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00B" w:rsidRPr="00DE0EF1" w:rsidRDefault="00FA76A2" w:rsidP="003833C2">
      <w:pPr>
        <w:pStyle w:val="BodyText"/>
        <w:rPr>
          <w:sz w:val="20"/>
        </w:rPr>
      </w:pPr>
      <w:r w:rsidRPr="00DE0EF1">
        <w:rPr>
          <w:sz w:val="20"/>
        </w:rPr>
        <w:softHyphen/>
      </w:r>
      <w:r w:rsidRPr="00DE0EF1">
        <w:rPr>
          <w:sz w:val="20"/>
        </w:rPr>
        <w:softHyphen/>
      </w:r>
      <w:r w:rsidRPr="00DE0EF1">
        <w:rPr>
          <w:sz w:val="20"/>
        </w:rPr>
        <w:softHyphen/>
      </w:r>
      <w:r w:rsidRPr="00DE0EF1">
        <w:rPr>
          <w:sz w:val="20"/>
        </w:rPr>
        <w:softHyphen/>
      </w:r>
      <w:r w:rsidRPr="00DE0EF1">
        <w:rPr>
          <w:sz w:val="20"/>
        </w:rPr>
        <w:softHyphen/>
      </w:r>
      <w:r w:rsidR="003833C2" w:rsidRPr="00DE0EF1">
        <w:rPr>
          <w:noProof/>
        </w:rPr>
        <w:t xml:space="preserve"> </w:t>
      </w:r>
    </w:p>
    <w:p w:rsidR="0021200B" w:rsidRPr="00DE0EF1" w:rsidRDefault="00604A1A" w:rsidP="000310B4">
      <w:pPr>
        <w:spacing w:before="46"/>
        <w:ind w:left="1008"/>
        <w:rPr>
          <w:sz w:val="20"/>
        </w:rPr>
      </w:pPr>
      <w:r>
        <w:rPr>
          <w:color w:val="494849"/>
          <w:w w:val="105"/>
          <w:sz w:val="20"/>
        </w:rPr>
        <w:t xml:space="preserve">   </w:t>
      </w:r>
    </w:p>
    <w:p w:rsidR="00D7709E" w:rsidRPr="00D7709E" w:rsidRDefault="00D7709E" w:rsidP="00830539">
      <w:pPr>
        <w:spacing w:before="383" w:line="851" w:lineRule="exact"/>
        <w:ind w:left="2830"/>
        <w:rPr>
          <w:i/>
          <w:color w:val="231F20"/>
        </w:rPr>
      </w:pPr>
      <w:r>
        <w:rPr>
          <w:rFonts w:eastAsia="Arial Unicode MS"/>
          <w:b/>
          <w:iCs/>
          <w:noProof/>
        </w:rPr>
        <w:drawing>
          <wp:anchor distT="0" distB="0" distL="114300" distR="114300" simplePos="0" relativeHeight="251734528" behindDoc="0" locked="0" layoutInCell="1" allowOverlap="1" wp14:anchorId="2E2A9948" wp14:editId="33471D20">
            <wp:simplePos x="0" y="0"/>
            <wp:positionH relativeFrom="margin">
              <wp:posOffset>1409700</wp:posOffset>
            </wp:positionH>
            <wp:positionV relativeFrom="margin">
              <wp:posOffset>635</wp:posOffset>
            </wp:positionV>
            <wp:extent cx="3171825" cy="887730"/>
            <wp:effectExtent l="0" t="0" r="9525"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71825" cy="8877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7709E" w:rsidRDefault="00D7709E" w:rsidP="00D7709E">
      <w:pPr>
        <w:rPr>
          <w:rFonts w:eastAsia="Arial Unicode MS"/>
          <w:b/>
          <w:iCs/>
        </w:rPr>
      </w:pPr>
    </w:p>
    <w:p w:rsidR="0021200B" w:rsidRPr="00604A1A" w:rsidRDefault="00D7709E" w:rsidP="00503CF1">
      <w:pPr>
        <w:ind w:left="709" w:right="547"/>
        <w:jc w:val="center"/>
        <w:rPr>
          <w:rFonts w:eastAsia="Arial Unicode MS"/>
          <w:b/>
          <w:iCs/>
          <w:sz w:val="40"/>
          <w:szCs w:val="40"/>
        </w:rPr>
      </w:pPr>
      <w:r w:rsidRPr="00604A1A">
        <w:rPr>
          <w:rFonts w:eastAsia="Arial Unicode MS"/>
          <w:b/>
          <w:iCs/>
          <w:sz w:val="40"/>
          <w:szCs w:val="40"/>
        </w:rPr>
        <w:t>RURAL ELECTRIFICATION &amp; RENEWABLE ENERGY CORPORATION</w:t>
      </w:r>
    </w:p>
    <w:p w:rsidR="00D7709E" w:rsidRPr="00604A1A" w:rsidRDefault="00D7709E" w:rsidP="00D7709E">
      <w:pPr>
        <w:jc w:val="center"/>
        <w:rPr>
          <w:rFonts w:eastAsia="Arial Unicode MS"/>
          <w:b/>
          <w:iCs/>
          <w:sz w:val="40"/>
          <w:szCs w:val="40"/>
        </w:rPr>
      </w:pPr>
    </w:p>
    <w:p w:rsidR="00BB2BC6" w:rsidRPr="00604A1A" w:rsidRDefault="00BB2BC6" w:rsidP="00D7709E">
      <w:pPr>
        <w:jc w:val="center"/>
        <w:rPr>
          <w:rFonts w:eastAsia="Arial Unicode MS"/>
          <w:b/>
          <w:iCs/>
          <w:sz w:val="40"/>
          <w:szCs w:val="40"/>
        </w:rPr>
      </w:pPr>
    </w:p>
    <w:p w:rsidR="0021200B" w:rsidRPr="00604A1A" w:rsidRDefault="00727968" w:rsidP="00D7709E">
      <w:pPr>
        <w:jc w:val="center"/>
        <w:rPr>
          <w:rFonts w:eastAsia="Arial Unicode MS"/>
          <w:b/>
          <w:iCs/>
          <w:sz w:val="40"/>
          <w:szCs w:val="40"/>
        </w:rPr>
      </w:pPr>
      <w:r w:rsidRPr="00604A1A">
        <w:rPr>
          <w:rFonts w:eastAsia="Arial Unicode MS"/>
          <w:b/>
          <w:iCs/>
          <w:sz w:val="40"/>
          <w:szCs w:val="40"/>
        </w:rPr>
        <w:t>TENDER DOCUMENTS FOR PROCUREMENT OF GOODS</w:t>
      </w:r>
    </w:p>
    <w:p w:rsidR="00BB2BC6" w:rsidRDefault="00BB2BC6" w:rsidP="00D7709E">
      <w:pPr>
        <w:pStyle w:val="Footer"/>
        <w:tabs>
          <w:tab w:val="left" w:pos="720"/>
        </w:tabs>
        <w:jc w:val="center"/>
      </w:pPr>
    </w:p>
    <w:p w:rsidR="00D7709E" w:rsidRPr="00347736" w:rsidRDefault="00D7709E" w:rsidP="00D7709E">
      <w:pPr>
        <w:pStyle w:val="Footer"/>
        <w:tabs>
          <w:tab w:val="left" w:pos="720"/>
        </w:tabs>
        <w:jc w:val="center"/>
      </w:pPr>
      <w:r w:rsidRPr="00347736">
        <w:t>KAWI HOUSE, SOUTH C,</w:t>
      </w:r>
    </w:p>
    <w:p w:rsidR="00D7709E" w:rsidRPr="00072362" w:rsidRDefault="00D7709E" w:rsidP="00D7709E">
      <w:pPr>
        <w:pStyle w:val="Footer"/>
        <w:tabs>
          <w:tab w:val="left" w:pos="720"/>
        </w:tabs>
        <w:jc w:val="center"/>
      </w:pPr>
      <w:r w:rsidRPr="00072362">
        <w:t>P.O. Box 34585, 00100</w:t>
      </w:r>
    </w:p>
    <w:p w:rsidR="00D7709E" w:rsidRPr="00072362" w:rsidRDefault="00D7709E" w:rsidP="00D7709E">
      <w:pPr>
        <w:pStyle w:val="Footer"/>
        <w:tabs>
          <w:tab w:val="left" w:pos="720"/>
        </w:tabs>
        <w:jc w:val="center"/>
        <w:rPr>
          <w:lang w:val="pt-PT"/>
        </w:rPr>
      </w:pPr>
      <w:r w:rsidRPr="00072362">
        <w:rPr>
          <w:lang w:val="pt-PT"/>
        </w:rPr>
        <w:t>Nairobi, Kenya</w:t>
      </w:r>
    </w:p>
    <w:p w:rsidR="00D7709E" w:rsidRPr="00072362" w:rsidRDefault="00D7709E" w:rsidP="00D7709E">
      <w:pPr>
        <w:pStyle w:val="Footer"/>
        <w:tabs>
          <w:tab w:val="left" w:pos="720"/>
        </w:tabs>
        <w:spacing w:line="360" w:lineRule="auto"/>
        <w:jc w:val="center"/>
        <w:rPr>
          <w:lang w:val="pt-PT"/>
        </w:rPr>
      </w:pPr>
      <w:r w:rsidRPr="00072362">
        <w:rPr>
          <w:lang w:val="pt-PT"/>
        </w:rPr>
        <w:t xml:space="preserve">e-mail: </w:t>
      </w:r>
      <w:hyperlink r:id="rId9" w:history="1">
        <w:r w:rsidRPr="00CD4613">
          <w:rPr>
            <w:rStyle w:val="Hyperlink"/>
            <w:lang w:val="pt-PT"/>
          </w:rPr>
          <w:t>info@rea.co.ke</w:t>
        </w:r>
      </w:hyperlink>
      <w:r w:rsidRPr="00072362">
        <w:rPr>
          <w:lang w:val="pt-PT"/>
        </w:rPr>
        <w:t xml:space="preserve">; </w:t>
      </w:r>
      <w:hyperlink r:id="rId10" w:history="1">
        <w:r w:rsidRPr="00072362">
          <w:rPr>
            <w:rStyle w:val="Hyperlink"/>
            <w:lang w:val="pt-PT"/>
          </w:rPr>
          <w:t>procurement@rea.co.ke</w:t>
        </w:r>
      </w:hyperlink>
      <w:r>
        <w:rPr>
          <w:rStyle w:val="Hyperlink"/>
          <w:lang w:val="pt-PT"/>
        </w:rPr>
        <w:t>;</w:t>
      </w:r>
    </w:p>
    <w:p w:rsidR="00D7709E" w:rsidRPr="00072362" w:rsidRDefault="00D7709E" w:rsidP="00D7709E">
      <w:pPr>
        <w:pStyle w:val="Footer"/>
        <w:tabs>
          <w:tab w:val="left" w:pos="720"/>
        </w:tabs>
        <w:jc w:val="center"/>
        <w:rPr>
          <w:lang w:val="pt-PT"/>
        </w:rPr>
      </w:pPr>
      <w:r w:rsidRPr="00072362">
        <w:rPr>
          <w:lang w:val="pt-PT"/>
        </w:rPr>
        <w:t>TEL NO.254-20-2710955/2713921</w:t>
      </w:r>
    </w:p>
    <w:p w:rsidR="00D7709E" w:rsidRDefault="00D7709E" w:rsidP="00D7709E">
      <w:pPr>
        <w:jc w:val="center"/>
        <w:rPr>
          <w:rFonts w:eastAsia="Arial Unicode MS"/>
          <w:b/>
          <w:iCs/>
          <w:sz w:val="24"/>
          <w:szCs w:val="18"/>
        </w:rPr>
      </w:pPr>
    </w:p>
    <w:p w:rsidR="004629EC" w:rsidRDefault="004629EC" w:rsidP="00D7709E">
      <w:pPr>
        <w:jc w:val="center"/>
        <w:rPr>
          <w:rFonts w:eastAsia="Arial Unicode MS"/>
          <w:b/>
          <w:iCs/>
          <w:sz w:val="24"/>
          <w:szCs w:val="18"/>
        </w:rPr>
      </w:pPr>
    </w:p>
    <w:p w:rsidR="004629EC" w:rsidRPr="00D7709E" w:rsidRDefault="004629EC" w:rsidP="00D7709E">
      <w:pPr>
        <w:jc w:val="center"/>
        <w:rPr>
          <w:rFonts w:eastAsia="Arial Unicode MS"/>
          <w:b/>
          <w:iCs/>
          <w:sz w:val="24"/>
          <w:szCs w:val="18"/>
        </w:rPr>
      </w:pPr>
    </w:p>
    <w:p w:rsidR="0021200B" w:rsidRDefault="00BB2BC6" w:rsidP="00D7709E">
      <w:pPr>
        <w:tabs>
          <w:tab w:val="left" w:pos="1413"/>
        </w:tabs>
        <w:spacing w:before="240"/>
        <w:jc w:val="center"/>
        <w:rPr>
          <w:color w:val="231F20"/>
          <w:sz w:val="32"/>
        </w:rPr>
      </w:pPr>
      <w:r w:rsidRPr="004629EC">
        <w:rPr>
          <w:b/>
          <w:color w:val="231F20"/>
          <w:sz w:val="32"/>
        </w:rPr>
        <w:t xml:space="preserve">INVITATION TO TENDER </w:t>
      </w:r>
      <w:r w:rsidR="00727968" w:rsidRPr="004629EC">
        <w:rPr>
          <w:b/>
          <w:color w:val="231F20"/>
          <w:sz w:val="32"/>
        </w:rPr>
        <w:t>(</w:t>
      </w:r>
      <w:r w:rsidR="00022DB4" w:rsidRPr="004629EC">
        <w:rPr>
          <w:b/>
          <w:color w:val="231F20"/>
          <w:sz w:val="32"/>
        </w:rPr>
        <w:t>ITT</w:t>
      </w:r>
      <w:r w:rsidR="00727968" w:rsidRPr="004629EC">
        <w:rPr>
          <w:b/>
          <w:color w:val="231F20"/>
          <w:sz w:val="32"/>
        </w:rPr>
        <w:t>) No</w:t>
      </w:r>
      <w:r w:rsidR="00D7709E" w:rsidRPr="004629EC">
        <w:rPr>
          <w:color w:val="231F20"/>
          <w:sz w:val="32"/>
        </w:rPr>
        <w:t xml:space="preserve">; </w:t>
      </w:r>
      <w:r w:rsidR="00D7709E" w:rsidRPr="00BB2BC6">
        <w:rPr>
          <w:b/>
          <w:color w:val="231F20"/>
          <w:sz w:val="32"/>
        </w:rPr>
        <w:t xml:space="preserve">RFX No. </w:t>
      </w:r>
      <w:r w:rsidR="008A09E9">
        <w:rPr>
          <w:b/>
          <w:color w:val="231F20"/>
          <w:sz w:val="32"/>
        </w:rPr>
        <w:t>1000001003</w:t>
      </w:r>
    </w:p>
    <w:p w:rsidR="004629EC" w:rsidRDefault="004629EC" w:rsidP="00D7709E">
      <w:pPr>
        <w:tabs>
          <w:tab w:val="left" w:pos="1413"/>
        </w:tabs>
        <w:spacing w:before="240"/>
        <w:jc w:val="center"/>
        <w:rPr>
          <w:color w:val="231F20"/>
          <w:sz w:val="32"/>
        </w:rPr>
      </w:pPr>
    </w:p>
    <w:p w:rsidR="004629EC" w:rsidRPr="004629EC" w:rsidRDefault="004629EC" w:rsidP="00D7709E">
      <w:pPr>
        <w:tabs>
          <w:tab w:val="left" w:pos="1413"/>
        </w:tabs>
        <w:spacing w:before="240"/>
        <w:jc w:val="center"/>
        <w:rPr>
          <w:sz w:val="32"/>
        </w:rPr>
      </w:pPr>
    </w:p>
    <w:p w:rsidR="0021200B" w:rsidRDefault="00BB2BC6" w:rsidP="006E4953">
      <w:pPr>
        <w:tabs>
          <w:tab w:val="left" w:pos="1413"/>
        </w:tabs>
        <w:spacing w:before="240"/>
        <w:ind w:left="851" w:right="689"/>
        <w:jc w:val="center"/>
      </w:pPr>
      <w:r w:rsidRPr="004629EC">
        <w:rPr>
          <w:b/>
          <w:color w:val="231F20"/>
          <w:sz w:val="32"/>
        </w:rPr>
        <w:t xml:space="preserve">TENDER NAME; </w:t>
      </w:r>
      <w:r w:rsidRPr="00BB2BC6">
        <w:rPr>
          <w:b/>
          <w:color w:val="231F20"/>
          <w:sz w:val="32"/>
        </w:rPr>
        <w:t>S</w:t>
      </w:r>
      <w:r w:rsidR="006E4953">
        <w:rPr>
          <w:b/>
          <w:color w:val="231F20"/>
          <w:sz w:val="32"/>
        </w:rPr>
        <w:t xml:space="preserve">UPPLY AND DELIVERY OF </w:t>
      </w:r>
      <w:r w:rsidR="00517682">
        <w:rPr>
          <w:b/>
          <w:color w:val="231F20"/>
          <w:sz w:val="32"/>
        </w:rPr>
        <w:t xml:space="preserve">TREATED WOODEN POLES </w:t>
      </w:r>
      <w:r w:rsidR="005C7AA7">
        <w:rPr>
          <w:b/>
          <w:color w:val="231F20"/>
          <w:sz w:val="32"/>
        </w:rPr>
        <w:t>-</w:t>
      </w:r>
      <w:r w:rsidR="006E4953">
        <w:rPr>
          <w:b/>
          <w:color w:val="231F20"/>
          <w:sz w:val="32"/>
        </w:rPr>
        <w:t xml:space="preserve"> EX-STOCK</w:t>
      </w:r>
    </w:p>
    <w:p w:rsidR="00D7709E" w:rsidRDefault="00D7709E"/>
    <w:p w:rsidR="00D7709E" w:rsidRPr="00072362" w:rsidRDefault="00D7709E" w:rsidP="00D7709E">
      <w:pPr>
        <w:jc w:val="center"/>
        <w:rPr>
          <w:b/>
        </w:rPr>
      </w:pPr>
    </w:p>
    <w:p w:rsidR="003126CD" w:rsidRDefault="003126CD"/>
    <w:p w:rsidR="003126CD" w:rsidRPr="003126CD" w:rsidRDefault="003126CD" w:rsidP="003126CD"/>
    <w:p w:rsidR="003126CD" w:rsidRPr="003126CD" w:rsidRDefault="003126CD" w:rsidP="003126CD"/>
    <w:p w:rsidR="003126CD" w:rsidRPr="003126CD" w:rsidRDefault="003126CD" w:rsidP="003126CD"/>
    <w:p w:rsidR="003126CD" w:rsidRPr="003126CD" w:rsidRDefault="003126CD" w:rsidP="003126CD"/>
    <w:p w:rsidR="003126CD" w:rsidRPr="00B724B7" w:rsidRDefault="00B724B7" w:rsidP="00B724B7">
      <w:pPr>
        <w:jc w:val="center"/>
        <w:rPr>
          <w:b/>
          <w:color w:val="231F20"/>
          <w:sz w:val="32"/>
        </w:rPr>
      </w:pPr>
      <w:r w:rsidRPr="00B724B7">
        <w:rPr>
          <w:b/>
          <w:color w:val="231F20"/>
          <w:sz w:val="32"/>
        </w:rPr>
        <w:t>DECEMBER, 2023</w:t>
      </w:r>
    </w:p>
    <w:p w:rsidR="003126CD" w:rsidRPr="003126CD" w:rsidRDefault="003126CD" w:rsidP="003126CD"/>
    <w:p w:rsidR="003126CD" w:rsidRPr="003126CD" w:rsidRDefault="003126CD" w:rsidP="003126CD"/>
    <w:p w:rsidR="003126CD" w:rsidRDefault="003126CD" w:rsidP="003126CD"/>
    <w:p w:rsidR="003126CD" w:rsidRDefault="003126CD" w:rsidP="003126CD">
      <w:pPr>
        <w:tabs>
          <w:tab w:val="left" w:pos="2317"/>
        </w:tabs>
      </w:pPr>
      <w:r>
        <w:tab/>
      </w:r>
    </w:p>
    <w:p w:rsidR="00D7709E" w:rsidRPr="003126CD" w:rsidRDefault="003126CD" w:rsidP="003126CD">
      <w:pPr>
        <w:tabs>
          <w:tab w:val="left" w:pos="2317"/>
        </w:tabs>
        <w:sectPr w:rsidR="00D7709E" w:rsidRPr="003126CD" w:rsidSect="003126CD">
          <w:footerReference w:type="even" r:id="rId11"/>
          <w:footerReference w:type="default" r:id="rId12"/>
          <w:footerReference w:type="first" r:id="rId13"/>
          <w:pgSz w:w="11910" w:h="16840"/>
          <w:pgMar w:top="720" w:right="720" w:bottom="720" w:left="720" w:header="0" w:footer="441" w:gutter="0"/>
          <w:pgNumType w:fmt="upperRoman" w:start="1"/>
          <w:cols w:space="720"/>
          <w:titlePg/>
          <w:docGrid w:linePitch="299"/>
        </w:sectPr>
      </w:pPr>
      <w:r>
        <w:tab/>
      </w:r>
    </w:p>
    <w:p w:rsidR="006E4953" w:rsidRPr="00673954" w:rsidRDefault="006E4953" w:rsidP="00DA3AEF">
      <w:pPr>
        <w:tabs>
          <w:tab w:val="left" w:pos="9990"/>
        </w:tabs>
        <w:spacing w:line="360" w:lineRule="auto"/>
        <w:ind w:left="851" w:right="90"/>
        <w:jc w:val="center"/>
        <w:outlineLvl w:val="2"/>
        <w:rPr>
          <w:rFonts w:eastAsia="Batang"/>
          <w:b/>
          <w:sz w:val="24"/>
          <w:szCs w:val="24"/>
          <w:u w:val="single"/>
        </w:rPr>
      </w:pPr>
      <w:bookmarkStart w:id="0" w:name="_TOC_250057"/>
      <w:bookmarkEnd w:id="0"/>
      <w:r w:rsidRPr="00673954">
        <w:rPr>
          <w:rFonts w:eastAsia="Batang"/>
          <w:b/>
          <w:sz w:val="24"/>
          <w:szCs w:val="24"/>
          <w:u w:val="single"/>
        </w:rPr>
        <w:lastRenderedPageBreak/>
        <w:t>INVITATION TO TENDER</w:t>
      </w:r>
    </w:p>
    <w:p w:rsidR="006E4953" w:rsidRPr="00673954" w:rsidRDefault="006E4953" w:rsidP="00EE0ED0">
      <w:pPr>
        <w:numPr>
          <w:ilvl w:val="0"/>
          <w:numId w:val="90"/>
        </w:numPr>
        <w:spacing w:line="360" w:lineRule="auto"/>
        <w:ind w:left="851" w:right="-20" w:hanging="284"/>
        <w:jc w:val="both"/>
        <w:rPr>
          <w:rFonts w:eastAsia="Batang"/>
        </w:rPr>
      </w:pPr>
      <w:r w:rsidRPr="00673954">
        <w:rPr>
          <w:rFonts w:eastAsia="Batang"/>
          <w:b/>
        </w:rPr>
        <w:t>PROCURING ENTITY:</w:t>
      </w:r>
      <w:r w:rsidRPr="00673954">
        <w:rPr>
          <w:rFonts w:eastAsia="Batang"/>
        </w:rPr>
        <w:t xml:space="preserve">  Rural Electrification and Renewable Energy Corporation P O Box 34585 - 00100 Nairobi.</w:t>
      </w:r>
    </w:p>
    <w:p w:rsidR="006E4953" w:rsidRPr="006E4953" w:rsidRDefault="006E4953" w:rsidP="00EE0ED0">
      <w:pPr>
        <w:pStyle w:val="ListParagraph"/>
        <w:numPr>
          <w:ilvl w:val="0"/>
          <w:numId w:val="90"/>
        </w:numPr>
        <w:tabs>
          <w:tab w:val="left" w:pos="9990"/>
        </w:tabs>
        <w:ind w:left="851" w:right="-20" w:hanging="284"/>
        <w:jc w:val="both"/>
        <w:rPr>
          <w:i/>
        </w:rPr>
      </w:pPr>
      <w:r w:rsidRPr="00673954">
        <w:rPr>
          <w:b/>
          <w:color w:val="231F20"/>
        </w:rPr>
        <w:t>CONTRACT NAME AND DESCRIPTION as follows;</w:t>
      </w:r>
    </w:p>
    <w:p w:rsidR="006E4953" w:rsidRDefault="006E4953" w:rsidP="00DA3AEF">
      <w:pPr>
        <w:pStyle w:val="ListParagraph"/>
        <w:tabs>
          <w:tab w:val="left" w:pos="9990"/>
        </w:tabs>
        <w:ind w:left="851" w:right="-279" w:firstLine="0"/>
        <w:jc w:val="both"/>
        <w:rPr>
          <w:b/>
          <w:color w:val="231F20"/>
        </w:rPr>
      </w:pPr>
    </w:p>
    <w:p w:rsidR="006E4953" w:rsidRPr="00673954" w:rsidRDefault="006E4953" w:rsidP="00DA3AEF">
      <w:pPr>
        <w:pStyle w:val="ListParagraph"/>
        <w:tabs>
          <w:tab w:val="left" w:pos="9990"/>
        </w:tabs>
        <w:ind w:left="851" w:right="-450" w:firstLine="0"/>
        <w:jc w:val="both"/>
        <w:rPr>
          <w:b/>
          <w:color w:val="231F20"/>
        </w:rPr>
      </w:pPr>
    </w:p>
    <w:tbl>
      <w:tblPr>
        <w:tblW w:w="4685" w:type="pct"/>
        <w:tblInd w:w="562" w:type="dxa"/>
        <w:tblLayout w:type="fixed"/>
        <w:tblLook w:val="04A0" w:firstRow="1" w:lastRow="0" w:firstColumn="1" w:lastColumn="0" w:noHBand="0" w:noVBand="1"/>
      </w:tblPr>
      <w:tblGrid>
        <w:gridCol w:w="1985"/>
        <w:gridCol w:w="4740"/>
        <w:gridCol w:w="3076"/>
      </w:tblGrid>
      <w:tr w:rsidR="00DA3AEF" w:rsidRPr="00673954" w:rsidTr="00DA3AEF">
        <w:trPr>
          <w:trHeight w:val="462"/>
        </w:trPr>
        <w:tc>
          <w:tcPr>
            <w:tcW w:w="1013" w:type="pct"/>
            <w:tcBorders>
              <w:top w:val="single" w:sz="4" w:space="0" w:color="auto"/>
              <w:left w:val="single" w:sz="4" w:space="0" w:color="auto"/>
              <w:bottom w:val="single" w:sz="4" w:space="0" w:color="auto"/>
              <w:right w:val="single" w:sz="4" w:space="0" w:color="auto"/>
            </w:tcBorders>
          </w:tcPr>
          <w:p w:rsidR="00DA3AEF" w:rsidRPr="00673954" w:rsidRDefault="00DA3AEF" w:rsidP="00DA3AEF">
            <w:pPr>
              <w:ind w:left="34"/>
              <w:rPr>
                <w:b/>
                <w:color w:val="000000"/>
              </w:rPr>
            </w:pPr>
            <w:r w:rsidRPr="00673954">
              <w:rPr>
                <w:b/>
                <w:color w:val="000000"/>
              </w:rPr>
              <w:t>RFX No.</w:t>
            </w:r>
          </w:p>
        </w:tc>
        <w:tc>
          <w:tcPr>
            <w:tcW w:w="2418" w:type="pct"/>
            <w:tcBorders>
              <w:top w:val="single" w:sz="4" w:space="0" w:color="auto"/>
              <w:left w:val="single" w:sz="4" w:space="0" w:color="auto"/>
              <w:bottom w:val="single" w:sz="4" w:space="0" w:color="auto"/>
              <w:right w:val="single" w:sz="4" w:space="0" w:color="auto"/>
            </w:tcBorders>
            <w:shd w:val="clear" w:color="auto" w:fill="auto"/>
            <w:noWrap/>
          </w:tcPr>
          <w:p w:rsidR="00DA3AEF" w:rsidRPr="00673954" w:rsidRDefault="00DA3AEF" w:rsidP="00DA3AEF">
            <w:pPr>
              <w:rPr>
                <w:b/>
                <w:color w:val="000000"/>
              </w:rPr>
            </w:pPr>
            <w:r w:rsidRPr="00673954">
              <w:rPr>
                <w:b/>
                <w:color w:val="000000"/>
              </w:rPr>
              <w:t>Tender Description</w:t>
            </w:r>
          </w:p>
        </w:tc>
        <w:tc>
          <w:tcPr>
            <w:tcW w:w="1569" w:type="pct"/>
            <w:tcBorders>
              <w:top w:val="single" w:sz="4" w:space="0" w:color="auto"/>
              <w:left w:val="single" w:sz="4" w:space="0" w:color="auto"/>
              <w:bottom w:val="single" w:sz="4" w:space="0" w:color="auto"/>
              <w:right w:val="single" w:sz="4" w:space="0" w:color="auto"/>
            </w:tcBorders>
            <w:shd w:val="clear" w:color="auto" w:fill="auto"/>
            <w:noWrap/>
          </w:tcPr>
          <w:p w:rsidR="00DA3AEF" w:rsidRPr="00673954" w:rsidRDefault="00DA3AEF" w:rsidP="00DA3AEF">
            <w:pPr>
              <w:ind w:left="113"/>
              <w:rPr>
                <w:b/>
                <w:color w:val="000000"/>
              </w:rPr>
            </w:pPr>
            <w:r w:rsidRPr="00673954">
              <w:rPr>
                <w:b/>
                <w:color w:val="000000"/>
              </w:rPr>
              <w:t>Closing/</w:t>
            </w:r>
            <w:r>
              <w:rPr>
                <w:b/>
                <w:color w:val="000000"/>
              </w:rPr>
              <w:t xml:space="preserve"> </w:t>
            </w:r>
            <w:r w:rsidRPr="00673954">
              <w:rPr>
                <w:b/>
                <w:color w:val="000000"/>
              </w:rPr>
              <w:t>Opening Date</w:t>
            </w:r>
          </w:p>
        </w:tc>
      </w:tr>
      <w:tr w:rsidR="00DA3AEF" w:rsidRPr="00673954" w:rsidTr="00DA3AEF">
        <w:trPr>
          <w:trHeight w:val="462"/>
        </w:trPr>
        <w:tc>
          <w:tcPr>
            <w:tcW w:w="1013" w:type="pct"/>
            <w:tcBorders>
              <w:top w:val="single" w:sz="4" w:space="0" w:color="auto"/>
              <w:left w:val="single" w:sz="4" w:space="0" w:color="auto"/>
              <w:bottom w:val="single" w:sz="4" w:space="0" w:color="auto"/>
              <w:right w:val="single" w:sz="4" w:space="0" w:color="auto"/>
            </w:tcBorders>
          </w:tcPr>
          <w:p w:rsidR="00DA3AEF" w:rsidRDefault="008A09E9" w:rsidP="00DA3AEF">
            <w:pPr>
              <w:ind w:left="34"/>
            </w:pPr>
            <w:r>
              <w:rPr>
                <w:color w:val="000000"/>
              </w:rPr>
              <w:t>1000001003</w:t>
            </w:r>
          </w:p>
        </w:tc>
        <w:tc>
          <w:tcPr>
            <w:tcW w:w="2418" w:type="pct"/>
            <w:tcBorders>
              <w:top w:val="single" w:sz="4" w:space="0" w:color="auto"/>
              <w:left w:val="single" w:sz="4" w:space="0" w:color="auto"/>
              <w:bottom w:val="single" w:sz="4" w:space="0" w:color="auto"/>
              <w:right w:val="single" w:sz="4" w:space="0" w:color="auto"/>
            </w:tcBorders>
            <w:shd w:val="clear" w:color="auto" w:fill="auto"/>
            <w:noWrap/>
            <w:hideMark/>
          </w:tcPr>
          <w:p w:rsidR="00DA3AEF" w:rsidRPr="00673954" w:rsidRDefault="00DA3AEF" w:rsidP="005C7AA7">
            <w:pPr>
              <w:rPr>
                <w:color w:val="000000"/>
              </w:rPr>
            </w:pPr>
            <w:r w:rsidRPr="00673954">
              <w:rPr>
                <w:color w:val="000000"/>
              </w:rPr>
              <w:t xml:space="preserve">Supply and Delivery of </w:t>
            </w:r>
            <w:r w:rsidR="00517682">
              <w:rPr>
                <w:color w:val="000000"/>
              </w:rPr>
              <w:t xml:space="preserve">Treated Wooden Poles </w:t>
            </w:r>
            <w:r>
              <w:rPr>
                <w:color w:val="000000"/>
              </w:rPr>
              <w:t>–</w:t>
            </w:r>
            <w:r w:rsidRPr="00673954">
              <w:rPr>
                <w:color w:val="000000"/>
              </w:rPr>
              <w:t xml:space="preserve"> Ex</w:t>
            </w:r>
            <w:r>
              <w:rPr>
                <w:color w:val="000000"/>
              </w:rPr>
              <w:t>-</w:t>
            </w:r>
            <w:r w:rsidRPr="00673954">
              <w:rPr>
                <w:color w:val="000000"/>
              </w:rPr>
              <w:t>stock tender</w:t>
            </w:r>
          </w:p>
        </w:tc>
        <w:tc>
          <w:tcPr>
            <w:tcW w:w="1569" w:type="pct"/>
            <w:tcBorders>
              <w:top w:val="single" w:sz="4" w:space="0" w:color="auto"/>
              <w:left w:val="single" w:sz="4" w:space="0" w:color="auto"/>
              <w:bottom w:val="single" w:sz="4" w:space="0" w:color="auto"/>
              <w:right w:val="single" w:sz="4" w:space="0" w:color="auto"/>
            </w:tcBorders>
            <w:shd w:val="clear" w:color="auto" w:fill="auto"/>
            <w:noWrap/>
            <w:hideMark/>
          </w:tcPr>
          <w:p w:rsidR="00DA3AEF" w:rsidRPr="00673954" w:rsidRDefault="00940D9B" w:rsidP="00940D9B">
            <w:pPr>
              <w:ind w:left="113"/>
              <w:rPr>
                <w:color w:val="000000"/>
              </w:rPr>
            </w:pPr>
            <w:r>
              <w:rPr>
                <w:color w:val="000000"/>
              </w:rPr>
              <w:t>17</w:t>
            </w:r>
            <w:bookmarkStart w:id="1" w:name="_GoBack"/>
            <w:bookmarkEnd w:id="1"/>
            <w:r w:rsidR="00A655EC">
              <w:rPr>
                <w:color w:val="000000"/>
              </w:rPr>
              <w:t>.</w:t>
            </w:r>
            <w:r w:rsidR="00BC09AE">
              <w:rPr>
                <w:color w:val="000000"/>
              </w:rPr>
              <w:t>01</w:t>
            </w:r>
            <w:r w:rsidR="00DA3AEF">
              <w:rPr>
                <w:color w:val="000000"/>
              </w:rPr>
              <w:t>.202</w:t>
            </w:r>
            <w:r w:rsidR="00BC09AE">
              <w:rPr>
                <w:color w:val="000000"/>
              </w:rPr>
              <w:t>4</w:t>
            </w:r>
            <w:r w:rsidR="00DA3AEF" w:rsidRPr="00673954">
              <w:rPr>
                <w:color w:val="000000"/>
              </w:rPr>
              <w:t xml:space="preserve"> @10.00am.</w:t>
            </w:r>
          </w:p>
        </w:tc>
      </w:tr>
    </w:tbl>
    <w:p w:rsidR="006E4953" w:rsidRPr="00673954" w:rsidRDefault="006E4953" w:rsidP="00DA3AEF">
      <w:pPr>
        <w:pStyle w:val="ListParagraph"/>
        <w:tabs>
          <w:tab w:val="left" w:pos="9990"/>
        </w:tabs>
        <w:ind w:left="851" w:right="-450" w:firstLine="0"/>
        <w:jc w:val="both"/>
        <w:rPr>
          <w:i/>
        </w:rPr>
      </w:pPr>
    </w:p>
    <w:p w:rsidR="006E4953" w:rsidRPr="00673954" w:rsidRDefault="006E4953" w:rsidP="00EE0ED0">
      <w:pPr>
        <w:pStyle w:val="ListParagraph"/>
        <w:numPr>
          <w:ilvl w:val="0"/>
          <w:numId w:val="90"/>
        </w:numPr>
        <w:spacing w:line="360" w:lineRule="auto"/>
        <w:ind w:left="851" w:right="122" w:hanging="284"/>
        <w:jc w:val="both"/>
        <w:rPr>
          <w:rFonts w:eastAsia="Batang"/>
          <w:sz w:val="21"/>
          <w:szCs w:val="21"/>
        </w:rPr>
      </w:pPr>
      <w:r w:rsidRPr="00673954">
        <w:rPr>
          <w:rFonts w:eastAsia="Batang"/>
          <w:sz w:val="21"/>
          <w:szCs w:val="21"/>
        </w:rPr>
        <w:t>Tendering will be conducted under National open competitive method using a standardized tender document.  Tendering is open to all qualiﬁed and interested Tenderers.</w:t>
      </w:r>
    </w:p>
    <w:p w:rsidR="006E4953" w:rsidRPr="00673954" w:rsidRDefault="006E4953" w:rsidP="00EE0ED0">
      <w:pPr>
        <w:numPr>
          <w:ilvl w:val="0"/>
          <w:numId w:val="90"/>
        </w:numPr>
        <w:spacing w:line="360" w:lineRule="auto"/>
        <w:ind w:left="851" w:right="122" w:hanging="284"/>
        <w:jc w:val="both"/>
        <w:rPr>
          <w:rFonts w:eastAsia="Batang"/>
          <w:sz w:val="21"/>
          <w:szCs w:val="21"/>
        </w:rPr>
      </w:pPr>
      <w:r w:rsidRPr="00673954">
        <w:rPr>
          <w:rFonts w:eastAsia="Batang"/>
          <w:sz w:val="21"/>
          <w:szCs w:val="21"/>
        </w:rPr>
        <w:t xml:space="preserve">Qualiﬁed interested tenderers may obtain further information during ofﬁce </w:t>
      </w:r>
      <w:r w:rsidRPr="00673954">
        <w:rPr>
          <w:rFonts w:eastAsia="Batang"/>
          <w:b/>
          <w:sz w:val="21"/>
          <w:szCs w:val="21"/>
        </w:rPr>
        <w:t>8.00am - 12.45pm</w:t>
      </w:r>
      <w:r w:rsidRPr="00673954">
        <w:rPr>
          <w:rFonts w:eastAsia="Batang"/>
          <w:sz w:val="21"/>
          <w:szCs w:val="21"/>
        </w:rPr>
        <w:t xml:space="preserve"> to 1</w:t>
      </w:r>
      <w:r w:rsidRPr="00673954">
        <w:rPr>
          <w:rFonts w:eastAsia="Batang"/>
          <w:b/>
          <w:sz w:val="21"/>
          <w:szCs w:val="21"/>
        </w:rPr>
        <w:t>.45pm-4.00pm Monday to Friday</w:t>
      </w:r>
      <w:r w:rsidRPr="00673954">
        <w:rPr>
          <w:rFonts w:eastAsia="Batang"/>
          <w:sz w:val="21"/>
          <w:szCs w:val="21"/>
        </w:rPr>
        <w:t xml:space="preserve"> at the address given below.</w:t>
      </w:r>
    </w:p>
    <w:p w:rsidR="00BC09AE" w:rsidRPr="00805E3F" w:rsidRDefault="00BC09AE" w:rsidP="00BC09AE">
      <w:pPr>
        <w:numPr>
          <w:ilvl w:val="0"/>
          <w:numId w:val="90"/>
        </w:numPr>
        <w:spacing w:line="360" w:lineRule="auto"/>
        <w:ind w:left="851" w:right="-279" w:hanging="284"/>
        <w:jc w:val="both"/>
        <w:rPr>
          <w:rFonts w:eastAsia="Batang"/>
          <w:sz w:val="21"/>
          <w:szCs w:val="21"/>
        </w:rPr>
      </w:pPr>
      <w:r w:rsidRPr="00805E3F">
        <w:rPr>
          <w:rFonts w:eastAsia="Batang"/>
          <w:sz w:val="21"/>
          <w:szCs w:val="21"/>
        </w:rPr>
        <w:t xml:space="preserve">A complete set of tender documents may  be  viewed and downloaded  by  interested  tenderers  free of charge electronically from the Website </w:t>
      </w:r>
      <w:hyperlink r:id="rId14" w:history="1">
        <w:r w:rsidRPr="00805E3F">
          <w:rPr>
            <w:rStyle w:val="Hyperlink"/>
            <w:rFonts w:eastAsia="Batang"/>
            <w:b/>
            <w:sz w:val="21"/>
            <w:szCs w:val="21"/>
          </w:rPr>
          <w:t>www.rerec.co.ke</w:t>
        </w:r>
      </w:hyperlink>
      <w:r w:rsidRPr="00805E3F">
        <w:rPr>
          <w:rFonts w:eastAsia="Batang"/>
          <w:sz w:val="21"/>
          <w:szCs w:val="21"/>
        </w:rPr>
        <w:t xml:space="preserve"> under December 2023 tender documents, through the e-procurement portal using </w:t>
      </w:r>
      <w:hyperlink r:id="rId15" w:history="1">
        <w:r w:rsidRPr="00805E3F">
          <w:rPr>
            <w:rStyle w:val="Hyperlink"/>
            <w:rFonts w:eastAsia="Batang"/>
            <w:b/>
            <w:sz w:val="21"/>
            <w:szCs w:val="21"/>
          </w:rPr>
          <w:t>https://suppliers.rea.co.ke:44300/irj/portal</w:t>
        </w:r>
      </w:hyperlink>
      <w:r w:rsidRPr="00805E3F">
        <w:rPr>
          <w:rFonts w:eastAsia="Batang"/>
        </w:rPr>
        <w:t xml:space="preserve"> and on the Public Procurement Information Portal </w:t>
      </w:r>
      <w:r w:rsidRPr="00805E3F">
        <w:rPr>
          <w:rStyle w:val="Hyperlink"/>
          <w:rFonts w:eastAsia="Batang"/>
          <w:b/>
          <w:sz w:val="21"/>
          <w:szCs w:val="21"/>
        </w:rPr>
        <w:t>https://tenders.go.ke</w:t>
      </w:r>
      <w:r w:rsidRPr="00805E3F">
        <w:rPr>
          <w:rFonts w:eastAsia="Batang"/>
        </w:rPr>
        <w:t>.</w:t>
      </w:r>
    </w:p>
    <w:p w:rsidR="00BC09AE" w:rsidRPr="00805E3F" w:rsidRDefault="00BC09AE" w:rsidP="00BC09AE">
      <w:pPr>
        <w:numPr>
          <w:ilvl w:val="0"/>
          <w:numId w:val="90"/>
        </w:numPr>
        <w:spacing w:line="360" w:lineRule="auto"/>
        <w:ind w:left="851" w:right="-279" w:hanging="284"/>
        <w:jc w:val="both"/>
        <w:rPr>
          <w:rFonts w:eastAsia="Batang"/>
          <w:sz w:val="21"/>
          <w:szCs w:val="21"/>
          <w:u w:val="single"/>
        </w:rPr>
      </w:pPr>
      <w:r w:rsidRPr="00805E3F">
        <w:rPr>
          <w:rFonts w:eastAsia="Batang"/>
          <w:sz w:val="21"/>
          <w:szCs w:val="21"/>
        </w:rPr>
        <w:t xml:space="preserve">Tenderers who are not yet registered with REREC must register their companies in order to participate in the tender using procurement supplier link that can be found from the website </w:t>
      </w:r>
      <w:hyperlink r:id="rId16" w:history="1">
        <w:r w:rsidRPr="00805E3F">
          <w:rPr>
            <w:rStyle w:val="Hyperlink"/>
            <w:rFonts w:eastAsia="Batang"/>
            <w:b/>
          </w:rPr>
          <w:t>www.rerec.co.ke</w:t>
        </w:r>
      </w:hyperlink>
      <w:r w:rsidRPr="00805E3F">
        <w:rPr>
          <w:rFonts w:eastAsia="Batang"/>
          <w:b/>
          <w:sz w:val="21"/>
          <w:szCs w:val="21"/>
        </w:rPr>
        <w:t xml:space="preserve"> </w:t>
      </w:r>
      <w:r w:rsidRPr="00805E3F">
        <w:rPr>
          <w:rFonts w:eastAsia="Batang"/>
          <w:sz w:val="21"/>
          <w:szCs w:val="21"/>
        </w:rPr>
        <w:t>Supplier registration.</w:t>
      </w:r>
    </w:p>
    <w:p w:rsidR="00B15865" w:rsidRPr="00B15865" w:rsidRDefault="0038636E" w:rsidP="00B15865">
      <w:pPr>
        <w:numPr>
          <w:ilvl w:val="0"/>
          <w:numId w:val="90"/>
        </w:numPr>
        <w:spacing w:line="360" w:lineRule="auto"/>
        <w:ind w:left="851" w:right="122" w:hanging="284"/>
        <w:jc w:val="both"/>
        <w:rPr>
          <w:rFonts w:eastAsia="Batang"/>
          <w:sz w:val="21"/>
          <w:szCs w:val="21"/>
        </w:rPr>
      </w:pPr>
      <w:r>
        <w:rPr>
          <w:rFonts w:eastAsia="Batang"/>
          <w:sz w:val="21"/>
          <w:szCs w:val="21"/>
        </w:rPr>
        <w:t>Tender to be</w:t>
      </w:r>
      <w:r w:rsidR="006E4953">
        <w:rPr>
          <w:rFonts w:eastAsia="Batang"/>
          <w:sz w:val="21"/>
          <w:szCs w:val="21"/>
        </w:rPr>
        <w:t xml:space="preserve"> </w:t>
      </w:r>
      <w:r w:rsidR="006E4953" w:rsidRPr="00673954">
        <w:rPr>
          <w:rFonts w:eastAsia="Batang"/>
          <w:sz w:val="21"/>
          <w:szCs w:val="21"/>
        </w:rPr>
        <w:t>accompanied by a Te</w:t>
      </w:r>
      <w:r w:rsidR="006E4953">
        <w:rPr>
          <w:rFonts w:eastAsia="Batang"/>
          <w:sz w:val="21"/>
          <w:szCs w:val="21"/>
        </w:rPr>
        <w:t xml:space="preserve">nder Security of </w:t>
      </w:r>
    </w:p>
    <w:p w:rsidR="00B15865" w:rsidRPr="00B15865" w:rsidRDefault="00B15865" w:rsidP="00B15865">
      <w:pPr>
        <w:pStyle w:val="ListParagraph"/>
        <w:numPr>
          <w:ilvl w:val="0"/>
          <w:numId w:val="104"/>
        </w:numPr>
        <w:tabs>
          <w:tab w:val="left" w:pos="7230"/>
        </w:tabs>
        <w:ind w:left="1451" w:hanging="284"/>
        <w:jc w:val="both"/>
        <w:rPr>
          <w:iCs/>
        </w:rPr>
      </w:pPr>
      <w:r w:rsidRPr="00B15865">
        <w:rPr>
          <w:iCs/>
        </w:rPr>
        <w:t xml:space="preserve">Lot 1: Kshs. </w:t>
      </w:r>
      <w:r w:rsidR="007C0922">
        <w:rPr>
          <w:iCs/>
        </w:rPr>
        <w:t>600</w:t>
      </w:r>
      <w:r w:rsidRPr="00B15865">
        <w:rPr>
          <w:iCs/>
        </w:rPr>
        <w:t>,000/=</w:t>
      </w:r>
    </w:p>
    <w:p w:rsidR="00B15865" w:rsidRPr="00B15865" w:rsidRDefault="00B15865" w:rsidP="00B15865">
      <w:pPr>
        <w:pStyle w:val="ListParagraph"/>
        <w:numPr>
          <w:ilvl w:val="0"/>
          <w:numId w:val="104"/>
        </w:numPr>
        <w:tabs>
          <w:tab w:val="left" w:pos="7230"/>
        </w:tabs>
        <w:ind w:left="1451" w:hanging="284"/>
        <w:jc w:val="both"/>
        <w:rPr>
          <w:iCs/>
        </w:rPr>
      </w:pPr>
      <w:r w:rsidRPr="00B15865">
        <w:rPr>
          <w:iCs/>
        </w:rPr>
        <w:t>Lot 2: Kshs. 600,000/=</w:t>
      </w:r>
    </w:p>
    <w:p w:rsidR="006E4953" w:rsidRPr="00673954" w:rsidRDefault="006E4953" w:rsidP="00B15865">
      <w:pPr>
        <w:spacing w:line="360" w:lineRule="auto"/>
        <w:ind w:left="851" w:right="122"/>
        <w:jc w:val="both"/>
        <w:rPr>
          <w:rFonts w:eastAsia="Batang"/>
          <w:b/>
          <w:sz w:val="21"/>
          <w:szCs w:val="21"/>
        </w:rPr>
      </w:pPr>
    </w:p>
    <w:p w:rsidR="006E4953" w:rsidRPr="00673954" w:rsidRDefault="006E4953" w:rsidP="00EE0ED0">
      <w:pPr>
        <w:numPr>
          <w:ilvl w:val="0"/>
          <w:numId w:val="90"/>
        </w:numPr>
        <w:spacing w:line="360" w:lineRule="auto"/>
        <w:ind w:left="851" w:right="122" w:hanging="284"/>
        <w:jc w:val="both"/>
        <w:rPr>
          <w:rFonts w:eastAsia="Batang"/>
          <w:sz w:val="21"/>
          <w:szCs w:val="21"/>
        </w:rPr>
      </w:pPr>
      <w:r w:rsidRPr="00673954">
        <w:rPr>
          <w:rFonts w:eastAsia="Batang"/>
          <w:sz w:val="21"/>
          <w:szCs w:val="21"/>
        </w:rPr>
        <w:t>The Tenderer shall chronologically serialize all pages of the tender document submitted.</w:t>
      </w:r>
    </w:p>
    <w:p w:rsidR="006E4953" w:rsidRPr="00673954" w:rsidRDefault="006E4953" w:rsidP="00EE0ED0">
      <w:pPr>
        <w:numPr>
          <w:ilvl w:val="0"/>
          <w:numId w:val="90"/>
        </w:numPr>
        <w:spacing w:line="360" w:lineRule="auto"/>
        <w:ind w:left="851" w:right="122" w:hanging="284"/>
        <w:jc w:val="both"/>
        <w:rPr>
          <w:rFonts w:eastAsia="Batang"/>
          <w:sz w:val="21"/>
          <w:szCs w:val="21"/>
        </w:rPr>
      </w:pPr>
      <w:r w:rsidRPr="00673954">
        <w:rPr>
          <w:rFonts w:eastAsia="Batang"/>
          <w:sz w:val="21"/>
          <w:szCs w:val="21"/>
        </w:rPr>
        <w:t>Completed tenders must be delivered to the address below on or before date and time indicated above</w:t>
      </w:r>
    </w:p>
    <w:p w:rsidR="006E4953" w:rsidRPr="00673954" w:rsidRDefault="006E4953" w:rsidP="00EE0ED0">
      <w:pPr>
        <w:numPr>
          <w:ilvl w:val="0"/>
          <w:numId w:val="90"/>
        </w:numPr>
        <w:spacing w:line="360" w:lineRule="auto"/>
        <w:ind w:left="851" w:right="122" w:hanging="284"/>
        <w:jc w:val="both"/>
        <w:rPr>
          <w:rFonts w:eastAsia="Batang"/>
          <w:sz w:val="21"/>
          <w:szCs w:val="21"/>
        </w:rPr>
      </w:pPr>
      <w:r>
        <w:rPr>
          <w:rFonts w:eastAsia="Batang"/>
          <w:sz w:val="21"/>
          <w:szCs w:val="21"/>
        </w:rPr>
        <w:t xml:space="preserve"> </w:t>
      </w:r>
      <w:r w:rsidRPr="00673954">
        <w:rPr>
          <w:rFonts w:eastAsia="Batang"/>
          <w:sz w:val="21"/>
          <w:szCs w:val="21"/>
        </w:rPr>
        <w:t xml:space="preserve">Only Electronic Tenders will be permitted. </w:t>
      </w:r>
    </w:p>
    <w:p w:rsidR="006E4953" w:rsidRPr="00673954" w:rsidRDefault="006E4953" w:rsidP="00EE0ED0">
      <w:pPr>
        <w:numPr>
          <w:ilvl w:val="0"/>
          <w:numId w:val="90"/>
        </w:numPr>
        <w:spacing w:line="360" w:lineRule="auto"/>
        <w:ind w:left="851" w:right="122" w:hanging="284"/>
        <w:jc w:val="both"/>
        <w:rPr>
          <w:rFonts w:eastAsia="Batang"/>
          <w:sz w:val="21"/>
          <w:szCs w:val="21"/>
        </w:rPr>
      </w:pPr>
      <w:r w:rsidRPr="00673954">
        <w:rPr>
          <w:rFonts w:eastAsia="Batang"/>
          <w:sz w:val="21"/>
          <w:szCs w:val="21"/>
        </w:rPr>
        <w:t>Tenders will be opened immediately after the deadline date and time speciﬁed above or any dead line date and time speciﬁed later.  Tenders will be publicly opened in the presence of the Tenderers’ designated representatives who choose to attend at the address below and the results relayed electronically.</w:t>
      </w:r>
    </w:p>
    <w:p w:rsidR="006E4953" w:rsidRPr="00673954" w:rsidRDefault="006E4953" w:rsidP="00EE0ED0">
      <w:pPr>
        <w:numPr>
          <w:ilvl w:val="0"/>
          <w:numId w:val="90"/>
        </w:numPr>
        <w:spacing w:line="360" w:lineRule="auto"/>
        <w:ind w:left="851" w:right="122" w:hanging="284"/>
        <w:jc w:val="both"/>
        <w:rPr>
          <w:rFonts w:eastAsia="Batang"/>
          <w:sz w:val="21"/>
          <w:szCs w:val="21"/>
        </w:rPr>
      </w:pPr>
      <w:r>
        <w:rPr>
          <w:rFonts w:eastAsia="Batang"/>
          <w:sz w:val="21"/>
          <w:szCs w:val="21"/>
        </w:rPr>
        <w:t xml:space="preserve"> </w:t>
      </w:r>
      <w:r w:rsidRPr="00673954">
        <w:rPr>
          <w:rFonts w:eastAsia="Batang"/>
          <w:sz w:val="21"/>
          <w:szCs w:val="21"/>
        </w:rPr>
        <w:t xml:space="preserve">Late tenders will be rejected. </w:t>
      </w:r>
    </w:p>
    <w:p w:rsidR="006E4953" w:rsidRPr="00673954" w:rsidRDefault="006E4953" w:rsidP="00EE0ED0">
      <w:pPr>
        <w:numPr>
          <w:ilvl w:val="0"/>
          <w:numId w:val="90"/>
        </w:numPr>
        <w:spacing w:line="360" w:lineRule="auto"/>
        <w:ind w:left="851" w:right="122" w:hanging="284"/>
        <w:jc w:val="both"/>
        <w:rPr>
          <w:rFonts w:eastAsia="Batang"/>
          <w:sz w:val="21"/>
          <w:szCs w:val="21"/>
        </w:rPr>
      </w:pPr>
      <w:r w:rsidRPr="00673954">
        <w:rPr>
          <w:rFonts w:eastAsia="Batang"/>
          <w:sz w:val="21"/>
          <w:szCs w:val="21"/>
        </w:rPr>
        <w:t>The addresses referred to above are:</w:t>
      </w:r>
    </w:p>
    <w:p w:rsidR="006E4953" w:rsidRDefault="006E4953" w:rsidP="00DA3AEF">
      <w:pPr>
        <w:tabs>
          <w:tab w:val="left" w:pos="1701"/>
          <w:tab w:val="left" w:pos="9990"/>
        </w:tabs>
        <w:spacing w:line="276" w:lineRule="auto"/>
        <w:ind w:left="851" w:right="122" w:hanging="709"/>
        <w:jc w:val="both"/>
        <w:rPr>
          <w:rFonts w:eastAsia="Batang"/>
          <w:sz w:val="21"/>
          <w:szCs w:val="21"/>
        </w:rPr>
      </w:pPr>
      <w:r w:rsidRPr="00673954">
        <w:rPr>
          <w:rFonts w:eastAsia="Batang"/>
          <w:b/>
          <w:sz w:val="21"/>
          <w:szCs w:val="21"/>
        </w:rPr>
        <w:tab/>
        <w:t xml:space="preserve">Address for obtaining further </w:t>
      </w:r>
      <w:r>
        <w:rPr>
          <w:rFonts w:eastAsia="Batang"/>
          <w:b/>
          <w:sz w:val="21"/>
          <w:szCs w:val="21"/>
        </w:rPr>
        <w:t>information on tender documents</w:t>
      </w:r>
    </w:p>
    <w:p w:rsidR="006E4953" w:rsidRPr="00673954" w:rsidRDefault="006E4953" w:rsidP="00DA3AEF">
      <w:pPr>
        <w:tabs>
          <w:tab w:val="left" w:pos="1701"/>
          <w:tab w:val="left" w:pos="9990"/>
        </w:tabs>
        <w:spacing w:line="276" w:lineRule="auto"/>
        <w:ind w:left="851" w:right="122"/>
        <w:jc w:val="both"/>
        <w:rPr>
          <w:rFonts w:eastAsia="Batang"/>
          <w:sz w:val="21"/>
          <w:szCs w:val="21"/>
        </w:rPr>
      </w:pPr>
      <w:r>
        <w:rPr>
          <w:rFonts w:eastAsia="Batang"/>
          <w:sz w:val="21"/>
          <w:szCs w:val="21"/>
        </w:rPr>
        <w:t>For hand Courier, Original B</w:t>
      </w:r>
      <w:r w:rsidRPr="00673954">
        <w:rPr>
          <w:rFonts w:eastAsia="Batang"/>
          <w:sz w:val="21"/>
          <w:szCs w:val="21"/>
        </w:rPr>
        <w:t xml:space="preserve">id security </w:t>
      </w:r>
      <w:r>
        <w:rPr>
          <w:rFonts w:eastAsia="Batang"/>
          <w:sz w:val="21"/>
          <w:szCs w:val="21"/>
        </w:rPr>
        <w:t>delivered to the t</w:t>
      </w:r>
      <w:r w:rsidRPr="00673954">
        <w:rPr>
          <w:rFonts w:eastAsia="Batang"/>
          <w:sz w:val="21"/>
          <w:szCs w:val="21"/>
        </w:rPr>
        <w:t xml:space="preserve">ender Box (Kawi Complex, </w:t>
      </w:r>
      <w:r>
        <w:rPr>
          <w:rFonts w:eastAsia="Batang"/>
          <w:sz w:val="21"/>
          <w:szCs w:val="21"/>
        </w:rPr>
        <w:t xml:space="preserve">Block C, </w:t>
      </w:r>
      <w:r w:rsidRPr="00673954">
        <w:rPr>
          <w:rFonts w:eastAsia="Batang"/>
          <w:sz w:val="21"/>
          <w:szCs w:val="21"/>
        </w:rPr>
        <w:t xml:space="preserve">Ground floor, Off Popo Road,). Contact Manager, Supply chain management, telephone number: 0709193000 and e-mail address: </w:t>
      </w:r>
      <w:hyperlink r:id="rId17" w:history="1">
        <w:r w:rsidRPr="00673954">
          <w:rPr>
            <w:rStyle w:val="Hyperlink"/>
            <w:rFonts w:eastAsia="Batang"/>
            <w:sz w:val="21"/>
            <w:szCs w:val="21"/>
          </w:rPr>
          <w:t>tenders@rerec.co.ke</w:t>
        </w:r>
      </w:hyperlink>
    </w:p>
    <w:p w:rsidR="00EF6EB4" w:rsidRDefault="006E4953" w:rsidP="00DA3AEF">
      <w:pPr>
        <w:tabs>
          <w:tab w:val="left" w:pos="9990"/>
        </w:tabs>
        <w:ind w:left="851" w:right="122" w:hanging="709"/>
        <w:jc w:val="both"/>
        <w:rPr>
          <w:rFonts w:eastAsia="Batang"/>
          <w:b/>
          <w:bCs/>
          <w:sz w:val="21"/>
          <w:szCs w:val="21"/>
        </w:rPr>
      </w:pPr>
      <w:r w:rsidRPr="00673954">
        <w:rPr>
          <w:rFonts w:eastAsia="Batang"/>
          <w:b/>
          <w:bCs/>
          <w:sz w:val="21"/>
          <w:szCs w:val="21"/>
        </w:rPr>
        <w:tab/>
      </w:r>
    </w:p>
    <w:p w:rsidR="006E4953" w:rsidRPr="00673954" w:rsidRDefault="006E4953" w:rsidP="00EF6EB4">
      <w:pPr>
        <w:tabs>
          <w:tab w:val="left" w:pos="9990"/>
        </w:tabs>
        <w:ind w:left="851" w:right="122"/>
        <w:jc w:val="both"/>
        <w:rPr>
          <w:rFonts w:eastAsia="Batang"/>
          <w:b/>
          <w:sz w:val="21"/>
          <w:szCs w:val="21"/>
        </w:rPr>
      </w:pPr>
      <w:r w:rsidRPr="00673954">
        <w:rPr>
          <w:rFonts w:eastAsia="Batang"/>
          <w:b/>
          <w:sz w:val="21"/>
          <w:szCs w:val="21"/>
        </w:rPr>
        <w:t xml:space="preserve">Address for Submission of Tenders: Online Through </w:t>
      </w:r>
      <w:hyperlink r:id="rId18" w:history="1">
        <w:r w:rsidRPr="00673954">
          <w:rPr>
            <w:rStyle w:val="Hyperlink"/>
            <w:rFonts w:eastAsia="Batang"/>
            <w:sz w:val="21"/>
            <w:szCs w:val="21"/>
          </w:rPr>
          <w:t>https://suppliers.rea.co.ke:44300/irj/portal</w:t>
        </w:r>
      </w:hyperlink>
    </w:p>
    <w:p w:rsidR="00EF6EB4" w:rsidRDefault="006E4953" w:rsidP="00DA3AEF">
      <w:pPr>
        <w:tabs>
          <w:tab w:val="left" w:pos="9990"/>
        </w:tabs>
        <w:ind w:left="851" w:right="122" w:hanging="709"/>
        <w:jc w:val="both"/>
        <w:rPr>
          <w:rFonts w:eastAsia="Batang"/>
          <w:b/>
          <w:sz w:val="21"/>
          <w:szCs w:val="21"/>
        </w:rPr>
      </w:pPr>
      <w:r w:rsidRPr="00673954">
        <w:rPr>
          <w:rFonts w:eastAsia="Batang"/>
          <w:b/>
          <w:sz w:val="21"/>
          <w:szCs w:val="21"/>
        </w:rPr>
        <w:tab/>
      </w:r>
    </w:p>
    <w:p w:rsidR="006E4953" w:rsidRPr="00673954" w:rsidRDefault="006E4953" w:rsidP="00EF6EB4">
      <w:pPr>
        <w:tabs>
          <w:tab w:val="left" w:pos="9990"/>
        </w:tabs>
        <w:ind w:left="851" w:right="122"/>
        <w:jc w:val="both"/>
        <w:rPr>
          <w:rFonts w:eastAsia="Batang"/>
          <w:b/>
          <w:sz w:val="21"/>
          <w:szCs w:val="21"/>
        </w:rPr>
      </w:pPr>
      <w:r w:rsidRPr="00673954">
        <w:rPr>
          <w:rFonts w:eastAsia="Batang"/>
          <w:b/>
          <w:bCs/>
          <w:sz w:val="21"/>
          <w:szCs w:val="21"/>
        </w:rPr>
        <w:t>Address for Opening of Tenders.</w:t>
      </w:r>
      <w:r w:rsidRPr="00673954">
        <w:rPr>
          <w:rFonts w:eastAsia="Batang"/>
          <w:bCs/>
          <w:sz w:val="21"/>
          <w:szCs w:val="21"/>
        </w:rPr>
        <w:t xml:space="preserve"> </w:t>
      </w:r>
      <w:r w:rsidRPr="00673954">
        <w:rPr>
          <w:rFonts w:eastAsia="Batang"/>
          <w:sz w:val="21"/>
          <w:szCs w:val="21"/>
        </w:rPr>
        <w:t xml:space="preserve">Kawi Complex, </w:t>
      </w:r>
      <w:r>
        <w:rPr>
          <w:rFonts w:eastAsia="Batang"/>
          <w:sz w:val="21"/>
          <w:szCs w:val="21"/>
        </w:rPr>
        <w:t xml:space="preserve">Block C, </w:t>
      </w:r>
      <w:r w:rsidRPr="00673954">
        <w:rPr>
          <w:rFonts w:eastAsia="Batang"/>
          <w:sz w:val="21"/>
          <w:szCs w:val="21"/>
        </w:rPr>
        <w:t>Ground floor,</w:t>
      </w:r>
      <w:r>
        <w:rPr>
          <w:rFonts w:eastAsia="Batang"/>
          <w:sz w:val="21"/>
          <w:szCs w:val="21"/>
        </w:rPr>
        <w:t xml:space="preserve"> </w:t>
      </w:r>
      <w:r w:rsidRPr="00673954">
        <w:rPr>
          <w:rFonts w:eastAsia="Batang"/>
          <w:b/>
          <w:bCs/>
          <w:sz w:val="21"/>
          <w:szCs w:val="21"/>
        </w:rPr>
        <w:t>Online</w:t>
      </w:r>
      <w:r>
        <w:rPr>
          <w:rFonts w:eastAsia="Batang"/>
          <w:b/>
          <w:bCs/>
          <w:sz w:val="21"/>
          <w:szCs w:val="21"/>
        </w:rPr>
        <w:t xml:space="preserve"> system</w:t>
      </w:r>
    </w:p>
    <w:p w:rsidR="006E4953" w:rsidRDefault="006E4953" w:rsidP="00DA3AEF">
      <w:pPr>
        <w:ind w:left="851" w:right="122"/>
        <w:jc w:val="both"/>
        <w:rPr>
          <w:rFonts w:eastAsia="Batang"/>
          <w:sz w:val="21"/>
          <w:szCs w:val="21"/>
        </w:rPr>
      </w:pPr>
      <w:r>
        <w:rPr>
          <w:rFonts w:eastAsia="Batang"/>
          <w:sz w:val="21"/>
          <w:szCs w:val="21"/>
        </w:rPr>
        <w:t xml:space="preserve">     </w:t>
      </w:r>
    </w:p>
    <w:p w:rsidR="006E4953" w:rsidRDefault="006E4953" w:rsidP="00DA3AEF">
      <w:pPr>
        <w:ind w:left="851" w:right="122"/>
        <w:jc w:val="both"/>
        <w:rPr>
          <w:rFonts w:eastAsia="Batang"/>
          <w:sz w:val="21"/>
          <w:szCs w:val="21"/>
        </w:rPr>
      </w:pPr>
    </w:p>
    <w:p w:rsidR="006E4953" w:rsidRPr="00673954" w:rsidRDefault="006E4953" w:rsidP="00DA3AEF">
      <w:pPr>
        <w:ind w:left="851" w:right="122"/>
        <w:jc w:val="both"/>
      </w:pPr>
      <w:r w:rsidRPr="00673954">
        <w:rPr>
          <w:rFonts w:eastAsia="Batang"/>
          <w:sz w:val="21"/>
          <w:szCs w:val="21"/>
        </w:rPr>
        <w:t xml:space="preserve">Designation: </w:t>
      </w:r>
      <w:r w:rsidRPr="00673954">
        <w:rPr>
          <w:rFonts w:eastAsia="Batang"/>
          <w:b/>
          <w:sz w:val="21"/>
          <w:szCs w:val="21"/>
        </w:rPr>
        <w:t xml:space="preserve">Chief Executive Officer      </w:t>
      </w:r>
    </w:p>
    <w:p w:rsidR="0021200B" w:rsidRPr="00DE0EF1" w:rsidRDefault="0021200B">
      <w:pPr>
        <w:pStyle w:val="BodyText"/>
        <w:rPr>
          <w:sz w:val="20"/>
        </w:rPr>
      </w:pPr>
    </w:p>
    <w:p w:rsidR="0021200B" w:rsidRPr="00DE0EF1" w:rsidRDefault="0021200B">
      <w:pPr>
        <w:pStyle w:val="BodyText"/>
        <w:rPr>
          <w:sz w:val="20"/>
        </w:rPr>
      </w:pPr>
    </w:p>
    <w:p w:rsidR="0021200B" w:rsidRPr="00DE0EF1" w:rsidRDefault="0021200B">
      <w:pPr>
        <w:pStyle w:val="BodyText"/>
        <w:rPr>
          <w:sz w:val="20"/>
        </w:rPr>
      </w:pPr>
    </w:p>
    <w:p w:rsidR="0021200B" w:rsidRPr="00DE0EF1" w:rsidRDefault="0021200B">
      <w:pPr>
        <w:pStyle w:val="BodyText"/>
        <w:rPr>
          <w:sz w:val="20"/>
        </w:rPr>
      </w:pPr>
    </w:p>
    <w:p w:rsidR="0021200B" w:rsidRPr="00DE0EF1" w:rsidRDefault="0021200B">
      <w:pPr>
        <w:pStyle w:val="BodyText"/>
        <w:rPr>
          <w:sz w:val="20"/>
        </w:rPr>
      </w:pPr>
    </w:p>
    <w:p w:rsidR="0021200B" w:rsidRPr="00DE0EF1" w:rsidRDefault="0021200B">
      <w:pPr>
        <w:pStyle w:val="BodyText"/>
        <w:rPr>
          <w:sz w:val="20"/>
        </w:rPr>
      </w:pPr>
    </w:p>
    <w:p w:rsidR="0021200B" w:rsidRPr="00DE0EF1" w:rsidRDefault="0021200B">
      <w:pPr>
        <w:pStyle w:val="BodyText"/>
        <w:rPr>
          <w:sz w:val="20"/>
        </w:rPr>
      </w:pPr>
    </w:p>
    <w:p w:rsidR="0021200B" w:rsidRPr="00DE0EF1" w:rsidRDefault="0021200B">
      <w:pPr>
        <w:pStyle w:val="BodyText"/>
        <w:rPr>
          <w:sz w:val="20"/>
        </w:rPr>
      </w:pPr>
    </w:p>
    <w:p w:rsidR="0021200B" w:rsidRPr="00DE0EF1" w:rsidRDefault="0021200B">
      <w:pPr>
        <w:pStyle w:val="BodyText"/>
        <w:rPr>
          <w:sz w:val="20"/>
        </w:rPr>
      </w:pPr>
    </w:p>
    <w:p w:rsidR="0021200B" w:rsidRPr="00DE0EF1" w:rsidRDefault="0021200B">
      <w:pPr>
        <w:pStyle w:val="BodyText"/>
        <w:rPr>
          <w:sz w:val="20"/>
        </w:rPr>
      </w:pPr>
    </w:p>
    <w:p w:rsidR="0021200B" w:rsidRPr="00DE0EF1" w:rsidRDefault="0021200B">
      <w:pPr>
        <w:pStyle w:val="BodyText"/>
        <w:rPr>
          <w:sz w:val="20"/>
        </w:rPr>
      </w:pPr>
    </w:p>
    <w:p w:rsidR="0021200B" w:rsidRPr="00DE0EF1" w:rsidRDefault="0021200B">
      <w:pPr>
        <w:pStyle w:val="BodyText"/>
        <w:rPr>
          <w:sz w:val="20"/>
        </w:rPr>
      </w:pPr>
    </w:p>
    <w:p w:rsidR="0021200B" w:rsidRPr="00DE0EF1" w:rsidRDefault="0021200B">
      <w:pPr>
        <w:pStyle w:val="BodyText"/>
        <w:rPr>
          <w:sz w:val="20"/>
        </w:rPr>
      </w:pPr>
    </w:p>
    <w:p w:rsidR="0021200B" w:rsidRPr="00DE0EF1" w:rsidRDefault="0021200B">
      <w:pPr>
        <w:pStyle w:val="BodyText"/>
        <w:rPr>
          <w:sz w:val="20"/>
        </w:rPr>
      </w:pPr>
    </w:p>
    <w:p w:rsidR="0021200B" w:rsidRPr="00DE0EF1" w:rsidRDefault="0021200B">
      <w:pPr>
        <w:pStyle w:val="BodyText"/>
        <w:rPr>
          <w:sz w:val="20"/>
        </w:rPr>
      </w:pPr>
    </w:p>
    <w:p w:rsidR="0021200B" w:rsidRPr="00DE0EF1" w:rsidRDefault="0021200B">
      <w:pPr>
        <w:pStyle w:val="BodyText"/>
        <w:rPr>
          <w:sz w:val="20"/>
        </w:rPr>
      </w:pPr>
    </w:p>
    <w:p w:rsidR="0021200B" w:rsidRPr="00DE0EF1" w:rsidRDefault="0021200B">
      <w:pPr>
        <w:pStyle w:val="BodyText"/>
        <w:rPr>
          <w:sz w:val="20"/>
        </w:rPr>
      </w:pPr>
    </w:p>
    <w:p w:rsidR="0021200B" w:rsidRPr="00DE0EF1" w:rsidRDefault="0021200B">
      <w:pPr>
        <w:pStyle w:val="BodyText"/>
        <w:rPr>
          <w:sz w:val="20"/>
        </w:rPr>
      </w:pPr>
    </w:p>
    <w:p w:rsidR="0021200B" w:rsidRPr="00DE0EF1" w:rsidRDefault="0021200B">
      <w:pPr>
        <w:pStyle w:val="BodyText"/>
        <w:rPr>
          <w:sz w:val="20"/>
        </w:rPr>
      </w:pPr>
    </w:p>
    <w:p w:rsidR="0021200B" w:rsidRDefault="0021200B">
      <w:pPr>
        <w:pStyle w:val="BodyText"/>
        <w:rPr>
          <w:sz w:val="20"/>
        </w:rPr>
      </w:pPr>
    </w:p>
    <w:p w:rsidR="00DA3AEF" w:rsidRDefault="00DA3AEF">
      <w:pPr>
        <w:pStyle w:val="BodyText"/>
        <w:rPr>
          <w:sz w:val="20"/>
        </w:rPr>
      </w:pPr>
    </w:p>
    <w:p w:rsidR="00DA3AEF" w:rsidRDefault="00DA3AEF">
      <w:pPr>
        <w:pStyle w:val="BodyText"/>
        <w:rPr>
          <w:sz w:val="20"/>
        </w:rPr>
      </w:pPr>
    </w:p>
    <w:p w:rsidR="00DA3AEF" w:rsidRDefault="00DA3AEF">
      <w:pPr>
        <w:pStyle w:val="BodyText"/>
        <w:rPr>
          <w:sz w:val="20"/>
        </w:rPr>
      </w:pPr>
    </w:p>
    <w:p w:rsidR="00DA3AEF" w:rsidRDefault="00DA3AEF">
      <w:pPr>
        <w:pStyle w:val="BodyText"/>
        <w:rPr>
          <w:sz w:val="20"/>
        </w:rPr>
      </w:pPr>
    </w:p>
    <w:p w:rsidR="00DA3AEF" w:rsidRDefault="00DA3AEF">
      <w:pPr>
        <w:pStyle w:val="BodyText"/>
        <w:rPr>
          <w:sz w:val="20"/>
        </w:rPr>
      </w:pPr>
    </w:p>
    <w:p w:rsidR="00DA3AEF" w:rsidRDefault="00DA3AEF">
      <w:pPr>
        <w:pStyle w:val="BodyText"/>
        <w:rPr>
          <w:sz w:val="20"/>
        </w:rPr>
      </w:pPr>
    </w:p>
    <w:p w:rsidR="00DA3AEF" w:rsidRDefault="00DA3AEF">
      <w:pPr>
        <w:pStyle w:val="BodyText"/>
        <w:rPr>
          <w:sz w:val="20"/>
        </w:rPr>
      </w:pPr>
    </w:p>
    <w:p w:rsidR="00DA3AEF" w:rsidRDefault="00DA3AEF">
      <w:pPr>
        <w:pStyle w:val="BodyText"/>
        <w:rPr>
          <w:sz w:val="20"/>
        </w:rPr>
      </w:pPr>
    </w:p>
    <w:p w:rsidR="00DA3AEF" w:rsidRDefault="00DA3AEF">
      <w:pPr>
        <w:pStyle w:val="BodyText"/>
        <w:rPr>
          <w:sz w:val="20"/>
        </w:rPr>
      </w:pPr>
    </w:p>
    <w:p w:rsidR="00DA3AEF" w:rsidRPr="00DE0EF1" w:rsidRDefault="00DA3AEF">
      <w:pPr>
        <w:pStyle w:val="BodyText"/>
        <w:rPr>
          <w:sz w:val="20"/>
        </w:rPr>
      </w:pPr>
    </w:p>
    <w:p w:rsidR="0021200B" w:rsidRPr="00DE0EF1" w:rsidRDefault="0021200B">
      <w:pPr>
        <w:pStyle w:val="BodyText"/>
        <w:rPr>
          <w:sz w:val="20"/>
        </w:rPr>
      </w:pPr>
    </w:p>
    <w:p w:rsidR="0021200B" w:rsidRPr="00DE0EF1" w:rsidRDefault="0021200B">
      <w:pPr>
        <w:pStyle w:val="BodyText"/>
        <w:rPr>
          <w:sz w:val="20"/>
        </w:rPr>
      </w:pPr>
    </w:p>
    <w:p w:rsidR="0021200B" w:rsidRPr="00DE0EF1" w:rsidRDefault="0021200B">
      <w:pPr>
        <w:pStyle w:val="BodyText"/>
        <w:rPr>
          <w:sz w:val="20"/>
        </w:rPr>
      </w:pPr>
    </w:p>
    <w:p w:rsidR="0021200B" w:rsidRPr="00DE0EF1" w:rsidRDefault="00DE5D10">
      <w:pPr>
        <w:pStyle w:val="BodyText"/>
        <w:spacing w:before="9" w:after="1"/>
        <w:rPr>
          <w:sz w:val="23"/>
        </w:rPr>
      </w:pPr>
      <w:r w:rsidRPr="00DE0EF1">
        <w:rPr>
          <w:noProof/>
          <w:position w:val="-1"/>
          <w:sz w:val="10"/>
        </w:rPr>
        <mc:AlternateContent>
          <mc:Choice Requires="wpg">
            <w:drawing>
              <wp:inline distT="0" distB="0" distL="0" distR="0" wp14:anchorId="4A35106B" wp14:editId="70C3B0C2">
                <wp:extent cx="6648450" cy="85433"/>
                <wp:effectExtent l="0" t="0" r="38100" b="0"/>
                <wp:docPr id="889" name="Group 5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8450" cy="85433"/>
                          <a:chOff x="0" y="0"/>
                          <a:chExt cx="10204" cy="100"/>
                        </a:xfrm>
                      </wpg:grpSpPr>
                      <wps:wsp>
                        <wps:cNvPr id="890" name="Line 550"/>
                        <wps:cNvCnPr>
                          <a:cxnSpLocks noChangeShapeType="1"/>
                        </wps:cNvCnPr>
                        <wps:spPr bwMode="auto">
                          <a:xfrm>
                            <a:off x="0" y="50"/>
                            <a:ext cx="10203" cy="0"/>
                          </a:xfrm>
                          <a:prstGeom prst="line">
                            <a:avLst/>
                          </a:prstGeom>
                          <a:noFill/>
                          <a:ln w="63496">
                            <a:solidFill>
                              <a:srgbClr val="A7A9A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6se="http://schemas.microsoft.com/office/word/2015/wordml/symex">
            <w:pict>
              <v:group w14:anchorId="394937E8" id="Group 549" o:spid="_x0000_s1026" style="width:523.5pt;height:6.75pt;mso-position-horizontal-relative:char;mso-position-vertical-relative:line" coordsize="10204,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">
                <v:line id="Line 550" o:spid="_x0000_s1027" style="position:absolute;visibility:visible;mso-wrap-style:square" from="0,50" to="1020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" strokecolor="#a7a9ac" strokeweight="1.76378mm"/>
                <w10:anchorlock/>
              </v:group>
            </w:pict>
          </mc:Fallback>
        </mc:AlternateContent>
      </w:r>
    </w:p>
    <w:p w:rsidR="0021200B" w:rsidRPr="00DE0EF1" w:rsidRDefault="0021200B" w:rsidP="00DE5D10">
      <w:pPr>
        <w:pStyle w:val="BodyText"/>
        <w:spacing w:line="100" w:lineRule="exact"/>
        <w:ind w:left="90"/>
        <w:rPr>
          <w:sz w:val="10"/>
        </w:rPr>
      </w:pPr>
    </w:p>
    <w:p w:rsidR="0021200B" w:rsidRPr="00DE0EF1" w:rsidRDefault="0021200B">
      <w:pPr>
        <w:pStyle w:val="BodyText"/>
        <w:rPr>
          <w:sz w:val="20"/>
        </w:rPr>
      </w:pPr>
    </w:p>
    <w:p w:rsidR="0021200B" w:rsidRPr="00DE0EF1" w:rsidRDefault="0021200B">
      <w:pPr>
        <w:pStyle w:val="BodyText"/>
        <w:rPr>
          <w:sz w:val="20"/>
        </w:rPr>
      </w:pPr>
    </w:p>
    <w:p w:rsidR="0021200B" w:rsidRPr="00DE0EF1" w:rsidRDefault="0021200B">
      <w:pPr>
        <w:pStyle w:val="BodyText"/>
        <w:spacing w:before="8"/>
        <w:rPr>
          <w:sz w:val="21"/>
        </w:rPr>
      </w:pPr>
    </w:p>
    <w:p w:rsidR="0021200B" w:rsidRPr="00DE0EF1" w:rsidRDefault="001C5E88">
      <w:pPr>
        <w:pStyle w:val="Heading1"/>
        <w:ind w:left="1790"/>
      </w:pPr>
      <w:r w:rsidRPr="00DE0EF1">
        <w:rPr>
          <w:color w:val="231F20"/>
        </w:rPr>
        <w:t>PART 1 - TENDERING PROCEDURES</w:t>
      </w:r>
    </w:p>
    <w:p w:rsidR="0021200B" w:rsidRPr="00DE0EF1" w:rsidRDefault="0021200B">
      <w:pPr>
        <w:pStyle w:val="BodyText"/>
        <w:rPr>
          <w:b/>
          <w:sz w:val="20"/>
        </w:rPr>
      </w:pPr>
    </w:p>
    <w:p w:rsidR="0021200B" w:rsidRPr="00DE0EF1" w:rsidRDefault="0021200B">
      <w:pPr>
        <w:pStyle w:val="BodyText"/>
        <w:rPr>
          <w:b/>
          <w:sz w:val="20"/>
        </w:rPr>
      </w:pPr>
    </w:p>
    <w:p w:rsidR="0021200B" w:rsidRPr="00DE0EF1" w:rsidRDefault="0021200B">
      <w:pPr>
        <w:pStyle w:val="BodyText"/>
        <w:rPr>
          <w:b/>
          <w:sz w:val="20"/>
        </w:rPr>
      </w:pPr>
    </w:p>
    <w:p w:rsidR="0021200B" w:rsidRPr="00DE0EF1" w:rsidRDefault="00B902BA">
      <w:pPr>
        <w:pStyle w:val="BodyText"/>
        <w:spacing w:before="5"/>
        <w:rPr>
          <w:b/>
          <w:sz w:val="14"/>
        </w:rPr>
      </w:pPr>
      <w:r w:rsidRPr="00DE0EF1">
        <w:rPr>
          <w:noProof/>
        </w:rPr>
        <mc:AlternateContent>
          <mc:Choice Requires="wps">
            <w:drawing>
              <wp:anchor distT="0" distB="0" distL="0" distR="0" simplePos="0" relativeHeight="251506176" behindDoc="0" locked="0" layoutInCell="1" allowOverlap="1" wp14:anchorId="1E610527" wp14:editId="0B0F7A9E">
                <wp:simplePos x="0" y="0"/>
                <wp:positionH relativeFrom="page">
                  <wp:posOffset>540385</wp:posOffset>
                </wp:positionH>
                <wp:positionV relativeFrom="paragraph">
                  <wp:posOffset>161925</wp:posOffset>
                </wp:positionV>
                <wp:extent cx="6478905" cy="0"/>
                <wp:effectExtent l="35560" t="33655" r="38735" b="33020"/>
                <wp:wrapTopAndBottom/>
                <wp:docPr id="888" name="Line 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63496">
                          <a:solidFill>
                            <a:srgbClr val="A7A9A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407C2532" id="Line 548" o:spid="_x0000_s1026" style="position:absolute;z-index:251506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5pt,12.75pt" to="552.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" strokecolor="#a7a9ac" strokeweight="1.76378mm">
                <w10:wrap type="topAndBottom" anchorx="page"/>
              </v:line>
            </w:pict>
          </mc:Fallback>
        </mc:AlternateContent>
      </w:r>
    </w:p>
    <w:p w:rsidR="0021200B" w:rsidRPr="00DE0EF1" w:rsidRDefault="0021200B">
      <w:pPr>
        <w:rPr>
          <w:sz w:val="14"/>
        </w:rPr>
        <w:sectPr w:rsidR="0021200B" w:rsidRPr="00DE0EF1" w:rsidSect="00856270">
          <w:headerReference w:type="default" r:id="rId19"/>
          <w:footerReference w:type="default" r:id="rId20"/>
          <w:pgSz w:w="11910" w:h="16840"/>
          <w:pgMar w:top="720" w:right="720" w:bottom="720" w:left="720" w:header="0" w:footer="0" w:gutter="0"/>
          <w:pgNumType w:start="0"/>
          <w:cols w:space="720"/>
        </w:sectPr>
      </w:pPr>
    </w:p>
    <w:p w:rsidR="0021200B" w:rsidRPr="00DE0EF1" w:rsidRDefault="001C5E88">
      <w:pPr>
        <w:pStyle w:val="Heading3"/>
        <w:spacing w:before="213"/>
        <w:ind w:left="851"/>
      </w:pPr>
      <w:bookmarkStart w:id="2" w:name="_TOC_250056"/>
      <w:bookmarkEnd w:id="2"/>
      <w:r w:rsidRPr="00DE0EF1">
        <w:rPr>
          <w:color w:val="231F20"/>
        </w:rPr>
        <w:lastRenderedPageBreak/>
        <w:t>SECTION I</w:t>
      </w:r>
      <w:r w:rsidR="00022DB4" w:rsidRPr="00DE0EF1">
        <w:rPr>
          <w:color w:val="231F20"/>
        </w:rPr>
        <w:t>:</w:t>
      </w:r>
      <w:r w:rsidR="00604A1A">
        <w:rPr>
          <w:color w:val="231F20"/>
        </w:rPr>
        <w:t xml:space="preserve"> </w:t>
      </w:r>
      <w:r w:rsidRPr="00DE0EF1">
        <w:rPr>
          <w:color w:val="231F20"/>
        </w:rPr>
        <w:t>INSTRUCTIONS TO TENDERERS</w:t>
      </w:r>
    </w:p>
    <w:p w:rsidR="0021200B" w:rsidRPr="00DE0EF1" w:rsidRDefault="00022DB4">
      <w:pPr>
        <w:pStyle w:val="Heading5"/>
        <w:tabs>
          <w:tab w:val="left" w:pos="1441"/>
        </w:tabs>
        <w:spacing w:before="234"/>
        <w:ind w:left="851"/>
      </w:pPr>
      <w:bookmarkStart w:id="3" w:name="_TOC_250055"/>
      <w:r w:rsidRPr="00DE0EF1">
        <w:rPr>
          <w:color w:val="231F20"/>
        </w:rPr>
        <w:t>A</w:t>
      </w:r>
      <w:r w:rsidRPr="00DE0EF1">
        <w:rPr>
          <w:color w:val="231F20"/>
        </w:rPr>
        <w:tab/>
      </w:r>
      <w:bookmarkEnd w:id="3"/>
      <w:r w:rsidR="001C5E88" w:rsidRPr="00DE0EF1">
        <w:rPr>
          <w:color w:val="231F20"/>
          <w:u w:val="single" w:color="231F20"/>
        </w:rPr>
        <w:t>General</w:t>
      </w:r>
      <w:r w:rsidR="001C5E88" w:rsidRPr="00DE0EF1">
        <w:rPr>
          <w:color w:val="231F20"/>
        </w:rPr>
        <w:t xml:space="preserve"> Provisions</w:t>
      </w:r>
    </w:p>
    <w:p w:rsidR="0021200B" w:rsidRPr="00DE0EF1" w:rsidRDefault="001C5E88" w:rsidP="00EE0ED0">
      <w:pPr>
        <w:pStyle w:val="Heading5"/>
        <w:numPr>
          <w:ilvl w:val="0"/>
          <w:numId w:val="70"/>
        </w:numPr>
        <w:tabs>
          <w:tab w:val="left" w:pos="1443"/>
        </w:tabs>
        <w:spacing w:before="234"/>
      </w:pPr>
      <w:bookmarkStart w:id="4" w:name="_TOC_250054"/>
      <w:r w:rsidRPr="00DE0EF1">
        <w:rPr>
          <w:color w:val="231F20"/>
        </w:rPr>
        <w:t xml:space="preserve">Scope </w:t>
      </w:r>
      <w:bookmarkEnd w:id="4"/>
      <w:r w:rsidRPr="00DE0EF1">
        <w:rPr>
          <w:color w:val="231F20"/>
        </w:rPr>
        <w:t>of Tender</w:t>
      </w:r>
    </w:p>
    <w:p w:rsidR="0021200B" w:rsidRPr="00DE0EF1" w:rsidRDefault="00604A1A" w:rsidP="00EE0ED0">
      <w:pPr>
        <w:pStyle w:val="ListParagraph"/>
        <w:numPr>
          <w:ilvl w:val="1"/>
          <w:numId w:val="70"/>
        </w:numPr>
        <w:tabs>
          <w:tab w:val="left" w:pos="1443"/>
        </w:tabs>
        <w:spacing w:before="243" w:line="230" w:lineRule="auto"/>
        <w:ind w:right="849" w:hanging="592"/>
        <w:jc w:val="both"/>
      </w:pPr>
      <w:r w:rsidRPr="00DE0EF1">
        <w:rPr>
          <w:color w:val="231F20"/>
        </w:rPr>
        <w:t>The Procuring Entity</w:t>
      </w:r>
      <w:r>
        <w:rPr>
          <w:color w:val="231F20"/>
        </w:rPr>
        <w:t xml:space="preserve"> </w:t>
      </w:r>
      <w:r w:rsidR="00022DB4" w:rsidRPr="00DE0EF1">
        <w:rPr>
          <w:color w:val="231F20"/>
        </w:rPr>
        <w:t>as</w:t>
      </w:r>
      <w:r>
        <w:rPr>
          <w:color w:val="231F20"/>
        </w:rPr>
        <w:t xml:space="preserve"> </w:t>
      </w:r>
      <w:r w:rsidR="00022DB4" w:rsidRPr="00DE0EF1">
        <w:rPr>
          <w:color w:val="231F20"/>
        </w:rPr>
        <w:t>deﬁned</w:t>
      </w:r>
      <w:r>
        <w:rPr>
          <w:color w:val="231F20"/>
        </w:rPr>
        <w:t xml:space="preserve"> </w:t>
      </w:r>
      <w:r w:rsidR="00022DB4" w:rsidRPr="00DE0EF1">
        <w:rPr>
          <w:color w:val="231F20"/>
        </w:rPr>
        <w:t>in</w:t>
      </w:r>
      <w:r w:rsidR="00580540" w:rsidRPr="00DE0EF1">
        <w:rPr>
          <w:color w:val="231F20"/>
        </w:rPr>
        <w:t xml:space="preserve"> </w:t>
      </w:r>
      <w:r w:rsidR="00022DB4" w:rsidRPr="00DE0EF1">
        <w:rPr>
          <w:color w:val="231F20"/>
        </w:rPr>
        <w:t>the</w:t>
      </w:r>
      <w:r>
        <w:rPr>
          <w:color w:val="231F20"/>
        </w:rPr>
        <w:t xml:space="preserve"> </w:t>
      </w:r>
      <w:r w:rsidR="00022DB4" w:rsidRPr="00255C3D">
        <w:rPr>
          <w:b/>
          <w:bCs/>
          <w:color w:val="231F20"/>
        </w:rPr>
        <w:t>TDS</w:t>
      </w:r>
      <w:r>
        <w:rPr>
          <w:color w:val="231F20"/>
        </w:rPr>
        <w:t xml:space="preserve"> </w:t>
      </w:r>
      <w:r w:rsidR="00022DB4" w:rsidRPr="00DE0EF1">
        <w:rPr>
          <w:color w:val="231F20"/>
        </w:rPr>
        <w:t>invites</w:t>
      </w:r>
      <w:r>
        <w:rPr>
          <w:color w:val="231F20"/>
        </w:rPr>
        <w:t xml:space="preserve"> </w:t>
      </w:r>
      <w:r w:rsidR="00022DB4" w:rsidRPr="00DE0EF1">
        <w:rPr>
          <w:color w:val="231F20"/>
        </w:rPr>
        <w:t>tenders</w:t>
      </w:r>
      <w:r>
        <w:rPr>
          <w:color w:val="231F20"/>
        </w:rPr>
        <w:t xml:space="preserve"> </w:t>
      </w:r>
      <w:r w:rsidR="00022DB4" w:rsidRPr="00DE0EF1">
        <w:rPr>
          <w:color w:val="231F20"/>
        </w:rPr>
        <w:t>for</w:t>
      </w:r>
      <w:r>
        <w:rPr>
          <w:color w:val="231F20"/>
        </w:rPr>
        <w:t xml:space="preserve"> </w:t>
      </w:r>
      <w:r w:rsidR="00022DB4" w:rsidRPr="00DE0EF1">
        <w:rPr>
          <w:color w:val="231F20"/>
        </w:rPr>
        <w:t>supply</w:t>
      </w:r>
      <w:r>
        <w:rPr>
          <w:color w:val="231F20"/>
        </w:rPr>
        <w:t xml:space="preserve"> </w:t>
      </w:r>
      <w:r w:rsidR="00022DB4" w:rsidRPr="00DE0EF1">
        <w:rPr>
          <w:color w:val="231F20"/>
        </w:rPr>
        <w:t>of</w:t>
      </w:r>
      <w:r>
        <w:rPr>
          <w:color w:val="231F20"/>
        </w:rPr>
        <w:t xml:space="preserve"> </w:t>
      </w:r>
      <w:r w:rsidR="00022DB4" w:rsidRPr="00DE0EF1">
        <w:rPr>
          <w:color w:val="231F20"/>
        </w:rPr>
        <w:t>goods</w:t>
      </w:r>
      <w:r>
        <w:rPr>
          <w:color w:val="231F20"/>
        </w:rPr>
        <w:t xml:space="preserve"> </w:t>
      </w:r>
      <w:r w:rsidR="00022DB4" w:rsidRPr="00DE0EF1">
        <w:rPr>
          <w:color w:val="231F20"/>
        </w:rPr>
        <w:t>and,</w:t>
      </w:r>
      <w:r>
        <w:rPr>
          <w:color w:val="231F20"/>
        </w:rPr>
        <w:t xml:space="preserve"> </w:t>
      </w:r>
      <w:r w:rsidR="00022DB4" w:rsidRPr="00DE0EF1">
        <w:rPr>
          <w:color w:val="231F20"/>
        </w:rPr>
        <w:t>if</w:t>
      </w:r>
      <w:r>
        <w:rPr>
          <w:color w:val="231F20"/>
        </w:rPr>
        <w:t xml:space="preserve"> </w:t>
      </w:r>
      <w:r w:rsidR="00022DB4" w:rsidRPr="00DE0EF1">
        <w:rPr>
          <w:color w:val="231F20"/>
        </w:rPr>
        <w:t>ap</w:t>
      </w:r>
      <w:r w:rsidR="00580540" w:rsidRPr="00DE0EF1">
        <w:rPr>
          <w:color w:val="231F20"/>
        </w:rPr>
        <w:t>p</w:t>
      </w:r>
      <w:r w:rsidR="00022DB4" w:rsidRPr="00DE0EF1">
        <w:rPr>
          <w:color w:val="231F20"/>
        </w:rPr>
        <w:t>licable,</w:t>
      </w:r>
      <w:r>
        <w:rPr>
          <w:color w:val="231F20"/>
        </w:rPr>
        <w:t xml:space="preserve"> </w:t>
      </w:r>
      <w:r w:rsidR="00022DB4" w:rsidRPr="00DE0EF1">
        <w:rPr>
          <w:color w:val="231F20"/>
        </w:rPr>
        <w:t>any</w:t>
      </w:r>
      <w:r>
        <w:rPr>
          <w:color w:val="231F20"/>
        </w:rPr>
        <w:t xml:space="preserve"> </w:t>
      </w:r>
      <w:r w:rsidR="00022DB4" w:rsidRPr="00DE0EF1">
        <w:rPr>
          <w:color w:val="231F20"/>
        </w:rPr>
        <w:t>Related</w:t>
      </w:r>
      <w:r>
        <w:rPr>
          <w:color w:val="231F20"/>
        </w:rPr>
        <w:t xml:space="preserve"> </w:t>
      </w:r>
      <w:r w:rsidR="00022DB4" w:rsidRPr="00DE0EF1">
        <w:rPr>
          <w:color w:val="231F20"/>
        </w:rPr>
        <w:t>Services</w:t>
      </w:r>
      <w:r>
        <w:rPr>
          <w:color w:val="231F20"/>
        </w:rPr>
        <w:t xml:space="preserve"> </w:t>
      </w:r>
      <w:r w:rsidR="00022DB4" w:rsidRPr="00DE0EF1">
        <w:rPr>
          <w:color w:val="231F20"/>
        </w:rPr>
        <w:t>incidental</w:t>
      </w:r>
      <w:r>
        <w:rPr>
          <w:color w:val="231F20"/>
        </w:rPr>
        <w:t xml:space="preserve"> </w:t>
      </w:r>
      <w:r w:rsidR="00022DB4" w:rsidRPr="00DE0EF1">
        <w:rPr>
          <w:color w:val="231F20"/>
        </w:rPr>
        <w:t>thereto,</w:t>
      </w:r>
      <w:r>
        <w:rPr>
          <w:color w:val="231F20"/>
        </w:rPr>
        <w:t xml:space="preserve"> </w:t>
      </w:r>
      <w:r w:rsidR="00022DB4" w:rsidRPr="00DE0EF1">
        <w:rPr>
          <w:color w:val="231F20"/>
        </w:rPr>
        <w:t>as</w:t>
      </w:r>
      <w:r>
        <w:rPr>
          <w:color w:val="231F20"/>
        </w:rPr>
        <w:t xml:space="preserve"> </w:t>
      </w:r>
      <w:r w:rsidR="00022DB4" w:rsidRPr="00DE0EF1">
        <w:rPr>
          <w:color w:val="231F20"/>
        </w:rPr>
        <w:t>speciﬁed</w:t>
      </w:r>
      <w:r>
        <w:rPr>
          <w:color w:val="231F20"/>
        </w:rPr>
        <w:t xml:space="preserve"> </w:t>
      </w:r>
      <w:r w:rsidR="00022DB4" w:rsidRPr="00DE0EF1">
        <w:rPr>
          <w:color w:val="231F20"/>
        </w:rPr>
        <w:t>in</w:t>
      </w:r>
      <w:r>
        <w:rPr>
          <w:color w:val="231F20"/>
        </w:rPr>
        <w:t xml:space="preserve"> </w:t>
      </w:r>
      <w:r w:rsidR="00022DB4" w:rsidRPr="00DE0EF1">
        <w:rPr>
          <w:color w:val="231F20"/>
        </w:rPr>
        <w:t>Section</w:t>
      </w:r>
      <w:r>
        <w:rPr>
          <w:color w:val="231F20"/>
        </w:rPr>
        <w:t xml:space="preserve"> </w:t>
      </w:r>
      <w:r w:rsidR="00022DB4" w:rsidRPr="00DE0EF1">
        <w:rPr>
          <w:color w:val="231F20"/>
        </w:rPr>
        <w:t>V,</w:t>
      </w:r>
      <w:r>
        <w:rPr>
          <w:color w:val="231F20"/>
        </w:rPr>
        <w:t xml:space="preserve"> </w:t>
      </w:r>
      <w:r w:rsidR="00022DB4" w:rsidRPr="00DE0EF1">
        <w:rPr>
          <w:color w:val="231F20"/>
        </w:rPr>
        <w:t>Supply</w:t>
      </w:r>
      <w:r>
        <w:rPr>
          <w:color w:val="231F20"/>
        </w:rPr>
        <w:t xml:space="preserve"> </w:t>
      </w:r>
      <w:r w:rsidR="00022DB4" w:rsidRPr="00DE0EF1">
        <w:rPr>
          <w:color w:val="231F20"/>
        </w:rPr>
        <w:t>Requirements.</w:t>
      </w:r>
      <w:r>
        <w:rPr>
          <w:color w:val="231F20"/>
        </w:rPr>
        <w:t xml:space="preserve"> </w:t>
      </w:r>
      <w:r w:rsidRPr="00DE0EF1">
        <w:rPr>
          <w:color w:val="231F20"/>
        </w:rPr>
        <w:t>The name</w:t>
      </w:r>
      <w:r w:rsidR="00022DB4" w:rsidRPr="00DE0EF1">
        <w:rPr>
          <w:color w:val="231F20"/>
        </w:rPr>
        <w:t>,</w:t>
      </w:r>
      <w:r>
        <w:rPr>
          <w:color w:val="231F20"/>
        </w:rPr>
        <w:t xml:space="preserve"> </w:t>
      </w:r>
      <w:r w:rsidR="00022DB4" w:rsidRPr="00DE0EF1">
        <w:rPr>
          <w:color w:val="231F20"/>
        </w:rPr>
        <w:t>identiﬁcation,</w:t>
      </w:r>
      <w:r>
        <w:rPr>
          <w:color w:val="231F20"/>
        </w:rPr>
        <w:t xml:space="preserve"> </w:t>
      </w:r>
      <w:r w:rsidR="00022DB4" w:rsidRPr="00DE0EF1">
        <w:rPr>
          <w:color w:val="231F20"/>
        </w:rPr>
        <w:t>and</w:t>
      </w:r>
      <w:r>
        <w:rPr>
          <w:color w:val="231F20"/>
        </w:rPr>
        <w:t xml:space="preserve"> </w:t>
      </w:r>
      <w:r w:rsidR="00022DB4" w:rsidRPr="00DE0EF1">
        <w:rPr>
          <w:color w:val="231F20"/>
        </w:rPr>
        <w:t>number</w:t>
      </w:r>
      <w:r>
        <w:rPr>
          <w:color w:val="231F20"/>
        </w:rPr>
        <w:t xml:space="preserve"> </w:t>
      </w:r>
      <w:r w:rsidR="00022DB4" w:rsidRPr="00DE0EF1">
        <w:rPr>
          <w:color w:val="231F20"/>
        </w:rPr>
        <w:t>of</w:t>
      </w:r>
      <w:r>
        <w:rPr>
          <w:color w:val="231F20"/>
        </w:rPr>
        <w:t xml:space="preserve"> </w:t>
      </w:r>
      <w:r w:rsidR="00022DB4" w:rsidRPr="00DE0EF1">
        <w:rPr>
          <w:color w:val="231F20"/>
        </w:rPr>
        <w:t>lots</w:t>
      </w:r>
      <w:r>
        <w:rPr>
          <w:color w:val="231F20"/>
        </w:rPr>
        <w:t xml:space="preserve"> </w:t>
      </w:r>
      <w:r w:rsidR="00022DB4" w:rsidRPr="00DE0EF1">
        <w:rPr>
          <w:color w:val="231F20"/>
        </w:rPr>
        <w:t>(contracts)</w:t>
      </w:r>
      <w:r>
        <w:rPr>
          <w:color w:val="231F20"/>
        </w:rPr>
        <w:t xml:space="preserve"> </w:t>
      </w:r>
      <w:r w:rsidR="00022DB4" w:rsidRPr="00DE0EF1">
        <w:rPr>
          <w:color w:val="231F20"/>
        </w:rPr>
        <w:t>of</w:t>
      </w:r>
      <w:r>
        <w:rPr>
          <w:color w:val="231F20"/>
        </w:rPr>
        <w:t xml:space="preserve"> </w:t>
      </w:r>
      <w:r w:rsidR="00022DB4" w:rsidRPr="00DE0EF1">
        <w:rPr>
          <w:color w:val="231F20"/>
        </w:rPr>
        <w:t>this</w:t>
      </w:r>
      <w:r>
        <w:rPr>
          <w:color w:val="231F20"/>
        </w:rPr>
        <w:t xml:space="preserve"> </w:t>
      </w:r>
      <w:r w:rsidR="00022DB4" w:rsidRPr="00DE0EF1">
        <w:rPr>
          <w:color w:val="231F20"/>
        </w:rPr>
        <w:t>Tender</w:t>
      </w:r>
      <w:r>
        <w:rPr>
          <w:color w:val="231F20"/>
        </w:rPr>
        <w:t xml:space="preserve"> </w:t>
      </w:r>
      <w:r w:rsidR="00022DB4" w:rsidRPr="00DE0EF1">
        <w:rPr>
          <w:color w:val="231F20"/>
        </w:rPr>
        <w:t>Document</w:t>
      </w:r>
      <w:r>
        <w:rPr>
          <w:color w:val="231F20"/>
        </w:rPr>
        <w:t xml:space="preserve"> </w:t>
      </w:r>
      <w:r w:rsidR="00022DB4" w:rsidRPr="00DE0EF1">
        <w:rPr>
          <w:color w:val="231F20"/>
        </w:rPr>
        <w:t>are</w:t>
      </w:r>
      <w:r>
        <w:rPr>
          <w:color w:val="231F20"/>
        </w:rPr>
        <w:t xml:space="preserve"> </w:t>
      </w:r>
      <w:r w:rsidR="00022DB4" w:rsidRPr="00DE0EF1">
        <w:rPr>
          <w:color w:val="231F20"/>
        </w:rPr>
        <w:t>speciﬁed</w:t>
      </w:r>
      <w:r>
        <w:rPr>
          <w:color w:val="231F20"/>
        </w:rPr>
        <w:t xml:space="preserve"> </w:t>
      </w:r>
      <w:r w:rsidR="00022DB4" w:rsidRPr="00DE0EF1">
        <w:rPr>
          <w:color w:val="231F20"/>
        </w:rPr>
        <w:t>in</w:t>
      </w:r>
      <w:r>
        <w:rPr>
          <w:color w:val="231F20"/>
        </w:rPr>
        <w:t xml:space="preserve"> </w:t>
      </w:r>
      <w:r w:rsidR="00022DB4" w:rsidRPr="00DE0EF1">
        <w:rPr>
          <w:color w:val="231F20"/>
        </w:rPr>
        <w:t>the</w:t>
      </w:r>
      <w:r>
        <w:rPr>
          <w:color w:val="231F20"/>
        </w:rPr>
        <w:t xml:space="preserve"> </w:t>
      </w:r>
      <w:r w:rsidR="00022DB4" w:rsidRPr="00255C3D">
        <w:rPr>
          <w:b/>
          <w:bCs/>
          <w:color w:val="231F20"/>
        </w:rPr>
        <w:t>TDS</w:t>
      </w:r>
      <w:r w:rsidR="00022DB4" w:rsidRPr="00DE0EF1">
        <w:rPr>
          <w:color w:val="231F20"/>
        </w:rPr>
        <w:t>.</w:t>
      </w:r>
    </w:p>
    <w:p w:rsidR="0021200B" w:rsidRPr="00DE0EF1" w:rsidRDefault="00022DB4" w:rsidP="00EE0ED0">
      <w:pPr>
        <w:pStyle w:val="ListParagraph"/>
        <w:numPr>
          <w:ilvl w:val="1"/>
          <w:numId w:val="70"/>
        </w:numPr>
        <w:tabs>
          <w:tab w:val="left" w:pos="1442"/>
        </w:tabs>
        <w:spacing w:before="238"/>
        <w:ind w:left="1441"/>
      </w:pPr>
      <w:r w:rsidRPr="00DE0EF1">
        <w:rPr>
          <w:color w:val="231F20"/>
        </w:rPr>
        <w:t>Throughout</w:t>
      </w:r>
      <w:r w:rsidR="00604A1A">
        <w:rPr>
          <w:color w:val="231F20"/>
        </w:rPr>
        <w:t xml:space="preserve"> </w:t>
      </w:r>
      <w:r w:rsidRPr="00DE0EF1">
        <w:rPr>
          <w:color w:val="231F20"/>
        </w:rPr>
        <w:t>this</w:t>
      </w:r>
      <w:r w:rsidR="00604A1A">
        <w:rPr>
          <w:color w:val="231F20"/>
        </w:rPr>
        <w:t xml:space="preserve"> </w:t>
      </w:r>
      <w:r w:rsidRPr="00DE0EF1">
        <w:rPr>
          <w:color w:val="231F20"/>
        </w:rPr>
        <w:t>tendering</w:t>
      </w:r>
      <w:r w:rsidR="00604A1A">
        <w:rPr>
          <w:color w:val="231F20"/>
        </w:rPr>
        <w:t xml:space="preserve"> </w:t>
      </w:r>
      <w:r w:rsidRPr="00DE0EF1">
        <w:rPr>
          <w:color w:val="231F20"/>
        </w:rPr>
        <w:t>document:</w:t>
      </w:r>
    </w:p>
    <w:p w:rsidR="0021200B" w:rsidRPr="00DE0EF1" w:rsidRDefault="00022DB4" w:rsidP="00EE0ED0">
      <w:pPr>
        <w:pStyle w:val="ListParagraph"/>
        <w:numPr>
          <w:ilvl w:val="2"/>
          <w:numId w:val="70"/>
        </w:numPr>
        <w:tabs>
          <w:tab w:val="left" w:pos="1865"/>
        </w:tabs>
        <w:spacing w:before="242" w:line="230" w:lineRule="auto"/>
        <w:ind w:right="849" w:hanging="429"/>
        <w:jc w:val="both"/>
      </w:pPr>
      <w:r w:rsidRPr="00DE0EF1">
        <w:rPr>
          <w:color w:val="231F20"/>
        </w:rPr>
        <w:t>the</w:t>
      </w:r>
      <w:r w:rsidR="00604A1A">
        <w:rPr>
          <w:color w:val="231F20"/>
        </w:rPr>
        <w:t xml:space="preserve"> </w:t>
      </w:r>
      <w:r w:rsidRPr="00DE0EF1">
        <w:rPr>
          <w:color w:val="231F20"/>
        </w:rPr>
        <w:t>term</w:t>
      </w:r>
      <w:r w:rsidR="00604A1A">
        <w:rPr>
          <w:color w:val="231F20"/>
        </w:rPr>
        <w:t xml:space="preserve"> </w:t>
      </w:r>
      <w:r w:rsidRPr="00DE0EF1">
        <w:rPr>
          <w:color w:val="231F20"/>
        </w:rPr>
        <w:t>“in</w:t>
      </w:r>
      <w:r w:rsidR="00604A1A">
        <w:rPr>
          <w:color w:val="231F20"/>
        </w:rPr>
        <w:t xml:space="preserve"> </w:t>
      </w:r>
      <w:r w:rsidRPr="00DE0EF1">
        <w:rPr>
          <w:color w:val="231F20"/>
        </w:rPr>
        <w:t>writing”</w:t>
      </w:r>
      <w:r w:rsidR="00604A1A">
        <w:rPr>
          <w:color w:val="231F20"/>
        </w:rPr>
        <w:t xml:space="preserve"> </w:t>
      </w:r>
      <w:r w:rsidRPr="00DE0EF1">
        <w:rPr>
          <w:color w:val="231F20"/>
        </w:rPr>
        <w:t>means</w:t>
      </w:r>
      <w:r w:rsidR="00604A1A">
        <w:rPr>
          <w:color w:val="231F20"/>
        </w:rPr>
        <w:t xml:space="preserve"> </w:t>
      </w:r>
      <w:r w:rsidRPr="00DE0EF1">
        <w:rPr>
          <w:color w:val="231F20"/>
        </w:rPr>
        <w:t>communicated</w:t>
      </w:r>
      <w:r w:rsidR="00604A1A">
        <w:rPr>
          <w:color w:val="231F20"/>
        </w:rPr>
        <w:t xml:space="preserve"> </w:t>
      </w:r>
      <w:r w:rsidRPr="00DE0EF1">
        <w:rPr>
          <w:color w:val="231F20"/>
        </w:rPr>
        <w:t>in</w:t>
      </w:r>
      <w:r w:rsidR="00604A1A">
        <w:rPr>
          <w:color w:val="231F20"/>
        </w:rPr>
        <w:t xml:space="preserve"> </w:t>
      </w:r>
      <w:r w:rsidRPr="00DE0EF1">
        <w:rPr>
          <w:color w:val="231F20"/>
        </w:rPr>
        <w:t>written</w:t>
      </w:r>
      <w:r w:rsidR="00604A1A">
        <w:rPr>
          <w:color w:val="231F20"/>
        </w:rPr>
        <w:t xml:space="preserve"> </w:t>
      </w:r>
      <w:r w:rsidRPr="00DE0EF1">
        <w:rPr>
          <w:color w:val="231F20"/>
        </w:rPr>
        <w:t>form</w:t>
      </w:r>
      <w:r w:rsidR="00604A1A">
        <w:rPr>
          <w:color w:val="231F20"/>
        </w:rPr>
        <w:t xml:space="preserve"> </w:t>
      </w:r>
      <w:r w:rsidRPr="00DE0EF1">
        <w:rPr>
          <w:color w:val="231F20"/>
        </w:rPr>
        <w:t>(e.g.</w:t>
      </w:r>
      <w:r w:rsidR="00604A1A">
        <w:rPr>
          <w:color w:val="231F20"/>
        </w:rPr>
        <w:t xml:space="preserve"> </w:t>
      </w:r>
      <w:r w:rsidRPr="00DE0EF1">
        <w:rPr>
          <w:color w:val="231F20"/>
        </w:rPr>
        <w:t>by</w:t>
      </w:r>
      <w:r w:rsidR="00604A1A">
        <w:rPr>
          <w:color w:val="231F20"/>
        </w:rPr>
        <w:t xml:space="preserve"> </w:t>
      </w:r>
      <w:r w:rsidRPr="00DE0EF1">
        <w:rPr>
          <w:color w:val="231F20"/>
        </w:rPr>
        <w:t>mail,</w:t>
      </w:r>
      <w:r w:rsidR="00604A1A">
        <w:rPr>
          <w:color w:val="231F20"/>
        </w:rPr>
        <w:t xml:space="preserve"> </w:t>
      </w:r>
      <w:r w:rsidRPr="00DE0EF1">
        <w:rPr>
          <w:color w:val="231F20"/>
        </w:rPr>
        <w:t>e-mail,</w:t>
      </w:r>
      <w:r w:rsidR="00604A1A">
        <w:rPr>
          <w:color w:val="231F20"/>
        </w:rPr>
        <w:t xml:space="preserve"> </w:t>
      </w:r>
      <w:r w:rsidRPr="00DE0EF1">
        <w:rPr>
          <w:color w:val="231F20"/>
        </w:rPr>
        <w:t>fax,</w:t>
      </w:r>
      <w:r w:rsidR="00604A1A">
        <w:rPr>
          <w:color w:val="231F20"/>
        </w:rPr>
        <w:t xml:space="preserve"> </w:t>
      </w:r>
      <w:r w:rsidRPr="00DE0EF1">
        <w:rPr>
          <w:color w:val="231F20"/>
        </w:rPr>
        <w:t>including</w:t>
      </w:r>
      <w:r w:rsidR="00604A1A">
        <w:rPr>
          <w:color w:val="231F20"/>
        </w:rPr>
        <w:t xml:space="preserve"> </w:t>
      </w:r>
      <w:r w:rsidRPr="00DE0EF1">
        <w:rPr>
          <w:color w:val="231F20"/>
        </w:rPr>
        <w:t>if</w:t>
      </w:r>
      <w:r w:rsidR="00604A1A">
        <w:rPr>
          <w:color w:val="231F20"/>
        </w:rPr>
        <w:t xml:space="preserve"> </w:t>
      </w:r>
      <w:r w:rsidRPr="00DE0EF1">
        <w:rPr>
          <w:color w:val="231F20"/>
        </w:rPr>
        <w:t>speciﬁed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255C3D">
        <w:rPr>
          <w:b/>
          <w:bCs/>
          <w:color w:val="231F20"/>
        </w:rPr>
        <w:t>TDS</w:t>
      </w:r>
      <w:r w:rsidRPr="00DE0EF1">
        <w:rPr>
          <w:color w:val="231F20"/>
        </w:rPr>
        <w:t>,</w:t>
      </w:r>
      <w:r w:rsidR="00604A1A">
        <w:rPr>
          <w:color w:val="231F20"/>
        </w:rPr>
        <w:t xml:space="preserve"> </w:t>
      </w:r>
      <w:r w:rsidRPr="00DE0EF1">
        <w:rPr>
          <w:color w:val="231F20"/>
        </w:rPr>
        <w:t>distributed</w:t>
      </w:r>
      <w:r w:rsidR="00604A1A">
        <w:rPr>
          <w:color w:val="231F20"/>
        </w:rPr>
        <w:t xml:space="preserve"> </w:t>
      </w:r>
      <w:r w:rsidRPr="00DE0EF1">
        <w:rPr>
          <w:color w:val="231F20"/>
        </w:rPr>
        <w:t>or</w:t>
      </w:r>
      <w:r w:rsidR="00604A1A">
        <w:rPr>
          <w:color w:val="231F20"/>
        </w:rPr>
        <w:t xml:space="preserve"> </w:t>
      </w:r>
      <w:r w:rsidRPr="00DE0EF1">
        <w:rPr>
          <w:color w:val="231F20"/>
        </w:rPr>
        <w:t>received</w:t>
      </w:r>
      <w:r w:rsidR="00604A1A">
        <w:rPr>
          <w:color w:val="231F20"/>
        </w:rPr>
        <w:t xml:space="preserve"> </w:t>
      </w:r>
      <w:r w:rsidRPr="00DE0EF1">
        <w:rPr>
          <w:color w:val="231F20"/>
        </w:rPr>
        <w:t>through</w:t>
      </w:r>
      <w:r w:rsidR="00604A1A">
        <w:rPr>
          <w:color w:val="231F20"/>
        </w:rPr>
        <w:t xml:space="preserve"> </w:t>
      </w:r>
      <w:r w:rsidRPr="00DE0EF1">
        <w:rPr>
          <w:color w:val="231F20"/>
        </w:rPr>
        <w:t>the</w:t>
      </w:r>
      <w:r w:rsidR="00604A1A">
        <w:rPr>
          <w:color w:val="231F20"/>
        </w:rPr>
        <w:t xml:space="preserve"> </w:t>
      </w:r>
      <w:r w:rsidRPr="00DE0EF1">
        <w:rPr>
          <w:color w:val="231F20"/>
        </w:rPr>
        <w:t>electronic-procurement</w:t>
      </w:r>
      <w:r w:rsidR="00604A1A">
        <w:rPr>
          <w:color w:val="231F20"/>
        </w:rPr>
        <w:t xml:space="preserve"> </w:t>
      </w:r>
      <w:r w:rsidRPr="00DE0EF1">
        <w:rPr>
          <w:color w:val="231F20"/>
        </w:rPr>
        <w:t>system</w:t>
      </w:r>
      <w:r w:rsidR="00604A1A">
        <w:rPr>
          <w:color w:val="231F20"/>
        </w:rPr>
        <w:t xml:space="preserve"> </w:t>
      </w:r>
      <w:r w:rsidRPr="00DE0EF1">
        <w:rPr>
          <w:color w:val="231F20"/>
        </w:rPr>
        <w:t>used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with</w:t>
      </w:r>
      <w:r w:rsidR="00604A1A">
        <w:rPr>
          <w:color w:val="231F20"/>
        </w:rPr>
        <w:t xml:space="preserve"> </w:t>
      </w:r>
      <w:r w:rsidRPr="00DE0EF1">
        <w:rPr>
          <w:color w:val="231F20"/>
        </w:rPr>
        <w:t>proof</w:t>
      </w:r>
      <w:r w:rsidR="00604A1A">
        <w:rPr>
          <w:color w:val="231F20"/>
        </w:rPr>
        <w:t xml:space="preserve"> </w:t>
      </w:r>
      <w:r w:rsidRPr="00DE0EF1">
        <w:rPr>
          <w:color w:val="231F20"/>
        </w:rPr>
        <w:t>of</w:t>
      </w:r>
      <w:r w:rsidR="00604A1A">
        <w:rPr>
          <w:color w:val="231F20"/>
        </w:rPr>
        <w:t xml:space="preserve"> </w:t>
      </w:r>
      <w:r w:rsidRPr="00DE0EF1">
        <w:rPr>
          <w:color w:val="231F20"/>
        </w:rPr>
        <w:t>receipt;</w:t>
      </w:r>
    </w:p>
    <w:p w:rsidR="0021200B" w:rsidRPr="00DE0EF1" w:rsidRDefault="00022DB4" w:rsidP="00EE0ED0">
      <w:pPr>
        <w:pStyle w:val="ListParagraph"/>
        <w:numPr>
          <w:ilvl w:val="2"/>
          <w:numId w:val="70"/>
        </w:numPr>
        <w:tabs>
          <w:tab w:val="left" w:pos="1864"/>
          <w:tab w:val="left" w:pos="1865"/>
        </w:tabs>
        <w:spacing w:before="116"/>
        <w:ind w:left="1864"/>
      </w:pPr>
      <w:r w:rsidRPr="00DE0EF1">
        <w:rPr>
          <w:color w:val="231F20"/>
        </w:rPr>
        <w:t>if</w:t>
      </w:r>
      <w:r w:rsidR="00604A1A">
        <w:rPr>
          <w:color w:val="231F20"/>
        </w:rPr>
        <w:t xml:space="preserve"> </w:t>
      </w:r>
      <w:r w:rsidRPr="00DE0EF1">
        <w:rPr>
          <w:color w:val="231F20"/>
        </w:rPr>
        <w:t>the</w:t>
      </w:r>
      <w:r w:rsidR="00604A1A">
        <w:rPr>
          <w:color w:val="231F20"/>
        </w:rPr>
        <w:t xml:space="preserve"> </w:t>
      </w:r>
      <w:r w:rsidRPr="00DE0EF1">
        <w:rPr>
          <w:color w:val="231F20"/>
        </w:rPr>
        <w:t>context</w:t>
      </w:r>
      <w:r w:rsidR="00604A1A">
        <w:rPr>
          <w:color w:val="231F20"/>
        </w:rPr>
        <w:t xml:space="preserve"> </w:t>
      </w:r>
      <w:r w:rsidRPr="00DE0EF1">
        <w:rPr>
          <w:color w:val="231F20"/>
        </w:rPr>
        <w:t>so</w:t>
      </w:r>
      <w:r w:rsidR="00604A1A">
        <w:rPr>
          <w:color w:val="231F20"/>
        </w:rPr>
        <w:t xml:space="preserve"> </w:t>
      </w:r>
      <w:r w:rsidRPr="00DE0EF1">
        <w:rPr>
          <w:color w:val="231F20"/>
        </w:rPr>
        <w:t>requires,</w:t>
      </w:r>
      <w:r w:rsidR="00604A1A">
        <w:rPr>
          <w:color w:val="231F20"/>
        </w:rPr>
        <w:t xml:space="preserve"> </w:t>
      </w:r>
      <w:r w:rsidRPr="00DE0EF1">
        <w:rPr>
          <w:color w:val="231F20"/>
        </w:rPr>
        <w:t>“singular”</w:t>
      </w:r>
      <w:r w:rsidR="00604A1A">
        <w:rPr>
          <w:color w:val="231F20"/>
        </w:rPr>
        <w:t xml:space="preserve"> </w:t>
      </w:r>
      <w:r w:rsidRPr="00DE0EF1">
        <w:rPr>
          <w:color w:val="231F20"/>
        </w:rPr>
        <w:t>means</w:t>
      </w:r>
      <w:r w:rsidR="00604A1A">
        <w:rPr>
          <w:color w:val="231F20"/>
        </w:rPr>
        <w:t xml:space="preserve"> </w:t>
      </w:r>
      <w:r w:rsidRPr="00DE0EF1">
        <w:rPr>
          <w:color w:val="231F20"/>
        </w:rPr>
        <w:t>“plural”</w:t>
      </w:r>
      <w:r w:rsidR="00604A1A">
        <w:rPr>
          <w:color w:val="231F20"/>
        </w:rPr>
        <w:t xml:space="preserve"> </w:t>
      </w:r>
      <w:r w:rsidRPr="00DE0EF1">
        <w:rPr>
          <w:color w:val="231F20"/>
        </w:rPr>
        <w:t>and</w:t>
      </w:r>
      <w:r w:rsidR="00604A1A">
        <w:rPr>
          <w:color w:val="231F20"/>
        </w:rPr>
        <w:t xml:space="preserve"> </w:t>
      </w:r>
      <w:r w:rsidRPr="00DE0EF1">
        <w:rPr>
          <w:color w:val="231F20"/>
        </w:rPr>
        <w:t>vice</w:t>
      </w:r>
      <w:r w:rsidR="00604A1A">
        <w:rPr>
          <w:color w:val="231F20"/>
        </w:rPr>
        <w:t xml:space="preserve"> </w:t>
      </w:r>
      <w:r w:rsidRPr="00DE0EF1">
        <w:rPr>
          <w:color w:val="231F20"/>
        </w:rPr>
        <w:t>versa;</w:t>
      </w:r>
    </w:p>
    <w:p w:rsidR="0021200B" w:rsidRPr="00DE0EF1" w:rsidRDefault="00022DB4" w:rsidP="00EE0ED0">
      <w:pPr>
        <w:pStyle w:val="ListParagraph"/>
        <w:numPr>
          <w:ilvl w:val="2"/>
          <w:numId w:val="70"/>
        </w:numPr>
        <w:tabs>
          <w:tab w:val="left" w:pos="1865"/>
        </w:tabs>
        <w:spacing w:before="121" w:line="230" w:lineRule="auto"/>
        <w:ind w:right="849" w:hanging="429"/>
        <w:jc w:val="both"/>
      </w:pPr>
      <w:r w:rsidRPr="00DE0EF1">
        <w:rPr>
          <w:color w:val="231F20"/>
        </w:rPr>
        <w:t>“Day</w:t>
      </w:r>
      <w:r w:rsidR="001C5E88" w:rsidRPr="00DE0EF1">
        <w:rPr>
          <w:color w:val="231F20"/>
        </w:rPr>
        <w:t>” means calendar day, unless otherwise speciﬁed as “Business Day</w:t>
      </w:r>
      <w:r w:rsidRPr="00DE0EF1">
        <w:rPr>
          <w:color w:val="231F20"/>
        </w:rPr>
        <w:t>”.</w:t>
      </w:r>
      <w:r w:rsidR="00604A1A">
        <w:rPr>
          <w:color w:val="231F20"/>
        </w:rPr>
        <w:t xml:space="preserve"> </w:t>
      </w:r>
      <w:r w:rsidRPr="00DE0EF1">
        <w:rPr>
          <w:color w:val="231F20"/>
        </w:rPr>
        <w:t>A</w:t>
      </w:r>
      <w:r w:rsidR="00604A1A">
        <w:rPr>
          <w:color w:val="231F20"/>
        </w:rPr>
        <w:t xml:space="preserve"> </w:t>
      </w:r>
      <w:r w:rsidRPr="00DE0EF1">
        <w:rPr>
          <w:color w:val="231F20"/>
        </w:rPr>
        <w:t>Business</w:t>
      </w:r>
      <w:r w:rsidR="00604A1A">
        <w:rPr>
          <w:color w:val="231F20"/>
        </w:rPr>
        <w:t xml:space="preserve"> </w:t>
      </w:r>
      <w:r w:rsidRPr="00DE0EF1">
        <w:rPr>
          <w:color w:val="231F20"/>
        </w:rPr>
        <w:t>Day</w:t>
      </w:r>
      <w:r w:rsidR="00604A1A">
        <w:rPr>
          <w:color w:val="231F20"/>
        </w:rPr>
        <w:t xml:space="preserve"> </w:t>
      </w:r>
      <w:r w:rsidRPr="00DE0EF1">
        <w:rPr>
          <w:color w:val="231F20"/>
        </w:rPr>
        <w:t>is</w:t>
      </w:r>
      <w:r w:rsidR="00604A1A">
        <w:rPr>
          <w:color w:val="231F20"/>
        </w:rPr>
        <w:t xml:space="preserve"> </w:t>
      </w:r>
      <w:r w:rsidRPr="00DE0EF1">
        <w:rPr>
          <w:color w:val="231F20"/>
        </w:rPr>
        <w:t>any</w:t>
      </w:r>
      <w:r w:rsidR="00604A1A">
        <w:rPr>
          <w:color w:val="231F20"/>
        </w:rPr>
        <w:t xml:space="preserve"> </w:t>
      </w:r>
      <w:r w:rsidRPr="00DE0EF1">
        <w:rPr>
          <w:color w:val="231F20"/>
        </w:rPr>
        <w:t>day</w:t>
      </w:r>
      <w:r w:rsidR="00604A1A">
        <w:rPr>
          <w:color w:val="231F20"/>
        </w:rPr>
        <w:t xml:space="preserve"> </w:t>
      </w:r>
      <w:r w:rsidRPr="00DE0EF1">
        <w:rPr>
          <w:color w:val="231F20"/>
        </w:rPr>
        <w:t>that</w:t>
      </w:r>
      <w:r w:rsidR="00604A1A">
        <w:rPr>
          <w:color w:val="231F20"/>
        </w:rPr>
        <w:t xml:space="preserve"> </w:t>
      </w:r>
      <w:r w:rsidRPr="00DE0EF1">
        <w:rPr>
          <w:color w:val="231F20"/>
        </w:rPr>
        <w:t>is</w:t>
      </w:r>
      <w:r w:rsidR="00604A1A">
        <w:rPr>
          <w:color w:val="231F20"/>
        </w:rPr>
        <w:t xml:space="preserve"> </w:t>
      </w:r>
      <w:r w:rsidRPr="00DE0EF1">
        <w:rPr>
          <w:color w:val="231F20"/>
        </w:rPr>
        <w:t>an</w:t>
      </w:r>
      <w:r w:rsidR="00604A1A">
        <w:rPr>
          <w:color w:val="231F20"/>
        </w:rPr>
        <w:t xml:space="preserve"> </w:t>
      </w:r>
      <w:r w:rsidRPr="00DE0EF1">
        <w:rPr>
          <w:color w:val="231F20"/>
        </w:rPr>
        <w:t>ofﬁcial</w:t>
      </w:r>
      <w:r w:rsidR="00604A1A">
        <w:rPr>
          <w:color w:val="231F20"/>
        </w:rPr>
        <w:t xml:space="preserve"> </w:t>
      </w:r>
      <w:r w:rsidRPr="00DE0EF1">
        <w:rPr>
          <w:color w:val="231F20"/>
        </w:rPr>
        <w:t>working</w:t>
      </w:r>
      <w:r w:rsidR="00604A1A">
        <w:rPr>
          <w:color w:val="231F20"/>
        </w:rPr>
        <w:t xml:space="preserve"> </w:t>
      </w:r>
      <w:r w:rsidRPr="00DE0EF1">
        <w:rPr>
          <w:color w:val="231F20"/>
        </w:rPr>
        <w:t>day</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001C5E88" w:rsidRPr="00DE0EF1">
        <w:rPr>
          <w:color w:val="231F20"/>
        </w:rPr>
        <w:t>It excludes ofﬁcial public holidays</w:t>
      </w:r>
      <w:r w:rsidRPr="00DE0EF1">
        <w:rPr>
          <w:color w:val="231F20"/>
        </w:rPr>
        <w:t>.</w:t>
      </w:r>
    </w:p>
    <w:p w:rsidR="0021200B" w:rsidRPr="00DE0EF1" w:rsidRDefault="001C5E88" w:rsidP="00EE0ED0">
      <w:pPr>
        <w:pStyle w:val="Heading5"/>
        <w:numPr>
          <w:ilvl w:val="0"/>
          <w:numId w:val="70"/>
        </w:numPr>
        <w:tabs>
          <w:tab w:val="left" w:pos="1442"/>
        </w:tabs>
        <w:spacing w:before="237"/>
        <w:ind w:left="1441"/>
      </w:pPr>
      <w:bookmarkStart w:id="5" w:name="_TOC_250053"/>
      <w:r w:rsidRPr="00DE0EF1">
        <w:rPr>
          <w:color w:val="231F20"/>
        </w:rPr>
        <w:t xml:space="preserve">Fraud </w:t>
      </w:r>
      <w:bookmarkEnd w:id="5"/>
      <w:r w:rsidRPr="00DE0EF1">
        <w:rPr>
          <w:color w:val="231F20"/>
        </w:rPr>
        <w:t>and Corruption</w:t>
      </w:r>
    </w:p>
    <w:p w:rsidR="0021200B" w:rsidRPr="00DE0EF1" w:rsidRDefault="00022DB4" w:rsidP="00EE0ED0">
      <w:pPr>
        <w:pStyle w:val="ListParagraph"/>
        <w:numPr>
          <w:ilvl w:val="1"/>
          <w:numId w:val="70"/>
        </w:numPr>
        <w:tabs>
          <w:tab w:val="left" w:pos="1442"/>
        </w:tabs>
        <w:spacing w:before="242" w:line="230" w:lineRule="auto"/>
        <w:ind w:left="1442" w:right="849" w:hanging="592"/>
        <w:jc w:val="both"/>
      </w:pP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5D272A">
        <w:rPr>
          <w:color w:val="231F20"/>
        </w:rPr>
        <w:t xml:space="preserve"> </w:t>
      </w:r>
      <w:r w:rsidRPr="00DE0EF1">
        <w:rPr>
          <w:color w:val="231F20"/>
        </w:rPr>
        <w:t>requires</w:t>
      </w:r>
      <w:r w:rsidR="005D272A">
        <w:rPr>
          <w:color w:val="231F20"/>
        </w:rPr>
        <w:t xml:space="preserve"> </w:t>
      </w:r>
      <w:r w:rsidRPr="00DE0EF1">
        <w:rPr>
          <w:color w:val="231F20"/>
        </w:rPr>
        <w:t>compliance</w:t>
      </w:r>
      <w:r w:rsidR="005D272A">
        <w:rPr>
          <w:color w:val="231F20"/>
        </w:rPr>
        <w:t xml:space="preserve"> </w:t>
      </w:r>
      <w:r w:rsidRPr="00DE0EF1">
        <w:rPr>
          <w:color w:val="231F20"/>
        </w:rPr>
        <w:t>with</w:t>
      </w:r>
      <w:r w:rsidR="005D272A">
        <w:rPr>
          <w:color w:val="231F20"/>
        </w:rPr>
        <w:t xml:space="preserve"> </w:t>
      </w:r>
      <w:r w:rsidRPr="00DE0EF1">
        <w:rPr>
          <w:color w:val="231F20"/>
        </w:rPr>
        <w:t>the</w:t>
      </w:r>
      <w:r w:rsidR="005D272A">
        <w:rPr>
          <w:color w:val="231F20"/>
        </w:rPr>
        <w:t xml:space="preserve"> </w:t>
      </w:r>
      <w:r w:rsidRPr="00DE0EF1">
        <w:rPr>
          <w:color w:val="231F20"/>
        </w:rPr>
        <w:t>provisions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Public</w:t>
      </w:r>
      <w:r w:rsidR="00604A1A">
        <w:rPr>
          <w:color w:val="231F20"/>
        </w:rPr>
        <w:t xml:space="preserve"> </w:t>
      </w:r>
      <w:r w:rsidRPr="00DE0EF1">
        <w:rPr>
          <w:color w:val="231F20"/>
        </w:rPr>
        <w:t>Procurement</w:t>
      </w:r>
      <w:r w:rsidR="00604A1A">
        <w:rPr>
          <w:color w:val="231F20"/>
        </w:rPr>
        <w:t xml:space="preserve"> </w:t>
      </w:r>
      <w:r w:rsidRPr="00DE0EF1">
        <w:rPr>
          <w:color w:val="231F20"/>
        </w:rPr>
        <w:t>and</w:t>
      </w:r>
      <w:r w:rsidR="00604A1A">
        <w:rPr>
          <w:color w:val="231F20"/>
        </w:rPr>
        <w:t xml:space="preserve"> </w:t>
      </w:r>
      <w:r w:rsidRPr="00DE0EF1">
        <w:rPr>
          <w:color w:val="231F20"/>
        </w:rPr>
        <w:t>Asset</w:t>
      </w:r>
      <w:r w:rsidR="00604A1A">
        <w:rPr>
          <w:color w:val="231F20"/>
        </w:rPr>
        <w:t xml:space="preserve"> </w:t>
      </w:r>
      <w:r w:rsidRPr="00DE0EF1">
        <w:rPr>
          <w:color w:val="231F20"/>
        </w:rPr>
        <w:t>Disposal</w:t>
      </w:r>
      <w:r w:rsidR="00604A1A">
        <w:rPr>
          <w:color w:val="231F20"/>
        </w:rPr>
        <w:t xml:space="preserve"> </w:t>
      </w:r>
      <w:r w:rsidRPr="00DE0EF1">
        <w:rPr>
          <w:color w:val="231F20"/>
        </w:rPr>
        <w:t>Act,</w:t>
      </w:r>
      <w:r w:rsidR="00604A1A">
        <w:rPr>
          <w:color w:val="231F20"/>
        </w:rPr>
        <w:t xml:space="preserve"> </w:t>
      </w:r>
      <w:r w:rsidRPr="00DE0EF1">
        <w:rPr>
          <w:color w:val="231F20"/>
        </w:rPr>
        <w:t>2015,</w:t>
      </w:r>
      <w:r w:rsidR="00604A1A">
        <w:rPr>
          <w:color w:val="231F20"/>
        </w:rPr>
        <w:t xml:space="preserve"> </w:t>
      </w:r>
      <w:r w:rsidRPr="00DE0EF1">
        <w:rPr>
          <w:color w:val="231F20"/>
        </w:rPr>
        <w:t>Section</w:t>
      </w:r>
      <w:r w:rsidR="00604A1A">
        <w:rPr>
          <w:color w:val="231F20"/>
        </w:rPr>
        <w:t xml:space="preserve"> </w:t>
      </w:r>
      <w:r w:rsidRPr="00DE0EF1">
        <w:rPr>
          <w:color w:val="231F20"/>
        </w:rPr>
        <w:t>62</w:t>
      </w:r>
      <w:r w:rsidR="00604A1A">
        <w:rPr>
          <w:color w:val="231F20"/>
        </w:rPr>
        <w:t xml:space="preserve"> </w:t>
      </w:r>
      <w:r w:rsidRPr="00DE0EF1">
        <w:rPr>
          <w:color w:val="231F20"/>
        </w:rPr>
        <w:t>“Declaration</w:t>
      </w:r>
      <w:r w:rsidR="00604A1A">
        <w:rPr>
          <w:color w:val="231F20"/>
        </w:rPr>
        <w:t xml:space="preserve"> </w:t>
      </w:r>
      <w:r w:rsidRPr="00DE0EF1">
        <w:rPr>
          <w:color w:val="231F20"/>
        </w:rPr>
        <w:t>not</w:t>
      </w:r>
      <w:r w:rsidR="00604A1A">
        <w:rPr>
          <w:color w:val="231F20"/>
        </w:rPr>
        <w:t xml:space="preserve"> </w:t>
      </w:r>
      <w:r w:rsidRPr="00DE0EF1">
        <w:rPr>
          <w:color w:val="231F20"/>
        </w:rPr>
        <w:t>to</w:t>
      </w:r>
      <w:r w:rsidR="00604A1A">
        <w:rPr>
          <w:color w:val="231F20"/>
        </w:rPr>
        <w:t xml:space="preserve"> </w:t>
      </w:r>
      <w:r w:rsidRPr="00DE0EF1">
        <w:rPr>
          <w:color w:val="231F20"/>
        </w:rPr>
        <w:t>engage</w:t>
      </w:r>
      <w:r w:rsidR="00604A1A">
        <w:rPr>
          <w:color w:val="231F20"/>
        </w:rPr>
        <w:t xml:space="preserve"> </w:t>
      </w:r>
      <w:r w:rsidRPr="00DE0EF1">
        <w:rPr>
          <w:color w:val="231F20"/>
        </w:rPr>
        <w:t>in</w:t>
      </w:r>
      <w:r w:rsidR="00604A1A">
        <w:rPr>
          <w:color w:val="231F20"/>
        </w:rPr>
        <w:t xml:space="preserve"> </w:t>
      </w:r>
      <w:r w:rsidRPr="00DE0EF1">
        <w:rPr>
          <w:color w:val="231F20"/>
        </w:rPr>
        <w:t>corruption”.</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submitted</w:t>
      </w:r>
      <w:r w:rsidR="00604A1A">
        <w:rPr>
          <w:color w:val="231F20"/>
        </w:rPr>
        <w:t xml:space="preserve"> </w:t>
      </w:r>
      <w:r w:rsidRPr="00DE0EF1">
        <w:rPr>
          <w:color w:val="231F20"/>
        </w:rPr>
        <w:t>by</w:t>
      </w:r>
      <w:r w:rsidR="00604A1A">
        <w:rPr>
          <w:color w:val="231F20"/>
        </w:rPr>
        <w:t xml:space="preserve"> </w:t>
      </w:r>
      <w:r w:rsidRPr="00DE0EF1">
        <w:rPr>
          <w:color w:val="231F20"/>
        </w:rPr>
        <w:t>a</w:t>
      </w:r>
      <w:r w:rsidR="00604A1A">
        <w:rPr>
          <w:color w:val="231F20"/>
        </w:rPr>
        <w:t xml:space="preserve"> </w:t>
      </w:r>
      <w:r w:rsidRPr="00DE0EF1">
        <w:rPr>
          <w:color w:val="231F20"/>
        </w:rPr>
        <w:t>person</w:t>
      </w:r>
      <w:r w:rsidR="00604A1A">
        <w:rPr>
          <w:color w:val="231F20"/>
        </w:rPr>
        <w:t xml:space="preserve"> </w:t>
      </w:r>
      <w:r w:rsidRPr="00DE0EF1">
        <w:rPr>
          <w:color w:val="231F20"/>
        </w:rPr>
        <w:t>shall</w:t>
      </w:r>
      <w:r w:rsidR="00604A1A">
        <w:rPr>
          <w:color w:val="231F20"/>
        </w:rPr>
        <w:t xml:space="preserve"> </w:t>
      </w:r>
      <w:r w:rsidRPr="00DE0EF1">
        <w:rPr>
          <w:color w:val="231F20"/>
        </w:rPr>
        <w:t>include</w:t>
      </w:r>
      <w:r w:rsidR="00604A1A">
        <w:rPr>
          <w:color w:val="231F20"/>
        </w:rPr>
        <w:t xml:space="preserve"> </w:t>
      </w:r>
      <w:r w:rsidRPr="00DE0EF1">
        <w:rPr>
          <w:color w:val="231F20"/>
        </w:rPr>
        <w:t>a</w:t>
      </w:r>
      <w:r w:rsidR="00604A1A">
        <w:rPr>
          <w:color w:val="231F20"/>
        </w:rPr>
        <w:t xml:space="preserve"> </w:t>
      </w:r>
      <w:r w:rsidRPr="00DE0EF1">
        <w:rPr>
          <w:color w:val="231F20"/>
        </w:rPr>
        <w:t>declaration</w:t>
      </w:r>
      <w:r w:rsidR="00604A1A">
        <w:rPr>
          <w:color w:val="231F20"/>
        </w:rPr>
        <w:t xml:space="preserve"> </w:t>
      </w:r>
      <w:r w:rsidRPr="00DE0EF1">
        <w:rPr>
          <w:color w:val="231F20"/>
        </w:rPr>
        <w:t>that</w:t>
      </w:r>
      <w:r w:rsidR="00604A1A">
        <w:rPr>
          <w:color w:val="231F20"/>
        </w:rPr>
        <w:t xml:space="preserve"> </w:t>
      </w:r>
      <w:r w:rsidRPr="00DE0EF1">
        <w:rPr>
          <w:color w:val="231F20"/>
        </w:rPr>
        <w:t>the</w:t>
      </w:r>
      <w:r w:rsidR="00604A1A">
        <w:rPr>
          <w:color w:val="231F20"/>
        </w:rPr>
        <w:t xml:space="preserve"> </w:t>
      </w:r>
      <w:r w:rsidRPr="00DE0EF1">
        <w:rPr>
          <w:color w:val="231F20"/>
        </w:rPr>
        <w:t>person</w:t>
      </w:r>
      <w:r w:rsidR="00604A1A">
        <w:rPr>
          <w:color w:val="231F20"/>
        </w:rPr>
        <w:t xml:space="preserve"> </w:t>
      </w:r>
      <w:r w:rsidRPr="00DE0EF1">
        <w:rPr>
          <w:color w:val="231F20"/>
        </w:rPr>
        <w:t>shall</w:t>
      </w:r>
      <w:r w:rsidR="00604A1A">
        <w:rPr>
          <w:color w:val="231F20"/>
        </w:rPr>
        <w:t xml:space="preserve"> </w:t>
      </w:r>
      <w:r w:rsidRPr="00DE0EF1">
        <w:rPr>
          <w:color w:val="231F20"/>
        </w:rPr>
        <w:t>not</w:t>
      </w:r>
      <w:r w:rsidR="00604A1A">
        <w:rPr>
          <w:color w:val="231F20"/>
        </w:rPr>
        <w:t xml:space="preserve"> </w:t>
      </w:r>
      <w:r w:rsidRPr="00DE0EF1">
        <w:rPr>
          <w:color w:val="231F20"/>
        </w:rPr>
        <w:t>engage</w:t>
      </w:r>
      <w:r w:rsidR="00604A1A">
        <w:rPr>
          <w:color w:val="231F20"/>
        </w:rPr>
        <w:t xml:space="preserve"> </w:t>
      </w:r>
      <w:r w:rsidRPr="00DE0EF1">
        <w:rPr>
          <w:color w:val="231F20"/>
        </w:rPr>
        <w:t>in</w:t>
      </w:r>
      <w:r w:rsidR="00604A1A">
        <w:rPr>
          <w:color w:val="231F20"/>
        </w:rPr>
        <w:t xml:space="preserve"> </w:t>
      </w:r>
      <w:r w:rsidRPr="00DE0EF1">
        <w:rPr>
          <w:color w:val="231F20"/>
        </w:rPr>
        <w:t>any</w:t>
      </w:r>
      <w:r w:rsidR="00604A1A">
        <w:rPr>
          <w:color w:val="231F20"/>
        </w:rPr>
        <w:t xml:space="preserve"> </w:t>
      </w:r>
      <w:r w:rsidRPr="00DE0EF1">
        <w:rPr>
          <w:color w:val="231F20"/>
        </w:rPr>
        <w:t>corrupt</w:t>
      </w:r>
      <w:r w:rsidR="00604A1A">
        <w:rPr>
          <w:color w:val="231F20"/>
        </w:rPr>
        <w:t xml:space="preserve"> </w:t>
      </w:r>
      <w:r w:rsidRPr="00DE0EF1">
        <w:rPr>
          <w:color w:val="231F20"/>
        </w:rPr>
        <w:t>or</w:t>
      </w:r>
      <w:r w:rsidR="00604A1A">
        <w:rPr>
          <w:color w:val="231F20"/>
        </w:rPr>
        <w:t xml:space="preserve"> </w:t>
      </w:r>
      <w:r w:rsidRPr="00DE0EF1">
        <w:rPr>
          <w:color w:val="231F20"/>
        </w:rPr>
        <w:t>fraudulent</w:t>
      </w:r>
      <w:r w:rsidR="00604A1A">
        <w:rPr>
          <w:color w:val="231F20"/>
        </w:rPr>
        <w:t xml:space="preserve"> </w:t>
      </w:r>
      <w:r w:rsidRPr="00DE0EF1">
        <w:rPr>
          <w:color w:val="231F20"/>
        </w:rPr>
        <w:t>practice</w:t>
      </w:r>
      <w:r w:rsidR="00604A1A">
        <w:rPr>
          <w:color w:val="231F20"/>
        </w:rPr>
        <w:t xml:space="preserve"> </w:t>
      </w:r>
      <w:r w:rsidRPr="00DE0EF1">
        <w:rPr>
          <w:color w:val="231F20"/>
        </w:rPr>
        <w:t>and</w:t>
      </w:r>
      <w:r w:rsidR="00604A1A">
        <w:rPr>
          <w:color w:val="231F20"/>
        </w:rPr>
        <w:t xml:space="preserve"> </w:t>
      </w:r>
      <w:r w:rsidRPr="00DE0EF1">
        <w:rPr>
          <w:color w:val="231F20"/>
        </w:rPr>
        <w:t>a</w:t>
      </w:r>
      <w:r w:rsidR="00604A1A">
        <w:rPr>
          <w:color w:val="231F20"/>
        </w:rPr>
        <w:t xml:space="preserve"> </w:t>
      </w:r>
      <w:r w:rsidRPr="00DE0EF1">
        <w:rPr>
          <w:color w:val="231F20"/>
        </w:rPr>
        <w:t>declaration</w:t>
      </w:r>
      <w:r w:rsidR="00604A1A">
        <w:rPr>
          <w:color w:val="231F20"/>
        </w:rPr>
        <w:t xml:space="preserve"> </w:t>
      </w:r>
      <w:r w:rsidRPr="00DE0EF1">
        <w:rPr>
          <w:color w:val="231F20"/>
        </w:rPr>
        <w:t>that</w:t>
      </w:r>
      <w:r w:rsidR="00604A1A">
        <w:rPr>
          <w:color w:val="231F20"/>
        </w:rPr>
        <w:t xml:space="preserve"> </w:t>
      </w:r>
      <w:r w:rsidRPr="00DE0EF1">
        <w:rPr>
          <w:color w:val="231F20"/>
        </w:rPr>
        <w:t>the</w:t>
      </w:r>
      <w:r w:rsidR="00604A1A">
        <w:rPr>
          <w:color w:val="231F20"/>
        </w:rPr>
        <w:t xml:space="preserve"> </w:t>
      </w:r>
      <w:r w:rsidRPr="00DE0EF1">
        <w:rPr>
          <w:color w:val="231F20"/>
        </w:rPr>
        <w:t>person</w:t>
      </w:r>
      <w:r w:rsidR="00604A1A">
        <w:rPr>
          <w:color w:val="231F20"/>
        </w:rPr>
        <w:t xml:space="preserve"> </w:t>
      </w:r>
      <w:r w:rsidRPr="00DE0EF1">
        <w:rPr>
          <w:color w:val="231F20"/>
        </w:rPr>
        <w:t>or</w:t>
      </w:r>
      <w:r w:rsidR="00604A1A">
        <w:rPr>
          <w:color w:val="231F20"/>
        </w:rPr>
        <w:t xml:space="preserve"> </w:t>
      </w:r>
      <w:r w:rsidRPr="00DE0EF1">
        <w:rPr>
          <w:color w:val="231F20"/>
        </w:rPr>
        <w:t>his</w:t>
      </w:r>
      <w:r w:rsidR="00604A1A">
        <w:rPr>
          <w:color w:val="231F20"/>
        </w:rPr>
        <w:t xml:space="preserve"> </w:t>
      </w:r>
      <w:r w:rsidRPr="00DE0EF1">
        <w:rPr>
          <w:color w:val="231F20"/>
        </w:rPr>
        <w:t>or</w:t>
      </w:r>
      <w:r w:rsidR="00604A1A">
        <w:rPr>
          <w:color w:val="231F20"/>
        </w:rPr>
        <w:t xml:space="preserve"> </w:t>
      </w:r>
      <w:r w:rsidRPr="00DE0EF1">
        <w:rPr>
          <w:color w:val="231F20"/>
        </w:rPr>
        <w:t>her</w:t>
      </w:r>
      <w:r w:rsidR="00604A1A">
        <w:rPr>
          <w:color w:val="231F20"/>
        </w:rPr>
        <w:t xml:space="preserve"> </w:t>
      </w:r>
      <w:r w:rsidRPr="00DE0EF1">
        <w:rPr>
          <w:color w:val="231F20"/>
        </w:rPr>
        <w:t>sub-contractors</w:t>
      </w:r>
      <w:r w:rsidR="00604A1A">
        <w:rPr>
          <w:color w:val="231F20"/>
        </w:rPr>
        <w:t xml:space="preserve"> </w:t>
      </w:r>
      <w:r w:rsidRPr="00DE0EF1">
        <w:rPr>
          <w:color w:val="231F20"/>
        </w:rPr>
        <w:t>are</w:t>
      </w:r>
      <w:r w:rsidR="00604A1A">
        <w:rPr>
          <w:color w:val="231F20"/>
        </w:rPr>
        <w:t xml:space="preserve"> </w:t>
      </w:r>
      <w:r w:rsidRPr="00DE0EF1">
        <w:rPr>
          <w:color w:val="231F20"/>
        </w:rPr>
        <w:t>not</w:t>
      </w:r>
      <w:r w:rsidR="00604A1A">
        <w:rPr>
          <w:color w:val="231F20"/>
        </w:rPr>
        <w:t xml:space="preserve"> </w:t>
      </w:r>
      <w:r w:rsidRPr="00DE0EF1">
        <w:rPr>
          <w:color w:val="231F20"/>
        </w:rPr>
        <w:t>debarred</w:t>
      </w:r>
      <w:r w:rsidR="00604A1A">
        <w:rPr>
          <w:color w:val="231F20"/>
        </w:rPr>
        <w:t xml:space="preserve"> </w:t>
      </w:r>
      <w:r w:rsidRPr="00DE0EF1">
        <w:rPr>
          <w:color w:val="231F20"/>
        </w:rPr>
        <w:t>from</w:t>
      </w:r>
      <w:r w:rsidR="00604A1A">
        <w:rPr>
          <w:color w:val="231F20"/>
        </w:rPr>
        <w:t xml:space="preserve"> </w:t>
      </w:r>
      <w:r w:rsidRPr="00DE0EF1">
        <w:rPr>
          <w:color w:val="231F20"/>
        </w:rPr>
        <w:t>participating</w:t>
      </w:r>
      <w:r w:rsidR="00604A1A">
        <w:rPr>
          <w:color w:val="231F20"/>
        </w:rPr>
        <w:t xml:space="preserve"> </w:t>
      </w:r>
      <w:r w:rsidRPr="00DE0EF1">
        <w:rPr>
          <w:color w:val="231F20"/>
        </w:rPr>
        <w:t>in</w:t>
      </w:r>
      <w:r w:rsidR="00604A1A">
        <w:rPr>
          <w:color w:val="231F20"/>
        </w:rPr>
        <w:t xml:space="preserve"> </w:t>
      </w:r>
      <w:r w:rsidRPr="00DE0EF1">
        <w:rPr>
          <w:color w:val="231F20"/>
        </w:rPr>
        <w:t>public</w:t>
      </w:r>
      <w:r w:rsidR="00604A1A">
        <w:rPr>
          <w:color w:val="231F20"/>
        </w:rPr>
        <w:t xml:space="preserve"> </w:t>
      </w:r>
      <w:r w:rsidRPr="00DE0EF1">
        <w:rPr>
          <w:color w:val="231F20"/>
        </w:rPr>
        <w:t>procurement</w:t>
      </w:r>
      <w:r w:rsidR="00604A1A">
        <w:rPr>
          <w:color w:val="231F20"/>
        </w:rPr>
        <w:t xml:space="preserve"> </w:t>
      </w:r>
      <w:r w:rsidRPr="00DE0EF1">
        <w:rPr>
          <w:color w:val="231F20"/>
        </w:rPr>
        <w:t>proceedings.</w:t>
      </w:r>
    </w:p>
    <w:p w:rsidR="0021200B" w:rsidRPr="00DE0EF1" w:rsidRDefault="00022DB4" w:rsidP="00EE0ED0">
      <w:pPr>
        <w:pStyle w:val="ListParagraph"/>
        <w:numPr>
          <w:ilvl w:val="1"/>
          <w:numId w:val="70"/>
        </w:numPr>
        <w:tabs>
          <w:tab w:val="left" w:pos="1442"/>
        </w:tabs>
        <w:spacing w:before="247" w:line="230" w:lineRule="auto"/>
        <w:ind w:left="1442" w:right="849" w:hanging="592"/>
        <w:jc w:val="both"/>
      </w:pP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requires</w:t>
      </w:r>
      <w:r w:rsidR="00604A1A">
        <w:rPr>
          <w:color w:val="231F20"/>
        </w:rPr>
        <w:t xml:space="preserve"> </w:t>
      </w:r>
      <w:r w:rsidRPr="00DE0EF1">
        <w:rPr>
          <w:color w:val="231F20"/>
        </w:rPr>
        <w:t>compliance</w:t>
      </w:r>
      <w:r w:rsidR="00604A1A">
        <w:rPr>
          <w:color w:val="231F20"/>
        </w:rPr>
        <w:t xml:space="preserve"> </w:t>
      </w:r>
      <w:r w:rsidRPr="00DE0EF1">
        <w:rPr>
          <w:color w:val="231F20"/>
        </w:rPr>
        <w:t>with</w:t>
      </w:r>
      <w:r w:rsidR="00604A1A">
        <w:rPr>
          <w:color w:val="231F20"/>
        </w:rPr>
        <w:t xml:space="preserve"> </w:t>
      </w:r>
      <w:r w:rsidRPr="00DE0EF1">
        <w:rPr>
          <w:color w:val="231F20"/>
        </w:rPr>
        <w:t>the</w:t>
      </w:r>
      <w:r w:rsidR="00604A1A">
        <w:rPr>
          <w:color w:val="231F20"/>
        </w:rPr>
        <w:t xml:space="preserve"> </w:t>
      </w:r>
      <w:r w:rsidRPr="00DE0EF1">
        <w:rPr>
          <w:color w:val="231F20"/>
        </w:rPr>
        <w:t>provisions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Competition</w:t>
      </w:r>
      <w:r w:rsidR="00604A1A">
        <w:rPr>
          <w:color w:val="231F20"/>
        </w:rPr>
        <w:t xml:space="preserve"> </w:t>
      </w:r>
      <w:r w:rsidRPr="00DE0EF1">
        <w:rPr>
          <w:color w:val="231F20"/>
        </w:rPr>
        <w:t>Act</w:t>
      </w:r>
      <w:r w:rsidR="00604A1A">
        <w:rPr>
          <w:color w:val="231F20"/>
        </w:rPr>
        <w:t xml:space="preserve"> </w:t>
      </w:r>
      <w:r w:rsidRPr="00DE0EF1">
        <w:rPr>
          <w:color w:val="231F20"/>
        </w:rPr>
        <w:t>2010,</w:t>
      </w:r>
      <w:r w:rsidR="00604A1A">
        <w:rPr>
          <w:color w:val="231F20"/>
        </w:rPr>
        <w:t xml:space="preserve"> </w:t>
      </w:r>
      <w:r w:rsidRPr="00DE0EF1">
        <w:rPr>
          <w:color w:val="231F20"/>
        </w:rPr>
        <w:t>regarding</w:t>
      </w:r>
      <w:r w:rsidR="00604A1A">
        <w:rPr>
          <w:color w:val="231F20"/>
        </w:rPr>
        <w:t xml:space="preserve"> </w:t>
      </w:r>
      <w:r w:rsidRPr="00DE0EF1">
        <w:rPr>
          <w:color w:val="231F20"/>
        </w:rPr>
        <w:t>collusive</w:t>
      </w:r>
      <w:r w:rsidR="00604A1A">
        <w:rPr>
          <w:color w:val="231F20"/>
        </w:rPr>
        <w:t xml:space="preserve"> </w:t>
      </w:r>
      <w:r w:rsidRPr="00DE0EF1">
        <w:rPr>
          <w:color w:val="231F20"/>
        </w:rPr>
        <w:t>practices</w:t>
      </w:r>
      <w:r w:rsidR="00604A1A">
        <w:rPr>
          <w:color w:val="231F20"/>
        </w:rPr>
        <w:t xml:space="preserve"> </w:t>
      </w:r>
      <w:r w:rsidRPr="00DE0EF1">
        <w:rPr>
          <w:color w:val="231F20"/>
        </w:rPr>
        <w:t>in</w:t>
      </w:r>
      <w:r w:rsidR="00604A1A">
        <w:rPr>
          <w:color w:val="231F20"/>
        </w:rPr>
        <w:t xml:space="preserve"> </w:t>
      </w:r>
      <w:r w:rsidRPr="00DE0EF1">
        <w:rPr>
          <w:color w:val="231F20"/>
        </w:rPr>
        <w:t>contracting.</w:t>
      </w:r>
      <w:r w:rsidR="00604A1A">
        <w:rPr>
          <w:color w:val="231F20"/>
        </w:rPr>
        <w:t xml:space="preserve"> </w:t>
      </w:r>
      <w:r w:rsidRPr="00DE0EF1">
        <w:rPr>
          <w:color w:val="231F20"/>
        </w:rPr>
        <w:t>Any</w:t>
      </w:r>
      <w:r w:rsidR="00604A1A">
        <w:rPr>
          <w:color w:val="231F20"/>
        </w:rPr>
        <w:t xml:space="preserve"> </w:t>
      </w:r>
      <w:r w:rsidRPr="00DE0EF1">
        <w:rPr>
          <w:color w:val="231F20"/>
        </w:rPr>
        <w:t>tenderer</w:t>
      </w:r>
      <w:r w:rsidR="00604A1A">
        <w:rPr>
          <w:color w:val="231F20"/>
        </w:rPr>
        <w:t xml:space="preserve"> </w:t>
      </w:r>
      <w:r w:rsidRPr="00DE0EF1">
        <w:rPr>
          <w:color w:val="231F20"/>
        </w:rPr>
        <w:t>found</w:t>
      </w:r>
      <w:r w:rsidR="00604A1A">
        <w:rPr>
          <w:color w:val="231F20"/>
        </w:rPr>
        <w:t xml:space="preserve"> </w:t>
      </w:r>
      <w:r w:rsidRPr="00DE0EF1">
        <w:rPr>
          <w:color w:val="231F20"/>
        </w:rPr>
        <w:t>to</w:t>
      </w:r>
      <w:r w:rsidR="00604A1A">
        <w:rPr>
          <w:color w:val="231F20"/>
        </w:rPr>
        <w:t xml:space="preserve"> </w:t>
      </w:r>
      <w:r w:rsidRPr="00DE0EF1">
        <w:rPr>
          <w:color w:val="231F20"/>
        </w:rPr>
        <w:t>have</w:t>
      </w:r>
      <w:r w:rsidR="00604A1A">
        <w:rPr>
          <w:color w:val="231F20"/>
        </w:rPr>
        <w:t xml:space="preserve"> </w:t>
      </w:r>
      <w:r w:rsidRPr="00DE0EF1">
        <w:rPr>
          <w:color w:val="231F20"/>
        </w:rPr>
        <w:t>engaged</w:t>
      </w:r>
      <w:r w:rsidR="00604A1A">
        <w:rPr>
          <w:color w:val="231F20"/>
        </w:rPr>
        <w:t xml:space="preserve"> </w:t>
      </w:r>
      <w:r w:rsidRPr="00DE0EF1">
        <w:rPr>
          <w:color w:val="231F20"/>
        </w:rPr>
        <w:t>in</w:t>
      </w:r>
      <w:r w:rsidR="00604A1A">
        <w:rPr>
          <w:color w:val="231F20"/>
        </w:rPr>
        <w:t xml:space="preserve"> </w:t>
      </w:r>
      <w:r w:rsidRPr="00DE0EF1">
        <w:rPr>
          <w:color w:val="231F20"/>
        </w:rPr>
        <w:t>collusive</w:t>
      </w:r>
      <w:r w:rsidR="00604A1A">
        <w:rPr>
          <w:color w:val="231F20"/>
        </w:rPr>
        <w:t xml:space="preserve"> </w:t>
      </w:r>
      <w:r w:rsidRPr="00DE0EF1">
        <w:rPr>
          <w:color w:val="231F20"/>
        </w:rPr>
        <w:t>conduct</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disqualiﬁed</w:t>
      </w:r>
      <w:r w:rsidR="00604A1A">
        <w:rPr>
          <w:color w:val="231F20"/>
        </w:rPr>
        <w:t xml:space="preserve"> </w:t>
      </w:r>
      <w:r w:rsidRPr="00DE0EF1">
        <w:rPr>
          <w:color w:val="231F20"/>
        </w:rPr>
        <w:t>and</w:t>
      </w:r>
      <w:r w:rsidR="00604A1A">
        <w:rPr>
          <w:color w:val="231F20"/>
        </w:rPr>
        <w:t xml:space="preserve"> </w:t>
      </w:r>
      <w:r w:rsidRPr="00DE0EF1">
        <w:rPr>
          <w:color w:val="231F20"/>
        </w:rPr>
        <w:t>criminal</w:t>
      </w:r>
      <w:r w:rsidR="00604A1A">
        <w:rPr>
          <w:color w:val="231F20"/>
        </w:rPr>
        <w:t xml:space="preserve"> </w:t>
      </w:r>
      <w:r w:rsidRPr="00DE0EF1">
        <w:rPr>
          <w:color w:val="231F20"/>
        </w:rPr>
        <w:t>and/or</w:t>
      </w:r>
      <w:r w:rsidR="00604A1A">
        <w:rPr>
          <w:color w:val="231F20"/>
        </w:rPr>
        <w:t xml:space="preserve"> </w:t>
      </w:r>
      <w:r w:rsidRPr="00DE0EF1">
        <w:rPr>
          <w:color w:val="231F20"/>
        </w:rPr>
        <w:t>civil</w:t>
      </w:r>
      <w:r w:rsidR="00604A1A">
        <w:rPr>
          <w:color w:val="231F20"/>
        </w:rPr>
        <w:t xml:space="preserve"> </w:t>
      </w:r>
      <w:r w:rsidRPr="00DE0EF1">
        <w:rPr>
          <w:color w:val="231F20"/>
        </w:rPr>
        <w:t>sanctions</w:t>
      </w:r>
      <w:r w:rsidR="00604A1A">
        <w:rPr>
          <w:color w:val="231F20"/>
        </w:rPr>
        <w:t xml:space="preserve"> </w:t>
      </w:r>
      <w:r w:rsidRPr="00DE0EF1">
        <w:rPr>
          <w:color w:val="231F20"/>
        </w:rPr>
        <w:t>may</w:t>
      </w:r>
      <w:r w:rsidR="00604A1A">
        <w:rPr>
          <w:color w:val="231F20"/>
        </w:rPr>
        <w:t xml:space="preserve"> </w:t>
      </w:r>
      <w:r w:rsidRPr="00DE0EF1">
        <w:rPr>
          <w:color w:val="231F20"/>
        </w:rPr>
        <w:t>be</w:t>
      </w:r>
      <w:r w:rsidR="00604A1A">
        <w:rPr>
          <w:color w:val="231F20"/>
        </w:rPr>
        <w:t xml:space="preserve"> </w:t>
      </w:r>
      <w:r w:rsidRPr="00DE0EF1">
        <w:rPr>
          <w:color w:val="231F20"/>
        </w:rPr>
        <w:t>imposed.</w:t>
      </w:r>
      <w:r w:rsidR="00604A1A">
        <w:rPr>
          <w:color w:val="231F20"/>
        </w:rPr>
        <w:t xml:space="preserve"> </w:t>
      </w:r>
      <w:r w:rsidRPr="00DE0EF1">
        <w:rPr>
          <w:color w:val="231F20"/>
        </w:rPr>
        <w:t>To</w:t>
      </w:r>
      <w:r w:rsidR="00604A1A">
        <w:rPr>
          <w:color w:val="231F20"/>
        </w:rPr>
        <w:t xml:space="preserve"> </w:t>
      </w:r>
      <w:r w:rsidRPr="00DE0EF1">
        <w:rPr>
          <w:color w:val="231F20"/>
        </w:rPr>
        <w:t>this</w:t>
      </w:r>
      <w:r w:rsidR="00604A1A">
        <w:rPr>
          <w:color w:val="231F20"/>
        </w:rPr>
        <w:t xml:space="preserve"> </w:t>
      </w:r>
      <w:r w:rsidRPr="00DE0EF1">
        <w:rPr>
          <w:color w:val="231F20"/>
        </w:rPr>
        <w:t>effect,</w:t>
      </w:r>
      <w:r w:rsidR="00604A1A">
        <w:rPr>
          <w:color w:val="231F20"/>
        </w:rPr>
        <w:t xml:space="preserve"> </w:t>
      </w:r>
      <w:r w:rsidRPr="00DE0EF1">
        <w:rPr>
          <w:color w:val="231F20"/>
        </w:rPr>
        <w:t>Tenders</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required</w:t>
      </w:r>
      <w:r w:rsidR="00604A1A">
        <w:rPr>
          <w:color w:val="231F20"/>
        </w:rPr>
        <w:t xml:space="preserve"> </w:t>
      </w:r>
      <w:r w:rsidRPr="00DE0EF1">
        <w:rPr>
          <w:color w:val="231F20"/>
        </w:rPr>
        <w:t>to</w:t>
      </w:r>
      <w:r w:rsidR="00604A1A">
        <w:rPr>
          <w:color w:val="231F20"/>
        </w:rPr>
        <w:t xml:space="preserve"> </w:t>
      </w:r>
      <w:r w:rsidRPr="00DE0EF1">
        <w:rPr>
          <w:color w:val="231F20"/>
        </w:rPr>
        <w:t>complete</w:t>
      </w:r>
      <w:r w:rsidR="00604A1A">
        <w:rPr>
          <w:color w:val="231F20"/>
        </w:rPr>
        <w:t xml:space="preserve"> </w:t>
      </w:r>
      <w:r w:rsidRPr="00DE0EF1">
        <w:rPr>
          <w:color w:val="231F20"/>
        </w:rPr>
        <w:t>and</w:t>
      </w:r>
      <w:r w:rsidR="00604A1A">
        <w:rPr>
          <w:color w:val="231F20"/>
        </w:rPr>
        <w:t xml:space="preserve"> </w:t>
      </w:r>
      <w:r w:rsidRPr="00DE0EF1">
        <w:rPr>
          <w:color w:val="231F20"/>
        </w:rPr>
        <w:t>sign</w:t>
      </w:r>
      <w:r w:rsidR="00604A1A">
        <w:rPr>
          <w:color w:val="231F20"/>
        </w:rPr>
        <w:t xml:space="preserve"> </w:t>
      </w:r>
      <w:r w:rsidRPr="00DE0EF1">
        <w:rPr>
          <w:color w:val="231F20"/>
        </w:rPr>
        <w:t>the</w:t>
      </w:r>
      <w:r w:rsidR="00604A1A">
        <w:rPr>
          <w:color w:val="231F20"/>
        </w:rPr>
        <w:t xml:space="preserve"> </w:t>
      </w:r>
      <w:r w:rsidRPr="00DE0EF1">
        <w:rPr>
          <w:color w:val="231F20"/>
        </w:rPr>
        <w:t>“Certiﬁcate</w:t>
      </w:r>
      <w:r w:rsidR="00604A1A">
        <w:rPr>
          <w:color w:val="231F20"/>
        </w:rPr>
        <w:t xml:space="preserve"> </w:t>
      </w:r>
      <w:r w:rsidRPr="00DE0EF1">
        <w:rPr>
          <w:color w:val="231F20"/>
        </w:rPr>
        <w:t>of</w:t>
      </w:r>
      <w:r w:rsidR="00604A1A">
        <w:rPr>
          <w:color w:val="231F20"/>
        </w:rPr>
        <w:t xml:space="preserve"> </w:t>
      </w:r>
      <w:r w:rsidRPr="00DE0EF1">
        <w:rPr>
          <w:color w:val="231F20"/>
        </w:rPr>
        <w:t>Independent</w:t>
      </w:r>
      <w:r w:rsidR="00604A1A">
        <w:rPr>
          <w:color w:val="231F20"/>
        </w:rPr>
        <w:t xml:space="preserve"> </w:t>
      </w:r>
      <w:r w:rsidRPr="00DE0EF1">
        <w:rPr>
          <w:color w:val="231F20"/>
        </w:rPr>
        <w:t>Tender</w:t>
      </w:r>
      <w:r w:rsidR="00604A1A">
        <w:rPr>
          <w:color w:val="231F20"/>
        </w:rPr>
        <w:t xml:space="preserve"> </w:t>
      </w:r>
      <w:r w:rsidRPr="00DE0EF1">
        <w:rPr>
          <w:color w:val="231F20"/>
        </w:rPr>
        <w:t>Determination”</w:t>
      </w:r>
      <w:r w:rsidR="00604A1A">
        <w:rPr>
          <w:color w:val="231F20"/>
        </w:rPr>
        <w:t xml:space="preserve"> </w:t>
      </w:r>
      <w:r w:rsidRPr="00DE0EF1">
        <w:rPr>
          <w:color w:val="231F20"/>
        </w:rPr>
        <w:t>annexed</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Form</w:t>
      </w:r>
      <w:r w:rsidR="00604A1A">
        <w:rPr>
          <w:color w:val="231F20"/>
        </w:rPr>
        <w:t xml:space="preserve"> </w:t>
      </w:r>
      <w:r w:rsidRPr="00DE0EF1">
        <w:rPr>
          <w:color w:val="231F20"/>
        </w:rPr>
        <w:t>of</w:t>
      </w:r>
      <w:r w:rsidR="00604A1A">
        <w:rPr>
          <w:color w:val="231F20"/>
        </w:rPr>
        <w:t xml:space="preserve"> </w:t>
      </w:r>
      <w:r w:rsidRPr="00DE0EF1">
        <w:rPr>
          <w:color w:val="231F20"/>
        </w:rPr>
        <w:t>Tender.</w:t>
      </w:r>
    </w:p>
    <w:p w:rsidR="0021200B" w:rsidRPr="00DE0EF1" w:rsidRDefault="00022DB4" w:rsidP="00EE0ED0">
      <w:pPr>
        <w:pStyle w:val="ListParagraph"/>
        <w:numPr>
          <w:ilvl w:val="1"/>
          <w:numId w:val="70"/>
        </w:numPr>
        <w:tabs>
          <w:tab w:val="left" w:pos="1442"/>
        </w:tabs>
        <w:spacing w:before="247" w:line="230" w:lineRule="auto"/>
        <w:ind w:left="1442" w:right="850" w:hanging="592"/>
        <w:jc w:val="both"/>
      </w:pPr>
      <w:r w:rsidRPr="00DE0EF1">
        <w:rPr>
          <w:color w:val="231F20"/>
        </w:rPr>
        <w:t>Unfair</w:t>
      </w:r>
      <w:r w:rsidR="00604A1A">
        <w:rPr>
          <w:color w:val="231F20"/>
        </w:rPr>
        <w:t xml:space="preserve"> </w:t>
      </w:r>
      <w:r w:rsidRPr="00DE0EF1">
        <w:rPr>
          <w:color w:val="231F20"/>
        </w:rPr>
        <w:t>Competitive</w:t>
      </w:r>
      <w:r w:rsidR="00604A1A">
        <w:rPr>
          <w:color w:val="231F20"/>
        </w:rPr>
        <w:t xml:space="preserve"> </w:t>
      </w:r>
      <w:r w:rsidRPr="00DE0EF1">
        <w:rPr>
          <w:color w:val="231F20"/>
        </w:rPr>
        <w:t>Advantage</w:t>
      </w:r>
      <w:r w:rsidR="00604A1A">
        <w:rPr>
          <w:color w:val="231F20"/>
        </w:rPr>
        <w:t xml:space="preserve"> </w:t>
      </w:r>
      <w:r w:rsidRPr="00DE0EF1">
        <w:rPr>
          <w:color w:val="231F20"/>
        </w:rPr>
        <w:t>-</w:t>
      </w:r>
      <w:r w:rsidR="00604A1A">
        <w:rPr>
          <w:color w:val="231F20"/>
        </w:rPr>
        <w:t xml:space="preserve"> </w:t>
      </w:r>
      <w:r w:rsidRPr="00DE0EF1">
        <w:rPr>
          <w:color w:val="231F20"/>
        </w:rPr>
        <w:t>Fairness</w:t>
      </w:r>
      <w:r w:rsidR="00604A1A">
        <w:rPr>
          <w:color w:val="231F20"/>
        </w:rPr>
        <w:t xml:space="preserve"> </w:t>
      </w:r>
      <w:r w:rsidRPr="00DE0EF1">
        <w:rPr>
          <w:color w:val="231F20"/>
        </w:rPr>
        <w:t>and</w:t>
      </w:r>
      <w:r w:rsidR="00604A1A">
        <w:rPr>
          <w:color w:val="231F20"/>
        </w:rPr>
        <w:t xml:space="preserve"> </w:t>
      </w:r>
      <w:r w:rsidRPr="00DE0EF1">
        <w:rPr>
          <w:color w:val="231F20"/>
        </w:rPr>
        <w:t>transparency</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process</w:t>
      </w:r>
      <w:r w:rsidR="00604A1A">
        <w:rPr>
          <w:color w:val="231F20"/>
        </w:rPr>
        <w:t xml:space="preserve"> </w:t>
      </w:r>
      <w:r w:rsidRPr="00DE0EF1">
        <w:rPr>
          <w:color w:val="231F20"/>
        </w:rPr>
        <w:t>require</w:t>
      </w:r>
      <w:r w:rsidR="00604A1A">
        <w:rPr>
          <w:color w:val="231F20"/>
        </w:rPr>
        <w:t xml:space="preserve"> </w:t>
      </w:r>
      <w:r w:rsidRPr="00DE0EF1">
        <w:rPr>
          <w:color w:val="231F20"/>
        </w:rPr>
        <w:t>that</w:t>
      </w:r>
      <w:r w:rsidR="00604A1A">
        <w:rPr>
          <w:color w:val="231F20"/>
        </w:rPr>
        <w:t xml:space="preserve"> </w:t>
      </w:r>
      <w:r w:rsidRPr="00DE0EF1">
        <w:rPr>
          <w:color w:val="231F20"/>
        </w:rPr>
        <w:t>the</w:t>
      </w:r>
      <w:r w:rsidR="00604A1A">
        <w:rPr>
          <w:color w:val="231F20"/>
        </w:rPr>
        <w:t xml:space="preserve"> </w:t>
      </w:r>
      <w:r w:rsidRPr="00DE0EF1">
        <w:rPr>
          <w:color w:val="231F20"/>
        </w:rPr>
        <w:t>ﬁrms</w:t>
      </w:r>
      <w:r w:rsidR="00604A1A">
        <w:rPr>
          <w:color w:val="231F20"/>
        </w:rPr>
        <w:t xml:space="preserve"> </w:t>
      </w:r>
      <w:r w:rsidRPr="00DE0EF1">
        <w:rPr>
          <w:color w:val="231F20"/>
        </w:rPr>
        <w:t>or</w:t>
      </w:r>
      <w:r w:rsidR="00604A1A">
        <w:rPr>
          <w:color w:val="231F20"/>
        </w:rPr>
        <w:t xml:space="preserve"> </w:t>
      </w:r>
      <w:r w:rsidRPr="00DE0EF1">
        <w:rPr>
          <w:color w:val="231F20"/>
        </w:rPr>
        <w:t>their</w:t>
      </w:r>
      <w:r w:rsidR="00604A1A">
        <w:rPr>
          <w:color w:val="231F20"/>
        </w:rPr>
        <w:t xml:space="preserve"> </w:t>
      </w:r>
      <w:r w:rsidRPr="00DE0EF1">
        <w:rPr>
          <w:color w:val="231F20"/>
        </w:rPr>
        <w:t>Afﬁliates</w:t>
      </w:r>
      <w:r w:rsidR="00604A1A">
        <w:rPr>
          <w:color w:val="231F20"/>
        </w:rPr>
        <w:t xml:space="preserve"> </w:t>
      </w:r>
      <w:r w:rsidRPr="00DE0EF1">
        <w:rPr>
          <w:color w:val="231F20"/>
        </w:rPr>
        <w:t>competing</w:t>
      </w:r>
      <w:r w:rsidR="00604A1A">
        <w:rPr>
          <w:color w:val="231F20"/>
        </w:rPr>
        <w:t xml:space="preserve"> </w:t>
      </w:r>
      <w:r w:rsidRPr="00DE0EF1">
        <w:rPr>
          <w:color w:val="231F20"/>
        </w:rPr>
        <w:t>for</w:t>
      </w:r>
      <w:r w:rsidR="00604A1A">
        <w:rPr>
          <w:color w:val="231F20"/>
        </w:rPr>
        <w:t xml:space="preserve"> </w:t>
      </w:r>
      <w:r w:rsidRPr="00DE0EF1">
        <w:rPr>
          <w:color w:val="231F20"/>
        </w:rPr>
        <w:t>a</w:t>
      </w:r>
      <w:r w:rsidR="00604A1A">
        <w:rPr>
          <w:color w:val="231F20"/>
        </w:rPr>
        <w:t xml:space="preserve"> </w:t>
      </w:r>
      <w:r w:rsidRPr="00DE0EF1">
        <w:rPr>
          <w:color w:val="231F20"/>
        </w:rPr>
        <w:t>speciﬁc</w:t>
      </w:r>
      <w:r w:rsidR="00604A1A">
        <w:rPr>
          <w:color w:val="231F20"/>
        </w:rPr>
        <w:t xml:space="preserve"> </w:t>
      </w:r>
      <w:r w:rsidRPr="00DE0EF1">
        <w:rPr>
          <w:color w:val="231F20"/>
        </w:rPr>
        <w:t>assignment</w:t>
      </w:r>
      <w:r w:rsidR="00604A1A">
        <w:rPr>
          <w:color w:val="231F20"/>
        </w:rPr>
        <w:t xml:space="preserve"> </w:t>
      </w:r>
      <w:r w:rsidRPr="00DE0EF1">
        <w:rPr>
          <w:color w:val="231F20"/>
        </w:rPr>
        <w:t>do</w:t>
      </w:r>
      <w:r w:rsidR="00604A1A">
        <w:rPr>
          <w:color w:val="231F20"/>
        </w:rPr>
        <w:t xml:space="preserve"> </w:t>
      </w:r>
      <w:r w:rsidRPr="00DE0EF1">
        <w:rPr>
          <w:color w:val="231F20"/>
        </w:rPr>
        <w:t>not</w:t>
      </w:r>
      <w:r w:rsidR="00604A1A">
        <w:rPr>
          <w:color w:val="231F20"/>
        </w:rPr>
        <w:t xml:space="preserve"> </w:t>
      </w:r>
      <w:r w:rsidRPr="00DE0EF1">
        <w:rPr>
          <w:color w:val="231F20"/>
        </w:rPr>
        <w:t>derive</w:t>
      </w:r>
      <w:r w:rsidR="00604A1A">
        <w:rPr>
          <w:color w:val="231F20"/>
        </w:rPr>
        <w:t xml:space="preserve"> </w:t>
      </w:r>
      <w:r w:rsidRPr="00DE0EF1">
        <w:rPr>
          <w:color w:val="231F20"/>
        </w:rPr>
        <w:t>a</w:t>
      </w:r>
      <w:r w:rsidR="00604A1A">
        <w:rPr>
          <w:color w:val="231F20"/>
        </w:rPr>
        <w:t xml:space="preserve"> </w:t>
      </w:r>
      <w:r w:rsidRPr="00DE0EF1">
        <w:rPr>
          <w:color w:val="231F20"/>
        </w:rPr>
        <w:t>competitive</w:t>
      </w:r>
      <w:r w:rsidR="00604A1A">
        <w:rPr>
          <w:color w:val="231F20"/>
        </w:rPr>
        <w:t xml:space="preserve"> </w:t>
      </w:r>
      <w:r w:rsidRPr="00DE0EF1">
        <w:rPr>
          <w:color w:val="231F20"/>
        </w:rPr>
        <w:t>advantage</w:t>
      </w:r>
      <w:r w:rsidR="00604A1A">
        <w:rPr>
          <w:color w:val="231F20"/>
        </w:rPr>
        <w:t xml:space="preserve"> </w:t>
      </w:r>
      <w:r w:rsidRPr="00DE0EF1">
        <w:rPr>
          <w:color w:val="231F20"/>
        </w:rPr>
        <w:t>from</w:t>
      </w:r>
      <w:r w:rsidR="00604A1A">
        <w:rPr>
          <w:color w:val="231F20"/>
        </w:rPr>
        <w:t xml:space="preserve"> </w:t>
      </w:r>
      <w:r w:rsidRPr="00DE0EF1">
        <w:rPr>
          <w:color w:val="231F20"/>
        </w:rPr>
        <w:t>having</w:t>
      </w:r>
      <w:r w:rsidR="00604A1A">
        <w:rPr>
          <w:color w:val="231F20"/>
        </w:rPr>
        <w:t xml:space="preserve"> </w:t>
      </w:r>
      <w:r w:rsidRPr="00DE0EF1">
        <w:rPr>
          <w:color w:val="231F20"/>
        </w:rPr>
        <w:t>provided</w:t>
      </w:r>
      <w:r w:rsidR="00604A1A">
        <w:rPr>
          <w:color w:val="231F20"/>
        </w:rPr>
        <w:t xml:space="preserve"> </w:t>
      </w:r>
      <w:r w:rsidRPr="00DE0EF1">
        <w:rPr>
          <w:color w:val="231F20"/>
        </w:rPr>
        <w:t>consulting</w:t>
      </w:r>
      <w:r w:rsidR="00604A1A">
        <w:rPr>
          <w:color w:val="231F20"/>
        </w:rPr>
        <w:t xml:space="preserve"> </w:t>
      </w:r>
      <w:r w:rsidRPr="00DE0EF1">
        <w:rPr>
          <w:color w:val="231F20"/>
        </w:rPr>
        <w:t>services</w:t>
      </w:r>
      <w:r w:rsidR="00604A1A">
        <w:rPr>
          <w:color w:val="231F20"/>
        </w:rPr>
        <w:t xml:space="preserve"> </w:t>
      </w:r>
      <w:r w:rsidRPr="00DE0EF1">
        <w:rPr>
          <w:color w:val="231F20"/>
        </w:rPr>
        <w:t>related</w:t>
      </w:r>
      <w:r w:rsidR="00604A1A">
        <w:rPr>
          <w:color w:val="231F20"/>
        </w:rPr>
        <w:t xml:space="preserve"> </w:t>
      </w:r>
      <w:r w:rsidRPr="00DE0EF1">
        <w:rPr>
          <w:color w:val="231F20"/>
        </w:rPr>
        <w:t>to</w:t>
      </w:r>
      <w:r w:rsidR="00604A1A">
        <w:rPr>
          <w:color w:val="231F20"/>
        </w:rPr>
        <w:t xml:space="preserve"> </w:t>
      </w:r>
      <w:r w:rsidRPr="00DE0EF1">
        <w:rPr>
          <w:color w:val="231F20"/>
        </w:rPr>
        <w:t>this</w:t>
      </w:r>
      <w:r w:rsidR="00604A1A">
        <w:rPr>
          <w:color w:val="231F20"/>
        </w:rPr>
        <w:t xml:space="preserve"> </w:t>
      </w:r>
      <w:r w:rsidRPr="00DE0EF1">
        <w:rPr>
          <w:color w:val="231F20"/>
        </w:rPr>
        <w:t>tender.</w:t>
      </w:r>
      <w:r w:rsidR="00604A1A">
        <w:rPr>
          <w:color w:val="231F20"/>
        </w:rPr>
        <w:t xml:space="preserve"> </w:t>
      </w:r>
      <w:r w:rsidRPr="00DE0EF1">
        <w:rPr>
          <w:color w:val="231F20"/>
        </w:rPr>
        <w:t>To</w:t>
      </w:r>
      <w:r w:rsidR="00604A1A">
        <w:rPr>
          <w:color w:val="231F20"/>
        </w:rPr>
        <w:t xml:space="preserve"> </w:t>
      </w:r>
      <w:r w:rsidRPr="00DE0EF1">
        <w:rPr>
          <w:color w:val="231F20"/>
        </w:rPr>
        <w:t>that</w:t>
      </w:r>
      <w:r w:rsidR="00604A1A">
        <w:rPr>
          <w:color w:val="231F20"/>
        </w:rPr>
        <w:t xml:space="preserve"> </w:t>
      </w:r>
      <w:r w:rsidRPr="00DE0EF1">
        <w:rPr>
          <w:color w:val="231F20"/>
        </w:rPr>
        <w:t>end,</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shall</w:t>
      </w:r>
      <w:r w:rsidR="00604A1A">
        <w:rPr>
          <w:color w:val="231F20"/>
        </w:rPr>
        <w:t xml:space="preserve"> </w:t>
      </w:r>
      <w:r w:rsidRPr="00DE0EF1">
        <w:rPr>
          <w:color w:val="231F20"/>
        </w:rPr>
        <w:t>indicate</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b/>
          <w:color w:val="231F20"/>
        </w:rPr>
        <w:t>Data</w:t>
      </w:r>
      <w:r w:rsidR="00604A1A">
        <w:rPr>
          <w:b/>
          <w:color w:val="231F20"/>
        </w:rPr>
        <w:t xml:space="preserve"> </w:t>
      </w:r>
      <w:r w:rsidRPr="00DE0EF1">
        <w:rPr>
          <w:b/>
          <w:color w:val="231F20"/>
        </w:rPr>
        <w:t>Sheet</w:t>
      </w:r>
      <w:r w:rsidR="00604A1A">
        <w:rPr>
          <w:b/>
          <w:color w:val="231F20"/>
        </w:rPr>
        <w:t xml:space="preserve"> </w:t>
      </w:r>
      <w:r w:rsidRPr="00DE0EF1">
        <w:rPr>
          <w:color w:val="231F20"/>
        </w:rPr>
        <w:t>and</w:t>
      </w:r>
      <w:r w:rsidR="00604A1A">
        <w:rPr>
          <w:color w:val="231F20"/>
        </w:rPr>
        <w:t xml:space="preserve"> </w:t>
      </w:r>
      <w:r w:rsidRPr="00DE0EF1">
        <w:rPr>
          <w:color w:val="231F20"/>
        </w:rPr>
        <w:t>make</w:t>
      </w:r>
      <w:r w:rsidR="00604A1A">
        <w:rPr>
          <w:color w:val="231F20"/>
        </w:rPr>
        <w:t xml:space="preserve"> </w:t>
      </w:r>
      <w:r w:rsidRPr="00DE0EF1">
        <w:rPr>
          <w:color w:val="231F20"/>
        </w:rPr>
        <w:t>available</w:t>
      </w:r>
      <w:r w:rsidR="00604A1A">
        <w:rPr>
          <w:color w:val="231F20"/>
        </w:rPr>
        <w:t xml:space="preserve"> </w:t>
      </w:r>
      <w:r w:rsidRPr="00DE0EF1">
        <w:rPr>
          <w:color w:val="231F20"/>
        </w:rPr>
        <w:t>to</w:t>
      </w:r>
      <w:r w:rsidR="00604A1A">
        <w:rPr>
          <w:color w:val="231F20"/>
        </w:rPr>
        <w:t xml:space="preserve"> </w:t>
      </w:r>
      <w:r w:rsidRPr="00DE0EF1">
        <w:rPr>
          <w:color w:val="231F20"/>
        </w:rPr>
        <w:t>all</w:t>
      </w:r>
      <w:r w:rsidR="00604A1A">
        <w:rPr>
          <w:color w:val="231F20"/>
        </w:rPr>
        <w:t xml:space="preserve"> </w:t>
      </w:r>
      <w:r w:rsidRPr="00DE0EF1">
        <w:rPr>
          <w:color w:val="231F20"/>
        </w:rPr>
        <w:t>the</w:t>
      </w:r>
      <w:r w:rsidR="00604A1A">
        <w:rPr>
          <w:color w:val="231F20"/>
        </w:rPr>
        <w:t xml:space="preserve"> </w:t>
      </w:r>
      <w:r w:rsidRPr="00DE0EF1">
        <w:rPr>
          <w:color w:val="231F20"/>
        </w:rPr>
        <w:t>ﬁrms</w:t>
      </w:r>
      <w:r w:rsidR="00604A1A">
        <w:rPr>
          <w:color w:val="231F20"/>
        </w:rPr>
        <w:t xml:space="preserve"> </w:t>
      </w:r>
      <w:r w:rsidRPr="00DE0EF1">
        <w:rPr>
          <w:color w:val="231F20"/>
        </w:rPr>
        <w:t>together</w:t>
      </w:r>
      <w:r w:rsidR="00604A1A">
        <w:rPr>
          <w:color w:val="231F20"/>
        </w:rPr>
        <w:t xml:space="preserve"> </w:t>
      </w:r>
      <w:r w:rsidRPr="00DE0EF1">
        <w:rPr>
          <w:color w:val="231F20"/>
        </w:rPr>
        <w:t>with</w:t>
      </w:r>
      <w:r w:rsidR="00604A1A">
        <w:rPr>
          <w:color w:val="231F20"/>
        </w:rPr>
        <w:t xml:space="preserve"> </w:t>
      </w:r>
      <w:r w:rsidRPr="00DE0EF1">
        <w:rPr>
          <w:color w:val="231F20"/>
        </w:rPr>
        <w:t>this</w:t>
      </w:r>
      <w:r w:rsidR="00604A1A">
        <w:rPr>
          <w:color w:val="231F20"/>
        </w:rPr>
        <w:t xml:space="preserve"> </w:t>
      </w:r>
      <w:r w:rsidRPr="00DE0EF1">
        <w:rPr>
          <w:color w:val="231F20"/>
        </w:rPr>
        <w:t>tender</w:t>
      </w:r>
      <w:r w:rsidR="00604A1A">
        <w:rPr>
          <w:color w:val="231F20"/>
        </w:rPr>
        <w:t xml:space="preserve"> </w:t>
      </w:r>
      <w:r w:rsidRPr="00DE0EF1">
        <w:rPr>
          <w:color w:val="231F20"/>
        </w:rPr>
        <w:t>document</w:t>
      </w:r>
      <w:r w:rsidR="00604A1A">
        <w:rPr>
          <w:color w:val="231F20"/>
        </w:rPr>
        <w:t xml:space="preserve"> </w:t>
      </w:r>
      <w:r w:rsidRPr="00DE0EF1">
        <w:rPr>
          <w:color w:val="231F20"/>
        </w:rPr>
        <w:t>all</w:t>
      </w:r>
      <w:r w:rsidR="00604A1A">
        <w:rPr>
          <w:color w:val="231F20"/>
        </w:rPr>
        <w:t xml:space="preserve"> </w:t>
      </w:r>
      <w:r w:rsidRPr="00DE0EF1">
        <w:rPr>
          <w:color w:val="231F20"/>
        </w:rPr>
        <w:t>information</w:t>
      </w:r>
      <w:r w:rsidR="00604A1A">
        <w:rPr>
          <w:color w:val="231F20"/>
        </w:rPr>
        <w:t xml:space="preserve"> </w:t>
      </w:r>
      <w:r w:rsidRPr="00DE0EF1">
        <w:rPr>
          <w:color w:val="231F20"/>
        </w:rPr>
        <w:t>that</w:t>
      </w:r>
      <w:r w:rsidR="00604A1A">
        <w:rPr>
          <w:color w:val="231F20"/>
        </w:rPr>
        <w:t xml:space="preserve"> </w:t>
      </w:r>
      <w:r w:rsidRPr="00DE0EF1">
        <w:rPr>
          <w:color w:val="231F20"/>
        </w:rPr>
        <w:t>would</w:t>
      </w:r>
      <w:r w:rsidR="00604A1A">
        <w:rPr>
          <w:color w:val="231F20"/>
        </w:rPr>
        <w:t xml:space="preserve"> </w:t>
      </w:r>
      <w:r w:rsidRPr="00DE0EF1">
        <w:rPr>
          <w:color w:val="231F20"/>
        </w:rPr>
        <w:t>in</w:t>
      </w:r>
      <w:r w:rsidR="00604A1A">
        <w:rPr>
          <w:color w:val="231F20"/>
        </w:rPr>
        <w:t xml:space="preserve"> </w:t>
      </w:r>
      <w:r w:rsidRPr="00DE0EF1">
        <w:rPr>
          <w:color w:val="231F20"/>
        </w:rPr>
        <w:t>that</w:t>
      </w:r>
      <w:r w:rsidR="00604A1A">
        <w:rPr>
          <w:color w:val="231F20"/>
        </w:rPr>
        <w:t xml:space="preserve"> </w:t>
      </w:r>
      <w:r w:rsidRPr="00DE0EF1">
        <w:rPr>
          <w:color w:val="231F20"/>
        </w:rPr>
        <w:t>respect</w:t>
      </w:r>
      <w:r w:rsidR="00604A1A">
        <w:rPr>
          <w:color w:val="231F20"/>
        </w:rPr>
        <w:t xml:space="preserve"> </w:t>
      </w:r>
      <w:r w:rsidRPr="00DE0EF1">
        <w:rPr>
          <w:color w:val="231F20"/>
        </w:rPr>
        <w:t>give</w:t>
      </w:r>
      <w:r w:rsidR="00604A1A">
        <w:rPr>
          <w:color w:val="231F20"/>
        </w:rPr>
        <w:t xml:space="preserve"> </w:t>
      </w:r>
      <w:r w:rsidRPr="00DE0EF1">
        <w:rPr>
          <w:color w:val="231F20"/>
        </w:rPr>
        <w:t>such</w:t>
      </w:r>
      <w:r w:rsidR="00604A1A">
        <w:rPr>
          <w:color w:val="231F20"/>
        </w:rPr>
        <w:t xml:space="preserve"> </w:t>
      </w:r>
      <w:r w:rsidRPr="00DE0EF1">
        <w:rPr>
          <w:color w:val="231F20"/>
        </w:rPr>
        <w:t>ﬁrm</w:t>
      </w:r>
      <w:r w:rsidR="00604A1A">
        <w:rPr>
          <w:color w:val="231F20"/>
        </w:rPr>
        <w:t xml:space="preserve"> </w:t>
      </w:r>
      <w:r w:rsidRPr="00DE0EF1">
        <w:rPr>
          <w:color w:val="231F20"/>
        </w:rPr>
        <w:t>any</w:t>
      </w:r>
      <w:r w:rsidR="00604A1A">
        <w:rPr>
          <w:color w:val="231F20"/>
        </w:rPr>
        <w:t xml:space="preserve"> </w:t>
      </w:r>
      <w:r w:rsidRPr="00DE0EF1">
        <w:rPr>
          <w:color w:val="231F20"/>
        </w:rPr>
        <w:t>unfair</w:t>
      </w:r>
      <w:r w:rsidR="00604A1A">
        <w:rPr>
          <w:color w:val="231F20"/>
        </w:rPr>
        <w:t xml:space="preserve"> </w:t>
      </w:r>
      <w:r w:rsidRPr="00DE0EF1">
        <w:rPr>
          <w:color w:val="231F20"/>
        </w:rPr>
        <w:t>competitive</w:t>
      </w:r>
      <w:r w:rsidR="00604A1A">
        <w:rPr>
          <w:color w:val="231F20"/>
        </w:rPr>
        <w:t xml:space="preserve"> </w:t>
      </w:r>
      <w:r w:rsidRPr="00DE0EF1">
        <w:rPr>
          <w:color w:val="231F20"/>
        </w:rPr>
        <w:t>advantage</w:t>
      </w:r>
      <w:r w:rsidR="00604A1A">
        <w:rPr>
          <w:color w:val="231F20"/>
        </w:rPr>
        <w:t xml:space="preserve"> </w:t>
      </w:r>
      <w:r w:rsidRPr="00DE0EF1">
        <w:rPr>
          <w:color w:val="231F20"/>
        </w:rPr>
        <w:t>over</w:t>
      </w:r>
      <w:r w:rsidR="00604A1A">
        <w:rPr>
          <w:color w:val="231F20"/>
        </w:rPr>
        <w:t xml:space="preserve"> </w:t>
      </w:r>
      <w:r w:rsidRPr="00DE0EF1">
        <w:rPr>
          <w:color w:val="231F20"/>
        </w:rPr>
        <w:t>competing</w:t>
      </w:r>
      <w:r w:rsidR="00604A1A">
        <w:rPr>
          <w:color w:val="231F20"/>
        </w:rPr>
        <w:t xml:space="preserve"> </w:t>
      </w:r>
      <w:r w:rsidRPr="00DE0EF1">
        <w:rPr>
          <w:color w:val="231F20"/>
        </w:rPr>
        <w:t>ﬁrms.</w:t>
      </w:r>
    </w:p>
    <w:p w:rsidR="0021200B" w:rsidRPr="00DE0EF1" w:rsidRDefault="001C5E88" w:rsidP="00EE0ED0">
      <w:pPr>
        <w:pStyle w:val="Heading5"/>
        <w:numPr>
          <w:ilvl w:val="0"/>
          <w:numId w:val="70"/>
        </w:numPr>
        <w:tabs>
          <w:tab w:val="left" w:pos="1442"/>
        </w:tabs>
        <w:spacing w:before="239"/>
        <w:ind w:left="1441"/>
      </w:pPr>
      <w:r w:rsidRPr="00DE0EF1">
        <w:rPr>
          <w:color w:val="231F20"/>
        </w:rPr>
        <w:t>Eligible Tenderers</w:t>
      </w:r>
    </w:p>
    <w:p w:rsidR="0021200B" w:rsidRPr="00DE0EF1" w:rsidRDefault="00604A1A" w:rsidP="00EE0ED0">
      <w:pPr>
        <w:pStyle w:val="ListParagraph"/>
        <w:numPr>
          <w:ilvl w:val="1"/>
          <w:numId w:val="70"/>
        </w:numPr>
        <w:tabs>
          <w:tab w:val="left" w:pos="1442"/>
        </w:tabs>
        <w:spacing w:before="200" w:after="120" w:line="230" w:lineRule="auto"/>
        <w:ind w:left="1442" w:right="850" w:hanging="592"/>
        <w:jc w:val="both"/>
      </w:pPr>
      <w:r w:rsidRPr="00DE0EF1">
        <w:rPr>
          <w:color w:val="231F20"/>
        </w:rPr>
        <w:t>A Tenderer may be</w:t>
      </w:r>
      <w:r>
        <w:rPr>
          <w:color w:val="231F20"/>
        </w:rPr>
        <w:t xml:space="preserve"> </w:t>
      </w:r>
      <w:r w:rsidR="00022DB4" w:rsidRPr="00DE0EF1">
        <w:rPr>
          <w:color w:val="231F20"/>
        </w:rPr>
        <w:t>a</w:t>
      </w:r>
      <w:r>
        <w:rPr>
          <w:color w:val="231F20"/>
        </w:rPr>
        <w:t xml:space="preserve"> </w:t>
      </w:r>
      <w:r w:rsidR="00022DB4" w:rsidRPr="00DE0EF1">
        <w:rPr>
          <w:color w:val="231F20"/>
        </w:rPr>
        <w:t>ﬁrm</w:t>
      </w:r>
      <w:r>
        <w:rPr>
          <w:color w:val="231F20"/>
        </w:rPr>
        <w:t xml:space="preserve"> </w:t>
      </w:r>
      <w:r w:rsidR="00022DB4" w:rsidRPr="00DE0EF1">
        <w:rPr>
          <w:color w:val="231F20"/>
        </w:rPr>
        <w:t>that</w:t>
      </w:r>
      <w:r>
        <w:rPr>
          <w:color w:val="231F20"/>
        </w:rPr>
        <w:t xml:space="preserve"> </w:t>
      </w:r>
      <w:r w:rsidR="00022DB4" w:rsidRPr="00DE0EF1">
        <w:rPr>
          <w:color w:val="231F20"/>
        </w:rPr>
        <w:t>is</w:t>
      </w:r>
      <w:r>
        <w:rPr>
          <w:color w:val="231F20"/>
        </w:rPr>
        <w:t xml:space="preserve"> </w:t>
      </w:r>
      <w:r w:rsidR="00022DB4" w:rsidRPr="00DE0EF1">
        <w:rPr>
          <w:color w:val="231F20"/>
        </w:rPr>
        <w:t>a</w:t>
      </w:r>
      <w:r>
        <w:rPr>
          <w:color w:val="231F20"/>
        </w:rPr>
        <w:t xml:space="preserve"> </w:t>
      </w:r>
      <w:r w:rsidR="00022DB4" w:rsidRPr="00DE0EF1">
        <w:rPr>
          <w:color w:val="231F20"/>
        </w:rPr>
        <w:t>private</w:t>
      </w:r>
      <w:r>
        <w:rPr>
          <w:color w:val="231F20"/>
        </w:rPr>
        <w:t xml:space="preserve"> </w:t>
      </w:r>
      <w:r w:rsidR="00022DB4" w:rsidRPr="00DE0EF1">
        <w:rPr>
          <w:color w:val="231F20"/>
        </w:rPr>
        <w:t>entity,</w:t>
      </w:r>
      <w:r>
        <w:rPr>
          <w:color w:val="231F20"/>
        </w:rPr>
        <w:t xml:space="preserve"> </w:t>
      </w:r>
      <w:r w:rsidR="00022DB4" w:rsidRPr="00DE0EF1">
        <w:rPr>
          <w:color w:val="231F20"/>
        </w:rPr>
        <w:t>an</w:t>
      </w:r>
      <w:r>
        <w:rPr>
          <w:color w:val="231F20"/>
        </w:rPr>
        <w:t xml:space="preserve"> </w:t>
      </w:r>
      <w:r w:rsidR="00022DB4" w:rsidRPr="00DE0EF1">
        <w:rPr>
          <w:color w:val="231F20"/>
        </w:rPr>
        <w:t>individual,</w:t>
      </w:r>
      <w:r>
        <w:rPr>
          <w:color w:val="231F20"/>
        </w:rPr>
        <w:t xml:space="preserve"> </w:t>
      </w:r>
      <w:r w:rsidR="00022DB4" w:rsidRPr="00DE0EF1">
        <w:rPr>
          <w:color w:val="231F20"/>
        </w:rPr>
        <w:t>a</w:t>
      </w:r>
      <w:r>
        <w:rPr>
          <w:color w:val="231F20"/>
        </w:rPr>
        <w:t xml:space="preserve"> </w:t>
      </w:r>
      <w:r w:rsidR="00022DB4" w:rsidRPr="00DE0EF1">
        <w:rPr>
          <w:color w:val="231F20"/>
        </w:rPr>
        <w:t>state-owned</w:t>
      </w:r>
      <w:r>
        <w:rPr>
          <w:color w:val="231F20"/>
        </w:rPr>
        <w:t xml:space="preserve"> </w:t>
      </w:r>
      <w:r w:rsidR="00022DB4" w:rsidRPr="00DE0EF1">
        <w:rPr>
          <w:color w:val="231F20"/>
        </w:rPr>
        <w:t>enterprise</w:t>
      </w:r>
      <w:r>
        <w:rPr>
          <w:color w:val="231F20"/>
        </w:rPr>
        <w:t xml:space="preserve"> </w:t>
      </w:r>
      <w:r w:rsidR="00022DB4" w:rsidRPr="00DE0EF1">
        <w:rPr>
          <w:color w:val="231F20"/>
        </w:rPr>
        <w:t>or</w:t>
      </w:r>
      <w:r>
        <w:rPr>
          <w:color w:val="231F20"/>
        </w:rPr>
        <w:t xml:space="preserve"> </w:t>
      </w:r>
      <w:r w:rsidR="00022DB4" w:rsidRPr="00DE0EF1">
        <w:rPr>
          <w:color w:val="231F20"/>
        </w:rPr>
        <w:t>institution</w:t>
      </w:r>
      <w:r>
        <w:rPr>
          <w:color w:val="231F20"/>
        </w:rPr>
        <w:t xml:space="preserve"> </w:t>
      </w:r>
      <w:r w:rsidR="00022DB4" w:rsidRPr="00DE0EF1">
        <w:rPr>
          <w:color w:val="231F20"/>
        </w:rPr>
        <w:t>subject</w:t>
      </w:r>
      <w:r>
        <w:rPr>
          <w:color w:val="231F20"/>
        </w:rPr>
        <w:t xml:space="preserve"> </w:t>
      </w:r>
      <w:r w:rsidR="00022DB4" w:rsidRPr="00DE0EF1">
        <w:rPr>
          <w:color w:val="231F20"/>
        </w:rPr>
        <w:t>to</w:t>
      </w:r>
      <w:r>
        <w:rPr>
          <w:color w:val="231F20"/>
        </w:rPr>
        <w:t xml:space="preserve"> </w:t>
      </w:r>
      <w:r w:rsidR="00022DB4" w:rsidRPr="00DE0EF1">
        <w:rPr>
          <w:color w:val="231F20"/>
        </w:rPr>
        <w:t>ITT3.7,</w:t>
      </w:r>
      <w:r>
        <w:rPr>
          <w:color w:val="231F20"/>
        </w:rPr>
        <w:t xml:space="preserve"> </w:t>
      </w:r>
      <w:r w:rsidR="00022DB4" w:rsidRPr="00DE0EF1">
        <w:rPr>
          <w:color w:val="231F20"/>
        </w:rPr>
        <w:t>or</w:t>
      </w:r>
      <w:r>
        <w:rPr>
          <w:color w:val="231F20"/>
        </w:rPr>
        <w:t xml:space="preserve"> </w:t>
      </w:r>
      <w:r w:rsidR="00022DB4" w:rsidRPr="00DE0EF1">
        <w:rPr>
          <w:color w:val="231F20"/>
        </w:rPr>
        <w:t>any</w:t>
      </w:r>
      <w:r>
        <w:rPr>
          <w:color w:val="231F20"/>
        </w:rPr>
        <w:t xml:space="preserve"> </w:t>
      </w:r>
      <w:r w:rsidR="00022DB4" w:rsidRPr="00DE0EF1">
        <w:rPr>
          <w:color w:val="231F20"/>
        </w:rPr>
        <w:t>combination</w:t>
      </w:r>
      <w:r>
        <w:rPr>
          <w:color w:val="231F20"/>
        </w:rPr>
        <w:t xml:space="preserve"> </w:t>
      </w:r>
      <w:r w:rsidR="00022DB4" w:rsidRPr="00DE0EF1">
        <w:rPr>
          <w:color w:val="231F20"/>
        </w:rPr>
        <w:t>of</w:t>
      </w:r>
      <w:r>
        <w:rPr>
          <w:color w:val="231F20"/>
        </w:rPr>
        <w:t xml:space="preserve"> </w:t>
      </w:r>
      <w:r w:rsidR="00022DB4" w:rsidRPr="00DE0EF1">
        <w:rPr>
          <w:color w:val="231F20"/>
        </w:rPr>
        <w:t>such</w:t>
      </w:r>
      <w:r>
        <w:rPr>
          <w:color w:val="231F20"/>
        </w:rPr>
        <w:t xml:space="preserve"> </w:t>
      </w:r>
      <w:r w:rsidR="00022DB4" w:rsidRPr="00DE0EF1">
        <w:rPr>
          <w:color w:val="231F20"/>
        </w:rPr>
        <w:t>entities</w:t>
      </w:r>
      <w:r>
        <w:rPr>
          <w:color w:val="231F20"/>
        </w:rPr>
        <w:t xml:space="preserve"> </w:t>
      </w:r>
      <w:r w:rsidR="00022DB4" w:rsidRPr="00DE0EF1">
        <w:rPr>
          <w:color w:val="231F20"/>
        </w:rPr>
        <w:t>in</w:t>
      </w:r>
      <w:r>
        <w:rPr>
          <w:color w:val="231F20"/>
        </w:rPr>
        <w:t xml:space="preserve"> </w:t>
      </w:r>
      <w:r w:rsidR="00022DB4" w:rsidRPr="00DE0EF1">
        <w:rPr>
          <w:color w:val="231F20"/>
        </w:rPr>
        <w:t>the</w:t>
      </w:r>
      <w:r>
        <w:rPr>
          <w:color w:val="231F20"/>
        </w:rPr>
        <w:t xml:space="preserve"> </w:t>
      </w:r>
      <w:r w:rsidR="00022DB4" w:rsidRPr="00DE0EF1">
        <w:rPr>
          <w:color w:val="231F20"/>
        </w:rPr>
        <w:t>form</w:t>
      </w:r>
      <w:r>
        <w:rPr>
          <w:color w:val="231F20"/>
        </w:rPr>
        <w:t xml:space="preserve"> </w:t>
      </w:r>
      <w:r w:rsidR="00022DB4" w:rsidRPr="00DE0EF1">
        <w:rPr>
          <w:color w:val="231F20"/>
        </w:rPr>
        <w:t>of</w:t>
      </w:r>
      <w:r>
        <w:rPr>
          <w:color w:val="231F20"/>
        </w:rPr>
        <w:t xml:space="preserve"> </w:t>
      </w:r>
      <w:r w:rsidR="00022DB4" w:rsidRPr="00DE0EF1">
        <w:rPr>
          <w:color w:val="231F20"/>
        </w:rPr>
        <w:t>a</w:t>
      </w:r>
      <w:r>
        <w:rPr>
          <w:color w:val="231F20"/>
        </w:rPr>
        <w:t xml:space="preserve"> </w:t>
      </w:r>
      <w:r w:rsidR="00022DB4" w:rsidRPr="00DE0EF1">
        <w:rPr>
          <w:color w:val="231F20"/>
        </w:rPr>
        <w:t>joint</w:t>
      </w:r>
      <w:r>
        <w:rPr>
          <w:color w:val="231F20"/>
        </w:rPr>
        <w:t xml:space="preserve"> </w:t>
      </w:r>
      <w:r w:rsidR="00022DB4" w:rsidRPr="00DE0EF1">
        <w:rPr>
          <w:color w:val="231F20"/>
        </w:rPr>
        <w:t>venture</w:t>
      </w:r>
      <w:r>
        <w:rPr>
          <w:color w:val="231F20"/>
        </w:rPr>
        <w:t xml:space="preserve"> </w:t>
      </w:r>
      <w:r w:rsidR="00022DB4" w:rsidRPr="00DE0EF1">
        <w:rPr>
          <w:color w:val="231F20"/>
        </w:rPr>
        <w:t>(JV)</w:t>
      </w:r>
      <w:r>
        <w:rPr>
          <w:color w:val="231F20"/>
        </w:rPr>
        <w:t xml:space="preserve"> </w:t>
      </w:r>
      <w:r w:rsidR="00022DB4" w:rsidRPr="00DE0EF1">
        <w:rPr>
          <w:color w:val="231F20"/>
        </w:rPr>
        <w:t>under</w:t>
      </w:r>
      <w:r>
        <w:rPr>
          <w:color w:val="231F20"/>
        </w:rPr>
        <w:t xml:space="preserve"> </w:t>
      </w:r>
      <w:r w:rsidR="00022DB4" w:rsidRPr="00DE0EF1">
        <w:rPr>
          <w:color w:val="231F20"/>
        </w:rPr>
        <w:t>an</w:t>
      </w:r>
      <w:r>
        <w:rPr>
          <w:color w:val="231F20"/>
        </w:rPr>
        <w:t xml:space="preserve"> </w:t>
      </w:r>
      <w:r w:rsidR="00022DB4" w:rsidRPr="00DE0EF1">
        <w:rPr>
          <w:color w:val="231F20"/>
        </w:rPr>
        <w:t>existing</w:t>
      </w:r>
      <w:r>
        <w:rPr>
          <w:color w:val="231F20"/>
        </w:rPr>
        <w:t xml:space="preserve"> </w:t>
      </w:r>
      <w:r w:rsidR="00022DB4" w:rsidRPr="00DE0EF1">
        <w:rPr>
          <w:color w:val="231F20"/>
        </w:rPr>
        <w:t>agreement</w:t>
      </w:r>
      <w:r>
        <w:rPr>
          <w:color w:val="231F20"/>
        </w:rPr>
        <w:t xml:space="preserve"> </w:t>
      </w:r>
      <w:r w:rsidR="00022DB4" w:rsidRPr="00DE0EF1">
        <w:rPr>
          <w:color w:val="231F20"/>
        </w:rPr>
        <w:t>or</w:t>
      </w:r>
      <w:r>
        <w:rPr>
          <w:color w:val="231F20"/>
        </w:rPr>
        <w:t xml:space="preserve"> </w:t>
      </w:r>
      <w:r w:rsidR="00022DB4" w:rsidRPr="00DE0EF1">
        <w:rPr>
          <w:color w:val="231F20"/>
        </w:rPr>
        <w:t>with</w:t>
      </w:r>
      <w:r>
        <w:rPr>
          <w:color w:val="231F20"/>
        </w:rPr>
        <w:t xml:space="preserve"> </w:t>
      </w:r>
      <w:r w:rsidR="00022DB4" w:rsidRPr="00DE0EF1">
        <w:rPr>
          <w:color w:val="231F20"/>
        </w:rPr>
        <w:t>the</w:t>
      </w:r>
      <w:r>
        <w:rPr>
          <w:color w:val="231F20"/>
        </w:rPr>
        <w:t xml:space="preserve"> </w:t>
      </w:r>
      <w:r w:rsidR="00022DB4" w:rsidRPr="00DE0EF1">
        <w:rPr>
          <w:color w:val="231F20"/>
        </w:rPr>
        <w:t>intent</w:t>
      </w:r>
      <w:r>
        <w:rPr>
          <w:color w:val="231F20"/>
        </w:rPr>
        <w:t xml:space="preserve"> </w:t>
      </w:r>
      <w:r w:rsidR="00022DB4" w:rsidRPr="00DE0EF1">
        <w:rPr>
          <w:color w:val="231F20"/>
        </w:rPr>
        <w:t>to</w:t>
      </w:r>
      <w:r>
        <w:rPr>
          <w:color w:val="231F20"/>
        </w:rPr>
        <w:t xml:space="preserve"> </w:t>
      </w:r>
      <w:r w:rsidR="00022DB4" w:rsidRPr="00DE0EF1">
        <w:rPr>
          <w:color w:val="231F20"/>
        </w:rPr>
        <w:t>enter</w:t>
      </w:r>
      <w:r>
        <w:rPr>
          <w:color w:val="231F20"/>
        </w:rPr>
        <w:t xml:space="preserve"> </w:t>
      </w:r>
      <w:r w:rsidR="00022DB4" w:rsidRPr="00DE0EF1">
        <w:rPr>
          <w:color w:val="231F20"/>
        </w:rPr>
        <w:t>into</w:t>
      </w:r>
      <w:r>
        <w:rPr>
          <w:color w:val="231F20"/>
        </w:rPr>
        <w:t xml:space="preserve"> </w:t>
      </w:r>
      <w:r w:rsidR="00022DB4" w:rsidRPr="00DE0EF1">
        <w:rPr>
          <w:color w:val="231F20"/>
        </w:rPr>
        <w:t>such</w:t>
      </w:r>
      <w:r>
        <w:rPr>
          <w:color w:val="231F20"/>
        </w:rPr>
        <w:t xml:space="preserve"> </w:t>
      </w:r>
      <w:r w:rsidR="00022DB4" w:rsidRPr="00DE0EF1">
        <w:rPr>
          <w:color w:val="231F20"/>
        </w:rPr>
        <w:t>an</w:t>
      </w:r>
      <w:r>
        <w:rPr>
          <w:color w:val="231F20"/>
        </w:rPr>
        <w:t xml:space="preserve"> </w:t>
      </w:r>
      <w:r w:rsidR="00022DB4" w:rsidRPr="00DE0EF1">
        <w:rPr>
          <w:color w:val="231F20"/>
        </w:rPr>
        <w:t>agreement</w:t>
      </w:r>
      <w:r>
        <w:rPr>
          <w:color w:val="231F20"/>
        </w:rPr>
        <w:t xml:space="preserve"> </w:t>
      </w:r>
      <w:r w:rsidR="00022DB4" w:rsidRPr="00DE0EF1">
        <w:rPr>
          <w:color w:val="231F20"/>
        </w:rPr>
        <w:t>supported</w:t>
      </w:r>
      <w:r>
        <w:rPr>
          <w:color w:val="231F20"/>
        </w:rPr>
        <w:t xml:space="preserve"> </w:t>
      </w:r>
      <w:r w:rsidR="00022DB4" w:rsidRPr="00DE0EF1">
        <w:rPr>
          <w:color w:val="231F20"/>
        </w:rPr>
        <w:t>by</w:t>
      </w:r>
      <w:r>
        <w:rPr>
          <w:color w:val="231F20"/>
        </w:rPr>
        <w:t xml:space="preserve"> </w:t>
      </w:r>
      <w:r w:rsidR="00022DB4" w:rsidRPr="00DE0EF1">
        <w:rPr>
          <w:color w:val="231F20"/>
        </w:rPr>
        <w:t>a</w:t>
      </w:r>
      <w:r>
        <w:rPr>
          <w:color w:val="231F20"/>
        </w:rPr>
        <w:t xml:space="preserve"> </w:t>
      </w:r>
      <w:r w:rsidR="00022DB4" w:rsidRPr="00DE0EF1">
        <w:rPr>
          <w:color w:val="231F20"/>
        </w:rPr>
        <w:t>letter</w:t>
      </w:r>
      <w:r>
        <w:rPr>
          <w:color w:val="231F20"/>
        </w:rPr>
        <w:t xml:space="preserve"> </w:t>
      </w:r>
      <w:r w:rsidR="00022DB4" w:rsidRPr="00DE0EF1">
        <w:rPr>
          <w:color w:val="231F20"/>
        </w:rPr>
        <w:t>of</w:t>
      </w:r>
      <w:r>
        <w:rPr>
          <w:color w:val="231F20"/>
        </w:rPr>
        <w:t xml:space="preserve"> </w:t>
      </w:r>
      <w:r w:rsidR="00022DB4" w:rsidRPr="00DE0EF1">
        <w:rPr>
          <w:color w:val="231F20"/>
        </w:rPr>
        <w:t>intent.</w:t>
      </w:r>
      <w:r>
        <w:rPr>
          <w:color w:val="231F20"/>
        </w:rPr>
        <w:t xml:space="preserve"> </w:t>
      </w:r>
      <w:r w:rsidR="00022DB4" w:rsidRPr="00DE0EF1">
        <w:rPr>
          <w:color w:val="231F20"/>
        </w:rPr>
        <w:t>Public</w:t>
      </w:r>
      <w:r>
        <w:rPr>
          <w:color w:val="231F20"/>
        </w:rPr>
        <w:t xml:space="preserve"> </w:t>
      </w:r>
      <w:r w:rsidR="00022DB4" w:rsidRPr="00DE0EF1">
        <w:rPr>
          <w:color w:val="231F20"/>
        </w:rPr>
        <w:t>employees</w:t>
      </w:r>
      <w:r>
        <w:rPr>
          <w:color w:val="231F20"/>
        </w:rPr>
        <w:t xml:space="preserve"> </w:t>
      </w:r>
      <w:r w:rsidR="00022DB4" w:rsidRPr="00DE0EF1">
        <w:rPr>
          <w:color w:val="231F20"/>
        </w:rPr>
        <w:t>and</w:t>
      </w:r>
      <w:r>
        <w:rPr>
          <w:color w:val="231F20"/>
        </w:rPr>
        <w:t xml:space="preserve"> </w:t>
      </w:r>
      <w:r w:rsidR="00022DB4" w:rsidRPr="00DE0EF1">
        <w:rPr>
          <w:color w:val="231F20"/>
        </w:rPr>
        <w:t>their</w:t>
      </w:r>
      <w:r>
        <w:rPr>
          <w:color w:val="231F20"/>
        </w:rPr>
        <w:t xml:space="preserve"> </w:t>
      </w:r>
      <w:r w:rsidR="00022DB4" w:rsidRPr="00DE0EF1">
        <w:rPr>
          <w:color w:val="231F20"/>
        </w:rPr>
        <w:t>close</w:t>
      </w:r>
      <w:r>
        <w:rPr>
          <w:color w:val="231F20"/>
        </w:rPr>
        <w:t xml:space="preserve"> </w:t>
      </w:r>
      <w:r w:rsidR="00022DB4" w:rsidRPr="00DE0EF1">
        <w:rPr>
          <w:color w:val="231F20"/>
        </w:rPr>
        <w:t>relatives</w:t>
      </w:r>
      <w:r>
        <w:rPr>
          <w:color w:val="231F20"/>
        </w:rPr>
        <w:t xml:space="preserve"> </w:t>
      </w:r>
      <w:r w:rsidR="00022DB4" w:rsidRPr="00DE0EF1">
        <w:rPr>
          <w:i/>
          <w:color w:val="231F20"/>
        </w:rPr>
        <w:t>(spouses,</w:t>
      </w:r>
      <w:r>
        <w:rPr>
          <w:i/>
          <w:color w:val="231F20"/>
        </w:rPr>
        <w:t xml:space="preserve"> </w:t>
      </w:r>
      <w:r w:rsidR="00022DB4" w:rsidRPr="00DE0EF1">
        <w:rPr>
          <w:i/>
          <w:color w:val="231F20"/>
        </w:rPr>
        <w:t>children,</w:t>
      </w:r>
      <w:r>
        <w:rPr>
          <w:i/>
          <w:color w:val="231F20"/>
        </w:rPr>
        <w:t xml:space="preserve"> </w:t>
      </w:r>
      <w:r w:rsidR="00022DB4" w:rsidRPr="00DE0EF1">
        <w:rPr>
          <w:i/>
          <w:color w:val="231F20"/>
        </w:rPr>
        <w:t>brothers,</w:t>
      </w:r>
      <w:r>
        <w:rPr>
          <w:i/>
          <w:color w:val="231F20"/>
        </w:rPr>
        <w:t xml:space="preserve"> </w:t>
      </w:r>
      <w:r w:rsidR="00022DB4" w:rsidRPr="00DE0EF1">
        <w:rPr>
          <w:i/>
          <w:color w:val="231F20"/>
        </w:rPr>
        <w:t>sisters</w:t>
      </w:r>
      <w:r>
        <w:rPr>
          <w:i/>
          <w:color w:val="231F20"/>
        </w:rPr>
        <w:t xml:space="preserve"> </w:t>
      </w:r>
      <w:r w:rsidR="00022DB4" w:rsidRPr="00DE0EF1">
        <w:rPr>
          <w:i/>
          <w:color w:val="231F20"/>
        </w:rPr>
        <w:t>and</w:t>
      </w:r>
      <w:r>
        <w:rPr>
          <w:i/>
          <w:color w:val="231F20"/>
        </w:rPr>
        <w:t xml:space="preserve"> </w:t>
      </w:r>
      <w:r w:rsidR="00022DB4" w:rsidRPr="00DE0EF1">
        <w:rPr>
          <w:i/>
          <w:color w:val="231F20"/>
        </w:rPr>
        <w:t>uncles</w:t>
      </w:r>
      <w:r>
        <w:rPr>
          <w:i/>
          <w:color w:val="231F20"/>
        </w:rPr>
        <w:t xml:space="preserve"> </w:t>
      </w:r>
      <w:r w:rsidR="00022DB4" w:rsidRPr="00DE0EF1">
        <w:rPr>
          <w:i/>
          <w:color w:val="231F20"/>
        </w:rPr>
        <w:t>and</w:t>
      </w:r>
      <w:r>
        <w:rPr>
          <w:i/>
          <w:color w:val="231F20"/>
        </w:rPr>
        <w:t xml:space="preserve"> </w:t>
      </w:r>
      <w:r w:rsidR="00022DB4" w:rsidRPr="00DE0EF1">
        <w:rPr>
          <w:i/>
          <w:color w:val="231F20"/>
        </w:rPr>
        <w:t>aunts)</w:t>
      </w:r>
      <w:r>
        <w:rPr>
          <w:i/>
          <w:color w:val="231F20"/>
        </w:rPr>
        <w:t xml:space="preserve"> </w:t>
      </w:r>
      <w:r w:rsidR="00022DB4" w:rsidRPr="00DE0EF1">
        <w:rPr>
          <w:color w:val="231F20"/>
        </w:rPr>
        <w:t>are</w:t>
      </w:r>
      <w:r>
        <w:rPr>
          <w:color w:val="231F20"/>
        </w:rPr>
        <w:t xml:space="preserve"> </w:t>
      </w:r>
      <w:r w:rsidR="00022DB4" w:rsidRPr="00DE0EF1">
        <w:rPr>
          <w:color w:val="231F20"/>
        </w:rPr>
        <w:t>not</w:t>
      </w:r>
      <w:r>
        <w:rPr>
          <w:color w:val="231F20"/>
        </w:rPr>
        <w:t xml:space="preserve"> </w:t>
      </w:r>
      <w:r w:rsidR="00022DB4" w:rsidRPr="00DE0EF1">
        <w:rPr>
          <w:color w:val="231F20"/>
        </w:rPr>
        <w:t>eligible</w:t>
      </w:r>
      <w:r>
        <w:rPr>
          <w:color w:val="231F20"/>
        </w:rPr>
        <w:t xml:space="preserve"> </w:t>
      </w:r>
      <w:r w:rsidR="00022DB4" w:rsidRPr="00DE0EF1">
        <w:rPr>
          <w:color w:val="231F20"/>
        </w:rPr>
        <w:t>to</w:t>
      </w:r>
      <w:r>
        <w:rPr>
          <w:color w:val="231F20"/>
        </w:rPr>
        <w:t xml:space="preserve"> </w:t>
      </w:r>
      <w:r w:rsidR="00022DB4" w:rsidRPr="00DE0EF1">
        <w:rPr>
          <w:color w:val="231F20"/>
        </w:rPr>
        <w:t>participate</w:t>
      </w:r>
      <w:r>
        <w:rPr>
          <w:color w:val="231F20"/>
        </w:rPr>
        <w:t xml:space="preserve"> </w:t>
      </w:r>
      <w:r w:rsidR="00022DB4" w:rsidRPr="00DE0EF1">
        <w:rPr>
          <w:color w:val="231F20"/>
        </w:rPr>
        <w:t>in</w:t>
      </w:r>
      <w:r>
        <w:rPr>
          <w:color w:val="231F20"/>
        </w:rPr>
        <w:t xml:space="preserve"> </w:t>
      </w:r>
      <w:r w:rsidR="00022DB4" w:rsidRPr="00DE0EF1">
        <w:rPr>
          <w:color w:val="231F20"/>
        </w:rPr>
        <w:t>the</w:t>
      </w:r>
      <w:r>
        <w:rPr>
          <w:color w:val="231F20"/>
        </w:rPr>
        <w:t xml:space="preserve"> </w:t>
      </w:r>
      <w:r w:rsidR="00022DB4" w:rsidRPr="00DE0EF1">
        <w:rPr>
          <w:color w:val="231F20"/>
        </w:rPr>
        <w:t>tender.</w:t>
      </w:r>
    </w:p>
    <w:p w:rsidR="0021200B" w:rsidRPr="00DE0EF1" w:rsidRDefault="00022DB4" w:rsidP="00580540">
      <w:pPr>
        <w:pStyle w:val="BodyText"/>
        <w:spacing w:before="200" w:after="120" w:line="230" w:lineRule="auto"/>
        <w:ind w:left="1442" w:right="846" w:hanging="2"/>
        <w:jc w:val="both"/>
        <w:rPr>
          <w:b/>
        </w:rPr>
      </w:pP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case</w:t>
      </w:r>
      <w:r w:rsidR="00604A1A">
        <w:rPr>
          <w:color w:val="231F20"/>
        </w:rPr>
        <w:t xml:space="preserve"> </w:t>
      </w:r>
      <w:r w:rsidRPr="00DE0EF1">
        <w:rPr>
          <w:color w:val="231F20"/>
        </w:rPr>
        <w:t>of</w:t>
      </w:r>
      <w:r w:rsidR="00604A1A">
        <w:rPr>
          <w:color w:val="231F20"/>
        </w:rPr>
        <w:t xml:space="preserve"> </w:t>
      </w:r>
      <w:r w:rsidRPr="00DE0EF1">
        <w:rPr>
          <w:color w:val="231F20"/>
        </w:rPr>
        <w:t>a</w:t>
      </w:r>
      <w:r w:rsidR="00604A1A">
        <w:rPr>
          <w:color w:val="231F20"/>
        </w:rPr>
        <w:t xml:space="preserve"> </w:t>
      </w:r>
      <w:r w:rsidRPr="00DE0EF1">
        <w:rPr>
          <w:color w:val="231F20"/>
        </w:rPr>
        <w:t>joint</w:t>
      </w:r>
      <w:r w:rsidR="00604A1A">
        <w:rPr>
          <w:color w:val="231F20"/>
        </w:rPr>
        <w:t xml:space="preserve"> </w:t>
      </w:r>
      <w:r w:rsidRPr="00DE0EF1">
        <w:rPr>
          <w:color w:val="231F20"/>
        </w:rPr>
        <w:t>venture,</w:t>
      </w:r>
      <w:r w:rsidR="00604A1A">
        <w:rPr>
          <w:color w:val="231F20"/>
        </w:rPr>
        <w:t xml:space="preserve"> </w:t>
      </w:r>
      <w:r w:rsidRPr="00DE0EF1">
        <w:rPr>
          <w:color w:val="231F20"/>
        </w:rPr>
        <w:t>all</w:t>
      </w:r>
      <w:r w:rsidR="00604A1A">
        <w:rPr>
          <w:color w:val="231F20"/>
        </w:rPr>
        <w:t xml:space="preserve"> </w:t>
      </w:r>
      <w:r w:rsidRPr="00DE0EF1">
        <w:rPr>
          <w:color w:val="231F20"/>
        </w:rPr>
        <w:t>members</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jointly</w:t>
      </w:r>
      <w:r w:rsidR="00604A1A">
        <w:rPr>
          <w:color w:val="231F20"/>
        </w:rPr>
        <w:t xml:space="preserve"> </w:t>
      </w:r>
      <w:r w:rsidRPr="00DE0EF1">
        <w:rPr>
          <w:color w:val="231F20"/>
        </w:rPr>
        <w:t>and</w:t>
      </w:r>
      <w:r w:rsidR="00604A1A">
        <w:rPr>
          <w:color w:val="231F20"/>
        </w:rPr>
        <w:t xml:space="preserve"> </w:t>
      </w:r>
      <w:r w:rsidRPr="00DE0EF1">
        <w:rPr>
          <w:color w:val="231F20"/>
        </w:rPr>
        <w:t>severally</w:t>
      </w:r>
      <w:r w:rsidR="00604A1A">
        <w:rPr>
          <w:color w:val="231F20"/>
        </w:rPr>
        <w:t xml:space="preserve"> </w:t>
      </w:r>
      <w:r w:rsidRPr="00DE0EF1">
        <w:rPr>
          <w:color w:val="231F20"/>
        </w:rPr>
        <w:t>liable</w:t>
      </w:r>
      <w:r w:rsidR="00604A1A">
        <w:rPr>
          <w:color w:val="231F20"/>
        </w:rPr>
        <w:t xml:space="preserve"> </w:t>
      </w:r>
      <w:r w:rsidRPr="00DE0EF1">
        <w:rPr>
          <w:color w:val="231F20"/>
        </w:rPr>
        <w:t>for</w:t>
      </w:r>
      <w:r w:rsidR="00604A1A">
        <w:rPr>
          <w:color w:val="231F20"/>
        </w:rPr>
        <w:t xml:space="preserve"> </w:t>
      </w:r>
      <w:r w:rsidRPr="00DE0EF1">
        <w:rPr>
          <w:color w:val="231F20"/>
        </w:rPr>
        <w:t>the</w:t>
      </w:r>
      <w:r w:rsidR="00604A1A">
        <w:rPr>
          <w:color w:val="231F20"/>
        </w:rPr>
        <w:t xml:space="preserve"> </w:t>
      </w:r>
      <w:r w:rsidRPr="00DE0EF1">
        <w:rPr>
          <w:color w:val="231F20"/>
        </w:rPr>
        <w:t>execution</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entire</w:t>
      </w:r>
      <w:r w:rsidR="00604A1A">
        <w:rPr>
          <w:color w:val="231F20"/>
        </w:rPr>
        <w:t xml:space="preserve"> </w:t>
      </w:r>
      <w:r w:rsidRPr="00DE0EF1">
        <w:rPr>
          <w:color w:val="231F20"/>
        </w:rPr>
        <w:t>Contract</w:t>
      </w:r>
      <w:r w:rsidR="00604A1A">
        <w:rPr>
          <w:color w:val="231F20"/>
        </w:rPr>
        <w:t xml:space="preserve"> </w:t>
      </w:r>
      <w:r w:rsidRPr="00DE0EF1">
        <w:rPr>
          <w:color w:val="231F20"/>
        </w:rPr>
        <w:t>in</w:t>
      </w:r>
      <w:r w:rsidR="00604A1A">
        <w:rPr>
          <w:color w:val="231F20"/>
        </w:rPr>
        <w:t xml:space="preserve"> </w:t>
      </w:r>
      <w:r w:rsidRPr="00DE0EF1">
        <w:rPr>
          <w:color w:val="231F20"/>
        </w:rPr>
        <w:t>accordance</w:t>
      </w:r>
      <w:r w:rsidR="00604A1A">
        <w:rPr>
          <w:color w:val="231F20"/>
        </w:rPr>
        <w:t xml:space="preserve"> </w:t>
      </w:r>
      <w:r w:rsidRPr="00DE0EF1">
        <w:rPr>
          <w:color w:val="231F20"/>
        </w:rPr>
        <w:t>with</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terms.</w:t>
      </w:r>
      <w:r w:rsidR="00604A1A">
        <w:rPr>
          <w:color w:val="231F20"/>
        </w:rPr>
        <w:t xml:space="preserve"> </w:t>
      </w:r>
      <w:r w:rsidRPr="00DE0EF1">
        <w:rPr>
          <w:color w:val="231F20"/>
        </w:rPr>
        <w:t>The</w:t>
      </w:r>
      <w:r w:rsidR="00604A1A">
        <w:rPr>
          <w:color w:val="231F20"/>
        </w:rPr>
        <w:t xml:space="preserve"> </w:t>
      </w:r>
      <w:r w:rsidRPr="00DE0EF1">
        <w:rPr>
          <w:color w:val="231F20"/>
        </w:rPr>
        <w:t>JV</w:t>
      </w:r>
      <w:r w:rsidR="00604A1A">
        <w:rPr>
          <w:color w:val="231F20"/>
        </w:rPr>
        <w:t xml:space="preserve"> </w:t>
      </w:r>
      <w:r w:rsidRPr="00DE0EF1">
        <w:rPr>
          <w:color w:val="231F20"/>
        </w:rPr>
        <w:t>shall</w:t>
      </w:r>
      <w:r w:rsidR="00604A1A">
        <w:rPr>
          <w:color w:val="231F20"/>
        </w:rPr>
        <w:t xml:space="preserve"> </w:t>
      </w:r>
      <w:r w:rsidRPr="00DE0EF1">
        <w:rPr>
          <w:color w:val="231F20"/>
        </w:rPr>
        <w:t>nominate</w:t>
      </w:r>
      <w:r w:rsidR="00604A1A">
        <w:rPr>
          <w:color w:val="231F20"/>
        </w:rPr>
        <w:t xml:space="preserve"> </w:t>
      </w:r>
      <w:r w:rsidRPr="00DE0EF1">
        <w:rPr>
          <w:color w:val="231F20"/>
        </w:rPr>
        <w:t>a</w:t>
      </w:r>
      <w:r w:rsidR="00604A1A">
        <w:rPr>
          <w:color w:val="231F20"/>
        </w:rPr>
        <w:t xml:space="preserve"> </w:t>
      </w:r>
      <w:r w:rsidRPr="00DE0EF1">
        <w:rPr>
          <w:color w:val="231F20"/>
        </w:rPr>
        <w:t>Representative</w:t>
      </w:r>
      <w:r w:rsidR="00604A1A">
        <w:rPr>
          <w:color w:val="231F20"/>
        </w:rPr>
        <w:t xml:space="preserve"> </w:t>
      </w:r>
      <w:r w:rsidRPr="00DE0EF1">
        <w:rPr>
          <w:color w:val="231F20"/>
        </w:rPr>
        <w:t>who</w:t>
      </w:r>
      <w:r w:rsidR="00604A1A">
        <w:rPr>
          <w:color w:val="231F20"/>
        </w:rPr>
        <w:t xml:space="preserve"> </w:t>
      </w:r>
      <w:r w:rsidRPr="00DE0EF1">
        <w:rPr>
          <w:color w:val="231F20"/>
        </w:rPr>
        <w:t>shall</w:t>
      </w:r>
      <w:r w:rsidR="00604A1A">
        <w:rPr>
          <w:color w:val="231F20"/>
        </w:rPr>
        <w:t xml:space="preserve"> </w:t>
      </w:r>
      <w:r w:rsidRPr="00DE0EF1">
        <w:rPr>
          <w:color w:val="231F20"/>
        </w:rPr>
        <w:t>have</w:t>
      </w:r>
      <w:r w:rsidR="00604A1A">
        <w:rPr>
          <w:color w:val="231F20"/>
        </w:rPr>
        <w:t xml:space="preserve"> </w:t>
      </w:r>
      <w:r w:rsidRPr="00DE0EF1">
        <w:rPr>
          <w:color w:val="231F20"/>
        </w:rPr>
        <w:t>the</w:t>
      </w:r>
      <w:r w:rsidR="00604A1A">
        <w:rPr>
          <w:color w:val="231F20"/>
        </w:rPr>
        <w:t xml:space="preserve"> </w:t>
      </w:r>
      <w:r w:rsidRPr="00DE0EF1">
        <w:rPr>
          <w:color w:val="231F20"/>
        </w:rPr>
        <w:t>authority</w:t>
      </w:r>
      <w:r w:rsidR="00604A1A">
        <w:rPr>
          <w:color w:val="231F20"/>
        </w:rPr>
        <w:t xml:space="preserve"> </w:t>
      </w:r>
      <w:r w:rsidRPr="00DE0EF1">
        <w:rPr>
          <w:color w:val="231F20"/>
        </w:rPr>
        <w:t>to</w:t>
      </w:r>
      <w:r w:rsidR="00604A1A">
        <w:rPr>
          <w:color w:val="231F20"/>
        </w:rPr>
        <w:t xml:space="preserve"> </w:t>
      </w:r>
      <w:r w:rsidRPr="00DE0EF1">
        <w:rPr>
          <w:color w:val="231F20"/>
        </w:rPr>
        <w:t>conduct</w:t>
      </w:r>
      <w:r w:rsidR="00604A1A">
        <w:rPr>
          <w:color w:val="231F20"/>
        </w:rPr>
        <w:t xml:space="preserve"> </w:t>
      </w:r>
      <w:r w:rsidRPr="00DE0EF1">
        <w:rPr>
          <w:color w:val="231F20"/>
        </w:rPr>
        <w:t>all</w:t>
      </w:r>
      <w:r w:rsidR="00604A1A">
        <w:rPr>
          <w:color w:val="231F20"/>
        </w:rPr>
        <w:t xml:space="preserve"> </w:t>
      </w:r>
      <w:r w:rsidRPr="00DE0EF1">
        <w:rPr>
          <w:color w:val="231F20"/>
        </w:rPr>
        <w:t>business</w:t>
      </w:r>
      <w:r w:rsidR="00604A1A">
        <w:rPr>
          <w:color w:val="231F20"/>
        </w:rPr>
        <w:t xml:space="preserve"> </w:t>
      </w:r>
      <w:r w:rsidRPr="00DE0EF1">
        <w:rPr>
          <w:color w:val="231F20"/>
        </w:rPr>
        <w:t>for</w:t>
      </w:r>
      <w:r w:rsidR="00604A1A">
        <w:rPr>
          <w:color w:val="231F20"/>
        </w:rPr>
        <w:t xml:space="preserve"> </w:t>
      </w:r>
      <w:r w:rsidRPr="00DE0EF1">
        <w:rPr>
          <w:color w:val="231F20"/>
        </w:rPr>
        <w:t>and</w:t>
      </w:r>
      <w:r w:rsidR="00604A1A">
        <w:rPr>
          <w:color w:val="231F20"/>
        </w:rPr>
        <w:t xml:space="preserve"> </w:t>
      </w:r>
      <w:r w:rsidRPr="00DE0EF1">
        <w:rPr>
          <w:color w:val="231F20"/>
        </w:rPr>
        <w:t>on</w:t>
      </w:r>
      <w:r w:rsidR="00604A1A">
        <w:rPr>
          <w:color w:val="231F20"/>
        </w:rPr>
        <w:t xml:space="preserve"> </w:t>
      </w:r>
      <w:r w:rsidRPr="00DE0EF1">
        <w:rPr>
          <w:color w:val="231F20"/>
        </w:rPr>
        <w:t>behalf</w:t>
      </w:r>
      <w:r w:rsidR="00604A1A">
        <w:rPr>
          <w:color w:val="231F20"/>
        </w:rPr>
        <w:t xml:space="preserve"> </w:t>
      </w:r>
      <w:r w:rsidRPr="00DE0EF1">
        <w:rPr>
          <w:color w:val="231F20"/>
        </w:rPr>
        <w:t>of</w:t>
      </w:r>
      <w:r w:rsidR="00604A1A">
        <w:rPr>
          <w:color w:val="231F20"/>
        </w:rPr>
        <w:t xml:space="preserve"> </w:t>
      </w:r>
      <w:r w:rsidRPr="00DE0EF1">
        <w:rPr>
          <w:color w:val="231F20"/>
        </w:rPr>
        <w:t>any</w:t>
      </w:r>
      <w:r w:rsidR="00604A1A">
        <w:rPr>
          <w:color w:val="231F20"/>
        </w:rPr>
        <w:t xml:space="preserve"> </w:t>
      </w:r>
      <w:r w:rsidRPr="00DE0EF1">
        <w:rPr>
          <w:color w:val="231F20"/>
        </w:rPr>
        <w:t>and</w:t>
      </w:r>
      <w:r w:rsidR="00604A1A">
        <w:rPr>
          <w:color w:val="231F20"/>
        </w:rPr>
        <w:t xml:space="preserve"> </w:t>
      </w:r>
      <w:r w:rsidRPr="00DE0EF1">
        <w:rPr>
          <w:color w:val="231F20"/>
        </w:rPr>
        <w:t>all</w:t>
      </w:r>
      <w:r w:rsidR="00604A1A">
        <w:rPr>
          <w:color w:val="231F20"/>
        </w:rPr>
        <w:t xml:space="preserve"> </w:t>
      </w:r>
      <w:r w:rsidRPr="00DE0EF1">
        <w:rPr>
          <w:color w:val="231F20"/>
        </w:rPr>
        <w:t>the</w:t>
      </w:r>
      <w:r w:rsidR="00604A1A">
        <w:rPr>
          <w:color w:val="231F20"/>
        </w:rPr>
        <w:t xml:space="preserve"> </w:t>
      </w:r>
      <w:r w:rsidRPr="00DE0EF1">
        <w:rPr>
          <w:color w:val="231F20"/>
        </w:rPr>
        <w:t>members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JV</w:t>
      </w:r>
      <w:r w:rsidR="00604A1A">
        <w:rPr>
          <w:color w:val="231F20"/>
        </w:rPr>
        <w:t xml:space="preserve"> </w:t>
      </w:r>
      <w:r w:rsidRPr="00DE0EF1">
        <w:rPr>
          <w:color w:val="231F20"/>
        </w:rPr>
        <w:t>during</w:t>
      </w:r>
      <w:r w:rsidR="00604A1A">
        <w:rPr>
          <w:color w:val="231F20"/>
        </w:rPr>
        <w:t xml:space="preserve"> </w:t>
      </w:r>
      <w:r w:rsidRPr="00DE0EF1">
        <w:rPr>
          <w:color w:val="231F20"/>
        </w:rPr>
        <w:t>the</w:t>
      </w:r>
      <w:r w:rsidR="00604A1A">
        <w:rPr>
          <w:color w:val="231F20"/>
        </w:rPr>
        <w:t xml:space="preserve"> </w:t>
      </w:r>
      <w:r w:rsidRPr="00DE0EF1">
        <w:rPr>
          <w:color w:val="231F20"/>
        </w:rPr>
        <w:t>Tendering</w:t>
      </w:r>
      <w:r w:rsidR="00604A1A">
        <w:rPr>
          <w:color w:val="231F20"/>
        </w:rPr>
        <w:t xml:space="preserve"> </w:t>
      </w:r>
      <w:r w:rsidRPr="00DE0EF1">
        <w:rPr>
          <w:color w:val="231F20"/>
        </w:rPr>
        <w:t>process</w:t>
      </w:r>
      <w:r w:rsidR="00604A1A">
        <w:rPr>
          <w:color w:val="231F20"/>
        </w:rPr>
        <w:t xml:space="preserve"> </w:t>
      </w:r>
      <w:r w:rsidRPr="00DE0EF1">
        <w:rPr>
          <w:color w:val="231F20"/>
        </w:rPr>
        <w:t>and,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event</w:t>
      </w:r>
      <w:r w:rsidR="00604A1A">
        <w:rPr>
          <w:color w:val="231F20"/>
        </w:rPr>
        <w:t xml:space="preserve"> </w:t>
      </w:r>
      <w:r w:rsidRPr="00DE0EF1">
        <w:rPr>
          <w:color w:val="231F20"/>
        </w:rPr>
        <w:t>the</w:t>
      </w:r>
      <w:r w:rsidR="00604A1A">
        <w:rPr>
          <w:color w:val="231F20"/>
        </w:rPr>
        <w:t xml:space="preserve"> </w:t>
      </w:r>
      <w:r w:rsidRPr="00DE0EF1">
        <w:rPr>
          <w:color w:val="231F20"/>
        </w:rPr>
        <w:t>JV</w:t>
      </w:r>
      <w:r w:rsidR="00604A1A">
        <w:rPr>
          <w:color w:val="231F20"/>
        </w:rPr>
        <w:t xml:space="preserve"> </w:t>
      </w:r>
      <w:r w:rsidRPr="00DE0EF1">
        <w:rPr>
          <w:color w:val="231F20"/>
        </w:rPr>
        <w:t>is</w:t>
      </w:r>
      <w:r w:rsidR="00604A1A">
        <w:rPr>
          <w:color w:val="231F20"/>
        </w:rPr>
        <w:t xml:space="preserve"> </w:t>
      </w:r>
      <w:r w:rsidRPr="00DE0EF1">
        <w:rPr>
          <w:color w:val="231F20"/>
        </w:rPr>
        <w:t>awarded</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during</w:t>
      </w:r>
      <w:r w:rsidR="00604A1A">
        <w:rPr>
          <w:color w:val="231F20"/>
        </w:rPr>
        <w:t xml:space="preserve"> </w:t>
      </w:r>
      <w:r w:rsidRPr="00DE0EF1">
        <w:rPr>
          <w:color w:val="231F20"/>
        </w:rPr>
        <w:t>contract</w:t>
      </w:r>
      <w:r w:rsidR="00604A1A">
        <w:rPr>
          <w:color w:val="231F20"/>
        </w:rPr>
        <w:t xml:space="preserve"> </w:t>
      </w:r>
      <w:r w:rsidRPr="00DE0EF1">
        <w:rPr>
          <w:color w:val="231F20"/>
        </w:rPr>
        <w:t>execution.</w:t>
      </w:r>
      <w:r w:rsidR="00604A1A">
        <w:rPr>
          <w:color w:val="231F20"/>
        </w:rPr>
        <w:t xml:space="preserve"> </w:t>
      </w:r>
      <w:r w:rsidR="00604A1A" w:rsidRPr="00DE0EF1">
        <w:rPr>
          <w:color w:val="231F20"/>
        </w:rPr>
        <w:t>The maximum</w:t>
      </w:r>
      <w:r w:rsidR="00604A1A">
        <w:rPr>
          <w:color w:val="231F20"/>
        </w:rPr>
        <w:t xml:space="preserve"> </w:t>
      </w:r>
      <w:r w:rsidRPr="00DE0EF1">
        <w:rPr>
          <w:color w:val="231F20"/>
        </w:rPr>
        <w:t>number</w:t>
      </w:r>
      <w:r w:rsidR="00604A1A">
        <w:rPr>
          <w:color w:val="231F20"/>
        </w:rPr>
        <w:t xml:space="preserve"> </w:t>
      </w:r>
      <w:r w:rsidRPr="00DE0EF1">
        <w:rPr>
          <w:color w:val="231F20"/>
        </w:rPr>
        <w:t>of</w:t>
      </w:r>
      <w:r w:rsidR="00604A1A">
        <w:rPr>
          <w:color w:val="231F20"/>
        </w:rPr>
        <w:t xml:space="preserve"> </w:t>
      </w:r>
      <w:r w:rsidRPr="00DE0EF1">
        <w:rPr>
          <w:color w:val="231F20"/>
        </w:rPr>
        <w:t>JV</w:t>
      </w:r>
      <w:r w:rsidR="00604A1A">
        <w:rPr>
          <w:color w:val="231F20"/>
        </w:rPr>
        <w:t xml:space="preserve"> </w:t>
      </w:r>
      <w:r w:rsidRPr="00DE0EF1">
        <w:rPr>
          <w:color w:val="231F20"/>
        </w:rPr>
        <w:t>members</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speciﬁed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b/>
          <w:color w:val="231F20"/>
        </w:rPr>
        <w:t>TDS.</w:t>
      </w:r>
    </w:p>
    <w:p w:rsidR="0021200B" w:rsidRPr="00DE0EF1" w:rsidRDefault="00022DB4" w:rsidP="00EE0ED0">
      <w:pPr>
        <w:pStyle w:val="ListParagraph"/>
        <w:numPr>
          <w:ilvl w:val="1"/>
          <w:numId w:val="70"/>
        </w:numPr>
        <w:tabs>
          <w:tab w:val="left" w:pos="1441"/>
        </w:tabs>
        <w:spacing w:before="200" w:after="120" w:line="230" w:lineRule="auto"/>
        <w:ind w:left="1442" w:right="850" w:hanging="593"/>
        <w:jc w:val="both"/>
      </w:pPr>
      <w:r w:rsidRPr="00DE0EF1">
        <w:rPr>
          <w:color w:val="231F20"/>
        </w:rPr>
        <w:t>Public</w:t>
      </w:r>
      <w:r w:rsidR="00604A1A">
        <w:rPr>
          <w:color w:val="231F20"/>
        </w:rPr>
        <w:t xml:space="preserve"> </w:t>
      </w:r>
      <w:r w:rsidRPr="00DE0EF1">
        <w:rPr>
          <w:color w:val="231F20"/>
        </w:rPr>
        <w:t>Ofﬁcers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their</w:t>
      </w:r>
      <w:r w:rsidR="00604A1A">
        <w:rPr>
          <w:color w:val="231F20"/>
        </w:rPr>
        <w:t xml:space="preserve"> </w:t>
      </w:r>
      <w:r w:rsidRPr="00DE0EF1">
        <w:rPr>
          <w:color w:val="231F20"/>
        </w:rPr>
        <w:t>Spouses,</w:t>
      </w:r>
      <w:r w:rsidR="00604A1A">
        <w:rPr>
          <w:color w:val="231F20"/>
        </w:rPr>
        <w:t xml:space="preserve"> </w:t>
      </w:r>
      <w:r w:rsidRPr="00DE0EF1">
        <w:rPr>
          <w:color w:val="231F20"/>
        </w:rPr>
        <w:t>Child,</w:t>
      </w:r>
      <w:r w:rsidR="00604A1A">
        <w:rPr>
          <w:color w:val="231F20"/>
        </w:rPr>
        <w:t xml:space="preserve"> </w:t>
      </w:r>
      <w:r w:rsidRPr="00DE0EF1">
        <w:rPr>
          <w:color w:val="231F20"/>
        </w:rPr>
        <w:t>Parent,</w:t>
      </w:r>
      <w:r w:rsidR="00604A1A">
        <w:rPr>
          <w:color w:val="231F20"/>
        </w:rPr>
        <w:t xml:space="preserve"> </w:t>
      </w:r>
      <w:r w:rsidRPr="00DE0EF1">
        <w:rPr>
          <w:color w:val="231F20"/>
        </w:rPr>
        <w:t>Brothers</w:t>
      </w:r>
      <w:r w:rsidR="00604A1A">
        <w:rPr>
          <w:color w:val="231F20"/>
        </w:rPr>
        <w:t xml:space="preserve"> </w:t>
      </w:r>
      <w:r w:rsidRPr="00DE0EF1">
        <w:rPr>
          <w:color w:val="231F20"/>
        </w:rPr>
        <w:t>or</w:t>
      </w:r>
      <w:r w:rsidR="00604A1A">
        <w:rPr>
          <w:color w:val="231F20"/>
        </w:rPr>
        <w:t xml:space="preserve"> </w:t>
      </w:r>
      <w:r w:rsidRPr="00DE0EF1">
        <w:rPr>
          <w:color w:val="231F20"/>
        </w:rPr>
        <w:t>Sister.</w:t>
      </w:r>
      <w:r w:rsidR="00604A1A">
        <w:rPr>
          <w:color w:val="231F20"/>
        </w:rPr>
        <w:t xml:space="preserve"> </w:t>
      </w:r>
      <w:r w:rsidRPr="00DE0EF1">
        <w:rPr>
          <w:color w:val="231F20"/>
        </w:rPr>
        <w:t>Child,</w:t>
      </w:r>
      <w:r w:rsidR="00604A1A">
        <w:rPr>
          <w:color w:val="231F20"/>
        </w:rPr>
        <w:t xml:space="preserve"> </w:t>
      </w:r>
      <w:r w:rsidRPr="00DE0EF1">
        <w:rPr>
          <w:color w:val="231F20"/>
        </w:rPr>
        <w:t>Parent,</w:t>
      </w:r>
      <w:r w:rsidR="00604A1A">
        <w:rPr>
          <w:color w:val="231F20"/>
        </w:rPr>
        <w:t xml:space="preserve"> </w:t>
      </w:r>
      <w:r w:rsidRPr="00DE0EF1">
        <w:rPr>
          <w:color w:val="231F20"/>
        </w:rPr>
        <w:t>Brother</w:t>
      </w:r>
      <w:r w:rsidR="00604A1A">
        <w:rPr>
          <w:color w:val="231F20"/>
        </w:rPr>
        <w:t xml:space="preserve"> </w:t>
      </w:r>
      <w:r w:rsidRPr="00DE0EF1">
        <w:rPr>
          <w:color w:val="231F20"/>
        </w:rPr>
        <w:t>or</w:t>
      </w:r>
      <w:r w:rsidR="00604A1A">
        <w:rPr>
          <w:color w:val="231F20"/>
        </w:rPr>
        <w:t xml:space="preserve"> </w:t>
      </w:r>
      <w:r w:rsidRPr="00DE0EF1">
        <w:rPr>
          <w:color w:val="231F20"/>
        </w:rPr>
        <w:t>Sister</w:t>
      </w:r>
      <w:r w:rsidR="00604A1A">
        <w:rPr>
          <w:color w:val="231F20"/>
        </w:rPr>
        <w:t xml:space="preserve"> </w:t>
      </w:r>
      <w:r w:rsidRPr="00DE0EF1">
        <w:rPr>
          <w:color w:val="231F20"/>
        </w:rPr>
        <w:t>of</w:t>
      </w:r>
      <w:r w:rsidR="00604A1A">
        <w:rPr>
          <w:color w:val="231F20"/>
        </w:rPr>
        <w:t xml:space="preserve"> </w:t>
      </w:r>
      <w:r w:rsidRPr="00DE0EF1">
        <w:rPr>
          <w:color w:val="231F20"/>
        </w:rPr>
        <w:t>a</w:t>
      </w:r>
      <w:r w:rsidR="00604A1A">
        <w:rPr>
          <w:color w:val="231F20"/>
        </w:rPr>
        <w:t xml:space="preserve"> </w:t>
      </w:r>
      <w:r w:rsidRPr="00DE0EF1">
        <w:rPr>
          <w:color w:val="231F20"/>
        </w:rPr>
        <w:t>Spouse</w:t>
      </w:r>
      <w:r w:rsidR="00604A1A">
        <w:rPr>
          <w:color w:val="231F20"/>
        </w:rPr>
        <w:t xml:space="preserve"> </w:t>
      </w:r>
      <w:r w:rsidRPr="00DE0EF1">
        <w:rPr>
          <w:color w:val="231F20"/>
        </w:rPr>
        <w:t>their</w:t>
      </w:r>
      <w:r w:rsidR="00604A1A">
        <w:rPr>
          <w:color w:val="231F20"/>
        </w:rPr>
        <w:t xml:space="preserve"> </w:t>
      </w:r>
      <w:r w:rsidRPr="00DE0EF1">
        <w:rPr>
          <w:color w:val="231F20"/>
        </w:rPr>
        <w:t>business</w:t>
      </w:r>
      <w:r w:rsidR="00604A1A">
        <w:rPr>
          <w:color w:val="231F20"/>
        </w:rPr>
        <w:t xml:space="preserve"> </w:t>
      </w:r>
      <w:r w:rsidRPr="00DE0EF1">
        <w:rPr>
          <w:color w:val="231F20"/>
        </w:rPr>
        <w:t>associates</w:t>
      </w:r>
      <w:r w:rsidR="00604A1A">
        <w:rPr>
          <w:color w:val="231F20"/>
        </w:rPr>
        <w:t xml:space="preserve"> </w:t>
      </w:r>
      <w:r w:rsidRPr="00DE0EF1">
        <w:rPr>
          <w:color w:val="231F20"/>
        </w:rPr>
        <w:t>or</w:t>
      </w:r>
      <w:r w:rsidR="00604A1A">
        <w:rPr>
          <w:color w:val="231F20"/>
        </w:rPr>
        <w:t xml:space="preserve"> </w:t>
      </w:r>
      <w:r w:rsidRPr="00DE0EF1">
        <w:rPr>
          <w:color w:val="231F20"/>
        </w:rPr>
        <w:t>agents</w:t>
      </w:r>
      <w:r w:rsidR="00604A1A">
        <w:rPr>
          <w:color w:val="231F20"/>
        </w:rPr>
        <w:t xml:space="preserve"> </w:t>
      </w:r>
      <w:r w:rsidRPr="00DE0EF1">
        <w:rPr>
          <w:color w:val="231F20"/>
        </w:rPr>
        <w:t>and</w:t>
      </w:r>
      <w:r w:rsidR="00604A1A">
        <w:rPr>
          <w:color w:val="231F20"/>
        </w:rPr>
        <w:t xml:space="preserve"> </w:t>
      </w:r>
      <w:r w:rsidRPr="00DE0EF1">
        <w:rPr>
          <w:color w:val="231F20"/>
        </w:rPr>
        <w:t>ﬁrms/organizations</w:t>
      </w:r>
      <w:r w:rsidR="00604A1A">
        <w:rPr>
          <w:color w:val="231F20"/>
        </w:rPr>
        <w:t xml:space="preserve"> </w:t>
      </w:r>
      <w:r w:rsidRPr="00DE0EF1">
        <w:rPr>
          <w:color w:val="231F20"/>
        </w:rPr>
        <w:t>in</w:t>
      </w:r>
      <w:r w:rsidR="00604A1A">
        <w:rPr>
          <w:color w:val="231F20"/>
        </w:rPr>
        <w:t xml:space="preserve"> </w:t>
      </w:r>
      <w:r w:rsidRPr="00DE0EF1">
        <w:rPr>
          <w:color w:val="231F20"/>
        </w:rPr>
        <w:t>which</w:t>
      </w:r>
      <w:r w:rsidR="00604A1A">
        <w:rPr>
          <w:color w:val="231F20"/>
        </w:rPr>
        <w:t xml:space="preserve"> </w:t>
      </w:r>
      <w:r w:rsidRPr="00DE0EF1">
        <w:rPr>
          <w:color w:val="231F20"/>
        </w:rPr>
        <w:t>they</w:t>
      </w:r>
      <w:r w:rsidR="00604A1A">
        <w:rPr>
          <w:color w:val="231F20"/>
        </w:rPr>
        <w:t xml:space="preserve"> </w:t>
      </w:r>
      <w:r w:rsidRPr="00DE0EF1">
        <w:rPr>
          <w:color w:val="231F20"/>
        </w:rPr>
        <w:t>have</w:t>
      </w:r>
      <w:r w:rsidR="00604A1A">
        <w:rPr>
          <w:color w:val="231F20"/>
        </w:rPr>
        <w:t xml:space="preserve"> </w:t>
      </w:r>
      <w:r w:rsidRPr="00DE0EF1">
        <w:rPr>
          <w:color w:val="231F20"/>
        </w:rPr>
        <w:t>a</w:t>
      </w:r>
      <w:r w:rsidR="00604A1A">
        <w:rPr>
          <w:color w:val="231F20"/>
        </w:rPr>
        <w:t xml:space="preserve"> </w:t>
      </w:r>
      <w:r w:rsidRPr="00DE0EF1">
        <w:rPr>
          <w:color w:val="231F20"/>
        </w:rPr>
        <w:t>substantial</w:t>
      </w:r>
      <w:r w:rsidR="00604A1A">
        <w:rPr>
          <w:color w:val="231F20"/>
        </w:rPr>
        <w:t xml:space="preserve"> </w:t>
      </w:r>
      <w:r w:rsidRPr="00DE0EF1">
        <w:rPr>
          <w:color w:val="231F20"/>
        </w:rPr>
        <w:t>or</w:t>
      </w:r>
      <w:r w:rsidR="00604A1A">
        <w:rPr>
          <w:color w:val="231F20"/>
        </w:rPr>
        <w:t xml:space="preserve"> </w:t>
      </w:r>
      <w:r w:rsidRPr="00DE0EF1">
        <w:rPr>
          <w:color w:val="231F20"/>
        </w:rPr>
        <w:t>controlling</w:t>
      </w:r>
      <w:r w:rsidR="00604A1A">
        <w:rPr>
          <w:color w:val="231F20"/>
        </w:rPr>
        <w:t xml:space="preserve"> </w:t>
      </w:r>
      <w:r w:rsidRPr="00DE0EF1">
        <w:rPr>
          <w:color w:val="231F20"/>
        </w:rPr>
        <w:t>interest</w:t>
      </w:r>
      <w:r w:rsidR="00604A1A">
        <w:rPr>
          <w:color w:val="231F20"/>
        </w:rPr>
        <w:t xml:space="preserve"> </w:t>
      </w:r>
      <w:r w:rsidRPr="00DE0EF1">
        <w:rPr>
          <w:color w:val="231F20"/>
        </w:rPr>
        <w:t>shall</w:t>
      </w:r>
      <w:r w:rsidR="00604A1A">
        <w:rPr>
          <w:color w:val="231F20"/>
        </w:rPr>
        <w:t xml:space="preserve"> </w:t>
      </w:r>
      <w:r w:rsidRPr="00DE0EF1">
        <w:rPr>
          <w:color w:val="231F20"/>
        </w:rPr>
        <w:t>not</w:t>
      </w:r>
      <w:r w:rsidR="00604A1A">
        <w:rPr>
          <w:color w:val="231F20"/>
        </w:rPr>
        <w:t xml:space="preserve"> </w:t>
      </w:r>
      <w:r w:rsidRPr="00DE0EF1">
        <w:rPr>
          <w:color w:val="231F20"/>
        </w:rPr>
        <w:t>be</w:t>
      </w:r>
      <w:r w:rsidR="00604A1A">
        <w:rPr>
          <w:color w:val="231F20"/>
        </w:rPr>
        <w:t xml:space="preserve"> </w:t>
      </w:r>
      <w:r w:rsidRPr="00DE0EF1">
        <w:rPr>
          <w:color w:val="231F20"/>
        </w:rPr>
        <w:t>eligible</w:t>
      </w:r>
      <w:r w:rsidR="00604A1A">
        <w:rPr>
          <w:color w:val="231F20"/>
        </w:rPr>
        <w:t xml:space="preserve"> </w:t>
      </w:r>
      <w:r w:rsidRPr="00DE0EF1">
        <w:rPr>
          <w:color w:val="231F20"/>
        </w:rPr>
        <w:t>to</w:t>
      </w:r>
      <w:r w:rsidR="00604A1A">
        <w:rPr>
          <w:color w:val="231F20"/>
        </w:rPr>
        <w:t xml:space="preserve"> </w:t>
      </w:r>
      <w:r w:rsidRPr="00DE0EF1">
        <w:rPr>
          <w:color w:val="231F20"/>
        </w:rPr>
        <w:t>tender</w:t>
      </w:r>
      <w:r w:rsidR="00604A1A">
        <w:rPr>
          <w:color w:val="231F20"/>
        </w:rPr>
        <w:t xml:space="preserve"> </w:t>
      </w:r>
      <w:r w:rsidRPr="00DE0EF1">
        <w:rPr>
          <w:color w:val="231F20"/>
        </w:rPr>
        <w:t>or</w:t>
      </w:r>
      <w:r w:rsidR="00604A1A">
        <w:rPr>
          <w:color w:val="231F20"/>
        </w:rPr>
        <w:t xml:space="preserve"> </w:t>
      </w:r>
      <w:r w:rsidRPr="00DE0EF1">
        <w:rPr>
          <w:color w:val="231F20"/>
        </w:rPr>
        <w:t>be</w:t>
      </w:r>
      <w:r w:rsidR="00604A1A">
        <w:rPr>
          <w:color w:val="231F20"/>
        </w:rPr>
        <w:t xml:space="preserve"> </w:t>
      </w:r>
      <w:r w:rsidRPr="00DE0EF1">
        <w:rPr>
          <w:color w:val="231F20"/>
        </w:rPr>
        <w:t>awarded</w:t>
      </w:r>
      <w:r w:rsidR="00604A1A">
        <w:rPr>
          <w:color w:val="231F20"/>
        </w:rPr>
        <w:t xml:space="preserve"> </w:t>
      </w:r>
      <w:r w:rsidRPr="00DE0EF1">
        <w:rPr>
          <w:color w:val="231F20"/>
        </w:rPr>
        <w:t>a</w:t>
      </w:r>
      <w:r w:rsidR="00604A1A">
        <w:rPr>
          <w:color w:val="231F20"/>
        </w:rPr>
        <w:t xml:space="preserve"> </w:t>
      </w:r>
      <w:r w:rsidRPr="00DE0EF1">
        <w:rPr>
          <w:color w:val="231F20"/>
        </w:rPr>
        <w:t>contract.</w:t>
      </w:r>
      <w:r w:rsidR="00604A1A">
        <w:rPr>
          <w:color w:val="231F20"/>
        </w:rPr>
        <w:t xml:space="preserve"> </w:t>
      </w:r>
      <w:r w:rsidRPr="00DE0EF1">
        <w:rPr>
          <w:color w:val="231F20"/>
        </w:rPr>
        <w:t>Public</w:t>
      </w:r>
      <w:r w:rsidR="00604A1A">
        <w:rPr>
          <w:color w:val="231F20"/>
        </w:rPr>
        <w:t xml:space="preserve"> </w:t>
      </w:r>
      <w:r w:rsidRPr="00DE0EF1">
        <w:rPr>
          <w:color w:val="231F20"/>
        </w:rPr>
        <w:t>Ofﬁcers</w:t>
      </w:r>
      <w:r w:rsidR="00604A1A">
        <w:rPr>
          <w:color w:val="231F20"/>
        </w:rPr>
        <w:t xml:space="preserve"> </w:t>
      </w:r>
      <w:r w:rsidRPr="00DE0EF1">
        <w:rPr>
          <w:color w:val="231F20"/>
        </w:rPr>
        <w:t>are</w:t>
      </w:r>
      <w:r w:rsidR="00604A1A">
        <w:rPr>
          <w:color w:val="231F20"/>
        </w:rPr>
        <w:t xml:space="preserve"> </w:t>
      </w:r>
      <w:r w:rsidRPr="00DE0EF1">
        <w:rPr>
          <w:color w:val="231F20"/>
        </w:rPr>
        <w:t>also</w:t>
      </w:r>
      <w:r w:rsidR="00604A1A">
        <w:rPr>
          <w:color w:val="231F20"/>
        </w:rPr>
        <w:t xml:space="preserve"> </w:t>
      </w:r>
      <w:r w:rsidRPr="00DE0EF1">
        <w:rPr>
          <w:color w:val="231F20"/>
        </w:rPr>
        <w:t>not</w:t>
      </w:r>
      <w:r w:rsidR="00604A1A">
        <w:rPr>
          <w:color w:val="231F20"/>
        </w:rPr>
        <w:t xml:space="preserve"> </w:t>
      </w:r>
      <w:r w:rsidRPr="00DE0EF1">
        <w:rPr>
          <w:color w:val="231F20"/>
        </w:rPr>
        <w:t>allowed</w:t>
      </w:r>
      <w:r w:rsidR="00604A1A">
        <w:rPr>
          <w:color w:val="231F20"/>
        </w:rPr>
        <w:t xml:space="preserve"> </w:t>
      </w:r>
      <w:r w:rsidRPr="00DE0EF1">
        <w:rPr>
          <w:color w:val="231F20"/>
        </w:rPr>
        <w:t>to</w:t>
      </w:r>
      <w:r w:rsidR="00604A1A">
        <w:rPr>
          <w:color w:val="231F20"/>
        </w:rPr>
        <w:t xml:space="preserve"> </w:t>
      </w:r>
      <w:r w:rsidRPr="00DE0EF1">
        <w:rPr>
          <w:color w:val="231F20"/>
        </w:rPr>
        <w:t>participate</w:t>
      </w:r>
      <w:r w:rsidR="00604A1A">
        <w:rPr>
          <w:color w:val="231F20"/>
        </w:rPr>
        <w:t xml:space="preserve"> </w:t>
      </w:r>
      <w:r w:rsidRPr="00DE0EF1">
        <w:rPr>
          <w:color w:val="231F20"/>
        </w:rPr>
        <w:t>in</w:t>
      </w:r>
      <w:r w:rsidR="00604A1A">
        <w:rPr>
          <w:color w:val="231F20"/>
        </w:rPr>
        <w:t xml:space="preserve"> </w:t>
      </w:r>
      <w:r w:rsidRPr="00DE0EF1">
        <w:rPr>
          <w:color w:val="231F20"/>
        </w:rPr>
        <w:t>any</w:t>
      </w:r>
      <w:r w:rsidR="00604A1A">
        <w:rPr>
          <w:color w:val="231F20"/>
        </w:rPr>
        <w:t xml:space="preserve"> </w:t>
      </w:r>
      <w:r w:rsidRPr="00DE0EF1">
        <w:rPr>
          <w:color w:val="231F20"/>
        </w:rPr>
        <w:t>procurement</w:t>
      </w:r>
      <w:r w:rsidR="00604A1A">
        <w:rPr>
          <w:color w:val="231F20"/>
        </w:rPr>
        <w:t xml:space="preserve"> </w:t>
      </w:r>
      <w:r w:rsidRPr="00DE0EF1">
        <w:rPr>
          <w:color w:val="231F20"/>
        </w:rPr>
        <w:t>proceedings.</w:t>
      </w:r>
    </w:p>
    <w:p w:rsidR="0021200B" w:rsidRPr="00DE0EF1" w:rsidRDefault="00022DB4" w:rsidP="00EE0ED0">
      <w:pPr>
        <w:pStyle w:val="ListParagraph"/>
        <w:numPr>
          <w:ilvl w:val="1"/>
          <w:numId w:val="70"/>
        </w:numPr>
        <w:tabs>
          <w:tab w:val="left" w:pos="1441"/>
        </w:tabs>
        <w:spacing w:before="200" w:after="120" w:line="230" w:lineRule="auto"/>
        <w:ind w:left="1441" w:right="850" w:hanging="592"/>
        <w:jc w:val="both"/>
      </w:pPr>
      <w:r w:rsidRPr="00DE0EF1">
        <w:rPr>
          <w:color w:val="231F20"/>
        </w:rPr>
        <w:t>A</w:t>
      </w:r>
      <w:r w:rsidR="00604A1A">
        <w:rPr>
          <w:color w:val="231F20"/>
        </w:rPr>
        <w:t xml:space="preserve"> </w:t>
      </w:r>
      <w:r w:rsidR="001C5E88" w:rsidRPr="00DE0EF1">
        <w:rPr>
          <w:color w:val="231F20"/>
        </w:rPr>
        <w:t>Tenderer shall not have a conﬂict of interest</w:t>
      </w:r>
      <w:r w:rsidRPr="00DE0EF1">
        <w:rPr>
          <w:color w:val="231F20"/>
        </w:rPr>
        <w:t>.</w:t>
      </w:r>
      <w:r w:rsidR="00604A1A">
        <w:rPr>
          <w:color w:val="231F20"/>
        </w:rPr>
        <w:t xml:space="preserve"> </w:t>
      </w:r>
      <w:r w:rsidRPr="00DE0EF1">
        <w:rPr>
          <w:color w:val="231F20"/>
        </w:rPr>
        <w:t>Any</w:t>
      </w:r>
      <w:r w:rsidR="00604A1A">
        <w:rPr>
          <w:color w:val="231F20"/>
        </w:rPr>
        <w:t xml:space="preserve"> </w:t>
      </w:r>
      <w:r w:rsidRPr="00DE0EF1">
        <w:rPr>
          <w:color w:val="231F20"/>
        </w:rPr>
        <w:t>Tenderer</w:t>
      </w:r>
      <w:r w:rsidR="00604A1A">
        <w:rPr>
          <w:color w:val="231F20"/>
        </w:rPr>
        <w:t xml:space="preserve"> </w:t>
      </w:r>
      <w:r w:rsidRPr="00DE0EF1">
        <w:rPr>
          <w:color w:val="231F20"/>
        </w:rPr>
        <w:t>found</w:t>
      </w:r>
      <w:r w:rsidR="00604A1A">
        <w:rPr>
          <w:color w:val="231F20"/>
        </w:rPr>
        <w:t xml:space="preserve"> </w:t>
      </w:r>
      <w:r w:rsidRPr="00DE0EF1">
        <w:rPr>
          <w:color w:val="231F20"/>
        </w:rPr>
        <w:t>to</w:t>
      </w:r>
      <w:r w:rsidR="00604A1A">
        <w:rPr>
          <w:color w:val="231F20"/>
        </w:rPr>
        <w:t xml:space="preserve"> </w:t>
      </w:r>
      <w:r w:rsidRPr="00DE0EF1">
        <w:rPr>
          <w:color w:val="231F20"/>
        </w:rPr>
        <w:t>have</w:t>
      </w:r>
      <w:r w:rsidR="00604A1A">
        <w:rPr>
          <w:color w:val="231F20"/>
        </w:rPr>
        <w:t xml:space="preserve"> </w:t>
      </w:r>
      <w:r w:rsidRPr="00DE0EF1">
        <w:rPr>
          <w:color w:val="231F20"/>
        </w:rPr>
        <w:t>a</w:t>
      </w:r>
      <w:r w:rsidR="00604A1A">
        <w:rPr>
          <w:color w:val="231F20"/>
        </w:rPr>
        <w:t xml:space="preserve"> </w:t>
      </w:r>
      <w:r w:rsidRPr="00DE0EF1">
        <w:rPr>
          <w:color w:val="231F20"/>
        </w:rPr>
        <w:t>conﬂict</w:t>
      </w:r>
      <w:r w:rsidR="00604A1A">
        <w:rPr>
          <w:color w:val="231F20"/>
        </w:rPr>
        <w:t xml:space="preserve"> </w:t>
      </w:r>
      <w:r w:rsidRPr="00DE0EF1">
        <w:rPr>
          <w:color w:val="231F20"/>
        </w:rPr>
        <w:t>of</w:t>
      </w:r>
      <w:r w:rsidR="00604A1A">
        <w:rPr>
          <w:color w:val="231F20"/>
        </w:rPr>
        <w:t xml:space="preserve"> </w:t>
      </w:r>
      <w:r w:rsidRPr="00DE0EF1">
        <w:rPr>
          <w:color w:val="231F20"/>
        </w:rPr>
        <w:t>interest</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disqualiﬁed.</w:t>
      </w:r>
      <w:r w:rsidR="00604A1A">
        <w:rPr>
          <w:color w:val="231F20"/>
        </w:rPr>
        <w:t xml:space="preserve"> </w:t>
      </w:r>
      <w:r w:rsidRPr="00DE0EF1">
        <w:rPr>
          <w:color w:val="231F20"/>
        </w:rPr>
        <w:t>A</w:t>
      </w:r>
      <w:r w:rsidR="00604A1A">
        <w:rPr>
          <w:color w:val="231F20"/>
        </w:rPr>
        <w:t xml:space="preserve"> </w:t>
      </w:r>
      <w:r w:rsidRPr="00DE0EF1">
        <w:rPr>
          <w:color w:val="231F20"/>
        </w:rPr>
        <w:t>Tenderer</w:t>
      </w:r>
      <w:r w:rsidR="00604A1A">
        <w:rPr>
          <w:color w:val="231F20"/>
        </w:rPr>
        <w:t xml:space="preserve"> </w:t>
      </w:r>
      <w:r w:rsidRPr="00DE0EF1">
        <w:rPr>
          <w:color w:val="231F20"/>
        </w:rPr>
        <w:t>may</w:t>
      </w:r>
      <w:r w:rsidR="00604A1A">
        <w:rPr>
          <w:color w:val="231F20"/>
        </w:rPr>
        <w:t xml:space="preserve"> </w:t>
      </w:r>
      <w:r w:rsidRPr="00DE0EF1">
        <w:rPr>
          <w:color w:val="231F20"/>
        </w:rPr>
        <w:t>be</w:t>
      </w:r>
      <w:r w:rsidR="00604A1A">
        <w:rPr>
          <w:color w:val="231F20"/>
        </w:rPr>
        <w:t xml:space="preserve"> </w:t>
      </w:r>
      <w:r w:rsidRPr="00DE0EF1">
        <w:rPr>
          <w:color w:val="231F20"/>
        </w:rPr>
        <w:t>considered</w:t>
      </w:r>
      <w:r w:rsidR="00604A1A">
        <w:rPr>
          <w:color w:val="231F20"/>
        </w:rPr>
        <w:t xml:space="preserve"> </w:t>
      </w:r>
      <w:r w:rsidRPr="00DE0EF1">
        <w:rPr>
          <w:color w:val="231F20"/>
        </w:rPr>
        <w:t>to</w:t>
      </w:r>
      <w:r w:rsidR="00604A1A">
        <w:rPr>
          <w:color w:val="231F20"/>
        </w:rPr>
        <w:t xml:space="preserve"> </w:t>
      </w:r>
      <w:r w:rsidRPr="00DE0EF1">
        <w:rPr>
          <w:color w:val="231F20"/>
        </w:rPr>
        <w:t>have</w:t>
      </w:r>
      <w:r w:rsidR="00604A1A">
        <w:rPr>
          <w:color w:val="231F20"/>
        </w:rPr>
        <w:t xml:space="preserve"> </w:t>
      </w:r>
      <w:r w:rsidRPr="00DE0EF1">
        <w:rPr>
          <w:color w:val="231F20"/>
        </w:rPr>
        <w:t>a</w:t>
      </w:r>
      <w:r w:rsidR="00604A1A">
        <w:rPr>
          <w:color w:val="231F20"/>
        </w:rPr>
        <w:t xml:space="preserve"> </w:t>
      </w:r>
      <w:r w:rsidRPr="00DE0EF1">
        <w:rPr>
          <w:color w:val="231F20"/>
        </w:rPr>
        <w:t>conﬂict</w:t>
      </w:r>
      <w:r w:rsidR="00604A1A">
        <w:rPr>
          <w:color w:val="231F20"/>
        </w:rPr>
        <w:t xml:space="preserve"> </w:t>
      </w:r>
      <w:r w:rsidRPr="00DE0EF1">
        <w:rPr>
          <w:color w:val="231F20"/>
        </w:rPr>
        <w:t>of</w:t>
      </w:r>
      <w:r w:rsidR="00604A1A">
        <w:rPr>
          <w:color w:val="231F20"/>
        </w:rPr>
        <w:t xml:space="preserve"> </w:t>
      </w:r>
      <w:r w:rsidRPr="00DE0EF1">
        <w:rPr>
          <w:color w:val="231F20"/>
        </w:rPr>
        <w:t>interest</w:t>
      </w:r>
      <w:r w:rsidR="00604A1A">
        <w:rPr>
          <w:color w:val="231F20"/>
        </w:rPr>
        <w:t xml:space="preserve"> </w:t>
      </w:r>
      <w:r w:rsidRPr="00DE0EF1">
        <w:rPr>
          <w:color w:val="231F20"/>
        </w:rPr>
        <w:t>for</w:t>
      </w:r>
      <w:r w:rsidR="00604A1A">
        <w:rPr>
          <w:color w:val="231F20"/>
        </w:rPr>
        <w:t xml:space="preserve"> </w:t>
      </w:r>
      <w:r w:rsidRPr="00DE0EF1">
        <w:rPr>
          <w:color w:val="231F20"/>
        </w:rPr>
        <w:t>the</w:t>
      </w:r>
      <w:r w:rsidR="00604A1A">
        <w:rPr>
          <w:color w:val="231F20"/>
        </w:rPr>
        <w:t xml:space="preserve"> </w:t>
      </w:r>
      <w:r w:rsidRPr="00DE0EF1">
        <w:rPr>
          <w:color w:val="231F20"/>
        </w:rPr>
        <w:t>purpose</w:t>
      </w:r>
      <w:r w:rsidR="00604A1A">
        <w:rPr>
          <w:color w:val="231F20"/>
        </w:rPr>
        <w:t xml:space="preserve"> </w:t>
      </w:r>
      <w:r w:rsidRPr="00DE0EF1">
        <w:rPr>
          <w:color w:val="231F20"/>
        </w:rPr>
        <w:t>of</w:t>
      </w:r>
      <w:r w:rsidR="00604A1A">
        <w:rPr>
          <w:color w:val="231F20"/>
        </w:rPr>
        <w:t xml:space="preserve"> </w:t>
      </w:r>
      <w:r w:rsidRPr="00DE0EF1">
        <w:rPr>
          <w:color w:val="231F20"/>
        </w:rPr>
        <w:t>this</w:t>
      </w:r>
      <w:r w:rsidR="00604A1A">
        <w:rPr>
          <w:color w:val="231F20"/>
        </w:rPr>
        <w:t xml:space="preserve"> </w:t>
      </w:r>
      <w:r w:rsidRPr="00DE0EF1">
        <w:rPr>
          <w:color w:val="231F20"/>
        </w:rPr>
        <w:t>Tendering</w:t>
      </w:r>
      <w:r w:rsidR="00604A1A">
        <w:rPr>
          <w:color w:val="231F20"/>
        </w:rPr>
        <w:t xml:space="preserve"> </w:t>
      </w:r>
      <w:r w:rsidRPr="00DE0EF1">
        <w:rPr>
          <w:color w:val="231F20"/>
        </w:rPr>
        <w:t>process,</w:t>
      </w:r>
      <w:r w:rsidR="00604A1A">
        <w:rPr>
          <w:color w:val="231F20"/>
        </w:rPr>
        <w:t xml:space="preserve"> </w:t>
      </w:r>
      <w:r w:rsidRPr="00DE0EF1">
        <w:rPr>
          <w:color w:val="231F20"/>
        </w:rPr>
        <w:t>if</w:t>
      </w:r>
      <w:r w:rsidR="00604A1A">
        <w:rPr>
          <w:color w:val="231F20"/>
        </w:rPr>
        <w:t xml:space="preserve"> </w:t>
      </w:r>
      <w:r w:rsidRPr="00DE0EF1">
        <w:rPr>
          <w:color w:val="231F20"/>
        </w:rPr>
        <w:t>the</w:t>
      </w:r>
      <w:r w:rsidR="00604A1A">
        <w:rPr>
          <w:color w:val="231F20"/>
        </w:rPr>
        <w:t xml:space="preserve"> </w:t>
      </w:r>
      <w:r w:rsidRPr="00DE0EF1">
        <w:rPr>
          <w:color w:val="231F20"/>
        </w:rPr>
        <w:t>Tenderer:</w:t>
      </w:r>
    </w:p>
    <w:p w:rsidR="0021200B" w:rsidRPr="00DE0EF1" w:rsidRDefault="00022DB4" w:rsidP="00EE0ED0">
      <w:pPr>
        <w:pStyle w:val="ListParagraph"/>
        <w:numPr>
          <w:ilvl w:val="2"/>
          <w:numId w:val="70"/>
        </w:numPr>
        <w:tabs>
          <w:tab w:val="left" w:pos="1871"/>
          <w:tab w:val="left" w:pos="1873"/>
        </w:tabs>
        <w:spacing w:before="40" w:after="40"/>
        <w:ind w:left="1864" w:hanging="382"/>
      </w:pPr>
      <w:r w:rsidRPr="00DE0EF1">
        <w:rPr>
          <w:color w:val="231F20"/>
        </w:rPr>
        <w:lastRenderedPageBreak/>
        <w:t>directly</w:t>
      </w:r>
      <w:r w:rsidR="00604A1A">
        <w:rPr>
          <w:color w:val="231F20"/>
        </w:rPr>
        <w:t xml:space="preserve"> </w:t>
      </w:r>
      <w:r w:rsidRPr="00DE0EF1">
        <w:rPr>
          <w:color w:val="231F20"/>
        </w:rPr>
        <w:t>or</w:t>
      </w:r>
      <w:r w:rsidR="00604A1A">
        <w:rPr>
          <w:color w:val="231F20"/>
        </w:rPr>
        <w:t xml:space="preserve"> </w:t>
      </w:r>
      <w:r w:rsidRPr="00DE0EF1">
        <w:rPr>
          <w:color w:val="231F20"/>
        </w:rPr>
        <w:t>indirectly</w:t>
      </w:r>
      <w:r w:rsidR="00604A1A">
        <w:rPr>
          <w:color w:val="231F20"/>
        </w:rPr>
        <w:t xml:space="preserve"> </w:t>
      </w:r>
      <w:r w:rsidRPr="00DE0EF1">
        <w:rPr>
          <w:color w:val="231F20"/>
        </w:rPr>
        <w:t>controls,</w:t>
      </w:r>
      <w:r w:rsidR="00604A1A">
        <w:rPr>
          <w:color w:val="231F20"/>
        </w:rPr>
        <w:t xml:space="preserve"> </w:t>
      </w:r>
      <w:r w:rsidRPr="00DE0EF1">
        <w:rPr>
          <w:color w:val="231F20"/>
        </w:rPr>
        <w:t>is</w:t>
      </w:r>
      <w:r w:rsidR="00604A1A">
        <w:rPr>
          <w:color w:val="231F20"/>
        </w:rPr>
        <w:t xml:space="preserve"> </w:t>
      </w:r>
      <w:r w:rsidRPr="00DE0EF1">
        <w:rPr>
          <w:color w:val="231F20"/>
        </w:rPr>
        <w:t>controlled</w:t>
      </w:r>
      <w:r w:rsidR="00604A1A">
        <w:rPr>
          <w:color w:val="231F20"/>
        </w:rPr>
        <w:t xml:space="preserve"> </w:t>
      </w:r>
      <w:r w:rsidRPr="00DE0EF1">
        <w:rPr>
          <w:color w:val="231F20"/>
        </w:rPr>
        <w:t>by</w:t>
      </w:r>
      <w:r w:rsidR="00604A1A">
        <w:rPr>
          <w:color w:val="231F20"/>
        </w:rPr>
        <w:t xml:space="preserve"> </w:t>
      </w:r>
      <w:r w:rsidRPr="00DE0EF1">
        <w:rPr>
          <w:color w:val="231F20"/>
        </w:rPr>
        <w:t>or</w:t>
      </w:r>
      <w:r w:rsidR="00604A1A">
        <w:rPr>
          <w:color w:val="231F20"/>
        </w:rPr>
        <w:t xml:space="preserve"> </w:t>
      </w:r>
      <w:r w:rsidRPr="00DE0EF1">
        <w:rPr>
          <w:color w:val="231F20"/>
        </w:rPr>
        <w:t>is</w:t>
      </w:r>
      <w:r w:rsidR="00604A1A">
        <w:rPr>
          <w:color w:val="231F20"/>
        </w:rPr>
        <w:t xml:space="preserve"> </w:t>
      </w:r>
      <w:r w:rsidRPr="00DE0EF1">
        <w:rPr>
          <w:color w:val="231F20"/>
        </w:rPr>
        <w:t>under</w:t>
      </w:r>
      <w:r w:rsidR="00604A1A">
        <w:rPr>
          <w:color w:val="231F20"/>
        </w:rPr>
        <w:t xml:space="preserve"> </w:t>
      </w:r>
      <w:r w:rsidRPr="00DE0EF1">
        <w:rPr>
          <w:color w:val="231F20"/>
        </w:rPr>
        <w:t>common</w:t>
      </w:r>
      <w:r w:rsidR="00604A1A">
        <w:rPr>
          <w:color w:val="231F20"/>
        </w:rPr>
        <w:t xml:space="preserve"> </w:t>
      </w:r>
      <w:r w:rsidRPr="00DE0EF1">
        <w:rPr>
          <w:color w:val="231F20"/>
        </w:rPr>
        <w:t>control</w:t>
      </w:r>
      <w:r w:rsidR="00604A1A">
        <w:rPr>
          <w:color w:val="231F20"/>
        </w:rPr>
        <w:t xml:space="preserve"> </w:t>
      </w:r>
      <w:r w:rsidRPr="00DE0EF1">
        <w:rPr>
          <w:color w:val="231F20"/>
        </w:rPr>
        <w:t>with</w:t>
      </w:r>
      <w:r w:rsidR="00604A1A">
        <w:rPr>
          <w:color w:val="231F20"/>
        </w:rPr>
        <w:t xml:space="preserve"> </w:t>
      </w:r>
      <w:r w:rsidRPr="00DE0EF1">
        <w:rPr>
          <w:color w:val="231F20"/>
        </w:rPr>
        <w:t>another</w:t>
      </w:r>
      <w:r w:rsidR="00604A1A">
        <w:rPr>
          <w:color w:val="231F20"/>
        </w:rPr>
        <w:t xml:space="preserve"> </w:t>
      </w:r>
      <w:r w:rsidRPr="00DE0EF1">
        <w:rPr>
          <w:color w:val="231F20"/>
        </w:rPr>
        <w:t>Tenderer;</w:t>
      </w:r>
      <w:r w:rsidR="00604A1A">
        <w:rPr>
          <w:color w:val="231F20"/>
        </w:rPr>
        <w:t xml:space="preserve"> </w:t>
      </w:r>
      <w:r w:rsidRPr="00DE0EF1">
        <w:rPr>
          <w:color w:val="231F20"/>
        </w:rPr>
        <w:t>or</w:t>
      </w:r>
    </w:p>
    <w:p w:rsidR="0021200B" w:rsidRPr="00DE0EF1" w:rsidRDefault="00022DB4" w:rsidP="00EE0ED0">
      <w:pPr>
        <w:pStyle w:val="ListParagraph"/>
        <w:numPr>
          <w:ilvl w:val="2"/>
          <w:numId w:val="70"/>
        </w:numPr>
        <w:tabs>
          <w:tab w:val="left" w:pos="1871"/>
          <w:tab w:val="left" w:pos="1873"/>
        </w:tabs>
        <w:spacing w:before="40" w:after="40"/>
        <w:ind w:left="1872" w:hanging="390"/>
      </w:pPr>
      <w:r w:rsidRPr="00DE0EF1">
        <w:rPr>
          <w:color w:val="231F20"/>
        </w:rPr>
        <w:t>receives</w:t>
      </w:r>
      <w:r w:rsidR="00604A1A">
        <w:rPr>
          <w:color w:val="231F20"/>
        </w:rPr>
        <w:t xml:space="preserve"> </w:t>
      </w:r>
      <w:r w:rsidRPr="00DE0EF1">
        <w:rPr>
          <w:color w:val="231F20"/>
        </w:rPr>
        <w:t>or</w:t>
      </w:r>
      <w:r w:rsidR="00604A1A">
        <w:rPr>
          <w:color w:val="231F20"/>
        </w:rPr>
        <w:t xml:space="preserve"> </w:t>
      </w:r>
      <w:r w:rsidRPr="00DE0EF1">
        <w:rPr>
          <w:color w:val="231F20"/>
        </w:rPr>
        <w:t>has</w:t>
      </w:r>
      <w:r w:rsidR="00604A1A">
        <w:rPr>
          <w:color w:val="231F20"/>
        </w:rPr>
        <w:t xml:space="preserve"> </w:t>
      </w:r>
      <w:r w:rsidRPr="00DE0EF1">
        <w:rPr>
          <w:color w:val="231F20"/>
        </w:rPr>
        <w:t>received</w:t>
      </w:r>
      <w:r w:rsidR="00604A1A">
        <w:rPr>
          <w:color w:val="231F20"/>
        </w:rPr>
        <w:t xml:space="preserve"> </w:t>
      </w:r>
      <w:r w:rsidRPr="00DE0EF1">
        <w:rPr>
          <w:color w:val="231F20"/>
        </w:rPr>
        <w:t>any</w:t>
      </w:r>
      <w:r w:rsidR="00604A1A">
        <w:rPr>
          <w:color w:val="231F20"/>
        </w:rPr>
        <w:t xml:space="preserve"> </w:t>
      </w:r>
      <w:r w:rsidRPr="00DE0EF1">
        <w:rPr>
          <w:color w:val="231F20"/>
        </w:rPr>
        <w:t>direct</w:t>
      </w:r>
      <w:r w:rsidR="00604A1A">
        <w:rPr>
          <w:color w:val="231F20"/>
        </w:rPr>
        <w:t xml:space="preserve"> </w:t>
      </w:r>
      <w:r w:rsidRPr="00DE0EF1">
        <w:rPr>
          <w:color w:val="231F20"/>
        </w:rPr>
        <w:t>or</w:t>
      </w:r>
      <w:r w:rsidR="00604A1A">
        <w:rPr>
          <w:color w:val="231F20"/>
        </w:rPr>
        <w:t xml:space="preserve"> </w:t>
      </w:r>
      <w:r w:rsidRPr="00DE0EF1">
        <w:rPr>
          <w:color w:val="231F20"/>
        </w:rPr>
        <w:t>indirect</w:t>
      </w:r>
      <w:r w:rsidR="00604A1A">
        <w:rPr>
          <w:color w:val="231F20"/>
        </w:rPr>
        <w:t xml:space="preserve"> </w:t>
      </w:r>
      <w:r w:rsidRPr="00DE0EF1">
        <w:rPr>
          <w:color w:val="231F20"/>
        </w:rPr>
        <w:t>subsidy</w:t>
      </w:r>
      <w:r w:rsidR="00604A1A">
        <w:rPr>
          <w:color w:val="231F20"/>
        </w:rPr>
        <w:t xml:space="preserve"> </w:t>
      </w:r>
      <w:r w:rsidRPr="00DE0EF1">
        <w:rPr>
          <w:color w:val="231F20"/>
        </w:rPr>
        <w:t>from</w:t>
      </w:r>
      <w:r w:rsidR="00604A1A">
        <w:rPr>
          <w:color w:val="231F20"/>
        </w:rPr>
        <w:t xml:space="preserve"> </w:t>
      </w:r>
      <w:r w:rsidRPr="00DE0EF1">
        <w:rPr>
          <w:color w:val="231F20"/>
        </w:rPr>
        <w:t>another</w:t>
      </w:r>
      <w:r w:rsidR="00604A1A">
        <w:rPr>
          <w:color w:val="231F20"/>
        </w:rPr>
        <w:t xml:space="preserve"> </w:t>
      </w:r>
      <w:r w:rsidRPr="00DE0EF1">
        <w:rPr>
          <w:color w:val="231F20"/>
        </w:rPr>
        <w:t>Tenderer;</w:t>
      </w:r>
      <w:r w:rsidR="00604A1A">
        <w:rPr>
          <w:color w:val="231F20"/>
        </w:rPr>
        <w:t xml:space="preserve"> </w:t>
      </w:r>
      <w:r w:rsidRPr="00DE0EF1">
        <w:rPr>
          <w:color w:val="231F20"/>
        </w:rPr>
        <w:t>or</w:t>
      </w:r>
    </w:p>
    <w:p w:rsidR="0021200B" w:rsidRPr="00DE0EF1" w:rsidRDefault="00022DB4" w:rsidP="00EE0ED0">
      <w:pPr>
        <w:pStyle w:val="ListParagraph"/>
        <w:numPr>
          <w:ilvl w:val="2"/>
          <w:numId w:val="70"/>
        </w:numPr>
        <w:tabs>
          <w:tab w:val="left" w:pos="1871"/>
          <w:tab w:val="left" w:pos="1873"/>
        </w:tabs>
        <w:spacing w:before="40" w:after="40"/>
        <w:ind w:left="1872" w:hanging="390"/>
      </w:pPr>
      <w:r w:rsidRPr="00DE0EF1">
        <w:rPr>
          <w:color w:val="231F20"/>
        </w:rPr>
        <w:t>has</w:t>
      </w:r>
      <w:r w:rsidR="00604A1A">
        <w:rPr>
          <w:color w:val="231F20"/>
        </w:rPr>
        <w:t xml:space="preserve"> </w:t>
      </w:r>
      <w:r w:rsidRPr="00DE0EF1">
        <w:rPr>
          <w:color w:val="231F20"/>
        </w:rPr>
        <w:t>the</w:t>
      </w:r>
      <w:r w:rsidR="00604A1A">
        <w:rPr>
          <w:color w:val="231F20"/>
        </w:rPr>
        <w:t xml:space="preserve"> </w:t>
      </w:r>
      <w:r w:rsidRPr="00DE0EF1">
        <w:rPr>
          <w:color w:val="231F20"/>
        </w:rPr>
        <w:t>same</w:t>
      </w:r>
      <w:r w:rsidR="00604A1A">
        <w:rPr>
          <w:color w:val="231F20"/>
        </w:rPr>
        <w:t xml:space="preserve"> </w:t>
      </w:r>
      <w:r w:rsidRPr="00DE0EF1">
        <w:rPr>
          <w:color w:val="231F20"/>
        </w:rPr>
        <w:t>-</w:t>
      </w:r>
      <w:r w:rsidR="00604A1A">
        <w:rPr>
          <w:color w:val="231F20"/>
        </w:rPr>
        <w:t xml:space="preserve"> </w:t>
      </w:r>
      <w:r w:rsidRPr="00DE0EF1">
        <w:rPr>
          <w:color w:val="231F20"/>
        </w:rPr>
        <w:t>representative</w:t>
      </w:r>
      <w:r w:rsidR="00604A1A">
        <w:rPr>
          <w:color w:val="231F20"/>
        </w:rPr>
        <w:t xml:space="preserve"> </w:t>
      </w:r>
      <w:r w:rsidRPr="00DE0EF1">
        <w:rPr>
          <w:color w:val="231F20"/>
        </w:rPr>
        <w:t>or</w:t>
      </w:r>
      <w:r w:rsidR="00604A1A">
        <w:rPr>
          <w:color w:val="231F20"/>
        </w:rPr>
        <w:t xml:space="preserve"> </w:t>
      </w:r>
      <w:r w:rsidRPr="00DE0EF1">
        <w:rPr>
          <w:color w:val="231F20"/>
        </w:rPr>
        <w:t>ownership</w:t>
      </w:r>
      <w:r w:rsidR="00604A1A">
        <w:rPr>
          <w:color w:val="231F20"/>
        </w:rPr>
        <w:t xml:space="preserve"> </w:t>
      </w:r>
      <w:r w:rsidRPr="00DE0EF1">
        <w:rPr>
          <w:color w:val="231F20"/>
        </w:rPr>
        <w:t>as</w:t>
      </w:r>
      <w:r w:rsidR="00604A1A">
        <w:rPr>
          <w:color w:val="231F20"/>
        </w:rPr>
        <w:t xml:space="preserve"> </w:t>
      </w:r>
      <w:r w:rsidRPr="00DE0EF1">
        <w:rPr>
          <w:color w:val="231F20"/>
        </w:rPr>
        <w:t>another</w:t>
      </w:r>
      <w:r w:rsidR="00604A1A">
        <w:rPr>
          <w:color w:val="231F20"/>
        </w:rPr>
        <w:t xml:space="preserve"> </w:t>
      </w:r>
      <w:r w:rsidRPr="00DE0EF1">
        <w:rPr>
          <w:color w:val="231F20"/>
        </w:rPr>
        <w:t>Tenderer;</w:t>
      </w:r>
      <w:r w:rsidR="00604A1A">
        <w:rPr>
          <w:color w:val="231F20"/>
        </w:rPr>
        <w:t xml:space="preserve"> </w:t>
      </w:r>
      <w:r w:rsidRPr="00DE0EF1">
        <w:rPr>
          <w:color w:val="231F20"/>
        </w:rPr>
        <w:t>or</w:t>
      </w:r>
    </w:p>
    <w:p w:rsidR="0021200B" w:rsidRPr="00DE0EF1" w:rsidRDefault="00022DB4" w:rsidP="00EE0ED0">
      <w:pPr>
        <w:pStyle w:val="ListParagraph"/>
        <w:numPr>
          <w:ilvl w:val="2"/>
          <w:numId w:val="70"/>
        </w:numPr>
        <w:tabs>
          <w:tab w:val="left" w:pos="1872"/>
        </w:tabs>
        <w:spacing w:before="40" w:after="40" w:line="230" w:lineRule="auto"/>
        <w:ind w:left="1864" w:right="851" w:hanging="383"/>
        <w:jc w:val="both"/>
      </w:pPr>
      <w:r w:rsidRPr="00DE0EF1">
        <w:rPr>
          <w:color w:val="231F20"/>
        </w:rPr>
        <w:t>has</w:t>
      </w:r>
      <w:r w:rsidR="00604A1A">
        <w:rPr>
          <w:color w:val="231F20"/>
        </w:rPr>
        <w:t xml:space="preserve"> </w:t>
      </w:r>
      <w:r w:rsidRPr="00DE0EF1">
        <w:rPr>
          <w:color w:val="231F20"/>
        </w:rPr>
        <w:t>a</w:t>
      </w:r>
      <w:r w:rsidR="00604A1A">
        <w:rPr>
          <w:color w:val="231F20"/>
        </w:rPr>
        <w:t xml:space="preserve"> </w:t>
      </w:r>
      <w:r w:rsidRPr="00DE0EF1">
        <w:rPr>
          <w:color w:val="231F20"/>
        </w:rPr>
        <w:t>relationship</w:t>
      </w:r>
      <w:r w:rsidR="00604A1A">
        <w:rPr>
          <w:color w:val="231F20"/>
        </w:rPr>
        <w:t xml:space="preserve"> </w:t>
      </w:r>
      <w:r w:rsidRPr="00DE0EF1">
        <w:rPr>
          <w:color w:val="231F20"/>
        </w:rPr>
        <w:t>with</w:t>
      </w:r>
      <w:r w:rsidR="00604A1A">
        <w:rPr>
          <w:color w:val="231F20"/>
        </w:rPr>
        <w:t xml:space="preserve"> </w:t>
      </w:r>
      <w:r w:rsidRPr="00DE0EF1">
        <w:rPr>
          <w:color w:val="231F20"/>
        </w:rPr>
        <w:t>another</w:t>
      </w:r>
      <w:r w:rsidR="00604A1A">
        <w:rPr>
          <w:color w:val="231F20"/>
        </w:rPr>
        <w:t xml:space="preserve"> </w:t>
      </w:r>
      <w:r w:rsidRPr="00DE0EF1">
        <w:rPr>
          <w:color w:val="231F20"/>
        </w:rPr>
        <w:t>Tenderer,</w:t>
      </w:r>
      <w:r w:rsidR="00604A1A">
        <w:rPr>
          <w:color w:val="231F20"/>
        </w:rPr>
        <w:t xml:space="preserve"> </w:t>
      </w:r>
      <w:r w:rsidRPr="00DE0EF1">
        <w:rPr>
          <w:color w:val="231F20"/>
        </w:rPr>
        <w:t>directly</w:t>
      </w:r>
      <w:r w:rsidR="00604A1A">
        <w:rPr>
          <w:color w:val="231F20"/>
        </w:rPr>
        <w:t xml:space="preserve"> </w:t>
      </w:r>
      <w:r w:rsidRPr="00DE0EF1">
        <w:rPr>
          <w:color w:val="231F20"/>
        </w:rPr>
        <w:t>or</w:t>
      </w:r>
      <w:r w:rsidR="00604A1A">
        <w:rPr>
          <w:color w:val="231F20"/>
        </w:rPr>
        <w:t xml:space="preserve"> </w:t>
      </w:r>
      <w:r w:rsidRPr="00DE0EF1">
        <w:rPr>
          <w:color w:val="231F20"/>
        </w:rPr>
        <w:t>through</w:t>
      </w:r>
      <w:r w:rsidR="00604A1A">
        <w:rPr>
          <w:color w:val="231F20"/>
        </w:rPr>
        <w:t xml:space="preserve"> </w:t>
      </w:r>
      <w:r w:rsidRPr="00DE0EF1">
        <w:rPr>
          <w:color w:val="231F20"/>
        </w:rPr>
        <w:t>common</w:t>
      </w:r>
      <w:r w:rsidR="00604A1A">
        <w:rPr>
          <w:color w:val="231F20"/>
        </w:rPr>
        <w:t xml:space="preserve"> </w:t>
      </w:r>
      <w:r w:rsidRPr="00DE0EF1">
        <w:rPr>
          <w:color w:val="231F20"/>
        </w:rPr>
        <w:t>third</w:t>
      </w:r>
      <w:r w:rsidR="00604A1A">
        <w:rPr>
          <w:color w:val="231F20"/>
        </w:rPr>
        <w:t xml:space="preserve"> </w:t>
      </w:r>
      <w:r w:rsidRPr="00DE0EF1">
        <w:rPr>
          <w:color w:val="231F20"/>
        </w:rPr>
        <w:t>parties,</w:t>
      </w:r>
      <w:r w:rsidR="00604A1A">
        <w:rPr>
          <w:color w:val="231F20"/>
        </w:rPr>
        <w:t xml:space="preserve"> </w:t>
      </w:r>
      <w:r w:rsidRPr="00DE0EF1">
        <w:rPr>
          <w:color w:val="231F20"/>
        </w:rPr>
        <w:t>that</w:t>
      </w:r>
      <w:r w:rsidR="00604A1A">
        <w:rPr>
          <w:color w:val="231F20"/>
        </w:rPr>
        <w:t xml:space="preserve"> </w:t>
      </w:r>
      <w:r w:rsidRPr="00DE0EF1">
        <w:rPr>
          <w:color w:val="231F20"/>
        </w:rPr>
        <w:t>puts</w:t>
      </w:r>
      <w:r w:rsidR="00604A1A">
        <w:rPr>
          <w:color w:val="231F20"/>
        </w:rPr>
        <w:t xml:space="preserve"> </w:t>
      </w:r>
      <w:r w:rsidRPr="00DE0EF1">
        <w:rPr>
          <w:color w:val="231F20"/>
        </w:rPr>
        <w:t>it</w:t>
      </w:r>
      <w:r w:rsidR="00604A1A">
        <w:rPr>
          <w:color w:val="231F20"/>
        </w:rPr>
        <w:t xml:space="preserve"> </w:t>
      </w:r>
      <w:r w:rsidRPr="00DE0EF1">
        <w:rPr>
          <w:color w:val="231F20"/>
        </w:rPr>
        <w:t>in</w:t>
      </w:r>
      <w:r w:rsidR="00604A1A">
        <w:rPr>
          <w:color w:val="231F20"/>
        </w:rPr>
        <w:t xml:space="preserve"> </w:t>
      </w:r>
      <w:r w:rsidRPr="00DE0EF1">
        <w:rPr>
          <w:color w:val="231F20"/>
        </w:rPr>
        <w:t>a</w:t>
      </w:r>
      <w:r w:rsidR="00604A1A">
        <w:rPr>
          <w:color w:val="231F20"/>
        </w:rPr>
        <w:t xml:space="preserve"> </w:t>
      </w:r>
      <w:r w:rsidRPr="00DE0EF1">
        <w:rPr>
          <w:color w:val="231F20"/>
        </w:rPr>
        <w:t>position</w:t>
      </w:r>
      <w:r w:rsidR="00604A1A">
        <w:rPr>
          <w:color w:val="231F20"/>
        </w:rPr>
        <w:t xml:space="preserve"> </w:t>
      </w:r>
      <w:r w:rsidRPr="00DE0EF1">
        <w:rPr>
          <w:color w:val="231F20"/>
        </w:rPr>
        <w:t>to</w:t>
      </w:r>
      <w:r w:rsidR="00604A1A">
        <w:rPr>
          <w:color w:val="231F20"/>
        </w:rPr>
        <w:t xml:space="preserve"> </w:t>
      </w:r>
      <w:r w:rsidRPr="00DE0EF1">
        <w:rPr>
          <w:color w:val="231F20"/>
        </w:rPr>
        <w:t>inﬂuence</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of</w:t>
      </w:r>
      <w:r w:rsidR="00604A1A">
        <w:rPr>
          <w:color w:val="231F20"/>
        </w:rPr>
        <w:t xml:space="preserve"> </w:t>
      </w:r>
      <w:r w:rsidRPr="00DE0EF1">
        <w:rPr>
          <w:color w:val="231F20"/>
        </w:rPr>
        <w:t>another</w:t>
      </w:r>
      <w:r w:rsidR="00604A1A">
        <w:rPr>
          <w:color w:val="231F20"/>
        </w:rPr>
        <w:t xml:space="preserve"> </w:t>
      </w:r>
      <w:r w:rsidRPr="00DE0EF1">
        <w:rPr>
          <w:color w:val="231F20"/>
        </w:rPr>
        <w:t>Tenderer,</w:t>
      </w:r>
      <w:r w:rsidR="00604A1A">
        <w:rPr>
          <w:color w:val="231F20"/>
        </w:rPr>
        <w:t xml:space="preserve"> </w:t>
      </w:r>
      <w:r w:rsidRPr="00DE0EF1">
        <w:rPr>
          <w:color w:val="231F20"/>
        </w:rPr>
        <w:t>or</w:t>
      </w:r>
      <w:r w:rsidR="00604A1A">
        <w:rPr>
          <w:color w:val="231F20"/>
        </w:rPr>
        <w:t xml:space="preserve"> </w:t>
      </w:r>
      <w:r w:rsidRPr="00DE0EF1">
        <w:rPr>
          <w:color w:val="231F20"/>
        </w:rPr>
        <w:t>inﬂuence</w:t>
      </w:r>
      <w:r w:rsidR="00604A1A">
        <w:rPr>
          <w:color w:val="231F20"/>
        </w:rPr>
        <w:t xml:space="preserve"> </w:t>
      </w:r>
      <w:r w:rsidRPr="00DE0EF1">
        <w:rPr>
          <w:color w:val="231F20"/>
        </w:rPr>
        <w:t>the</w:t>
      </w:r>
      <w:r w:rsidR="00604A1A">
        <w:rPr>
          <w:color w:val="231F20"/>
        </w:rPr>
        <w:t xml:space="preserve"> </w:t>
      </w:r>
      <w:r w:rsidRPr="00DE0EF1">
        <w:rPr>
          <w:color w:val="231F20"/>
        </w:rPr>
        <w:t>decisions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regarding</w:t>
      </w:r>
      <w:r w:rsidR="00604A1A">
        <w:rPr>
          <w:color w:val="231F20"/>
        </w:rPr>
        <w:t xml:space="preserve"> </w:t>
      </w:r>
      <w:r w:rsidRPr="00DE0EF1">
        <w:rPr>
          <w:color w:val="231F20"/>
        </w:rPr>
        <w:t>this</w:t>
      </w:r>
      <w:r w:rsidR="00604A1A">
        <w:rPr>
          <w:color w:val="231F20"/>
        </w:rPr>
        <w:t xml:space="preserve"> </w:t>
      </w:r>
      <w:r w:rsidRPr="00DE0EF1">
        <w:rPr>
          <w:color w:val="231F20"/>
        </w:rPr>
        <w:t>Tendering</w:t>
      </w:r>
      <w:r w:rsidR="00604A1A">
        <w:rPr>
          <w:color w:val="231F20"/>
        </w:rPr>
        <w:t xml:space="preserve"> </w:t>
      </w:r>
      <w:r w:rsidRPr="00DE0EF1">
        <w:rPr>
          <w:color w:val="231F20"/>
        </w:rPr>
        <w:t>process;</w:t>
      </w:r>
      <w:r w:rsidR="00604A1A">
        <w:rPr>
          <w:color w:val="231F20"/>
        </w:rPr>
        <w:t xml:space="preserve"> </w:t>
      </w:r>
      <w:r w:rsidRPr="00DE0EF1">
        <w:rPr>
          <w:color w:val="231F20"/>
        </w:rPr>
        <w:t>or</w:t>
      </w:r>
    </w:p>
    <w:p w:rsidR="0021200B" w:rsidRPr="00DE0EF1" w:rsidRDefault="00022DB4" w:rsidP="00EE0ED0">
      <w:pPr>
        <w:pStyle w:val="ListParagraph"/>
        <w:numPr>
          <w:ilvl w:val="2"/>
          <w:numId w:val="70"/>
        </w:numPr>
        <w:tabs>
          <w:tab w:val="left" w:pos="1871"/>
          <w:tab w:val="left" w:pos="1872"/>
        </w:tabs>
        <w:spacing w:before="40" w:after="40" w:line="230" w:lineRule="auto"/>
        <w:ind w:left="1864" w:right="851" w:hanging="383"/>
      </w:pPr>
      <w:r w:rsidRPr="00DE0EF1">
        <w:rPr>
          <w:color w:val="231F20"/>
        </w:rPr>
        <w:t>or</w:t>
      </w:r>
      <w:r w:rsidR="00604A1A">
        <w:rPr>
          <w:color w:val="231F20"/>
        </w:rPr>
        <w:t xml:space="preserve"> </w:t>
      </w:r>
      <w:r w:rsidRPr="00DE0EF1">
        <w:rPr>
          <w:color w:val="231F20"/>
        </w:rPr>
        <w:t>any</w:t>
      </w:r>
      <w:r w:rsidR="00604A1A">
        <w:rPr>
          <w:color w:val="231F20"/>
        </w:rPr>
        <w:t xml:space="preserve"> </w:t>
      </w:r>
      <w:r w:rsidRPr="00DE0EF1">
        <w:rPr>
          <w:color w:val="231F20"/>
        </w:rPr>
        <w:t>of</w:t>
      </w:r>
      <w:r w:rsidR="00604A1A">
        <w:rPr>
          <w:color w:val="231F20"/>
        </w:rPr>
        <w:t xml:space="preserve"> </w:t>
      </w:r>
      <w:r w:rsidRPr="00DE0EF1">
        <w:rPr>
          <w:color w:val="231F20"/>
        </w:rPr>
        <w:t>its</w:t>
      </w:r>
      <w:r w:rsidR="00604A1A">
        <w:rPr>
          <w:color w:val="231F20"/>
        </w:rPr>
        <w:t xml:space="preserve"> </w:t>
      </w:r>
      <w:r w:rsidRPr="00DE0EF1">
        <w:rPr>
          <w:color w:val="231F20"/>
        </w:rPr>
        <w:t>afﬁliates</w:t>
      </w:r>
      <w:r w:rsidR="00604A1A">
        <w:rPr>
          <w:color w:val="231F20"/>
        </w:rPr>
        <w:t xml:space="preserve"> </w:t>
      </w:r>
      <w:r w:rsidRPr="00DE0EF1">
        <w:rPr>
          <w:color w:val="231F20"/>
        </w:rPr>
        <w:t>participated</w:t>
      </w:r>
      <w:r w:rsidR="00604A1A">
        <w:rPr>
          <w:color w:val="231F20"/>
        </w:rPr>
        <w:t xml:space="preserve"> </w:t>
      </w:r>
      <w:r w:rsidRPr="00DE0EF1">
        <w:rPr>
          <w:color w:val="231F20"/>
        </w:rPr>
        <w:t>as</w:t>
      </w:r>
      <w:r w:rsidR="00604A1A">
        <w:rPr>
          <w:color w:val="231F20"/>
        </w:rPr>
        <w:t xml:space="preserve"> </w:t>
      </w:r>
      <w:r w:rsidRPr="00DE0EF1">
        <w:rPr>
          <w:color w:val="231F20"/>
        </w:rPr>
        <w:t>a</w:t>
      </w:r>
      <w:r w:rsidR="00604A1A">
        <w:rPr>
          <w:color w:val="231F20"/>
        </w:rPr>
        <w:t xml:space="preserve"> </w:t>
      </w:r>
      <w:r w:rsidRPr="00DE0EF1">
        <w:rPr>
          <w:color w:val="231F20"/>
        </w:rPr>
        <w:t>consultant</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preparation</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design</w:t>
      </w:r>
      <w:r w:rsidR="00604A1A">
        <w:rPr>
          <w:color w:val="231F20"/>
        </w:rPr>
        <w:t xml:space="preserve"> </w:t>
      </w:r>
      <w:r w:rsidRPr="00DE0EF1">
        <w:rPr>
          <w:color w:val="231F20"/>
        </w:rPr>
        <w:t>or</w:t>
      </w:r>
      <w:r w:rsidR="00604A1A">
        <w:rPr>
          <w:color w:val="231F20"/>
        </w:rPr>
        <w:t xml:space="preserve"> </w:t>
      </w:r>
      <w:r w:rsidRPr="00DE0EF1">
        <w:rPr>
          <w:color w:val="231F20"/>
        </w:rPr>
        <w:t>technical</w:t>
      </w:r>
      <w:r w:rsidR="00604A1A">
        <w:rPr>
          <w:color w:val="231F20"/>
        </w:rPr>
        <w:t xml:space="preserve"> </w:t>
      </w:r>
      <w:r w:rsidRPr="00DE0EF1">
        <w:rPr>
          <w:color w:val="231F20"/>
        </w:rPr>
        <w:t>speciﬁcations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goods</w:t>
      </w:r>
      <w:r w:rsidR="00604A1A">
        <w:rPr>
          <w:color w:val="231F20"/>
        </w:rPr>
        <w:t xml:space="preserve"> </w:t>
      </w:r>
      <w:r w:rsidRPr="00DE0EF1">
        <w:rPr>
          <w:color w:val="231F20"/>
        </w:rPr>
        <w:t>that</w:t>
      </w:r>
      <w:r w:rsidR="00604A1A">
        <w:rPr>
          <w:color w:val="231F20"/>
        </w:rPr>
        <w:t xml:space="preserve"> </w:t>
      </w:r>
      <w:r w:rsidRPr="00DE0EF1">
        <w:rPr>
          <w:color w:val="231F20"/>
        </w:rPr>
        <w:t>are</w:t>
      </w:r>
      <w:r w:rsidR="00604A1A">
        <w:rPr>
          <w:color w:val="231F20"/>
        </w:rPr>
        <w:t xml:space="preserve"> </w:t>
      </w:r>
      <w:r w:rsidRPr="00DE0EF1">
        <w:rPr>
          <w:color w:val="231F20"/>
        </w:rPr>
        <w:t>the</w:t>
      </w:r>
      <w:r w:rsidR="00604A1A">
        <w:rPr>
          <w:color w:val="231F20"/>
        </w:rPr>
        <w:t xml:space="preserve"> </w:t>
      </w:r>
      <w:r w:rsidRPr="00DE0EF1">
        <w:rPr>
          <w:color w:val="231F20"/>
        </w:rPr>
        <w:t>subject</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or</w:t>
      </w:r>
    </w:p>
    <w:p w:rsidR="0021200B" w:rsidRPr="00DE0EF1" w:rsidRDefault="00022DB4" w:rsidP="00EE0ED0">
      <w:pPr>
        <w:pStyle w:val="ListParagraph"/>
        <w:numPr>
          <w:ilvl w:val="2"/>
          <w:numId w:val="70"/>
        </w:numPr>
        <w:tabs>
          <w:tab w:val="left" w:pos="1871"/>
          <w:tab w:val="left" w:pos="1872"/>
        </w:tabs>
        <w:spacing w:before="40" w:after="40" w:line="230" w:lineRule="auto"/>
        <w:ind w:left="1864" w:right="851" w:hanging="383"/>
      </w:pPr>
      <w:r w:rsidRPr="00DE0EF1">
        <w:rPr>
          <w:color w:val="231F20"/>
        </w:rPr>
        <w:t>or</w:t>
      </w:r>
      <w:r w:rsidR="00604A1A">
        <w:rPr>
          <w:color w:val="231F20"/>
        </w:rPr>
        <w:t xml:space="preserve"> </w:t>
      </w:r>
      <w:r w:rsidRPr="00DE0EF1">
        <w:rPr>
          <w:color w:val="231F20"/>
        </w:rPr>
        <w:t>any</w:t>
      </w:r>
      <w:r w:rsidR="00604A1A">
        <w:rPr>
          <w:color w:val="231F20"/>
        </w:rPr>
        <w:t xml:space="preserve"> </w:t>
      </w:r>
      <w:r w:rsidRPr="00DE0EF1">
        <w:rPr>
          <w:color w:val="231F20"/>
        </w:rPr>
        <w:t>of</w:t>
      </w:r>
      <w:r w:rsidR="00604A1A">
        <w:rPr>
          <w:color w:val="231F20"/>
        </w:rPr>
        <w:t xml:space="preserve"> </w:t>
      </w:r>
      <w:r w:rsidRPr="00DE0EF1">
        <w:rPr>
          <w:color w:val="231F20"/>
        </w:rPr>
        <w:t>its</w:t>
      </w:r>
      <w:r w:rsidR="00604A1A">
        <w:rPr>
          <w:color w:val="231F20"/>
        </w:rPr>
        <w:t xml:space="preserve"> </w:t>
      </w:r>
      <w:r w:rsidRPr="00DE0EF1">
        <w:rPr>
          <w:color w:val="231F20"/>
        </w:rPr>
        <w:t>afﬁliates</w:t>
      </w:r>
      <w:r w:rsidR="00604A1A">
        <w:rPr>
          <w:color w:val="231F20"/>
        </w:rPr>
        <w:t xml:space="preserve"> </w:t>
      </w:r>
      <w:r w:rsidRPr="00DE0EF1">
        <w:rPr>
          <w:color w:val="231F20"/>
        </w:rPr>
        <w:t>has</w:t>
      </w:r>
      <w:r w:rsidR="00604A1A">
        <w:rPr>
          <w:color w:val="231F20"/>
        </w:rPr>
        <w:t xml:space="preserve"> </w:t>
      </w:r>
      <w:r w:rsidRPr="00DE0EF1">
        <w:rPr>
          <w:color w:val="231F20"/>
        </w:rPr>
        <w:t>been</w:t>
      </w:r>
      <w:r w:rsidR="00604A1A">
        <w:rPr>
          <w:color w:val="231F20"/>
        </w:rPr>
        <w:t xml:space="preserve"> </w:t>
      </w:r>
      <w:r w:rsidRPr="00DE0EF1">
        <w:rPr>
          <w:color w:val="231F20"/>
        </w:rPr>
        <w:t>hired</w:t>
      </w:r>
      <w:r w:rsidR="00604A1A">
        <w:rPr>
          <w:color w:val="231F20"/>
        </w:rPr>
        <w:t xml:space="preserve"> </w:t>
      </w:r>
      <w:r w:rsidRPr="00DE0EF1">
        <w:rPr>
          <w:color w:val="231F20"/>
        </w:rPr>
        <w:t>(or</w:t>
      </w:r>
      <w:r w:rsidR="00604A1A">
        <w:rPr>
          <w:color w:val="231F20"/>
        </w:rPr>
        <w:t xml:space="preserve"> </w:t>
      </w:r>
      <w:r w:rsidRPr="00DE0EF1">
        <w:rPr>
          <w:color w:val="231F20"/>
        </w:rPr>
        <w:t>is</w:t>
      </w:r>
      <w:r w:rsidR="00604A1A">
        <w:rPr>
          <w:color w:val="231F20"/>
        </w:rPr>
        <w:t xml:space="preserve"> </w:t>
      </w:r>
      <w:r w:rsidRPr="00DE0EF1">
        <w:rPr>
          <w:color w:val="231F20"/>
        </w:rPr>
        <w:t>proposed</w:t>
      </w:r>
      <w:r w:rsidR="00604A1A">
        <w:rPr>
          <w:color w:val="231F20"/>
        </w:rPr>
        <w:t xml:space="preserve"> </w:t>
      </w:r>
      <w:r w:rsidRPr="00DE0EF1">
        <w:rPr>
          <w:color w:val="231F20"/>
        </w:rPr>
        <w:t>to</w:t>
      </w:r>
      <w:r w:rsidR="00604A1A">
        <w:rPr>
          <w:color w:val="231F20"/>
        </w:rPr>
        <w:t xml:space="preserve"> </w:t>
      </w:r>
      <w:r w:rsidRPr="00DE0EF1">
        <w:rPr>
          <w:color w:val="231F20"/>
        </w:rPr>
        <w:t>be</w:t>
      </w:r>
      <w:r w:rsidR="00604A1A">
        <w:rPr>
          <w:color w:val="231F20"/>
        </w:rPr>
        <w:t xml:space="preserve"> </w:t>
      </w:r>
      <w:r w:rsidRPr="00DE0EF1">
        <w:rPr>
          <w:color w:val="231F20"/>
        </w:rPr>
        <w:t>hired)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or</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for</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implementation;</w:t>
      </w:r>
      <w:r w:rsidR="00604A1A">
        <w:rPr>
          <w:color w:val="231F20"/>
        </w:rPr>
        <w:t xml:space="preserve"> </w:t>
      </w:r>
      <w:r w:rsidRPr="00DE0EF1">
        <w:rPr>
          <w:color w:val="231F20"/>
        </w:rPr>
        <w:t>or</w:t>
      </w:r>
    </w:p>
    <w:p w:rsidR="0021200B" w:rsidRPr="00DE0EF1" w:rsidRDefault="00022DB4" w:rsidP="00EE0ED0">
      <w:pPr>
        <w:pStyle w:val="ListParagraph"/>
        <w:numPr>
          <w:ilvl w:val="2"/>
          <w:numId w:val="70"/>
        </w:numPr>
        <w:tabs>
          <w:tab w:val="left" w:pos="1872"/>
        </w:tabs>
        <w:spacing w:before="40" w:after="40" w:line="230" w:lineRule="auto"/>
        <w:ind w:left="1863" w:right="851" w:hanging="382"/>
        <w:jc w:val="both"/>
      </w:pPr>
      <w:r w:rsidRPr="00DE0EF1">
        <w:rPr>
          <w:color w:val="231F20"/>
        </w:rPr>
        <w:t>would</w:t>
      </w:r>
      <w:r w:rsidR="00604A1A">
        <w:rPr>
          <w:color w:val="231F20"/>
        </w:rPr>
        <w:t xml:space="preserve"> </w:t>
      </w:r>
      <w:r w:rsidRPr="00DE0EF1">
        <w:rPr>
          <w:color w:val="231F20"/>
        </w:rPr>
        <w:t>be</w:t>
      </w:r>
      <w:r w:rsidR="00604A1A">
        <w:rPr>
          <w:color w:val="231F20"/>
        </w:rPr>
        <w:t xml:space="preserve"> </w:t>
      </w:r>
      <w:r w:rsidRPr="00DE0EF1">
        <w:rPr>
          <w:color w:val="231F20"/>
        </w:rPr>
        <w:t>providing</w:t>
      </w:r>
      <w:r w:rsidR="00604A1A">
        <w:rPr>
          <w:color w:val="231F20"/>
        </w:rPr>
        <w:t xml:space="preserve"> </w:t>
      </w:r>
      <w:r w:rsidRPr="00DE0EF1">
        <w:rPr>
          <w:color w:val="231F20"/>
        </w:rPr>
        <w:t>goods,</w:t>
      </w:r>
      <w:r w:rsidR="00604A1A">
        <w:rPr>
          <w:color w:val="231F20"/>
        </w:rPr>
        <w:t xml:space="preserve"> </w:t>
      </w:r>
      <w:r w:rsidRPr="00DE0EF1">
        <w:rPr>
          <w:color w:val="231F20"/>
        </w:rPr>
        <w:t>works,</w:t>
      </w:r>
      <w:r w:rsidR="00604A1A">
        <w:rPr>
          <w:color w:val="231F20"/>
        </w:rPr>
        <w:t xml:space="preserve"> </w:t>
      </w:r>
      <w:r w:rsidRPr="00DE0EF1">
        <w:rPr>
          <w:color w:val="231F20"/>
        </w:rPr>
        <w:t>or</w:t>
      </w:r>
      <w:r w:rsidR="00604A1A">
        <w:rPr>
          <w:color w:val="231F20"/>
        </w:rPr>
        <w:t xml:space="preserve"> </w:t>
      </w:r>
      <w:r w:rsidRPr="00DE0EF1">
        <w:rPr>
          <w:color w:val="231F20"/>
        </w:rPr>
        <w:t>non-consulting</w:t>
      </w:r>
      <w:r w:rsidR="00604A1A">
        <w:rPr>
          <w:color w:val="231F20"/>
        </w:rPr>
        <w:t xml:space="preserve"> </w:t>
      </w:r>
      <w:r w:rsidRPr="00DE0EF1">
        <w:rPr>
          <w:color w:val="231F20"/>
        </w:rPr>
        <w:t>services</w:t>
      </w:r>
      <w:r w:rsidR="00604A1A">
        <w:rPr>
          <w:color w:val="231F20"/>
        </w:rPr>
        <w:t xml:space="preserve"> </w:t>
      </w:r>
      <w:r w:rsidRPr="00DE0EF1">
        <w:rPr>
          <w:color w:val="231F20"/>
        </w:rPr>
        <w:t>resulting</w:t>
      </w:r>
      <w:r w:rsidR="00604A1A">
        <w:rPr>
          <w:color w:val="231F20"/>
        </w:rPr>
        <w:t xml:space="preserve"> </w:t>
      </w:r>
      <w:r w:rsidRPr="00DE0EF1">
        <w:rPr>
          <w:color w:val="231F20"/>
        </w:rPr>
        <w:t>from</w:t>
      </w:r>
      <w:r w:rsidR="00604A1A">
        <w:rPr>
          <w:color w:val="231F20"/>
        </w:rPr>
        <w:t xml:space="preserve"> </w:t>
      </w:r>
      <w:r w:rsidRPr="00DE0EF1">
        <w:rPr>
          <w:color w:val="231F20"/>
        </w:rPr>
        <w:t>or</w:t>
      </w:r>
      <w:r w:rsidR="00604A1A">
        <w:rPr>
          <w:color w:val="231F20"/>
        </w:rPr>
        <w:t xml:space="preserve"> </w:t>
      </w:r>
      <w:r w:rsidRPr="00DE0EF1">
        <w:rPr>
          <w:color w:val="231F20"/>
        </w:rPr>
        <w:t>directly</w:t>
      </w:r>
      <w:r w:rsidR="00604A1A">
        <w:rPr>
          <w:color w:val="231F20"/>
        </w:rPr>
        <w:t xml:space="preserve"> </w:t>
      </w:r>
      <w:r w:rsidRPr="00DE0EF1">
        <w:rPr>
          <w:color w:val="231F20"/>
        </w:rPr>
        <w:t>related</w:t>
      </w:r>
      <w:r w:rsidR="00604A1A">
        <w:rPr>
          <w:color w:val="231F20"/>
        </w:rPr>
        <w:t xml:space="preserve"> </w:t>
      </w:r>
      <w:r w:rsidRPr="00DE0EF1">
        <w:rPr>
          <w:color w:val="231F20"/>
        </w:rPr>
        <w:t>to</w:t>
      </w:r>
      <w:r w:rsidR="00604A1A">
        <w:rPr>
          <w:color w:val="231F20"/>
        </w:rPr>
        <w:t xml:space="preserve"> </w:t>
      </w:r>
      <w:r w:rsidRPr="00DE0EF1">
        <w:rPr>
          <w:color w:val="231F20"/>
        </w:rPr>
        <w:t>consulting</w:t>
      </w:r>
      <w:r w:rsidR="00604A1A">
        <w:rPr>
          <w:color w:val="231F20"/>
        </w:rPr>
        <w:t xml:space="preserve"> </w:t>
      </w:r>
      <w:r w:rsidRPr="00DE0EF1">
        <w:rPr>
          <w:color w:val="231F20"/>
        </w:rPr>
        <w:t>services</w:t>
      </w:r>
      <w:r w:rsidR="00604A1A">
        <w:rPr>
          <w:color w:val="231F20"/>
        </w:rPr>
        <w:t xml:space="preserve"> </w:t>
      </w:r>
      <w:r w:rsidRPr="00DE0EF1">
        <w:rPr>
          <w:color w:val="231F20"/>
        </w:rPr>
        <w:t>for</w:t>
      </w:r>
      <w:r w:rsidR="00604A1A">
        <w:rPr>
          <w:color w:val="231F20"/>
        </w:rPr>
        <w:t xml:space="preserve"> </w:t>
      </w:r>
      <w:r w:rsidRPr="00DE0EF1">
        <w:rPr>
          <w:color w:val="231F20"/>
        </w:rPr>
        <w:t>the</w:t>
      </w:r>
      <w:r w:rsidR="00604A1A">
        <w:rPr>
          <w:color w:val="231F20"/>
        </w:rPr>
        <w:t xml:space="preserve"> </w:t>
      </w:r>
      <w:r w:rsidRPr="00DE0EF1">
        <w:rPr>
          <w:color w:val="231F20"/>
        </w:rPr>
        <w:t>preparation</w:t>
      </w:r>
      <w:r w:rsidR="00604A1A">
        <w:rPr>
          <w:color w:val="231F20"/>
        </w:rPr>
        <w:t xml:space="preserve"> </w:t>
      </w:r>
      <w:r w:rsidRPr="00DE0EF1">
        <w:rPr>
          <w:color w:val="231F20"/>
        </w:rPr>
        <w:t>or</w:t>
      </w:r>
      <w:r w:rsidR="00604A1A">
        <w:rPr>
          <w:color w:val="231F20"/>
        </w:rPr>
        <w:t xml:space="preserve"> </w:t>
      </w:r>
      <w:r w:rsidRPr="00DE0EF1">
        <w:rPr>
          <w:color w:val="231F20"/>
        </w:rPr>
        <w:t>implementation</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project</w:t>
      </w:r>
      <w:r w:rsidR="00604A1A">
        <w:rPr>
          <w:color w:val="231F20"/>
        </w:rPr>
        <w:t xml:space="preserve"> </w:t>
      </w:r>
      <w:r w:rsidRPr="00DE0EF1">
        <w:rPr>
          <w:color w:val="231F20"/>
        </w:rPr>
        <w:t>speciﬁed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255C3D">
        <w:rPr>
          <w:b/>
          <w:bCs/>
          <w:color w:val="231F20"/>
        </w:rPr>
        <w:t>TDS</w:t>
      </w:r>
      <w:r w:rsidR="00604A1A">
        <w:rPr>
          <w:color w:val="231F20"/>
        </w:rPr>
        <w:t xml:space="preserve"> </w:t>
      </w:r>
      <w:r w:rsidRPr="00DE0EF1">
        <w:rPr>
          <w:color w:val="231F20"/>
        </w:rPr>
        <w:t>ITT</w:t>
      </w:r>
      <w:r w:rsidR="00604A1A">
        <w:rPr>
          <w:color w:val="231F20"/>
        </w:rPr>
        <w:t xml:space="preserve"> </w:t>
      </w:r>
      <w:r w:rsidRPr="00DE0EF1">
        <w:rPr>
          <w:color w:val="231F20"/>
        </w:rPr>
        <w:t>1.1</w:t>
      </w:r>
      <w:r w:rsidR="00604A1A">
        <w:rPr>
          <w:color w:val="231F20"/>
        </w:rPr>
        <w:t xml:space="preserve"> </w:t>
      </w:r>
      <w:r w:rsidRPr="00DE0EF1">
        <w:rPr>
          <w:color w:val="231F20"/>
        </w:rPr>
        <w:t>that</w:t>
      </w:r>
      <w:r w:rsidR="00604A1A">
        <w:rPr>
          <w:color w:val="231F20"/>
        </w:rPr>
        <w:t xml:space="preserve"> </w:t>
      </w:r>
      <w:r w:rsidRPr="00DE0EF1">
        <w:rPr>
          <w:color w:val="231F20"/>
        </w:rPr>
        <w:t>it</w:t>
      </w:r>
      <w:r w:rsidR="00604A1A">
        <w:rPr>
          <w:color w:val="231F20"/>
        </w:rPr>
        <w:t xml:space="preserve"> </w:t>
      </w:r>
      <w:r w:rsidRPr="00DE0EF1">
        <w:rPr>
          <w:color w:val="231F20"/>
        </w:rPr>
        <w:t>provided</w:t>
      </w:r>
      <w:r w:rsidR="00604A1A">
        <w:rPr>
          <w:color w:val="231F20"/>
        </w:rPr>
        <w:t xml:space="preserve"> </w:t>
      </w:r>
      <w:r w:rsidRPr="00DE0EF1">
        <w:rPr>
          <w:color w:val="231F20"/>
        </w:rPr>
        <w:t>or</w:t>
      </w:r>
      <w:r w:rsidR="00604A1A">
        <w:rPr>
          <w:color w:val="231F20"/>
        </w:rPr>
        <w:t xml:space="preserve"> </w:t>
      </w:r>
      <w:r w:rsidRPr="00DE0EF1">
        <w:rPr>
          <w:color w:val="231F20"/>
        </w:rPr>
        <w:t>were</w:t>
      </w:r>
      <w:r w:rsidR="00604A1A">
        <w:rPr>
          <w:color w:val="231F20"/>
        </w:rPr>
        <w:t xml:space="preserve"> </w:t>
      </w:r>
      <w:r w:rsidRPr="00DE0EF1">
        <w:rPr>
          <w:color w:val="231F20"/>
        </w:rPr>
        <w:t>provided</w:t>
      </w:r>
      <w:r w:rsidR="00604A1A">
        <w:rPr>
          <w:color w:val="231F20"/>
        </w:rPr>
        <w:t xml:space="preserve"> </w:t>
      </w:r>
      <w:r w:rsidRPr="00DE0EF1">
        <w:rPr>
          <w:color w:val="231F20"/>
        </w:rPr>
        <w:t>by</w:t>
      </w:r>
      <w:r w:rsidR="00604A1A">
        <w:rPr>
          <w:color w:val="231F20"/>
        </w:rPr>
        <w:t xml:space="preserve"> </w:t>
      </w:r>
      <w:r w:rsidRPr="00DE0EF1">
        <w:rPr>
          <w:color w:val="231F20"/>
        </w:rPr>
        <w:t>any</w:t>
      </w:r>
      <w:r w:rsidR="00604A1A">
        <w:rPr>
          <w:color w:val="231F20"/>
        </w:rPr>
        <w:t xml:space="preserve"> </w:t>
      </w:r>
      <w:r w:rsidRPr="00DE0EF1">
        <w:rPr>
          <w:color w:val="231F20"/>
        </w:rPr>
        <w:t>afﬁliate</w:t>
      </w:r>
      <w:r w:rsidR="00604A1A">
        <w:rPr>
          <w:color w:val="231F20"/>
        </w:rPr>
        <w:t xml:space="preserve"> </w:t>
      </w:r>
      <w:r w:rsidRPr="00DE0EF1">
        <w:rPr>
          <w:color w:val="231F20"/>
        </w:rPr>
        <w:t>that</w:t>
      </w:r>
      <w:r w:rsidR="00604A1A">
        <w:rPr>
          <w:color w:val="231F20"/>
        </w:rPr>
        <w:t xml:space="preserve"> </w:t>
      </w:r>
      <w:r w:rsidRPr="00DE0EF1">
        <w:rPr>
          <w:color w:val="231F20"/>
        </w:rPr>
        <w:t>directly</w:t>
      </w:r>
      <w:r w:rsidR="00604A1A">
        <w:rPr>
          <w:color w:val="231F20"/>
        </w:rPr>
        <w:t xml:space="preserve"> </w:t>
      </w:r>
      <w:r w:rsidRPr="00DE0EF1">
        <w:rPr>
          <w:color w:val="231F20"/>
        </w:rPr>
        <w:t>or</w:t>
      </w:r>
      <w:r w:rsidR="00604A1A">
        <w:rPr>
          <w:color w:val="231F20"/>
        </w:rPr>
        <w:t xml:space="preserve"> </w:t>
      </w:r>
      <w:r w:rsidRPr="00DE0EF1">
        <w:rPr>
          <w:color w:val="231F20"/>
        </w:rPr>
        <w:t>indirectly</w:t>
      </w:r>
      <w:r w:rsidR="00604A1A">
        <w:rPr>
          <w:color w:val="231F20"/>
        </w:rPr>
        <w:t xml:space="preserve"> </w:t>
      </w:r>
      <w:r w:rsidRPr="00DE0EF1">
        <w:rPr>
          <w:color w:val="231F20"/>
        </w:rPr>
        <w:t>controls,</w:t>
      </w:r>
      <w:r w:rsidR="00604A1A">
        <w:rPr>
          <w:color w:val="231F20"/>
        </w:rPr>
        <w:t xml:space="preserve"> </w:t>
      </w:r>
      <w:r w:rsidRPr="00DE0EF1">
        <w:rPr>
          <w:color w:val="231F20"/>
        </w:rPr>
        <w:t>is</w:t>
      </w:r>
      <w:r w:rsidR="00604A1A">
        <w:rPr>
          <w:color w:val="231F20"/>
        </w:rPr>
        <w:t xml:space="preserve"> </w:t>
      </w:r>
      <w:r w:rsidRPr="00DE0EF1">
        <w:rPr>
          <w:color w:val="231F20"/>
        </w:rPr>
        <w:t>controlled</w:t>
      </w:r>
      <w:r w:rsidR="00604A1A">
        <w:rPr>
          <w:color w:val="231F20"/>
        </w:rPr>
        <w:t xml:space="preserve"> </w:t>
      </w:r>
      <w:r w:rsidRPr="00DE0EF1">
        <w:rPr>
          <w:color w:val="231F20"/>
        </w:rPr>
        <w:t>by,</w:t>
      </w:r>
      <w:r w:rsidR="00604A1A">
        <w:rPr>
          <w:color w:val="231F20"/>
        </w:rPr>
        <w:t xml:space="preserve"> </w:t>
      </w:r>
      <w:r w:rsidRPr="00DE0EF1">
        <w:rPr>
          <w:color w:val="231F20"/>
        </w:rPr>
        <w:t>or</w:t>
      </w:r>
      <w:r w:rsidR="00604A1A">
        <w:rPr>
          <w:color w:val="231F20"/>
        </w:rPr>
        <w:t xml:space="preserve"> </w:t>
      </w:r>
      <w:r w:rsidRPr="00DE0EF1">
        <w:rPr>
          <w:color w:val="231F20"/>
        </w:rPr>
        <w:t>is</w:t>
      </w:r>
      <w:r w:rsidR="00604A1A">
        <w:rPr>
          <w:color w:val="231F20"/>
        </w:rPr>
        <w:t xml:space="preserve"> </w:t>
      </w:r>
      <w:r w:rsidRPr="00DE0EF1">
        <w:rPr>
          <w:color w:val="231F20"/>
        </w:rPr>
        <w:t>under</w:t>
      </w:r>
      <w:r w:rsidR="00604A1A">
        <w:rPr>
          <w:color w:val="231F20"/>
        </w:rPr>
        <w:t xml:space="preserve"> </w:t>
      </w:r>
      <w:r w:rsidRPr="00DE0EF1">
        <w:rPr>
          <w:color w:val="231F20"/>
        </w:rPr>
        <w:t>common</w:t>
      </w:r>
      <w:r w:rsidR="00604A1A">
        <w:rPr>
          <w:color w:val="231F20"/>
        </w:rPr>
        <w:t xml:space="preserve"> </w:t>
      </w:r>
      <w:r w:rsidRPr="00DE0EF1">
        <w:rPr>
          <w:color w:val="231F20"/>
        </w:rPr>
        <w:t>control</w:t>
      </w:r>
      <w:r w:rsidR="00604A1A">
        <w:rPr>
          <w:color w:val="231F20"/>
        </w:rPr>
        <w:t xml:space="preserve"> </w:t>
      </w:r>
      <w:r w:rsidRPr="00DE0EF1">
        <w:rPr>
          <w:color w:val="231F20"/>
        </w:rPr>
        <w:t>with</w:t>
      </w:r>
      <w:r w:rsidR="00604A1A">
        <w:rPr>
          <w:color w:val="231F20"/>
        </w:rPr>
        <w:t xml:space="preserve"> </w:t>
      </w:r>
      <w:r w:rsidRPr="00DE0EF1">
        <w:rPr>
          <w:color w:val="231F20"/>
        </w:rPr>
        <w:t>that</w:t>
      </w:r>
      <w:r w:rsidR="00604A1A">
        <w:rPr>
          <w:color w:val="231F20"/>
        </w:rPr>
        <w:t xml:space="preserve"> </w:t>
      </w:r>
      <w:r w:rsidRPr="00DE0EF1">
        <w:rPr>
          <w:color w:val="231F20"/>
        </w:rPr>
        <w:t>ﬁrm;</w:t>
      </w:r>
      <w:r w:rsidR="00604A1A">
        <w:rPr>
          <w:color w:val="231F20"/>
        </w:rPr>
        <w:t xml:space="preserve"> </w:t>
      </w:r>
      <w:r w:rsidRPr="00DE0EF1">
        <w:rPr>
          <w:color w:val="231F20"/>
        </w:rPr>
        <w:t>or</w:t>
      </w:r>
      <w:r w:rsidR="00604A1A">
        <w:rPr>
          <w:color w:val="231F20"/>
        </w:rPr>
        <w:t xml:space="preserve"> </w:t>
      </w:r>
      <w:r w:rsidRPr="00DE0EF1">
        <w:rPr>
          <w:color w:val="231F20"/>
        </w:rPr>
        <w:t>has</w:t>
      </w:r>
      <w:r w:rsidR="00604A1A">
        <w:rPr>
          <w:color w:val="231F20"/>
        </w:rPr>
        <w:t xml:space="preserve"> </w:t>
      </w:r>
      <w:r w:rsidRPr="00DE0EF1">
        <w:rPr>
          <w:color w:val="231F20"/>
        </w:rPr>
        <w:t>a</w:t>
      </w:r>
      <w:r w:rsidR="00604A1A">
        <w:rPr>
          <w:color w:val="231F20"/>
        </w:rPr>
        <w:t xml:space="preserve"> </w:t>
      </w:r>
      <w:r w:rsidRPr="00DE0EF1">
        <w:rPr>
          <w:color w:val="231F20"/>
        </w:rPr>
        <w:t>close</w:t>
      </w:r>
      <w:r w:rsidR="00604A1A">
        <w:rPr>
          <w:color w:val="231F20"/>
        </w:rPr>
        <w:t xml:space="preserve"> </w:t>
      </w:r>
      <w:r w:rsidRPr="00DE0EF1">
        <w:rPr>
          <w:color w:val="231F20"/>
        </w:rPr>
        <w:t>business</w:t>
      </w:r>
      <w:r w:rsidR="00604A1A">
        <w:rPr>
          <w:color w:val="231F20"/>
        </w:rPr>
        <w:t xml:space="preserve"> </w:t>
      </w:r>
      <w:r w:rsidRPr="00DE0EF1">
        <w:rPr>
          <w:color w:val="231F20"/>
        </w:rPr>
        <w:t>or</w:t>
      </w:r>
      <w:r w:rsidR="00604A1A">
        <w:rPr>
          <w:color w:val="231F20"/>
        </w:rPr>
        <w:t xml:space="preserve"> </w:t>
      </w:r>
      <w:r w:rsidRPr="00DE0EF1">
        <w:rPr>
          <w:color w:val="231F20"/>
        </w:rPr>
        <w:t>family</w:t>
      </w:r>
      <w:r w:rsidR="00604A1A">
        <w:rPr>
          <w:color w:val="231F20"/>
        </w:rPr>
        <w:t xml:space="preserve"> </w:t>
      </w:r>
      <w:r w:rsidRPr="00DE0EF1">
        <w:rPr>
          <w:color w:val="231F20"/>
        </w:rPr>
        <w:t>relationship</w:t>
      </w:r>
      <w:r w:rsidR="00604A1A">
        <w:rPr>
          <w:color w:val="231F20"/>
        </w:rPr>
        <w:t xml:space="preserve"> </w:t>
      </w:r>
      <w:r w:rsidRPr="00DE0EF1">
        <w:rPr>
          <w:color w:val="231F20"/>
        </w:rPr>
        <w:t>with</w:t>
      </w:r>
      <w:r w:rsidR="00604A1A">
        <w:rPr>
          <w:color w:val="231F20"/>
        </w:rPr>
        <w:t xml:space="preserve"> </w:t>
      </w:r>
      <w:r w:rsidRPr="00DE0EF1">
        <w:rPr>
          <w:color w:val="231F20"/>
        </w:rPr>
        <w:t>a</w:t>
      </w:r>
      <w:r w:rsidR="00604A1A">
        <w:rPr>
          <w:color w:val="231F20"/>
        </w:rPr>
        <w:t xml:space="preserve"> </w:t>
      </w:r>
      <w:r w:rsidRPr="00DE0EF1">
        <w:rPr>
          <w:color w:val="231F20"/>
        </w:rPr>
        <w:t>professional</w:t>
      </w:r>
      <w:r w:rsidR="00604A1A">
        <w:rPr>
          <w:color w:val="231F20"/>
        </w:rPr>
        <w:t xml:space="preserve"> </w:t>
      </w:r>
      <w:r w:rsidRPr="00DE0EF1">
        <w:rPr>
          <w:color w:val="231F20"/>
        </w:rPr>
        <w:t>staff</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(or</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project</w:t>
      </w:r>
      <w:r w:rsidR="00604A1A">
        <w:rPr>
          <w:color w:val="231F20"/>
        </w:rPr>
        <w:t xml:space="preserve"> </w:t>
      </w:r>
      <w:r w:rsidRPr="00DE0EF1">
        <w:rPr>
          <w:color w:val="231F20"/>
        </w:rPr>
        <w:t>implementing</w:t>
      </w:r>
      <w:r w:rsidR="00604A1A">
        <w:rPr>
          <w:color w:val="231F20"/>
        </w:rPr>
        <w:t xml:space="preserve"> </w:t>
      </w:r>
      <w:r w:rsidRPr="00DE0EF1">
        <w:rPr>
          <w:color w:val="231F20"/>
        </w:rPr>
        <w:t>agency,</w:t>
      </w:r>
      <w:r w:rsidR="00604A1A">
        <w:rPr>
          <w:color w:val="231F20"/>
        </w:rPr>
        <w:t xml:space="preserve"> </w:t>
      </w:r>
      <w:r w:rsidRPr="00DE0EF1">
        <w:rPr>
          <w:color w:val="231F20"/>
        </w:rPr>
        <w:t>who:</w:t>
      </w:r>
      <w:r w:rsidR="00604A1A">
        <w:rPr>
          <w:color w:val="231F20"/>
        </w:rPr>
        <w:t xml:space="preserve"> </w:t>
      </w:r>
      <w:r w:rsidRPr="00DE0EF1">
        <w:rPr>
          <w:color w:val="231F20"/>
        </w:rPr>
        <w:t>(i)</w:t>
      </w:r>
      <w:r w:rsidR="00604A1A">
        <w:rPr>
          <w:color w:val="231F20"/>
        </w:rPr>
        <w:t xml:space="preserve"> </w:t>
      </w:r>
      <w:r w:rsidRPr="00DE0EF1">
        <w:rPr>
          <w:color w:val="231F20"/>
        </w:rPr>
        <w:t>are</w:t>
      </w:r>
      <w:r w:rsidR="00604A1A">
        <w:rPr>
          <w:color w:val="231F20"/>
        </w:rPr>
        <w:t xml:space="preserve"> </w:t>
      </w:r>
      <w:r w:rsidRPr="00DE0EF1">
        <w:rPr>
          <w:color w:val="231F20"/>
        </w:rPr>
        <w:t>directly</w:t>
      </w:r>
      <w:r w:rsidR="00604A1A">
        <w:rPr>
          <w:color w:val="231F20"/>
        </w:rPr>
        <w:t xml:space="preserve"> </w:t>
      </w:r>
      <w:r w:rsidRPr="00DE0EF1">
        <w:rPr>
          <w:color w:val="231F20"/>
        </w:rPr>
        <w:t>or</w:t>
      </w:r>
      <w:r w:rsidR="00604A1A">
        <w:rPr>
          <w:color w:val="231F20"/>
        </w:rPr>
        <w:t xml:space="preserve"> </w:t>
      </w:r>
      <w:r w:rsidRPr="00DE0EF1">
        <w:rPr>
          <w:color w:val="231F20"/>
        </w:rPr>
        <w:t>indirectly</w:t>
      </w:r>
      <w:r w:rsidR="00604A1A">
        <w:rPr>
          <w:color w:val="231F20"/>
        </w:rPr>
        <w:t xml:space="preserve"> </w:t>
      </w:r>
      <w:r w:rsidRPr="00DE0EF1">
        <w:rPr>
          <w:color w:val="231F20"/>
        </w:rPr>
        <w:t>involved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preparation</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tendering</w:t>
      </w:r>
      <w:r w:rsidR="00604A1A">
        <w:rPr>
          <w:color w:val="231F20"/>
        </w:rPr>
        <w:t xml:space="preserve"> </w:t>
      </w:r>
      <w:r w:rsidRPr="00DE0EF1">
        <w:rPr>
          <w:color w:val="231F20"/>
        </w:rPr>
        <w:t>document</w:t>
      </w:r>
      <w:r w:rsidR="00604A1A">
        <w:rPr>
          <w:color w:val="231F20"/>
        </w:rPr>
        <w:t xml:space="preserve"> </w:t>
      </w:r>
      <w:r w:rsidRPr="00DE0EF1">
        <w:rPr>
          <w:color w:val="231F20"/>
        </w:rPr>
        <w:t>or</w:t>
      </w:r>
      <w:r w:rsidR="00604A1A">
        <w:rPr>
          <w:color w:val="231F20"/>
        </w:rPr>
        <w:t xml:space="preserve"> </w:t>
      </w:r>
      <w:r w:rsidRPr="00DE0EF1">
        <w:rPr>
          <w:color w:val="231F20"/>
        </w:rPr>
        <w:t>speciﬁcations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and/or</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evaluation</w:t>
      </w:r>
      <w:r w:rsidR="00604A1A">
        <w:rPr>
          <w:color w:val="231F20"/>
        </w:rPr>
        <w:t xml:space="preserve"> </w:t>
      </w:r>
      <w:r w:rsidRPr="00DE0EF1">
        <w:rPr>
          <w:color w:val="231F20"/>
        </w:rPr>
        <w:t>process</w:t>
      </w:r>
      <w:r w:rsidR="00604A1A">
        <w:rPr>
          <w:color w:val="231F20"/>
        </w:rPr>
        <w:t xml:space="preserve"> </w:t>
      </w:r>
      <w:r w:rsidRPr="00DE0EF1">
        <w:rPr>
          <w:color w:val="231F20"/>
        </w:rPr>
        <w:t>of</w:t>
      </w:r>
      <w:r w:rsidR="00604A1A">
        <w:rPr>
          <w:color w:val="231F20"/>
        </w:rPr>
        <w:t xml:space="preserve"> </w:t>
      </w:r>
      <w:r w:rsidRPr="00DE0EF1">
        <w:rPr>
          <w:color w:val="231F20"/>
        </w:rPr>
        <w:t>such</w:t>
      </w:r>
      <w:r w:rsidR="00604A1A">
        <w:rPr>
          <w:color w:val="231F20"/>
        </w:rPr>
        <w:t xml:space="preserve"> </w:t>
      </w:r>
      <w:r w:rsidRPr="00DE0EF1">
        <w:rPr>
          <w:color w:val="231F20"/>
        </w:rPr>
        <w:t>Contract;</w:t>
      </w:r>
      <w:r w:rsidR="00604A1A">
        <w:rPr>
          <w:color w:val="231F20"/>
        </w:rPr>
        <w:t xml:space="preserve"> </w:t>
      </w:r>
      <w:r w:rsidRPr="00DE0EF1">
        <w:rPr>
          <w:color w:val="231F20"/>
        </w:rPr>
        <w:t>or</w:t>
      </w:r>
      <w:r w:rsidR="00604A1A">
        <w:rPr>
          <w:color w:val="231F20"/>
        </w:rPr>
        <w:t xml:space="preserve"> </w:t>
      </w:r>
      <w:r w:rsidRPr="00DE0EF1">
        <w:rPr>
          <w:color w:val="231F20"/>
        </w:rPr>
        <w:t>(ii)</w:t>
      </w:r>
      <w:r w:rsidR="00604A1A">
        <w:rPr>
          <w:color w:val="231F20"/>
        </w:rPr>
        <w:t xml:space="preserve"> </w:t>
      </w:r>
      <w:r w:rsidRPr="00DE0EF1">
        <w:rPr>
          <w:color w:val="231F20"/>
        </w:rPr>
        <w:t>would</w:t>
      </w:r>
      <w:r w:rsidR="00604A1A">
        <w:rPr>
          <w:color w:val="231F20"/>
        </w:rPr>
        <w:t xml:space="preserve"> </w:t>
      </w:r>
      <w:r w:rsidRPr="00DE0EF1">
        <w:rPr>
          <w:color w:val="231F20"/>
        </w:rPr>
        <w:t>be</w:t>
      </w:r>
      <w:r w:rsidR="00604A1A">
        <w:rPr>
          <w:color w:val="231F20"/>
        </w:rPr>
        <w:t xml:space="preserve"> </w:t>
      </w:r>
      <w:r w:rsidRPr="00DE0EF1">
        <w:rPr>
          <w:color w:val="231F20"/>
        </w:rPr>
        <w:t>involved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implementation</w:t>
      </w:r>
      <w:r w:rsidR="00604A1A">
        <w:rPr>
          <w:color w:val="231F20"/>
        </w:rPr>
        <w:t xml:space="preserve"> </w:t>
      </w:r>
      <w:r w:rsidRPr="00DE0EF1">
        <w:rPr>
          <w:color w:val="231F20"/>
        </w:rPr>
        <w:t>or</w:t>
      </w:r>
      <w:r w:rsidR="00604A1A">
        <w:rPr>
          <w:color w:val="231F20"/>
        </w:rPr>
        <w:t xml:space="preserve"> </w:t>
      </w:r>
      <w:r w:rsidRPr="00DE0EF1">
        <w:rPr>
          <w:color w:val="231F20"/>
        </w:rPr>
        <w:t>supervision</w:t>
      </w:r>
      <w:r w:rsidR="00604A1A">
        <w:rPr>
          <w:color w:val="231F20"/>
        </w:rPr>
        <w:t xml:space="preserve"> </w:t>
      </w:r>
      <w:r w:rsidRPr="00DE0EF1">
        <w:rPr>
          <w:color w:val="231F20"/>
        </w:rPr>
        <w:t>of</w:t>
      </w:r>
      <w:r w:rsidR="00604A1A">
        <w:rPr>
          <w:color w:val="231F20"/>
        </w:rPr>
        <w:t xml:space="preserve"> </w:t>
      </w:r>
      <w:r w:rsidRPr="00DE0EF1">
        <w:rPr>
          <w:color w:val="231F20"/>
        </w:rPr>
        <w:t>such</w:t>
      </w:r>
      <w:r w:rsidR="00604A1A">
        <w:rPr>
          <w:color w:val="231F20"/>
        </w:rPr>
        <w:t xml:space="preserve"> </w:t>
      </w:r>
      <w:r w:rsidRPr="00DE0EF1">
        <w:rPr>
          <w:color w:val="231F20"/>
        </w:rPr>
        <w:t>Contract</w:t>
      </w:r>
      <w:r w:rsidR="00604A1A">
        <w:rPr>
          <w:color w:val="231F20"/>
        </w:rPr>
        <w:t xml:space="preserve"> </w:t>
      </w:r>
      <w:r w:rsidRPr="00DE0EF1">
        <w:rPr>
          <w:color w:val="231F20"/>
        </w:rPr>
        <w:t>unless</w:t>
      </w:r>
      <w:r w:rsidR="00604A1A">
        <w:rPr>
          <w:color w:val="231F20"/>
        </w:rPr>
        <w:t xml:space="preserve"> </w:t>
      </w:r>
      <w:r w:rsidRPr="00DE0EF1">
        <w:rPr>
          <w:color w:val="231F20"/>
        </w:rPr>
        <w:t>the</w:t>
      </w:r>
      <w:r w:rsidR="00604A1A">
        <w:rPr>
          <w:color w:val="231F20"/>
        </w:rPr>
        <w:t xml:space="preserve"> </w:t>
      </w:r>
      <w:r w:rsidRPr="00DE0EF1">
        <w:rPr>
          <w:color w:val="231F20"/>
        </w:rPr>
        <w:t>conﬂict</w:t>
      </w:r>
      <w:r w:rsidR="00604A1A">
        <w:rPr>
          <w:color w:val="231F20"/>
        </w:rPr>
        <w:t xml:space="preserve"> </w:t>
      </w:r>
      <w:r w:rsidRPr="00DE0EF1">
        <w:rPr>
          <w:color w:val="231F20"/>
        </w:rPr>
        <w:t>stemming</w:t>
      </w:r>
      <w:r w:rsidR="00604A1A">
        <w:rPr>
          <w:color w:val="231F20"/>
        </w:rPr>
        <w:t xml:space="preserve"> </w:t>
      </w:r>
      <w:r w:rsidRPr="00DE0EF1">
        <w:rPr>
          <w:color w:val="231F20"/>
        </w:rPr>
        <w:t>from</w:t>
      </w:r>
      <w:r w:rsidR="00604A1A">
        <w:rPr>
          <w:color w:val="231F20"/>
        </w:rPr>
        <w:t xml:space="preserve"> </w:t>
      </w:r>
      <w:r w:rsidRPr="00DE0EF1">
        <w:rPr>
          <w:color w:val="231F20"/>
        </w:rPr>
        <w:t>such</w:t>
      </w:r>
      <w:r w:rsidR="00604A1A">
        <w:rPr>
          <w:color w:val="231F20"/>
        </w:rPr>
        <w:t xml:space="preserve"> </w:t>
      </w:r>
      <w:r w:rsidRPr="00DE0EF1">
        <w:rPr>
          <w:color w:val="231F20"/>
        </w:rPr>
        <w:t>relationship</w:t>
      </w:r>
      <w:r w:rsidR="00604A1A">
        <w:rPr>
          <w:color w:val="231F20"/>
        </w:rPr>
        <w:t xml:space="preserve"> </w:t>
      </w:r>
      <w:r w:rsidRPr="00DE0EF1">
        <w:rPr>
          <w:color w:val="231F20"/>
        </w:rPr>
        <w:t>has</w:t>
      </w:r>
      <w:r w:rsidR="00604A1A">
        <w:rPr>
          <w:color w:val="231F20"/>
        </w:rPr>
        <w:t xml:space="preserve"> </w:t>
      </w:r>
      <w:r w:rsidRPr="00DE0EF1">
        <w:rPr>
          <w:color w:val="231F20"/>
        </w:rPr>
        <w:t>been</w:t>
      </w:r>
      <w:r w:rsidR="00604A1A">
        <w:rPr>
          <w:color w:val="231F20"/>
        </w:rPr>
        <w:t xml:space="preserve"> </w:t>
      </w:r>
      <w:r w:rsidRPr="00DE0EF1">
        <w:rPr>
          <w:color w:val="231F20"/>
        </w:rPr>
        <w:t>resolved</w:t>
      </w:r>
      <w:r w:rsidR="00604A1A">
        <w:rPr>
          <w:color w:val="231F20"/>
        </w:rPr>
        <w:t xml:space="preserve"> </w:t>
      </w:r>
      <w:r w:rsidRPr="00DE0EF1">
        <w:rPr>
          <w:color w:val="231F20"/>
        </w:rPr>
        <w:t>in</w:t>
      </w:r>
      <w:r w:rsidR="00604A1A">
        <w:rPr>
          <w:color w:val="231F20"/>
        </w:rPr>
        <w:t xml:space="preserve"> </w:t>
      </w:r>
      <w:r w:rsidRPr="00DE0EF1">
        <w:rPr>
          <w:color w:val="231F20"/>
        </w:rPr>
        <w:t>a</w:t>
      </w:r>
      <w:r w:rsidR="00604A1A">
        <w:rPr>
          <w:color w:val="231F20"/>
        </w:rPr>
        <w:t xml:space="preserve"> </w:t>
      </w:r>
      <w:r w:rsidRPr="00DE0EF1">
        <w:rPr>
          <w:color w:val="231F20"/>
        </w:rPr>
        <w:t>manner</w:t>
      </w:r>
      <w:r w:rsidR="00604A1A">
        <w:rPr>
          <w:color w:val="231F20"/>
        </w:rPr>
        <w:t xml:space="preserve"> </w:t>
      </w:r>
      <w:r w:rsidRPr="00DE0EF1">
        <w:rPr>
          <w:color w:val="231F20"/>
        </w:rPr>
        <w:t>acceptable</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throughout</w:t>
      </w:r>
      <w:r w:rsidR="00604A1A">
        <w:rPr>
          <w:color w:val="231F20"/>
        </w:rPr>
        <w:t xml:space="preserve"> </w:t>
      </w:r>
      <w:r w:rsidRPr="00DE0EF1">
        <w:rPr>
          <w:color w:val="231F20"/>
        </w:rPr>
        <w:t>the</w:t>
      </w:r>
      <w:r w:rsidR="00604A1A">
        <w:rPr>
          <w:color w:val="231F20"/>
        </w:rPr>
        <w:t xml:space="preserve"> </w:t>
      </w:r>
      <w:r w:rsidRPr="00DE0EF1">
        <w:rPr>
          <w:color w:val="231F20"/>
        </w:rPr>
        <w:t>Tendering</w:t>
      </w:r>
      <w:r w:rsidR="00604A1A">
        <w:rPr>
          <w:color w:val="231F20"/>
        </w:rPr>
        <w:t xml:space="preserve"> </w:t>
      </w:r>
      <w:r w:rsidRPr="00DE0EF1">
        <w:rPr>
          <w:color w:val="231F20"/>
        </w:rPr>
        <w:t>process</w:t>
      </w:r>
      <w:r w:rsidR="00604A1A">
        <w:rPr>
          <w:color w:val="231F20"/>
        </w:rPr>
        <w:t xml:space="preserve"> </w:t>
      </w:r>
      <w:r w:rsidRPr="00DE0EF1">
        <w:rPr>
          <w:color w:val="231F20"/>
        </w:rPr>
        <w:t>and</w:t>
      </w:r>
      <w:r w:rsidR="00604A1A">
        <w:rPr>
          <w:color w:val="231F20"/>
        </w:rPr>
        <w:t xml:space="preserve"> </w:t>
      </w:r>
      <w:r w:rsidRPr="00DE0EF1">
        <w:rPr>
          <w:color w:val="231F20"/>
        </w:rPr>
        <w:t>execution</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Contract.</w:t>
      </w:r>
    </w:p>
    <w:p w:rsidR="0021200B" w:rsidRPr="00DE0EF1" w:rsidRDefault="00022DB4" w:rsidP="00EE0ED0">
      <w:pPr>
        <w:pStyle w:val="ListParagraph"/>
        <w:numPr>
          <w:ilvl w:val="1"/>
          <w:numId w:val="70"/>
        </w:numPr>
        <w:tabs>
          <w:tab w:val="left" w:pos="1482"/>
        </w:tabs>
        <w:spacing w:before="120" w:line="230" w:lineRule="auto"/>
        <w:ind w:left="1481" w:right="852" w:hanging="630"/>
        <w:jc w:val="both"/>
      </w:pPr>
      <w:r w:rsidRPr="00DE0EF1">
        <w:rPr>
          <w:color w:val="231F20"/>
        </w:rPr>
        <w:t>A</w:t>
      </w:r>
      <w:r w:rsidR="00604A1A">
        <w:rPr>
          <w:color w:val="231F20"/>
        </w:rPr>
        <w:t xml:space="preserve"> </w:t>
      </w:r>
      <w:r w:rsidRPr="00DE0EF1">
        <w:rPr>
          <w:color w:val="231F20"/>
        </w:rPr>
        <w:t>tenderer</w:t>
      </w:r>
      <w:r w:rsidR="00604A1A">
        <w:rPr>
          <w:color w:val="231F20"/>
        </w:rPr>
        <w:t xml:space="preserve"> </w:t>
      </w:r>
      <w:r w:rsidRPr="00DE0EF1">
        <w:rPr>
          <w:color w:val="231F20"/>
        </w:rPr>
        <w:t>shall</w:t>
      </w:r>
      <w:r w:rsidR="00604A1A">
        <w:rPr>
          <w:color w:val="231F20"/>
        </w:rPr>
        <w:t xml:space="preserve"> </w:t>
      </w:r>
      <w:r w:rsidRPr="00DE0EF1">
        <w:rPr>
          <w:color w:val="231F20"/>
        </w:rPr>
        <w:t>not</w:t>
      </w:r>
      <w:r w:rsidR="00604A1A">
        <w:rPr>
          <w:color w:val="231F20"/>
        </w:rPr>
        <w:t xml:space="preserve"> </w:t>
      </w:r>
      <w:r w:rsidRPr="00DE0EF1">
        <w:rPr>
          <w:color w:val="231F20"/>
        </w:rPr>
        <w:t>be</w:t>
      </w:r>
      <w:r w:rsidR="00604A1A">
        <w:rPr>
          <w:color w:val="231F20"/>
        </w:rPr>
        <w:t xml:space="preserve"> </w:t>
      </w:r>
      <w:r w:rsidRPr="00DE0EF1">
        <w:rPr>
          <w:color w:val="231F20"/>
        </w:rPr>
        <w:t>involved</w:t>
      </w:r>
      <w:r w:rsidR="00604A1A">
        <w:rPr>
          <w:color w:val="231F20"/>
        </w:rPr>
        <w:t xml:space="preserve"> </w:t>
      </w:r>
      <w:r w:rsidRPr="00DE0EF1">
        <w:rPr>
          <w:color w:val="231F20"/>
        </w:rPr>
        <w:t>in</w:t>
      </w:r>
      <w:r w:rsidR="00604A1A">
        <w:rPr>
          <w:color w:val="231F20"/>
        </w:rPr>
        <w:t xml:space="preserve"> </w:t>
      </w:r>
      <w:r w:rsidRPr="00DE0EF1">
        <w:rPr>
          <w:color w:val="231F20"/>
        </w:rPr>
        <w:t>corrupt,</w:t>
      </w:r>
      <w:r w:rsidR="00604A1A">
        <w:rPr>
          <w:color w:val="231F20"/>
        </w:rPr>
        <w:t xml:space="preserve"> </w:t>
      </w:r>
      <w:r w:rsidRPr="00DE0EF1">
        <w:rPr>
          <w:color w:val="231F20"/>
        </w:rPr>
        <w:t>coercive,</w:t>
      </w:r>
      <w:r w:rsidR="00604A1A">
        <w:rPr>
          <w:color w:val="231F20"/>
        </w:rPr>
        <w:t xml:space="preserve"> </w:t>
      </w:r>
      <w:r w:rsidRPr="00DE0EF1">
        <w:rPr>
          <w:color w:val="231F20"/>
        </w:rPr>
        <w:t>obstructive,</w:t>
      </w:r>
      <w:r w:rsidR="00604A1A">
        <w:rPr>
          <w:color w:val="231F20"/>
        </w:rPr>
        <w:t xml:space="preserve"> </w:t>
      </w:r>
      <w:r w:rsidRPr="00DE0EF1">
        <w:rPr>
          <w:color w:val="231F20"/>
        </w:rPr>
        <w:t>collusive</w:t>
      </w:r>
      <w:r w:rsidR="00604A1A">
        <w:rPr>
          <w:color w:val="231F20"/>
        </w:rPr>
        <w:t xml:space="preserve"> </w:t>
      </w:r>
      <w:r w:rsidRPr="00DE0EF1">
        <w:rPr>
          <w:color w:val="231F20"/>
        </w:rPr>
        <w:t>or</w:t>
      </w:r>
      <w:r w:rsidR="00604A1A">
        <w:rPr>
          <w:color w:val="231F20"/>
        </w:rPr>
        <w:t xml:space="preserve"> </w:t>
      </w:r>
      <w:r w:rsidRPr="00DE0EF1">
        <w:rPr>
          <w:color w:val="231F20"/>
        </w:rPr>
        <w:t>fraudulent</w:t>
      </w:r>
      <w:r w:rsidR="00604A1A">
        <w:rPr>
          <w:color w:val="231F20"/>
        </w:rPr>
        <w:t xml:space="preserve"> </w:t>
      </w:r>
      <w:r w:rsidRPr="00DE0EF1">
        <w:rPr>
          <w:color w:val="231F20"/>
        </w:rPr>
        <w:t>practice.</w:t>
      </w:r>
      <w:r w:rsidR="00604A1A">
        <w:rPr>
          <w:color w:val="231F20"/>
        </w:rPr>
        <w:t xml:space="preserve"> </w:t>
      </w:r>
      <w:r w:rsidRPr="00DE0EF1">
        <w:rPr>
          <w:color w:val="231F20"/>
        </w:rPr>
        <w:t>A</w:t>
      </w:r>
      <w:r w:rsidR="00604A1A">
        <w:rPr>
          <w:color w:val="231F20"/>
        </w:rPr>
        <w:t xml:space="preserve"> </w:t>
      </w:r>
      <w:r w:rsidRPr="00DE0EF1">
        <w:rPr>
          <w:color w:val="231F20"/>
        </w:rPr>
        <w:t>tenderer</w:t>
      </w:r>
      <w:r w:rsidR="00604A1A">
        <w:rPr>
          <w:color w:val="231F20"/>
        </w:rPr>
        <w:t xml:space="preserve"> </w:t>
      </w:r>
      <w:r w:rsidRPr="00DE0EF1">
        <w:rPr>
          <w:color w:val="231F20"/>
        </w:rPr>
        <w:t>that</w:t>
      </w:r>
      <w:r w:rsidR="00604A1A">
        <w:rPr>
          <w:color w:val="231F20"/>
        </w:rPr>
        <w:t xml:space="preserve"> </w:t>
      </w:r>
      <w:r w:rsidRPr="00DE0EF1">
        <w:rPr>
          <w:color w:val="231F20"/>
        </w:rPr>
        <w:t>is</w:t>
      </w:r>
      <w:r w:rsidR="00604A1A">
        <w:rPr>
          <w:color w:val="231F20"/>
        </w:rPr>
        <w:t xml:space="preserve"> </w:t>
      </w:r>
      <w:r w:rsidRPr="00DE0EF1">
        <w:rPr>
          <w:color w:val="231F20"/>
        </w:rPr>
        <w:t>proven</w:t>
      </w:r>
      <w:r w:rsidR="00604A1A">
        <w:rPr>
          <w:color w:val="231F20"/>
        </w:rPr>
        <w:t xml:space="preserve"> </w:t>
      </w:r>
      <w:r w:rsidRPr="00DE0EF1">
        <w:rPr>
          <w:color w:val="231F20"/>
        </w:rPr>
        <w:t>to</w:t>
      </w:r>
      <w:r w:rsidR="00604A1A">
        <w:rPr>
          <w:color w:val="231F20"/>
        </w:rPr>
        <w:t xml:space="preserve"> </w:t>
      </w:r>
      <w:r w:rsidRPr="00DE0EF1">
        <w:rPr>
          <w:color w:val="231F20"/>
        </w:rPr>
        <w:t>have</w:t>
      </w:r>
      <w:r w:rsidR="00604A1A">
        <w:rPr>
          <w:color w:val="231F20"/>
        </w:rPr>
        <w:t xml:space="preserve"> </w:t>
      </w:r>
      <w:r w:rsidRPr="00DE0EF1">
        <w:rPr>
          <w:color w:val="231F20"/>
        </w:rPr>
        <w:t>been</w:t>
      </w:r>
      <w:r w:rsidR="00604A1A">
        <w:rPr>
          <w:color w:val="231F20"/>
        </w:rPr>
        <w:t xml:space="preserve"> </w:t>
      </w:r>
      <w:r w:rsidRPr="00DE0EF1">
        <w:rPr>
          <w:color w:val="231F20"/>
        </w:rPr>
        <w:t>involved</w:t>
      </w:r>
      <w:r w:rsidR="00604A1A">
        <w:rPr>
          <w:color w:val="231F20"/>
        </w:rPr>
        <w:t xml:space="preserve"> </w:t>
      </w:r>
      <w:r w:rsidRPr="00DE0EF1">
        <w:rPr>
          <w:color w:val="231F20"/>
        </w:rPr>
        <w:t>in</w:t>
      </w:r>
      <w:r w:rsidR="00604A1A">
        <w:rPr>
          <w:color w:val="231F20"/>
        </w:rPr>
        <w:t xml:space="preserve"> </w:t>
      </w:r>
      <w:r w:rsidRPr="00DE0EF1">
        <w:rPr>
          <w:color w:val="231F20"/>
        </w:rPr>
        <w:t>any</w:t>
      </w:r>
      <w:r w:rsidR="00604A1A">
        <w:rPr>
          <w:color w:val="231F20"/>
        </w:rPr>
        <w:t xml:space="preserve"> </w:t>
      </w:r>
      <w:r w:rsidRPr="00DE0EF1">
        <w:rPr>
          <w:color w:val="231F20"/>
        </w:rPr>
        <w:t>of</w:t>
      </w:r>
      <w:r w:rsidR="00604A1A">
        <w:rPr>
          <w:color w:val="231F20"/>
        </w:rPr>
        <w:t xml:space="preserve"> </w:t>
      </w:r>
      <w:r w:rsidRPr="00DE0EF1">
        <w:rPr>
          <w:color w:val="231F20"/>
        </w:rPr>
        <w:t>these</w:t>
      </w:r>
      <w:r w:rsidR="00604A1A">
        <w:rPr>
          <w:color w:val="231F20"/>
        </w:rPr>
        <w:t xml:space="preserve"> </w:t>
      </w:r>
      <w:r w:rsidRPr="00DE0EF1">
        <w:rPr>
          <w:color w:val="231F20"/>
        </w:rPr>
        <w:t>practices</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automatically</w:t>
      </w:r>
      <w:r w:rsidR="00604A1A">
        <w:rPr>
          <w:color w:val="231F20"/>
        </w:rPr>
        <w:t xml:space="preserve"> </w:t>
      </w:r>
      <w:r w:rsidRPr="00DE0EF1">
        <w:rPr>
          <w:color w:val="231F20"/>
        </w:rPr>
        <w:t>disqualiﬁed.</w:t>
      </w:r>
    </w:p>
    <w:p w:rsidR="0021200B" w:rsidRPr="00DE0EF1" w:rsidRDefault="00022DB4" w:rsidP="00EE0ED0">
      <w:pPr>
        <w:pStyle w:val="ListParagraph"/>
        <w:numPr>
          <w:ilvl w:val="1"/>
          <w:numId w:val="70"/>
        </w:numPr>
        <w:tabs>
          <w:tab w:val="left" w:pos="1482"/>
        </w:tabs>
        <w:spacing w:before="120" w:line="230" w:lineRule="auto"/>
        <w:ind w:left="1481" w:right="852" w:hanging="630"/>
        <w:jc w:val="both"/>
      </w:pPr>
      <w:r w:rsidRPr="00DE0EF1">
        <w:rPr>
          <w:color w:val="231F20"/>
        </w:rPr>
        <w:t>A</w:t>
      </w:r>
      <w:r w:rsidR="00604A1A">
        <w:rPr>
          <w:color w:val="231F20"/>
        </w:rPr>
        <w:t xml:space="preserve"> </w:t>
      </w:r>
      <w:r w:rsidRPr="00DE0EF1">
        <w:rPr>
          <w:color w:val="231F20"/>
        </w:rPr>
        <w:t>ﬁrm</w:t>
      </w:r>
      <w:r w:rsidR="00604A1A">
        <w:rPr>
          <w:color w:val="231F20"/>
        </w:rPr>
        <w:t xml:space="preserve"> </w:t>
      </w:r>
      <w:r w:rsidRPr="00DE0EF1">
        <w:rPr>
          <w:color w:val="231F20"/>
        </w:rPr>
        <w:t>that</w:t>
      </w:r>
      <w:r w:rsidR="00604A1A">
        <w:rPr>
          <w:color w:val="231F20"/>
        </w:rPr>
        <w:t xml:space="preserve"> </w:t>
      </w:r>
      <w:r w:rsidRPr="00DE0EF1">
        <w:rPr>
          <w:color w:val="231F20"/>
        </w:rPr>
        <w:t>is</w:t>
      </w:r>
      <w:r w:rsidR="00604A1A">
        <w:rPr>
          <w:color w:val="231F20"/>
        </w:rPr>
        <w:t xml:space="preserve"> </w:t>
      </w:r>
      <w:r w:rsidRPr="00DE0EF1">
        <w:rPr>
          <w:color w:val="231F20"/>
        </w:rPr>
        <w:t>a</w:t>
      </w:r>
      <w:r w:rsidR="00604A1A">
        <w:rPr>
          <w:color w:val="231F20"/>
        </w:rPr>
        <w:t xml:space="preserve"> </w:t>
      </w:r>
      <w:r w:rsidRPr="00DE0EF1">
        <w:rPr>
          <w:color w:val="231F20"/>
        </w:rPr>
        <w:t>Tenderer</w:t>
      </w:r>
      <w:r w:rsidR="00604A1A">
        <w:rPr>
          <w:color w:val="231F20"/>
        </w:rPr>
        <w:t xml:space="preserve"> </w:t>
      </w:r>
      <w:r w:rsidRPr="00DE0EF1">
        <w:rPr>
          <w:color w:val="231F20"/>
        </w:rPr>
        <w:t>(either</w:t>
      </w:r>
      <w:r w:rsidR="00604A1A">
        <w:rPr>
          <w:color w:val="231F20"/>
        </w:rPr>
        <w:t xml:space="preserve"> </w:t>
      </w:r>
      <w:r w:rsidRPr="00DE0EF1">
        <w:rPr>
          <w:color w:val="231F20"/>
        </w:rPr>
        <w:t>individually</w:t>
      </w:r>
      <w:r w:rsidR="00604A1A">
        <w:rPr>
          <w:color w:val="231F20"/>
        </w:rPr>
        <w:t xml:space="preserve"> </w:t>
      </w:r>
      <w:r w:rsidRPr="00DE0EF1">
        <w:rPr>
          <w:color w:val="231F20"/>
        </w:rPr>
        <w:t>or</w:t>
      </w:r>
      <w:r w:rsidR="00604A1A">
        <w:rPr>
          <w:color w:val="231F20"/>
        </w:rPr>
        <w:t xml:space="preserve"> </w:t>
      </w:r>
      <w:r w:rsidRPr="00DE0EF1">
        <w:rPr>
          <w:color w:val="231F20"/>
        </w:rPr>
        <w:t>as</w:t>
      </w:r>
      <w:r w:rsidR="00604A1A">
        <w:rPr>
          <w:color w:val="231F20"/>
        </w:rPr>
        <w:t xml:space="preserve"> </w:t>
      </w:r>
      <w:r w:rsidRPr="00DE0EF1">
        <w:rPr>
          <w:color w:val="231F20"/>
        </w:rPr>
        <w:t>a</w:t>
      </w:r>
      <w:r w:rsidR="00604A1A">
        <w:rPr>
          <w:color w:val="231F20"/>
        </w:rPr>
        <w:t xml:space="preserve"> </w:t>
      </w:r>
      <w:r w:rsidRPr="00DE0EF1">
        <w:rPr>
          <w:color w:val="231F20"/>
        </w:rPr>
        <w:t>JV</w:t>
      </w:r>
      <w:r w:rsidR="00604A1A">
        <w:rPr>
          <w:color w:val="231F20"/>
        </w:rPr>
        <w:t xml:space="preserve"> </w:t>
      </w:r>
      <w:r w:rsidRPr="00DE0EF1">
        <w:rPr>
          <w:color w:val="231F20"/>
        </w:rPr>
        <w:t>member)</w:t>
      </w:r>
      <w:r w:rsidR="00604A1A">
        <w:rPr>
          <w:color w:val="231F20"/>
        </w:rPr>
        <w:t xml:space="preserve"> </w:t>
      </w:r>
      <w:r w:rsidRPr="00DE0EF1">
        <w:rPr>
          <w:color w:val="231F20"/>
        </w:rPr>
        <w:t>shall</w:t>
      </w:r>
      <w:r w:rsidR="00604A1A">
        <w:rPr>
          <w:color w:val="231F20"/>
        </w:rPr>
        <w:t xml:space="preserve"> </w:t>
      </w:r>
      <w:r w:rsidRPr="00DE0EF1">
        <w:rPr>
          <w:color w:val="231F20"/>
        </w:rPr>
        <w:t>not</w:t>
      </w:r>
      <w:r w:rsidR="00604A1A">
        <w:rPr>
          <w:color w:val="231F20"/>
        </w:rPr>
        <w:t xml:space="preserve"> </w:t>
      </w:r>
      <w:r w:rsidRPr="00DE0EF1">
        <w:rPr>
          <w:color w:val="231F20"/>
        </w:rPr>
        <w:t>submit</w:t>
      </w:r>
      <w:r w:rsidR="00604A1A">
        <w:rPr>
          <w:color w:val="231F20"/>
        </w:rPr>
        <w:t xml:space="preserve"> </w:t>
      </w:r>
      <w:r w:rsidRPr="00DE0EF1">
        <w:rPr>
          <w:color w:val="231F20"/>
        </w:rPr>
        <w:t>more</w:t>
      </w:r>
      <w:r w:rsidR="00604A1A">
        <w:rPr>
          <w:color w:val="231F20"/>
        </w:rPr>
        <w:t xml:space="preserve"> </w:t>
      </w:r>
      <w:r w:rsidRPr="00DE0EF1">
        <w:rPr>
          <w:color w:val="231F20"/>
        </w:rPr>
        <w:t>than</w:t>
      </w:r>
      <w:r w:rsidR="00604A1A">
        <w:rPr>
          <w:color w:val="231F20"/>
        </w:rPr>
        <w:t xml:space="preserve"> </w:t>
      </w:r>
      <w:r w:rsidRPr="00DE0EF1">
        <w:rPr>
          <w:color w:val="231F20"/>
        </w:rPr>
        <w:t>one</w:t>
      </w:r>
      <w:r w:rsidR="00604A1A">
        <w:rPr>
          <w:color w:val="231F20"/>
        </w:rPr>
        <w:t xml:space="preserve"> </w:t>
      </w:r>
      <w:r w:rsidRPr="00DE0EF1">
        <w:rPr>
          <w:color w:val="231F20"/>
        </w:rPr>
        <w:t>Tender,</w:t>
      </w:r>
      <w:r w:rsidR="00604A1A">
        <w:rPr>
          <w:color w:val="231F20"/>
        </w:rPr>
        <w:t xml:space="preserve"> </w:t>
      </w:r>
      <w:r w:rsidRPr="00DE0EF1">
        <w:rPr>
          <w:color w:val="231F20"/>
        </w:rPr>
        <w:t>except</w:t>
      </w:r>
      <w:r w:rsidR="00604A1A">
        <w:rPr>
          <w:color w:val="231F20"/>
        </w:rPr>
        <w:t xml:space="preserve"> </w:t>
      </w:r>
      <w:r w:rsidRPr="00DE0EF1">
        <w:rPr>
          <w:color w:val="231F20"/>
        </w:rPr>
        <w:t>for</w:t>
      </w:r>
      <w:r w:rsidR="00604A1A">
        <w:rPr>
          <w:color w:val="231F20"/>
        </w:rPr>
        <w:t xml:space="preserve"> </w:t>
      </w:r>
      <w:r w:rsidRPr="00DE0EF1">
        <w:rPr>
          <w:color w:val="231F20"/>
        </w:rPr>
        <w:t>permitted</w:t>
      </w:r>
      <w:r w:rsidR="00604A1A">
        <w:rPr>
          <w:color w:val="231F20"/>
        </w:rPr>
        <w:t xml:space="preserve"> </w:t>
      </w:r>
      <w:r w:rsidRPr="00DE0EF1">
        <w:rPr>
          <w:color w:val="231F20"/>
        </w:rPr>
        <w:t>alternative</w:t>
      </w:r>
      <w:r w:rsidR="00604A1A">
        <w:rPr>
          <w:color w:val="231F20"/>
        </w:rPr>
        <w:t xml:space="preserve"> </w:t>
      </w:r>
      <w:r w:rsidRPr="00DE0EF1">
        <w:rPr>
          <w:color w:val="231F20"/>
        </w:rPr>
        <w:t>Tenders.</w:t>
      </w:r>
      <w:r w:rsidR="00604A1A">
        <w:rPr>
          <w:color w:val="231F20"/>
        </w:rPr>
        <w:t xml:space="preserve"> </w:t>
      </w:r>
      <w:r w:rsidR="0091703A" w:rsidRPr="00DE0EF1">
        <w:rPr>
          <w:color w:val="231F20"/>
        </w:rPr>
        <w:t xml:space="preserve">This includes participation as </w:t>
      </w:r>
      <w:r w:rsidR="001C5E88" w:rsidRPr="00DE0EF1">
        <w:rPr>
          <w:color w:val="231F20"/>
        </w:rPr>
        <w:t>a subcontractor</w:t>
      </w:r>
      <w:r w:rsidRPr="00DE0EF1">
        <w:rPr>
          <w:color w:val="231F20"/>
        </w:rPr>
        <w:t>.</w:t>
      </w:r>
      <w:r w:rsidR="00604A1A">
        <w:rPr>
          <w:color w:val="231F20"/>
        </w:rPr>
        <w:t xml:space="preserve"> </w:t>
      </w:r>
      <w:r w:rsidRPr="00DE0EF1">
        <w:rPr>
          <w:color w:val="231F20"/>
        </w:rPr>
        <w:t>Such</w:t>
      </w:r>
      <w:r w:rsidR="00604A1A">
        <w:rPr>
          <w:color w:val="231F20"/>
        </w:rPr>
        <w:t xml:space="preserve"> </w:t>
      </w:r>
      <w:r w:rsidRPr="00DE0EF1">
        <w:rPr>
          <w:color w:val="231F20"/>
        </w:rPr>
        <w:t>participation</w:t>
      </w:r>
      <w:r w:rsidR="00604A1A">
        <w:rPr>
          <w:color w:val="231F20"/>
        </w:rPr>
        <w:t xml:space="preserve"> </w:t>
      </w:r>
      <w:r w:rsidRPr="00DE0EF1">
        <w:rPr>
          <w:color w:val="231F20"/>
        </w:rPr>
        <w:t>shall</w:t>
      </w:r>
      <w:r w:rsidR="00604A1A">
        <w:rPr>
          <w:color w:val="231F20"/>
        </w:rPr>
        <w:t xml:space="preserve"> </w:t>
      </w:r>
      <w:r w:rsidRPr="00DE0EF1">
        <w:rPr>
          <w:color w:val="231F20"/>
        </w:rPr>
        <w:t>result</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disqualiﬁcation</w:t>
      </w:r>
      <w:r w:rsidR="00604A1A">
        <w:rPr>
          <w:color w:val="231F20"/>
        </w:rPr>
        <w:t xml:space="preserve"> </w:t>
      </w:r>
      <w:r w:rsidRPr="00DE0EF1">
        <w:rPr>
          <w:color w:val="231F20"/>
        </w:rPr>
        <w:t>of</w:t>
      </w:r>
      <w:r w:rsidR="00604A1A">
        <w:rPr>
          <w:color w:val="231F20"/>
        </w:rPr>
        <w:t xml:space="preserve"> </w:t>
      </w:r>
      <w:r w:rsidRPr="00DE0EF1">
        <w:rPr>
          <w:color w:val="231F20"/>
        </w:rPr>
        <w:t>all</w:t>
      </w:r>
      <w:r w:rsidR="00604A1A">
        <w:rPr>
          <w:color w:val="231F20"/>
        </w:rPr>
        <w:t xml:space="preserve"> </w:t>
      </w:r>
      <w:r w:rsidRPr="00DE0EF1">
        <w:rPr>
          <w:color w:val="231F20"/>
        </w:rPr>
        <w:t>Tenders</w:t>
      </w:r>
      <w:r w:rsidR="00604A1A">
        <w:rPr>
          <w:color w:val="231F20"/>
        </w:rPr>
        <w:t xml:space="preserve"> </w:t>
      </w:r>
      <w:r w:rsidRPr="00DE0EF1">
        <w:rPr>
          <w:color w:val="231F20"/>
        </w:rPr>
        <w:t>in</w:t>
      </w:r>
      <w:r w:rsidR="00604A1A">
        <w:rPr>
          <w:color w:val="231F20"/>
        </w:rPr>
        <w:t xml:space="preserve"> </w:t>
      </w:r>
      <w:r w:rsidRPr="00DE0EF1">
        <w:rPr>
          <w:color w:val="231F20"/>
        </w:rPr>
        <w:t>which</w:t>
      </w:r>
      <w:r w:rsidR="00604A1A">
        <w:rPr>
          <w:color w:val="231F20"/>
        </w:rPr>
        <w:t xml:space="preserve"> </w:t>
      </w:r>
      <w:r w:rsidRPr="00DE0EF1">
        <w:rPr>
          <w:color w:val="231F20"/>
        </w:rPr>
        <w:t>the</w:t>
      </w:r>
      <w:r w:rsidR="00604A1A">
        <w:rPr>
          <w:color w:val="231F20"/>
        </w:rPr>
        <w:t xml:space="preserve"> </w:t>
      </w:r>
      <w:r w:rsidRPr="00DE0EF1">
        <w:rPr>
          <w:color w:val="231F20"/>
        </w:rPr>
        <w:t>ﬁrm</w:t>
      </w:r>
      <w:r w:rsidR="00604A1A">
        <w:rPr>
          <w:color w:val="231F20"/>
        </w:rPr>
        <w:t xml:space="preserve"> </w:t>
      </w:r>
      <w:r w:rsidRPr="00DE0EF1">
        <w:rPr>
          <w:color w:val="231F20"/>
        </w:rPr>
        <w:t>is</w:t>
      </w:r>
      <w:r w:rsidR="00604A1A">
        <w:rPr>
          <w:color w:val="231F20"/>
        </w:rPr>
        <w:t xml:space="preserve"> </w:t>
      </w:r>
      <w:r w:rsidRPr="00DE0EF1">
        <w:rPr>
          <w:color w:val="231F20"/>
        </w:rPr>
        <w:t>involved.</w:t>
      </w:r>
      <w:r w:rsidR="00604A1A">
        <w:rPr>
          <w:color w:val="231F20"/>
        </w:rPr>
        <w:t xml:space="preserve"> </w:t>
      </w:r>
      <w:r w:rsidRPr="00DE0EF1">
        <w:rPr>
          <w:color w:val="231F20"/>
        </w:rPr>
        <w:t>A</w:t>
      </w:r>
      <w:r w:rsidR="00604A1A">
        <w:rPr>
          <w:color w:val="231F20"/>
        </w:rPr>
        <w:t xml:space="preserve"> </w:t>
      </w:r>
      <w:r w:rsidRPr="00DE0EF1">
        <w:rPr>
          <w:color w:val="231F20"/>
        </w:rPr>
        <w:t>ﬁrm</w:t>
      </w:r>
      <w:r w:rsidR="00604A1A">
        <w:rPr>
          <w:color w:val="231F20"/>
        </w:rPr>
        <w:t xml:space="preserve"> </w:t>
      </w:r>
      <w:r w:rsidRPr="00DE0EF1">
        <w:rPr>
          <w:color w:val="231F20"/>
        </w:rPr>
        <w:t>that</w:t>
      </w:r>
      <w:r w:rsidR="00604A1A">
        <w:rPr>
          <w:color w:val="231F20"/>
        </w:rPr>
        <w:t xml:space="preserve"> </w:t>
      </w:r>
      <w:r w:rsidRPr="00DE0EF1">
        <w:rPr>
          <w:color w:val="231F20"/>
        </w:rPr>
        <w:t>is</w:t>
      </w:r>
      <w:r w:rsidR="00604A1A">
        <w:rPr>
          <w:color w:val="231F20"/>
        </w:rPr>
        <w:t xml:space="preserve"> </w:t>
      </w:r>
      <w:r w:rsidRPr="00DE0EF1">
        <w:rPr>
          <w:color w:val="231F20"/>
        </w:rPr>
        <w:t>not</w:t>
      </w:r>
      <w:r w:rsidR="00604A1A">
        <w:rPr>
          <w:color w:val="231F20"/>
        </w:rPr>
        <w:t xml:space="preserve"> </w:t>
      </w:r>
      <w:r w:rsidRPr="00DE0EF1">
        <w:rPr>
          <w:color w:val="231F20"/>
        </w:rPr>
        <w:t>a</w:t>
      </w:r>
      <w:r w:rsidR="00604A1A">
        <w:rPr>
          <w:color w:val="231F20"/>
        </w:rPr>
        <w:t xml:space="preserve"> </w:t>
      </w:r>
      <w:r w:rsidRPr="00DE0EF1">
        <w:rPr>
          <w:color w:val="231F20"/>
        </w:rPr>
        <w:t>Tenderer</w:t>
      </w:r>
      <w:r w:rsidR="00604A1A">
        <w:rPr>
          <w:color w:val="231F20"/>
        </w:rPr>
        <w:t xml:space="preserve"> </w:t>
      </w:r>
      <w:r w:rsidRPr="00DE0EF1">
        <w:rPr>
          <w:color w:val="231F20"/>
        </w:rPr>
        <w:t>or</w:t>
      </w:r>
      <w:r w:rsidR="00604A1A">
        <w:rPr>
          <w:color w:val="231F20"/>
        </w:rPr>
        <w:t xml:space="preserve"> </w:t>
      </w:r>
      <w:r w:rsidRPr="00DE0EF1">
        <w:rPr>
          <w:color w:val="231F20"/>
        </w:rPr>
        <w:t>a</w:t>
      </w:r>
      <w:r w:rsidR="00604A1A">
        <w:rPr>
          <w:color w:val="231F20"/>
        </w:rPr>
        <w:t xml:space="preserve"> </w:t>
      </w:r>
      <w:r w:rsidRPr="00DE0EF1">
        <w:rPr>
          <w:color w:val="231F20"/>
        </w:rPr>
        <w:t>JV</w:t>
      </w:r>
      <w:r w:rsidR="00604A1A">
        <w:rPr>
          <w:color w:val="231F20"/>
        </w:rPr>
        <w:t xml:space="preserve"> </w:t>
      </w:r>
      <w:r w:rsidRPr="00DE0EF1">
        <w:rPr>
          <w:color w:val="231F20"/>
        </w:rPr>
        <w:t>member,</w:t>
      </w:r>
      <w:r w:rsidR="00604A1A">
        <w:rPr>
          <w:color w:val="231F20"/>
        </w:rPr>
        <w:t xml:space="preserve"> </w:t>
      </w:r>
      <w:r w:rsidRPr="00DE0EF1">
        <w:rPr>
          <w:color w:val="231F20"/>
        </w:rPr>
        <w:t>may</w:t>
      </w:r>
      <w:r w:rsidR="00604A1A">
        <w:rPr>
          <w:color w:val="231F20"/>
        </w:rPr>
        <w:t xml:space="preserve"> </w:t>
      </w:r>
      <w:r w:rsidRPr="00DE0EF1">
        <w:rPr>
          <w:color w:val="231F20"/>
        </w:rPr>
        <w:t>participate</w:t>
      </w:r>
      <w:r w:rsidR="00604A1A">
        <w:rPr>
          <w:color w:val="231F20"/>
        </w:rPr>
        <w:t xml:space="preserve"> </w:t>
      </w:r>
      <w:r w:rsidRPr="00DE0EF1">
        <w:rPr>
          <w:color w:val="231F20"/>
        </w:rPr>
        <w:t>as</w:t>
      </w:r>
      <w:r w:rsidR="00604A1A">
        <w:rPr>
          <w:color w:val="231F20"/>
        </w:rPr>
        <w:t xml:space="preserve"> </w:t>
      </w:r>
      <w:r w:rsidRPr="00DE0EF1">
        <w:rPr>
          <w:color w:val="231F20"/>
        </w:rPr>
        <w:t>a</w:t>
      </w:r>
      <w:r w:rsidR="00604A1A">
        <w:rPr>
          <w:color w:val="231F20"/>
        </w:rPr>
        <w:t xml:space="preserve"> </w:t>
      </w:r>
      <w:r w:rsidRPr="00DE0EF1">
        <w:rPr>
          <w:color w:val="231F20"/>
        </w:rPr>
        <w:t>subcontractor</w:t>
      </w:r>
      <w:r w:rsidR="00604A1A">
        <w:rPr>
          <w:color w:val="231F20"/>
        </w:rPr>
        <w:t xml:space="preserve"> </w:t>
      </w:r>
      <w:r w:rsidRPr="00DE0EF1">
        <w:rPr>
          <w:color w:val="231F20"/>
        </w:rPr>
        <w:t>in</w:t>
      </w:r>
      <w:r w:rsidR="00604A1A">
        <w:rPr>
          <w:color w:val="231F20"/>
        </w:rPr>
        <w:t xml:space="preserve"> </w:t>
      </w:r>
      <w:r w:rsidRPr="00DE0EF1">
        <w:rPr>
          <w:color w:val="231F20"/>
        </w:rPr>
        <w:t>more</w:t>
      </w:r>
      <w:r w:rsidR="00604A1A">
        <w:rPr>
          <w:color w:val="231F20"/>
        </w:rPr>
        <w:t xml:space="preserve"> </w:t>
      </w:r>
      <w:r w:rsidRPr="00DE0EF1">
        <w:rPr>
          <w:color w:val="231F20"/>
        </w:rPr>
        <w:t>than</w:t>
      </w:r>
      <w:r w:rsidR="00604A1A">
        <w:rPr>
          <w:color w:val="231F20"/>
        </w:rPr>
        <w:t xml:space="preserve"> </w:t>
      </w:r>
      <w:r w:rsidRPr="00DE0EF1">
        <w:rPr>
          <w:color w:val="231F20"/>
        </w:rPr>
        <w:t>one</w:t>
      </w:r>
      <w:r w:rsidR="00604A1A">
        <w:rPr>
          <w:color w:val="231F20"/>
        </w:rPr>
        <w:t xml:space="preserve"> </w:t>
      </w:r>
      <w:r w:rsidRPr="00DE0EF1">
        <w:rPr>
          <w:color w:val="231F20"/>
        </w:rPr>
        <w:t>Tender.</w:t>
      </w:r>
      <w:r w:rsidR="00604A1A">
        <w:rPr>
          <w:color w:val="231F20"/>
        </w:rPr>
        <w:t xml:space="preserve"> </w:t>
      </w:r>
      <w:r w:rsidRPr="00DE0EF1">
        <w:rPr>
          <w:color w:val="231F20"/>
        </w:rPr>
        <w:t>Members</w:t>
      </w:r>
      <w:r w:rsidR="00604A1A">
        <w:rPr>
          <w:color w:val="231F20"/>
        </w:rPr>
        <w:t xml:space="preserve"> </w:t>
      </w:r>
      <w:r w:rsidRPr="00DE0EF1">
        <w:rPr>
          <w:color w:val="231F20"/>
        </w:rPr>
        <w:t>of</w:t>
      </w:r>
      <w:r w:rsidR="00604A1A">
        <w:rPr>
          <w:color w:val="231F20"/>
        </w:rPr>
        <w:t xml:space="preserve"> </w:t>
      </w:r>
      <w:r w:rsidRPr="00DE0EF1">
        <w:rPr>
          <w:color w:val="231F20"/>
        </w:rPr>
        <w:t>a</w:t>
      </w:r>
      <w:r w:rsidR="00604A1A">
        <w:rPr>
          <w:color w:val="231F20"/>
        </w:rPr>
        <w:t xml:space="preserve"> </w:t>
      </w:r>
      <w:r w:rsidRPr="00DE0EF1">
        <w:rPr>
          <w:color w:val="231F20"/>
        </w:rPr>
        <w:t>joint</w:t>
      </w:r>
      <w:r w:rsidR="00604A1A">
        <w:rPr>
          <w:color w:val="231F20"/>
        </w:rPr>
        <w:t xml:space="preserve"> </w:t>
      </w:r>
      <w:r w:rsidRPr="00DE0EF1">
        <w:rPr>
          <w:color w:val="231F20"/>
        </w:rPr>
        <w:t>venture</w:t>
      </w:r>
      <w:r w:rsidR="00604A1A">
        <w:rPr>
          <w:color w:val="231F20"/>
        </w:rPr>
        <w:t xml:space="preserve"> </w:t>
      </w:r>
      <w:r w:rsidRPr="00DE0EF1">
        <w:rPr>
          <w:color w:val="231F20"/>
        </w:rPr>
        <w:t>may</w:t>
      </w:r>
      <w:r w:rsidR="00604A1A">
        <w:rPr>
          <w:color w:val="231F20"/>
        </w:rPr>
        <w:t xml:space="preserve"> </w:t>
      </w:r>
      <w:r w:rsidRPr="00DE0EF1">
        <w:rPr>
          <w:color w:val="231F20"/>
        </w:rPr>
        <w:t>not</w:t>
      </w:r>
      <w:r w:rsidR="00604A1A">
        <w:rPr>
          <w:color w:val="231F20"/>
        </w:rPr>
        <w:t xml:space="preserve"> </w:t>
      </w:r>
      <w:r w:rsidRPr="00DE0EF1">
        <w:rPr>
          <w:color w:val="231F20"/>
        </w:rPr>
        <w:t>also</w:t>
      </w:r>
      <w:r w:rsidR="00604A1A">
        <w:rPr>
          <w:color w:val="231F20"/>
        </w:rPr>
        <w:t xml:space="preserve"> </w:t>
      </w:r>
      <w:r w:rsidRPr="00DE0EF1">
        <w:rPr>
          <w:color w:val="231F20"/>
        </w:rPr>
        <w:t>make</w:t>
      </w:r>
      <w:r w:rsidR="00604A1A">
        <w:rPr>
          <w:color w:val="231F20"/>
        </w:rPr>
        <w:t xml:space="preserve"> </w:t>
      </w:r>
      <w:r w:rsidRPr="00DE0EF1">
        <w:rPr>
          <w:color w:val="231F20"/>
        </w:rPr>
        <w:t>an</w:t>
      </w:r>
      <w:r w:rsidR="00604A1A">
        <w:rPr>
          <w:color w:val="231F20"/>
        </w:rPr>
        <w:t xml:space="preserve"> </w:t>
      </w:r>
      <w:r w:rsidRPr="00DE0EF1">
        <w:rPr>
          <w:color w:val="231F20"/>
        </w:rPr>
        <w:t>individual</w:t>
      </w:r>
      <w:r w:rsidR="00604A1A">
        <w:rPr>
          <w:color w:val="231F20"/>
        </w:rPr>
        <w:t xml:space="preserve"> </w:t>
      </w:r>
      <w:r w:rsidRPr="00DE0EF1">
        <w:rPr>
          <w:color w:val="231F20"/>
        </w:rPr>
        <w:t>tender,</w:t>
      </w:r>
      <w:r w:rsidR="00604A1A">
        <w:rPr>
          <w:color w:val="231F20"/>
        </w:rPr>
        <w:t xml:space="preserve"> </w:t>
      </w:r>
      <w:r w:rsidRPr="00DE0EF1">
        <w:rPr>
          <w:color w:val="231F20"/>
        </w:rPr>
        <w:t>be</w:t>
      </w:r>
      <w:r w:rsidR="00604A1A">
        <w:rPr>
          <w:color w:val="231F20"/>
        </w:rPr>
        <w:t xml:space="preserve"> </w:t>
      </w:r>
      <w:r w:rsidRPr="00DE0EF1">
        <w:rPr>
          <w:color w:val="231F20"/>
        </w:rPr>
        <w:t>a</w:t>
      </w:r>
      <w:r w:rsidR="00604A1A">
        <w:rPr>
          <w:color w:val="231F20"/>
        </w:rPr>
        <w:t xml:space="preserve"> </w:t>
      </w:r>
      <w:r w:rsidRPr="00DE0EF1">
        <w:rPr>
          <w:color w:val="231F20"/>
        </w:rPr>
        <w:t>subcontractor</w:t>
      </w:r>
      <w:r w:rsidR="00604A1A">
        <w:rPr>
          <w:color w:val="231F20"/>
        </w:rPr>
        <w:t xml:space="preserve"> </w:t>
      </w:r>
      <w:r w:rsidRPr="00DE0EF1">
        <w:rPr>
          <w:color w:val="231F20"/>
        </w:rPr>
        <w:t>in</w:t>
      </w:r>
      <w:r w:rsidR="00604A1A">
        <w:rPr>
          <w:color w:val="231F20"/>
        </w:rPr>
        <w:t xml:space="preserve"> </w:t>
      </w:r>
      <w:r w:rsidRPr="00DE0EF1">
        <w:rPr>
          <w:color w:val="231F20"/>
        </w:rPr>
        <w:t>a</w:t>
      </w:r>
      <w:r w:rsidR="00604A1A">
        <w:rPr>
          <w:color w:val="231F20"/>
        </w:rPr>
        <w:t xml:space="preserve"> </w:t>
      </w:r>
      <w:r w:rsidRPr="00DE0EF1">
        <w:rPr>
          <w:color w:val="231F20"/>
        </w:rPr>
        <w:t>separate</w:t>
      </w:r>
      <w:r w:rsidR="00604A1A">
        <w:rPr>
          <w:color w:val="231F20"/>
        </w:rPr>
        <w:t xml:space="preserve"> </w:t>
      </w:r>
      <w:r w:rsidRPr="00DE0EF1">
        <w:rPr>
          <w:color w:val="231F20"/>
        </w:rPr>
        <w:t>tender</w:t>
      </w:r>
      <w:r w:rsidR="00604A1A">
        <w:rPr>
          <w:color w:val="231F20"/>
        </w:rPr>
        <w:t xml:space="preserve"> </w:t>
      </w:r>
      <w:r w:rsidRPr="00DE0EF1">
        <w:rPr>
          <w:color w:val="231F20"/>
        </w:rPr>
        <w:t>or</w:t>
      </w:r>
      <w:r w:rsidR="00604A1A">
        <w:rPr>
          <w:color w:val="231F20"/>
        </w:rPr>
        <w:t xml:space="preserve"> </w:t>
      </w:r>
      <w:r w:rsidRPr="00DE0EF1">
        <w:rPr>
          <w:color w:val="231F20"/>
        </w:rPr>
        <w:t>be</w:t>
      </w:r>
      <w:r w:rsidR="00604A1A">
        <w:rPr>
          <w:color w:val="231F20"/>
        </w:rPr>
        <w:t xml:space="preserve"> </w:t>
      </w:r>
      <w:r w:rsidRPr="00DE0EF1">
        <w:rPr>
          <w:color w:val="231F20"/>
        </w:rPr>
        <w:t>part</w:t>
      </w:r>
      <w:r w:rsidR="00604A1A">
        <w:rPr>
          <w:color w:val="231F20"/>
        </w:rPr>
        <w:t xml:space="preserve"> </w:t>
      </w:r>
      <w:r w:rsidRPr="00DE0EF1">
        <w:rPr>
          <w:color w:val="231F20"/>
        </w:rPr>
        <w:t>of</w:t>
      </w:r>
      <w:r w:rsidR="00604A1A">
        <w:rPr>
          <w:color w:val="231F20"/>
        </w:rPr>
        <w:t xml:space="preserve"> </w:t>
      </w:r>
      <w:r w:rsidRPr="00DE0EF1">
        <w:rPr>
          <w:color w:val="231F20"/>
        </w:rPr>
        <w:t>another</w:t>
      </w:r>
      <w:r w:rsidR="00604A1A">
        <w:rPr>
          <w:color w:val="231F20"/>
        </w:rPr>
        <w:t xml:space="preserve"> </w:t>
      </w:r>
      <w:r w:rsidRPr="00DE0EF1">
        <w:rPr>
          <w:color w:val="231F20"/>
        </w:rPr>
        <w:t>joint</w:t>
      </w:r>
      <w:r w:rsidR="00604A1A">
        <w:rPr>
          <w:color w:val="231F20"/>
        </w:rPr>
        <w:t xml:space="preserve"> </w:t>
      </w:r>
      <w:r w:rsidRPr="00DE0EF1">
        <w:rPr>
          <w:color w:val="231F20"/>
        </w:rPr>
        <w:t>venture</w:t>
      </w:r>
      <w:r w:rsidR="00604A1A">
        <w:rPr>
          <w:color w:val="231F20"/>
        </w:rPr>
        <w:t xml:space="preserve"> </w:t>
      </w:r>
      <w:r w:rsidRPr="00DE0EF1">
        <w:rPr>
          <w:color w:val="231F20"/>
        </w:rPr>
        <w:t>for</w:t>
      </w:r>
      <w:r w:rsidR="00604A1A">
        <w:rPr>
          <w:color w:val="231F20"/>
        </w:rPr>
        <w:t xml:space="preserve"> </w:t>
      </w:r>
      <w:r w:rsidRPr="00DE0EF1">
        <w:rPr>
          <w:color w:val="231F20"/>
        </w:rPr>
        <w:t>the</w:t>
      </w:r>
      <w:r w:rsidR="00604A1A">
        <w:rPr>
          <w:color w:val="231F20"/>
        </w:rPr>
        <w:t xml:space="preserve"> </w:t>
      </w:r>
      <w:r w:rsidRPr="00DE0EF1">
        <w:rPr>
          <w:color w:val="231F20"/>
        </w:rPr>
        <w:t>purposes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same</w:t>
      </w:r>
      <w:r w:rsidR="00604A1A">
        <w:rPr>
          <w:color w:val="231F20"/>
        </w:rPr>
        <w:t xml:space="preserve"> </w:t>
      </w:r>
      <w:r w:rsidRPr="00DE0EF1">
        <w:rPr>
          <w:color w:val="231F20"/>
        </w:rPr>
        <w:t>Tender.</w:t>
      </w:r>
    </w:p>
    <w:p w:rsidR="0021200B" w:rsidRPr="00DE0EF1" w:rsidRDefault="00022DB4" w:rsidP="00EE0ED0">
      <w:pPr>
        <w:pStyle w:val="ListParagraph"/>
        <w:numPr>
          <w:ilvl w:val="1"/>
          <w:numId w:val="70"/>
        </w:numPr>
        <w:tabs>
          <w:tab w:val="left" w:pos="1482"/>
        </w:tabs>
        <w:spacing w:before="120" w:line="230" w:lineRule="auto"/>
        <w:ind w:left="1480" w:right="852" w:hanging="629"/>
        <w:jc w:val="both"/>
      </w:pPr>
      <w:r w:rsidRPr="00DE0EF1">
        <w:rPr>
          <w:color w:val="231F20"/>
        </w:rPr>
        <w:t>A</w:t>
      </w:r>
      <w:r w:rsidR="00604A1A">
        <w:rPr>
          <w:color w:val="231F20"/>
        </w:rPr>
        <w:t xml:space="preserve"> </w:t>
      </w:r>
      <w:r w:rsidRPr="00DE0EF1">
        <w:rPr>
          <w:color w:val="231F20"/>
        </w:rPr>
        <w:t>Tenderer</w:t>
      </w:r>
      <w:r w:rsidR="00604A1A">
        <w:rPr>
          <w:color w:val="231F20"/>
        </w:rPr>
        <w:t xml:space="preserve"> </w:t>
      </w:r>
      <w:r w:rsidRPr="00DE0EF1">
        <w:rPr>
          <w:color w:val="231F20"/>
        </w:rPr>
        <w:t>may</w:t>
      </w:r>
      <w:r w:rsidR="00604A1A">
        <w:rPr>
          <w:color w:val="231F20"/>
        </w:rPr>
        <w:t xml:space="preserve"> </w:t>
      </w:r>
      <w:r w:rsidRPr="00DE0EF1">
        <w:rPr>
          <w:color w:val="231F20"/>
        </w:rPr>
        <w:t>have</w:t>
      </w:r>
      <w:r w:rsidR="00604A1A">
        <w:rPr>
          <w:color w:val="231F20"/>
        </w:rPr>
        <w:t xml:space="preserve"> </w:t>
      </w:r>
      <w:r w:rsidRPr="00DE0EF1">
        <w:rPr>
          <w:color w:val="231F20"/>
        </w:rPr>
        <w:t>the</w:t>
      </w:r>
      <w:r w:rsidR="00604A1A">
        <w:rPr>
          <w:color w:val="231F20"/>
        </w:rPr>
        <w:t xml:space="preserve"> </w:t>
      </w:r>
      <w:r w:rsidRPr="00DE0EF1">
        <w:rPr>
          <w:color w:val="231F20"/>
        </w:rPr>
        <w:t>nationality</w:t>
      </w:r>
      <w:r w:rsidR="00604A1A">
        <w:rPr>
          <w:color w:val="231F20"/>
        </w:rPr>
        <w:t xml:space="preserve"> </w:t>
      </w:r>
      <w:r w:rsidRPr="00DE0EF1">
        <w:rPr>
          <w:color w:val="231F20"/>
        </w:rPr>
        <w:t>of</w:t>
      </w:r>
      <w:r w:rsidR="00604A1A">
        <w:rPr>
          <w:color w:val="231F20"/>
        </w:rPr>
        <w:t xml:space="preserve"> </w:t>
      </w:r>
      <w:r w:rsidRPr="00DE0EF1">
        <w:rPr>
          <w:color w:val="231F20"/>
        </w:rPr>
        <w:t>any</w:t>
      </w:r>
      <w:r w:rsidR="00604A1A">
        <w:rPr>
          <w:color w:val="231F20"/>
        </w:rPr>
        <w:t xml:space="preserve"> </w:t>
      </w:r>
      <w:r w:rsidRPr="00DE0EF1">
        <w:rPr>
          <w:color w:val="231F20"/>
        </w:rPr>
        <w:t>country,</w:t>
      </w:r>
      <w:r w:rsidR="00604A1A">
        <w:rPr>
          <w:color w:val="231F20"/>
        </w:rPr>
        <w:t xml:space="preserve"> </w:t>
      </w:r>
      <w:r w:rsidRPr="00DE0EF1">
        <w:rPr>
          <w:color w:val="231F20"/>
        </w:rPr>
        <w:t>subject</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restrictions</w:t>
      </w:r>
      <w:r w:rsidR="00604A1A">
        <w:rPr>
          <w:color w:val="231F20"/>
        </w:rPr>
        <w:t xml:space="preserve"> </w:t>
      </w:r>
      <w:r w:rsidRPr="00DE0EF1">
        <w:rPr>
          <w:color w:val="231F20"/>
        </w:rPr>
        <w:t>pursuant</w:t>
      </w:r>
      <w:r w:rsidR="00604A1A">
        <w:rPr>
          <w:color w:val="231F20"/>
        </w:rPr>
        <w:t xml:space="preserve"> </w:t>
      </w:r>
      <w:r w:rsidRPr="00DE0EF1">
        <w:rPr>
          <w:color w:val="231F20"/>
        </w:rPr>
        <w:t>to</w:t>
      </w:r>
      <w:r w:rsidR="00604A1A">
        <w:rPr>
          <w:color w:val="231F20"/>
        </w:rPr>
        <w:t xml:space="preserve"> </w:t>
      </w:r>
      <w:r w:rsidRPr="00DE0EF1">
        <w:rPr>
          <w:color w:val="231F20"/>
        </w:rPr>
        <w:t>ITT3.9.</w:t>
      </w:r>
      <w:r w:rsidR="00604A1A">
        <w:rPr>
          <w:color w:val="231F20"/>
        </w:rPr>
        <w:t xml:space="preserve"> </w:t>
      </w:r>
      <w:r w:rsidRPr="00DE0EF1">
        <w:rPr>
          <w:color w:val="231F20"/>
        </w:rPr>
        <w:t>A</w:t>
      </w:r>
      <w:r w:rsidR="00604A1A">
        <w:rPr>
          <w:color w:val="231F20"/>
        </w:rPr>
        <w:t xml:space="preserve"> </w:t>
      </w:r>
      <w:r w:rsidRPr="00DE0EF1">
        <w:rPr>
          <w:color w:val="231F20"/>
        </w:rPr>
        <w:t>Tenderer</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deemed</w:t>
      </w:r>
      <w:r w:rsidR="00604A1A">
        <w:rPr>
          <w:color w:val="231F20"/>
        </w:rPr>
        <w:t xml:space="preserve"> </w:t>
      </w:r>
      <w:r w:rsidRPr="00DE0EF1">
        <w:rPr>
          <w:color w:val="231F20"/>
        </w:rPr>
        <w:t>to</w:t>
      </w:r>
      <w:r w:rsidR="00604A1A">
        <w:rPr>
          <w:color w:val="231F20"/>
        </w:rPr>
        <w:t xml:space="preserve"> </w:t>
      </w:r>
      <w:r w:rsidRPr="00DE0EF1">
        <w:rPr>
          <w:color w:val="231F20"/>
        </w:rPr>
        <w:t>have</w:t>
      </w:r>
      <w:r w:rsidR="00604A1A">
        <w:rPr>
          <w:color w:val="231F20"/>
        </w:rPr>
        <w:t xml:space="preserve"> </w:t>
      </w:r>
      <w:r w:rsidRPr="00DE0EF1">
        <w:rPr>
          <w:color w:val="231F20"/>
        </w:rPr>
        <w:t>the</w:t>
      </w:r>
      <w:r w:rsidR="00604A1A">
        <w:rPr>
          <w:color w:val="231F20"/>
        </w:rPr>
        <w:t xml:space="preserve"> </w:t>
      </w:r>
      <w:r w:rsidRPr="00DE0EF1">
        <w:rPr>
          <w:color w:val="231F20"/>
        </w:rPr>
        <w:t>nationality</w:t>
      </w:r>
      <w:r w:rsidR="00604A1A">
        <w:rPr>
          <w:color w:val="231F20"/>
        </w:rPr>
        <w:t xml:space="preserve"> </w:t>
      </w:r>
      <w:r w:rsidRPr="00DE0EF1">
        <w:rPr>
          <w:color w:val="231F20"/>
        </w:rPr>
        <w:t>of</w:t>
      </w:r>
      <w:r w:rsidR="00604A1A">
        <w:rPr>
          <w:color w:val="231F20"/>
        </w:rPr>
        <w:t xml:space="preserve"> </w:t>
      </w:r>
      <w:r w:rsidRPr="00DE0EF1">
        <w:rPr>
          <w:color w:val="231F20"/>
        </w:rPr>
        <w:t>a</w:t>
      </w:r>
      <w:r w:rsidR="00604A1A">
        <w:rPr>
          <w:color w:val="231F20"/>
        </w:rPr>
        <w:t xml:space="preserve"> </w:t>
      </w:r>
      <w:r w:rsidRPr="00DE0EF1">
        <w:rPr>
          <w:color w:val="231F20"/>
        </w:rPr>
        <w:t>country</w:t>
      </w:r>
      <w:r w:rsidR="00604A1A">
        <w:rPr>
          <w:color w:val="231F20"/>
        </w:rPr>
        <w:t xml:space="preserve"> </w:t>
      </w:r>
      <w:r w:rsidRPr="00DE0EF1">
        <w:rPr>
          <w:color w:val="231F20"/>
        </w:rPr>
        <w:t>if</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is</w:t>
      </w:r>
      <w:r w:rsidR="00604A1A">
        <w:rPr>
          <w:color w:val="231F20"/>
        </w:rPr>
        <w:t xml:space="preserve"> </w:t>
      </w:r>
      <w:r w:rsidRPr="00DE0EF1">
        <w:rPr>
          <w:color w:val="231F20"/>
        </w:rPr>
        <w:t>constituted,</w:t>
      </w:r>
      <w:r w:rsidR="00604A1A">
        <w:rPr>
          <w:color w:val="231F20"/>
        </w:rPr>
        <w:t xml:space="preserve"> </w:t>
      </w:r>
      <w:r w:rsidRPr="00DE0EF1">
        <w:rPr>
          <w:color w:val="231F20"/>
        </w:rPr>
        <w:t>incorporated</w:t>
      </w:r>
      <w:r w:rsidR="00604A1A">
        <w:rPr>
          <w:color w:val="231F20"/>
        </w:rPr>
        <w:t xml:space="preserve"> </w:t>
      </w:r>
      <w:r w:rsidRPr="00DE0EF1">
        <w:rPr>
          <w:color w:val="231F20"/>
        </w:rPr>
        <w:t>or</w:t>
      </w:r>
      <w:r w:rsidR="00604A1A">
        <w:rPr>
          <w:color w:val="231F20"/>
        </w:rPr>
        <w:t xml:space="preserve"> </w:t>
      </w:r>
      <w:r w:rsidRPr="00DE0EF1">
        <w:rPr>
          <w:color w:val="231F20"/>
        </w:rPr>
        <w:t>registered</w:t>
      </w:r>
      <w:r w:rsidR="00604A1A">
        <w:rPr>
          <w:color w:val="231F20"/>
        </w:rPr>
        <w:t xml:space="preserve"> </w:t>
      </w:r>
      <w:r w:rsidRPr="00DE0EF1">
        <w:rPr>
          <w:color w:val="231F20"/>
        </w:rPr>
        <w:t>in</w:t>
      </w:r>
      <w:r w:rsidR="00604A1A">
        <w:rPr>
          <w:color w:val="231F20"/>
        </w:rPr>
        <w:t xml:space="preserve"> </w:t>
      </w:r>
      <w:r w:rsidRPr="00DE0EF1">
        <w:rPr>
          <w:color w:val="231F20"/>
        </w:rPr>
        <w:t>and</w:t>
      </w:r>
      <w:r w:rsidR="00604A1A">
        <w:rPr>
          <w:color w:val="231F20"/>
        </w:rPr>
        <w:t xml:space="preserve"> </w:t>
      </w:r>
      <w:r w:rsidRPr="00DE0EF1">
        <w:rPr>
          <w:color w:val="231F20"/>
        </w:rPr>
        <w:t>operates</w:t>
      </w:r>
      <w:r w:rsidR="00604A1A">
        <w:rPr>
          <w:color w:val="231F20"/>
        </w:rPr>
        <w:t xml:space="preserve"> </w:t>
      </w:r>
      <w:r w:rsidRPr="00DE0EF1">
        <w:rPr>
          <w:color w:val="231F20"/>
        </w:rPr>
        <w:t>in</w:t>
      </w:r>
      <w:r w:rsidR="00604A1A">
        <w:rPr>
          <w:color w:val="231F20"/>
        </w:rPr>
        <w:t xml:space="preserve"> </w:t>
      </w:r>
      <w:r w:rsidRPr="00DE0EF1">
        <w:rPr>
          <w:color w:val="231F20"/>
        </w:rPr>
        <w:t>conformity</w:t>
      </w:r>
      <w:r w:rsidR="00604A1A">
        <w:rPr>
          <w:color w:val="231F20"/>
        </w:rPr>
        <w:t xml:space="preserve"> </w:t>
      </w:r>
      <w:r w:rsidRPr="00DE0EF1">
        <w:rPr>
          <w:color w:val="231F20"/>
        </w:rPr>
        <w:t>with</w:t>
      </w:r>
      <w:r w:rsidR="00604A1A">
        <w:rPr>
          <w:color w:val="231F20"/>
        </w:rPr>
        <w:t xml:space="preserve"> </w:t>
      </w:r>
      <w:r w:rsidRPr="00DE0EF1">
        <w:rPr>
          <w:color w:val="231F20"/>
        </w:rPr>
        <w:t>the</w:t>
      </w:r>
      <w:r w:rsidR="00604A1A">
        <w:rPr>
          <w:color w:val="231F20"/>
        </w:rPr>
        <w:t xml:space="preserve"> </w:t>
      </w:r>
      <w:r w:rsidRPr="00DE0EF1">
        <w:rPr>
          <w:color w:val="231F20"/>
        </w:rPr>
        <w:t>provisions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laws</w:t>
      </w:r>
      <w:r w:rsidR="00604A1A">
        <w:rPr>
          <w:color w:val="231F20"/>
        </w:rPr>
        <w:t xml:space="preserve"> </w:t>
      </w:r>
      <w:r w:rsidRPr="00DE0EF1">
        <w:rPr>
          <w:color w:val="231F20"/>
        </w:rPr>
        <w:t>of</w:t>
      </w:r>
      <w:r w:rsidR="00604A1A">
        <w:rPr>
          <w:color w:val="231F20"/>
        </w:rPr>
        <w:t xml:space="preserve"> </w:t>
      </w:r>
      <w:r w:rsidRPr="00DE0EF1">
        <w:rPr>
          <w:color w:val="231F20"/>
        </w:rPr>
        <w:t>that</w:t>
      </w:r>
      <w:r w:rsidR="00604A1A">
        <w:rPr>
          <w:color w:val="231F20"/>
        </w:rPr>
        <w:t xml:space="preserve"> </w:t>
      </w:r>
      <w:r w:rsidRPr="00DE0EF1">
        <w:rPr>
          <w:color w:val="231F20"/>
        </w:rPr>
        <w:t>country,</w:t>
      </w:r>
      <w:r w:rsidR="00604A1A">
        <w:rPr>
          <w:color w:val="231F20"/>
        </w:rPr>
        <w:t xml:space="preserve"> </w:t>
      </w:r>
      <w:r w:rsidRPr="00DE0EF1">
        <w:rPr>
          <w:color w:val="231F20"/>
        </w:rPr>
        <w:t>as</w:t>
      </w:r>
      <w:r w:rsidR="00604A1A">
        <w:rPr>
          <w:color w:val="231F20"/>
        </w:rPr>
        <w:t xml:space="preserve"> </w:t>
      </w:r>
      <w:r w:rsidRPr="00DE0EF1">
        <w:rPr>
          <w:color w:val="231F20"/>
        </w:rPr>
        <w:t>evidenced</w:t>
      </w:r>
      <w:r w:rsidR="00604A1A">
        <w:rPr>
          <w:color w:val="231F20"/>
        </w:rPr>
        <w:t xml:space="preserve"> </w:t>
      </w:r>
      <w:r w:rsidRPr="00DE0EF1">
        <w:rPr>
          <w:color w:val="231F20"/>
        </w:rPr>
        <w:t>by</w:t>
      </w:r>
      <w:r w:rsidR="00604A1A">
        <w:rPr>
          <w:color w:val="231F20"/>
        </w:rPr>
        <w:t xml:space="preserve"> </w:t>
      </w:r>
      <w:r w:rsidRPr="00DE0EF1">
        <w:rPr>
          <w:color w:val="231F20"/>
        </w:rPr>
        <w:t>its</w:t>
      </w:r>
      <w:r w:rsidR="00604A1A">
        <w:rPr>
          <w:color w:val="231F20"/>
        </w:rPr>
        <w:t xml:space="preserve"> </w:t>
      </w:r>
      <w:r w:rsidRPr="00DE0EF1">
        <w:rPr>
          <w:color w:val="231F20"/>
        </w:rPr>
        <w:t>articles</w:t>
      </w:r>
      <w:r w:rsidR="00604A1A">
        <w:rPr>
          <w:color w:val="231F20"/>
        </w:rPr>
        <w:t xml:space="preserve"> </w:t>
      </w:r>
      <w:r w:rsidRPr="00DE0EF1">
        <w:rPr>
          <w:color w:val="231F20"/>
        </w:rPr>
        <w:t>of</w:t>
      </w:r>
      <w:r w:rsidR="00604A1A">
        <w:rPr>
          <w:color w:val="231F20"/>
        </w:rPr>
        <w:t xml:space="preserve"> </w:t>
      </w:r>
      <w:r w:rsidRPr="00DE0EF1">
        <w:rPr>
          <w:color w:val="231F20"/>
        </w:rPr>
        <w:t>incorporation</w:t>
      </w:r>
      <w:r w:rsidR="00604A1A">
        <w:rPr>
          <w:color w:val="231F20"/>
        </w:rPr>
        <w:t xml:space="preserve"> </w:t>
      </w:r>
      <w:r w:rsidRPr="00DE0EF1">
        <w:rPr>
          <w:color w:val="231F20"/>
        </w:rPr>
        <w:t>(or</w:t>
      </w:r>
      <w:r w:rsidR="00604A1A">
        <w:rPr>
          <w:color w:val="231F20"/>
        </w:rPr>
        <w:t xml:space="preserve"> </w:t>
      </w:r>
      <w:r w:rsidRPr="00DE0EF1">
        <w:rPr>
          <w:color w:val="231F20"/>
        </w:rPr>
        <w:t>equivalent</w:t>
      </w:r>
      <w:r w:rsidR="00604A1A">
        <w:rPr>
          <w:color w:val="231F20"/>
        </w:rPr>
        <w:t xml:space="preserve"> </w:t>
      </w:r>
      <w:r w:rsidRPr="00DE0EF1">
        <w:rPr>
          <w:color w:val="231F20"/>
        </w:rPr>
        <w:t>documents</w:t>
      </w:r>
      <w:r w:rsidR="00604A1A">
        <w:rPr>
          <w:color w:val="231F20"/>
        </w:rPr>
        <w:t xml:space="preserve"> </w:t>
      </w:r>
      <w:r w:rsidRPr="00DE0EF1">
        <w:rPr>
          <w:color w:val="231F20"/>
        </w:rPr>
        <w:t>of</w:t>
      </w:r>
      <w:r w:rsidR="00604A1A">
        <w:rPr>
          <w:color w:val="231F20"/>
        </w:rPr>
        <w:t xml:space="preserve"> </w:t>
      </w:r>
      <w:r w:rsidRPr="00DE0EF1">
        <w:rPr>
          <w:color w:val="231F20"/>
        </w:rPr>
        <w:t>constitution</w:t>
      </w:r>
      <w:r w:rsidR="00604A1A">
        <w:rPr>
          <w:color w:val="231F20"/>
        </w:rPr>
        <w:t xml:space="preserve"> </w:t>
      </w:r>
      <w:r w:rsidRPr="00DE0EF1">
        <w:rPr>
          <w:color w:val="231F20"/>
        </w:rPr>
        <w:t>or</w:t>
      </w:r>
      <w:r w:rsidR="00604A1A">
        <w:rPr>
          <w:color w:val="231F20"/>
        </w:rPr>
        <w:t xml:space="preserve"> </w:t>
      </w:r>
      <w:r w:rsidRPr="00DE0EF1">
        <w:rPr>
          <w:color w:val="231F20"/>
        </w:rPr>
        <w:t>association)</w:t>
      </w:r>
      <w:r w:rsidR="00604A1A">
        <w:rPr>
          <w:color w:val="231F20"/>
        </w:rPr>
        <w:t xml:space="preserve"> </w:t>
      </w:r>
      <w:r w:rsidRPr="00DE0EF1">
        <w:rPr>
          <w:color w:val="231F20"/>
        </w:rPr>
        <w:t>and</w:t>
      </w:r>
      <w:r w:rsidR="00604A1A">
        <w:rPr>
          <w:color w:val="231F20"/>
        </w:rPr>
        <w:t xml:space="preserve"> </w:t>
      </w:r>
      <w:r w:rsidRPr="00DE0EF1">
        <w:rPr>
          <w:color w:val="231F20"/>
        </w:rPr>
        <w:t>its</w:t>
      </w:r>
      <w:r w:rsidR="00604A1A">
        <w:rPr>
          <w:color w:val="231F20"/>
        </w:rPr>
        <w:t xml:space="preserve"> </w:t>
      </w:r>
      <w:r w:rsidRPr="00DE0EF1">
        <w:rPr>
          <w:color w:val="231F20"/>
        </w:rPr>
        <w:t>registration</w:t>
      </w:r>
      <w:r w:rsidR="00604A1A">
        <w:rPr>
          <w:color w:val="231F20"/>
        </w:rPr>
        <w:t xml:space="preserve"> </w:t>
      </w:r>
      <w:r w:rsidRPr="00DE0EF1">
        <w:rPr>
          <w:color w:val="231F20"/>
        </w:rPr>
        <w:t>documents,</w:t>
      </w:r>
      <w:r w:rsidR="00604A1A">
        <w:rPr>
          <w:color w:val="231F20"/>
        </w:rPr>
        <w:t xml:space="preserve"> </w:t>
      </w:r>
      <w:r w:rsidRPr="00DE0EF1">
        <w:rPr>
          <w:color w:val="231F20"/>
        </w:rPr>
        <w:t>as</w:t>
      </w:r>
      <w:r w:rsidR="00604A1A">
        <w:rPr>
          <w:color w:val="231F20"/>
        </w:rPr>
        <w:t xml:space="preserve"> </w:t>
      </w:r>
      <w:r w:rsidRPr="00DE0EF1">
        <w:rPr>
          <w:color w:val="231F20"/>
        </w:rPr>
        <w:t>the</w:t>
      </w:r>
      <w:r w:rsidR="00604A1A">
        <w:rPr>
          <w:color w:val="231F20"/>
        </w:rPr>
        <w:t xml:space="preserve"> </w:t>
      </w:r>
      <w:r w:rsidRPr="00DE0EF1">
        <w:rPr>
          <w:color w:val="231F20"/>
        </w:rPr>
        <w:t>case</w:t>
      </w:r>
      <w:r w:rsidR="00604A1A">
        <w:rPr>
          <w:color w:val="231F20"/>
        </w:rPr>
        <w:t xml:space="preserve"> </w:t>
      </w:r>
      <w:r w:rsidRPr="00DE0EF1">
        <w:rPr>
          <w:color w:val="231F20"/>
        </w:rPr>
        <w:t>may</w:t>
      </w:r>
      <w:r w:rsidR="00604A1A">
        <w:rPr>
          <w:color w:val="231F20"/>
        </w:rPr>
        <w:t xml:space="preserve"> </w:t>
      </w:r>
      <w:r w:rsidRPr="00DE0EF1">
        <w:rPr>
          <w:color w:val="231F20"/>
        </w:rPr>
        <w:t>be.</w:t>
      </w:r>
      <w:r w:rsidR="00604A1A">
        <w:rPr>
          <w:color w:val="231F20"/>
        </w:rPr>
        <w:t xml:space="preserve"> </w:t>
      </w:r>
      <w:r w:rsidRPr="00DE0EF1">
        <w:rPr>
          <w:color w:val="231F20"/>
        </w:rPr>
        <w:t>This</w:t>
      </w:r>
      <w:r w:rsidR="00604A1A">
        <w:rPr>
          <w:color w:val="231F20"/>
        </w:rPr>
        <w:t xml:space="preserve"> </w:t>
      </w:r>
      <w:r w:rsidRPr="00DE0EF1">
        <w:rPr>
          <w:color w:val="231F20"/>
        </w:rPr>
        <w:t>criterion</w:t>
      </w:r>
      <w:r w:rsidR="00604A1A">
        <w:rPr>
          <w:color w:val="231F20"/>
        </w:rPr>
        <w:t xml:space="preserve"> </w:t>
      </w:r>
      <w:r w:rsidRPr="00DE0EF1">
        <w:rPr>
          <w:color w:val="231F20"/>
        </w:rPr>
        <w:t>also</w:t>
      </w:r>
      <w:r w:rsidR="00604A1A">
        <w:rPr>
          <w:color w:val="231F20"/>
        </w:rPr>
        <w:t xml:space="preserve"> </w:t>
      </w:r>
      <w:r w:rsidRPr="00DE0EF1">
        <w:rPr>
          <w:color w:val="231F20"/>
        </w:rPr>
        <w:t>shall</w:t>
      </w:r>
      <w:r w:rsidR="00604A1A">
        <w:rPr>
          <w:color w:val="231F20"/>
        </w:rPr>
        <w:t xml:space="preserve"> </w:t>
      </w:r>
      <w:r w:rsidRPr="00DE0EF1">
        <w:rPr>
          <w:color w:val="231F20"/>
        </w:rPr>
        <w:t>apply</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determination</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nationality</w:t>
      </w:r>
      <w:r w:rsidR="00604A1A">
        <w:rPr>
          <w:color w:val="231F20"/>
        </w:rPr>
        <w:t xml:space="preserve"> </w:t>
      </w:r>
      <w:r w:rsidRPr="00DE0EF1">
        <w:rPr>
          <w:color w:val="231F20"/>
        </w:rPr>
        <w:t>of</w:t>
      </w:r>
      <w:r w:rsidR="00604A1A">
        <w:rPr>
          <w:color w:val="231F20"/>
        </w:rPr>
        <w:t xml:space="preserve"> </w:t>
      </w:r>
      <w:r w:rsidRPr="00DE0EF1">
        <w:rPr>
          <w:color w:val="231F20"/>
        </w:rPr>
        <w:t>proposed</w:t>
      </w:r>
      <w:r w:rsidR="00604A1A">
        <w:rPr>
          <w:color w:val="231F20"/>
        </w:rPr>
        <w:t xml:space="preserve"> </w:t>
      </w:r>
      <w:r w:rsidRPr="00DE0EF1">
        <w:rPr>
          <w:color w:val="231F20"/>
        </w:rPr>
        <w:t>subcontractors</w:t>
      </w:r>
      <w:r w:rsidR="00604A1A">
        <w:rPr>
          <w:color w:val="231F20"/>
        </w:rPr>
        <w:t xml:space="preserve"> </w:t>
      </w:r>
      <w:r w:rsidRPr="00DE0EF1">
        <w:rPr>
          <w:color w:val="231F20"/>
        </w:rPr>
        <w:t>or</w:t>
      </w:r>
      <w:r w:rsidR="00604A1A">
        <w:rPr>
          <w:color w:val="231F20"/>
        </w:rPr>
        <w:t xml:space="preserve"> </w:t>
      </w:r>
      <w:r w:rsidRPr="00DE0EF1">
        <w:rPr>
          <w:color w:val="231F20"/>
        </w:rPr>
        <w:t>sub</w:t>
      </w:r>
      <w:r w:rsidR="00604A1A">
        <w:rPr>
          <w:color w:val="231F20"/>
        </w:rPr>
        <w:t xml:space="preserve"> </w:t>
      </w:r>
      <w:r w:rsidRPr="00DE0EF1">
        <w:rPr>
          <w:color w:val="231F20"/>
        </w:rPr>
        <w:t>consultants</w:t>
      </w:r>
      <w:r w:rsidR="00604A1A">
        <w:rPr>
          <w:color w:val="231F20"/>
        </w:rPr>
        <w:t xml:space="preserve"> </w:t>
      </w:r>
      <w:r w:rsidRPr="00DE0EF1">
        <w:rPr>
          <w:color w:val="231F20"/>
        </w:rPr>
        <w:t>for</w:t>
      </w:r>
      <w:r w:rsidR="00604A1A">
        <w:rPr>
          <w:color w:val="231F20"/>
        </w:rPr>
        <w:t xml:space="preserve"> </w:t>
      </w:r>
      <w:r w:rsidRPr="00DE0EF1">
        <w:rPr>
          <w:color w:val="231F20"/>
        </w:rPr>
        <w:t>any</w:t>
      </w:r>
      <w:r w:rsidR="00604A1A">
        <w:rPr>
          <w:color w:val="231F20"/>
        </w:rPr>
        <w:t xml:space="preserve"> </w:t>
      </w:r>
      <w:r w:rsidRPr="00DE0EF1">
        <w:rPr>
          <w:color w:val="231F20"/>
        </w:rPr>
        <w:t>part</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including</w:t>
      </w:r>
      <w:r w:rsidR="00604A1A">
        <w:rPr>
          <w:color w:val="231F20"/>
        </w:rPr>
        <w:t xml:space="preserve"> </w:t>
      </w:r>
      <w:r w:rsidRPr="00DE0EF1">
        <w:rPr>
          <w:color w:val="231F20"/>
        </w:rPr>
        <w:t>related</w:t>
      </w:r>
      <w:r w:rsidR="00604A1A">
        <w:rPr>
          <w:color w:val="231F20"/>
        </w:rPr>
        <w:t xml:space="preserve"> </w:t>
      </w:r>
      <w:r w:rsidRPr="00DE0EF1">
        <w:rPr>
          <w:color w:val="231F20"/>
        </w:rPr>
        <w:t>Services.</w:t>
      </w:r>
    </w:p>
    <w:p w:rsidR="0021200B" w:rsidRPr="00DE0EF1" w:rsidRDefault="00022DB4" w:rsidP="00EE0ED0">
      <w:pPr>
        <w:pStyle w:val="ListParagraph"/>
        <w:numPr>
          <w:ilvl w:val="1"/>
          <w:numId w:val="70"/>
        </w:numPr>
        <w:tabs>
          <w:tab w:val="left" w:pos="1481"/>
        </w:tabs>
        <w:spacing w:before="120" w:line="230" w:lineRule="auto"/>
        <w:ind w:left="1480" w:right="852" w:hanging="630"/>
        <w:jc w:val="both"/>
        <w:rPr>
          <w:color w:val="0070C0"/>
        </w:rPr>
      </w:pPr>
      <w:r w:rsidRPr="00DE0EF1">
        <w:rPr>
          <w:color w:val="231F20"/>
        </w:rPr>
        <w:t>A</w:t>
      </w:r>
      <w:r w:rsidR="00604A1A">
        <w:rPr>
          <w:color w:val="231F20"/>
        </w:rPr>
        <w:t xml:space="preserve"> </w:t>
      </w:r>
      <w:r w:rsidRPr="00DE0EF1">
        <w:rPr>
          <w:color w:val="231F20"/>
        </w:rPr>
        <w:t>Tenderer</w:t>
      </w:r>
      <w:r w:rsidR="00604A1A">
        <w:rPr>
          <w:color w:val="231F20"/>
        </w:rPr>
        <w:t xml:space="preserve"> </w:t>
      </w:r>
      <w:r w:rsidRPr="00DE0EF1">
        <w:rPr>
          <w:color w:val="231F20"/>
        </w:rPr>
        <w:t>that</w:t>
      </w:r>
      <w:r w:rsidR="00604A1A">
        <w:rPr>
          <w:color w:val="231F20"/>
        </w:rPr>
        <w:t xml:space="preserve"> </w:t>
      </w:r>
      <w:r w:rsidRPr="00DE0EF1">
        <w:rPr>
          <w:color w:val="231F20"/>
        </w:rPr>
        <w:t>has</w:t>
      </w:r>
      <w:r w:rsidR="00604A1A">
        <w:rPr>
          <w:color w:val="231F20"/>
        </w:rPr>
        <w:t xml:space="preserve"> </w:t>
      </w:r>
      <w:r w:rsidRPr="00DE0EF1">
        <w:rPr>
          <w:color w:val="231F20"/>
        </w:rPr>
        <w:t>been</w:t>
      </w:r>
      <w:r w:rsidR="00604A1A">
        <w:rPr>
          <w:color w:val="231F20"/>
        </w:rPr>
        <w:t xml:space="preserve"> </w:t>
      </w:r>
      <w:r w:rsidRPr="00DE0EF1">
        <w:rPr>
          <w:color w:val="231F20"/>
        </w:rPr>
        <w:t>debarred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PPRA</w:t>
      </w:r>
      <w:r w:rsidR="00604A1A">
        <w:rPr>
          <w:color w:val="231F20"/>
        </w:rPr>
        <w:t xml:space="preserve"> </w:t>
      </w:r>
      <w:r w:rsidRPr="00DE0EF1">
        <w:rPr>
          <w:color w:val="231F20"/>
        </w:rPr>
        <w:t>from</w:t>
      </w:r>
      <w:r w:rsidR="00604A1A">
        <w:rPr>
          <w:color w:val="231F20"/>
        </w:rPr>
        <w:t xml:space="preserve"> </w:t>
      </w:r>
      <w:r w:rsidRPr="00DE0EF1">
        <w:rPr>
          <w:color w:val="231F20"/>
        </w:rPr>
        <w:t>participating</w:t>
      </w:r>
      <w:r w:rsidR="00604A1A">
        <w:rPr>
          <w:color w:val="231F20"/>
        </w:rPr>
        <w:t xml:space="preserve"> </w:t>
      </w:r>
      <w:r w:rsidRPr="00DE0EF1">
        <w:rPr>
          <w:color w:val="231F20"/>
        </w:rPr>
        <w:t>in</w:t>
      </w:r>
      <w:r w:rsidR="00604A1A">
        <w:rPr>
          <w:color w:val="231F20"/>
        </w:rPr>
        <w:t xml:space="preserve"> </w:t>
      </w:r>
      <w:r w:rsidRPr="00DE0EF1">
        <w:rPr>
          <w:color w:val="231F20"/>
        </w:rPr>
        <w:t>public</w:t>
      </w:r>
      <w:r w:rsidR="00604A1A">
        <w:rPr>
          <w:color w:val="231F20"/>
        </w:rPr>
        <w:t xml:space="preserve"> </w:t>
      </w:r>
      <w:r w:rsidRPr="00DE0EF1">
        <w:rPr>
          <w:color w:val="231F20"/>
        </w:rPr>
        <w:t>procurement</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ineligible</w:t>
      </w:r>
      <w:r w:rsidR="00604A1A">
        <w:rPr>
          <w:color w:val="231F20"/>
        </w:rPr>
        <w:t xml:space="preserve"> </w:t>
      </w:r>
      <w:r w:rsidRPr="00DE0EF1">
        <w:rPr>
          <w:color w:val="231F20"/>
        </w:rPr>
        <w:t>to</w:t>
      </w:r>
      <w:r w:rsidR="00604A1A">
        <w:rPr>
          <w:color w:val="231F20"/>
        </w:rPr>
        <w:t xml:space="preserve"> </w:t>
      </w:r>
      <w:r w:rsidRPr="00DE0EF1">
        <w:rPr>
          <w:color w:val="231F20"/>
        </w:rPr>
        <w:t>tender</w:t>
      </w:r>
      <w:r w:rsidR="00604A1A">
        <w:rPr>
          <w:color w:val="231F20"/>
        </w:rPr>
        <w:t xml:space="preserve"> </w:t>
      </w:r>
      <w:r w:rsidRPr="00DE0EF1">
        <w:rPr>
          <w:color w:val="231F20"/>
        </w:rPr>
        <w:t>or</w:t>
      </w:r>
      <w:r w:rsidR="00604A1A">
        <w:rPr>
          <w:color w:val="231F20"/>
        </w:rPr>
        <w:t xml:space="preserve"> </w:t>
      </w:r>
      <w:r w:rsidRPr="00DE0EF1">
        <w:rPr>
          <w:color w:val="231F20"/>
        </w:rPr>
        <w:t>be</w:t>
      </w:r>
      <w:r w:rsidR="00604A1A">
        <w:rPr>
          <w:color w:val="231F20"/>
        </w:rPr>
        <w:t xml:space="preserve"> </w:t>
      </w:r>
      <w:r w:rsidRPr="00DE0EF1">
        <w:rPr>
          <w:color w:val="231F20"/>
        </w:rPr>
        <w:t>awarded</w:t>
      </w:r>
      <w:r w:rsidR="00604A1A">
        <w:rPr>
          <w:color w:val="231F20"/>
        </w:rPr>
        <w:t xml:space="preserve"> </w:t>
      </w:r>
      <w:r w:rsidRPr="00DE0EF1">
        <w:rPr>
          <w:color w:val="231F20"/>
        </w:rPr>
        <w:t>a</w:t>
      </w:r>
      <w:r w:rsidR="00604A1A">
        <w:rPr>
          <w:color w:val="231F20"/>
        </w:rPr>
        <w:t xml:space="preserve"> </w:t>
      </w:r>
      <w:r w:rsidRPr="00DE0EF1">
        <w:rPr>
          <w:color w:val="231F20"/>
        </w:rPr>
        <w:t>contract.</w:t>
      </w:r>
      <w:r w:rsidR="00604A1A">
        <w:rPr>
          <w:color w:val="231F20"/>
        </w:rPr>
        <w:t xml:space="preserve"> </w:t>
      </w:r>
      <w:r w:rsidRPr="00DE0EF1">
        <w:rPr>
          <w:color w:val="231F20"/>
        </w:rPr>
        <w:t>The</w:t>
      </w:r>
      <w:r w:rsidR="00604A1A">
        <w:rPr>
          <w:color w:val="231F20"/>
        </w:rPr>
        <w:t xml:space="preserve"> </w:t>
      </w:r>
      <w:r w:rsidRPr="00DE0EF1">
        <w:rPr>
          <w:color w:val="231F20"/>
        </w:rPr>
        <w:t>list</w:t>
      </w:r>
      <w:r w:rsidR="00604A1A">
        <w:rPr>
          <w:color w:val="231F20"/>
        </w:rPr>
        <w:t xml:space="preserve"> </w:t>
      </w:r>
      <w:r w:rsidRPr="00DE0EF1">
        <w:rPr>
          <w:color w:val="231F20"/>
        </w:rPr>
        <w:t>of</w:t>
      </w:r>
      <w:r w:rsidR="00604A1A">
        <w:rPr>
          <w:color w:val="231F20"/>
        </w:rPr>
        <w:t xml:space="preserve"> </w:t>
      </w:r>
      <w:r w:rsidRPr="00DE0EF1">
        <w:rPr>
          <w:color w:val="231F20"/>
        </w:rPr>
        <w:t>debarred</w:t>
      </w:r>
      <w:r w:rsidR="00604A1A">
        <w:rPr>
          <w:color w:val="231F20"/>
        </w:rPr>
        <w:t xml:space="preserve"> </w:t>
      </w:r>
      <w:r w:rsidRPr="00DE0EF1">
        <w:rPr>
          <w:color w:val="231F20"/>
        </w:rPr>
        <w:t>ﬁrms</w:t>
      </w:r>
      <w:r w:rsidR="00604A1A">
        <w:rPr>
          <w:color w:val="231F20"/>
        </w:rPr>
        <w:t xml:space="preserve"> </w:t>
      </w:r>
      <w:r w:rsidRPr="00DE0EF1">
        <w:rPr>
          <w:color w:val="231F20"/>
        </w:rPr>
        <w:t>and</w:t>
      </w:r>
      <w:r w:rsidR="00604A1A">
        <w:rPr>
          <w:color w:val="231F20"/>
        </w:rPr>
        <w:t xml:space="preserve"> </w:t>
      </w:r>
      <w:r w:rsidRPr="00DE0EF1">
        <w:rPr>
          <w:color w:val="231F20"/>
        </w:rPr>
        <w:t>individuals</w:t>
      </w:r>
      <w:r w:rsidR="00604A1A">
        <w:rPr>
          <w:color w:val="231F20"/>
        </w:rPr>
        <w:t xml:space="preserve"> </w:t>
      </w:r>
      <w:r w:rsidRPr="00DE0EF1">
        <w:rPr>
          <w:color w:val="231F20"/>
        </w:rPr>
        <w:t>is</w:t>
      </w:r>
      <w:r w:rsidR="00604A1A">
        <w:rPr>
          <w:color w:val="231F20"/>
        </w:rPr>
        <w:t xml:space="preserve"> </w:t>
      </w:r>
      <w:r w:rsidRPr="00DE0EF1">
        <w:rPr>
          <w:color w:val="231F20"/>
        </w:rPr>
        <w:t>available</w:t>
      </w:r>
      <w:r w:rsidR="00604A1A">
        <w:rPr>
          <w:color w:val="231F20"/>
        </w:rPr>
        <w:t xml:space="preserve"> </w:t>
      </w:r>
      <w:r w:rsidRPr="00DE0EF1">
        <w:rPr>
          <w:color w:val="231F20"/>
        </w:rPr>
        <w:t>from</w:t>
      </w:r>
      <w:r w:rsidR="00604A1A">
        <w:rPr>
          <w:color w:val="231F20"/>
        </w:rPr>
        <w:t xml:space="preserve"> </w:t>
      </w:r>
      <w:r w:rsidRPr="00DE0EF1">
        <w:rPr>
          <w:color w:val="231F20"/>
        </w:rPr>
        <w:t>the</w:t>
      </w:r>
      <w:r w:rsidR="00604A1A">
        <w:rPr>
          <w:color w:val="231F20"/>
        </w:rPr>
        <w:t xml:space="preserve"> </w:t>
      </w:r>
      <w:hyperlink w:history="1">
        <w:r w:rsidR="008A7A5E" w:rsidRPr="00DE0EF1">
          <w:rPr>
            <w:rStyle w:val="Hyperlink"/>
            <w:color w:val="auto"/>
            <w:u w:val="none"/>
          </w:rPr>
          <w:t>PPRA's website</w:t>
        </w:r>
        <w:r w:rsidR="00604A1A">
          <w:rPr>
            <w:rStyle w:val="Hyperlink"/>
            <w:u w:val="none"/>
          </w:rPr>
          <w:t xml:space="preserve"> </w:t>
        </w:r>
        <w:r w:rsidR="008A7A5E" w:rsidRPr="00DE0EF1">
          <w:rPr>
            <w:rStyle w:val="Hyperlink"/>
            <w:u w:val="none"/>
          </w:rPr>
          <w:t>www</w:t>
        </w:r>
      </w:hyperlink>
      <w:r w:rsidRPr="00DE0EF1">
        <w:rPr>
          <w:color w:val="0070C0"/>
        </w:rPr>
        <w:t>.ppra.go.ke</w:t>
      </w:r>
    </w:p>
    <w:p w:rsidR="0021200B" w:rsidRPr="00DE0EF1" w:rsidRDefault="00022DB4" w:rsidP="00EE0ED0">
      <w:pPr>
        <w:pStyle w:val="ListParagraph"/>
        <w:numPr>
          <w:ilvl w:val="1"/>
          <w:numId w:val="70"/>
        </w:numPr>
        <w:tabs>
          <w:tab w:val="left" w:pos="1481"/>
        </w:tabs>
        <w:spacing w:before="120" w:line="230" w:lineRule="auto"/>
        <w:ind w:left="1480" w:right="853" w:hanging="630"/>
        <w:jc w:val="both"/>
      </w:pPr>
      <w:r w:rsidRPr="00DE0EF1">
        <w:rPr>
          <w:color w:val="231F20"/>
        </w:rPr>
        <w:t>Tenderers</w:t>
      </w:r>
      <w:r w:rsidR="00604A1A">
        <w:rPr>
          <w:color w:val="231F20"/>
        </w:rPr>
        <w:t xml:space="preserve"> </w:t>
      </w:r>
      <w:r w:rsidRPr="00DE0EF1">
        <w:rPr>
          <w:color w:val="231F20"/>
        </w:rPr>
        <w:t>that</w:t>
      </w:r>
      <w:r w:rsidR="00604A1A">
        <w:rPr>
          <w:color w:val="231F20"/>
        </w:rPr>
        <w:t xml:space="preserve"> </w:t>
      </w:r>
      <w:r w:rsidRPr="00DE0EF1">
        <w:rPr>
          <w:color w:val="231F20"/>
        </w:rPr>
        <w:t>are</w:t>
      </w:r>
      <w:r w:rsidR="00604A1A">
        <w:rPr>
          <w:color w:val="231F20"/>
        </w:rPr>
        <w:t xml:space="preserve"> </w:t>
      </w:r>
      <w:r w:rsidRPr="00DE0EF1">
        <w:rPr>
          <w:color w:val="231F20"/>
        </w:rPr>
        <w:t>state-owned</w:t>
      </w:r>
      <w:r w:rsidR="00604A1A">
        <w:rPr>
          <w:color w:val="231F20"/>
        </w:rPr>
        <w:t xml:space="preserve"> </w:t>
      </w:r>
      <w:r w:rsidRPr="00DE0EF1">
        <w:rPr>
          <w:color w:val="231F20"/>
        </w:rPr>
        <w:t>enterprises</w:t>
      </w:r>
      <w:r w:rsidR="00604A1A">
        <w:rPr>
          <w:color w:val="231F20"/>
        </w:rPr>
        <w:t xml:space="preserve"> </w:t>
      </w:r>
      <w:r w:rsidRPr="00DE0EF1">
        <w:rPr>
          <w:color w:val="231F20"/>
        </w:rPr>
        <w:t>or</w:t>
      </w:r>
      <w:r w:rsidR="00604A1A">
        <w:rPr>
          <w:color w:val="231F20"/>
        </w:rPr>
        <w:t xml:space="preserve"> </w:t>
      </w:r>
      <w:r w:rsidRPr="00DE0EF1">
        <w:rPr>
          <w:color w:val="231F20"/>
        </w:rPr>
        <w:t>institutions</w:t>
      </w:r>
      <w:r w:rsidR="00604A1A">
        <w:rPr>
          <w:color w:val="231F20"/>
        </w:rPr>
        <w:t xml:space="preserve"> </w:t>
      </w:r>
      <w:r w:rsidRPr="00DE0EF1">
        <w:rPr>
          <w:color w:val="231F20"/>
        </w:rPr>
        <w:t>may</w:t>
      </w:r>
      <w:r w:rsidR="00604A1A">
        <w:rPr>
          <w:color w:val="231F20"/>
        </w:rPr>
        <w:t xml:space="preserve"> </w:t>
      </w:r>
      <w:r w:rsidRPr="00DE0EF1">
        <w:rPr>
          <w:color w:val="231F20"/>
        </w:rPr>
        <w:t>be</w:t>
      </w:r>
      <w:r w:rsidR="00604A1A">
        <w:rPr>
          <w:color w:val="231F20"/>
        </w:rPr>
        <w:t xml:space="preserve"> </w:t>
      </w:r>
      <w:r w:rsidRPr="00DE0EF1">
        <w:rPr>
          <w:color w:val="231F20"/>
        </w:rPr>
        <w:t>eligible</w:t>
      </w:r>
      <w:r w:rsidR="00604A1A">
        <w:rPr>
          <w:color w:val="231F20"/>
        </w:rPr>
        <w:t xml:space="preserve"> </w:t>
      </w:r>
      <w:r w:rsidRPr="00DE0EF1">
        <w:rPr>
          <w:color w:val="231F20"/>
        </w:rPr>
        <w:t>to</w:t>
      </w:r>
      <w:r w:rsidR="00604A1A">
        <w:rPr>
          <w:color w:val="231F20"/>
        </w:rPr>
        <w:t xml:space="preserve"> </w:t>
      </w:r>
      <w:r w:rsidRPr="00DE0EF1">
        <w:rPr>
          <w:color w:val="231F20"/>
        </w:rPr>
        <w:t>compete</w:t>
      </w:r>
      <w:r w:rsidR="00604A1A">
        <w:rPr>
          <w:color w:val="231F20"/>
        </w:rPr>
        <w:t xml:space="preserve"> </w:t>
      </w:r>
      <w:r w:rsidRPr="00DE0EF1">
        <w:rPr>
          <w:color w:val="231F20"/>
        </w:rPr>
        <w:t>and</w:t>
      </w:r>
      <w:r w:rsidR="00604A1A">
        <w:rPr>
          <w:color w:val="231F20"/>
        </w:rPr>
        <w:t xml:space="preserve"> </w:t>
      </w:r>
      <w:r w:rsidRPr="00DE0EF1">
        <w:rPr>
          <w:color w:val="231F20"/>
        </w:rPr>
        <w:t>be</w:t>
      </w:r>
      <w:r w:rsidR="00604A1A">
        <w:rPr>
          <w:color w:val="231F20"/>
        </w:rPr>
        <w:t xml:space="preserve"> </w:t>
      </w:r>
      <w:r w:rsidRPr="00DE0EF1">
        <w:rPr>
          <w:color w:val="231F20"/>
        </w:rPr>
        <w:t>awarded</w:t>
      </w:r>
      <w:r w:rsidR="00604A1A">
        <w:rPr>
          <w:color w:val="231F20"/>
        </w:rPr>
        <w:t xml:space="preserve"> </w:t>
      </w:r>
      <w:r w:rsidRPr="00DE0EF1">
        <w:rPr>
          <w:color w:val="231F20"/>
        </w:rPr>
        <w:t>a</w:t>
      </w:r>
      <w:r w:rsidR="00604A1A">
        <w:rPr>
          <w:color w:val="231F20"/>
        </w:rPr>
        <w:t xml:space="preserve"> </w:t>
      </w:r>
      <w:r w:rsidRPr="00DE0EF1">
        <w:rPr>
          <w:color w:val="231F20"/>
        </w:rPr>
        <w:t>Contract(s)</w:t>
      </w:r>
      <w:r w:rsidR="00604A1A">
        <w:rPr>
          <w:color w:val="231F20"/>
        </w:rPr>
        <w:t xml:space="preserve"> </w:t>
      </w:r>
      <w:r w:rsidRPr="00DE0EF1">
        <w:rPr>
          <w:color w:val="231F20"/>
        </w:rPr>
        <w:t>only</w:t>
      </w:r>
      <w:r w:rsidR="00604A1A">
        <w:rPr>
          <w:color w:val="231F20"/>
        </w:rPr>
        <w:t xml:space="preserve"> </w:t>
      </w:r>
      <w:r w:rsidRPr="00DE0EF1">
        <w:rPr>
          <w:color w:val="231F20"/>
        </w:rPr>
        <w:t>if</w:t>
      </w:r>
      <w:r w:rsidR="00604A1A">
        <w:rPr>
          <w:color w:val="231F20"/>
        </w:rPr>
        <w:t xml:space="preserve"> </w:t>
      </w:r>
      <w:r w:rsidRPr="00DE0EF1">
        <w:rPr>
          <w:color w:val="231F20"/>
        </w:rPr>
        <w:t>they</w:t>
      </w:r>
      <w:r w:rsidR="00604A1A">
        <w:rPr>
          <w:color w:val="231F20"/>
        </w:rPr>
        <w:t xml:space="preserve"> </w:t>
      </w:r>
      <w:r w:rsidRPr="00DE0EF1">
        <w:rPr>
          <w:color w:val="231F20"/>
        </w:rPr>
        <w:t>are</w:t>
      </w:r>
      <w:r w:rsidR="00604A1A">
        <w:rPr>
          <w:color w:val="231F20"/>
        </w:rPr>
        <w:t xml:space="preserve"> </w:t>
      </w:r>
      <w:r w:rsidRPr="00DE0EF1">
        <w:rPr>
          <w:color w:val="231F20"/>
        </w:rPr>
        <w:t>(i)</w:t>
      </w:r>
      <w:r w:rsidR="00604A1A">
        <w:rPr>
          <w:color w:val="231F20"/>
        </w:rPr>
        <w:t xml:space="preserve"> </w:t>
      </w:r>
      <w:r w:rsidRPr="00DE0EF1">
        <w:rPr>
          <w:color w:val="231F20"/>
        </w:rPr>
        <w:t>a</w:t>
      </w:r>
      <w:r w:rsidR="00604A1A">
        <w:rPr>
          <w:color w:val="231F20"/>
        </w:rPr>
        <w:t xml:space="preserve"> </w:t>
      </w:r>
      <w:r w:rsidRPr="00DE0EF1">
        <w:rPr>
          <w:color w:val="231F20"/>
        </w:rPr>
        <w:t>legal</w:t>
      </w:r>
      <w:r w:rsidR="00604A1A">
        <w:rPr>
          <w:color w:val="231F20"/>
        </w:rPr>
        <w:t xml:space="preserve"> </w:t>
      </w:r>
      <w:r w:rsidRPr="00DE0EF1">
        <w:rPr>
          <w:color w:val="231F20"/>
        </w:rPr>
        <w:t>public</w:t>
      </w:r>
      <w:r w:rsidR="00604A1A">
        <w:rPr>
          <w:color w:val="231F20"/>
        </w:rPr>
        <w:t xml:space="preserve"> </w:t>
      </w:r>
      <w:r w:rsidRPr="00DE0EF1">
        <w:rPr>
          <w:color w:val="231F20"/>
        </w:rPr>
        <w:t>entity</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state</w:t>
      </w:r>
      <w:r w:rsidR="00604A1A">
        <w:rPr>
          <w:color w:val="231F20"/>
        </w:rPr>
        <w:t xml:space="preserve"> </w:t>
      </w:r>
      <w:r w:rsidRPr="00DE0EF1">
        <w:rPr>
          <w:color w:val="231F20"/>
        </w:rPr>
        <w:t>Government</w:t>
      </w:r>
      <w:r w:rsidR="00604A1A">
        <w:rPr>
          <w:color w:val="231F20"/>
        </w:rPr>
        <w:t xml:space="preserve"> </w:t>
      </w:r>
      <w:r w:rsidRPr="00DE0EF1">
        <w:rPr>
          <w:color w:val="231F20"/>
        </w:rPr>
        <w:t>and/or</w:t>
      </w:r>
      <w:r w:rsidR="00604A1A">
        <w:rPr>
          <w:color w:val="231F20"/>
        </w:rPr>
        <w:t xml:space="preserve"> </w:t>
      </w:r>
      <w:r w:rsidRPr="00DE0EF1">
        <w:rPr>
          <w:color w:val="231F20"/>
        </w:rPr>
        <w:t>public</w:t>
      </w:r>
      <w:r w:rsidR="00604A1A">
        <w:rPr>
          <w:color w:val="231F20"/>
        </w:rPr>
        <w:t xml:space="preserve"> </w:t>
      </w:r>
      <w:r w:rsidRPr="00DE0EF1">
        <w:rPr>
          <w:color w:val="231F20"/>
        </w:rPr>
        <w:t>administration,</w:t>
      </w:r>
      <w:r w:rsidR="00604A1A">
        <w:rPr>
          <w:color w:val="231F20"/>
        </w:rPr>
        <w:t xml:space="preserve"> </w:t>
      </w:r>
      <w:r w:rsidRPr="00DE0EF1">
        <w:rPr>
          <w:color w:val="231F20"/>
        </w:rPr>
        <w:t>(ii)</w:t>
      </w:r>
      <w:r w:rsidR="00604A1A">
        <w:rPr>
          <w:color w:val="231F20"/>
        </w:rPr>
        <w:t xml:space="preserve"> </w:t>
      </w:r>
      <w:r w:rsidRPr="00DE0EF1">
        <w:rPr>
          <w:color w:val="231F20"/>
        </w:rPr>
        <w:t>ﬁnancially</w:t>
      </w:r>
      <w:r w:rsidR="00604A1A">
        <w:rPr>
          <w:color w:val="231F20"/>
        </w:rPr>
        <w:t xml:space="preserve"> </w:t>
      </w:r>
      <w:r w:rsidRPr="00DE0EF1">
        <w:rPr>
          <w:color w:val="231F20"/>
        </w:rPr>
        <w:t>autonomous</w:t>
      </w:r>
      <w:r w:rsidR="00604A1A">
        <w:rPr>
          <w:color w:val="231F20"/>
        </w:rPr>
        <w:t xml:space="preserve"> </w:t>
      </w:r>
      <w:r w:rsidRPr="00DE0EF1">
        <w:rPr>
          <w:color w:val="231F20"/>
        </w:rPr>
        <w:t>and</w:t>
      </w:r>
      <w:r w:rsidR="00604A1A">
        <w:rPr>
          <w:color w:val="231F20"/>
        </w:rPr>
        <w:t xml:space="preserve"> </w:t>
      </w:r>
      <w:r w:rsidRPr="00DE0EF1">
        <w:rPr>
          <w:color w:val="231F20"/>
        </w:rPr>
        <w:t>not</w:t>
      </w:r>
      <w:r w:rsidR="00604A1A">
        <w:rPr>
          <w:color w:val="231F20"/>
        </w:rPr>
        <w:t xml:space="preserve"> </w:t>
      </w:r>
      <w:r w:rsidRPr="00DE0EF1">
        <w:rPr>
          <w:color w:val="231F20"/>
        </w:rPr>
        <w:t>receiving</w:t>
      </w:r>
      <w:r w:rsidR="00604A1A">
        <w:rPr>
          <w:color w:val="231F20"/>
        </w:rPr>
        <w:t xml:space="preserve"> </w:t>
      </w:r>
      <w:r w:rsidRPr="00DE0EF1">
        <w:rPr>
          <w:color w:val="231F20"/>
        </w:rPr>
        <w:t>any</w:t>
      </w:r>
      <w:r w:rsidR="00604A1A">
        <w:rPr>
          <w:color w:val="231F20"/>
        </w:rPr>
        <w:t xml:space="preserve"> </w:t>
      </w:r>
      <w:r w:rsidRPr="00DE0EF1">
        <w:rPr>
          <w:color w:val="231F20"/>
        </w:rPr>
        <w:t>signiﬁcant</w:t>
      </w:r>
      <w:r w:rsidR="00604A1A">
        <w:rPr>
          <w:color w:val="231F20"/>
        </w:rPr>
        <w:t xml:space="preserve"> </w:t>
      </w:r>
      <w:r w:rsidRPr="00DE0EF1">
        <w:rPr>
          <w:color w:val="231F20"/>
        </w:rPr>
        <w:t>subsidies</w:t>
      </w:r>
      <w:r w:rsidR="00604A1A">
        <w:rPr>
          <w:color w:val="231F20"/>
        </w:rPr>
        <w:t xml:space="preserve"> </w:t>
      </w:r>
      <w:r w:rsidRPr="00DE0EF1">
        <w:rPr>
          <w:color w:val="231F20"/>
        </w:rPr>
        <w:t>or</w:t>
      </w:r>
      <w:r w:rsidR="00604A1A">
        <w:rPr>
          <w:color w:val="231F20"/>
        </w:rPr>
        <w:t xml:space="preserve"> </w:t>
      </w:r>
      <w:r w:rsidRPr="00DE0EF1">
        <w:rPr>
          <w:color w:val="231F20"/>
        </w:rPr>
        <w:t>budget</w:t>
      </w:r>
      <w:r w:rsidR="00604A1A">
        <w:rPr>
          <w:color w:val="231F20"/>
        </w:rPr>
        <w:t xml:space="preserve"> </w:t>
      </w:r>
      <w:r w:rsidRPr="00DE0EF1">
        <w:rPr>
          <w:color w:val="231F20"/>
        </w:rPr>
        <w:t>support</w:t>
      </w:r>
      <w:r w:rsidR="00604A1A">
        <w:rPr>
          <w:color w:val="231F20"/>
        </w:rPr>
        <w:t xml:space="preserve"> </w:t>
      </w:r>
      <w:r w:rsidRPr="00DE0EF1">
        <w:rPr>
          <w:color w:val="231F20"/>
        </w:rPr>
        <w:t>from</w:t>
      </w:r>
      <w:r w:rsidR="00604A1A">
        <w:rPr>
          <w:color w:val="231F20"/>
        </w:rPr>
        <w:t xml:space="preserve"> </w:t>
      </w:r>
      <w:r w:rsidRPr="00DE0EF1">
        <w:rPr>
          <w:color w:val="231F20"/>
        </w:rPr>
        <w:t>any</w:t>
      </w:r>
      <w:r w:rsidR="00604A1A">
        <w:rPr>
          <w:color w:val="231F20"/>
        </w:rPr>
        <w:t xml:space="preserve"> </w:t>
      </w:r>
      <w:r w:rsidRPr="00DE0EF1">
        <w:rPr>
          <w:color w:val="231F20"/>
        </w:rPr>
        <w:t>public</w:t>
      </w:r>
      <w:r w:rsidR="00604A1A">
        <w:rPr>
          <w:color w:val="231F20"/>
        </w:rPr>
        <w:t xml:space="preserve"> </w:t>
      </w:r>
      <w:r w:rsidRPr="00DE0EF1">
        <w:rPr>
          <w:color w:val="231F20"/>
        </w:rPr>
        <w:t>entity</w:t>
      </w:r>
      <w:r w:rsidR="00604A1A">
        <w:rPr>
          <w:color w:val="231F20"/>
        </w:rPr>
        <w:t xml:space="preserve"> </w:t>
      </w:r>
      <w:r w:rsidRPr="00DE0EF1">
        <w:rPr>
          <w:color w:val="231F20"/>
        </w:rPr>
        <w:t>or</w:t>
      </w:r>
      <w:r w:rsidR="00604A1A">
        <w:rPr>
          <w:color w:val="231F20"/>
        </w:rPr>
        <w:t xml:space="preserve"> </w:t>
      </w:r>
      <w:r w:rsidRPr="00DE0EF1">
        <w:rPr>
          <w:color w:val="231F20"/>
        </w:rPr>
        <w:t>Government,</w:t>
      </w:r>
      <w:r w:rsidR="00604A1A">
        <w:rPr>
          <w:color w:val="231F20"/>
        </w:rPr>
        <w:t xml:space="preserve"> </w:t>
      </w:r>
      <w:r w:rsidRPr="00DE0EF1">
        <w:rPr>
          <w:color w:val="231F20"/>
        </w:rPr>
        <w:t>and</w:t>
      </w:r>
      <w:r w:rsidR="00604A1A">
        <w:rPr>
          <w:color w:val="231F20"/>
        </w:rPr>
        <w:t xml:space="preserve"> </w:t>
      </w:r>
      <w:r w:rsidRPr="00DE0EF1">
        <w:rPr>
          <w:color w:val="231F20"/>
        </w:rPr>
        <w:t>(iii)</w:t>
      </w:r>
      <w:r w:rsidR="00604A1A">
        <w:rPr>
          <w:color w:val="231F20"/>
        </w:rPr>
        <w:t xml:space="preserve"> </w:t>
      </w:r>
      <w:r w:rsidRPr="00DE0EF1">
        <w:rPr>
          <w:color w:val="231F20"/>
        </w:rPr>
        <w:t>operating</w:t>
      </w:r>
      <w:r w:rsidR="00604A1A">
        <w:rPr>
          <w:color w:val="231F20"/>
        </w:rPr>
        <w:t xml:space="preserve"> </w:t>
      </w:r>
      <w:r w:rsidRPr="00DE0EF1">
        <w:rPr>
          <w:color w:val="231F20"/>
        </w:rPr>
        <w:t>under</w:t>
      </w:r>
      <w:r w:rsidR="00604A1A">
        <w:rPr>
          <w:color w:val="231F20"/>
        </w:rPr>
        <w:t xml:space="preserve"> </w:t>
      </w:r>
      <w:r w:rsidRPr="00DE0EF1">
        <w:rPr>
          <w:color w:val="231F20"/>
        </w:rPr>
        <w:t>commercial</w:t>
      </w:r>
      <w:r w:rsidR="00604A1A">
        <w:rPr>
          <w:color w:val="231F20"/>
        </w:rPr>
        <w:t xml:space="preserve"> </w:t>
      </w:r>
      <w:r w:rsidRPr="00DE0EF1">
        <w:rPr>
          <w:color w:val="231F20"/>
        </w:rPr>
        <w:t>law</w:t>
      </w:r>
      <w:r w:rsidR="00604A1A">
        <w:rPr>
          <w:color w:val="231F20"/>
        </w:rPr>
        <w:t xml:space="preserve"> </w:t>
      </w:r>
      <w:r w:rsidRPr="00DE0EF1">
        <w:rPr>
          <w:color w:val="231F20"/>
        </w:rPr>
        <w:t>and</w:t>
      </w:r>
      <w:r w:rsidR="00604A1A">
        <w:rPr>
          <w:color w:val="231F20"/>
        </w:rPr>
        <w:t xml:space="preserve"> </w:t>
      </w:r>
      <w:r w:rsidRPr="00DE0EF1">
        <w:rPr>
          <w:color w:val="231F20"/>
        </w:rPr>
        <w:t>vested</w:t>
      </w:r>
      <w:r w:rsidR="00604A1A">
        <w:rPr>
          <w:color w:val="231F20"/>
        </w:rPr>
        <w:t xml:space="preserve"> </w:t>
      </w:r>
      <w:r w:rsidRPr="00DE0EF1">
        <w:rPr>
          <w:color w:val="231F20"/>
        </w:rPr>
        <w:t>with</w:t>
      </w:r>
      <w:r w:rsidR="00604A1A">
        <w:rPr>
          <w:color w:val="231F20"/>
        </w:rPr>
        <w:t xml:space="preserve"> </w:t>
      </w:r>
      <w:r w:rsidRPr="00DE0EF1">
        <w:rPr>
          <w:color w:val="231F20"/>
        </w:rPr>
        <w:t>legal</w:t>
      </w:r>
      <w:r w:rsidR="00604A1A">
        <w:rPr>
          <w:color w:val="231F20"/>
        </w:rPr>
        <w:t xml:space="preserve"> </w:t>
      </w:r>
      <w:r w:rsidRPr="00DE0EF1">
        <w:rPr>
          <w:color w:val="231F20"/>
        </w:rPr>
        <w:t>rights</w:t>
      </w:r>
      <w:r w:rsidR="00604A1A">
        <w:rPr>
          <w:color w:val="231F20"/>
        </w:rPr>
        <w:t xml:space="preserve"> </w:t>
      </w:r>
      <w:r w:rsidRPr="00DE0EF1">
        <w:rPr>
          <w:color w:val="231F20"/>
        </w:rPr>
        <w:t>and</w:t>
      </w:r>
      <w:r w:rsidR="00604A1A">
        <w:rPr>
          <w:color w:val="231F20"/>
        </w:rPr>
        <w:t xml:space="preserve"> </w:t>
      </w:r>
      <w:r w:rsidRPr="00DE0EF1">
        <w:rPr>
          <w:color w:val="231F20"/>
        </w:rPr>
        <w:t>liabilities</w:t>
      </w:r>
      <w:r w:rsidR="00604A1A">
        <w:rPr>
          <w:color w:val="231F20"/>
        </w:rPr>
        <w:t xml:space="preserve"> </w:t>
      </w:r>
      <w:r w:rsidRPr="00DE0EF1">
        <w:rPr>
          <w:color w:val="231F20"/>
        </w:rPr>
        <w:t>similar</w:t>
      </w:r>
      <w:r w:rsidR="00604A1A">
        <w:rPr>
          <w:color w:val="231F20"/>
        </w:rPr>
        <w:t xml:space="preserve"> </w:t>
      </w:r>
      <w:r w:rsidRPr="00DE0EF1">
        <w:rPr>
          <w:color w:val="231F20"/>
        </w:rPr>
        <w:t>to</w:t>
      </w:r>
      <w:r w:rsidR="00604A1A">
        <w:rPr>
          <w:color w:val="231F20"/>
        </w:rPr>
        <w:t xml:space="preserve"> </w:t>
      </w:r>
      <w:r w:rsidRPr="00DE0EF1">
        <w:rPr>
          <w:color w:val="231F20"/>
        </w:rPr>
        <w:t>any</w:t>
      </w:r>
      <w:r w:rsidR="00604A1A">
        <w:rPr>
          <w:color w:val="231F20"/>
        </w:rPr>
        <w:t xml:space="preserve"> </w:t>
      </w:r>
      <w:r w:rsidRPr="00DE0EF1">
        <w:rPr>
          <w:color w:val="231F20"/>
        </w:rPr>
        <w:t>commercial</w:t>
      </w:r>
      <w:r w:rsidR="00604A1A">
        <w:rPr>
          <w:color w:val="231F20"/>
        </w:rPr>
        <w:t xml:space="preserve"> </w:t>
      </w:r>
      <w:r w:rsidRPr="00DE0EF1">
        <w:rPr>
          <w:color w:val="231F20"/>
        </w:rPr>
        <w:t>enterprise</w:t>
      </w:r>
      <w:r w:rsidR="00604A1A">
        <w:rPr>
          <w:color w:val="231F20"/>
        </w:rPr>
        <w:t xml:space="preserve"> </w:t>
      </w:r>
      <w:r w:rsidRPr="00DE0EF1">
        <w:rPr>
          <w:color w:val="231F20"/>
        </w:rPr>
        <w:t>to</w:t>
      </w:r>
      <w:r w:rsidR="00604A1A">
        <w:rPr>
          <w:color w:val="231F20"/>
        </w:rPr>
        <w:t xml:space="preserve"> </w:t>
      </w:r>
      <w:r w:rsidRPr="00DE0EF1">
        <w:rPr>
          <w:color w:val="231F20"/>
        </w:rPr>
        <w:t>enable</w:t>
      </w:r>
      <w:r w:rsidR="00604A1A">
        <w:rPr>
          <w:color w:val="231F20"/>
        </w:rPr>
        <w:t xml:space="preserve"> </w:t>
      </w:r>
      <w:r w:rsidRPr="00DE0EF1">
        <w:rPr>
          <w:color w:val="231F20"/>
        </w:rPr>
        <w:t>it</w:t>
      </w:r>
      <w:r w:rsidR="00604A1A">
        <w:rPr>
          <w:color w:val="231F20"/>
        </w:rPr>
        <w:t xml:space="preserve"> </w:t>
      </w:r>
      <w:r w:rsidRPr="00DE0EF1">
        <w:rPr>
          <w:color w:val="231F20"/>
        </w:rPr>
        <w:t>compete</w:t>
      </w:r>
      <w:r w:rsidR="00604A1A">
        <w:rPr>
          <w:color w:val="231F20"/>
        </w:rPr>
        <w:t xml:space="preserve"> </w:t>
      </w:r>
      <w:r w:rsidRPr="00DE0EF1">
        <w:rPr>
          <w:color w:val="231F20"/>
        </w:rPr>
        <w:t>with</w:t>
      </w:r>
      <w:r w:rsidR="00604A1A">
        <w:rPr>
          <w:color w:val="231F20"/>
        </w:rPr>
        <w:t xml:space="preserve"> </w:t>
      </w:r>
      <w:r w:rsidRPr="00DE0EF1">
        <w:rPr>
          <w:color w:val="231F20"/>
        </w:rPr>
        <w:t>ﬁrms</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private</w:t>
      </w:r>
      <w:r w:rsidR="00604A1A">
        <w:rPr>
          <w:color w:val="231F20"/>
        </w:rPr>
        <w:t xml:space="preserve"> </w:t>
      </w:r>
      <w:r w:rsidRPr="00DE0EF1">
        <w:rPr>
          <w:color w:val="231F20"/>
        </w:rPr>
        <w:t>sector</w:t>
      </w:r>
      <w:r w:rsidR="00604A1A">
        <w:rPr>
          <w:color w:val="231F20"/>
        </w:rPr>
        <w:t xml:space="preserve"> </w:t>
      </w:r>
      <w:r w:rsidRPr="00DE0EF1">
        <w:rPr>
          <w:color w:val="231F20"/>
        </w:rPr>
        <w:t>on</w:t>
      </w:r>
      <w:r w:rsidR="00604A1A">
        <w:rPr>
          <w:color w:val="231F20"/>
        </w:rPr>
        <w:t xml:space="preserve"> </w:t>
      </w:r>
      <w:r w:rsidRPr="00DE0EF1">
        <w:rPr>
          <w:color w:val="231F20"/>
        </w:rPr>
        <w:t>an</w:t>
      </w:r>
      <w:r w:rsidR="00604A1A">
        <w:rPr>
          <w:color w:val="231F20"/>
        </w:rPr>
        <w:t xml:space="preserve"> </w:t>
      </w:r>
      <w:r w:rsidRPr="00DE0EF1">
        <w:rPr>
          <w:color w:val="231F20"/>
        </w:rPr>
        <w:t>equal</w:t>
      </w:r>
      <w:r w:rsidR="00604A1A">
        <w:rPr>
          <w:color w:val="231F20"/>
        </w:rPr>
        <w:t xml:space="preserve"> </w:t>
      </w:r>
      <w:r w:rsidRPr="00DE0EF1">
        <w:rPr>
          <w:color w:val="231F20"/>
        </w:rPr>
        <w:t>basis.</w:t>
      </w:r>
      <w:r w:rsidR="00604A1A">
        <w:rPr>
          <w:color w:val="231F20"/>
        </w:rPr>
        <w:t xml:space="preserve"> </w:t>
      </w:r>
      <w:r w:rsidRPr="00DE0EF1">
        <w:rPr>
          <w:color w:val="231F20"/>
        </w:rPr>
        <w:t>Public</w:t>
      </w:r>
      <w:r w:rsidR="00604A1A">
        <w:rPr>
          <w:color w:val="231F20"/>
        </w:rPr>
        <w:t xml:space="preserve"> </w:t>
      </w:r>
      <w:r w:rsidRPr="00DE0EF1">
        <w:rPr>
          <w:color w:val="231F20"/>
        </w:rPr>
        <w:t>employees</w:t>
      </w:r>
      <w:r w:rsidR="00604A1A">
        <w:rPr>
          <w:color w:val="231F20"/>
        </w:rPr>
        <w:t xml:space="preserve"> </w:t>
      </w:r>
      <w:r w:rsidRPr="00DE0EF1">
        <w:rPr>
          <w:color w:val="231F20"/>
        </w:rPr>
        <w:t>and</w:t>
      </w:r>
      <w:r w:rsidR="00604A1A">
        <w:rPr>
          <w:color w:val="231F20"/>
        </w:rPr>
        <w:t xml:space="preserve"> </w:t>
      </w:r>
      <w:r w:rsidRPr="00DE0EF1">
        <w:rPr>
          <w:color w:val="231F20"/>
        </w:rPr>
        <w:t>their</w:t>
      </w:r>
      <w:r w:rsidR="00604A1A">
        <w:rPr>
          <w:color w:val="231F20"/>
        </w:rPr>
        <w:t xml:space="preserve"> </w:t>
      </w:r>
      <w:r w:rsidRPr="00DE0EF1">
        <w:rPr>
          <w:color w:val="231F20"/>
        </w:rPr>
        <w:t>close</w:t>
      </w:r>
      <w:r w:rsidR="00604A1A">
        <w:rPr>
          <w:color w:val="231F20"/>
        </w:rPr>
        <w:t xml:space="preserve"> </w:t>
      </w:r>
      <w:r w:rsidRPr="00DE0EF1">
        <w:rPr>
          <w:color w:val="231F20"/>
        </w:rPr>
        <w:t>relatives</w:t>
      </w:r>
      <w:r w:rsidR="00604A1A">
        <w:rPr>
          <w:color w:val="231F20"/>
        </w:rPr>
        <w:t xml:space="preserve"> </w:t>
      </w:r>
      <w:r w:rsidRPr="00DE0EF1">
        <w:rPr>
          <w:color w:val="231F20"/>
        </w:rPr>
        <w:t>are</w:t>
      </w:r>
      <w:r w:rsidR="00604A1A">
        <w:rPr>
          <w:color w:val="231F20"/>
        </w:rPr>
        <w:t xml:space="preserve"> </w:t>
      </w:r>
      <w:r w:rsidRPr="00DE0EF1">
        <w:rPr>
          <w:color w:val="231F20"/>
        </w:rPr>
        <w:t>not</w:t>
      </w:r>
      <w:r w:rsidR="00604A1A">
        <w:rPr>
          <w:color w:val="231F20"/>
        </w:rPr>
        <w:t xml:space="preserve"> </w:t>
      </w:r>
      <w:r w:rsidRPr="00DE0EF1">
        <w:rPr>
          <w:color w:val="231F20"/>
        </w:rPr>
        <w:t>eligible</w:t>
      </w:r>
      <w:r w:rsidR="00604A1A">
        <w:rPr>
          <w:color w:val="231F20"/>
        </w:rPr>
        <w:t xml:space="preserve"> </w:t>
      </w:r>
      <w:r w:rsidRPr="00DE0EF1">
        <w:rPr>
          <w:color w:val="231F20"/>
        </w:rPr>
        <w:t>to</w:t>
      </w:r>
      <w:r w:rsidR="00604A1A">
        <w:rPr>
          <w:color w:val="231F20"/>
        </w:rPr>
        <w:t xml:space="preserve"> </w:t>
      </w:r>
      <w:r w:rsidRPr="00DE0EF1">
        <w:rPr>
          <w:color w:val="231F20"/>
        </w:rPr>
        <w:t>participate</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tender.</w:t>
      </w:r>
    </w:p>
    <w:p w:rsidR="0021200B" w:rsidRPr="00DE0EF1" w:rsidRDefault="00022DB4" w:rsidP="00EE0ED0">
      <w:pPr>
        <w:pStyle w:val="ListParagraph"/>
        <w:numPr>
          <w:ilvl w:val="1"/>
          <w:numId w:val="70"/>
        </w:numPr>
        <w:tabs>
          <w:tab w:val="left" w:pos="1481"/>
        </w:tabs>
        <w:spacing w:before="120" w:line="230" w:lineRule="auto"/>
        <w:ind w:left="1479" w:right="853" w:hanging="629"/>
        <w:jc w:val="both"/>
      </w:pPr>
      <w:r w:rsidRPr="00DE0EF1">
        <w:rPr>
          <w:color w:val="231F20"/>
        </w:rPr>
        <w:t>Tenderers</w:t>
      </w:r>
      <w:r w:rsidR="00604A1A">
        <w:rPr>
          <w:color w:val="231F20"/>
        </w:rPr>
        <w:t xml:space="preserve"> </w:t>
      </w:r>
      <w:r w:rsidRPr="00DE0EF1">
        <w:rPr>
          <w:color w:val="231F20"/>
        </w:rPr>
        <w:t>may</w:t>
      </w:r>
      <w:r w:rsidR="00604A1A">
        <w:rPr>
          <w:color w:val="231F20"/>
        </w:rPr>
        <w:t xml:space="preserve"> </w:t>
      </w:r>
      <w:r w:rsidRPr="00DE0EF1">
        <w:rPr>
          <w:color w:val="231F20"/>
        </w:rPr>
        <w:t>be</w:t>
      </w:r>
      <w:r w:rsidR="00604A1A">
        <w:rPr>
          <w:color w:val="231F20"/>
        </w:rPr>
        <w:t xml:space="preserve"> </w:t>
      </w:r>
      <w:r w:rsidRPr="00DE0EF1">
        <w:rPr>
          <w:color w:val="231F20"/>
        </w:rPr>
        <w:t>ineligible</w:t>
      </w:r>
      <w:r w:rsidR="00604A1A">
        <w:rPr>
          <w:color w:val="231F20"/>
        </w:rPr>
        <w:t xml:space="preserve"> </w:t>
      </w:r>
      <w:r w:rsidRPr="00DE0EF1">
        <w:rPr>
          <w:color w:val="231F20"/>
        </w:rPr>
        <w:t>if</w:t>
      </w:r>
      <w:r w:rsidR="00604A1A">
        <w:rPr>
          <w:color w:val="231F20"/>
        </w:rPr>
        <w:t xml:space="preserve"> </w:t>
      </w:r>
      <w:r w:rsidRPr="00DE0EF1">
        <w:rPr>
          <w:color w:val="231F20"/>
        </w:rPr>
        <w:t>their</w:t>
      </w:r>
      <w:r w:rsidR="00604A1A">
        <w:rPr>
          <w:color w:val="231F20"/>
        </w:rPr>
        <w:t xml:space="preserve"> </w:t>
      </w:r>
      <w:r w:rsidRPr="00DE0EF1">
        <w:rPr>
          <w:color w:val="231F20"/>
        </w:rPr>
        <w:t>countries</w:t>
      </w:r>
      <w:r w:rsidR="00604A1A">
        <w:rPr>
          <w:color w:val="231F20"/>
        </w:rPr>
        <w:t xml:space="preserve"> </w:t>
      </w:r>
      <w:r w:rsidRPr="00DE0EF1">
        <w:rPr>
          <w:color w:val="231F20"/>
        </w:rPr>
        <w:t>of</w:t>
      </w:r>
      <w:r w:rsidR="00604A1A">
        <w:rPr>
          <w:color w:val="231F20"/>
        </w:rPr>
        <w:t xml:space="preserve"> </w:t>
      </w:r>
      <w:r w:rsidRPr="00DE0EF1">
        <w:rPr>
          <w:color w:val="231F20"/>
        </w:rPr>
        <w:t>origin</w:t>
      </w:r>
      <w:r w:rsidR="00604A1A">
        <w:rPr>
          <w:color w:val="231F20"/>
        </w:rPr>
        <w:t xml:space="preserve"> </w:t>
      </w:r>
      <w:r w:rsidRPr="00DE0EF1">
        <w:rPr>
          <w:color w:val="231F20"/>
        </w:rPr>
        <w:t>(a)</w:t>
      </w:r>
      <w:r w:rsidR="00604A1A">
        <w:rPr>
          <w:color w:val="231F20"/>
        </w:rPr>
        <w:t xml:space="preserve"> </w:t>
      </w:r>
      <w:r w:rsidRPr="00DE0EF1">
        <w:rPr>
          <w:color w:val="231F20"/>
        </w:rPr>
        <w:t>as</w:t>
      </w:r>
      <w:r w:rsidR="00604A1A">
        <w:rPr>
          <w:color w:val="231F20"/>
        </w:rPr>
        <w:t xml:space="preserve"> </w:t>
      </w:r>
      <w:r w:rsidRPr="00DE0EF1">
        <w:rPr>
          <w:color w:val="231F20"/>
        </w:rPr>
        <w:t>a</w:t>
      </w:r>
      <w:r w:rsidR="00604A1A">
        <w:rPr>
          <w:color w:val="231F20"/>
        </w:rPr>
        <w:t xml:space="preserve"> </w:t>
      </w:r>
      <w:r w:rsidRPr="00DE0EF1">
        <w:rPr>
          <w:color w:val="231F20"/>
        </w:rPr>
        <w:t>matter</w:t>
      </w:r>
      <w:r w:rsidR="00604A1A">
        <w:rPr>
          <w:color w:val="231F20"/>
        </w:rPr>
        <w:t xml:space="preserve"> </w:t>
      </w:r>
      <w:r w:rsidRPr="00DE0EF1">
        <w:rPr>
          <w:color w:val="231F20"/>
        </w:rPr>
        <w:t>of</w:t>
      </w:r>
      <w:r w:rsidR="00604A1A">
        <w:rPr>
          <w:color w:val="231F20"/>
        </w:rPr>
        <w:t xml:space="preserve"> </w:t>
      </w:r>
      <w:r w:rsidRPr="00DE0EF1">
        <w:rPr>
          <w:color w:val="231F20"/>
        </w:rPr>
        <w:t>law</w:t>
      </w:r>
      <w:r w:rsidR="00604A1A">
        <w:rPr>
          <w:color w:val="231F20"/>
        </w:rPr>
        <w:t xml:space="preserve"> </w:t>
      </w:r>
      <w:r w:rsidRPr="00DE0EF1">
        <w:rPr>
          <w:color w:val="231F20"/>
        </w:rPr>
        <w:t>or</w:t>
      </w:r>
      <w:r w:rsidR="00604A1A">
        <w:rPr>
          <w:color w:val="231F20"/>
        </w:rPr>
        <w:t xml:space="preserve"> </w:t>
      </w:r>
      <w:r w:rsidRPr="00DE0EF1">
        <w:rPr>
          <w:color w:val="231F20"/>
        </w:rPr>
        <w:t>ofﬁcial</w:t>
      </w:r>
      <w:r w:rsidR="00604A1A">
        <w:rPr>
          <w:color w:val="231F20"/>
        </w:rPr>
        <w:t xml:space="preserve"> </w:t>
      </w:r>
      <w:r w:rsidRPr="00DE0EF1">
        <w:rPr>
          <w:color w:val="231F20"/>
        </w:rPr>
        <w:t>regulations,</w:t>
      </w:r>
      <w:r w:rsidR="00604A1A">
        <w:rPr>
          <w:color w:val="231F20"/>
        </w:rPr>
        <w:t xml:space="preserve"> </w:t>
      </w:r>
      <w:r w:rsidRPr="00DE0EF1">
        <w:rPr>
          <w:color w:val="231F20"/>
        </w:rPr>
        <w:t>Kenya</w:t>
      </w:r>
      <w:r w:rsidR="00604A1A">
        <w:rPr>
          <w:color w:val="231F20"/>
        </w:rPr>
        <w:t xml:space="preserve"> </w:t>
      </w:r>
      <w:r w:rsidRPr="00DE0EF1">
        <w:rPr>
          <w:color w:val="231F20"/>
        </w:rPr>
        <w:t>prohibits</w:t>
      </w:r>
      <w:r w:rsidR="00604A1A">
        <w:rPr>
          <w:color w:val="231F20"/>
        </w:rPr>
        <w:t xml:space="preserve"> </w:t>
      </w:r>
      <w:r w:rsidRPr="00DE0EF1">
        <w:rPr>
          <w:color w:val="231F20"/>
        </w:rPr>
        <w:t>commercial</w:t>
      </w:r>
      <w:r w:rsidR="00604A1A">
        <w:rPr>
          <w:color w:val="231F20"/>
        </w:rPr>
        <w:t xml:space="preserve"> </w:t>
      </w:r>
      <w:r w:rsidRPr="00DE0EF1">
        <w:rPr>
          <w:color w:val="231F20"/>
        </w:rPr>
        <w:t>relations</w:t>
      </w:r>
      <w:r w:rsidR="00604A1A">
        <w:rPr>
          <w:color w:val="231F20"/>
        </w:rPr>
        <w:t xml:space="preserve"> </w:t>
      </w:r>
      <w:r w:rsidRPr="00DE0EF1">
        <w:rPr>
          <w:color w:val="231F20"/>
        </w:rPr>
        <w:t>with</w:t>
      </w:r>
      <w:r w:rsidR="00604A1A">
        <w:rPr>
          <w:color w:val="231F20"/>
        </w:rPr>
        <w:t xml:space="preserve"> </w:t>
      </w:r>
      <w:r w:rsidRPr="00DE0EF1">
        <w:rPr>
          <w:color w:val="231F20"/>
        </w:rPr>
        <w:t>that</w:t>
      </w:r>
      <w:r w:rsidR="00604A1A">
        <w:rPr>
          <w:color w:val="231F20"/>
        </w:rPr>
        <w:t xml:space="preserve"> </w:t>
      </w:r>
      <w:r w:rsidRPr="00DE0EF1">
        <w:rPr>
          <w:color w:val="231F20"/>
        </w:rPr>
        <w:t>country,</w:t>
      </w:r>
      <w:r w:rsidR="00604A1A">
        <w:rPr>
          <w:color w:val="231F20"/>
        </w:rPr>
        <w:t xml:space="preserve"> </w:t>
      </w:r>
      <w:r w:rsidRPr="00DE0EF1">
        <w:rPr>
          <w:color w:val="231F20"/>
        </w:rPr>
        <w:t>or(b)</w:t>
      </w:r>
      <w:r w:rsidR="00604A1A">
        <w:rPr>
          <w:color w:val="231F20"/>
        </w:rPr>
        <w:t xml:space="preserve"> </w:t>
      </w:r>
      <w:r w:rsidRPr="00DE0EF1">
        <w:rPr>
          <w:color w:val="231F20"/>
        </w:rPr>
        <w:t>by</w:t>
      </w:r>
      <w:r w:rsidR="00604A1A">
        <w:rPr>
          <w:color w:val="231F20"/>
        </w:rPr>
        <w:t xml:space="preserve"> </w:t>
      </w:r>
      <w:r w:rsidRPr="00DE0EF1">
        <w:rPr>
          <w:color w:val="231F20"/>
        </w:rPr>
        <w:t>an</w:t>
      </w:r>
      <w:r w:rsidR="00604A1A">
        <w:rPr>
          <w:color w:val="231F20"/>
        </w:rPr>
        <w:t xml:space="preserve"> </w:t>
      </w:r>
      <w:r w:rsidRPr="00DE0EF1">
        <w:rPr>
          <w:color w:val="231F20"/>
        </w:rPr>
        <w:t>act</w:t>
      </w:r>
      <w:r w:rsidR="00604A1A">
        <w:rPr>
          <w:color w:val="231F20"/>
        </w:rPr>
        <w:t xml:space="preserve"> </w:t>
      </w:r>
      <w:r w:rsidRPr="00DE0EF1">
        <w:rPr>
          <w:color w:val="231F20"/>
        </w:rPr>
        <w:t>of</w:t>
      </w:r>
      <w:r w:rsidR="00604A1A">
        <w:rPr>
          <w:color w:val="231F20"/>
        </w:rPr>
        <w:t xml:space="preserve"> </w:t>
      </w:r>
      <w:r w:rsidRPr="00DE0EF1">
        <w:rPr>
          <w:color w:val="231F20"/>
        </w:rPr>
        <w:t>compliance</w:t>
      </w:r>
      <w:r w:rsidR="00604A1A">
        <w:rPr>
          <w:color w:val="231F20"/>
        </w:rPr>
        <w:t xml:space="preserve"> </w:t>
      </w:r>
      <w:r w:rsidRPr="00DE0EF1">
        <w:rPr>
          <w:color w:val="231F20"/>
        </w:rPr>
        <w:t>with</w:t>
      </w:r>
      <w:r w:rsidR="00604A1A">
        <w:rPr>
          <w:color w:val="231F20"/>
        </w:rPr>
        <w:t xml:space="preserve"> </w:t>
      </w:r>
      <w:r w:rsidRPr="00DE0EF1">
        <w:rPr>
          <w:color w:val="231F20"/>
        </w:rPr>
        <w:t>a</w:t>
      </w:r>
      <w:r w:rsidR="00604A1A">
        <w:rPr>
          <w:color w:val="231F20"/>
        </w:rPr>
        <w:t xml:space="preserve"> </w:t>
      </w:r>
      <w:r w:rsidRPr="00DE0EF1">
        <w:rPr>
          <w:color w:val="231F20"/>
        </w:rPr>
        <w:t>decision</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United</w:t>
      </w:r>
      <w:r w:rsidR="00604A1A">
        <w:rPr>
          <w:color w:val="231F20"/>
        </w:rPr>
        <w:t xml:space="preserve"> </w:t>
      </w:r>
      <w:r w:rsidRPr="00DE0EF1">
        <w:rPr>
          <w:color w:val="231F20"/>
        </w:rPr>
        <w:t>Nations</w:t>
      </w:r>
      <w:r w:rsidR="00604A1A">
        <w:rPr>
          <w:color w:val="231F20"/>
        </w:rPr>
        <w:t xml:space="preserve"> </w:t>
      </w:r>
      <w:r w:rsidRPr="00DE0EF1">
        <w:rPr>
          <w:color w:val="231F20"/>
        </w:rPr>
        <w:t>Security</w:t>
      </w:r>
      <w:r w:rsidR="00604A1A">
        <w:rPr>
          <w:color w:val="231F20"/>
        </w:rPr>
        <w:t xml:space="preserve"> </w:t>
      </w:r>
      <w:r w:rsidRPr="00DE0EF1">
        <w:rPr>
          <w:color w:val="231F20"/>
        </w:rPr>
        <w:t>Council</w:t>
      </w:r>
      <w:r w:rsidR="00604A1A">
        <w:rPr>
          <w:color w:val="231F20"/>
        </w:rPr>
        <w:t xml:space="preserve"> </w:t>
      </w:r>
      <w:r w:rsidRPr="00DE0EF1">
        <w:rPr>
          <w:color w:val="231F20"/>
        </w:rPr>
        <w:t>taken</w:t>
      </w:r>
      <w:r w:rsidR="00604A1A">
        <w:rPr>
          <w:color w:val="231F20"/>
        </w:rPr>
        <w:t xml:space="preserve"> </w:t>
      </w:r>
      <w:r w:rsidRPr="00DE0EF1">
        <w:rPr>
          <w:color w:val="231F20"/>
        </w:rPr>
        <w:t>under</w:t>
      </w:r>
      <w:r w:rsidR="00604A1A">
        <w:rPr>
          <w:color w:val="231F20"/>
        </w:rPr>
        <w:t xml:space="preserve"> </w:t>
      </w:r>
      <w:r w:rsidRPr="00DE0EF1">
        <w:rPr>
          <w:color w:val="231F20"/>
        </w:rPr>
        <w:t>Chapter</w:t>
      </w:r>
      <w:r w:rsidR="00604A1A">
        <w:rPr>
          <w:color w:val="231F20"/>
        </w:rPr>
        <w:t xml:space="preserve"> </w:t>
      </w:r>
      <w:r w:rsidRPr="00DE0EF1">
        <w:rPr>
          <w:color w:val="231F20"/>
        </w:rPr>
        <w:t>VII</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Charter</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United</w:t>
      </w:r>
      <w:r w:rsidR="00604A1A">
        <w:rPr>
          <w:color w:val="231F20"/>
        </w:rPr>
        <w:t xml:space="preserve"> </w:t>
      </w:r>
      <w:r w:rsidRPr="00DE0EF1">
        <w:rPr>
          <w:color w:val="231F20"/>
        </w:rPr>
        <w:t>Nations,</w:t>
      </w:r>
      <w:r w:rsidR="00604A1A">
        <w:rPr>
          <w:color w:val="231F20"/>
        </w:rPr>
        <w:t xml:space="preserve"> </w:t>
      </w:r>
      <w:r w:rsidRPr="00DE0EF1">
        <w:rPr>
          <w:color w:val="231F20"/>
        </w:rPr>
        <w:t>Kenya</w:t>
      </w:r>
      <w:r w:rsidR="00604A1A">
        <w:rPr>
          <w:color w:val="231F20"/>
        </w:rPr>
        <w:t xml:space="preserve"> </w:t>
      </w:r>
      <w:r w:rsidRPr="00DE0EF1">
        <w:rPr>
          <w:color w:val="231F20"/>
        </w:rPr>
        <w:t>prohibits</w:t>
      </w:r>
      <w:r w:rsidR="00604A1A">
        <w:rPr>
          <w:color w:val="231F20"/>
        </w:rPr>
        <w:t xml:space="preserve"> </w:t>
      </w:r>
      <w:r w:rsidRPr="00DE0EF1">
        <w:rPr>
          <w:color w:val="231F20"/>
        </w:rPr>
        <w:t>any</w:t>
      </w:r>
      <w:r w:rsidR="00604A1A">
        <w:rPr>
          <w:color w:val="231F20"/>
        </w:rPr>
        <w:t xml:space="preserve"> </w:t>
      </w:r>
      <w:r w:rsidRPr="00DE0EF1">
        <w:rPr>
          <w:color w:val="231F20"/>
        </w:rPr>
        <w:t>import</w:t>
      </w:r>
      <w:r w:rsidR="00604A1A">
        <w:rPr>
          <w:color w:val="231F20"/>
        </w:rPr>
        <w:t xml:space="preserve"> </w:t>
      </w:r>
      <w:r w:rsidRPr="00DE0EF1">
        <w:rPr>
          <w:color w:val="231F20"/>
        </w:rPr>
        <w:t>of</w:t>
      </w:r>
      <w:r w:rsidR="00604A1A">
        <w:rPr>
          <w:color w:val="231F20"/>
        </w:rPr>
        <w:t xml:space="preserve"> </w:t>
      </w:r>
      <w:r w:rsidRPr="00DE0EF1">
        <w:rPr>
          <w:color w:val="231F20"/>
        </w:rPr>
        <w:t>goods</w:t>
      </w:r>
      <w:r w:rsidR="00604A1A">
        <w:rPr>
          <w:color w:val="231F20"/>
        </w:rPr>
        <w:t xml:space="preserve"> </w:t>
      </w:r>
      <w:r w:rsidRPr="00DE0EF1">
        <w:rPr>
          <w:color w:val="231F20"/>
        </w:rPr>
        <w:t>or</w:t>
      </w:r>
      <w:r w:rsidR="00604A1A">
        <w:rPr>
          <w:color w:val="231F20"/>
        </w:rPr>
        <w:t xml:space="preserve"> </w:t>
      </w:r>
      <w:r w:rsidRPr="00DE0EF1">
        <w:rPr>
          <w:color w:val="231F20"/>
        </w:rPr>
        <w:t>contracting</w:t>
      </w:r>
      <w:r w:rsidR="00604A1A">
        <w:rPr>
          <w:color w:val="231F20"/>
        </w:rPr>
        <w:t xml:space="preserve"> </w:t>
      </w:r>
      <w:r w:rsidRPr="00DE0EF1">
        <w:rPr>
          <w:color w:val="231F20"/>
        </w:rPr>
        <w:t>for</w:t>
      </w:r>
      <w:r w:rsidR="00604A1A">
        <w:rPr>
          <w:color w:val="231F20"/>
        </w:rPr>
        <w:t xml:space="preserve"> </w:t>
      </w:r>
      <w:r w:rsidRPr="00DE0EF1">
        <w:rPr>
          <w:color w:val="231F20"/>
        </w:rPr>
        <w:t>supply</w:t>
      </w:r>
      <w:r w:rsidR="00604A1A">
        <w:rPr>
          <w:color w:val="231F20"/>
        </w:rPr>
        <w:t xml:space="preserve"> </w:t>
      </w:r>
      <w:r w:rsidRPr="00DE0EF1">
        <w:rPr>
          <w:color w:val="231F20"/>
        </w:rPr>
        <w:t>of</w:t>
      </w:r>
      <w:r w:rsidR="00604A1A">
        <w:rPr>
          <w:color w:val="231F20"/>
        </w:rPr>
        <w:t xml:space="preserve"> </w:t>
      </w:r>
      <w:r w:rsidRPr="00DE0EF1">
        <w:rPr>
          <w:color w:val="231F20"/>
        </w:rPr>
        <w:t>goods</w:t>
      </w:r>
      <w:r w:rsidR="00604A1A">
        <w:rPr>
          <w:color w:val="231F20"/>
        </w:rPr>
        <w:t xml:space="preserve"> </w:t>
      </w:r>
      <w:r w:rsidRPr="00DE0EF1">
        <w:rPr>
          <w:color w:val="231F20"/>
        </w:rPr>
        <w:t>or</w:t>
      </w:r>
      <w:r w:rsidR="00604A1A">
        <w:rPr>
          <w:color w:val="231F20"/>
        </w:rPr>
        <w:t xml:space="preserve"> </w:t>
      </w:r>
      <w:r w:rsidRPr="00DE0EF1">
        <w:rPr>
          <w:color w:val="231F20"/>
        </w:rPr>
        <w:t>services</w:t>
      </w:r>
      <w:r w:rsidR="00604A1A">
        <w:rPr>
          <w:color w:val="231F20"/>
        </w:rPr>
        <w:t xml:space="preserve"> </w:t>
      </w:r>
      <w:r w:rsidRPr="00DE0EF1">
        <w:rPr>
          <w:color w:val="231F20"/>
        </w:rPr>
        <w:t>from</w:t>
      </w:r>
      <w:r w:rsidR="00604A1A">
        <w:rPr>
          <w:color w:val="231F20"/>
        </w:rPr>
        <w:t xml:space="preserve"> </w:t>
      </w:r>
      <w:r w:rsidRPr="00DE0EF1">
        <w:rPr>
          <w:color w:val="231F20"/>
        </w:rPr>
        <w:t>that</w:t>
      </w:r>
      <w:r w:rsidR="00604A1A">
        <w:rPr>
          <w:color w:val="231F20"/>
        </w:rPr>
        <w:t xml:space="preserve"> </w:t>
      </w:r>
      <w:r w:rsidRPr="00DE0EF1">
        <w:rPr>
          <w:color w:val="231F20"/>
        </w:rPr>
        <w:t>country,</w:t>
      </w:r>
      <w:r w:rsidR="00604A1A">
        <w:rPr>
          <w:color w:val="231F20"/>
        </w:rPr>
        <w:t xml:space="preserve"> </w:t>
      </w:r>
      <w:r w:rsidRPr="00DE0EF1">
        <w:rPr>
          <w:color w:val="231F20"/>
        </w:rPr>
        <w:t>or</w:t>
      </w:r>
      <w:r w:rsidR="00604A1A">
        <w:rPr>
          <w:color w:val="231F20"/>
        </w:rPr>
        <w:t xml:space="preserve"> </w:t>
      </w:r>
      <w:r w:rsidRPr="00DE0EF1">
        <w:rPr>
          <w:color w:val="231F20"/>
        </w:rPr>
        <w:t>any</w:t>
      </w:r>
      <w:r w:rsidR="00604A1A">
        <w:rPr>
          <w:color w:val="231F20"/>
        </w:rPr>
        <w:t xml:space="preserve"> </w:t>
      </w:r>
      <w:r w:rsidRPr="00DE0EF1">
        <w:rPr>
          <w:color w:val="231F20"/>
        </w:rPr>
        <w:t>payments</w:t>
      </w:r>
      <w:r w:rsidR="00604A1A">
        <w:rPr>
          <w:color w:val="231F20"/>
        </w:rPr>
        <w:t xml:space="preserve"> </w:t>
      </w:r>
      <w:r w:rsidRPr="00DE0EF1">
        <w:rPr>
          <w:color w:val="231F20"/>
        </w:rPr>
        <w:t>to</w:t>
      </w:r>
      <w:r w:rsidR="00604A1A">
        <w:rPr>
          <w:color w:val="231F20"/>
        </w:rPr>
        <w:t xml:space="preserve"> </w:t>
      </w:r>
      <w:r w:rsidRPr="00DE0EF1">
        <w:rPr>
          <w:color w:val="231F20"/>
        </w:rPr>
        <w:t>any</w:t>
      </w:r>
      <w:r w:rsidR="00604A1A">
        <w:rPr>
          <w:color w:val="231F20"/>
        </w:rPr>
        <w:t xml:space="preserve"> </w:t>
      </w:r>
      <w:r w:rsidRPr="00DE0EF1">
        <w:rPr>
          <w:color w:val="231F20"/>
        </w:rPr>
        <w:t>country,</w:t>
      </w:r>
      <w:r w:rsidR="00604A1A">
        <w:rPr>
          <w:color w:val="231F20"/>
        </w:rPr>
        <w:t xml:space="preserve"> </w:t>
      </w:r>
      <w:r w:rsidRPr="00DE0EF1">
        <w:rPr>
          <w:color w:val="231F20"/>
        </w:rPr>
        <w:t>person,</w:t>
      </w:r>
      <w:r w:rsidR="00604A1A">
        <w:rPr>
          <w:color w:val="231F20"/>
        </w:rPr>
        <w:t xml:space="preserve"> </w:t>
      </w:r>
      <w:r w:rsidRPr="00DE0EF1">
        <w:rPr>
          <w:color w:val="231F20"/>
        </w:rPr>
        <w:t>or</w:t>
      </w:r>
      <w:r w:rsidR="00604A1A">
        <w:rPr>
          <w:color w:val="231F20"/>
        </w:rPr>
        <w:t xml:space="preserve"> </w:t>
      </w:r>
      <w:r w:rsidRPr="00DE0EF1">
        <w:rPr>
          <w:color w:val="231F20"/>
        </w:rPr>
        <w:t>entity</w:t>
      </w:r>
      <w:r w:rsidR="00604A1A">
        <w:rPr>
          <w:color w:val="231F20"/>
        </w:rPr>
        <w:t xml:space="preserve"> </w:t>
      </w:r>
      <w:r w:rsidRPr="00DE0EF1">
        <w:rPr>
          <w:color w:val="231F20"/>
        </w:rPr>
        <w:t>in</w:t>
      </w:r>
      <w:r w:rsidR="00604A1A">
        <w:rPr>
          <w:color w:val="231F20"/>
        </w:rPr>
        <w:t xml:space="preserve"> </w:t>
      </w:r>
      <w:r w:rsidRPr="00DE0EF1">
        <w:rPr>
          <w:color w:val="231F20"/>
        </w:rPr>
        <w:t>that</w:t>
      </w:r>
      <w:r w:rsidR="00604A1A">
        <w:rPr>
          <w:color w:val="231F20"/>
        </w:rPr>
        <w:t xml:space="preserve"> </w:t>
      </w:r>
      <w:r w:rsidRPr="00DE0EF1">
        <w:rPr>
          <w:color w:val="231F20"/>
        </w:rPr>
        <w:t>country.</w:t>
      </w:r>
      <w:r w:rsidR="00604A1A">
        <w:rPr>
          <w:color w:val="231F20"/>
        </w:rPr>
        <w:t xml:space="preserve"> </w:t>
      </w:r>
      <w:r w:rsidRPr="00DE0EF1">
        <w:rPr>
          <w:color w:val="231F20"/>
        </w:rPr>
        <w:t>A</w:t>
      </w:r>
      <w:r w:rsidR="00604A1A">
        <w:rPr>
          <w:color w:val="231F20"/>
        </w:rPr>
        <w:t xml:space="preserve"> </w:t>
      </w:r>
      <w:r w:rsidRPr="00DE0EF1">
        <w:rPr>
          <w:color w:val="231F20"/>
        </w:rPr>
        <w:t>tenderer</w:t>
      </w:r>
      <w:r w:rsidR="00604A1A">
        <w:rPr>
          <w:color w:val="231F20"/>
        </w:rPr>
        <w:t xml:space="preserve"> </w:t>
      </w:r>
      <w:r w:rsidRPr="00DE0EF1">
        <w:rPr>
          <w:color w:val="231F20"/>
        </w:rPr>
        <w:t>shall</w:t>
      </w:r>
      <w:r w:rsidR="00604A1A">
        <w:rPr>
          <w:color w:val="231F20"/>
        </w:rPr>
        <w:t xml:space="preserve"> </w:t>
      </w:r>
      <w:r w:rsidRPr="00DE0EF1">
        <w:rPr>
          <w:color w:val="231F20"/>
        </w:rPr>
        <w:t>provide</w:t>
      </w:r>
      <w:r w:rsidR="00604A1A">
        <w:rPr>
          <w:color w:val="231F20"/>
        </w:rPr>
        <w:t xml:space="preserve"> </w:t>
      </w:r>
      <w:r w:rsidRPr="00DE0EF1">
        <w:rPr>
          <w:color w:val="231F20"/>
        </w:rPr>
        <w:t>such</w:t>
      </w:r>
      <w:r w:rsidR="00604A1A">
        <w:rPr>
          <w:color w:val="231F20"/>
        </w:rPr>
        <w:t xml:space="preserve"> </w:t>
      </w:r>
      <w:r w:rsidRPr="00DE0EF1">
        <w:rPr>
          <w:color w:val="231F20"/>
        </w:rPr>
        <w:t>documentary</w:t>
      </w:r>
      <w:r w:rsidR="00604A1A">
        <w:rPr>
          <w:color w:val="231F20"/>
        </w:rPr>
        <w:t xml:space="preserve"> </w:t>
      </w:r>
      <w:r w:rsidRPr="00DE0EF1">
        <w:rPr>
          <w:color w:val="231F20"/>
        </w:rPr>
        <w:t>evidence</w:t>
      </w:r>
      <w:r w:rsidR="00604A1A">
        <w:rPr>
          <w:color w:val="231F20"/>
        </w:rPr>
        <w:t xml:space="preserve"> </w:t>
      </w:r>
      <w:r w:rsidRPr="00DE0EF1">
        <w:rPr>
          <w:color w:val="231F20"/>
        </w:rPr>
        <w:t>of</w:t>
      </w:r>
      <w:r w:rsidR="00604A1A">
        <w:rPr>
          <w:color w:val="231F20"/>
        </w:rPr>
        <w:t xml:space="preserve"> </w:t>
      </w:r>
      <w:r w:rsidRPr="00DE0EF1">
        <w:rPr>
          <w:color w:val="231F20"/>
        </w:rPr>
        <w:t>eligibility</w:t>
      </w:r>
      <w:r w:rsidR="00604A1A">
        <w:rPr>
          <w:color w:val="231F20"/>
        </w:rPr>
        <w:t xml:space="preserve"> </w:t>
      </w:r>
      <w:r w:rsidRPr="00DE0EF1">
        <w:rPr>
          <w:color w:val="231F20"/>
        </w:rPr>
        <w:t>satisfactory</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as</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shall</w:t>
      </w:r>
      <w:r w:rsidR="00604A1A">
        <w:rPr>
          <w:color w:val="231F20"/>
        </w:rPr>
        <w:t xml:space="preserve"> </w:t>
      </w:r>
      <w:r w:rsidRPr="00DE0EF1">
        <w:rPr>
          <w:color w:val="231F20"/>
        </w:rPr>
        <w:t>reasonably</w:t>
      </w:r>
      <w:r w:rsidR="00604A1A">
        <w:rPr>
          <w:color w:val="231F20"/>
        </w:rPr>
        <w:t xml:space="preserve"> </w:t>
      </w:r>
      <w:r w:rsidRPr="00DE0EF1">
        <w:rPr>
          <w:color w:val="231F20"/>
        </w:rPr>
        <w:t>request.</w:t>
      </w:r>
    </w:p>
    <w:p w:rsidR="0021200B" w:rsidRPr="00DE0EF1" w:rsidRDefault="00022DB4" w:rsidP="00EE0ED0">
      <w:pPr>
        <w:pStyle w:val="ListParagraph"/>
        <w:numPr>
          <w:ilvl w:val="1"/>
          <w:numId w:val="70"/>
        </w:numPr>
        <w:tabs>
          <w:tab w:val="left" w:pos="1480"/>
        </w:tabs>
        <w:spacing w:before="191" w:line="230" w:lineRule="auto"/>
        <w:ind w:left="1484" w:right="851" w:hanging="635"/>
        <w:jc w:val="both"/>
      </w:pPr>
      <w:r w:rsidRPr="00DE0EF1">
        <w:rPr>
          <w:color w:val="231F20"/>
        </w:rPr>
        <w:t>Tenderers</w:t>
      </w:r>
      <w:r w:rsidR="00604A1A">
        <w:rPr>
          <w:color w:val="231F20"/>
        </w:rPr>
        <w:t xml:space="preserve"> </w:t>
      </w:r>
      <w:r w:rsidRPr="00DE0EF1">
        <w:rPr>
          <w:color w:val="231F20"/>
        </w:rPr>
        <w:t>shall</w:t>
      </w:r>
      <w:r w:rsidR="00604A1A">
        <w:rPr>
          <w:color w:val="231F20"/>
        </w:rPr>
        <w:t xml:space="preserve"> </w:t>
      </w:r>
      <w:r w:rsidRPr="00DE0EF1">
        <w:rPr>
          <w:color w:val="231F20"/>
        </w:rPr>
        <w:t>provide</w:t>
      </w:r>
      <w:r w:rsidR="00604A1A">
        <w:rPr>
          <w:color w:val="231F20"/>
        </w:rPr>
        <w:t xml:space="preserve"> </w:t>
      </w:r>
      <w:r w:rsidRPr="00DE0EF1">
        <w:rPr>
          <w:color w:val="231F20"/>
        </w:rPr>
        <w:t>the</w:t>
      </w:r>
      <w:r w:rsidR="00604A1A">
        <w:rPr>
          <w:color w:val="231F20"/>
        </w:rPr>
        <w:t xml:space="preserve"> </w:t>
      </w:r>
      <w:r w:rsidRPr="00DE0EF1">
        <w:rPr>
          <w:color w:val="231F20"/>
        </w:rPr>
        <w:t>qualiﬁcation</w:t>
      </w:r>
      <w:r w:rsidR="00604A1A">
        <w:rPr>
          <w:color w:val="231F20"/>
        </w:rPr>
        <w:t xml:space="preserve"> </w:t>
      </w:r>
      <w:r w:rsidRPr="00DE0EF1">
        <w:rPr>
          <w:color w:val="231F20"/>
        </w:rPr>
        <w:t>information</w:t>
      </w:r>
      <w:r w:rsidR="00604A1A">
        <w:rPr>
          <w:color w:val="231F20"/>
        </w:rPr>
        <w:t xml:space="preserve"> </w:t>
      </w:r>
      <w:r w:rsidRPr="00DE0EF1">
        <w:rPr>
          <w:color w:val="231F20"/>
        </w:rPr>
        <w:t>statement</w:t>
      </w:r>
      <w:r w:rsidR="00604A1A">
        <w:rPr>
          <w:color w:val="231F20"/>
        </w:rPr>
        <w:t xml:space="preserve"> </w:t>
      </w:r>
      <w:r w:rsidRPr="00DE0EF1">
        <w:rPr>
          <w:color w:val="231F20"/>
        </w:rPr>
        <w:t>that</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(including</w:t>
      </w:r>
      <w:r w:rsidR="00604A1A">
        <w:rPr>
          <w:color w:val="231F20"/>
        </w:rPr>
        <w:t xml:space="preserve"> </w:t>
      </w:r>
      <w:r w:rsidRPr="00DE0EF1">
        <w:rPr>
          <w:color w:val="231F20"/>
        </w:rPr>
        <w:t>all</w:t>
      </w:r>
      <w:r w:rsidR="00604A1A">
        <w:rPr>
          <w:color w:val="231F20"/>
        </w:rPr>
        <w:t xml:space="preserve"> </w:t>
      </w:r>
      <w:r w:rsidRPr="00DE0EF1">
        <w:rPr>
          <w:color w:val="231F20"/>
        </w:rPr>
        <w:t>members</w:t>
      </w:r>
      <w:r w:rsidR="00604A1A">
        <w:rPr>
          <w:color w:val="231F20"/>
        </w:rPr>
        <w:t xml:space="preserve"> </w:t>
      </w:r>
      <w:r w:rsidRPr="00DE0EF1">
        <w:rPr>
          <w:color w:val="231F20"/>
        </w:rPr>
        <w:t>of</w:t>
      </w:r>
      <w:r w:rsidR="00604A1A">
        <w:rPr>
          <w:color w:val="231F20"/>
        </w:rPr>
        <w:t xml:space="preserve"> </w:t>
      </w:r>
      <w:r w:rsidRPr="00DE0EF1">
        <w:rPr>
          <w:color w:val="231F20"/>
        </w:rPr>
        <w:t>a</w:t>
      </w:r>
      <w:r w:rsidR="00604A1A">
        <w:rPr>
          <w:color w:val="231F20"/>
        </w:rPr>
        <w:t xml:space="preserve"> </w:t>
      </w:r>
      <w:r w:rsidRPr="00DE0EF1">
        <w:rPr>
          <w:color w:val="231F20"/>
        </w:rPr>
        <w:t>joint</w:t>
      </w:r>
      <w:r w:rsidR="00604A1A">
        <w:rPr>
          <w:color w:val="231F20"/>
        </w:rPr>
        <w:t xml:space="preserve"> </w:t>
      </w:r>
      <w:r w:rsidRPr="00DE0EF1">
        <w:rPr>
          <w:color w:val="231F20"/>
        </w:rPr>
        <w:t>venture</w:t>
      </w:r>
      <w:r w:rsidR="00604A1A">
        <w:rPr>
          <w:color w:val="231F20"/>
        </w:rPr>
        <w:t xml:space="preserve"> </w:t>
      </w:r>
      <w:r w:rsidRPr="00DE0EF1">
        <w:rPr>
          <w:color w:val="231F20"/>
        </w:rPr>
        <w:t>and</w:t>
      </w:r>
      <w:r w:rsidR="00604A1A">
        <w:rPr>
          <w:color w:val="231F20"/>
        </w:rPr>
        <w:t xml:space="preserve"> </w:t>
      </w:r>
      <w:r w:rsidRPr="00DE0EF1">
        <w:rPr>
          <w:color w:val="231F20"/>
        </w:rPr>
        <w:t>subcontractors)</w:t>
      </w:r>
      <w:r w:rsidR="00604A1A">
        <w:rPr>
          <w:color w:val="231F20"/>
        </w:rPr>
        <w:t xml:space="preserve"> </w:t>
      </w:r>
      <w:r w:rsidRPr="00DE0EF1">
        <w:rPr>
          <w:color w:val="231F20"/>
        </w:rPr>
        <w:t>is</w:t>
      </w:r>
      <w:r w:rsidR="00604A1A">
        <w:rPr>
          <w:color w:val="231F20"/>
        </w:rPr>
        <w:t xml:space="preserve"> </w:t>
      </w:r>
      <w:r w:rsidRPr="00DE0EF1">
        <w:rPr>
          <w:color w:val="231F20"/>
        </w:rPr>
        <w:t>not</w:t>
      </w:r>
      <w:r w:rsidR="00604A1A">
        <w:rPr>
          <w:color w:val="231F20"/>
        </w:rPr>
        <w:t xml:space="preserve"> </w:t>
      </w:r>
      <w:r w:rsidRPr="00DE0EF1">
        <w:rPr>
          <w:color w:val="231F20"/>
        </w:rPr>
        <w:t>associated,</w:t>
      </w:r>
      <w:r w:rsidR="00604A1A">
        <w:rPr>
          <w:color w:val="231F20"/>
        </w:rPr>
        <w:t xml:space="preserve"> </w:t>
      </w:r>
      <w:r w:rsidRPr="00DE0EF1">
        <w:rPr>
          <w:color w:val="231F20"/>
        </w:rPr>
        <w:t>or</w:t>
      </w:r>
      <w:r w:rsidR="00604A1A">
        <w:rPr>
          <w:color w:val="231F20"/>
        </w:rPr>
        <w:t xml:space="preserve"> </w:t>
      </w:r>
      <w:r w:rsidRPr="00DE0EF1">
        <w:rPr>
          <w:color w:val="231F20"/>
        </w:rPr>
        <w:t>have</w:t>
      </w:r>
      <w:r w:rsidR="00604A1A">
        <w:rPr>
          <w:color w:val="231F20"/>
        </w:rPr>
        <w:t xml:space="preserve"> </w:t>
      </w:r>
      <w:r w:rsidRPr="00DE0EF1">
        <w:rPr>
          <w:color w:val="231F20"/>
        </w:rPr>
        <w:t>been</w:t>
      </w:r>
      <w:r w:rsidR="00604A1A">
        <w:rPr>
          <w:color w:val="231F20"/>
        </w:rPr>
        <w:t xml:space="preserve"> </w:t>
      </w:r>
      <w:r w:rsidRPr="00DE0EF1">
        <w:rPr>
          <w:color w:val="231F20"/>
        </w:rPr>
        <w:t>associated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past,</w:t>
      </w:r>
      <w:r w:rsidR="00604A1A">
        <w:rPr>
          <w:color w:val="231F20"/>
        </w:rPr>
        <w:t xml:space="preserve"> </w:t>
      </w:r>
      <w:r w:rsidRPr="00DE0EF1">
        <w:rPr>
          <w:color w:val="231F20"/>
        </w:rPr>
        <w:t>directly</w:t>
      </w:r>
      <w:r w:rsidR="00604A1A">
        <w:rPr>
          <w:color w:val="231F20"/>
        </w:rPr>
        <w:t xml:space="preserve"> </w:t>
      </w:r>
      <w:r w:rsidRPr="00DE0EF1">
        <w:rPr>
          <w:color w:val="231F20"/>
        </w:rPr>
        <w:t>or</w:t>
      </w:r>
      <w:r w:rsidR="00604A1A">
        <w:rPr>
          <w:color w:val="231F20"/>
        </w:rPr>
        <w:t xml:space="preserve"> </w:t>
      </w:r>
      <w:r w:rsidRPr="00DE0EF1">
        <w:rPr>
          <w:color w:val="231F20"/>
        </w:rPr>
        <w:t>indirectly,</w:t>
      </w:r>
      <w:r w:rsidR="00604A1A">
        <w:rPr>
          <w:color w:val="231F20"/>
        </w:rPr>
        <w:t xml:space="preserve"> </w:t>
      </w:r>
      <w:r w:rsidRPr="00DE0EF1">
        <w:rPr>
          <w:color w:val="231F20"/>
        </w:rPr>
        <w:t>with</w:t>
      </w:r>
      <w:r w:rsidR="00604A1A">
        <w:rPr>
          <w:color w:val="231F20"/>
        </w:rPr>
        <w:t xml:space="preserve"> </w:t>
      </w:r>
      <w:r w:rsidRPr="00DE0EF1">
        <w:rPr>
          <w:color w:val="231F20"/>
        </w:rPr>
        <w:t>a</w:t>
      </w:r>
      <w:r w:rsidR="00604A1A">
        <w:rPr>
          <w:color w:val="231F20"/>
        </w:rPr>
        <w:t xml:space="preserve"> </w:t>
      </w:r>
      <w:r w:rsidRPr="00DE0EF1">
        <w:rPr>
          <w:color w:val="231F20"/>
        </w:rPr>
        <w:t>ﬁrm</w:t>
      </w:r>
      <w:r w:rsidR="00604A1A">
        <w:rPr>
          <w:color w:val="231F20"/>
        </w:rPr>
        <w:t xml:space="preserve"> </w:t>
      </w:r>
      <w:r w:rsidRPr="00DE0EF1">
        <w:rPr>
          <w:color w:val="231F20"/>
        </w:rPr>
        <w:t>or</w:t>
      </w:r>
      <w:r w:rsidR="00604A1A">
        <w:rPr>
          <w:color w:val="231F20"/>
        </w:rPr>
        <w:t xml:space="preserve"> </w:t>
      </w:r>
      <w:r w:rsidRPr="00DE0EF1">
        <w:rPr>
          <w:color w:val="231F20"/>
        </w:rPr>
        <w:t>any</w:t>
      </w:r>
      <w:r w:rsidR="00604A1A">
        <w:rPr>
          <w:color w:val="231F20"/>
        </w:rPr>
        <w:t xml:space="preserve"> </w:t>
      </w:r>
      <w:r w:rsidRPr="00DE0EF1">
        <w:rPr>
          <w:color w:val="231F20"/>
        </w:rPr>
        <w:t>of</w:t>
      </w:r>
      <w:r w:rsidR="00604A1A">
        <w:rPr>
          <w:color w:val="231F20"/>
        </w:rPr>
        <w:t xml:space="preserve"> </w:t>
      </w:r>
      <w:r w:rsidRPr="00DE0EF1">
        <w:rPr>
          <w:color w:val="231F20"/>
        </w:rPr>
        <w:t>its</w:t>
      </w:r>
      <w:r w:rsidR="00604A1A">
        <w:rPr>
          <w:color w:val="231F20"/>
        </w:rPr>
        <w:t xml:space="preserve"> </w:t>
      </w:r>
      <w:r w:rsidRPr="00DE0EF1">
        <w:rPr>
          <w:color w:val="231F20"/>
        </w:rPr>
        <w:t>afﬁliates</w:t>
      </w:r>
      <w:r w:rsidR="00604A1A">
        <w:rPr>
          <w:color w:val="231F20"/>
        </w:rPr>
        <w:t xml:space="preserve"> </w:t>
      </w:r>
      <w:r w:rsidRPr="00DE0EF1">
        <w:rPr>
          <w:color w:val="231F20"/>
        </w:rPr>
        <w:t>which</w:t>
      </w:r>
      <w:r w:rsidR="00604A1A">
        <w:rPr>
          <w:color w:val="231F20"/>
        </w:rPr>
        <w:t xml:space="preserve"> </w:t>
      </w:r>
      <w:r w:rsidRPr="00DE0EF1">
        <w:rPr>
          <w:color w:val="231F20"/>
        </w:rPr>
        <w:t>have</w:t>
      </w:r>
      <w:r w:rsidR="00604A1A">
        <w:rPr>
          <w:color w:val="231F20"/>
        </w:rPr>
        <w:t xml:space="preserve"> </w:t>
      </w:r>
      <w:r w:rsidRPr="00DE0EF1">
        <w:rPr>
          <w:color w:val="231F20"/>
        </w:rPr>
        <w:t>been</w:t>
      </w:r>
      <w:r w:rsidR="00604A1A">
        <w:rPr>
          <w:color w:val="231F20"/>
        </w:rPr>
        <w:t xml:space="preserve"> </w:t>
      </w:r>
      <w:r w:rsidRPr="00DE0EF1">
        <w:rPr>
          <w:color w:val="231F20"/>
        </w:rPr>
        <w:t>engaged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to</w:t>
      </w:r>
      <w:r w:rsidR="00604A1A">
        <w:rPr>
          <w:color w:val="231F20"/>
        </w:rPr>
        <w:t xml:space="preserve"> </w:t>
      </w:r>
      <w:r w:rsidRPr="00DE0EF1">
        <w:rPr>
          <w:color w:val="231F20"/>
        </w:rPr>
        <w:t>provide</w:t>
      </w:r>
      <w:r w:rsidR="00604A1A">
        <w:rPr>
          <w:color w:val="231F20"/>
        </w:rPr>
        <w:t xml:space="preserve"> </w:t>
      </w:r>
      <w:r w:rsidRPr="00DE0EF1">
        <w:rPr>
          <w:color w:val="231F20"/>
        </w:rPr>
        <w:t>consulting</w:t>
      </w:r>
      <w:r w:rsidR="00604A1A">
        <w:rPr>
          <w:color w:val="231F20"/>
        </w:rPr>
        <w:t xml:space="preserve"> </w:t>
      </w:r>
      <w:r w:rsidRPr="00DE0EF1">
        <w:rPr>
          <w:color w:val="231F20"/>
        </w:rPr>
        <w:t>services</w:t>
      </w:r>
      <w:r w:rsidR="00AD4B95" w:rsidRPr="00DE0EF1">
        <w:rPr>
          <w:color w:val="231F20"/>
        </w:rPr>
        <w:t xml:space="preserve"> </w:t>
      </w:r>
      <w:r w:rsidRPr="00DE0EF1">
        <w:rPr>
          <w:color w:val="231F20"/>
        </w:rPr>
        <w:t>for</w:t>
      </w:r>
      <w:r w:rsidR="00604A1A">
        <w:rPr>
          <w:color w:val="231F20"/>
        </w:rPr>
        <w:t xml:space="preserve"> </w:t>
      </w:r>
      <w:r w:rsidRPr="00DE0EF1">
        <w:rPr>
          <w:color w:val="231F20"/>
        </w:rPr>
        <w:t>the</w:t>
      </w:r>
      <w:r w:rsidR="00604A1A">
        <w:rPr>
          <w:color w:val="231F20"/>
        </w:rPr>
        <w:t xml:space="preserve"> </w:t>
      </w:r>
      <w:r w:rsidRPr="00DE0EF1">
        <w:rPr>
          <w:color w:val="231F20"/>
        </w:rPr>
        <w:t>preparation</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design,</w:t>
      </w:r>
      <w:r w:rsidR="00604A1A">
        <w:rPr>
          <w:color w:val="231F20"/>
        </w:rPr>
        <w:t xml:space="preserve"> </w:t>
      </w:r>
      <w:r w:rsidRPr="00DE0EF1">
        <w:rPr>
          <w:color w:val="231F20"/>
        </w:rPr>
        <w:t>speciﬁcations,</w:t>
      </w:r>
      <w:r w:rsidR="00604A1A">
        <w:rPr>
          <w:color w:val="231F20"/>
        </w:rPr>
        <w:t xml:space="preserve"> </w:t>
      </w:r>
      <w:r w:rsidRPr="00DE0EF1">
        <w:rPr>
          <w:color w:val="231F20"/>
        </w:rPr>
        <w:t>and</w:t>
      </w:r>
      <w:r w:rsidR="00604A1A">
        <w:rPr>
          <w:color w:val="231F20"/>
        </w:rPr>
        <w:t xml:space="preserve"> </w:t>
      </w:r>
      <w:r w:rsidRPr="00DE0EF1">
        <w:rPr>
          <w:color w:val="231F20"/>
        </w:rPr>
        <w:t>other</w:t>
      </w:r>
      <w:r w:rsidR="00604A1A">
        <w:rPr>
          <w:color w:val="231F20"/>
        </w:rPr>
        <w:t xml:space="preserve"> </w:t>
      </w:r>
      <w:r w:rsidRPr="00DE0EF1">
        <w:rPr>
          <w:color w:val="231F20"/>
        </w:rPr>
        <w:t>documents</w:t>
      </w:r>
      <w:r w:rsidR="00604A1A">
        <w:rPr>
          <w:color w:val="231F20"/>
        </w:rPr>
        <w:t xml:space="preserve"> </w:t>
      </w:r>
      <w:r w:rsidRPr="00DE0EF1">
        <w:rPr>
          <w:color w:val="231F20"/>
        </w:rPr>
        <w:t>to</w:t>
      </w:r>
      <w:r w:rsidR="00604A1A">
        <w:rPr>
          <w:color w:val="231F20"/>
        </w:rPr>
        <w:t xml:space="preserve"> </w:t>
      </w:r>
      <w:r w:rsidRPr="00DE0EF1">
        <w:rPr>
          <w:color w:val="231F20"/>
        </w:rPr>
        <w:t>be</w:t>
      </w:r>
      <w:r w:rsidR="00604A1A">
        <w:rPr>
          <w:color w:val="231F20"/>
        </w:rPr>
        <w:t xml:space="preserve"> </w:t>
      </w:r>
      <w:r w:rsidRPr="00DE0EF1">
        <w:rPr>
          <w:color w:val="231F20"/>
        </w:rPr>
        <w:t>used</w:t>
      </w:r>
      <w:r w:rsidR="00604A1A">
        <w:rPr>
          <w:color w:val="231F20"/>
        </w:rPr>
        <w:t xml:space="preserve"> </w:t>
      </w:r>
      <w:r w:rsidRPr="00DE0EF1">
        <w:rPr>
          <w:color w:val="231F20"/>
        </w:rPr>
        <w:t>for</w:t>
      </w:r>
      <w:r w:rsidR="00604A1A">
        <w:rPr>
          <w:color w:val="231F20"/>
        </w:rPr>
        <w:t xml:space="preserve"> </w:t>
      </w:r>
      <w:r w:rsidRPr="00DE0EF1">
        <w:rPr>
          <w:color w:val="231F20"/>
        </w:rPr>
        <w:t>the</w:t>
      </w:r>
      <w:r w:rsidR="00604A1A">
        <w:rPr>
          <w:color w:val="231F20"/>
        </w:rPr>
        <w:t xml:space="preserve"> </w:t>
      </w:r>
      <w:r w:rsidRPr="00DE0EF1">
        <w:rPr>
          <w:color w:val="231F20"/>
        </w:rPr>
        <w:t>procurement</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goods</w:t>
      </w:r>
      <w:r w:rsidR="00604A1A">
        <w:rPr>
          <w:color w:val="231F20"/>
        </w:rPr>
        <w:t xml:space="preserve"> </w:t>
      </w:r>
      <w:r w:rsidRPr="00DE0EF1">
        <w:rPr>
          <w:color w:val="231F20"/>
        </w:rPr>
        <w:t>under</w:t>
      </w:r>
      <w:r w:rsidR="00604A1A">
        <w:rPr>
          <w:color w:val="231F20"/>
        </w:rPr>
        <w:t xml:space="preserve"> </w:t>
      </w:r>
      <w:r w:rsidRPr="00DE0EF1">
        <w:rPr>
          <w:color w:val="231F20"/>
        </w:rPr>
        <w:t>this</w:t>
      </w:r>
      <w:r w:rsidR="00604A1A">
        <w:rPr>
          <w:color w:val="231F20"/>
        </w:rPr>
        <w:t xml:space="preserve"> </w:t>
      </w:r>
      <w:r w:rsidRPr="00DE0EF1">
        <w:rPr>
          <w:color w:val="231F20"/>
        </w:rPr>
        <w:t>Invitation</w:t>
      </w:r>
      <w:r w:rsidR="00604A1A">
        <w:rPr>
          <w:color w:val="231F20"/>
        </w:rPr>
        <w:t xml:space="preserve"> </w:t>
      </w:r>
      <w:r w:rsidRPr="00DE0EF1">
        <w:rPr>
          <w:color w:val="231F20"/>
        </w:rPr>
        <w:t>for</w:t>
      </w:r>
      <w:r w:rsidR="00604A1A">
        <w:rPr>
          <w:color w:val="231F20"/>
        </w:rPr>
        <w:t xml:space="preserve"> </w:t>
      </w:r>
      <w:r w:rsidRPr="00DE0EF1">
        <w:rPr>
          <w:color w:val="231F20"/>
        </w:rPr>
        <w:t>tenders.</w:t>
      </w:r>
    </w:p>
    <w:p w:rsidR="0021200B" w:rsidRPr="00DE0EF1" w:rsidRDefault="00022DB4" w:rsidP="00EE0ED0">
      <w:pPr>
        <w:pStyle w:val="ListParagraph"/>
        <w:numPr>
          <w:ilvl w:val="1"/>
          <w:numId w:val="70"/>
        </w:numPr>
        <w:tabs>
          <w:tab w:val="left" w:pos="1483"/>
        </w:tabs>
        <w:spacing w:before="245" w:line="230" w:lineRule="auto"/>
        <w:ind w:left="1487" w:right="849" w:hanging="635"/>
        <w:jc w:val="both"/>
        <w:rPr>
          <w:b/>
        </w:rPr>
      </w:pPr>
      <w:r w:rsidRPr="00DE0EF1">
        <w:rPr>
          <w:color w:val="231F20"/>
        </w:rPr>
        <w:t>Where</w:t>
      </w:r>
      <w:r w:rsidR="00604A1A">
        <w:rPr>
          <w:color w:val="231F20"/>
        </w:rPr>
        <w:t xml:space="preserve"> </w:t>
      </w:r>
      <w:r w:rsidRPr="00DE0EF1">
        <w:rPr>
          <w:color w:val="231F20"/>
        </w:rPr>
        <w:t>the</w:t>
      </w:r>
      <w:r w:rsidR="00604A1A">
        <w:rPr>
          <w:color w:val="231F20"/>
        </w:rPr>
        <w:t xml:space="preserve"> </w:t>
      </w:r>
      <w:r w:rsidRPr="00DE0EF1">
        <w:rPr>
          <w:color w:val="231F20"/>
        </w:rPr>
        <w:t>law</w:t>
      </w:r>
      <w:r w:rsidR="00604A1A">
        <w:rPr>
          <w:color w:val="231F20"/>
        </w:rPr>
        <w:t xml:space="preserve"> </w:t>
      </w:r>
      <w:r w:rsidRPr="00DE0EF1">
        <w:rPr>
          <w:color w:val="231F20"/>
        </w:rPr>
        <w:t>requires</w:t>
      </w:r>
      <w:r w:rsidR="00604A1A">
        <w:rPr>
          <w:color w:val="231F20"/>
        </w:rPr>
        <w:t xml:space="preserve"> </w:t>
      </w:r>
      <w:r w:rsidRPr="00DE0EF1">
        <w:rPr>
          <w:color w:val="231F20"/>
        </w:rPr>
        <w:t>tenderers</w:t>
      </w:r>
      <w:r w:rsidR="00604A1A">
        <w:rPr>
          <w:color w:val="231F20"/>
        </w:rPr>
        <w:t xml:space="preserve"> </w:t>
      </w:r>
      <w:r w:rsidRPr="00DE0EF1">
        <w:rPr>
          <w:color w:val="231F20"/>
        </w:rPr>
        <w:t>to</w:t>
      </w:r>
      <w:r w:rsidR="00604A1A">
        <w:rPr>
          <w:color w:val="231F20"/>
        </w:rPr>
        <w:t xml:space="preserve"> </w:t>
      </w:r>
      <w:r w:rsidRPr="00DE0EF1">
        <w:rPr>
          <w:color w:val="231F20"/>
        </w:rPr>
        <w:t>be</w:t>
      </w:r>
      <w:r w:rsidR="00604A1A">
        <w:rPr>
          <w:color w:val="231F20"/>
        </w:rPr>
        <w:t xml:space="preserve"> </w:t>
      </w:r>
      <w:r w:rsidRPr="00DE0EF1">
        <w:rPr>
          <w:color w:val="231F20"/>
        </w:rPr>
        <w:t>registered</w:t>
      </w:r>
      <w:r w:rsidR="00604A1A">
        <w:rPr>
          <w:color w:val="231F20"/>
        </w:rPr>
        <w:t xml:space="preserve"> </w:t>
      </w:r>
      <w:r w:rsidRPr="00DE0EF1">
        <w:rPr>
          <w:color w:val="231F20"/>
        </w:rPr>
        <w:t>with</w:t>
      </w:r>
      <w:r w:rsidR="00604A1A">
        <w:rPr>
          <w:color w:val="231F20"/>
        </w:rPr>
        <w:t xml:space="preserve"> </w:t>
      </w:r>
      <w:r w:rsidRPr="00DE0EF1">
        <w:rPr>
          <w:color w:val="231F20"/>
        </w:rPr>
        <w:t>certain</w:t>
      </w:r>
      <w:r w:rsidR="00604A1A">
        <w:rPr>
          <w:color w:val="231F20"/>
        </w:rPr>
        <w:t xml:space="preserve"> </w:t>
      </w:r>
      <w:r w:rsidRPr="00DE0EF1">
        <w:rPr>
          <w:color w:val="231F20"/>
        </w:rPr>
        <w:t>authorities</w:t>
      </w:r>
      <w:r w:rsidR="00604A1A">
        <w:rPr>
          <w:color w:val="231F20"/>
        </w:rPr>
        <w:t xml:space="preserve"> </w:t>
      </w:r>
      <w:r w:rsidRPr="00DE0EF1">
        <w:rPr>
          <w:color w:val="231F20"/>
        </w:rPr>
        <w:t>in</w:t>
      </w:r>
      <w:r w:rsidR="00604A1A">
        <w:rPr>
          <w:color w:val="231F20"/>
        </w:rPr>
        <w:t xml:space="preserve"> </w:t>
      </w:r>
      <w:r w:rsidRPr="00DE0EF1">
        <w:rPr>
          <w:color w:val="231F20"/>
        </w:rPr>
        <w:t>Kenya,</w:t>
      </w:r>
      <w:r w:rsidR="00604A1A">
        <w:rPr>
          <w:color w:val="231F20"/>
        </w:rPr>
        <w:t xml:space="preserve"> </w:t>
      </w:r>
      <w:r w:rsidRPr="00DE0EF1">
        <w:rPr>
          <w:color w:val="231F20"/>
        </w:rPr>
        <w:t>such</w:t>
      </w:r>
      <w:r w:rsidR="00604A1A">
        <w:rPr>
          <w:color w:val="231F20"/>
        </w:rPr>
        <w:t xml:space="preserve"> </w:t>
      </w:r>
      <w:r w:rsidRPr="00DE0EF1">
        <w:rPr>
          <w:color w:val="231F20"/>
        </w:rPr>
        <w:t>registration</w:t>
      </w:r>
      <w:r w:rsidR="00604A1A">
        <w:rPr>
          <w:color w:val="231F20"/>
        </w:rPr>
        <w:t xml:space="preserve"> </w:t>
      </w:r>
      <w:r w:rsidRPr="00DE0EF1">
        <w:rPr>
          <w:color w:val="231F20"/>
        </w:rPr>
        <w:t>requirements</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deﬁned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b/>
          <w:color w:val="231F20"/>
        </w:rPr>
        <w:t>TDS</w:t>
      </w:r>
    </w:p>
    <w:p w:rsidR="0021200B" w:rsidRPr="00DE0EF1" w:rsidRDefault="00022DB4" w:rsidP="00EE0ED0">
      <w:pPr>
        <w:pStyle w:val="ListParagraph"/>
        <w:numPr>
          <w:ilvl w:val="1"/>
          <w:numId w:val="70"/>
        </w:numPr>
        <w:tabs>
          <w:tab w:val="left" w:pos="1483"/>
        </w:tabs>
        <w:spacing w:before="245" w:line="230" w:lineRule="auto"/>
        <w:ind w:left="1487" w:right="849" w:hanging="635"/>
        <w:jc w:val="both"/>
      </w:pPr>
      <w:r w:rsidRPr="00DE0EF1">
        <w:rPr>
          <w:color w:val="231F20"/>
        </w:rPr>
        <w:lastRenderedPageBreak/>
        <w:t>The</w:t>
      </w:r>
      <w:r w:rsidR="00604A1A">
        <w:rPr>
          <w:color w:val="231F20"/>
        </w:rPr>
        <w:t xml:space="preserve"> </w:t>
      </w:r>
      <w:r w:rsidRPr="00DE0EF1">
        <w:rPr>
          <w:color w:val="231F20"/>
        </w:rPr>
        <w:t>Competition</w:t>
      </w:r>
      <w:r w:rsidR="00604A1A">
        <w:rPr>
          <w:color w:val="231F20"/>
        </w:rPr>
        <w:t xml:space="preserve"> </w:t>
      </w:r>
      <w:r w:rsidRPr="00DE0EF1">
        <w:rPr>
          <w:color w:val="231F20"/>
        </w:rPr>
        <w:t>Act</w:t>
      </w:r>
      <w:r w:rsidR="00604A1A">
        <w:rPr>
          <w:color w:val="231F20"/>
        </w:rPr>
        <w:t xml:space="preserve"> </w:t>
      </w:r>
      <w:r w:rsidRPr="00DE0EF1">
        <w:rPr>
          <w:color w:val="231F20"/>
        </w:rPr>
        <w:t>of</w:t>
      </w:r>
      <w:r w:rsidR="00604A1A">
        <w:rPr>
          <w:color w:val="231F20"/>
        </w:rPr>
        <w:t xml:space="preserve"> </w:t>
      </w:r>
      <w:r w:rsidRPr="00DE0EF1">
        <w:rPr>
          <w:color w:val="231F20"/>
        </w:rPr>
        <w:t>Kenya</w:t>
      </w:r>
      <w:r w:rsidR="00604A1A">
        <w:rPr>
          <w:color w:val="231F20"/>
        </w:rPr>
        <w:t xml:space="preserve"> </w:t>
      </w:r>
      <w:r w:rsidRPr="00DE0EF1">
        <w:rPr>
          <w:color w:val="231F20"/>
        </w:rPr>
        <w:t>requires</w:t>
      </w:r>
      <w:r w:rsidR="00604A1A">
        <w:rPr>
          <w:color w:val="231F20"/>
        </w:rPr>
        <w:t xml:space="preserve"> </w:t>
      </w:r>
      <w:r w:rsidRPr="00DE0EF1">
        <w:rPr>
          <w:color w:val="231F20"/>
        </w:rPr>
        <w:t>that</w:t>
      </w:r>
      <w:r w:rsidR="00604A1A">
        <w:rPr>
          <w:color w:val="231F20"/>
        </w:rPr>
        <w:t xml:space="preserve"> </w:t>
      </w:r>
      <w:r w:rsidRPr="00DE0EF1">
        <w:rPr>
          <w:color w:val="231F20"/>
        </w:rPr>
        <w:t>ﬁrms</w:t>
      </w:r>
      <w:r w:rsidR="00604A1A">
        <w:rPr>
          <w:color w:val="231F20"/>
        </w:rPr>
        <w:t xml:space="preserve"> </w:t>
      </w:r>
      <w:r w:rsidRPr="00DE0EF1">
        <w:rPr>
          <w:color w:val="231F20"/>
        </w:rPr>
        <w:t>wishing</w:t>
      </w:r>
      <w:r w:rsidR="00604A1A">
        <w:rPr>
          <w:color w:val="231F20"/>
        </w:rPr>
        <w:t xml:space="preserve"> </w:t>
      </w:r>
      <w:r w:rsidRPr="00DE0EF1">
        <w:rPr>
          <w:color w:val="231F20"/>
        </w:rPr>
        <w:t>to</w:t>
      </w:r>
      <w:r w:rsidR="00604A1A">
        <w:rPr>
          <w:color w:val="231F20"/>
        </w:rPr>
        <w:t xml:space="preserve"> </w:t>
      </w:r>
      <w:r w:rsidRPr="00DE0EF1">
        <w:rPr>
          <w:color w:val="231F20"/>
        </w:rPr>
        <w:t>tender</w:t>
      </w:r>
      <w:r w:rsidR="00604A1A">
        <w:rPr>
          <w:color w:val="231F20"/>
        </w:rPr>
        <w:t xml:space="preserve"> </w:t>
      </w:r>
      <w:r w:rsidRPr="00DE0EF1">
        <w:rPr>
          <w:color w:val="231F20"/>
        </w:rPr>
        <w:t>as</w:t>
      </w:r>
      <w:r w:rsidR="00604A1A">
        <w:rPr>
          <w:color w:val="231F20"/>
        </w:rPr>
        <w:t xml:space="preserve"> </w:t>
      </w:r>
      <w:r w:rsidRPr="00DE0EF1">
        <w:rPr>
          <w:color w:val="231F20"/>
        </w:rPr>
        <w:t>Joint</w:t>
      </w:r>
      <w:r w:rsidR="00604A1A">
        <w:rPr>
          <w:color w:val="231F20"/>
        </w:rPr>
        <w:t xml:space="preserve"> </w:t>
      </w:r>
      <w:r w:rsidRPr="00DE0EF1">
        <w:rPr>
          <w:color w:val="231F20"/>
        </w:rPr>
        <w:t>Venture</w:t>
      </w:r>
      <w:r w:rsidR="00604A1A">
        <w:rPr>
          <w:color w:val="231F20"/>
        </w:rPr>
        <w:t xml:space="preserve"> </w:t>
      </w:r>
      <w:r w:rsidRPr="00DE0EF1">
        <w:rPr>
          <w:color w:val="231F20"/>
        </w:rPr>
        <w:t>undertakings</w:t>
      </w:r>
      <w:r w:rsidR="00604A1A">
        <w:rPr>
          <w:color w:val="231F20"/>
        </w:rPr>
        <w:t xml:space="preserve"> </w:t>
      </w:r>
      <w:r w:rsidRPr="00DE0EF1">
        <w:rPr>
          <w:color w:val="231F20"/>
        </w:rPr>
        <w:t>which</w:t>
      </w:r>
      <w:r w:rsidR="00604A1A">
        <w:rPr>
          <w:color w:val="231F20"/>
        </w:rPr>
        <w:t xml:space="preserve"> </w:t>
      </w:r>
      <w:r w:rsidRPr="00DE0EF1">
        <w:rPr>
          <w:color w:val="231F20"/>
        </w:rPr>
        <w:t>may</w:t>
      </w:r>
      <w:r w:rsidR="00604A1A">
        <w:rPr>
          <w:color w:val="231F20"/>
        </w:rPr>
        <w:t xml:space="preserve"> </w:t>
      </w:r>
      <w:r w:rsidRPr="00DE0EF1">
        <w:rPr>
          <w:color w:val="231F20"/>
        </w:rPr>
        <w:t>prevent,</w:t>
      </w:r>
      <w:r w:rsidR="00604A1A">
        <w:rPr>
          <w:color w:val="231F20"/>
        </w:rPr>
        <w:t xml:space="preserve"> </w:t>
      </w:r>
      <w:r w:rsidRPr="00DE0EF1">
        <w:rPr>
          <w:color w:val="231F20"/>
        </w:rPr>
        <w:t>distort</w:t>
      </w:r>
      <w:r w:rsidR="00604A1A">
        <w:rPr>
          <w:color w:val="231F20"/>
        </w:rPr>
        <w:t xml:space="preserve"> </w:t>
      </w:r>
      <w:r w:rsidRPr="00DE0EF1">
        <w:rPr>
          <w:color w:val="231F20"/>
        </w:rPr>
        <w:t>or</w:t>
      </w:r>
      <w:r w:rsidR="00604A1A">
        <w:rPr>
          <w:color w:val="231F20"/>
        </w:rPr>
        <w:t xml:space="preserve"> </w:t>
      </w:r>
      <w:r w:rsidRPr="00DE0EF1">
        <w:rPr>
          <w:color w:val="231F20"/>
        </w:rPr>
        <w:t>lessen</w:t>
      </w:r>
      <w:r w:rsidR="00604A1A">
        <w:rPr>
          <w:color w:val="231F20"/>
        </w:rPr>
        <w:t xml:space="preserve"> </w:t>
      </w:r>
      <w:r w:rsidRPr="00DE0EF1">
        <w:rPr>
          <w:color w:val="231F20"/>
        </w:rPr>
        <w:t>competition</w:t>
      </w:r>
      <w:r w:rsidR="00604A1A">
        <w:rPr>
          <w:color w:val="231F20"/>
        </w:rPr>
        <w:t xml:space="preserve"> </w:t>
      </w:r>
      <w:r w:rsidRPr="00DE0EF1">
        <w:rPr>
          <w:color w:val="231F20"/>
        </w:rPr>
        <w:t>in</w:t>
      </w:r>
      <w:r w:rsidR="00604A1A">
        <w:rPr>
          <w:color w:val="231F20"/>
        </w:rPr>
        <w:t xml:space="preserve"> </w:t>
      </w:r>
      <w:r w:rsidRPr="00DE0EF1">
        <w:rPr>
          <w:color w:val="231F20"/>
        </w:rPr>
        <w:t>provision</w:t>
      </w:r>
      <w:r w:rsidR="00604A1A">
        <w:rPr>
          <w:color w:val="231F20"/>
        </w:rPr>
        <w:t xml:space="preserve"> </w:t>
      </w:r>
      <w:r w:rsidRPr="00DE0EF1">
        <w:rPr>
          <w:color w:val="231F20"/>
        </w:rPr>
        <w:t>of</w:t>
      </w:r>
      <w:r w:rsidR="00604A1A">
        <w:rPr>
          <w:color w:val="231F20"/>
        </w:rPr>
        <w:t xml:space="preserve"> </w:t>
      </w:r>
      <w:r w:rsidRPr="00DE0EF1">
        <w:rPr>
          <w:color w:val="231F20"/>
        </w:rPr>
        <w:t>services</w:t>
      </w:r>
      <w:r w:rsidR="00604A1A">
        <w:rPr>
          <w:color w:val="231F20"/>
        </w:rPr>
        <w:t xml:space="preserve"> </w:t>
      </w:r>
      <w:r w:rsidRPr="00DE0EF1">
        <w:rPr>
          <w:color w:val="231F20"/>
        </w:rPr>
        <w:t>are</w:t>
      </w:r>
      <w:r w:rsidR="00604A1A">
        <w:rPr>
          <w:color w:val="231F20"/>
        </w:rPr>
        <w:t xml:space="preserve"> </w:t>
      </w:r>
      <w:r w:rsidRPr="00DE0EF1">
        <w:rPr>
          <w:color w:val="231F20"/>
        </w:rPr>
        <w:t>prohibited</w:t>
      </w:r>
      <w:r w:rsidR="00604A1A">
        <w:rPr>
          <w:color w:val="231F20"/>
        </w:rPr>
        <w:t xml:space="preserve"> </w:t>
      </w:r>
      <w:r w:rsidRPr="00DE0EF1">
        <w:rPr>
          <w:color w:val="231F20"/>
        </w:rPr>
        <w:t>unless</w:t>
      </w:r>
      <w:r w:rsidR="00604A1A">
        <w:rPr>
          <w:color w:val="231F20"/>
        </w:rPr>
        <w:t xml:space="preserve"> </w:t>
      </w:r>
      <w:r w:rsidRPr="00DE0EF1">
        <w:rPr>
          <w:color w:val="231F20"/>
        </w:rPr>
        <w:t>they</w:t>
      </w:r>
      <w:r w:rsidR="00604A1A">
        <w:rPr>
          <w:color w:val="231F20"/>
        </w:rPr>
        <w:t xml:space="preserve"> </w:t>
      </w:r>
      <w:r w:rsidRPr="00DE0EF1">
        <w:rPr>
          <w:color w:val="231F20"/>
        </w:rPr>
        <w:t>are</w:t>
      </w:r>
      <w:r w:rsidR="00604A1A">
        <w:rPr>
          <w:color w:val="231F20"/>
        </w:rPr>
        <w:t xml:space="preserve"> </w:t>
      </w:r>
      <w:r w:rsidRPr="00DE0EF1">
        <w:rPr>
          <w:color w:val="231F20"/>
        </w:rPr>
        <w:t>exempt</w:t>
      </w:r>
      <w:r w:rsidR="00604A1A">
        <w:rPr>
          <w:color w:val="231F20"/>
        </w:rPr>
        <w:t xml:space="preserve"> </w:t>
      </w:r>
      <w:r w:rsidRPr="00DE0EF1">
        <w:rPr>
          <w:color w:val="231F20"/>
        </w:rPr>
        <w:t>in</w:t>
      </w:r>
      <w:r w:rsidR="00604A1A">
        <w:rPr>
          <w:color w:val="231F20"/>
        </w:rPr>
        <w:t xml:space="preserve"> </w:t>
      </w:r>
      <w:r w:rsidRPr="00DE0EF1">
        <w:rPr>
          <w:color w:val="231F20"/>
        </w:rPr>
        <w:t>accordance</w:t>
      </w:r>
      <w:r w:rsidR="00604A1A">
        <w:rPr>
          <w:color w:val="231F20"/>
        </w:rPr>
        <w:t xml:space="preserve"> </w:t>
      </w:r>
      <w:r w:rsidRPr="00DE0EF1">
        <w:rPr>
          <w:color w:val="231F20"/>
        </w:rPr>
        <w:t>with</w:t>
      </w:r>
      <w:r w:rsidR="00604A1A">
        <w:rPr>
          <w:color w:val="231F20"/>
        </w:rPr>
        <w:t xml:space="preserve"> </w:t>
      </w:r>
      <w:r w:rsidRPr="00DE0EF1">
        <w:rPr>
          <w:color w:val="231F20"/>
        </w:rPr>
        <w:t>the</w:t>
      </w:r>
      <w:r w:rsidR="00604A1A">
        <w:rPr>
          <w:color w:val="231F20"/>
        </w:rPr>
        <w:t xml:space="preserve"> </w:t>
      </w:r>
      <w:r w:rsidRPr="00DE0EF1">
        <w:rPr>
          <w:color w:val="231F20"/>
        </w:rPr>
        <w:t>provisions</w:t>
      </w:r>
      <w:r w:rsidR="00604A1A">
        <w:rPr>
          <w:color w:val="231F20"/>
        </w:rPr>
        <w:t xml:space="preserve"> </w:t>
      </w:r>
      <w:r w:rsidRPr="00DE0EF1">
        <w:rPr>
          <w:color w:val="231F20"/>
        </w:rPr>
        <w:t>of</w:t>
      </w:r>
      <w:r w:rsidR="00604A1A">
        <w:rPr>
          <w:color w:val="231F20"/>
        </w:rPr>
        <w:t xml:space="preserve"> </w:t>
      </w:r>
      <w:r w:rsidRPr="00DE0EF1">
        <w:rPr>
          <w:color w:val="231F20"/>
        </w:rPr>
        <w:t>Section</w:t>
      </w:r>
      <w:r w:rsidR="00604A1A">
        <w:rPr>
          <w:color w:val="231F20"/>
        </w:rPr>
        <w:t xml:space="preserve"> </w:t>
      </w:r>
      <w:r w:rsidRPr="00DE0EF1">
        <w:rPr>
          <w:color w:val="231F20"/>
        </w:rPr>
        <w:t>25</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Competition</w:t>
      </w:r>
      <w:r w:rsidR="00604A1A">
        <w:rPr>
          <w:color w:val="231F20"/>
        </w:rPr>
        <w:t xml:space="preserve"> </w:t>
      </w:r>
      <w:r w:rsidRPr="00DE0EF1">
        <w:rPr>
          <w:color w:val="231F20"/>
        </w:rPr>
        <w:t>Act</w:t>
      </w:r>
      <w:r w:rsidR="00926482" w:rsidRPr="00DE0EF1">
        <w:rPr>
          <w:color w:val="231F20"/>
        </w:rPr>
        <w:t>,</w:t>
      </w:r>
      <w:r w:rsidR="00604A1A">
        <w:rPr>
          <w:color w:val="231F20"/>
        </w:rPr>
        <w:t xml:space="preserve"> </w:t>
      </w:r>
      <w:r w:rsidR="00926482" w:rsidRPr="00DE0EF1">
        <w:rPr>
          <w:color w:val="231F20"/>
        </w:rPr>
        <w:t>2010</w:t>
      </w:r>
      <w:r w:rsidRPr="00DE0EF1">
        <w:rPr>
          <w:color w:val="231F20"/>
        </w:rPr>
        <w:t>.</w:t>
      </w:r>
      <w:r w:rsidR="00604A1A">
        <w:rPr>
          <w:color w:val="231F20"/>
        </w:rPr>
        <w:t xml:space="preserve"> </w:t>
      </w:r>
      <w:r w:rsidRPr="00DE0EF1">
        <w:rPr>
          <w:color w:val="231F20"/>
        </w:rPr>
        <w:t>JVs</w:t>
      </w:r>
      <w:r w:rsidR="00604A1A">
        <w:rPr>
          <w:color w:val="231F20"/>
        </w:rPr>
        <w:t xml:space="preserve"> </w:t>
      </w:r>
      <w:r w:rsidRPr="00DE0EF1">
        <w:rPr>
          <w:color w:val="231F20"/>
        </w:rPr>
        <w:t>will</w:t>
      </w:r>
      <w:r w:rsidR="00604A1A">
        <w:rPr>
          <w:color w:val="231F20"/>
        </w:rPr>
        <w:t xml:space="preserve"> </w:t>
      </w:r>
      <w:r w:rsidRPr="00DE0EF1">
        <w:rPr>
          <w:color w:val="231F20"/>
        </w:rPr>
        <w:t>be</w:t>
      </w:r>
      <w:r w:rsidR="00604A1A">
        <w:rPr>
          <w:color w:val="231F20"/>
        </w:rPr>
        <w:t xml:space="preserve"> </w:t>
      </w:r>
      <w:r w:rsidRPr="00DE0EF1">
        <w:rPr>
          <w:color w:val="231F20"/>
        </w:rPr>
        <w:t>required</w:t>
      </w:r>
      <w:r w:rsidR="00604A1A">
        <w:rPr>
          <w:color w:val="231F20"/>
        </w:rPr>
        <w:t xml:space="preserve"> </w:t>
      </w:r>
      <w:r w:rsidRPr="00DE0EF1">
        <w:rPr>
          <w:color w:val="231F20"/>
        </w:rPr>
        <w:t>to</w:t>
      </w:r>
      <w:r w:rsidR="00604A1A">
        <w:rPr>
          <w:color w:val="231F20"/>
        </w:rPr>
        <w:t xml:space="preserve"> </w:t>
      </w:r>
      <w:r w:rsidRPr="00DE0EF1">
        <w:rPr>
          <w:color w:val="231F20"/>
        </w:rPr>
        <w:t>seek</w:t>
      </w:r>
      <w:r w:rsidR="00604A1A">
        <w:rPr>
          <w:color w:val="231F20"/>
        </w:rPr>
        <w:t xml:space="preserve"> </w:t>
      </w:r>
      <w:r w:rsidRPr="00DE0EF1">
        <w:rPr>
          <w:color w:val="231F20"/>
        </w:rPr>
        <w:t>for</w:t>
      </w:r>
      <w:r w:rsidR="00604A1A">
        <w:rPr>
          <w:color w:val="231F20"/>
        </w:rPr>
        <w:t xml:space="preserve"> </w:t>
      </w:r>
      <w:r w:rsidRPr="00DE0EF1">
        <w:rPr>
          <w:color w:val="231F20"/>
        </w:rPr>
        <w:t>exemption</w:t>
      </w:r>
      <w:r w:rsidR="00604A1A">
        <w:rPr>
          <w:color w:val="231F20"/>
        </w:rPr>
        <w:t xml:space="preserve"> </w:t>
      </w:r>
      <w:r w:rsidRPr="00DE0EF1">
        <w:rPr>
          <w:color w:val="231F20"/>
        </w:rPr>
        <w:t>from</w:t>
      </w:r>
      <w:r w:rsidR="00604A1A">
        <w:rPr>
          <w:color w:val="231F20"/>
        </w:rPr>
        <w:t xml:space="preserve"> </w:t>
      </w:r>
      <w:r w:rsidRPr="00DE0EF1">
        <w:rPr>
          <w:color w:val="231F20"/>
        </w:rPr>
        <w:t>the</w:t>
      </w:r>
      <w:r w:rsidR="00604A1A">
        <w:rPr>
          <w:color w:val="231F20"/>
        </w:rPr>
        <w:t xml:space="preserve"> </w:t>
      </w:r>
      <w:r w:rsidRPr="00DE0EF1">
        <w:rPr>
          <w:color w:val="231F20"/>
        </w:rPr>
        <w:t>Competition</w:t>
      </w:r>
      <w:r w:rsidR="00604A1A">
        <w:rPr>
          <w:color w:val="231F20"/>
        </w:rPr>
        <w:t xml:space="preserve"> </w:t>
      </w:r>
      <w:r w:rsidRPr="00DE0EF1">
        <w:rPr>
          <w:color w:val="231F20"/>
        </w:rPr>
        <w:t>Authority.</w:t>
      </w:r>
      <w:r w:rsidR="00604A1A">
        <w:rPr>
          <w:color w:val="231F20"/>
        </w:rPr>
        <w:t xml:space="preserve"> </w:t>
      </w:r>
      <w:r w:rsidRPr="00DE0EF1">
        <w:rPr>
          <w:color w:val="231F20"/>
        </w:rPr>
        <w:t>Exemption</w:t>
      </w:r>
      <w:r w:rsidR="00604A1A">
        <w:rPr>
          <w:color w:val="231F20"/>
        </w:rPr>
        <w:t xml:space="preserve"> </w:t>
      </w:r>
      <w:r w:rsidRPr="00DE0EF1">
        <w:rPr>
          <w:color w:val="231F20"/>
        </w:rPr>
        <w:t>shall</w:t>
      </w:r>
      <w:r w:rsidR="00604A1A">
        <w:rPr>
          <w:color w:val="231F20"/>
        </w:rPr>
        <w:t xml:space="preserve"> </w:t>
      </w:r>
      <w:r w:rsidRPr="00DE0EF1">
        <w:rPr>
          <w:color w:val="231F20"/>
        </w:rPr>
        <w:t>not</w:t>
      </w:r>
      <w:r w:rsidR="00604A1A">
        <w:rPr>
          <w:color w:val="231F20"/>
        </w:rPr>
        <w:t xml:space="preserve"> </w:t>
      </w:r>
      <w:r w:rsidRPr="00DE0EF1">
        <w:rPr>
          <w:color w:val="231F20"/>
        </w:rPr>
        <w:t>be</w:t>
      </w:r>
      <w:r w:rsidR="00604A1A">
        <w:rPr>
          <w:color w:val="231F20"/>
        </w:rPr>
        <w:t xml:space="preserve"> </w:t>
      </w:r>
      <w:r w:rsidRPr="00DE0EF1">
        <w:rPr>
          <w:color w:val="231F20"/>
        </w:rPr>
        <w:t>a</w:t>
      </w:r>
      <w:r w:rsidR="00604A1A">
        <w:rPr>
          <w:color w:val="231F20"/>
        </w:rPr>
        <w:t xml:space="preserve"> </w:t>
      </w:r>
      <w:r w:rsidRPr="00DE0EF1">
        <w:rPr>
          <w:color w:val="231F20"/>
        </w:rPr>
        <w:t>condition</w:t>
      </w:r>
      <w:r w:rsidR="00604A1A">
        <w:rPr>
          <w:color w:val="231F20"/>
        </w:rPr>
        <w:t xml:space="preserve"> </w:t>
      </w:r>
      <w:r w:rsidRPr="00DE0EF1">
        <w:rPr>
          <w:color w:val="231F20"/>
        </w:rPr>
        <w:t>for</w:t>
      </w:r>
      <w:r w:rsidR="00604A1A">
        <w:rPr>
          <w:color w:val="231F20"/>
        </w:rPr>
        <w:t xml:space="preserve"> </w:t>
      </w:r>
      <w:r w:rsidRPr="00DE0EF1">
        <w:rPr>
          <w:color w:val="231F20"/>
        </w:rPr>
        <w:t>tender,</w:t>
      </w:r>
      <w:r w:rsidR="00604A1A">
        <w:rPr>
          <w:color w:val="231F20"/>
        </w:rPr>
        <w:t xml:space="preserve"> </w:t>
      </w:r>
      <w:r w:rsidRPr="00DE0EF1">
        <w:rPr>
          <w:color w:val="231F20"/>
        </w:rPr>
        <w:t>but</w:t>
      </w:r>
      <w:r w:rsidR="00604A1A">
        <w:rPr>
          <w:color w:val="231F20"/>
        </w:rPr>
        <w:t xml:space="preserve"> </w:t>
      </w:r>
      <w:r w:rsidRPr="00DE0EF1">
        <w:rPr>
          <w:color w:val="231F20"/>
        </w:rPr>
        <w:t>it</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a</w:t>
      </w:r>
      <w:r w:rsidR="00604A1A">
        <w:rPr>
          <w:color w:val="231F20"/>
        </w:rPr>
        <w:t xml:space="preserve"> </w:t>
      </w:r>
      <w:r w:rsidRPr="00DE0EF1">
        <w:rPr>
          <w:color w:val="231F20"/>
        </w:rPr>
        <w:t>condition</w:t>
      </w:r>
      <w:r w:rsidR="00604A1A">
        <w:rPr>
          <w:color w:val="231F20"/>
        </w:rPr>
        <w:t xml:space="preserve"> </w:t>
      </w:r>
      <w:r w:rsidRPr="00DE0EF1">
        <w:rPr>
          <w:color w:val="231F20"/>
        </w:rPr>
        <w:t>of</w:t>
      </w:r>
      <w:r w:rsidR="00604A1A">
        <w:rPr>
          <w:color w:val="231F20"/>
        </w:rPr>
        <w:t xml:space="preserve"> </w:t>
      </w:r>
      <w:r w:rsidRPr="00DE0EF1">
        <w:rPr>
          <w:color w:val="231F20"/>
        </w:rPr>
        <w:t>contract</w:t>
      </w:r>
      <w:r w:rsidR="00604A1A">
        <w:rPr>
          <w:color w:val="231F20"/>
        </w:rPr>
        <w:t xml:space="preserve"> </w:t>
      </w:r>
      <w:r w:rsidRPr="00DE0EF1">
        <w:rPr>
          <w:color w:val="231F20"/>
        </w:rPr>
        <w:t>award</w:t>
      </w:r>
      <w:r w:rsidR="00604A1A">
        <w:rPr>
          <w:color w:val="231F20"/>
        </w:rPr>
        <w:t xml:space="preserve"> </w:t>
      </w:r>
      <w:r w:rsidRPr="00DE0EF1">
        <w:rPr>
          <w:color w:val="231F20"/>
        </w:rPr>
        <w:t>and</w:t>
      </w:r>
      <w:r w:rsidR="00604A1A">
        <w:rPr>
          <w:color w:val="231F20"/>
        </w:rPr>
        <w:t xml:space="preserve"> </w:t>
      </w:r>
      <w:r w:rsidRPr="00DE0EF1">
        <w:rPr>
          <w:color w:val="231F20"/>
        </w:rPr>
        <w:t>signature.</w:t>
      </w:r>
      <w:r w:rsidR="00604A1A">
        <w:rPr>
          <w:color w:val="231F20"/>
        </w:rPr>
        <w:t xml:space="preserve"> </w:t>
      </w:r>
      <w:r w:rsidRPr="00DE0EF1">
        <w:rPr>
          <w:color w:val="231F20"/>
        </w:rPr>
        <w:t>A</w:t>
      </w:r>
      <w:r w:rsidR="00604A1A">
        <w:rPr>
          <w:color w:val="231F20"/>
        </w:rPr>
        <w:t xml:space="preserve"> </w:t>
      </w:r>
      <w:r w:rsidRPr="00DE0EF1">
        <w:rPr>
          <w:color w:val="231F20"/>
        </w:rPr>
        <w:t>JV</w:t>
      </w:r>
      <w:r w:rsidR="00604A1A">
        <w:rPr>
          <w:color w:val="231F20"/>
        </w:rPr>
        <w:t xml:space="preserve"> </w:t>
      </w:r>
      <w:r w:rsidRPr="00DE0EF1">
        <w:rPr>
          <w:color w:val="231F20"/>
        </w:rPr>
        <w:t>tenderer</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given</w:t>
      </w:r>
      <w:r w:rsidR="00604A1A">
        <w:rPr>
          <w:color w:val="231F20"/>
        </w:rPr>
        <w:t xml:space="preserve"> </w:t>
      </w:r>
      <w:r w:rsidRPr="00DE0EF1">
        <w:rPr>
          <w:color w:val="231F20"/>
        </w:rPr>
        <w:t>opportunity</w:t>
      </w:r>
      <w:r w:rsidR="00604A1A">
        <w:rPr>
          <w:color w:val="231F20"/>
        </w:rPr>
        <w:t xml:space="preserve"> </w:t>
      </w:r>
      <w:r w:rsidRPr="00DE0EF1">
        <w:rPr>
          <w:color w:val="231F20"/>
        </w:rPr>
        <w:t>to</w:t>
      </w:r>
      <w:r w:rsidR="00604A1A">
        <w:rPr>
          <w:color w:val="231F20"/>
        </w:rPr>
        <w:t xml:space="preserve"> </w:t>
      </w:r>
      <w:r w:rsidRPr="00DE0EF1">
        <w:rPr>
          <w:color w:val="231F20"/>
        </w:rPr>
        <w:t>seek</w:t>
      </w:r>
      <w:r w:rsidR="00604A1A">
        <w:rPr>
          <w:color w:val="231F20"/>
        </w:rPr>
        <w:t xml:space="preserve"> </w:t>
      </w:r>
      <w:r w:rsidRPr="00DE0EF1">
        <w:rPr>
          <w:color w:val="231F20"/>
        </w:rPr>
        <w:t>such</w:t>
      </w:r>
      <w:r w:rsidR="00604A1A">
        <w:rPr>
          <w:color w:val="231F20"/>
        </w:rPr>
        <w:t xml:space="preserve"> </w:t>
      </w:r>
      <w:r w:rsidRPr="00DE0EF1">
        <w:rPr>
          <w:color w:val="231F20"/>
        </w:rPr>
        <w:t>exemption</w:t>
      </w:r>
      <w:r w:rsidR="00604A1A">
        <w:rPr>
          <w:color w:val="231F20"/>
        </w:rPr>
        <w:t xml:space="preserve"> </w:t>
      </w:r>
      <w:r w:rsidRPr="00DE0EF1">
        <w:rPr>
          <w:color w:val="231F20"/>
        </w:rPr>
        <w:t>as</w:t>
      </w:r>
      <w:r w:rsidR="00604A1A">
        <w:rPr>
          <w:color w:val="231F20"/>
        </w:rPr>
        <w:t xml:space="preserve"> </w:t>
      </w:r>
      <w:r w:rsidRPr="00DE0EF1">
        <w:rPr>
          <w:color w:val="231F20"/>
        </w:rPr>
        <w:t>a</w:t>
      </w:r>
      <w:r w:rsidR="00604A1A">
        <w:rPr>
          <w:color w:val="231F20"/>
        </w:rPr>
        <w:t xml:space="preserve"> </w:t>
      </w:r>
      <w:r w:rsidRPr="00DE0EF1">
        <w:rPr>
          <w:color w:val="231F20"/>
        </w:rPr>
        <w:t>condition</w:t>
      </w:r>
      <w:r w:rsidR="00604A1A">
        <w:rPr>
          <w:color w:val="231F20"/>
        </w:rPr>
        <w:t xml:space="preserve"> </w:t>
      </w:r>
      <w:r w:rsidRPr="00DE0EF1">
        <w:rPr>
          <w:color w:val="231F20"/>
        </w:rPr>
        <w:t>of</w:t>
      </w:r>
      <w:r w:rsidR="00604A1A">
        <w:rPr>
          <w:color w:val="231F20"/>
        </w:rPr>
        <w:t xml:space="preserve"> </w:t>
      </w:r>
      <w:r w:rsidRPr="00DE0EF1">
        <w:rPr>
          <w:color w:val="231F20"/>
        </w:rPr>
        <w:t>award</w:t>
      </w:r>
      <w:r w:rsidR="00604A1A">
        <w:rPr>
          <w:color w:val="231F20"/>
        </w:rPr>
        <w:t xml:space="preserve"> </w:t>
      </w:r>
      <w:r w:rsidRPr="00DE0EF1">
        <w:rPr>
          <w:color w:val="231F20"/>
        </w:rPr>
        <w:t>and</w:t>
      </w:r>
      <w:r w:rsidR="00604A1A">
        <w:rPr>
          <w:color w:val="231F20"/>
        </w:rPr>
        <w:t xml:space="preserve"> </w:t>
      </w:r>
      <w:r w:rsidRPr="00DE0EF1">
        <w:rPr>
          <w:color w:val="231F20"/>
        </w:rPr>
        <w:t>signature</w:t>
      </w:r>
      <w:r w:rsidR="00604A1A">
        <w:rPr>
          <w:color w:val="231F20"/>
        </w:rPr>
        <w:t xml:space="preserve"> </w:t>
      </w:r>
      <w:r w:rsidRPr="00DE0EF1">
        <w:rPr>
          <w:color w:val="231F20"/>
        </w:rPr>
        <w:t>of</w:t>
      </w:r>
      <w:r w:rsidR="00604A1A">
        <w:rPr>
          <w:color w:val="231F20"/>
        </w:rPr>
        <w:t xml:space="preserve"> </w:t>
      </w:r>
      <w:r w:rsidRPr="00DE0EF1">
        <w:rPr>
          <w:color w:val="231F20"/>
        </w:rPr>
        <w:t>contract.</w:t>
      </w:r>
      <w:r w:rsidR="00604A1A">
        <w:rPr>
          <w:color w:val="231F20"/>
        </w:rPr>
        <w:t xml:space="preserve"> </w:t>
      </w:r>
      <w:r w:rsidRPr="00DE0EF1">
        <w:rPr>
          <w:color w:val="231F20"/>
        </w:rPr>
        <w:t>Application</w:t>
      </w:r>
      <w:r w:rsidR="00604A1A">
        <w:rPr>
          <w:color w:val="231F20"/>
        </w:rPr>
        <w:t xml:space="preserve"> </w:t>
      </w:r>
      <w:r w:rsidRPr="00DE0EF1">
        <w:rPr>
          <w:color w:val="231F20"/>
        </w:rPr>
        <w:t>for</w:t>
      </w:r>
      <w:r w:rsidR="00604A1A">
        <w:rPr>
          <w:color w:val="231F20"/>
        </w:rPr>
        <w:t xml:space="preserve"> </w:t>
      </w:r>
      <w:r w:rsidRPr="00DE0EF1">
        <w:rPr>
          <w:color w:val="231F20"/>
        </w:rPr>
        <w:t>exemption</w:t>
      </w:r>
      <w:r w:rsidR="00604A1A">
        <w:rPr>
          <w:color w:val="231F20"/>
        </w:rPr>
        <w:t xml:space="preserve"> </w:t>
      </w:r>
      <w:r w:rsidRPr="00DE0EF1">
        <w:rPr>
          <w:color w:val="231F20"/>
        </w:rPr>
        <w:t>from</w:t>
      </w:r>
      <w:r w:rsidR="00604A1A">
        <w:rPr>
          <w:color w:val="231F20"/>
        </w:rPr>
        <w:t xml:space="preserve"> </w:t>
      </w:r>
      <w:r w:rsidRPr="00DE0EF1">
        <w:rPr>
          <w:color w:val="231F20"/>
        </w:rPr>
        <w:t>the</w:t>
      </w:r>
      <w:r w:rsidR="00604A1A">
        <w:rPr>
          <w:color w:val="231F20"/>
        </w:rPr>
        <w:t xml:space="preserve"> </w:t>
      </w:r>
      <w:r w:rsidRPr="00DE0EF1">
        <w:rPr>
          <w:color w:val="231F20"/>
        </w:rPr>
        <w:t>Competition</w:t>
      </w:r>
      <w:r w:rsidR="00604A1A">
        <w:rPr>
          <w:color w:val="231F20"/>
        </w:rPr>
        <w:t xml:space="preserve"> </w:t>
      </w:r>
      <w:r w:rsidRPr="00DE0EF1">
        <w:rPr>
          <w:color w:val="231F20"/>
        </w:rPr>
        <w:t>Authority</w:t>
      </w:r>
      <w:r w:rsidR="00604A1A">
        <w:rPr>
          <w:color w:val="231F20"/>
        </w:rPr>
        <w:t xml:space="preserve"> </w:t>
      </w:r>
      <w:r w:rsidRPr="00DE0EF1">
        <w:rPr>
          <w:color w:val="231F20"/>
        </w:rPr>
        <w:t>of</w:t>
      </w:r>
      <w:r w:rsidR="00604A1A">
        <w:rPr>
          <w:color w:val="231F20"/>
        </w:rPr>
        <w:t xml:space="preserve"> </w:t>
      </w:r>
      <w:r w:rsidRPr="00DE0EF1">
        <w:rPr>
          <w:color w:val="231F20"/>
        </w:rPr>
        <w:t>Kenya</w:t>
      </w:r>
      <w:r w:rsidR="00604A1A">
        <w:rPr>
          <w:color w:val="231F20"/>
        </w:rPr>
        <w:t xml:space="preserve"> </w:t>
      </w:r>
      <w:r w:rsidRPr="00DE0EF1">
        <w:rPr>
          <w:color w:val="231F20"/>
        </w:rPr>
        <w:t>may</w:t>
      </w:r>
      <w:r w:rsidR="00604A1A">
        <w:rPr>
          <w:color w:val="231F20"/>
        </w:rPr>
        <w:t xml:space="preserve"> </w:t>
      </w:r>
      <w:r w:rsidRPr="00DE0EF1">
        <w:rPr>
          <w:color w:val="231F20"/>
        </w:rPr>
        <w:t>be</w:t>
      </w:r>
      <w:r w:rsidR="00604A1A">
        <w:rPr>
          <w:color w:val="231F20"/>
        </w:rPr>
        <w:t xml:space="preserve"> </w:t>
      </w:r>
      <w:r w:rsidRPr="00DE0EF1">
        <w:rPr>
          <w:color w:val="231F20"/>
        </w:rPr>
        <w:t>accessed</w:t>
      </w:r>
      <w:r w:rsidR="00604A1A">
        <w:rPr>
          <w:color w:val="231F20"/>
        </w:rPr>
        <w:t xml:space="preserve"> </w:t>
      </w:r>
      <w:r w:rsidRPr="00DE0EF1">
        <w:rPr>
          <w:color w:val="231F20"/>
        </w:rPr>
        <w:t>from</w:t>
      </w:r>
      <w:r w:rsidR="00604A1A">
        <w:rPr>
          <w:color w:val="231F20"/>
        </w:rPr>
        <w:t xml:space="preserve"> </w:t>
      </w:r>
      <w:r w:rsidRPr="00DE0EF1">
        <w:rPr>
          <w:color w:val="231F20"/>
        </w:rPr>
        <w:t>the</w:t>
      </w:r>
      <w:r w:rsidR="00604A1A">
        <w:rPr>
          <w:color w:val="231F20"/>
        </w:rPr>
        <w:t xml:space="preserve"> </w:t>
      </w:r>
      <w:r w:rsidRPr="00DE0EF1">
        <w:rPr>
          <w:color w:val="231F20"/>
        </w:rPr>
        <w:t>website</w:t>
      </w:r>
      <w:r w:rsidR="00604A1A">
        <w:rPr>
          <w:color w:val="231F20"/>
        </w:rPr>
        <w:t xml:space="preserve"> </w:t>
      </w:r>
      <w:hyperlink r:id="rId21">
        <w:r w:rsidRPr="00DE0EF1">
          <w:rPr>
            <w:color w:val="231F20"/>
          </w:rPr>
          <w:t>www.cak.go.ke.</w:t>
        </w:r>
      </w:hyperlink>
    </w:p>
    <w:p w:rsidR="0021200B" w:rsidRPr="00DE0EF1" w:rsidRDefault="00022DB4" w:rsidP="00EE0ED0">
      <w:pPr>
        <w:pStyle w:val="ListParagraph"/>
        <w:numPr>
          <w:ilvl w:val="1"/>
          <w:numId w:val="70"/>
        </w:numPr>
        <w:tabs>
          <w:tab w:val="left" w:pos="1483"/>
        </w:tabs>
        <w:spacing w:before="250" w:line="230" w:lineRule="auto"/>
        <w:ind w:left="1487" w:right="849" w:hanging="635"/>
        <w:jc w:val="both"/>
      </w:pPr>
      <w:r w:rsidRPr="00DE0EF1">
        <w:rPr>
          <w:color w:val="231F20"/>
        </w:rPr>
        <w:t>A</w:t>
      </w:r>
      <w:r w:rsidR="00604A1A">
        <w:rPr>
          <w:color w:val="231F20"/>
        </w:rPr>
        <w:t xml:space="preserve"> </w:t>
      </w:r>
      <w:r w:rsidRPr="00DE0EF1">
        <w:rPr>
          <w:color w:val="231F20"/>
        </w:rPr>
        <w:t>Kenyan</w:t>
      </w:r>
      <w:r w:rsidR="00604A1A">
        <w:rPr>
          <w:color w:val="231F20"/>
        </w:rPr>
        <w:t xml:space="preserve"> </w:t>
      </w:r>
      <w:r w:rsidRPr="00DE0EF1">
        <w:rPr>
          <w:color w:val="231F20"/>
        </w:rPr>
        <w:t>tenderer</w:t>
      </w:r>
      <w:r w:rsidR="00604A1A">
        <w:rPr>
          <w:color w:val="231F20"/>
        </w:rPr>
        <w:t xml:space="preserve"> </w:t>
      </w:r>
      <w:r w:rsidRPr="00DE0EF1">
        <w:rPr>
          <w:color w:val="231F20"/>
        </w:rPr>
        <w:t>shall</w:t>
      </w:r>
      <w:r w:rsidR="00604A1A">
        <w:rPr>
          <w:color w:val="231F20"/>
        </w:rPr>
        <w:t xml:space="preserve"> </w:t>
      </w:r>
      <w:r w:rsidRPr="00DE0EF1">
        <w:rPr>
          <w:color w:val="231F20"/>
        </w:rPr>
        <w:t>provide</w:t>
      </w:r>
      <w:r w:rsidR="00604A1A">
        <w:rPr>
          <w:color w:val="231F20"/>
        </w:rPr>
        <w:t xml:space="preserve"> </w:t>
      </w:r>
      <w:r w:rsidRPr="00DE0EF1">
        <w:rPr>
          <w:color w:val="231F20"/>
        </w:rPr>
        <w:t>evidence</w:t>
      </w:r>
      <w:r w:rsidR="00604A1A">
        <w:rPr>
          <w:color w:val="231F20"/>
        </w:rPr>
        <w:t xml:space="preserve"> </w:t>
      </w:r>
      <w:r w:rsidRPr="00DE0EF1">
        <w:rPr>
          <w:color w:val="231F20"/>
        </w:rPr>
        <w:t>of</w:t>
      </w:r>
      <w:r w:rsidR="00604A1A">
        <w:rPr>
          <w:color w:val="231F20"/>
        </w:rPr>
        <w:t xml:space="preserve"> </w:t>
      </w:r>
      <w:r w:rsidRPr="00DE0EF1">
        <w:rPr>
          <w:color w:val="231F20"/>
        </w:rPr>
        <w:t>having</w:t>
      </w:r>
      <w:r w:rsidR="00604A1A">
        <w:rPr>
          <w:color w:val="231F20"/>
        </w:rPr>
        <w:t xml:space="preserve"> </w:t>
      </w:r>
      <w:r w:rsidRPr="00DE0EF1">
        <w:rPr>
          <w:color w:val="231F20"/>
        </w:rPr>
        <w:t>fulﬁlled</w:t>
      </w:r>
      <w:r w:rsidR="00604A1A">
        <w:rPr>
          <w:color w:val="231F20"/>
        </w:rPr>
        <w:t xml:space="preserve"> </w:t>
      </w:r>
      <w:r w:rsidRPr="00DE0EF1">
        <w:rPr>
          <w:color w:val="231F20"/>
        </w:rPr>
        <w:t>his/her</w:t>
      </w:r>
      <w:r w:rsidR="00604A1A">
        <w:rPr>
          <w:color w:val="231F20"/>
        </w:rPr>
        <w:t xml:space="preserve"> </w:t>
      </w:r>
      <w:r w:rsidRPr="00DE0EF1">
        <w:rPr>
          <w:color w:val="231F20"/>
        </w:rPr>
        <w:t>tax</w:t>
      </w:r>
      <w:r w:rsidR="00604A1A">
        <w:rPr>
          <w:color w:val="231F20"/>
        </w:rPr>
        <w:t xml:space="preserve"> </w:t>
      </w:r>
      <w:r w:rsidRPr="00DE0EF1">
        <w:rPr>
          <w:color w:val="231F20"/>
        </w:rPr>
        <w:t>obligations</w:t>
      </w:r>
      <w:r w:rsidR="00604A1A">
        <w:rPr>
          <w:color w:val="231F20"/>
        </w:rPr>
        <w:t xml:space="preserve"> </w:t>
      </w:r>
      <w:r w:rsidRPr="00DE0EF1">
        <w:rPr>
          <w:color w:val="231F20"/>
        </w:rPr>
        <w:t>by</w:t>
      </w:r>
      <w:r w:rsidR="00604A1A">
        <w:rPr>
          <w:color w:val="231F20"/>
        </w:rPr>
        <w:t xml:space="preserve"> </w:t>
      </w:r>
      <w:r w:rsidRPr="00DE0EF1">
        <w:rPr>
          <w:color w:val="231F20"/>
        </w:rPr>
        <w:t>producing</w:t>
      </w:r>
      <w:r w:rsidR="00604A1A">
        <w:rPr>
          <w:color w:val="231F20"/>
        </w:rPr>
        <w:t xml:space="preserve"> </w:t>
      </w:r>
      <w:r w:rsidRPr="00DE0EF1">
        <w:rPr>
          <w:color w:val="231F20"/>
        </w:rPr>
        <w:t>a</w:t>
      </w:r>
      <w:r w:rsidR="00604A1A">
        <w:rPr>
          <w:color w:val="231F20"/>
        </w:rPr>
        <w:t xml:space="preserve"> </w:t>
      </w:r>
      <w:r w:rsidRPr="00DE0EF1">
        <w:rPr>
          <w:color w:val="231F20"/>
        </w:rPr>
        <w:t>current</w:t>
      </w:r>
      <w:r w:rsidR="00604A1A">
        <w:rPr>
          <w:color w:val="231F20"/>
        </w:rPr>
        <w:t xml:space="preserve"> </w:t>
      </w:r>
      <w:r w:rsidRPr="00DE0EF1">
        <w:rPr>
          <w:color w:val="231F20"/>
        </w:rPr>
        <w:t>tax</w:t>
      </w:r>
      <w:r w:rsidR="00604A1A">
        <w:rPr>
          <w:color w:val="231F20"/>
        </w:rPr>
        <w:t xml:space="preserve"> </w:t>
      </w:r>
      <w:r w:rsidRPr="00DE0EF1">
        <w:rPr>
          <w:color w:val="231F20"/>
        </w:rPr>
        <w:t>clearance</w:t>
      </w:r>
      <w:r w:rsidR="00604A1A">
        <w:rPr>
          <w:color w:val="231F20"/>
        </w:rPr>
        <w:t xml:space="preserve"> </w:t>
      </w:r>
      <w:r w:rsidRPr="00DE0EF1">
        <w:rPr>
          <w:color w:val="231F20"/>
        </w:rPr>
        <w:t>certiﬁcate</w:t>
      </w:r>
      <w:r w:rsidR="00604A1A">
        <w:rPr>
          <w:color w:val="231F20"/>
        </w:rPr>
        <w:t xml:space="preserve"> </w:t>
      </w:r>
      <w:r w:rsidRPr="00DE0EF1">
        <w:rPr>
          <w:color w:val="231F20"/>
        </w:rPr>
        <w:t>or</w:t>
      </w:r>
      <w:r w:rsidR="00604A1A">
        <w:rPr>
          <w:color w:val="231F20"/>
        </w:rPr>
        <w:t xml:space="preserve"> </w:t>
      </w:r>
      <w:r w:rsidRPr="00DE0EF1">
        <w:rPr>
          <w:color w:val="231F20"/>
        </w:rPr>
        <w:t>tax</w:t>
      </w:r>
      <w:r w:rsidR="00604A1A">
        <w:rPr>
          <w:color w:val="231F20"/>
        </w:rPr>
        <w:t xml:space="preserve"> </w:t>
      </w:r>
      <w:r w:rsidRPr="00DE0EF1">
        <w:rPr>
          <w:color w:val="231F20"/>
        </w:rPr>
        <w:t>exemption</w:t>
      </w:r>
      <w:r w:rsidR="00604A1A">
        <w:rPr>
          <w:color w:val="231F20"/>
        </w:rPr>
        <w:t xml:space="preserve"> </w:t>
      </w:r>
      <w:r w:rsidRPr="00DE0EF1">
        <w:rPr>
          <w:color w:val="231F20"/>
        </w:rPr>
        <w:t>certiﬁcate</w:t>
      </w:r>
      <w:r w:rsidR="00604A1A">
        <w:rPr>
          <w:color w:val="231F20"/>
        </w:rPr>
        <w:t xml:space="preserve"> </w:t>
      </w:r>
      <w:r w:rsidRPr="00DE0EF1">
        <w:rPr>
          <w:color w:val="231F20"/>
        </w:rPr>
        <w:t>issued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Kenya</w:t>
      </w:r>
      <w:r w:rsidR="00604A1A">
        <w:rPr>
          <w:color w:val="231F20"/>
        </w:rPr>
        <w:t xml:space="preserve"> </w:t>
      </w:r>
      <w:r w:rsidRPr="00DE0EF1">
        <w:rPr>
          <w:color w:val="231F20"/>
        </w:rPr>
        <w:t>Revenue</w:t>
      </w:r>
      <w:r w:rsidR="00604A1A">
        <w:rPr>
          <w:color w:val="231F20"/>
        </w:rPr>
        <w:t xml:space="preserve"> </w:t>
      </w:r>
      <w:r w:rsidRPr="00DE0EF1">
        <w:rPr>
          <w:color w:val="231F20"/>
        </w:rPr>
        <w:t>Authority.</w:t>
      </w:r>
    </w:p>
    <w:p w:rsidR="0021200B" w:rsidRPr="00DE0EF1" w:rsidRDefault="001C5E88" w:rsidP="00EE0ED0">
      <w:pPr>
        <w:pStyle w:val="Heading5"/>
        <w:numPr>
          <w:ilvl w:val="0"/>
          <w:numId w:val="70"/>
        </w:numPr>
        <w:tabs>
          <w:tab w:val="left" w:pos="1482"/>
          <w:tab w:val="left" w:pos="1483"/>
        </w:tabs>
        <w:spacing w:before="237"/>
        <w:ind w:left="1482" w:hanging="630"/>
      </w:pPr>
      <w:bookmarkStart w:id="6" w:name="_TOC_250051"/>
      <w:r w:rsidRPr="00DE0EF1">
        <w:rPr>
          <w:color w:val="231F20"/>
        </w:rPr>
        <w:t xml:space="preserve">Eligible Goods and </w:t>
      </w:r>
      <w:bookmarkEnd w:id="6"/>
      <w:r w:rsidRPr="00DE0EF1">
        <w:rPr>
          <w:color w:val="231F20"/>
        </w:rPr>
        <w:t>Related Services</w:t>
      </w:r>
    </w:p>
    <w:p w:rsidR="0021200B" w:rsidRPr="00DE0EF1" w:rsidRDefault="00022DB4" w:rsidP="00EE0ED0">
      <w:pPr>
        <w:pStyle w:val="ListParagraph"/>
        <w:numPr>
          <w:ilvl w:val="1"/>
          <w:numId w:val="70"/>
        </w:numPr>
        <w:tabs>
          <w:tab w:val="left" w:pos="1483"/>
        </w:tabs>
        <w:spacing w:before="242" w:line="230" w:lineRule="auto"/>
        <w:ind w:left="1487" w:right="849" w:hanging="635"/>
        <w:jc w:val="both"/>
      </w:pPr>
      <w:r w:rsidRPr="00DE0EF1">
        <w:rPr>
          <w:color w:val="231F20"/>
        </w:rPr>
        <w:t>All</w:t>
      </w:r>
      <w:r w:rsidR="00604A1A">
        <w:rPr>
          <w:color w:val="231F20"/>
        </w:rPr>
        <w:t xml:space="preserve"> </w:t>
      </w:r>
      <w:r w:rsidRPr="00DE0EF1">
        <w:rPr>
          <w:color w:val="231F20"/>
        </w:rPr>
        <w:t>the</w:t>
      </w:r>
      <w:r w:rsidR="00604A1A">
        <w:rPr>
          <w:color w:val="231F20"/>
        </w:rPr>
        <w:t xml:space="preserve"> </w:t>
      </w:r>
      <w:r w:rsidRPr="00DE0EF1">
        <w:rPr>
          <w:color w:val="231F20"/>
        </w:rPr>
        <w:t>Goods</w:t>
      </w:r>
      <w:r w:rsidR="00604A1A">
        <w:rPr>
          <w:color w:val="231F20"/>
        </w:rPr>
        <w:t xml:space="preserve"> </w:t>
      </w:r>
      <w:r w:rsidRPr="00DE0EF1">
        <w:rPr>
          <w:color w:val="231F20"/>
        </w:rPr>
        <w:t>and</w:t>
      </w:r>
      <w:r w:rsidR="00604A1A">
        <w:rPr>
          <w:color w:val="231F20"/>
        </w:rPr>
        <w:t xml:space="preserve"> </w:t>
      </w:r>
      <w:r w:rsidRPr="00DE0EF1">
        <w:rPr>
          <w:color w:val="231F20"/>
        </w:rPr>
        <w:t>Related</w:t>
      </w:r>
      <w:r w:rsidR="00604A1A">
        <w:rPr>
          <w:color w:val="231F20"/>
        </w:rPr>
        <w:t xml:space="preserve"> </w:t>
      </w:r>
      <w:r w:rsidRPr="00DE0EF1">
        <w:rPr>
          <w:color w:val="231F20"/>
        </w:rPr>
        <w:t>Services</w:t>
      </w:r>
      <w:r w:rsidR="00604A1A">
        <w:rPr>
          <w:color w:val="231F20"/>
        </w:rPr>
        <w:t xml:space="preserve"> </w:t>
      </w:r>
      <w:r w:rsidRPr="00DE0EF1">
        <w:rPr>
          <w:color w:val="231F20"/>
        </w:rPr>
        <w:t>to</w:t>
      </w:r>
      <w:r w:rsidR="00604A1A">
        <w:rPr>
          <w:color w:val="231F20"/>
        </w:rPr>
        <w:t xml:space="preserve"> </w:t>
      </w:r>
      <w:r w:rsidRPr="00DE0EF1">
        <w:rPr>
          <w:color w:val="231F20"/>
        </w:rPr>
        <w:t>be</w:t>
      </w:r>
      <w:r w:rsidR="00604A1A">
        <w:rPr>
          <w:color w:val="231F20"/>
        </w:rPr>
        <w:t xml:space="preserve"> </w:t>
      </w:r>
      <w:r w:rsidRPr="00DE0EF1">
        <w:rPr>
          <w:color w:val="231F20"/>
        </w:rPr>
        <w:t>supplied</w:t>
      </w:r>
      <w:r w:rsidR="00604A1A">
        <w:rPr>
          <w:color w:val="231F20"/>
        </w:rPr>
        <w:t xml:space="preserve"> </w:t>
      </w:r>
      <w:r w:rsidRPr="00DE0EF1">
        <w:rPr>
          <w:color w:val="231F20"/>
        </w:rPr>
        <w:t>under</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shall</w:t>
      </w:r>
      <w:r w:rsidR="00604A1A">
        <w:rPr>
          <w:color w:val="231F20"/>
        </w:rPr>
        <w:t xml:space="preserve"> </w:t>
      </w:r>
      <w:r w:rsidRPr="00DE0EF1">
        <w:rPr>
          <w:color w:val="231F20"/>
        </w:rPr>
        <w:t>have</w:t>
      </w:r>
      <w:r w:rsidR="00604A1A">
        <w:rPr>
          <w:color w:val="231F20"/>
        </w:rPr>
        <w:t xml:space="preserve"> </w:t>
      </w:r>
      <w:r w:rsidRPr="00DE0EF1">
        <w:rPr>
          <w:color w:val="231F20"/>
        </w:rPr>
        <w:t>their</w:t>
      </w:r>
      <w:r w:rsidR="00604A1A">
        <w:rPr>
          <w:color w:val="231F20"/>
        </w:rPr>
        <w:t xml:space="preserve"> </w:t>
      </w:r>
      <w:r w:rsidRPr="00DE0EF1">
        <w:rPr>
          <w:color w:val="231F20"/>
        </w:rPr>
        <w:t>origin</w:t>
      </w:r>
      <w:r w:rsidR="00604A1A">
        <w:rPr>
          <w:color w:val="231F20"/>
        </w:rPr>
        <w:t xml:space="preserve"> </w:t>
      </w:r>
      <w:r w:rsidRPr="00DE0EF1">
        <w:rPr>
          <w:color w:val="231F20"/>
        </w:rPr>
        <w:t>in</w:t>
      </w:r>
      <w:r w:rsidR="00604A1A">
        <w:rPr>
          <w:color w:val="231F20"/>
        </w:rPr>
        <w:t xml:space="preserve"> </w:t>
      </w:r>
      <w:r w:rsidRPr="00DE0EF1">
        <w:rPr>
          <w:color w:val="231F20"/>
        </w:rPr>
        <w:t>any</w:t>
      </w:r>
      <w:r w:rsidR="00604A1A">
        <w:rPr>
          <w:color w:val="231F20"/>
        </w:rPr>
        <w:t xml:space="preserve"> </w:t>
      </w:r>
      <w:r w:rsidRPr="00DE0EF1">
        <w:rPr>
          <w:color w:val="231F20"/>
        </w:rPr>
        <w:t>country</w:t>
      </w:r>
      <w:r w:rsidR="00604A1A">
        <w:rPr>
          <w:color w:val="231F20"/>
        </w:rPr>
        <w:t xml:space="preserve"> </w:t>
      </w:r>
      <w:r w:rsidRPr="00DE0EF1">
        <w:rPr>
          <w:color w:val="231F20"/>
        </w:rPr>
        <w:t>that</w:t>
      </w:r>
      <w:r w:rsidR="00604A1A">
        <w:rPr>
          <w:color w:val="231F20"/>
        </w:rPr>
        <w:t xml:space="preserve"> </w:t>
      </w:r>
      <w:r w:rsidRPr="00DE0EF1">
        <w:rPr>
          <w:color w:val="231F20"/>
        </w:rPr>
        <w:t>is</w:t>
      </w:r>
      <w:r w:rsidR="00604A1A">
        <w:rPr>
          <w:color w:val="231F20"/>
        </w:rPr>
        <w:t xml:space="preserve"> </w:t>
      </w:r>
      <w:r w:rsidRPr="00DE0EF1">
        <w:rPr>
          <w:color w:val="231F20"/>
        </w:rPr>
        <w:t>eligible</w:t>
      </w:r>
      <w:r w:rsidR="00604A1A">
        <w:rPr>
          <w:color w:val="231F20"/>
        </w:rPr>
        <w:t xml:space="preserve"> </w:t>
      </w:r>
      <w:r w:rsidRPr="00DE0EF1">
        <w:rPr>
          <w:color w:val="231F20"/>
        </w:rPr>
        <w:t>in</w:t>
      </w:r>
      <w:r w:rsidR="00604A1A">
        <w:rPr>
          <w:color w:val="231F20"/>
        </w:rPr>
        <w:t xml:space="preserve"> </w:t>
      </w:r>
      <w:r w:rsidRPr="00DE0EF1">
        <w:rPr>
          <w:color w:val="231F20"/>
        </w:rPr>
        <w:t>accordance</w:t>
      </w:r>
      <w:r w:rsidR="00604A1A">
        <w:rPr>
          <w:color w:val="231F20"/>
        </w:rPr>
        <w:t xml:space="preserve"> </w:t>
      </w:r>
      <w:r w:rsidRPr="00DE0EF1">
        <w:rPr>
          <w:color w:val="231F20"/>
        </w:rPr>
        <w:t>with</w:t>
      </w:r>
      <w:r w:rsidR="00604A1A">
        <w:rPr>
          <w:color w:val="231F20"/>
        </w:rPr>
        <w:t xml:space="preserve"> </w:t>
      </w:r>
      <w:r w:rsidRPr="00DE0EF1">
        <w:rPr>
          <w:color w:val="231F20"/>
        </w:rPr>
        <w:t>ITT</w:t>
      </w:r>
      <w:r w:rsidR="00604A1A">
        <w:rPr>
          <w:color w:val="231F20"/>
        </w:rPr>
        <w:t xml:space="preserve"> </w:t>
      </w:r>
      <w:r w:rsidRPr="00DE0EF1">
        <w:rPr>
          <w:color w:val="231F20"/>
        </w:rPr>
        <w:t>3.9.</w:t>
      </w:r>
    </w:p>
    <w:p w:rsidR="0021200B" w:rsidRPr="00DE0EF1" w:rsidRDefault="00022DB4" w:rsidP="00EE0ED0">
      <w:pPr>
        <w:pStyle w:val="ListParagraph"/>
        <w:numPr>
          <w:ilvl w:val="1"/>
          <w:numId w:val="70"/>
        </w:numPr>
        <w:tabs>
          <w:tab w:val="left" w:pos="1483"/>
        </w:tabs>
        <w:spacing w:before="245" w:line="230" w:lineRule="auto"/>
        <w:ind w:left="1487" w:right="849" w:hanging="635"/>
        <w:jc w:val="both"/>
      </w:pPr>
      <w:r w:rsidRPr="00DE0EF1">
        <w:rPr>
          <w:color w:val="231F20"/>
        </w:rPr>
        <w:t>For</w:t>
      </w:r>
      <w:r w:rsidR="00604A1A">
        <w:rPr>
          <w:color w:val="231F20"/>
        </w:rPr>
        <w:t xml:space="preserve"> </w:t>
      </w:r>
      <w:r w:rsidRPr="00DE0EF1">
        <w:rPr>
          <w:color w:val="231F20"/>
        </w:rPr>
        <w:t>purposes</w:t>
      </w:r>
      <w:r w:rsidR="00604A1A">
        <w:rPr>
          <w:color w:val="231F20"/>
        </w:rPr>
        <w:t xml:space="preserve"> </w:t>
      </w:r>
      <w:r w:rsidRPr="00DE0EF1">
        <w:rPr>
          <w:color w:val="231F20"/>
        </w:rPr>
        <w:t>of</w:t>
      </w:r>
      <w:r w:rsidR="00604A1A">
        <w:rPr>
          <w:color w:val="231F20"/>
        </w:rPr>
        <w:t xml:space="preserve"> </w:t>
      </w:r>
      <w:r w:rsidRPr="00DE0EF1">
        <w:rPr>
          <w:color w:val="231F20"/>
        </w:rPr>
        <w:t>this</w:t>
      </w:r>
      <w:r w:rsidR="00604A1A">
        <w:rPr>
          <w:color w:val="231F20"/>
        </w:rPr>
        <w:t xml:space="preserve"> </w:t>
      </w:r>
      <w:r w:rsidRPr="00DE0EF1">
        <w:rPr>
          <w:color w:val="231F20"/>
        </w:rPr>
        <w:t>ITT,</w:t>
      </w:r>
      <w:r w:rsidR="00604A1A">
        <w:rPr>
          <w:color w:val="231F20"/>
        </w:rPr>
        <w:t xml:space="preserve"> </w:t>
      </w:r>
      <w:r w:rsidRPr="00DE0EF1">
        <w:rPr>
          <w:color w:val="231F20"/>
        </w:rPr>
        <w:t>the</w:t>
      </w:r>
      <w:r w:rsidR="00604A1A">
        <w:rPr>
          <w:color w:val="231F20"/>
        </w:rPr>
        <w:t xml:space="preserve"> </w:t>
      </w:r>
      <w:r w:rsidRPr="00DE0EF1">
        <w:rPr>
          <w:color w:val="231F20"/>
        </w:rPr>
        <w:t>term</w:t>
      </w:r>
      <w:r w:rsidR="00604A1A">
        <w:rPr>
          <w:color w:val="231F20"/>
        </w:rPr>
        <w:t xml:space="preserve"> </w:t>
      </w:r>
      <w:r w:rsidRPr="00DE0EF1">
        <w:rPr>
          <w:color w:val="231F20"/>
        </w:rPr>
        <w:t>“goods”</w:t>
      </w:r>
      <w:r w:rsidR="00604A1A">
        <w:rPr>
          <w:color w:val="231F20"/>
        </w:rPr>
        <w:t xml:space="preserve"> </w:t>
      </w:r>
      <w:r w:rsidRPr="00DE0EF1">
        <w:rPr>
          <w:color w:val="231F20"/>
        </w:rPr>
        <w:t>includes</w:t>
      </w:r>
      <w:r w:rsidR="00604A1A">
        <w:rPr>
          <w:color w:val="231F20"/>
        </w:rPr>
        <w:t xml:space="preserve"> </w:t>
      </w:r>
      <w:r w:rsidRPr="00DE0EF1">
        <w:rPr>
          <w:color w:val="231F20"/>
        </w:rPr>
        <w:t>commodities,</w:t>
      </w:r>
      <w:r w:rsidR="00604A1A">
        <w:rPr>
          <w:color w:val="231F20"/>
        </w:rPr>
        <w:t xml:space="preserve"> </w:t>
      </w:r>
      <w:r w:rsidRPr="00DE0EF1">
        <w:rPr>
          <w:color w:val="231F20"/>
        </w:rPr>
        <w:t>raw</w:t>
      </w:r>
      <w:r w:rsidR="00604A1A">
        <w:rPr>
          <w:color w:val="231F20"/>
        </w:rPr>
        <w:t xml:space="preserve"> </w:t>
      </w:r>
      <w:r w:rsidRPr="00DE0EF1">
        <w:rPr>
          <w:color w:val="231F20"/>
        </w:rPr>
        <w:t>material,</w:t>
      </w:r>
      <w:r w:rsidR="00604A1A">
        <w:rPr>
          <w:color w:val="231F20"/>
        </w:rPr>
        <w:t xml:space="preserve"> </w:t>
      </w:r>
      <w:r w:rsidRPr="00DE0EF1">
        <w:rPr>
          <w:color w:val="231F20"/>
        </w:rPr>
        <w:t>machinery,</w:t>
      </w:r>
      <w:r w:rsidR="00604A1A">
        <w:rPr>
          <w:color w:val="231F20"/>
        </w:rPr>
        <w:t xml:space="preserve"> </w:t>
      </w:r>
      <w:r w:rsidRPr="00DE0EF1">
        <w:rPr>
          <w:color w:val="231F20"/>
        </w:rPr>
        <w:t>equipment,</w:t>
      </w:r>
      <w:r w:rsidR="00604A1A">
        <w:rPr>
          <w:color w:val="231F20"/>
        </w:rPr>
        <w:t xml:space="preserve"> </w:t>
      </w:r>
      <w:r w:rsidRPr="00DE0EF1">
        <w:rPr>
          <w:color w:val="231F20"/>
        </w:rPr>
        <w:t>and</w:t>
      </w:r>
      <w:r w:rsidR="00604A1A">
        <w:rPr>
          <w:color w:val="231F20"/>
        </w:rPr>
        <w:t xml:space="preserve"> </w:t>
      </w:r>
      <w:r w:rsidRPr="00DE0EF1">
        <w:rPr>
          <w:color w:val="231F20"/>
        </w:rPr>
        <w:t>industrial</w:t>
      </w:r>
      <w:r w:rsidR="00604A1A">
        <w:rPr>
          <w:color w:val="231F20"/>
        </w:rPr>
        <w:t xml:space="preserve"> </w:t>
      </w:r>
      <w:r w:rsidRPr="00DE0EF1">
        <w:rPr>
          <w:color w:val="231F20"/>
        </w:rPr>
        <w:t>plants;</w:t>
      </w:r>
      <w:r w:rsidR="00604A1A">
        <w:rPr>
          <w:color w:val="231F20"/>
        </w:rPr>
        <w:t xml:space="preserve"> </w:t>
      </w:r>
      <w:r w:rsidRPr="00DE0EF1">
        <w:rPr>
          <w:color w:val="231F20"/>
        </w:rPr>
        <w:t>and</w:t>
      </w:r>
      <w:r w:rsidR="00604A1A">
        <w:rPr>
          <w:color w:val="231F20"/>
        </w:rPr>
        <w:t xml:space="preserve"> </w:t>
      </w:r>
      <w:r w:rsidRPr="00DE0EF1">
        <w:rPr>
          <w:color w:val="231F20"/>
        </w:rPr>
        <w:t>“related</w:t>
      </w:r>
      <w:r w:rsidR="00604A1A">
        <w:rPr>
          <w:color w:val="231F20"/>
        </w:rPr>
        <w:t xml:space="preserve"> </w:t>
      </w:r>
      <w:r w:rsidRPr="00DE0EF1">
        <w:rPr>
          <w:color w:val="231F20"/>
        </w:rPr>
        <w:t>services”</w:t>
      </w:r>
      <w:r w:rsidR="00604A1A">
        <w:rPr>
          <w:color w:val="231F20"/>
        </w:rPr>
        <w:t xml:space="preserve"> </w:t>
      </w:r>
      <w:r w:rsidRPr="00DE0EF1">
        <w:rPr>
          <w:color w:val="231F20"/>
        </w:rPr>
        <w:t>include</w:t>
      </w:r>
      <w:r w:rsidR="00604A1A">
        <w:rPr>
          <w:color w:val="231F20"/>
        </w:rPr>
        <w:t xml:space="preserve"> </w:t>
      </w:r>
      <w:r w:rsidRPr="00DE0EF1">
        <w:rPr>
          <w:color w:val="231F20"/>
        </w:rPr>
        <w:t>services</w:t>
      </w:r>
      <w:r w:rsidR="00604A1A">
        <w:rPr>
          <w:color w:val="231F20"/>
        </w:rPr>
        <w:t xml:space="preserve"> </w:t>
      </w:r>
      <w:r w:rsidRPr="00DE0EF1">
        <w:rPr>
          <w:color w:val="231F20"/>
        </w:rPr>
        <w:t>such</w:t>
      </w:r>
      <w:r w:rsidR="00604A1A">
        <w:rPr>
          <w:color w:val="231F20"/>
        </w:rPr>
        <w:t xml:space="preserve"> </w:t>
      </w:r>
      <w:r w:rsidRPr="00DE0EF1">
        <w:rPr>
          <w:color w:val="231F20"/>
        </w:rPr>
        <w:t>as</w:t>
      </w:r>
      <w:r w:rsidR="00604A1A">
        <w:rPr>
          <w:color w:val="231F20"/>
        </w:rPr>
        <w:t xml:space="preserve"> </w:t>
      </w:r>
      <w:r w:rsidRPr="00DE0EF1">
        <w:rPr>
          <w:color w:val="231F20"/>
        </w:rPr>
        <w:t>insurance,</w:t>
      </w:r>
      <w:r w:rsidR="00604A1A">
        <w:rPr>
          <w:color w:val="231F20"/>
        </w:rPr>
        <w:t xml:space="preserve"> </w:t>
      </w:r>
      <w:r w:rsidRPr="00DE0EF1">
        <w:rPr>
          <w:color w:val="231F20"/>
        </w:rPr>
        <w:t>installation,</w:t>
      </w:r>
      <w:r w:rsidR="00604A1A">
        <w:rPr>
          <w:color w:val="231F20"/>
        </w:rPr>
        <w:t xml:space="preserve"> </w:t>
      </w:r>
      <w:r w:rsidRPr="00DE0EF1">
        <w:rPr>
          <w:color w:val="231F20"/>
        </w:rPr>
        <w:t>training,</w:t>
      </w:r>
      <w:r w:rsidR="00604A1A">
        <w:rPr>
          <w:color w:val="231F20"/>
        </w:rPr>
        <w:t xml:space="preserve"> </w:t>
      </w:r>
      <w:r w:rsidRPr="00DE0EF1">
        <w:rPr>
          <w:color w:val="231F20"/>
        </w:rPr>
        <w:t>and</w:t>
      </w:r>
      <w:r w:rsidR="00604A1A">
        <w:rPr>
          <w:color w:val="231F20"/>
        </w:rPr>
        <w:t xml:space="preserve"> </w:t>
      </w:r>
      <w:r w:rsidRPr="00DE0EF1">
        <w:rPr>
          <w:color w:val="231F20"/>
        </w:rPr>
        <w:t>initial</w:t>
      </w:r>
      <w:r w:rsidR="00604A1A">
        <w:rPr>
          <w:color w:val="231F20"/>
        </w:rPr>
        <w:t xml:space="preserve"> </w:t>
      </w:r>
      <w:r w:rsidRPr="00DE0EF1">
        <w:rPr>
          <w:color w:val="231F20"/>
        </w:rPr>
        <w:t>maintenance.</w:t>
      </w:r>
    </w:p>
    <w:p w:rsidR="0021200B" w:rsidRPr="00DE0EF1" w:rsidRDefault="00022DB4" w:rsidP="00EE0ED0">
      <w:pPr>
        <w:pStyle w:val="ListParagraph"/>
        <w:numPr>
          <w:ilvl w:val="1"/>
          <w:numId w:val="70"/>
        </w:numPr>
        <w:tabs>
          <w:tab w:val="left" w:pos="1483"/>
        </w:tabs>
        <w:spacing w:before="246" w:line="230" w:lineRule="auto"/>
        <w:ind w:left="1486" w:right="849" w:hanging="634"/>
        <w:jc w:val="both"/>
      </w:pPr>
      <w:r w:rsidRPr="00DE0EF1">
        <w:rPr>
          <w:color w:val="231F20"/>
        </w:rPr>
        <w:t>The</w:t>
      </w:r>
      <w:r w:rsidR="00604A1A">
        <w:rPr>
          <w:color w:val="231F20"/>
        </w:rPr>
        <w:t xml:space="preserve"> </w:t>
      </w:r>
      <w:r w:rsidRPr="00DE0EF1">
        <w:rPr>
          <w:color w:val="231F20"/>
        </w:rPr>
        <w:t>term</w:t>
      </w:r>
      <w:r w:rsidR="00604A1A">
        <w:rPr>
          <w:color w:val="231F20"/>
        </w:rPr>
        <w:t xml:space="preserve"> </w:t>
      </w:r>
      <w:r w:rsidRPr="00DE0EF1">
        <w:rPr>
          <w:color w:val="231F20"/>
        </w:rPr>
        <w:t>“origin”</w:t>
      </w:r>
      <w:r w:rsidR="00604A1A">
        <w:rPr>
          <w:color w:val="231F20"/>
        </w:rPr>
        <w:t xml:space="preserve"> </w:t>
      </w:r>
      <w:r w:rsidRPr="00DE0EF1">
        <w:rPr>
          <w:color w:val="231F20"/>
        </w:rPr>
        <w:t>means</w:t>
      </w:r>
      <w:r w:rsidR="00604A1A">
        <w:rPr>
          <w:color w:val="231F20"/>
        </w:rPr>
        <w:t xml:space="preserve"> </w:t>
      </w:r>
      <w:r w:rsidRPr="00DE0EF1">
        <w:rPr>
          <w:color w:val="231F20"/>
        </w:rPr>
        <w:t>the</w:t>
      </w:r>
      <w:r w:rsidR="00604A1A">
        <w:rPr>
          <w:color w:val="231F20"/>
        </w:rPr>
        <w:t xml:space="preserve"> </w:t>
      </w:r>
      <w:r w:rsidRPr="00DE0EF1">
        <w:rPr>
          <w:color w:val="231F20"/>
        </w:rPr>
        <w:t>country</w:t>
      </w:r>
      <w:r w:rsidR="00604A1A">
        <w:rPr>
          <w:color w:val="231F20"/>
        </w:rPr>
        <w:t xml:space="preserve"> </w:t>
      </w:r>
      <w:r w:rsidRPr="00DE0EF1">
        <w:rPr>
          <w:color w:val="231F20"/>
        </w:rPr>
        <w:t>where</w:t>
      </w:r>
      <w:r w:rsidR="00604A1A">
        <w:rPr>
          <w:color w:val="231F20"/>
        </w:rPr>
        <w:t xml:space="preserve"> </w:t>
      </w:r>
      <w:r w:rsidRPr="00DE0EF1">
        <w:rPr>
          <w:color w:val="231F20"/>
        </w:rPr>
        <w:t>the</w:t>
      </w:r>
      <w:r w:rsidR="00604A1A">
        <w:rPr>
          <w:color w:val="231F20"/>
        </w:rPr>
        <w:t xml:space="preserve"> </w:t>
      </w:r>
      <w:r w:rsidRPr="00DE0EF1">
        <w:rPr>
          <w:color w:val="231F20"/>
        </w:rPr>
        <w:t>goods</w:t>
      </w:r>
      <w:r w:rsidR="00604A1A">
        <w:rPr>
          <w:color w:val="231F20"/>
        </w:rPr>
        <w:t xml:space="preserve"> </w:t>
      </w:r>
      <w:r w:rsidRPr="00DE0EF1">
        <w:rPr>
          <w:color w:val="231F20"/>
        </w:rPr>
        <w:t>have</w:t>
      </w:r>
      <w:r w:rsidR="00604A1A">
        <w:rPr>
          <w:color w:val="231F20"/>
        </w:rPr>
        <w:t xml:space="preserve"> </w:t>
      </w:r>
      <w:r w:rsidRPr="00DE0EF1">
        <w:rPr>
          <w:color w:val="231F20"/>
        </w:rPr>
        <w:t>been</w:t>
      </w:r>
      <w:r w:rsidR="00604A1A">
        <w:rPr>
          <w:color w:val="231F20"/>
        </w:rPr>
        <w:t xml:space="preserve"> </w:t>
      </w:r>
      <w:r w:rsidRPr="00DE0EF1">
        <w:rPr>
          <w:color w:val="231F20"/>
        </w:rPr>
        <w:t>mined,</w:t>
      </w:r>
      <w:r w:rsidR="00604A1A">
        <w:rPr>
          <w:color w:val="231F20"/>
        </w:rPr>
        <w:t xml:space="preserve"> </w:t>
      </w:r>
      <w:r w:rsidRPr="00DE0EF1">
        <w:rPr>
          <w:color w:val="231F20"/>
        </w:rPr>
        <w:t>grown,</w:t>
      </w:r>
      <w:r w:rsidR="00604A1A">
        <w:rPr>
          <w:color w:val="231F20"/>
        </w:rPr>
        <w:t xml:space="preserve"> </w:t>
      </w:r>
      <w:r w:rsidRPr="00DE0EF1">
        <w:rPr>
          <w:color w:val="231F20"/>
        </w:rPr>
        <w:t>cultivated,</w:t>
      </w:r>
      <w:r w:rsidR="00604A1A">
        <w:rPr>
          <w:color w:val="231F20"/>
        </w:rPr>
        <w:t xml:space="preserve"> </w:t>
      </w:r>
      <w:r w:rsidRPr="00DE0EF1">
        <w:rPr>
          <w:color w:val="231F20"/>
        </w:rPr>
        <w:t>produced,</w:t>
      </w:r>
      <w:r w:rsidR="00604A1A">
        <w:rPr>
          <w:color w:val="231F20"/>
        </w:rPr>
        <w:t xml:space="preserve"> </w:t>
      </w:r>
      <w:r w:rsidRPr="00DE0EF1">
        <w:rPr>
          <w:color w:val="231F20"/>
        </w:rPr>
        <w:t>manufactured</w:t>
      </w:r>
      <w:r w:rsidR="00604A1A">
        <w:rPr>
          <w:color w:val="231F20"/>
        </w:rPr>
        <w:t xml:space="preserve"> </w:t>
      </w:r>
      <w:r w:rsidRPr="00DE0EF1">
        <w:rPr>
          <w:color w:val="231F20"/>
        </w:rPr>
        <w:t>or</w:t>
      </w:r>
      <w:r w:rsidR="00604A1A">
        <w:rPr>
          <w:color w:val="231F20"/>
        </w:rPr>
        <w:t xml:space="preserve"> </w:t>
      </w:r>
      <w:r w:rsidRPr="00DE0EF1">
        <w:rPr>
          <w:color w:val="231F20"/>
        </w:rPr>
        <w:t>processed;</w:t>
      </w:r>
      <w:r w:rsidR="00604A1A">
        <w:rPr>
          <w:color w:val="231F20"/>
        </w:rPr>
        <w:t xml:space="preserve"> </w:t>
      </w:r>
      <w:r w:rsidRPr="00DE0EF1">
        <w:rPr>
          <w:color w:val="231F20"/>
        </w:rPr>
        <w:t>or,</w:t>
      </w:r>
      <w:r w:rsidR="00604A1A">
        <w:rPr>
          <w:color w:val="231F20"/>
        </w:rPr>
        <w:t xml:space="preserve"> </w:t>
      </w:r>
      <w:r w:rsidRPr="00DE0EF1">
        <w:rPr>
          <w:color w:val="231F20"/>
        </w:rPr>
        <w:t>through</w:t>
      </w:r>
      <w:r w:rsidR="00604A1A">
        <w:rPr>
          <w:color w:val="231F20"/>
        </w:rPr>
        <w:t xml:space="preserve"> </w:t>
      </w:r>
      <w:r w:rsidRPr="00DE0EF1">
        <w:rPr>
          <w:color w:val="231F20"/>
        </w:rPr>
        <w:t>manufacture,</w:t>
      </w:r>
      <w:r w:rsidR="00604A1A">
        <w:rPr>
          <w:color w:val="231F20"/>
        </w:rPr>
        <w:t xml:space="preserve"> </w:t>
      </w:r>
      <w:r w:rsidRPr="00DE0EF1">
        <w:rPr>
          <w:color w:val="231F20"/>
        </w:rPr>
        <w:t>processing,</w:t>
      </w:r>
      <w:r w:rsidR="00604A1A">
        <w:rPr>
          <w:color w:val="231F20"/>
        </w:rPr>
        <w:t xml:space="preserve"> </w:t>
      </w:r>
      <w:r w:rsidRPr="00DE0EF1">
        <w:rPr>
          <w:color w:val="231F20"/>
        </w:rPr>
        <w:t>or</w:t>
      </w:r>
      <w:r w:rsidR="00604A1A">
        <w:rPr>
          <w:color w:val="231F20"/>
        </w:rPr>
        <w:t xml:space="preserve"> </w:t>
      </w:r>
      <w:r w:rsidRPr="00DE0EF1">
        <w:rPr>
          <w:color w:val="231F20"/>
        </w:rPr>
        <w:t>assembly,</w:t>
      </w:r>
      <w:r w:rsidR="00604A1A">
        <w:rPr>
          <w:color w:val="231F20"/>
        </w:rPr>
        <w:t xml:space="preserve"> </w:t>
      </w:r>
      <w:r w:rsidRPr="00DE0EF1">
        <w:rPr>
          <w:color w:val="231F20"/>
        </w:rPr>
        <w:t>another</w:t>
      </w:r>
      <w:r w:rsidR="00604A1A">
        <w:rPr>
          <w:color w:val="231F20"/>
        </w:rPr>
        <w:t xml:space="preserve"> </w:t>
      </w:r>
      <w:r w:rsidRPr="00DE0EF1">
        <w:rPr>
          <w:color w:val="231F20"/>
        </w:rPr>
        <w:t>commercially</w:t>
      </w:r>
      <w:r w:rsidR="00604A1A">
        <w:rPr>
          <w:color w:val="231F20"/>
        </w:rPr>
        <w:t xml:space="preserve"> </w:t>
      </w:r>
      <w:r w:rsidRPr="00DE0EF1">
        <w:rPr>
          <w:color w:val="231F20"/>
        </w:rPr>
        <w:t>recognized</w:t>
      </w:r>
      <w:r w:rsidR="00604A1A">
        <w:rPr>
          <w:color w:val="231F20"/>
        </w:rPr>
        <w:t xml:space="preserve"> </w:t>
      </w:r>
      <w:r w:rsidRPr="00DE0EF1">
        <w:rPr>
          <w:color w:val="231F20"/>
        </w:rPr>
        <w:t>article</w:t>
      </w:r>
      <w:r w:rsidR="00604A1A">
        <w:rPr>
          <w:color w:val="231F20"/>
        </w:rPr>
        <w:t xml:space="preserve"> </w:t>
      </w:r>
      <w:r w:rsidRPr="00DE0EF1">
        <w:rPr>
          <w:color w:val="231F20"/>
        </w:rPr>
        <w:t>results</w:t>
      </w:r>
      <w:r w:rsidR="00604A1A">
        <w:rPr>
          <w:color w:val="231F20"/>
        </w:rPr>
        <w:t xml:space="preserve"> </w:t>
      </w:r>
      <w:r w:rsidRPr="00DE0EF1">
        <w:rPr>
          <w:color w:val="231F20"/>
        </w:rPr>
        <w:t>that</w:t>
      </w:r>
      <w:r w:rsidR="00604A1A">
        <w:rPr>
          <w:color w:val="231F20"/>
        </w:rPr>
        <w:t xml:space="preserve"> </w:t>
      </w:r>
      <w:r w:rsidRPr="00DE0EF1">
        <w:rPr>
          <w:color w:val="231F20"/>
        </w:rPr>
        <w:t>differs</w:t>
      </w:r>
      <w:r w:rsidR="00604A1A">
        <w:rPr>
          <w:color w:val="231F20"/>
        </w:rPr>
        <w:t xml:space="preserve"> </w:t>
      </w:r>
      <w:r w:rsidRPr="00DE0EF1">
        <w:rPr>
          <w:color w:val="231F20"/>
        </w:rPr>
        <w:t>substantially</w:t>
      </w:r>
      <w:r w:rsidR="00604A1A">
        <w:rPr>
          <w:color w:val="231F20"/>
        </w:rPr>
        <w:t xml:space="preserve"> </w:t>
      </w:r>
      <w:r w:rsidRPr="00DE0EF1">
        <w:rPr>
          <w:color w:val="231F20"/>
        </w:rPr>
        <w:t>in</w:t>
      </w:r>
      <w:r w:rsidR="00604A1A">
        <w:rPr>
          <w:color w:val="231F20"/>
        </w:rPr>
        <w:t xml:space="preserve"> </w:t>
      </w:r>
      <w:r w:rsidRPr="00DE0EF1">
        <w:rPr>
          <w:color w:val="231F20"/>
        </w:rPr>
        <w:t>its</w:t>
      </w:r>
      <w:r w:rsidR="00604A1A">
        <w:rPr>
          <w:color w:val="231F20"/>
        </w:rPr>
        <w:t xml:space="preserve"> </w:t>
      </w:r>
      <w:r w:rsidRPr="00DE0EF1">
        <w:rPr>
          <w:color w:val="231F20"/>
        </w:rPr>
        <w:t>basic</w:t>
      </w:r>
      <w:r w:rsidR="00604A1A">
        <w:rPr>
          <w:color w:val="231F20"/>
        </w:rPr>
        <w:t xml:space="preserve"> </w:t>
      </w:r>
      <w:r w:rsidRPr="00DE0EF1">
        <w:rPr>
          <w:color w:val="231F20"/>
        </w:rPr>
        <w:t>characteristics</w:t>
      </w:r>
      <w:r w:rsidR="00604A1A">
        <w:rPr>
          <w:color w:val="231F20"/>
        </w:rPr>
        <w:t xml:space="preserve"> </w:t>
      </w:r>
      <w:r w:rsidRPr="00DE0EF1">
        <w:rPr>
          <w:color w:val="231F20"/>
        </w:rPr>
        <w:t>from</w:t>
      </w:r>
      <w:r w:rsidR="00604A1A">
        <w:rPr>
          <w:color w:val="231F20"/>
        </w:rPr>
        <w:t xml:space="preserve"> </w:t>
      </w:r>
      <w:r w:rsidRPr="00DE0EF1">
        <w:rPr>
          <w:color w:val="231F20"/>
        </w:rPr>
        <w:t>its</w:t>
      </w:r>
      <w:r w:rsidR="00604A1A">
        <w:rPr>
          <w:color w:val="231F20"/>
        </w:rPr>
        <w:t xml:space="preserve"> </w:t>
      </w:r>
      <w:r w:rsidRPr="00DE0EF1">
        <w:rPr>
          <w:color w:val="231F20"/>
        </w:rPr>
        <w:t>components.</w:t>
      </w:r>
    </w:p>
    <w:p w:rsidR="0021200B" w:rsidRPr="00DE0EF1" w:rsidRDefault="00022DB4" w:rsidP="00EE0ED0">
      <w:pPr>
        <w:pStyle w:val="ListParagraph"/>
        <w:numPr>
          <w:ilvl w:val="1"/>
          <w:numId w:val="70"/>
        </w:numPr>
        <w:tabs>
          <w:tab w:val="left" w:pos="1482"/>
        </w:tabs>
        <w:spacing w:before="246" w:line="230" w:lineRule="auto"/>
        <w:ind w:left="1486" w:right="850" w:hanging="635"/>
        <w:jc w:val="both"/>
      </w:pPr>
      <w:r w:rsidRPr="00DE0EF1">
        <w:rPr>
          <w:color w:val="231F20"/>
        </w:rPr>
        <w:t>A</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shall</w:t>
      </w:r>
      <w:r w:rsidR="00604A1A">
        <w:rPr>
          <w:color w:val="231F20"/>
        </w:rPr>
        <w:t xml:space="preserve"> </w:t>
      </w:r>
      <w:r w:rsidRPr="00DE0EF1">
        <w:rPr>
          <w:color w:val="231F20"/>
        </w:rPr>
        <w:t>ensure</w:t>
      </w:r>
      <w:r w:rsidR="00604A1A">
        <w:rPr>
          <w:color w:val="231F20"/>
        </w:rPr>
        <w:t xml:space="preserve"> </w:t>
      </w:r>
      <w:r w:rsidRPr="00DE0EF1">
        <w:rPr>
          <w:color w:val="231F20"/>
        </w:rPr>
        <w:t>that</w:t>
      </w:r>
      <w:r w:rsidR="00604A1A">
        <w:rPr>
          <w:color w:val="231F20"/>
        </w:rPr>
        <w:t xml:space="preserve"> </w:t>
      </w:r>
      <w:r w:rsidRPr="00DE0EF1">
        <w:rPr>
          <w:color w:val="231F20"/>
        </w:rPr>
        <w:t>the</w:t>
      </w:r>
      <w:r w:rsidR="00604A1A">
        <w:rPr>
          <w:color w:val="231F20"/>
        </w:rPr>
        <w:t xml:space="preserve"> </w:t>
      </w:r>
      <w:r w:rsidRPr="00DE0EF1">
        <w:rPr>
          <w:color w:val="231F20"/>
        </w:rPr>
        <w:t>items</w:t>
      </w:r>
      <w:r w:rsidR="00604A1A">
        <w:rPr>
          <w:color w:val="231F20"/>
        </w:rPr>
        <w:t xml:space="preserve"> </w:t>
      </w:r>
      <w:r w:rsidRPr="00DE0EF1">
        <w:rPr>
          <w:color w:val="231F20"/>
        </w:rPr>
        <w:t>listed</w:t>
      </w:r>
      <w:r w:rsidR="00604A1A">
        <w:rPr>
          <w:color w:val="231F20"/>
        </w:rPr>
        <w:t xml:space="preserve"> </w:t>
      </w:r>
      <w:r w:rsidRPr="00DE0EF1">
        <w:rPr>
          <w:color w:val="231F20"/>
        </w:rPr>
        <w:t>below</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sourced</w:t>
      </w:r>
      <w:r w:rsidR="00604A1A">
        <w:rPr>
          <w:color w:val="231F20"/>
        </w:rPr>
        <w:t xml:space="preserve"> </w:t>
      </w:r>
      <w:r w:rsidRPr="00DE0EF1">
        <w:rPr>
          <w:color w:val="231F20"/>
        </w:rPr>
        <w:t>from</w:t>
      </w:r>
      <w:r w:rsidR="00604A1A">
        <w:rPr>
          <w:color w:val="231F20"/>
        </w:rPr>
        <w:t xml:space="preserve"> </w:t>
      </w:r>
      <w:r w:rsidRPr="00DE0EF1">
        <w:rPr>
          <w:color w:val="231F20"/>
        </w:rPr>
        <w:t>Kenya</w:t>
      </w:r>
      <w:r w:rsidR="00604A1A">
        <w:rPr>
          <w:color w:val="231F20"/>
        </w:rPr>
        <w:t xml:space="preserve"> </w:t>
      </w:r>
      <w:r w:rsidRPr="00DE0EF1">
        <w:rPr>
          <w:color w:val="231F20"/>
        </w:rPr>
        <w:t>and</w:t>
      </w:r>
      <w:r w:rsidR="00604A1A">
        <w:rPr>
          <w:color w:val="231F20"/>
        </w:rPr>
        <w:t xml:space="preserve"> </w:t>
      </w:r>
      <w:r w:rsidRPr="00DE0EF1">
        <w:rPr>
          <w:color w:val="231F20"/>
        </w:rPr>
        <w:t>there</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no</w:t>
      </w:r>
      <w:r w:rsidR="00604A1A">
        <w:rPr>
          <w:color w:val="231F20"/>
        </w:rPr>
        <w:t xml:space="preserve"> </w:t>
      </w:r>
      <w:r w:rsidRPr="00DE0EF1">
        <w:rPr>
          <w:color w:val="231F20"/>
        </w:rPr>
        <w:t>substitutions</w:t>
      </w:r>
      <w:r w:rsidR="00604A1A">
        <w:rPr>
          <w:color w:val="231F20"/>
        </w:rPr>
        <w:t xml:space="preserve"> </w:t>
      </w:r>
      <w:r w:rsidRPr="00DE0EF1">
        <w:rPr>
          <w:color w:val="231F20"/>
        </w:rPr>
        <w:t>from</w:t>
      </w:r>
      <w:r w:rsidR="00604A1A">
        <w:rPr>
          <w:color w:val="231F20"/>
        </w:rPr>
        <w:t xml:space="preserve"> </w:t>
      </w:r>
      <w:r w:rsidRPr="00DE0EF1">
        <w:rPr>
          <w:color w:val="231F20"/>
        </w:rPr>
        <w:t>foreign</w:t>
      </w:r>
      <w:r w:rsidR="00604A1A">
        <w:rPr>
          <w:color w:val="231F20"/>
        </w:rPr>
        <w:t xml:space="preserve"> </w:t>
      </w:r>
      <w:r w:rsidRPr="00DE0EF1">
        <w:rPr>
          <w:color w:val="231F20"/>
        </w:rPr>
        <w:t>sources.</w:t>
      </w:r>
      <w:r w:rsidR="00604A1A">
        <w:rPr>
          <w:color w:val="231F20"/>
        </w:rPr>
        <w:t xml:space="preserve"> </w:t>
      </w:r>
      <w:r w:rsidRPr="00DE0EF1">
        <w:rPr>
          <w:color w:val="231F20"/>
        </w:rPr>
        <w:t>The</w:t>
      </w:r>
      <w:r w:rsidR="00604A1A">
        <w:rPr>
          <w:color w:val="231F20"/>
        </w:rPr>
        <w:t xml:space="preserve"> </w:t>
      </w:r>
      <w:r w:rsidRPr="00DE0EF1">
        <w:rPr>
          <w:color w:val="231F20"/>
        </w:rPr>
        <w:t>affected</w:t>
      </w:r>
      <w:r w:rsidR="00604A1A">
        <w:rPr>
          <w:color w:val="231F20"/>
        </w:rPr>
        <w:t xml:space="preserve"> </w:t>
      </w:r>
      <w:r w:rsidRPr="00DE0EF1">
        <w:rPr>
          <w:color w:val="231F20"/>
        </w:rPr>
        <w:t>items</w:t>
      </w:r>
      <w:r w:rsidR="00604A1A">
        <w:rPr>
          <w:color w:val="231F20"/>
        </w:rPr>
        <w:t xml:space="preserve"> </w:t>
      </w:r>
      <w:r w:rsidRPr="00DE0EF1">
        <w:rPr>
          <w:color w:val="231F20"/>
        </w:rPr>
        <w:t>are:</w:t>
      </w:r>
    </w:p>
    <w:p w:rsidR="0021200B" w:rsidRPr="00DE0EF1" w:rsidRDefault="00022DB4" w:rsidP="00EE0ED0">
      <w:pPr>
        <w:pStyle w:val="ListParagraph"/>
        <w:numPr>
          <w:ilvl w:val="2"/>
          <w:numId w:val="70"/>
        </w:numPr>
        <w:tabs>
          <w:tab w:val="left" w:pos="1966"/>
          <w:tab w:val="left" w:pos="1967"/>
        </w:tabs>
        <w:ind w:left="1966" w:hanging="485"/>
      </w:pPr>
      <w:r w:rsidRPr="00DE0EF1">
        <w:rPr>
          <w:color w:val="231F20"/>
        </w:rPr>
        <w:t>motor</w:t>
      </w:r>
      <w:r w:rsidR="00604A1A">
        <w:rPr>
          <w:color w:val="231F20"/>
        </w:rPr>
        <w:t xml:space="preserve"> </w:t>
      </w:r>
      <w:r w:rsidRPr="00DE0EF1">
        <w:rPr>
          <w:color w:val="231F20"/>
        </w:rPr>
        <w:t>vehicles,</w:t>
      </w:r>
      <w:r w:rsidR="00604A1A">
        <w:rPr>
          <w:color w:val="231F20"/>
        </w:rPr>
        <w:t xml:space="preserve"> </w:t>
      </w:r>
      <w:r w:rsidRPr="00DE0EF1">
        <w:rPr>
          <w:color w:val="231F20"/>
        </w:rPr>
        <w:t>plant</w:t>
      </w:r>
      <w:r w:rsidR="00604A1A">
        <w:rPr>
          <w:color w:val="231F20"/>
        </w:rPr>
        <w:t xml:space="preserve"> </w:t>
      </w:r>
      <w:r w:rsidRPr="00DE0EF1">
        <w:rPr>
          <w:color w:val="231F20"/>
        </w:rPr>
        <w:t>and</w:t>
      </w:r>
      <w:r w:rsidR="00604A1A">
        <w:rPr>
          <w:color w:val="231F20"/>
        </w:rPr>
        <w:t xml:space="preserve"> </w:t>
      </w:r>
      <w:r w:rsidRPr="00DE0EF1">
        <w:rPr>
          <w:color w:val="231F20"/>
        </w:rPr>
        <w:t>equipment</w:t>
      </w:r>
      <w:r w:rsidR="00604A1A">
        <w:rPr>
          <w:color w:val="231F20"/>
        </w:rPr>
        <w:t xml:space="preserve"> </w:t>
      </w:r>
      <w:r w:rsidRPr="00DE0EF1">
        <w:rPr>
          <w:color w:val="231F20"/>
        </w:rPr>
        <w:t>which</w:t>
      </w:r>
      <w:r w:rsidR="00604A1A">
        <w:rPr>
          <w:color w:val="231F20"/>
        </w:rPr>
        <w:t xml:space="preserve"> </w:t>
      </w:r>
      <w:r w:rsidRPr="00DE0EF1">
        <w:rPr>
          <w:color w:val="231F20"/>
        </w:rPr>
        <w:t>are</w:t>
      </w:r>
      <w:r w:rsidR="00604A1A">
        <w:rPr>
          <w:color w:val="231F20"/>
        </w:rPr>
        <w:t xml:space="preserve"> </w:t>
      </w:r>
      <w:r w:rsidRPr="00DE0EF1">
        <w:rPr>
          <w:color w:val="231F20"/>
        </w:rPr>
        <w:t>assembled</w:t>
      </w:r>
      <w:r w:rsidR="00604A1A">
        <w:rPr>
          <w:color w:val="231F20"/>
        </w:rPr>
        <w:t xml:space="preserve"> </w:t>
      </w:r>
      <w:r w:rsidRPr="00DE0EF1">
        <w:rPr>
          <w:color w:val="231F20"/>
        </w:rPr>
        <w:t>in</w:t>
      </w:r>
      <w:r w:rsidR="00604A1A">
        <w:rPr>
          <w:color w:val="231F20"/>
        </w:rPr>
        <w:t xml:space="preserve"> </w:t>
      </w:r>
      <w:r w:rsidRPr="00DE0EF1">
        <w:rPr>
          <w:color w:val="231F20"/>
        </w:rPr>
        <w:t>Kenya;</w:t>
      </w:r>
    </w:p>
    <w:p w:rsidR="0021200B" w:rsidRPr="00DE0EF1" w:rsidRDefault="00022DB4" w:rsidP="00EE0ED0">
      <w:pPr>
        <w:pStyle w:val="ListParagraph"/>
        <w:numPr>
          <w:ilvl w:val="2"/>
          <w:numId w:val="70"/>
        </w:numPr>
        <w:tabs>
          <w:tab w:val="left" w:pos="1966"/>
          <w:tab w:val="left" w:pos="1967"/>
        </w:tabs>
        <w:spacing w:line="230" w:lineRule="auto"/>
        <w:ind w:left="1966" w:right="850" w:hanging="485"/>
      </w:pPr>
      <w:r w:rsidRPr="00DE0EF1">
        <w:rPr>
          <w:color w:val="231F20"/>
        </w:rPr>
        <w:t>furniture,</w:t>
      </w:r>
      <w:r w:rsidR="00604A1A">
        <w:rPr>
          <w:color w:val="231F20"/>
        </w:rPr>
        <w:t xml:space="preserve"> </w:t>
      </w:r>
      <w:r w:rsidRPr="00DE0EF1">
        <w:rPr>
          <w:color w:val="231F20"/>
        </w:rPr>
        <w:t>textile,</w:t>
      </w:r>
      <w:r w:rsidR="00604A1A">
        <w:rPr>
          <w:color w:val="231F20"/>
        </w:rPr>
        <w:t xml:space="preserve"> </w:t>
      </w:r>
      <w:r w:rsidRPr="00DE0EF1">
        <w:rPr>
          <w:color w:val="231F20"/>
        </w:rPr>
        <w:t>foodstuffs,</w:t>
      </w:r>
      <w:r w:rsidR="00604A1A">
        <w:rPr>
          <w:color w:val="231F20"/>
        </w:rPr>
        <w:t xml:space="preserve"> </w:t>
      </w:r>
      <w:r w:rsidRPr="00DE0EF1">
        <w:rPr>
          <w:color w:val="231F20"/>
        </w:rPr>
        <w:t>oil</w:t>
      </w:r>
      <w:r w:rsidR="00604A1A">
        <w:rPr>
          <w:color w:val="231F20"/>
        </w:rPr>
        <w:t xml:space="preserve"> </w:t>
      </w:r>
      <w:r w:rsidRPr="00DE0EF1">
        <w:rPr>
          <w:color w:val="231F20"/>
        </w:rPr>
        <w:t>and</w:t>
      </w:r>
      <w:r w:rsidR="00604A1A">
        <w:rPr>
          <w:color w:val="231F20"/>
        </w:rPr>
        <w:t xml:space="preserve"> </w:t>
      </w:r>
      <w:r w:rsidRPr="00DE0EF1">
        <w:rPr>
          <w:color w:val="231F20"/>
        </w:rPr>
        <w:t>gas,</w:t>
      </w:r>
      <w:r w:rsidR="00604A1A">
        <w:rPr>
          <w:color w:val="231F20"/>
        </w:rPr>
        <w:t xml:space="preserve"> </w:t>
      </w:r>
      <w:r w:rsidRPr="00DE0EF1">
        <w:rPr>
          <w:color w:val="231F20"/>
        </w:rPr>
        <w:t>information</w:t>
      </w:r>
      <w:r w:rsidR="00604A1A">
        <w:rPr>
          <w:color w:val="231F20"/>
        </w:rPr>
        <w:t xml:space="preserve"> </w:t>
      </w:r>
      <w:r w:rsidRPr="00DE0EF1">
        <w:rPr>
          <w:color w:val="231F20"/>
        </w:rPr>
        <w:t>communication</w:t>
      </w:r>
      <w:r w:rsidR="00604A1A">
        <w:rPr>
          <w:color w:val="231F20"/>
        </w:rPr>
        <w:t xml:space="preserve"> </w:t>
      </w:r>
      <w:r w:rsidRPr="00DE0EF1">
        <w:rPr>
          <w:color w:val="231F20"/>
        </w:rPr>
        <w:t>technology,</w:t>
      </w:r>
      <w:r w:rsidR="00604A1A">
        <w:rPr>
          <w:color w:val="231F20"/>
        </w:rPr>
        <w:t xml:space="preserve"> </w:t>
      </w:r>
      <w:r w:rsidRPr="00DE0EF1">
        <w:rPr>
          <w:color w:val="231F20"/>
        </w:rPr>
        <w:t>steel,</w:t>
      </w:r>
      <w:r w:rsidR="00604A1A">
        <w:rPr>
          <w:color w:val="231F20"/>
        </w:rPr>
        <w:t xml:space="preserve"> </w:t>
      </w:r>
      <w:r w:rsidRPr="00DE0EF1">
        <w:rPr>
          <w:color w:val="231F20"/>
        </w:rPr>
        <w:t>cement,</w:t>
      </w:r>
      <w:r w:rsidR="00604A1A">
        <w:rPr>
          <w:color w:val="231F20"/>
        </w:rPr>
        <w:t xml:space="preserve"> </w:t>
      </w:r>
      <w:r w:rsidRPr="00DE0EF1">
        <w:rPr>
          <w:color w:val="231F20"/>
        </w:rPr>
        <w:t>leather,</w:t>
      </w:r>
      <w:r w:rsidR="00604A1A">
        <w:rPr>
          <w:color w:val="231F20"/>
        </w:rPr>
        <w:t xml:space="preserve"> </w:t>
      </w:r>
      <w:r w:rsidRPr="00DE0EF1">
        <w:rPr>
          <w:color w:val="231F20"/>
        </w:rPr>
        <w:t>agro-processed</w:t>
      </w:r>
      <w:r w:rsidR="00604A1A">
        <w:rPr>
          <w:color w:val="231F20"/>
        </w:rPr>
        <w:t xml:space="preserve"> </w:t>
      </w:r>
      <w:r w:rsidRPr="00DE0EF1">
        <w:rPr>
          <w:color w:val="231F20"/>
        </w:rPr>
        <w:t>products,</w:t>
      </w:r>
      <w:r w:rsidR="00604A1A">
        <w:rPr>
          <w:color w:val="231F20"/>
        </w:rPr>
        <w:t xml:space="preserve"> </w:t>
      </w:r>
      <w:r w:rsidRPr="00DE0EF1">
        <w:rPr>
          <w:color w:val="231F20"/>
        </w:rPr>
        <w:t>sanitary</w:t>
      </w:r>
      <w:r w:rsidR="00604A1A">
        <w:rPr>
          <w:color w:val="231F20"/>
        </w:rPr>
        <w:t xml:space="preserve"> </w:t>
      </w:r>
      <w:r w:rsidRPr="00DE0EF1">
        <w:rPr>
          <w:color w:val="231F20"/>
        </w:rPr>
        <w:t>products,</w:t>
      </w:r>
      <w:r w:rsidR="00604A1A">
        <w:rPr>
          <w:color w:val="231F20"/>
        </w:rPr>
        <w:t xml:space="preserve"> </w:t>
      </w:r>
      <w:r w:rsidRPr="00DE0EF1">
        <w:rPr>
          <w:color w:val="231F20"/>
        </w:rPr>
        <w:t>and</w:t>
      </w:r>
      <w:r w:rsidR="00604A1A">
        <w:rPr>
          <w:color w:val="231F20"/>
        </w:rPr>
        <w:t xml:space="preserve"> </w:t>
      </w:r>
      <w:r w:rsidRPr="00DE0EF1">
        <w:rPr>
          <w:color w:val="231F20"/>
        </w:rPr>
        <w:t>other</w:t>
      </w:r>
      <w:r w:rsidR="00604A1A">
        <w:rPr>
          <w:color w:val="231F20"/>
        </w:rPr>
        <w:t xml:space="preserve"> </w:t>
      </w:r>
      <w:r w:rsidRPr="00DE0EF1">
        <w:rPr>
          <w:color w:val="231F20"/>
        </w:rPr>
        <w:t>goods</w:t>
      </w:r>
      <w:r w:rsidR="00604A1A">
        <w:rPr>
          <w:color w:val="231F20"/>
        </w:rPr>
        <w:t xml:space="preserve"> </w:t>
      </w:r>
      <w:r w:rsidRPr="00DE0EF1">
        <w:rPr>
          <w:color w:val="231F20"/>
        </w:rPr>
        <w:t>made</w:t>
      </w:r>
      <w:r w:rsidR="00604A1A">
        <w:rPr>
          <w:color w:val="231F20"/>
        </w:rPr>
        <w:t xml:space="preserve"> </w:t>
      </w:r>
      <w:r w:rsidRPr="00DE0EF1">
        <w:rPr>
          <w:color w:val="231F20"/>
        </w:rPr>
        <w:t>in</w:t>
      </w:r>
      <w:r w:rsidR="00604A1A">
        <w:rPr>
          <w:color w:val="231F20"/>
        </w:rPr>
        <w:t xml:space="preserve"> </w:t>
      </w:r>
      <w:r w:rsidRPr="00DE0EF1">
        <w:rPr>
          <w:color w:val="231F20"/>
        </w:rPr>
        <w:t>Kenya;</w:t>
      </w:r>
      <w:r w:rsidR="00604A1A">
        <w:rPr>
          <w:color w:val="231F20"/>
        </w:rPr>
        <w:t xml:space="preserve"> </w:t>
      </w:r>
      <w:r w:rsidRPr="00DE0EF1">
        <w:rPr>
          <w:color w:val="231F20"/>
        </w:rPr>
        <w:t>or</w:t>
      </w:r>
    </w:p>
    <w:p w:rsidR="0021200B" w:rsidRPr="00DE0EF1" w:rsidRDefault="001C5E88" w:rsidP="00EE0ED0">
      <w:pPr>
        <w:pStyle w:val="ListParagraph"/>
        <w:numPr>
          <w:ilvl w:val="2"/>
          <w:numId w:val="70"/>
        </w:numPr>
        <w:tabs>
          <w:tab w:val="left" w:pos="1966"/>
          <w:tab w:val="left" w:pos="1967"/>
        </w:tabs>
        <w:ind w:left="1966" w:hanging="485"/>
      </w:pPr>
      <w:r w:rsidRPr="00DE0EF1">
        <w:rPr>
          <w:color w:val="231F20"/>
        </w:rPr>
        <w:t>goods manufactured, mined</w:t>
      </w:r>
      <w:r w:rsidR="00022DB4" w:rsidRPr="00DE0EF1">
        <w:rPr>
          <w:color w:val="231F20"/>
        </w:rPr>
        <w:t>,</w:t>
      </w:r>
      <w:r w:rsidR="005765B8" w:rsidRPr="00DE0EF1">
        <w:rPr>
          <w:color w:val="231F20"/>
        </w:rPr>
        <w:t xml:space="preserve"> </w:t>
      </w:r>
      <w:r w:rsidRPr="00DE0EF1">
        <w:rPr>
          <w:color w:val="231F20"/>
        </w:rPr>
        <w:t>extracted or</w:t>
      </w:r>
      <w:r w:rsidR="00604A1A">
        <w:rPr>
          <w:color w:val="231F20"/>
        </w:rPr>
        <w:t xml:space="preserve"> </w:t>
      </w:r>
      <w:r w:rsidR="00022DB4" w:rsidRPr="00DE0EF1">
        <w:rPr>
          <w:color w:val="231F20"/>
        </w:rPr>
        <w:t>grown</w:t>
      </w:r>
      <w:r w:rsidR="00604A1A">
        <w:rPr>
          <w:color w:val="231F20"/>
        </w:rPr>
        <w:t xml:space="preserve"> </w:t>
      </w:r>
      <w:r w:rsidR="00022DB4" w:rsidRPr="00DE0EF1">
        <w:rPr>
          <w:color w:val="231F20"/>
        </w:rPr>
        <w:t>in</w:t>
      </w:r>
      <w:r w:rsidR="00604A1A">
        <w:rPr>
          <w:color w:val="231F20"/>
        </w:rPr>
        <w:t xml:space="preserve"> </w:t>
      </w:r>
      <w:r w:rsidR="00022DB4" w:rsidRPr="00DE0EF1">
        <w:rPr>
          <w:color w:val="231F20"/>
        </w:rPr>
        <w:t>Kenya.</w:t>
      </w:r>
    </w:p>
    <w:p w:rsidR="0021200B" w:rsidRPr="00DE0EF1" w:rsidRDefault="00022DB4" w:rsidP="00EE0ED0">
      <w:pPr>
        <w:pStyle w:val="ListParagraph"/>
        <w:numPr>
          <w:ilvl w:val="1"/>
          <w:numId w:val="70"/>
        </w:numPr>
        <w:tabs>
          <w:tab w:val="left" w:pos="1482"/>
        </w:tabs>
        <w:spacing w:before="243" w:line="230" w:lineRule="auto"/>
        <w:ind w:left="1486" w:right="850" w:hanging="635"/>
        <w:jc w:val="both"/>
      </w:pPr>
      <w:r w:rsidRPr="00DE0EF1">
        <w:rPr>
          <w:color w:val="231F20"/>
        </w:rPr>
        <w:t>Any</w:t>
      </w:r>
      <w:r w:rsidR="00604A1A">
        <w:rPr>
          <w:color w:val="231F20"/>
        </w:rPr>
        <w:t xml:space="preserve"> </w:t>
      </w:r>
      <w:r w:rsidRPr="00DE0EF1">
        <w:rPr>
          <w:color w:val="231F20"/>
        </w:rPr>
        <w:t>goods,</w:t>
      </w:r>
      <w:r w:rsidR="00604A1A">
        <w:rPr>
          <w:color w:val="231F20"/>
        </w:rPr>
        <w:t xml:space="preserve"> </w:t>
      </w:r>
      <w:r w:rsidRPr="00DE0EF1">
        <w:rPr>
          <w:color w:val="231F20"/>
        </w:rPr>
        <w:t>works</w:t>
      </w:r>
      <w:r w:rsidR="00604A1A">
        <w:rPr>
          <w:color w:val="231F20"/>
        </w:rPr>
        <w:t xml:space="preserve"> </w:t>
      </w:r>
      <w:r w:rsidRPr="00DE0EF1">
        <w:rPr>
          <w:color w:val="231F20"/>
        </w:rPr>
        <w:t>and</w:t>
      </w:r>
      <w:r w:rsidR="00604A1A">
        <w:rPr>
          <w:color w:val="231F20"/>
        </w:rPr>
        <w:t xml:space="preserve"> </w:t>
      </w:r>
      <w:r w:rsidRPr="00DE0EF1">
        <w:rPr>
          <w:color w:val="231F20"/>
        </w:rPr>
        <w:t>production</w:t>
      </w:r>
      <w:r w:rsidR="00604A1A">
        <w:rPr>
          <w:color w:val="231F20"/>
        </w:rPr>
        <w:t xml:space="preserve"> </w:t>
      </w:r>
      <w:r w:rsidRPr="00DE0EF1">
        <w:rPr>
          <w:color w:val="231F20"/>
        </w:rPr>
        <w:t>processes</w:t>
      </w:r>
      <w:r w:rsidR="00604A1A">
        <w:rPr>
          <w:color w:val="231F20"/>
        </w:rPr>
        <w:t xml:space="preserve"> </w:t>
      </w:r>
      <w:r w:rsidRPr="00DE0EF1">
        <w:rPr>
          <w:color w:val="231F20"/>
        </w:rPr>
        <w:t>with</w:t>
      </w:r>
      <w:r w:rsidR="00604A1A">
        <w:rPr>
          <w:color w:val="231F20"/>
        </w:rPr>
        <w:t xml:space="preserve"> </w:t>
      </w:r>
      <w:r w:rsidRPr="00DE0EF1">
        <w:rPr>
          <w:color w:val="231F20"/>
        </w:rPr>
        <w:t>characteristics</w:t>
      </w:r>
      <w:r w:rsidR="00604A1A">
        <w:rPr>
          <w:color w:val="231F20"/>
        </w:rPr>
        <w:t xml:space="preserve"> </w:t>
      </w:r>
      <w:r w:rsidRPr="00DE0EF1">
        <w:rPr>
          <w:color w:val="231F20"/>
        </w:rPr>
        <w:t>that</w:t>
      </w:r>
      <w:r w:rsidR="00604A1A">
        <w:rPr>
          <w:color w:val="231F20"/>
        </w:rPr>
        <w:t xml:space="preserve"> </w:t>
      </w:r>
      <w:r w:rsidRPr="00DE0EF1">
        <w:rPr>
          <w:color w:val="231F20"/>
        </w:rPr>
        <w:t>have</w:t>
      </w:r>
      <w:r w:rsidR="00604A1A">
        <w:rPr>
          <w:color w:val="231F20"/>
        </w:rPr>
        <w:t xml:space="preserve"> </w:t>
      </w:r>
      <w:r w:rsidRPr="00DE0EF1">
        <w:rPr>
          <w:color w:val="231F20"/>
        </w:rPr>
        <w:t>been</w:t>
      </w:r>
      <w:r w:rsidR="00604A1A">
        <w:rPr>
          <w:color w:val="231F20"/>
        </w:rPr>
        <w:t xml:space="preserve"> </w:t>
      </w:r>
      <w:r w:rsidRPr="00DE0EF1">
        <w:rPr>
          <w:color w:val="231F20"/>
        </w:rPr>
        <w:t>declared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relevant</w:t>
      </w:r>
      <w:r w:rsidR="00604A1A">
        <w:rPr>
          <w:color w:val="231F20"/>
        </w:rPr>
        <w:t xml:space="preserve"> </w:t>
      </w:r>
      <w:r w:rsidRPr="00DE0EF1">
        <w:rPr>
          <w:color w:val="231F20"/>
        </w:rPr>
        <w:t>national</w:t>
      </w:r>
      <w:r w:rsidR="00604A1A">
        <w:rPr>
          <w:color w:val="231F20"/>
        </w:rPr>
        <w:t xml:space="preserve"> </w:t>
      </w:r>
      <w:r w:rsidRPr="00DE0EF1">
        <w:rPr>
          <w:color w:val="231F20"/>
        </w:rPr>
        <w:t>environmental</w:t>
      </w:r>
      <w:r w:rsidR="00604A1A">
        <w:rPr>
          <w:color w:val="231F20"/>
        </w:rPr>
        <w:t xml:space="preserve"> </w:t>
      </w:r>
      <w:r w:rsidRPr="00DE0EF1">
        <w:rPr>
          <w:color w:val="231F20"/>
        </w:rPr>
        <w:t>protection</w:t>
      </w:r>
      <w:r w:rsidR="00604A1A">
        <w:rPr>
          <w:color w:val="231F20"/>
        </w:rPr>
        <w:t xml:space="preserve"> </w:t>
      </w:r>
      <w:r w:rsidRPr="00DE0EF1">
        <w:rPr>
          <w:color w:val="231F20"/>
        </w:rPr>
        <w:t>agency</w:t>
      </w:r>
      <w:r w:rsidR="00604A1A">
        <w:rPr>
          <w:color w:val="231F20"/>
        </w:rPr>
        <w:t xml:space="preserve"> </w:t>
      </w:r>
      <w:r w:rsidRPr="00DE0EF1">
        <w:rPr>
          <w:color w:val="231F20"/>
        </w:rPr>
        <w:t>or</w:t>
      </w:r>
      <w:r w:rsidR="00604A1A">
        <w:rPr>
          <w:color w:val="231F20"/>
        </w:rPr>
        <w:t xml:space="preserve"> </w:t>
      </w:r>
      <w:r w:rsidRPr="00DE0EF1">
        <w:rPr>
          <w:color w:val="231F20"/>
        </w:rPr>
        <w:t>by</w:t>
      </w:r>
      <w:r w:rsidR="00604A1A">
        <w:rPr>
          <w:color w:val="231F20"/>
        </w:rPr>
        <w:t xml:space="preserve"> </w:t>
      </w:r>
      <w:r w:rsidRPr="00DE0EF1">
        <w:rPr>
          <w:color w:val="231F20"/>
        </w:rPr>
        <w:t>other</w:t>
      </w:r>
      <w:r w:rsidR="00604A1A">
        <w:rPr>
          <w:color w:val="231F20"/>
        </w:rPr>
        <w:t xml:space="preserve"> </w:t>
      </w:r>
      <w:r w:rsidRPr="00DE0EF1">
        <w:rPr>
          <w:color w:val="231F20"/>
        </w:rPr>
        <w:t>competent</w:t>
      </w:r>
      <w:r w:rsidR="00604A1A">
        <w:rPr>
          <w:color w:val="231F20"/>
        </w:rPr>
        <w:t xml:space="preserve"> </w:t>
      </w:r>
      <w:r w:rsidRPr="00DE0EF1">
        <w:rPr>
          <w:color w:val="231F20"/>
        </w:rPr>
        <w:t>authority</w:t>
      </w:r>
      <w:r w:rsidR="00604A1A">
        <w:rPr>
          <w:color w:val="231F20"/>
        </w:rPr>
        <w:t xml:space="preserve"> </w:t>
      </w:r>
      <w:r w:rsidRPr="00DE0EF1">
        <w:rPr>
          <w:color w:val="231F20"/>
        </w:rPr>
        <w:t>as</w:t>
      </w:r>
      <w:r w:rsidR="00604A1A">
        <w:rPr>
          <w:color w:val="231F20"/>
        </w:rPr>
        <w:t xml:space="preserve"> </w:t>
      </w:r>
      <w:r w:rsidRPr="00DE0EF1">
        <w:rPr>
          <w:color w:val="231F20"/>
        </w:rPr>
        <w:t>harmful</w:t>
      </w:r>
      <w:r w:rsidR="00604A1A">
        <w:rPr>
          <w:color w:val="231F20"/>
        </w:rPr>
        <w:t xml:space="preserve"> </w:t>
      </w:r>
      <w:r w:rsidRPr="00DE0EF1">
        <w:rPr>
          <w:color w:val="231F20"/>
        </w:rPr>
        <w:t>to</w:t>
      </w:r>
      <w:r w:rsidR="00604A1A">
        <w:rPr>
          <w:color w:val="231F20"/>
        </w:rPr>
        <w:t xml:space="preserve"> </w:t>
      </w:r>
      <w:r w:rsidRPr="00DE0EF1">
        <w:rPr>
          <w:color w:val="231F20"/>
        </w:rPr>
        <w:t>human</w:t>
      </w:r>
      <w:r w:rsidR="00604A1A">
        <w:rPr>
          <w:color w:val="231F20"/>
        </w:rPr>
        <w:t xml:space="preserve"> </w:t>
      </w:r>
      <w:r w:rsidRPr="00DE0EF1">
        <w:rPr>
          <w:color w:val="231F20"/>
        </w:rPr>
        <w:t>beings</w:t>
      </w:r>
      <w:r w:rsidR="00604A1A">
        <w:rPr>
          <w:color w:val="231F20"/>
        </w:rPr>
        <w:t xml:space="preserve"> </w:t>
      </w:r>
      <w:r w:rsidRPr="00DE0EF1">
        <w:rPr>
          <w:color w:val="231F20"/>
        </w:rPr>
        <w:t>and</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environment</w:t>
      </w:r>
      <w:r w:rsidR="00604A1A">
        <w:rPr>
          <w:color w:val="231F20"/>
        </w:rPr>
        <w:t xml:space="preserve"> </w:t>
      </w:r>
      <w:r w:rsidRPr="00DE0EF1">
        <w:rPr>
          <w:color w:val="231F20"/>
        </w:rPr>
        <w:t>shall</w:t>
      </w:r>
      <w:r w:rsidR="00604A1A">
        <w:rPr>
          <w:color w:val="231F20"/>
        </w:rPr>
        <w:t xml:space="preserve"> </w:t>
      </w:r>
      <w:r w:rsidRPr="00DE0EF1">
        <w:rPr>
          <w:color w:val="231F20"/>
        </w:rPr>
        <w:t>not</w:t>
      </w:r>
      <w:r w:rsidR="00604A1A">
        <w:rPr>
          <w:color w:val="231F20"/>
        </w:rPr>
        <w:t xml:space="preserve"> </w:t>
      </w:r>
      <w:r w:rsidRPr="00DE0EF1">
        <w:rPr>
          <w:color w:val="231F20"/>
        </w:rPr>
        <w:t>be</w:t>
      </w:r>
      <w:r w:rsidR="00604A1A">
        <w:rPr>
          <w:color w:val="231F20"/>
        </w:rPr>
        <w:t xml:space="preserve"> </w:t>
      </w:r>
      <w:r w:rsidRPr="00DE0EF1">
        <w:rPr>
          <w:color w:val="231F20"/>
        </w:rPr>
        <w:t>eligible</w:t>
      </w:r>
      <w:r w:rsidR="00604A1A">
        <w:rPr>
          <w:color w:val="231F20"/>
        </w:rPr>
        <w:t xml:space="preserve"> </w:t>
      </w:r>
      <w:r w:rsidRPr="00DE0EF1">
        <w:rPr>
          <w:color w:val="231F20"/>
        </w:rPr>
        <w:t>for</w:t>
      </w:r>
      <w:r w:rsidR="00604A1A">
        <w:rPr>
          <w:color w:val="231F20"/>
        </w:rPr>
        <w:t xml:space="preserve"> </w:t>
      </w:r>
      <w:r w:rsidRPr="00DE0EF1">
        <w:rPr>
          <w:color w:val="231F20"/>
        </w:rPr>
        <w:t>procurement.</w:t>
      </w:r>
    </w:p>
    <w:p w:rsidR="0021200B" w:rsidRPr="00DE0EF1" w:rsidRDefault="001C5E88" w:rsidP="00EE0ED0">
      <w:pPr>
        <w:pStyle w:val="Heading5"/>
        <w:numPr>
          <w:ilvl w:val="0"/>
          <w:numId w:val="70"/>
        </w:numPr>
        <w:tabs>
          <w:tab w:val="left" w:pos="1481"/>
          <w:tab w:val="left" w:pos="1482"/>
        </w:tabs>
        <w:spacing w:before="237"/>
        <w:ind w:left="1481" w:hanging="630"/>
      </w:pPr>
      <w:bookmarkStart w:id="7" w:name="_TOC_250050"/>
      <w:r w:rsidRPr="00DE0EF1">
        <w:rPr>
          <w:color w:val="231F20"/>
        </w:rPr>
        <w:t xml:space="preserve">Sections of </w:t>
      </w:r>
      <w:bookmarkEnd w:id="7"/>
      <w:r w:rsidRPr="00DE0EF1">
        <w:rPr>
          <w:color w:val="231F20"/>
        </w:rPr>
        <w:t>Tendering Document</w:t>
      </w:r>
    </w:p>
    <w:p w:rsidR="0021200B" w:rsidRPr="00DE0EF1" w:rsidRDefault="00022DB4" w:rsidP="00EE0ED0">
      <w:pPr>
        <w:pStyle w:val="ListParagraph"/>
        <w:numPr>
          <w:ilvl w:val="1"/>
          <w:numId w:val="70"/>
        </w:numPr>
        <w:tabs>
          <w:tab w:val="left" w:pos="1482"/>
        </w:tabs>
        <w:spacing w:before="243" w:line="230" w:lineRule="auto"/>
        <w:ind w:left="1486" w:right="850" w:hanging="635"/>
        <w:jc w:val="both"/>
      </w:pPr>
      <w:r w:rsidRPr="00DE0EF1">
        <w:rPr>
          <w:color w:val="231F20"/>
        </w:rPr>
        <w:t>The</w:t>
      </w:r>
      <w:r w:rsidR="00604A1A">
        <w:rPr>
          <w:color w:val="231F20"/>
        </w:rPr>
        <w:t xml:space="preserve"> </w:t>
      </w:r>
      <w:r w:rsidRPr="00DE0EF1">
        <w:rPr>
          <w:color w:val="231F20"/>
        </w:rPr>
        <w:t>tendering</w:t>
      </w:r>
      <w:r w:rsidR="00604A1A">
        <w:rPr>
          <w:color w:val="231F20"/>
        </w:rPr>
        <w:t xml:space="preserve"> </w:t>
      </w:r>
      <w:r w:rsidRPr="00DE0EF1">
        <w:rPr>
          <w:color w:val="231F20"/>
        </w:rPr>
        <w:t>document</w:t>
      </w:r>
      <w:r w:rsidR="00604A1A">
        <w:rPr>
          <w:color w:val="231F20"/>
        </w:rPr>
        <w:t xml:space="preserve"> </w:t>
      </w:r>
      <w:r w:rsidRPr="00DE0EF1">
        <w:rPr>
          <w:color w:val="231F20"/>
        </w:rPr>
        <w:t>consist</w:t>
      </w:r>
      <w:r w:rsidR="00604A1A">
        <w:rPr>
          <w:color w:val="231F20"/>
        </w:rPr>
        <w:t xml:space="preserve"> </w:t>
      </w:r>
      <w:r w:rsidRPr="00DE0EF1">
        <w:rPr>
          <w:color w:val="231F20"/>
        </w:rPr>
        <w:t>of</w:t>
      </w:r>
      <w:r w:rsidR="00604A1A">
        <w:rPr>
          <w:color w:val="231F20"/>
        </w:rPr>
        <w:t xml:space="preserve"> </w:t>
      </w:r>
      <w:r w:rsidRPr="00DE0EF1">
        <w:rPr>
          <w:color w:val="231F20"/>
        </w:rPr>
        <w:t>Parts</w:t>
      </w:r>
      <w:r w:rsidR="00604A1A">
        <w:rPr>
          <w:color w:val="231F20"/>
        </w:rPr>
        <w:t xml:space="preserve"> </w:t>
      </w:r>
      <w:r w:rsidRPr="00DE0EF1">
        <w:rPr>
          <w:color w:val="231F20"/>
        </w:rPr>
        <w:t>1,</w:t>
      </w:r>
      <w:r w:rsidR="00604A1A">
        <w:rPr>
          <w:color w:val="231F20"/>
        </w:rPr>
        <w:t xml:space="preserve"> </w:t>
      </w:r>
      <w:r w:rsidRPr="00DE0EF1">
        <w:rPr>
          <w:color w:val="231F20"/>
        </w:rPr>
        <w:t>2,</w:t>
      </w:r>
      <w:r w:rsidR="00604A1A">
        <w:rPr>
          <w:color w:val="231F20"/>
        </w:rPr>
        <w:t xml:space="preserve"> </w:t>
      </w:r>
      <w:r w:rsidRPr="00DE0EF1">
        <w:rPr>
          <w:color w:val="231F20"/>
        </w:rPr>
        <w:t>and</w:t>
      </w:r>
      <w:r w:rsidR="00604A1A">
        <w:rPr>
          <w:color w:val="231F20"/>
        </w:rPr>
        <w:t xml:space="preserve"> </w:t>
      </w:r>
      <w:r w:rsidRPr="00DE0EF1">
        <w:rPr>
          <w:color w:val="231F20"/>
        </w:rPr>
        <w:t>3,</w:t>
      </w:r>
      <w:r w:rsidR="00604A1A">
        <w:rPr>
          <w:color w:val="231F20"/>
        </w:rPr>
        <w:t xml:space="preserve"> </w:t>
      </w:r>
      <w:r w:rsidRPr="00DE0EF1">
        <w:rPr>
          <w:color w:val="231F20"/>
        </w:rPr>
        <w:t>which</w:t>
      </w:r>
      <w:r w:rsidR="00604A1A">
        <w:rPr>
          <w:color w:val="231F20"/>
        </w:rPr>
        <w:t xml:space="preserve"> </w:t>
      </w:r>
      <w:r w:rsidRPr="00DE0EF1">
        <w:rPr>
          <w:color w:val="231F20"/>
        </w:rPr>
        <w:t>include</w:t>
      </w:r>
      <w:r w:rsidR="00604A1A">
        <w:rPr>
          <w:color w:val="231F20"/>
        </w:rPr>
        <w:t xml:space="preserve"> </w:t>
      </w:r>
      <w:r w:rsidRPr="00DE0EF1">
        <w:rPr>
          <w:color w:val="231F20"/>
        </w:rPr>
        <w:t>all</w:t>
      </w:r>
      <w:r w:rsidR="00604A1A">
        <w:rPr>
          <w:color w:val="231F20"/>
        </w:rPr>
        <w:t xml:space="preserve"> </w:t>
      </w:r>
      <w:r w:rsidRPr="00DE0EF1">
        <w:rPr>
          <w:color w:val="231F20"/>
        </w:rPr>
        <w:t>the</w:t>
      </w:r>
      <w:r w:rsidR="00604A1A">
        <w:rPr>
          <w:color w:val="231F20"/>
        </w:rPr>
        <w:t xml:space="preserve"> </w:t>
      </w:r>
      <w:r w:rsidRPr="00DE0EF1">
        <w:rPr>
          <w:color w:val="231F20"/>
        </w:rPr>
        <w:t>sections</w:t>
      </w:r>
      <w:r w:rsidR="00604A1A">
        <w:rPr>
          <w:color w:val="231F20"/>
        </w:rPr>
        <w:t xml:space="preserve"> </w:t>
      </w:r>
      <w:r w:rsidRPr="00DE0EF1">
        <w:rPr>
          <w:color w:val="231F20"/>
        </w:rPr>
        <w:t>indicated</w:t>
      </w:r>
      <w:r w:rsidR="00604A1A">
        <w:rPr>
          <w:color w:val="231F20"/>
        </w:rPr>
        <w:t xml:space="preserve"> </w:t>
      </w:r>
      <w:r w:rsidRPr="00DE0EF1">
        <w:rPr>
          <w:color w:val="231F20"/>
        </w:rPr>
        <w:t>below,</w:t>
      </w:r>
      <w:r w:rsidR="00604A1A">
        <w:rPr>
          <w:color w:val="231F20"/>
        </w:rPr>
        <w:t xml:space="preserve"> </w:t>
      </w:r>
      <w:r w:rsidRPr="00DE0EF1">
        <w:rPr>
          <w:color w:val="231F20"/>
        </w:rPr>
        <w:t>and</w:t>
      </w:r>
      <w:r w:rsidR="00604A1A">
        <w:rPr>
          <w:color w:val="231F20"/>
        </w:rPr>
        <w:t xml:space="preserve"> </w:t>
      </w:r>
      <w:r w:rsidRPr="00DE0EF1">
        <w:rPr>
          <w:color w:val="231F20"/>
        </w:rPr>
        <w:t>should</w:t>
      </w:r>
      <w:r w:rsidR="00604A1A">
        <w:rPr>
          <w:color w:val="231F20"/>
        </w:rPr>
        <w:t xml:space="preserve"> </w:t>
      </w:r>
      <w:r w:rsidRPr="00DE0EF1">
        <w:rPr>
          <w:color w:val="231F20"/>
        </w:rPr>
        <w:t>be</w:t>
      </w:r>
      <w:r w:rsidR="00604A1A">
        <w:rPr>
          <w:color w:val="231F20"/>
        </w:rPr>
        <w:t xml:space="preserve"> </w:t>
      </w:r>
      <w:r w:rsidRPr="00DE0EF1">
        <w:rPr>
          <w:color w:val="231F20"/>
        </w:rPr>
        <w:t>read</w:t>
      </w:r>
      <w:r w:rsidR="00604A1A">
        <w:rPr>
          <w:color w:val="231F20"/>
        </w:rPr>
        <w:t xml:space="preserve"> </w:t>
      </w:r>
      <w:r w:rsidRPr="00DE0EF1">
        <w:rPr>
          <w:color w:val="231F20"/>
        </w:rPr>
        <w:t>in</w:t>
      </w:r>
      <w:r w:rsidR="00604A1A">
        <w:rPr>
          <w:color w:val="231F20"/>
        </w:rPr>
        <w:t xml:space="preserve"> </w:t>
      </w:r>
      <w:r w:rsidRPr="00DE0EF1">
        <w:rPr>
          <w:color w:val="231F20"/>
        </w:rPr>
        <w:t>conjunction</w:t>
      </w:r>
      <w:r w:rsidR="00604A1A">
        <w:rPr>
          <w:color w:val="231F20"/>
        </w:rPr>
        <w:t xml:space="preserve"> </w:t>
      </w:r>
      <w:r w:rsidRPr="00DE0EF1">
        <w:rPr>
          <w:color w:val="231F20"/>
        </w:rPr>
        <w:t>with</w:t>
      </w:r>
      <w:r w:rsidR="00604A1A">
        <w:rPr>
          <w:color w:val="231F20"/>
        </w:rPr>
        <w:t xml:space="preserve"> </w:t>
      </w:r>
      <w:r w:rsidRPr="00DE0EF1">
        <w:rPr>
          <w:color w:val="231F20"/>
        </w:rPr>
        <w:t>any</w:t>
      </w:r>
      <w:r w:rsidR="00604A1A">
        <w:rPr>
          <w:color w:val="231F20"/>
        </w:rPr>
        <w:t xml:space="preserve"> </w:t>
      </w:r>
      <w:r w:rsidRPr="00DE0EF1">
        <w:rPr>
          <w:color w:val="231F20"/>
        </w:rPr>
        <w:t>Addenda</w:t>
      </w:r>
      <w:r w:rsidR="00604A1A">
        <w:rPr>
          <w:color w:val="231F20"/>
        </w:rPr>
        <w:t xml:space="preserve"> </w:t>
      </w:r>
      <w:r w:rsidRPr="00DE0EF1">
        <w:rPr>
          <w:color w:val="231F20"/>
        </w:rPr>
        <w:t>issued</w:t>
      </w:r>
      <w:r w:rsidR="00604A1A">
        <w:rPr>
          <w:color w:val="231F20"/>
        </w:rPr>
        <w:t xml:space="preserve"> </w:t>
      </w:r>
      <w:r w:rsidRPr="00DE0EF1">
        <w:rPr>
          <w:color w:val="231F20"/>
        </w:rPr>
        <w:t>in</w:t>
      </w:r>
      <w:r w:rsidR="00604A1A">
        <w:rPr>
          <w:color w:val="231F20"/>
        </w:rPr>
        <w:t xml:space="preserve"> </w:t>
      </w:r>
      <w:r w:rsidRPr="00DE0EF1">
        <w:rPr>
          <w:color w:val="231F20"/>
        </w:rPr>
        <w:t>accordance</w:t>
      </w:r>
      <w:r w:rsidR="00604A1A">
        <w:rPr>
          <w:color w:val="231F20"/>
        </w:rPr>
        <w:t xml:space="preserve"> </w:t>
      </w:r>
      <w:r w:rsidRPr="00DE0EF1">
        <w:rPr>
          <w:color w:val="231F20"/>
        </w:rPr>
        <w:t>with</w:t>
      </w:r>
      <w:r w:rsidR="00604A1A">
        <w:rPr>
          <w:color w:val="231F20"/>
        </w:rPr>
        <w:t xml:space="preserve"> </w:t>
      </w:r>
      <w:r w:rsidRPr="00DE0EF1">
        <w:rPr>
          <w:color w:val="231F20"/>
        </w:rPr>
        <w:t>ITT8.</w:t>
      </w:r>
    </w:p>
    <w:p w:rsidR="0021200B" w:rsidRPr="00DE0EF1" w:rsidRDefault="001C5E88">
      <w:pPr>
        <w:pStyle w:val="Heading5"/>
        <w:spacing w:before="237" w:line="248" w:lineRule="exact"/>
        <w:ind w:left="1481"/>
      </w:pPr>
      <w:r w:rsidRPr="00DE0EF1">
        <w:rPr>
          <w:color w:val="231F20"/>
        </w:rPr>
        <w:t>PART</w:t>
      </w:r>
      <w:r w:rsidR="00DE5D10" w:rsidRPr="00DE0EF1">
        <w:rPr>
          <w:color w:val="231F20"/>
        </w:rPr>
        <w:t xml:space="preserve"> 1</w:t>
      </w:r>
      <w:r w:rsidRPr="00DE0EF1">
        <w:rPr>
          <w:color w:val="231F20"/>
        </w:rPr>
        <w:t>:</w:t>
      </w:r>
      <w:r w:rsidR="00604A1A">
        <w:rPr>
          <w:color w:val="231F20"/>
        </w:rPr>
        <w:t xml:space="preserve"> </w:t>
      </w:r>
      <w:r w:rsidRPr="00DE0EF1">
        <w:rPr>
          <w:color w:val="231F20"/>
        </w:rPr>
        <w:t>Tendering Procedures</w:t>
      </w:r>
    </w:p>
    <w:p w:rsidR="0021200B" w:rsidRPr="00DE0EF1" w:rsidRDefault="00022DB4" w:rsidP="00EE0ED0">
      <w:pPr>
        <w:pStyle w:val="ListParagraph"/>
        <w:numPr>
          <w:ilvl w:val="0"/>
          <w:numId w:val="69"/>
        </w:numPr>
        <w:tabs>
          <w:tab w:val="left" w:pos="1971"/>
          <w:tab w:val="left" w:pos="1972"/>
        </w:tabs>
        <w:spacing w:line="244" w:lineRule="exact"/>
      </w:pPr>
      <w:r w:rsidRPr="00DE0EF1">
        <w:rPr>
          <w:color w:val="231F20"/>
        </w:rPr>
        <w:t>Section</w:t>
      </w:r>
      <w:r w:rsidR="00604A1A">
        <w:rPr>
          <w:color w:val="231F20"/>
        </w:rPr>
        <w:t xml:space="preserve"> </w:t>
      </w:r>
      <w:r w:rsidRPr="00DE0EF1">
        <w:rPr>
          <w:color w:val="231F20"/>
        </w:rPr>
        <w:t>I</w:t>
      </w:r>
      <w:r w:rsidR="00604A1A">
        <w:rPr>
          <w:color w:val="231F20"/>
        </w:rPr>
        <w:t xml:space="preserve"> </w:t>
      </w:r>
      <w:r w:rsidRPr="00DE0EF1">
        <w:rPr>
          <w:color w:val="231F20"/>
        </w:rPr>
        <w:t>-</w:t>
      </w:r>
      <w:r w:rsidR="00604A1A">
        <w:rPr>
          <w:color w:val="231F20"/>
        </w:rPr>
        <w:t xml:space="preserve"> </w:t>
      </w:r>
      <w:r w:rsidRPr="00DE0EF1">
        <w:rPr>
          <w:color w:val="231F20"/>
        </w:rPr>
        <w:t>Instructions</w:t>
      </w:r>
      <w:r w:rsidR="00604A1A">
        <w:rPr>
          <w:color w:val="231F20"/>
        </w:rPr>
        <w:t xml:space="preserve"> </w:t>
      </w:r>
      <w:r w:rsidRPr="00DE0EF1">
        <w:rPr>
          <w:color w:val="231F20"/>
        </w:rPr>
        <w:t>to</w:t>
      </w:r>
      <w:r w:rsidR="00604A1A">
        <w:rPr>
          <w:color w:val="231F20"/>
        </w:rPr>
        <w:t xml:space="preserve"> </w:t>
      </w:r>
      <w:r w:rsidRPr="00DE0EF1">
        <w:rPr>
          <w:color w:val="231F20"/>
        </w:rPr>
        <w:t>Tenderers</w:t>
      </w:r>
      <w:r w:rsidR="00604A1A">
        <w:rPr>
          <w:color w:val="231F20"/>
        </w:rPr>
        <w:t xml:space="preserve"> </w:t>
      </w:r>
      <w:r w:rsidRPr="00DE0EF1">
        <w:rPr>
          <w:color w:val="231F20"/>
        </w:rPr>
        <w:t>(ITT)</w:t>
      </w:r>
    </w:p>
    <w:p w:rsidR="0021200B" w:rsidRPr="00DE0EF1" w:rsidRDefault="00022DB4" w:rsidP="00EE0ED0">
      <w:pPr>
        <w:pStyle w:val="ListParagraph"/>
        <w:numPr>
          <w:ilvl w:val="0"/>
          <w:numId w:val="69"/>
        </w:numPr>
        <w:tabs>
          <w:tab w:val="left" w:pos="1971"/>
          <w:tab w:val="left" w:pos="1972"/>
        </w:tabs>
        <w:spacing w:line="244" w:lineRule="exact"/>
      </w:pPr>
      <w:r w:rsidRPr="00DE0EF1">
        <w:rPr>
          <w:color w:val="231F20"/>
        </w:rPr>
        <w:t>Section</w:t>
      </w:r>
      <w:r w:rsidR="00604A1A">
        <w:rPr>
          <w:color w:val="231F20"/>
        </w:rPr>
        <w:t xml:space="preserve"> </w:t>
      </w:r>
      <w:r w:rsidRPr="00DE0EF1">
        <w:rPr>
          <w:color w:val="231F20"/>
        </w:rPr>
        <w:t>II</w:t>
      </w:r>
      <w:r w:rsidR="00604A1A">
        <w:rPr>
          <w:color w:val="231F20"/>
        </w:rPr>
        <w:t xml:space="preserve"> </w:t>
      </w:r>
      <w:r w:rsidRPr="00DE0EF1">
        <w:rPr>
          <w:color w:val="231F20"/>
        </w:rPr>
        <w:t>-</w:t>
      </w:r>
      <w:r w:rsidR="00604A1A">
        <w:rPr>
          <w:color w:val="231F20"/>
        </w:rPr>
        <w:t xml:space="preserve"> </w:t>
      </w:r>
      <w:r w:rsidRPr="00DE0EF1">
        <w:rPr>
          <w:color w:val="231F20"/>
        </w:rPr>
        <w:t>Tendering</w:t>
      </w:r>
      <w:r w:rsidR="00604A1A">
        <w:rPr>
          <w:color w:val="231F20"/>
        </w:rPr>
        <w:t xml:space="preserve"> </w:t>
      </w:r>
      <w:r w:rsidRPr="00DE0EF1">
        <w:rPr>
          <w:color w:val="231F20"/>
        </w:rPr>
        <w:t>Data</w:t>
      </w:r>
      <w:r w:rsidR="00604A1A">
        <w:rPr>
          <w:color w:val="231F20"/>
        </w:rPr>
        <w:t xml:space="preserve"> </w:t>
      </w:r>
      <w:r w:rsidRPr="00DE0EF1">
        <w:rPr>
          <w:color w:val="231F20"/>
        </w:rPr>
        <w:t>Sheet</w:t>
      </w:r>
      <w:r w:rsidR="00604A1A">
        <w:rPr>
          <w:color w:val="231F20"/>
        </w:rPr>
        <w:t xml:space="preserve"> </w:t>
      </w:r>
      <w:r w:rsidRPr="00DE0EF1">
        <w:rPr>
          <w:color w:val="231F20"/>
        </w:rPr>
        <w:t>(TDS)</w:t>
      </w:r>
    </w:p>
    <w:p w:rsidR="0021200B" w:rsidRPr="00DE0EF1" w:rsidRDefault="00022DB4" w:rsidP="00EE0ED0">
      <w:pPr>
        <w:pStyle w:val="ListParagraph"/>
        <w:numPr>
          <w:ilvl w:val="0"/>
          <w:numId w:val="69"/>
        </w:numPr>
        <w:tabs>
          <w:tab w:val="left" w:pos="1971"/>
          <w:tab w:val="left" w:pos="1972"/>
        </w:tabs>
        <w:spacing w:line="244" w:lineRule="exact"/>
      </w:pPr>
      <w:r w:rsidRPr="00DE0EF1">
        <w:rPr>
          <w:color w:val="231F20"/>
        </w:rPr>
        <w:t>Section</w:t>
      </w:r>
      <w:r w:rsidR="00604A1A">
        <w:rPr>
          <w:color w:val="231F20"/>
        </w:rPr>
        <w:t xml:space="preserve"> </w:t>
      </w:r>
      <w:r w:rsidRPr="00DE0EF1">
        <w:rPr>
          <w:color w:val="231F20"/>
        </w:rPr>
        <w:t>III</w:t>
      </w:r>
      <w:r w:rsidR="00604A1A">
        <w:rPr>
          <w:color w:val="231F20"/>
        </w:rPr>
        <w:t xml:space="preserve"> </w:t>
      </w:r>
      <w:r w:rsidRPr="00DE0EF1">
        <w:rPr>
          <w:color w:val="231F20"/>
        </w:rPr>
        <w:t>-</w:t>
      </w:r>
      <w:r w:rsidR="00604A1A">
        <w:rPr>
          <w:color w:val="231F20"/>
        </w:rPr>
        <w:t xml:space="preserve"> </w:t>
      </w:r>
      <w:r w:rsidRPr="00DE0EF1">
        <w:rPr>
          <w:color w:val="231F20"/>
        </w:rPr>
        <w:t>Evaluation</w:t>
      </w:r>
      <w:r w:rsidR="00604A1A">
        <w:rPr>
          <w:color w:val="231F20"/>
        </w:rPr>
        <w:t xml:space="preserve"> </w:t>
      </w:r>
      <w:r w:rsidRPr="00DE0EF1">
        <w:rPr>
          <w:color w:val="231F20"/>
        </w:rPr>
        <w:t>and</w:t>
      </w:r>
      <w:r w:rsidR="00604A1A">
        <w:rPr>
          <w:color w:val="231F20"/>
        </w:rPr>
        <w:t xml:space="preserve"> </w:t>
      </w:r>
      <w:r w:rsidRPr="00DE0EF1">
        <w:rPr>
          <w:color w:val="231F20"/>
        </w:rPr>
        <w:t>Qualiﬁcation</w:t>
      </w:r>
      <w:r w:rsidR="00604A1A">
        <w:rPr>
          <w:color w:val="231F20"/>
        </w:rPr>
        <w:t xml:space="preserve"> </w:t>
      </w:r>
      <w:r w:rsidRPr="00DE0EF1">
        <w:rPr>
          <w:color w:val="231F20"/>
        </w:rPr>
        <w:t>Criteria</w:t>
      </w:r>
    </w:p>
    <w:p w:rsidR="0021200B" w:rsidRPr="00DE0EF1" w:rsidRDefault="00022DB4" w:rsidP="00EE0ED0">
      <w:pPr>
        <w:pStyle w:val="ListParagraph"/>
        <w:numPr>
          <w:ilvl w:val="0"/>
          <w:numId w:val="69"/>
        </w:numPr>
        <w:tabs>
          <w:tab w:val="left" w:pos="1971"/>
          <w:tab w:val="left" w:pos="1972"/>
        </w:tabs>
        <w:spacing w:line="248" w:lineRule="exact"/>
      </w:pPr>
      <w:r w:rsidRPr="00DE0EF1">
        <w:rPr>
          <w:color w:val="231F20"/>
        </w:rPr>
        <w:t>Section</w:t>
      </w:r>
      <w:r w:rsidR="00604A1A">
        <w:rPr>
          <w:color w:val="231F20"/>
        </w:rPr>
        <w:t xml:space="preserve"> </w:t>
      </w:r>
      <w:r w:rsidRPr="00DE0EF1">
        <w:rPr>
          <w:color w:val="231F20"/>
        </w:rPr>
        <w:t>IV</w:t>
      </w:r>
      <w:r w:rsidR="00604A1A">
        <w:rPr>
          <w:color w:val="231F20"/>
        </w:rPr>
        <w:t xml:space="preserve"> </w:t>
      </w:r>
      <w:r w:rsidRPr="00DE0EF1">
        <w:rPr>
          <w:color w:val="231F20"/>
        </w:rPr>
        <w:t>-</w:t>
      </w:r>
      <w:r w:rsidR="00604A1A">
        <w:rPr>
          <w:color w:val="231F20"/>
        </w:rPr>
        <w:t xml:space="preserve"> </w:t>
      </w:r>
      <w:r w:rsidRPr="00DE0EF1">
        <w:rPr>
          <w:color w:val="231F20"/>
        </w:rPr>
        <w:t>Tendering</w:t>
      </w:r>
      <w:r w:rsidR="00604A1A">
        <w:rPr>
          <w:color w:val="231F20"/>
        </w:rPr>
        <w:t xml:space="preserve"> </w:t>
      </w:r>
      <w:r w:rsidRPr="00DE0EF1">
        <w:rPr>
          <w:color w:val="231F20"/>
        </w:rPr>
        <w:t>Forms</w:t>
      </w:r>
    </w:p>
    <w:p w:rsidR="0021200B" w:rsidRPr="00DE0EF1" w:rsidRDefault="001C5E88">
      <w:pPr>
        <w:pStyle w:val="Heading5"/>
        <w:spacing w:before="234" w:line="248" w:lineRule="exact"/>
        <w:ind w:left="1481"/>
      </w:pPr>
      <w:r w:rsidRPr="00DE0EF1">
        <w:rPr>
          <w:color w:val="231F20"/>
        </w:rPr>
        <w:t>PART 2</w:t>
      </w:r>
      <w:r w:rsidR="00022DB4" w:rsidRPr="00DE0EF1">
        <w:rPr>
          <w:color w:val="231F20"/>
        </w:rPr>
        <w:t>:</w:t>
      </w:r>
      <w:r w:rsidR="00604A1A">
        <w:rPr>
          <w:color w:val="231F20"/>
        </w:rPr>
        <w:t xml:space="preserve"> </w:t>
      </w:r>
      <w:r w:rsidRPr="00DE0EF1">
        <w:rPr>
          <w:color w:val="231F20"/>
        </w:rPr>
        <w:t>Supply Requirements</w:t>
      </w:r>
    </w:p>
    <w:p w:rsidR="0021200B" w:rsidRPr="00DE0EF1" w:rsidRDefault="00022DB4" w:rsidP="00EE0ED0">
      <w:pPr>
        <w:pStyle w:val="ListParagraph"/>
        <w:numPr>
          <w:ilvl w:val="0"/>
          <w:numId w:val="69"/>
        </w:numPr>
        <w:tabs>
          <w:tab w:val="left" w:pos="1971"/>
          <w:tab w:val="left" w:pos="1972"/>
        </w:tabs>
        <w:spacing w:line="248" w:lineRule="exact"/>
      </w:pPr>
      <w:r w:rsidRPr="00DE0EF1">
        <w:rPr>
          <w:color w:val="231F20"/>
        </w:rPr>
        <w:t>Section</w:t>
      </w:r>
      <w:r w:rsidR="00604A1A">
        <w:rPr>
          <w:color w:val="231F20"/>
        </w:rPr>
        <w:t xml:space="preserve"> </w:t>
      </w:r>
      <w:r w:rsidRPr="00DE0EF1">
        <w:rPr>
          <w:color w:val="231F20"/>
        </w:rPr>
        <w:t>V</w:t>
      </w:r>
      <w:r w:rsidR="00604A1A">
        <w:rPr>
          <w:color w:val="231F20"/>
        </w:rPr>
        <w:t xml:space="preserve"> </w:t>
      </w:r>
      <w:r w:rsidRPr="00DE0EF1">
        <w:rPr>
          <w:color w:val="231F20"/>
        </w:rPr>
        <w:t>-</w:t>
      </w:r>
      <w:r w:rsidR="00604A1A">
        <w:rPr>
          <w:color w:val="231F20"/>
        </w:rPr>
        <w:t xml:space="preserve"> </w:t>
      </w:r>
      <w:r w:rsidRPr="00DE0EF1">
        <w:rPr>
          <w:color w:val="231F20"/>
        </w:rPr>
        <w:t>Schedule</w:t>
      </w:r>
      <w:r w:rsidR="00604A1A">
        <w:rPr>
          <w:color w:val="231F20"/>
        </w:rPr>
        <w:t xml:space="preserve"> </w:t>
      </w:r>
      <w:r w:rsidRPr="00DE0EF1">
        <w:rPr>
          <w:color w:val="231F20"/>
        </w:rPr>
        <w:t>of</w:t>
      </w:r>
      <w:r w:rsidR="00604A1A">
        <w:rPr>
          <w:color w:val="231F20"/>
        </w:rPr>
        <w:t xml:space="preserve"> </w:t>
      </w:r>
      <w:r w:rsidRPr="00DE0EF1">
        <w:rPr>
          <w:color w:val="231F20"/>
        </w:rPr>
        <w:t>Requirements</w:t>
      </w:r>
    </w:p>
    <w:p w:rsidR="0021200B" w:rsidRPr="00DE0EF1" w:rsidRDefault="001C5E88">
      <w:pPr>
        <w:pStyle w:val="Heading5"/>
        <w:spacing w:before="235" w:line="248" w:lineRule="exact"/>
        <w:ind w:left="1481"/>
      </w:pPr>
      <w:r w:rsidRPr="00DE0EF1">
        <w:rPr>
          <w:color w:val="231F20"/>
        </w:rPr>
        <w:t>PART 3:</w:t>
      </w:r>
      <w:r w:rsidR="00604A1A">
        <w:rPr>
          <w:color w:val="231F20"/>
        </w:rPr>
        <w:t xml:space="preserve"> </w:t>
      </w:r>
      <w:r w:rsidR="00022DB4" w:rsidRPr="00DE0EF1">
        <w:rPr>
          <w:color w:val="231F20"/>
        </w:rPr>
        <w:t>Contract</w:t>
      </w:r>
    </w:p>
    <w:p w:rsidR="0021200B" w:rsidRPr="00DE0EF1" w:rsidRDefault="00022DB4" w:rsidP="00EE0ED0">
      <w:pPr>
        <w:pStyle w:val="ListParagraph"/>
        <w:numPr>
          <w:ilvl w:val="0"/>
          <w:numId w:val="69"/>
        </w:numPr>
        <w:tabs>
          <w:tab w:val="left" w:pos="1971"/>
          <w:tab w:val="left" w:pos="1972"/>
        </w:tabs>
        <w:spacing w:line="244" w:lineRule="exact"/>
      </w:pPr>
      <w:r w:rsidRPr="00DE0EF1">
        <w:rPr>
          <w:color w:val="231F20"/>
        </w:rPr>
        <w:t>Section</w:t>
      </w:r>
      <w:r w:rsidR="00604A1A">
        <w:rPr>
          <w:color w:val="231F20"/>
        </w:rPr>
        <w:t xml:space="preserve"> </w:t>
      </w:r>
      <w:r w:rsidRPr="00DE0EF1">
        <w:rPr>
          <w:color w:val="231F20"/>
        </w:rPr>
        <w:t>VI</w:t>
      </w:r>
      <w:r w:rsidR="00604A1A">
        <w:rPr>
          <w:color w:val="231F20"/>
        </w:rPr>
        <w:t xml:space="preserve"> </w:t>
      </w:r>
      <w:r w:rsidRPr="00DE0EF1">
        <w:rPr>
          <w:color w:val="231F20"/>
        </w:rPr>
        <w:t>-</w:t>
      </w:r>
      <w:r w:rsidR="00604A1A">
        <w:rPr>
          <w:color w:val="231F20"/>
        </w:rPr>
        <w:t xml:space="preserve"> </w:t>
      </w:r>
      <w:r w:rsidRPr="00DE0EF1">
        <w:rPr>
          <w:color w:val="231F20"/>
        </w:rPr>
        <w:t>General</w:t>
      </w:r>
      <w:r w:rsidR="00604A1A">
        <w:rPr>
          <w:color w:val="231F20"/>
        </w:rPr>
        <w:t xml:space="preserve"> </w:t>
      </w:r>
      <w:r w:rsidRPr="00DE0EF1">
        <w:rPr>
          <w:color w:val="231F20"/>
        </w:rPr>
        <w:t>Conditions</w:t>
      </w:r>
      <w:r w:rsidR="00604A1A">
        <w:rPr>
          <w:color w:val="231F20"/>
        </w:rPr>
        <w:t xml:space="preserve"> </w:t>
      </w:r>
      <w:r w:rsidRPr="00DE0EF1">
        <w:rPr>
          <w:color w:val="231F20"/>
        </w:rPr>
        <w:t>of</w:t>
      </w:r>
      <w:r w:rsidR="00604A1A">
        <w:rPr>
          <w:color w:val="231F20"/>
        </w:rPr>
        <w:t xml:space="preserve"> </w:t>
      </w:r>
      <w:r w:rsidRPr="00DE0EF1">
        <w:rPr>
          <w:color w:val="231F20"/>
        </w:rPr>
        <w:t>Contract</w:t>
      </w:r>
      <w:r w:rsidR="00604A1A">
        <w:rPr>
          <w:color w:val="231F20"/>
        </w:rPr>
        <w:t xml:space="preserve"> </w:t>
      </w:r>
      <w:r w:rsidRPr="00DE0EF1">
        <w:rPr>
          <w:color w:val="231F20"/>
        </w:rPr>
        <w:t>(GCC)</w:t>
      </w:r>
    </w:p>
    <w:p w:rsidR="00AD4B95" w:rsidRPr="00DE0EF1" w:rsidRDefault="00022DB4" w:rsidP="00EE0ED0">
      <w:pPr>
        <w:pStyle w:val="ListParagraph"/>
        <w:numPr>
          <w:ilvl w:val="0"/>
          <w:numId w:val="69"/>
        </w:numPr>
        <w:tabs>
          <w:tab w:val="left" w:pos="1965"/>
        </w:tabs>
        <w:spacing w:before="193" w:line="248" w:lineRule="exact"/>
        <w:ind w:left="1964" w:hanging="485"/>
      </w:pPr>
      <w:r w:rsidRPr="00DE0EF1">
        <w:rPr>
          <w:color w:val="231F20"/>
        </w:rPr>
        <w:t>Section</w:t>
      </w:r>
      <w:r w:rsidR="00604A1A">
        <w:rPr>
          <w:color w:val="231F20"/>
        </w:rPr>
        <w:t xml:space="preserve"> </w:t>
      </w:r>
      <w:r w:rsidRPr="00DE0EF1">
        <w:rPr>
          <w:color w:val="231F20"/>
        </w:rPr>
        <w:t>VII</w:t>
      </w:r>
      <w:r w:rsidR="00604A1A">
        <w:rPr>
          <w:color w:val="231F20"/>
        </w:rPr>
        <w:t xml:space="preserve"> </w:t>
      </w:r>
      <w:r w:rsidRPr="00DE0EF1">
        <w:rPr>
          <w:color w:val="231F20"/>
        </w:rPr>
        <w:t>-</w:t>
      </w:r>
      <w:r w:rsidR="00604A1A">
        <w:rPr>
          <w:color w:val="231F20"/>
        </w:rPr>
        <w:t xml:space="preserve"> </w:t>
      </w:r>
      <w:r w:rsidRPr="00DE0EF1">
        <w:rPr>
          <w:color w:val="231F20"/>
        </w:rPr>
        <w:t>Special</w:t>
      </w:r>
      <w:r w:rsidR="00604A1A">
        <w:rPr>
          <w:color w:val="231F20"/>
        </w:rPr>
        <w:t xml:space="preserve"> </w:t>
      </w:r>
      <w:r w:rsidRPr="00DE0EF1">
        <w:rPr>
          <w:color w:val="231F20"/>
        </w:rPr>
        <w:t>Conditions</w:t>
      </w:r>
      <w:r w:rsidR="00604A1A">
        <w:rPr>
          <w:color w:val="231F20"/>
        </w:rPr>
        <w:t xml:space="preserve"> </w:t>
      </w:r>
      <w:r w:rsidRPr="00DE0EF1">
        <w:rPr>
          <w:color w:val="231F20"/>
        </w:rPr>
        <w:t>of</w:t>
      </w:r>
      <w:r w:rsidR="00604A1A">
        <w:rPr>
          <w:color w:val="231F20"/>
        </w:rPr>
        <w:t xml:space="preserve"> </w:t>
      </w:r>
      <w:r w:rsidRPr="00DE0EF1">
        <w:rPr>
          <w:color w:val="231F20"/>
        </w:rPr>
        <w:t>Contract</w:t>
      </w:r>
      <w:r w:rsidR="00604A1A">
        <w:rPr>
          <w:color w:val="231F20"/>
        </w:rPr>
        <w:t xml:space="preserve"> </w:t>
      </w:r>
      <w:r w:rsidRPr="00DE0EF1">
        <w:rPr>
          <w:color w:val="231F20"/>
        </w:rPr>
        <w:t>(SCC)</w:t>
      </w:r>
    </w:p>
    <w:p w:rsidR="0021200B" w:rsidRPr="00DE0EF1" w:rsidRDefault="00022DB4" w:rsidP="00EE0ED0">
      <w:pPr>
        <w:pStyle w:val="ListParagraph"/>
        <w:numPr>
          <w:ilvl w:val="0"/>
          <w:numId w:val="69"/>
        </w:numPr>
        <w:tabs>
          <w:tab w:val="left" w:pos="1965"/>
        </w:tabs>
        <w:spacing w:before="193" w:line="248" w:lineRule="exact"/>
        <w:ind w:left="1964" w:hanging="485"/>
      </w:pPr>
      <w:r w:rsidRPr="00DE0EF1">
        <w:rPr>
          <w:color w:val="231F20"/>
        </w:rPr>
        <w:t>Section</w:t>
      </w:r>
      <w:r w:rsidR="00604A1A">
        <w:rPr>
          <w:color w:val="231F20"/>
        </w:rPr>
        <w:t xml:space="preserve"> </w:t>
      </w:r>
      <w:r w:rsidRPr="00DE0EF1">
        <w:rPr>
          <w:color w:val="231F20"/>
        </w:rPr>
        <w:t>VIII-</w:t>
      </w:r>
      <w:r w:rsidR="00604A1A">
        <w:rPr>
          <w:color w:val="231F20"/>
        </w:rPr>
        <w:t xml:space="preserve"> </w:t>
      </w:r>
      <w:r w:rsidRPr="00DE0EF1">
        <w:rPr>
          <w:color w:val="231F20"/>
        </w:rPr>
        <w:t>Contract</w:t>
      </w:r>
      <w:r w:rsidR="00604A1A">
        <w:rPr>
          <w:color w:val="231F20"/>
        </w:rPr>
        <w:t xml:space="preserve"> </w:t>
      </w:r>
      <w:r w:rsidRPr="00DE0EF1">
        <w:rPr>
          <w:color w:val="231F20"/>
        </w:rPr>
        <w:t>Forms</w:t>
      </w:r>
    </w:p>
    <w:p w:rsidR="0021200B" w:rsidRPr="00DE0EF1" w:rsidRDefault="00022DB4" w:rsidP="00EE0ED0">
      <w:pPr>
        <w:pStyle w:val="ListParagraph"/>
        <w:numPr>
          <w:ilvl w:val="1"/>
          <w:numId w:val="70"/>
        </w:numPr>
        <w:tabs>
          <w:tab w:val="left" w:pos="1480"/>
        </w:tabs>
        <w:spacing w:before="242" w:line="230" w:lineRule="auto"/>
        <w:ind w:left="1479" w:right="849" w:hanging="630"/>
        <w:jc w:val="both"/>
      </w:pPr>
      <w:r w:rsidRPr="00DE0EF1">
        <w:rPr>
          <w:color w:val="231F20"/>
        </w:rPr>
        <w:t>The</w:t>
      </w:r>
      <w:r w:rsidR="00604A1A">
        <w:rPr>
          <w:color w:val="231F20"/>
        </w:rPr>
        <w:t xml:space="preserve"> </w:t>
      </w:r>
      <w:r w:rsidRPr="00DE0EF1">
        <w:rPr>
          <w:color w:val="231F20"/>
        </w:rPr>
        <w:t>notice</w:t>
      </w:r>
      <w:r w:rsidR="00604A1A">
        <w:rPr>
          <w:color w:val="231F20"/>
        </w:rPr>
        <w:t xml:space="preserve"> </w:t>
      </w:r>
      <w:r w:rsidRPr="00DE0EF1">
        <w:rPr>
          <w:color w:val="231F20"/>
        </w:rPr>
        <w:t>of</w:t>
      </w:r>
      <w:r w:rsidR="00604A1A">
        <w:rPr>
          <w:color w:val="231F20"/>
        </w:rPr>
        <w:t xml:space="preserve"> </w:t>
      </w:r>
      <w:r w:rsidRPr="00DE0EF1">
        <w:rPr>
          <w:color w:val="231F20"/>
        </w:rPr>
        <w:t>Invitation</w:t>
      </w:r>
      <w:r w:rsidR="00604A1A">
        <w:rPr>
          <w:color w:val="231F20"/>
        </w:rPr>
        <w:t xml:space="preserve"> </w:t>
      </w:r>
      <w:r w:rsidRPr="00DE0EF1">
        <w:rPr>
          <w:color w:val="231F20"/>
        </w:rPr>
        <w:t>to</w:t>
      </w:r>
      <w:r w:rsidR="00604A1A">
        <w:rPr>
          <w:color w:val="231F20"/>
        </w:rPr>
        <w:t xml:space="preserve"> </w:t>
      </w:r>
      <w:r w:rsidRPr="00DE0EF1">
        <w:rPr>
          <w:color w:val="231F20"/>
        </w:rPr>
        <w:t>Tender</w:t>
      </w:r>
      <w:r w:rsidR="00604A1A">
        <w:rPr>
          <w:color w:val="231F20"/>
        </w:rPr>
        <w:t xml:space="preserve"> </w:t>
      </w:r>
      <w:r w:rsidRPr="00DE0EF1">
        <w:rPr>
          <w:color w:val="231F20"/>
        </w:rPr>
        <w:t>or</w:t>
      </w:r>
      <w:r w:rsidR="00604A1A">
        <w:rPr>
          <w:color w:val="231F20"/>
        </w:rPr>
        <w:t xml:space="preserve"> </w:t>
      </w:r>
      <w:r w:rsidRPr="00DE0EF1">
        <w:rPr>
          <w:color w:val="231F20"/>
        </w:rPr>
        <w:t>the</w:t>
      </w:r>
      <w:r w:rsidR="00604A1A">
        <w:rPr>
          <w:color w:val="231F20"/>
        </w:rPr>
        <w:t xml:space="preserve"> </w:t>
      </w:r>
      <w:r w:rsidRPr="00DE0EF1">
        <w:rPr>
          <w:color w:val="231F20"/>
        </w:rPr>
        <w:t>notice</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prequaliﬁed</w:t>
      </w:r>
      <w:r w:rsidR="00604A1A">
        <w:rPr>
          <w:color w:val="231F20"/>
        </w:rPr>
        <w:t xml:space="preserve"> </w:t>
      </w:r>
      <w:r w:rsidRPr="00DE0EF1">
        <w:rPr>
          <w:color w:val="231F20"/>
        </w:rPr>
        <w:t>Tenderers</w:t>
      </w:r>
      <w:r w:rsidR="00604A1A">
        <w:rPr>
          <w:color w:val="231F20"/>
        </w:rPr>
        <w:t xml:space="preserve"> </w:t>
      </w:r>
      <w:r w:rsidRPr="00DE0EF1">
        <w:rPr>
          <w:color w:val="231F20"/>
        </w:rPr>
        <w:t>issued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is</w:t>
      </w:r>
      <w:r w:rsidR="00604A1A">
        <w:rPr>
          <w:color w:val="231F20"/>
        </w:rPr>
        <w:t xml:space="preserve"> </w:t>
      </w:r>
      <w:r w:rsidRPr="00DE0EF1">
        <w:rPr>
          <w:color w:val="231F20"/>
        </w:rPr>
        <w:t>not</w:t>
      </w:r>
      <w:r w:rsidR="00604A1A">
        <w:rPr>
          <w:color w:val="231F20"/>
        </w:rPr>
        <w:t xml:space="preserve"> </w:t>
      </w:r>
      <w:r w:rsidRPr="00DE0EF1">
        <w:rPr>
          <w:color w:val="231F20"/>
        </w:rPr>
        <w:t>part</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tendering</w:t>
      </w:r>
      <w:r w:rsidR="00604A1A">
        <w:rPr>
          <w:color w:val="231F20"/>
        </w:rPr>
        <w:t xml:space="preserve"> </w:t>
      </w:r>
      <w:r w:rsidRPr="00DE0EF1">
        <w:rPr>
          <w:color w:val="231F20"/>
        </w:rPr>
        <w:t>document.</w:t>
      </w:r>
    </w:p>
    <w:p w:rsidR="0021200B" w:rsidRPr="00DE0EF1" w:rsidRDefault="00022DB4" w:rsidP="00EE0ED0">
      <w:pPr>
        <w:pStyle w:val="ListParagraph"/>
        <w:numPr>
          <w:ilvl w:val="1"/>
          <w:numId w:val="70"/>
        </w:numPr>
        <w:tabs>
          <w:tab w:val="left" w:pos="1480"/>
        </w:tabs>
        <w:spacing w:before="245" w:line="230" w:lineRule="auto"/>
        <w:ind w:left="1478" w:right="849" w:hanging="629"/>
        <w:jc w:val="both"/>
      </w:pPr>
      <w:r w:rsidRPr="00DE0EF1">
        <w:rPr>
          <w:color w:val="231F20"/>
        </w:rPr>
        <w:t>Unless</w:t>
      </w:r>
      <w:r w:rsidR="00604A1A">
        <w:rPr>
          <w:color w:val="231F20"/>
        </w:rPr>
        <w:t xml:space="preserve"> </w:t>
      </w:r>
      <w:r w:rsidRPr="00DE0EF1">
        <w:rPr>
          <w:color w:val="231F20"/>
        </w:rPr>
        <w:t>obtained</w:t>
      </w:r>
      <w:r w:rsidR="00604A1A">
        <w:rPr>
          <w:color w:val="231F20"/>
        </w:rPr>
        <w:t xml:space="preserve"> </w:t>
      </w:r>
      <w:r w:rsidRPr="00DE0EF1">
        <w:rPr>
          <w:color w:val="231F20"/>
        </w:rPr>
        <w:t>directly</w:t>
      </w:r>
      <w:r w:rsidR="00604A1A">
        <w:rPr>
          <w:color w:val="231F20"/>
        </w:rPr>
        <w:t xml:space="preserve"> </w:t>
      </w:r>
      <w:r w:rsidRPr="00DE0EF1">
        <w:rPr>
          <w:color w:val="231F20"/>
        </w:rPr>
        <w:t>from</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is</w:t>
      </w:r>
      <w:r w:rsidR="00604A1A">
        <w:rPr>
          <w:color w:val="231F20"/>
        </w:rPr>
        <w:t xml:space="preserve"> </w:t>
      </w:r>
      <w:r w:rsidRPr="00DE0EF1">
        <w:rPr>
          <w:color w:val="231F20"/>
        </w:rPr>
        <w:t>not</w:t>
      </w:r>
      <w:r w:rsidR="00604A1A">
        <w:rPr>
          <w:color w:val="231F20"/>
        </w:rPr>
        <w:t xml:space="preserve"> </w:t>
      </w:r>
      <w:r w:rsidRPr="00DE0EF1">
        <w:rPr>
          <w:color w:val="231F20"/>
        </w:rPr>
        <w:t>responsible</w:t>
      </w:r>
      <w:r w:rsidR="00604A1A">
        <w:rPr>
          <w:color w:val="231F20"/>
        </w:rPr>
        <w:t xml:space="preserve"> </w:t>
      </w:r>
      <w:r w:rsidRPr="00DE0EF1">
        <w:rPr>
          <w:color w:val="231F20"/>
        </w:rPr>
        <w:t>for</w:t>
      </w:r>
      <w:r w:rsidR="00604A1A">
        <w:rPr>
          <w:color w:val="231F20"/>
        </w:rPr>
        <w:t xml:space="preserve"> </w:t>
      </w:r>
      <w:r w:rsidRPr="00DE0EF1">
        <w:rPr>
          <w:color w:val="231F20"/>
        </w:rPr>
        <w:t>the</w:t>
      </w:r>
      <w:r w:rsidR="00604A1A">
        <w:rPr>
          <w:color w:val="231F20"/>
        </w:rPr>
        <w:t xml:space="preserve"> </w:t>
      </w:r>
      <w:r w:rsidRPr="00DE0EF1">
        <w:rPr>
          <w:color w:val="231F20"/>
        </w:rPr>
        <w:t>completeness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document,</w:t>
      </w:r>
      <w:r w:rsidR="00604A1A">
        <w:rPr>
          <w:color w:val="231F20"/>
        </w:rPr>
        <w:t xml:space="preserve"> </w:t>
      </w:r>
      <w:r w:rsidRPr="00DE0EF1">
        <w:rPr>
          <w:color w:val="231F20"/>
        </w:rPr>
        <w:t>responses</w:t>
      </w:r>
      <w:r w:rsidR="00604A1A">
        <w:rPr>
          <w:color w:val="231F20"/>
        </w:rPr>
        <w:t xml:space="preserve"> </w:t>
      </w:r>
      <w:r w:rsidRPr="00DE0EF1">
        <w:rPr>
          <w:color w:val="231F20"/>
        </w:rPr>
        <w:t>to</w:t>
      </w:r>
      <w:r w:rsidR="00604A1A">
        <w:rPr>
          <w:color w:val="231F20"/>
        </w:rPr>
        <w:t xml:space="preserve"> </w:t>
      </w:r>
      <w:r w:rsidRPr="00DE0EF1">
        <w:rPr>
          <w:color w:val="231F20"/>
        </w:rPr>
        <w:t>requests</w:t>
      </w:r>
      <w:r w:rsidR="00604A1A">
        <w:rPr>
          <w:color w:val="231F20"/>
        </w:rPr>
        <w:t xml:space="preserve"> </w:t>
      </w:r>
      <w:r w:rsidRPr="00DE0EF1">
        <w:rPr>
          <w:color w:val="231F20"/>
        </w:rPr>
        <w:t>for</w:t>
      </w:r>
      <w:r w:rsidR="00604A1A">
        <w:rPr>
          <w:color w:val="231F20"/>
        </w:rPr>
        <w:t xml:space="preserve"> </w:t>
      </w:r>
      <w:r w:rsidRPr="00DE0EF1">
        <w:rPr>
          <w:color w:val="231F20"/>
        </w:rPr>
        <w:t>clariﬁcation,</w:t>
      </w:r>
      <w:r w:rsidR="00604A1A">
        <w:rPr>
          <w:color w:val="231F20"/>
        </w:rPr>
        <w:t xml:space="preserve"> </w:t>
      </w:r>
      <w:r w:rsidRPr="00DE0EF1">
        <w:rPr>
          <w:color w:val="231F20"/>
        </w:rPr>
        <w:t>the</w:t>
      </w:r>
      <w:r w:rsidR="00604A1A">
        <w:rPr>
          <w:color w:val="231F20"/>
        </w:rPr>
        <w:t xml:space="preserve"> </w:t>
      </w:r>
      <w:r w:rsidRPr="00DE0EF1">
        <w:rPr>
          <w:color w:val="231F20"/>
        </w:rPr>
        <w:t>minutes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pre-tender</w:t>
      </w:r>
      <w:r w:rsidR="00604A1A">
        <w:rPr>
          <w:color w:val="231F20"/>
        </w:rPr>
        <w:t xml:space="preserve"> </w:t>
      </w:r>
      <w:r w:rsidRPr="00DE0EF1">
        <w:rPr>
          <w:color w:val="231F20"/>
        </w:rPr>
        <w:t>meeting</w:t>
      </w:r>
      <w:r w:rsidR="00604A1A">
        <w:rPr>
          <w:color w:val="231F20"/>
        </w:rPr>
        <w:t xml:space="preserve"> </w:t>
      </w:r>
      <w:r w:rsidRPr="00DE0EF1">
        <w:rPr>
          <w:color w:val="231F20"/>
        </w:rPr>
        <w:lastRenderedPageBreak/>
        <w:t>(if</w:t>
      </w:r>
      <w:r w:rsidR="00604A1A">
        <w:rPr>
          <w:color w:val="231F20"/>
        </w:rPr>
        <w:t xml:space="preserve"> </w:t>
      </w:r>
      <w:r w:rsidRPr="00DE0EF1">
        <w:rPr>
          <w:color w:val="231F20"/>
        </w:rPr>
        <w:t>any),</w:t>
      </w:r>
      <w:r w:rsidR="00604A1A">
        <w:rPr>
          <w:color w:val="231F20"/>
        </w:rPr>
        <w:t xml:space="preserve"> </w:t>
      </w:r>
      <w:r w:rsidRPr="00DE0EF1">
        <w:rPr>
          <w:color w:val="231F20"/>
        </w:rPr>
        <w:t>or</w:t>
      </w:r>
      <w:r w:rsidR="00604A1A">
        <w:rPr>
          <w:color w:val="231F20"/>
        </w:rPr>
        <w:t xml:space="preserve"> </w:t>
      </w:r>
      <w:r w:rsidRPr="00DE0EF1">
        <w:rPr>
          <w:color w:val="231F20"/>
        </w:rPr>
        <w:t>addenda</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tendering</w:t>
      </w:r>
      <w:r w:rsidR="00604A1A">
        <w:rPr>
          <w:color w:val="231F20"/>
        </w:rPr>
        <w:t xml:space="preserve"> </w:t>
      </w:r>
      <w:r w:rsidRPr="00DE0EF1">
        <w:rPr>
          <w:color w:val="231F20"/>
        </w:rPr>
        <w:t>document</w:t>
      </w:r>
      <w:r w:rsidR="00604A1A">
        <w:rPr>
          <w:color w:val="231F20"/>
        </w:rPr>
        <w:t xml:space="preserve"> </w:t>
      </w:r>
      <w:r w:rsidRPr="00DE0EF1">
        <w:rPr>
          <w:color w:val="231F20"/>
        </w:rPr>
        <w:t>in</w:t>
      </w:r>
      <w:r w:rsidR="00604A1A">
        <w:rPr>
          <w:color w:val="231F20"/>
        </w:rPr>
        <w:t xml:space="preserve"> </w:t>
      </w:r>
      <w:r w:rsidRPr="00DE0EF1">
        <w:rPr>
          <w:color w:val="231F20"/>
        </w:rPr>
        <w:t>accordance</w:t>
      </w:r>
      <w:r w:rsidR="00604A1A">
        <w:rPr>
          <w:color w:val="231F20"/>
        </w:rPr>
        <w:t xml:space="preserve"> </w:t>
      </w:r>
      <w:r w:rsidRPr="00DE0EF1">
        <w:rPr>
          <w:color w:val="231F20"/>
        </w:rPr>
        <w:t>with</w:t>
      </w:r>
      <w:r w:rsidR="00604A1A">
        <w:rPr>
          <w:color w:val="231F20"/>
        </w:rPr>
        <w:t xml:space="preserve"> </w:t>
      </w:r>
      <w:r w:rsidRPr="00DE0EF1">
        <w:rPr>
          <w:color w:val="231F20"/>
        </w:rPr>
        <w:t>ITT7.</w:t>
      </w:r>
    </w:p>
    <w:p w:rsidR="0021200B" w:rsidRPr="00DE0EF1" w:rsidRDefault="00022DB4" w:rsidP="00EE0ED0">
      <w:pPr>
        <w:pStyle w:val="ListParagraph"/>
        <w:numPr>
          <w:ilvl w:val="1"/>
          <w:numId w:val="70"/>
        </w:numPr>
        <w:tabs>
          <w:tab w:val="left" w:pos="1479"/>
        </w:tabs>
        <w:spacing w:before="246" w:line="230" w:lineRule="auto"/>
        <w:ind w:left="1478" w:right="849" w:hanging="630"/>
        <w:jc w:val="both"/>
      </w:pP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is</w:t>
      </w:r>
      <w:r w:rsidR="00604A1A">
        <w:rPr>
          <w:color w:val="231F20"/>
        </w:rPr>
        <w:t xml:space="preserve"> </w:t>
      </w:r>
      <w:r w:rsidRPr="00DE0EF1">
        <w:rPr>
          <w:color w:val="231F20"/>
        </w:rPr>
        <w:t>expected</w:t>
      </w:r>
      <w:r w:rsidR="00604A1A">
        <w:rPr>
          <w:color w:val="231F20"/>
        </w:rPr>
        <w:t xml:space="preserve"> </w:t>
      </w:r>
      <w:r w:rsidRPr="00DE0EF1">
        <w:rPr>
          <w:color w:val="231F20"/>
        </w:rPr>
        <w:t>to</w:t>
      </w:r>
      <w:r w:rsidR="00604A1A">
        <w:rPr>
          <w:color w:val="231F20"/>
        </w:rPr>
        <w:t xml:space="preserve"> </w:t>
      </w:r>
      <w:r w:rsidRPr="00DE0EF1">
        <w:rPr>
          <w:color w:val="231F20"/>
        </w:rPr>
        <w:t>examine</w:t>
      </w:r>
      <w:r w:rsidR="00604A1A">
        <w:rPr>
          <w:color w:val="231F20"/>
        </w:rPr>
        <w:t xml:space="preserve"> </w:t>
      </w:r>
      <w:r w:rsidRPr="00DE0EF1">
        <w:rPr>
          <w:color w:val="231F20"/>
        </w:rPr>
        <w:t>all</w:t>
      </w:r>
      <w:r w:rsidR="00604A1A">
        <w:rPr>
          <w:color w:val="231F20"/>
        </w:rPr>
        <w:t xml:space="preserve"> </w:t>
      </w:r>
      <w:r w:rsidRPr="00DE0EF1">
        <w:rPr>
          <w:color w:val="231F20"/>
        </w:rPr>
        <w:t>instructions,</w:t>
      </w:r>
      <w:r w:rsidR="00604A1A">
        <w:rPr>
          <w:color w:val="231F20"/>
        </w:rPr>
        <w:t xml:space="preserve"> </w:t>
      </w:r>
      <w:r w:rsidRPr="00DE0EF1">
        <w:rPr>
          <w:color w:val="231F20"/>
        </w:rPr>
        <w:t>forms,</w:t>
      </w:r>
      <w:r w:rsidR="00604A1A">
        <w:rPr>
          <w:color w:val="231F20"/>
        </w:rPr>
        <w:t xml:space="preserve"> </w:t>
      </w:r>
      <w:r w:rsidRPr="00DE0EF1">
        <w:rPr>
          <w:color w:val="231F20"/>
        </w:rPr>
        <w:t>terms,</w:t>
      </w:r>
      <w:r w:rsidR="00604A1A">
        <w:rPr>
          <w:color w:val="231F20"/>
        </w:rPr>
        <w:t xml:space="preserve"> </w:t>
      </w:r>
      <w:r w:rsidRPr="00DE0EF1">
        <w:rPr>
          <w:color w:val="231F20"/>
        </w:rPr>
        <w:t>and</w:t>
      </w:r>
      <w:r w:rsidR="00604A1A">
        <w:rPr>
          <w:color w:val="231F20"/>
        </w:rPr>
        <w:t xml:space="preserve"> </w:t>
      </w:r>
      <w:r w:rsidRPr="00DE0EF1">
        <w:rPr>
          <w:color w:val="231F20"/>
        </w:rPr>
        <w:t>speciﬁcations</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tendering</w:t>
      </w:r>
      <w:r w:rsidR="00604A1A">
        <w:rPr>
          <w:color w:val="231F20"/>
        </w:rPr>
        <w:t xml:space="preserve"> </w:t>
      </w:r>
      <w:r w:rsidRPr="00DE0EF1">
        <w:rPr>
          <w:color w:val="231F20"/>
        </w:rPr>
        <w:t>document</w:t>
      </w:r>
      <w:r w:rsidR="00604A1A">
        <w:rPr>
          <w:color w:val="231F20"/>
        </w:rPr>
        <w:t xml:space="preserve"> </w:t>
      </w:r>
      <w:r w:rsidRPr="00DE0EF1">
        <w:rPr>
          <w:color w:val="231F20"/>
        </w:rPr>
        <w:t>and</w:t>
      </w:r>
      <w:r w:rsidR="00604A1A">
        <w:rPr>
          <w:color w:val="231F20"/>
        </w:rPr>
        <w:t xml:space="preserve"> </w:t>
      </w:r>
      <w:r w:rsidRPr="00DE0EF1">
        <w:rPr>
          <w:color w:val="231F20"/>
        </w:rPr>
        <w:t>to</w:t>
      </w:r>
      <w:r w:rsidR="00604A1A">
        <w:rPr>
          <w:color w:val="231F20"/>
        </w:rPr>
        <w:t xml:space="preserve"> </w:t>
      </w:r>
      <w:r w:rsidRPr="00DE0EF1">
        <w:rPr>
          <w:color w:val="231F20"/>
        </w:rPr>
        <w:t>furnish</w:t>
      </w:r>
      <w:r w:rsidR="00604A1A">
        <w:rPr>
          <w:color w:val="231F20"/>
        </w:rPr>
        <w:t xml:space="preserve"> </w:t>
      </w:r>
      <w:r w:rsidRPr="00DE0EF1">
        <w:rPr>
          <w:color w:val="231F20"/>
        </w:rPr>
        <w:t>with</w:t>
      </w:r>
      <w:r w:rsidR="00604A1A">
        <w:rPr>
          <w:color w:val="231F20"/>
        </w:rPr>
        <w:t xml:space="preserve"> </w:t>
      </w:r>
      <w:r w:rsidRPr="00DE0EF1">
        <w:rPr>
          <w:color w:val="231F20"/>
        </w:rPr>
        <w:t>its</w:t>
      </w:r>
      <w:r w:rsidR="00604A1A">
        <w:rPr>
          <w:color w:val="231F20"/>
        </w:rPr>
        <w:t xml:space="preserve"> </w:t>
      </w:r>
      <w:r w:rsidRPr="00DE0EF1">
        <w:rPr>
          <w:color w:val="231F20"/>
        </w:rPr>
        <w:t>Tender</w:t>
      </w:r>
      <w:r w:rsidR="00604A1A">
        <w:rPr>
          <w:color w:val="231F20"/>
        </w:rPr>
        <w:t xml:space="preserve"> </w:t>
      </w:r>
      <w:r w:rsidRPr="00DE0EF1">
        <w:rPr>
          <w:color w:val="231F20"/>
        </w:rPr>
        <w:t>all</w:t>
      </w:r>
      <w:r w:rsidR="00604A1A">
        <w:rPr>
          <w:color w:val="231F20"/>
        </w:rPr>
        <w:t xml:space="preserve"> </w:t>
      </w:r>
      <w:r w:rsidRPr="00DE0EF1">
        <w:rPr>
          <w:color w:val="231F20"/>
        </w:rPr>
        <w:t>information</w:t>
      </w:r>
      <w:r w:rsidR="00604A1A">
        <w:rPr>
          <w:color w:val="231F20"/>
        </w:rPr>
        <w:t xml:space="preserve"> </w:t>
      </w:r>
      <w:r w:rsidRPr="00DE0EF1">
        <w:rPr>
          <w:color w:val="231F20"/>
        </w:rPr>
        <w:t>or</w:t>
      </w:r>
      <w:r w:rsidR="00604A1A">
        <w:rPr>
          <w:color w:val="231F20"/>
        </w:rPr>
        <w:t xml:space="preserve"> </w:t>
      </w:r>
      <w:r w:rsidRPr="00DE0EF1">
        <w:rPr>
          <w:color w:val="231F20"/>
        </w:rPr>
        <w:t>documentation</w:t>
      </w:r>
      <w:r w:rsidR="00604A1A">
        <w:rPr>
          <w:color w:val="231F20"/>
        </w:rPr>
        <w:t xml:space="preserve"> </w:t>
      </w:r>
      <w:r w:rsidRPr="00DE0EF1">
        <w:rPr>
          <w:color w:val="231F20"/>
        </w:rPr>
        <w:t>as</w:t>
      </w:r>
      <w:r w:rsidR="00604A1A">
        <w:rPr>
          <w:color w:val="231F20"/>
        </w:rPr>
        <w:t xml:space="preserve"> </w:t>
      </w:r>
      <w:r w:rsidRPr="00DE0EF1">
        <w:rPr>
          <w:color w:val="231F20"/>
        </w:rPr>
        <w:t>is</w:t>
      </w:r>
      <w:r w:rsidR="00604A1A">
        <w:rPr>
          <w:color w:val="231F20"/>
        </w:rPr>
        <w:t xml:space="preserve"> </w:t>
      </w:r>
      <w:r w:rsidRPr="00DE0EF1">
        <w:rPr>
          <w:color w:val="231F20"/>
        </w:rPr>
        <w:t>required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tendering</w:t>
      </w:r>
      <w:r w:rsidR="00604A1A">
        <w:rPr>
          <w:color w:val="231F20"/>
        </w:rPr>
        <w:t xml:space="preserve"> </w:t>
      </w:r>
      <w:r w:rsidRPr="00DE0EF1">
        <w:rPr>
          <w:color w:val="231F20"/>
        </w:rPr>
        <w:t>document.</w:t>
      </w:r>
    </w:p>
    <w:p w:rsidR="0021200B" w:rsidRPr="00DE0EF1" w:rsidRDefault="001C5E88" w:rsidP="00EE0ED0">
      <w:pPr>
        <w:pStyle w:val="Heading5"/>
        <w:numPr>
          <w:ilvl w:val="0"/>
          <w:numId w:val="70"/>
        </w:numPr>
        <w:tabs>
          <w:tab w:val="left" w:pos="1478"/>
          <w:tab w:val="left" w:pos="1479"/>
        </w:tabs>
        <w:spacing w:before="237"/>
        <w:ind w:left="1478" w:hanging="630"/>
      </w:pPr>
      <w:r w:rsidRPr="00DE0EF1">
        <w:rPr>
          <w:color w:val="231F20"/>
        </w:rPr>
        <w:t>Clariﬁcation of Tendering Document</w:t>
      </w:r>
    </w:p>
    <w:p w:rsidR="0021200B" w:rsidRPr="00DE0EF1" w:rsidRDefault="00022DB4" w:rsidP="00EE0ED0">
      <w:pPr>
        <w:pStyle w:val="ListParagraph"/>
        <w:numPr>
          <w:ilvl w:val="1"/>
          <w:numId w:val="70"/>
        </w:numPr>
        <w:tabs>
          <w:tab w:val="left" w:pos="1479"/>
        </w:tabs>
        <w:spacing w:before="243" w:line="230" w:lineRule="auto"/>
        <w:ind w:left="1478" w:right="849" w:hanging="630"/>
        <w:jc w:val="both"/>
      </w:pPr>
      <w:r w:rsidRPr="00DE0EF1">
        <w:rPr>
          <w:color w:val="231F20"/>
        </w:rPr>
        <w:t>A</w:t>
      </w:r>
      <w:r w:rsidR="00604A1A">
        <w:rPr>
          <w:color w:val="231F20"/>
        </w:rPr>
        <w:t xml:space="preserve"> </w:t>
      </w:r>
      <w:r w:rsidRPr="00DE0EF1">
        <w:rPr>
          <w:color w:val="231F20"/>
        </w:rPr>
        <w:t>Tenderer</w:t>
      </w:r>
      <w:r w:rsidR="00604A1A">
        <w:rPr>
          <w:color w:val="231F20"/>
        </w:rPr>
        <w:t xml:space="preserve"> </w:t>
      </w:r>
      <w:r w:rsidRPr="00DE0EF1">
        <w:rPr>
          <w:color w:val="231F20"/>
        </w:rPr>
        <w:t>requiring</w:t>
      </w:r>
      <w:r w:rsidR="00604A1A">
        <w:rPr>
          <w:color w:val="231F20"/>
        </w:rPr>
        <w:t xml:space="preserve"> </w:t>
      </w:r>
      <w:r w:rsidRPr="00DE0EF1">
        <w:rPr>
          <w:color w:val="231F20"/>
        </w:rPr>
        <w:t>any</w:t>
      </w:r>
      <w:r w:rsidR="00604A1A">
        <w:rPr>
          <w:color w:val="231F20"/>
        </w:rPr>
        <w:t xml:space="preserve"> </w:t>
      </w:r>
      <w:r w:rsidRPr="00DE0EF1">
        <w:rPr>
          <w:color w:val="231F20"/>
        </w:rPr>
        <w:t>clariﬁcation</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Document</w:t>
      </w:r>
      <w:r w:rsidR="00604A1A">
        <w:rPr>
          <w:color w:val="231F20"/>
        </w:rPr>
        <w:t xml:space="preserve"> </w:t>
      </w:r>
      <w:r w:rsidRPr="00DE0EF1">
        <w:rPr>
          <w:color w:val="231F20"/>
        </w:rPr>
        <w:t>shall</w:t>
      </w:r>
      <w:r w:rsidR="00604A1A">
        <w:rPr>
          <w:color w:val="231F20"/>
        </w:rPr>
        <w:t xml:space="preserve"> </w:t>
      </w:r>
      <w:r w:rsidRPr="00DE0EF1">
        <w:rPr>
          <w:color w:val="231F20"/>
        </w:rPr>
        <w:t>contact</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in</w:t>
      </w:r>
      <w:r w:rsidR="00604A1A">
        <w:rPr>
          <w:color w:val="231F20"/>
        </w:rPr>
        <w:t xml:space="preserve"> </w:t>
      </w:r>
      <w:r w:rsidRPr="00DE0EF1">
        <w:rPr>
          <w:color w:val="231F20"/>
        </w:rPr>
        <w:t>writing</w:t>
      </w:r>
      <w:r w:rsidR="00604A1A">
        <w:rPr>
          <w:color w:val="231F20"/>
        </w:rPr>
        <w:t xml:space="preserve"> </w:t>
      </w:r>
      <w:r w:rsidRPr="00DE0EF1">
        <w:rPr>
          <w:color w:val="231F20"/>
        </w:rPr>
        <w:t>at</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Entity's</w:t>
      </w:r>
      <w:r w:rsidR="00604A1A">
        <w:rPr>
          <w:color w:val="231F20"/>
        </w:rPr>
        <w:t xml:space="preserve"> </w:t>
      </w:r>
      <w:r w:rsidRPr="00DE0EF1">
        <w:rPr>
          <w:color w:val="231F20"/>
        </w:rPr>
        <w:t>address</w:t>
      </w:r>
      <w:r w:rsidR="00604A1A">
        <w:rPr>
          <w:color w:val="231F20"/>
        </w:rPr>
        <w:t xml:space="preserve"> </w:t>
      </w:r>
      <w:r w:rsidRPr="00DE0EF1">
        <w:rPr>
          <w:color w:val="231F20"/>
        </w:rPr>
        <w:t>speciﬁed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b/>
          <w:color w:val="231F20"/>
        </w:rPr>
        <w:t>TDS</w:t>
      </w:r>
      <w:r w:rsidR="00604A1A">
        <w:rPr>
          <w:b/>
          <w:color w:val="231F20"/>
        </w:rPr>
        <w:t xml:space="preserve"> </w:t>
      </w:r>
      <w:r w:rsidRPr="00DE0EF1">
        <w:rPr>
          <w:color w:val="231F20"/>
        </w:rPr>
        <w:t>or</w:t>
      </w:r>
      <w:r w:rsidR="00604A1A">
        <w:rPr>
          <w:color w:val="231F20"/>
        </w:rPr>
        <w:t xml:space="preserve"> </w:t>
      </w:r>
      <w:r w:rsidRPr="00DE0EF1">
        <w:rPr>
          <w:color w:val="231F20"/>
        </w:rPr>
        <w:t>raise</w:t>
      </w:r>
      <w:r w:rsidR="00604A1A">
        <w:rPr>
          <w:color w:val="231F20"/>
        </w:rPr>
        <w:t xml:space="preserve"> </w:t>
      </w:r>
      <w:r w:rsidRPr="00DE0EF1">
        <w:rPr>
          <w:color w:val="231F20"/>
        </w:rPr>
        <w:t>its</w:t>
      </w:r>
      <w:r w:rsidR="00604A1A">
        <w:rPr>
          <w:color w:val="231F20"/>
        </w:rPr>
        <w:t xml:space="preserve"> </w:t>
      </w:r>
      <w:r w:rsidRPr="00DE0EF1">
        <w:rPr>
          <w:color w:val="231F20"/>
        </w:rPr>
        <w:t>enquiries</w:t>
      </w:r>
      <w:r w:rsidR="00604A1A">
        <w:rPr>
          <w:color w:val="231F20"/>
        </w:rPr>
        <w:t xml:space="preserve"> </w:t>
      </w:r>
      <w:r w:rsidRPr="00DE0EF1">
        <w:rPr>
          <w:color w:val="231F20"/>
        </w:rPr>
        <w:t>during</w:t>
      </w:r>
      <w:r w:rsidR="00604A1A">
        <w:rPr>
          <w:color w:val="231F20"/>
        </w:rPr>
        <w:t xml:space="preserve"> </w:t>
      </w:r>
      <w:r w:rsidRPr="00DE0EF1">
        <w:rPr>
          <w:color w:val="231F20"/>
        </w:rPr>
        <w:t>the</w:t>
      </w:r>
      <w:r w:rsidR="00604A1A">
        <w:rPr>
          <w:color w:val="231F20"/>
        </w:rPr>
        <w:t xml:space="preserve"> </w:t>
      </w:r>
      <w:r w:rsidRPr="00DE0EF1">
        <w:rPr>
          <w:color w:val="231F20"/>
        </w:rPr>
        <w:t>pre-Tender</w:t>
      </w:r>
      <w:r w:rsidR="00604A1A">
        <w:rPr>
          <w:color w:val="231F20"/>
        </w:rPr>
        <w:t xml:space="preserve"> </w:t>
      </w:r>
      <w:r w:rsidRPr="00DE0EF1">
        <w:rPr>
          <w:color w:val="231F20"/>
        </w:rPr>
        <w:t>meeting</w:t>
      </w:r>
      <w:r w:rsidR="00604A1A">
        <w:rPr>
          <w:color w:val="231F20"/>
        </w:rPr>
        <w:t xml:space="preserve"> </w:t>
      </w:r>
      <w:r w:rsidRPr="00DE0EF1">
        <w:rPr>
          <w:color w:val="231F20"/>
        </w:rPr>
        <w:t>if</w:t>
      </w:r>
      <w:r w:rsidR="00604A1A">
        <w:rPr>
          <w:color w:val="231F20"/>
        </w:rPr>
        <w:t xml:space="preserve"> </w:t>
      </w:r>
      <w:r w:rsidRPr="00DE0EF1">
        <w:rPr>
          <w:color w:val="231F20"/>
        </w:rPr>
        <w:t>provided</w:t>
      </w:r>
      <w:r w:rsidR="00604A1A">
        <w:rPr>
          <w:color w:val="231F20"/>
        </w:rPr>
        <w:t xml:space="preserve"> </w:t>
      </w:r>
      <w:r w:rsidRPr="00DE0EF1">
        <w:rPr>
          <w:color w:val="231F20"/>
        </w:rPr>
        <w:t>for</w:t>
      </w:r>
      <w:r w:rsidR="00604A1A">
        <w:rPr>
          <w:color w:val="231F20"/>
        </w:rPr>
        <w:t xml:space="preserve"> </w:t>
      </w:r>
      <w:r w:rsidRPr="00DE0EF1">
        <w:rPr>
          <w:color w:val="231F20"/>
        </w:rPr>
        <w:t>in</w:t>
      </w:r>
      <w:r w:rsidR="00604A1A">
        <w:rPr>
          <w:color w:val="231F20"/>
        </w:rPr>
        <w:t xml:space="preserve"> </w:t>
      </w:r>
      <w:r w:rsidRPr="00DE0EF1">
        <w:rPr>
          <w:color w:val="231F20"/>
        </w:rPr>
        <w:t>accordance</w:t>
      </w:r>
      <w:r w:rsidR="00604A1A">
        <w:rPr>
          <w:color w:val="231F20"/>
        </w:rPr>
        <w:t xml:space="preserve"> </w:t>
      </w:r>
      <w:r w:rsidRPr="00DE0EF1">
        <w:rPr>
          <w:color w:val="231F20"/>
        </w:rPr>
        <w:t>with</w:t>
      </w:r>
      <w:r w:rsidR="00604A1A">
        <w:rPr>
          <w:color w:val="231F20"/>
        </w:rPr>
        <w:t xml:space="preserve"> </w:t>
      </w:r>
      <w:r w:rsidRPr="00DE0EF1">
        <w:rPr>
          <w:color w:val="231F20"/>
        </w:rPr>
        <w:t>ITT</w:t>
      </w:r>
      <w:r w:rsidR="00604A1A">
        <w:rPr>
          <w:color w:val="231F20"/>
        </w:rPr>
        <w:t xml:space="preserve"> </w:t>
      </w:r>
      <w:r w:rsidRPr="00DE0EF1">
        <w:rPr>
          <w:color w:val="231F20"/>
        </w:rPr>
        <w:t>6.4.</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will</w:t>
      </w:r>
      <w:r w:rsidR="00604A1A">
        <w:rPr>
          <w:color w:val="231F20"/>
        </w:rPr>
        <w:t xml:space="preserve"> </w:t>
      </w:r>
      <w:r w:rsidRPr="00DE0EF1">
        <w:rPr>
          <w:color w:val="231F20"/>
        </w:rPr>
        <w:t>respond</w:t>
      </w:r>
      <w:r w:rsidR="00604A1A">
        <w:rPr>
          <w:color w:val="231F20"/>
        </w:rPr>
        <w:t xml:space="preserve"> </w:t>
      </w:r>
      <w:r w:rsidRPr="00DE0EF1">
        <w:rPr>
          <w:color w:val="231F20"/>
        </w:rPr>
        <w:t>in</w:t>
      </w:r>
      <w:r w:rsidR="00604A1A">
        <w:rPr>
          <w:color w:val="231F20"/>
        </w:rPr>
        <w:t xml:space="preserve"> </w:t>
      </w:r>
      <w:r w:rsidRPr="00DE0EF1">
        <w:rPr>
          <w:color w:val="231F20"/>
        </w:rPr>
        <w:t>writing</w:t>
      </w:r>
      <w:r w:rsidR="00604A1A">
        <w:rPr>
          <w:color w:val="231F20"/>
        </w:rPr>
        <w:t xml:space="preserve"> </w:t>
      </w:r>
      <w:r w:rsidRPr="00DE0EF1">
        <w:rPr>
          <w:color w:val="231F20"/>
        </w:rPr>
        <w:t>to</w:t>
      </w:r>
      <w:r w:rsidR="00604A1A">
        <w:rPr>
          <w:color w:val="231F20"/>
        </w:rPr>
        <w:t xml:space="preserve"> </w:t>
      </w:r>
      <w:r w:rsidRPr="00DE0EF1">
        <w:rPr>
          <w:color w:val="231F20"/>
        </w:rPr>
        <w:t>any</w:t>
      </w:r>
      <w:r w:rsidR="00604A1A">
        <w:rPr>
          <w:color w:val="231F20"/>
        </w:rPr>
        <w:t xml:space="preserve"> </w:t>
      </w:r>
      <w:r w:rsidRPr="00DE0EF1">
        <w:rPr>
          <w:color w:val="231F20"/>
        </w:rPr>
        <w:t>request</w:t>
      </w:r>
      <w:r w:rsidR="00604A1A">
        <w:rPr>
          <w:color w:val="231F20"/>
        </w:rPr>
        <w:t xml:space="preserve"> </w:t>
      </w:r>
      <w:r w:rsidRPr="00DE0EF1">
        <w:rPr>
          <w:color w:val="231F20"/>
        </w:rPr>
        <w:t>for</w:t>
      </w:r>
      <w:r w:rsidR="00604A1A">
        <w:rPr>
          <w:color w:val="231F20"/>
        </w:rPr>
        <w:t xml:space="preserve"> </w:t>
      </w:r>
      <w:r w:rsidRPr="00DE0EF1">
        <w:rPr>
          <w:color w:val="231F20"/>
        </w:rPr>
        <w:t>clariﬁcation,</w:t>
      </w:r>
      <w:r w:rsidR="00604A1A">
        <w:rPr>
          <w:color w:val="231F20"/>
        </w:rPr>
        <w:t xml:space="preserve"> </w:t>
      </w:r>
      <w:r w:rsidRPr="00DE0EF1">
        <w:rPr>
          <w:color w:val="231F20"/>
        </w:rPr>
        <w:t>provided</w:t>
      </w:r>
      <w:r w:rsidR="00604A1A">
        <w:rPr>
          <w:color w:val="231F20"/>
        </w:rPr>
        <w:t xml:space="preserve"> </w:t>
      </w:r>
      <w:r w:rsidRPr="00DE0EF1">
        <w:rPr>
          <w:color w:val="231F20"/>
        </w:rPr>
        <w:t>that</w:t>
      </w:r>
      <w:r w:rsidR="00604A1A">
        <w:rPr>
          <w:color w:val="231F20"/>
        </w:rPr>
        <w:t xml:space="preserve"> </w:t>
      </w:r>
      <w:r w:rsidRPr="00DE0EF1">
        <w:rPr>
          <w:color w:val="231F20"/>
        </w:rPr>
        <w:t>such</w:t>
      </w:r>
      <w:r w:rsidR="00604A1A">
        <w:rPr>
          <w:color w:val="231F20"/>
        </w:rPr>
        <w:t xml:space="preserve"> </w:t>
      </w:r>
      <w:r w:rsidRPr="00DE0EF1">
        <w:rPr>
          <w:color w:val="231F20"/>
        </w:rPr>
        <w:t>request</w:t>
      </w:r>
      <w:r w:rsidR="00604A1A">
        <w:rPr>
          <w:color w:val="231F20"/>
        </w:rPr>
        <w:t xml:space="preserve"> </w:t>
      </w:r>
      <w:r w:rsidRPr="00DE0EF1">
        <w:rPr>
          <w:color w:val="231F20"/>
        </w:rPr>
        <w:t>is</w:t>
      </w:r>
      <w:r w:rsidR="00604A1A">
        <w:rPr>
          <w:color w:val="231F20"/>
        </w:rPr>
        <w:t xml:space="preserve"> </w:t>
      </w:r>
      <w:r w:rsidRPr="00DE0EF1">
        <w:rPr>
          <w:color w:val="231F20"/>
        </w:rPr>
        <w:t>received</w:t>
      </w:r>
      <w:r w:rsidR="00604A1A">
        <w:rPr>
          <w:color w:val="231F20"/>
        </w:rPr>
        <w:t xml:space="preserve"> </w:t>
      </w:r>
      <w:r w:rsidRPr="00DE0EF1">
        <w:rPr>
          <w:color w:val="231F20"/>
        </w:rPr>
        <w:t>no</w:t>
      </w:r>
      <w:r w:rsidR="00604A1A">
        <w:rPr>
          <w:color w:val="231F20"/>
        </w:rPr>
        <w:t xml:space="preserve"> </w:t>
      </w:r>
      <w:r w:rsidRPr="00DE0EF1">
        <w:rPr>
          <w:color w:val="231F20"/>
        </w:rPr>
        <w:t>later</w:t>
      </w:r>
      <w:r w:rsidR="00604A1A">
        <w:rPr>
          <w:color w:val="231F20"/>
        </w:rPr>
        <w:t xml:space="preserve"> </w:t>
      </w:r>
      <w:r w:rsidRPr="00DE0EF1">
        <w:rPr>
          <w:color w:val="231F20"/>
        </w:rPr>
        <w:t>than</w:t>
      </w:r>
      <w:r w:rsidR="00604A1A">
        <w:rPr>
          <w:color w:val="231F20"/>
        </w:rPr>
        <w:t xml:space="preserve"> </w:t>
      </w:r>
      <w:r w:rsidRPr="00DE0EF1">
        <w:rPr>
          <w:color w:val="231F20"/>
        </w:rPr>
        <w:t>the</w:t>
      </w:r>
      <w:r w:rsidR="00604A1A">
        <w:rPr>
          <w:color w:val="231F20"/>
        </w:rPr>
        <w:t xml:space="preserve"> </w:t>
      </w:r>
      <w:r w:rsidRPr="00DE0EF1">
        <w:rPr>
          <w:color w:val="231F20"/>
        </w:rPr>
        <w:t>period</w:t>
      </w:r>
      <w:r w:rsidR="00604A1A">
        <w:rPr>
          <w:color w:val="231F20"/>
        </w:rPr>
        <w:t xml:space="preserve"> </w:t>
      </w:r>
      <w:r w:rsidRPr="00DE0EF1">
        <w:rPr>
          <w:color w:val="231F20"/>
        </w:rPr>
        <w:t>speciﬁed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b/>
          <w:color w:val="231F20"/>
        </w:rPr>
        <w:t>TDS</w:t>
      </w:r>
      <w:r w:rsidR="00604A1A">
        <w:rPr>
          <w:b/>
          <w:color w:val="231F20"/>
        </w:rPr>
        <w:t xml:space="preserve"> </w:t>
      </w:r>
      <w:r w:rsidRPr="00DE0EF1">
        <w:rPr>
          <w:color w:val="231F20"/>
        </w:rPr>
        <w:t>prior</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deadline</w:t>
      </w:r>
      <w:r w:rsidR="00604A1A">
        <w:rPr>
          <w:color w:val="231F20"/>
        </w:rPr>
        <w:t xml:space="preserve"> </w:t>
      </w:r>
      <w:r w:rsidRPr="00DE0EF1">
        <w:rPr>
          <w:color w:val="231F20"/>
        </w:rPr>
        <w:t>for</w:t>
      </w:r>
      <w:r w:rsidR="00604A1A">
        <w:rPr>
          <w:color w:val="231F20"/>
        </w:rPr>
        <w:t xml:space="preserve"> </w:t>
      </w:r>
      <w:r w:rsidRPr="00DE0EF1">
        <w:rPr>
          <w:color w:val="231F20"/>
        </w:rPr>
        <w:t>submission</w:t>
      </w:r>
      <w:r w:rsidR="00604A1A">
        <w:rPr>
          <w:color w:val="231F20"/>
        </w:rPr>
        <w:t xml:space="preserve"> </w:t>
      </w:r>
      <w:r w:rsidRPr="00DE0EF1">
        <w:rPr>
          <w:color w:val="231F20"/>
        </w:rPr>
        <w:t>of</w:t>
      </w:r>
      <w:r w:rsidR="00604A1A">
        <w:rPr>
          <w:color w:val="231F20"/>
        </w:rPr>
        <w:t xml:space="preserve"> </w:t>
      </w:r>
      <w:r w:rsidRPr="00DE0EF1">
        <w:rPr>
          <w:color w:val="231F20"/>
        </w:rPr>
        <w:t>tenders.</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shall</w:t>
      </w:r>
      <w:r w:rsidR="00604A1A">
        <w:rPr>
          <w:color w:val="231F20"/>
        </w:rPr>
        <w:t xml:space="preserve"> </w:t>
      </w:r>
      <w:r w:rsidRPr="00DE0EF1">
        <w:rPr>
          <w:color w:val="231F20"/>
        </w:rPr>
        <w:t>forward</w:t>
      </w:r>
      <w:r w:rsidR="00604A1A">
        <w:rPr>
          <w:color w:val="231F20"/>
        </w:rPr>
        <w:t xml:space="preserve"> </w:t>
      </w:r>
      <w:r w:rsidRPr="00DE0EF1">
        <w:rPr>
          <w:color w:val="231F20"/>
        </w:rPr>
        <w:t>copies</w:t>
      </w:r>
      <w:r w:rsidR="00604A1A">
        <w:rPr>
          <w:color w:val="231F20"/>
        </w:rPr>
        <w:t xml:space="preserve"> </w:t>
      </w:r>
      <w:r w:rsidRPr="00DE0EF1">
        <w:rPr>
          <w:color w:val="231F20"/>
        </w:rPr>
        <w:t>of</w:t>
      </w:r>
      <w:r w:rsidR="00604A1A">
        <w:rPr>
          <w:color w:val="231F20"/>
        </w:rPr>
        <w:t xml:space="preserve"> </w:t>
      </w:r>
      <w:r w:rsidRPr="00DE0EF1">
        <w:rPr>
          <w:color w:val="231F20"/>
        </w:rPr>
        <w:t>its</w:t>
      </w:r>
      <w:r w:rsidR="00604A1A">
        <w:rPr>
          <w:color w:val="231F20"/>
        </w:rPr>
        <w:t xml:space="preserve"> </w:t>
      </w:r>
      <w:r w:rsidRPr="00DE0EF1">
        <w:rPr>
          <w:color w:val="231F20"/>
        </w:rPr>
        <w:t>response</w:t>
      </w:r>
      <w:r w:rsidR="00604A1A">
        <w:rPr>
          <w:color w:val="231F20"/>
        </w:rPr>
        <w:t xml:space="preserve"> </w:t>
      </w:r>
      <w:r w:rsidRPr="00DE0EF1">
        <w:rPr>
          <w:color w:val="231F20"/>
        </w:rPr>
        <w:t>to</w:t>
      </w:r>
      <w:r w:rsidR="00604A1A">
        <w:rPr>
          <w:color w:val="231F20"/>
        </w:rPr>
        <w:t xml:space="preserve"> </w:t>
      </w:r>
      <w:r w:rsidRPr="00DE0EF1">
        <w:rPr>
          <w:color w:val="231F20"/>
        </w:rPr>
        <w:t>all</w:t>
      </w:r>
      <w:r w:rsidR="00604A1A">
        <w:rPr>
          <w:color w:val="231F20"/>
        </w:rPr>
        <w:t xml:space="preserve"> </w:t>
      </w:r>
      <w:r w:rsidRPr="00DE0EF1">
        <w:rPr>
          <w:color w:val="231F20"/>
        </w:rPr>
        <w:t>tenderers</w:t>
      </w:r>
      <w:r w:rsidR="00604A1A">
        <w:rPr>
          <w:color w:val="231F20"/>
        </w:rPr>
        <w:t xml:space="preserve"> </w:t>
      </w:r>
      <w:r w:rsidRPr="00DE0EF1">
        <w:rPr>
          <w:color w:val="231F20"/>
        </w:rPr>
        <w:t>who</w:t>
      </w:r>
      <w:r w:rsidR="00604A1A">
        <w:rPr>
          <w:color w:val="231F20"/>
        </w:rPr>
        <w:t xml:space="preserve"> </w:t>
      </w:r>
      <w:r w:rsidRPr="00DE0EF1">
        <w:rPr>
          <w:color w:val="231F20"/>
        </w:rPr>
        <w:t>have</w:t>
      </w:r>
      <w:r w:rsidR="00604A1A">
        <w:rPr>
          <w:color w:val="231F20"/>
        </w:rPr>
        <w:t xml:space="preserve"> </w:t>
      </w:r>
      <w:r w:rsidRPr="00DE0EF1">
        <w:rPr>
          <w:color w:val="231F20"/>
        </w:rPr>
        <w:t>acquired</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documents</w:t>
      </w:r>
      <w:r w:rsidR="00604A1A">
        <w:rPr>
          <w:color w:val="231F20"/>
        </w:rPr>
        <w:t xml:space="preserve"> </w:t>
      </w:r>
      <w:r w:rsidRPr="00DE0EF1">
        <w:rPr>
          <w:color w:val="231F20"/>
        </w:rPr>
        <w:t>in</w:t>
      </w:r>
      <w:r w:rsidR="00604A1A">
        <w:rPr>
          <w:color w:val="231F20"/>
        </w:rPr>
        <w:t xml:space="preserve"> </w:t>
      </w:r>
      <w:r w:rsidRPr="00DE0EF1">
        <w:rPr>
          <w:color w:val="231F20"/>
        </w:rPr>
        <w:t>accordance</w:t>
      </w:r>
      <w:r w:rsidR="00604A1A">
        <w:rPr>
          <w:color w:val="231F20"/>
        </w:rPr>
        <w:t xml:space="preserve"> </w:t>
      </w:r>
      <w:r w:rsidRPr="00DE0EF1">
        <w:rPr>
          <w:color w:val="231F20"/>
        </w:rPr>
        <w:t>with</w:t>
      </w:r>
      <w:r w:rsidR="00604A1A">
        <w:rPr>
          <w:color w:val="231F20"/>
        </w:rPr>
        <w:t xml:space="preserve"> </w:t>
      </w:r>
      <w:r w:rsidRPr="00DE0EF1">
        <w:rPr>
          <w:color w:val="231F20"/>
        </w:rPr>
        <w:t>ITT</w:t>
      </w:r>
      <w:r w:rsidR="00604A1A">
        <w:rPr>
          <w:color w:val="231F20"/>
        </w:rPr>
        <w:t xml:space="preserve"> </w:t>
      </w:r>
      <w:r w:rsidRPr="00DE0EF1">
        <w:rPr>
          <w:color w:val="231F20"/>
        </w:rPr>
        <w:t>5.3,</w:t>
      </w:r>
      <w:r w:rsidR="00604A1A">
        <w:rPr>
          <w:color w:val="231F20"/>
        </w:rPr>
        <w:t xml:space="preserve"> </w:t>
      </w:r>
      <w:r w:rsidRPr="00DE0EF1">
        <w:rPr>
          <w:color w:val="231F20"/>
        </w:rPr>
        <w:t>including</w:t>
      </w:r>
      <w:r w:rsidR="00604A1A">
        <w:rPr>
          <w:color w:val="231F20"/>
        </w:rPr>
        <w:t xml:space="preserve"> </w:t>
      </w:r>
      <w:r w:rsidRPr="00DE0EF1">
        <w:rPr>
          <w:color w:val="231F20"/>
        </w:rPr>
        <w:t>a</w:t>
      </w:r>
      <w:r w:rsidR="00604A1A">
        <w:rPr>
          <w:color w:val="231F20"/>
        </w:rPr>
        <w:t xml:space="preserve"> </w:t>
      </w:r>
      <w:r w:rsidRPr="00DE0EF1">
        <w:rPr>
          <w:color w:val="231F20"/>
        </w:rPr>
        <w:t>description</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inquiry</w:t>
      </w:r>
      <w:r w:rsidR="00604A1A">
        <w:rPr>
          <w:color w:val="231F20"/>
        </w:rPr>
        <w:t xml:space="preserve"> </w:t>
      </w:r>
      <w:r w:rsidRPr="00DE0EF1">
        <w:rPr>
          <w:color w:val="231F20"/>
        </w:rPr>
        <w:t>but</w:t>
      </w:r>
      <w:r w:rsidR="00604A1A">
        <w:rPr>
          <w:color w:val="231F20"/>
        </w:rPr>
        <w:t xml:space="preserve"> </w:t>
      </w:r>
      <w:r w:rsidRPr="00DE0EF1">
        <w:rPr>
          <w:color w:val="231F20"/>
        </w:rPr>
        <w:t>without</w:t>
      </w:r>
      <w:r w:rsidR="00604A1A">
        <w:rPr>
          <w:color w:val="231F20"/>
        </w:rPr>
        <w:t xml:space="preserve"> </w:t>
      </w:r>
      <w:r w:rsidRPr="00DE0EF1">
        <w:rPr>
          <w:color w:val="231F20"/>
        </w:rPr>
        <w:t>identifying</w:t>
      </w:r>
      <w:r w:rsidR="00604A1A">
        <w:rPr>
          <w:color w:val="231F20"/>
        </w:rPr>
        <w:t xml:space="preserve"> </w:t>
      </w:r>
      <w:r w:rsidRPr="00DE0EF1">
        <w:rPr>
          <w:color w:val="231F20"/>
        </w:rPr>
        <w:t>its</w:t>
      </w:r>
      <w:r w:rsidR="00604A1A">
        <w:rPr>
          <w:color w:val="231F20"/>
        </w:rPr>
        <w:t xml:space="preserve"> </w:t>
      </w:r>
      <w:r w:rsidRPr="00DE0EF1">
        <w:rPr>
          <w:color w:val="231F20"/>
        </w:rPr>
        <w:t>source.</w:t>
      </w:r>
      <w:r w:rsidR="00604A1A">
        <w:rPr>
          <w:color w:val="231F20"/>
        </w:rPr>
        <w:t xml:space="preserve"> </w:t>
      </w:r>
      <w:r w:rsidRPr="00DE0EF1">
        <w:rPr>
          <w:color w:val="231F20"/>
        </w:rPr>
        <w:t>If</w:t>
      </w:r>
      <w:r w:rsidR="00604A1A">
        <w:rPr>
          <w:color w:val="231F20"/>
        </w:rPr>
        <w:t xml:space="preserve"> </w:t>
      </w:r>
      <w:r w:rsidRPr="00DE0EF1">
        <w:rPr>
          <w:color w:val="231F20"/>
        </w:rPr>
        <w:t>so</w:t>
      </w:r>
      <w:r w:rsidR="00604A1A">
        <w:rPr>
          <w:color w:val="231F20"/>
        </w:rPr>
        <w:t xml:space="preserve"> </w:t>
      </w:r>
      <w:r w:rsidRPr="00DE0EF1">
        <w:rPr>
          <w:color w:val="231F20"/>
        </w:rPr>
        <w:t>speciﬁed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b/>
          <w:color w:val="231F20"/>
        </w:rPr>
        <w:t>TDS,</w:t>
      </w:r>
      <w:r w:rsidR="00604A1A">
        <w:rPr>
          <w:b/>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shall</w:t>
      </w:r>
      <w:r w:rsidR="00604A1A">
        <w:rPr>
          <w:color w:val="231F20"/>
        </w:rPr>
        <w:t xml:space="preserve"> </w:t>
      </w:r>
      <w:r w:rsidRPr="00DE0EF1">
        <w:rPr>
          <w:color w:val="231F20"/>
        </w:rPr>
        <w:t>also</w:t>
      </w:r>
      <w:r w:rsidR="00604A1A">
        <w:rPr>
          <w:color w:val="231F20"/>
        </w:rPr>
        <w:t xml:space="preserve"> </w:t>
      </w:r>
      <w:r w:rsidRPr="00DE0EF1">
        <w:rPr>
          <w:color w:val="231F20"/>
        </w:rPr>
        <w:t>promptly</w:t>
      </w:r>
      <w:r w:rsidR="00604A1A">
        <w:rPr>
          <w:color w:val="231F20"/>
        </w:rPr>
        <w:t xml:space="preserve"> </w:t>
      </w:r>
      <w:r w:rsidRPr="00DE0EF1">
        <w:rPr>
          <w:color w:val="231F20"/>
        </w:rPr>
        <w:t>publish</w:t>
      </w:r>
      <w:r w:rsidR="00604A1A">
        <w:rPr>
          <w:color w:val="231F20"/>
        </w:rPr>
        <w:t xml:space="preserve"> </w:t>
      </w:r>
      <w:r w:rsidRPr="00DE0EF1">
        <w:rPr>
          <w:color w:val="231F20"/>
        </w:rPr>
        <w:t>its</w:t>
      </w:r>
      <w:r w:rsidR="00604A1A">
        <w:rPr>
          <w:color w:val="231F20"/>
        </w:rPr>
        <w:t xml:space="preserve"> </w:t>
      </w:r>
      <w:r w:rsidRPr="00DE0EF1">
        <w:rPr>
          <w:color w:val="231F20"/>
        </w:rPr>
        <w:t>response</w:t>
      </w:r>
      <w:r w:rsidR="00604A1A">
        <w:rPr>
          <w:color w:val="231F20"/>
        </w:rPr>
        <w:t xml:space="preserve"> </w:t>
      </w:r>
      <w:r w:rsidRPr="00DE0EF1">
        <w:rPr>
          <w:color w:val="231F20"/>
        </w:rPr>
        <w:t>at</w:t>
      </w:r>
      <w:r w:rsidR="00604A1A">
        <w:rPr>
          <w:color w:val="231F20"/>
        </w:rPr>
        <w:t xml:space="preserve"> </w:t>
      </w:r>
      <w:r w:rsidRPr="00DE0EF1">
        <w:rPr>
          <w:color w:val="231F20"/>
        </w:rPr>
        <w:t>the</w:t>
      </w:r>
      <w:r w:rsidR="00604A1A">
        <w:rPr>
          <w:color w:val="231F20"/>
        </w:rPr>
        <w:t xml:space="preserve"> </w:t>
      </w:r>
      <w:r w:rsidRPr="00DE0EF1">
        <w:rPr>
          <w:color w:val="231F20"/>
        </w:rPr>
        <w:t>web</w:t>
      </w:r>
      <w:r w:rsidR="00604A1A">
        <w:rPr>
          <w:color w:val="231F20"/>
        </w:rPr>
        <w:t xml:space="preserve"> </w:t>
      </w:r>
      <w:r w:rsidRPr="00DE0EF1">
        <w:rPr>
          <w:color w:val="231F20"/>
        </w:rPr>
        <w:t>page</w:t>
      </w:r>
      <w:r w:rsidR="00604A1A">
        <w:rPr>
          <w:color w:val="231F20"/>
        </w:rPr>
        <w:t xml:space="preserve"> </w:t>
      </w:r>
      <w:r w:rsidRPr="00DE0EF1">
        <w:rPr>
          <w:color w:val="231F20"/>
        </w:rPr>
        <w:t>identiﬁed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b/>
          <w:color w:val="231F20"/>
        </w:rPr>
        <w:t>TDS.</w:t>
      </w:r>
      <w:r w:rsidR="00604A1A">
        <w:rPr>
          <w:b/>
          <w:color w:val="231F20"/>
        </w:rPr>
        <w:t xml:space="preserve"> </w:t>
      </w:r>
      <w:r w:rsidRPr="00DE0EF1">
        <w:rPr>
          <w:color w:val="231F20"/>
        </w:rPr>
        <w:t>Should</w:t>
      </w:r>
      <w:r w:rsidR="00604A1A">
        <w:rPr>
          <w:color w:val="231F20"/>
        </w:rPr>
        <w:t xml:space="preserve"> </w:t>
      </w:r>
      <w:r w:rsidRPr="00DE0EF1">
        <w:rPr>
          <w:color w:val="231F20"/>
        </w:rPr>
        <w:t>the</w:t>
      </w:r>
      <w:r w:rsidR="00604A1A">
        <w:rPr>
          <w:color w:val="231F20"/>
        </w:rPr>
        <w:t xml:space="preserve"> </w:t>
      </w:r>
      <w:r w:rsidRPr="00DE0EF1">
        <w:rPr>
          <w:color w:val="231F20"/>
        </w:rPr>
        <w:t>clariﬁcation</w:t>
      </w:r>
      <w:r w:rsidR="00604A1A">
        <w:rPr>
          <w:color w:val="231F20"/>
        </w:rPr>
        <w:t xml:space="preserve"> </w:t>
      </w:r>
      <w:r w:rsidRPr="00DE0EF1">
        <w:rPr>
          <w:color w:val="231F20"/>
        </w:rPr>
        <w:t>result</w:t>
      </w:r>
      <w:r w:rsidR="00604A1A">
        <w:rPr>
          <w:color w:val="231F20"/>
        </w:rPr>
        <w:t xml:space="preserve"> </w:t>
      </w:r>
      <w:r w:rsidRPr="00DE0EF1">
        <w:rPr>
          <w:color w:val="231F20"/>
        </w:rPr>
        <w:t>in</w:t>
      </w:r>
      <w:r w:rsidR="00604A1A">
        <w:rPr>
          <w:color w:val="231F20"/>
        </w:rPr>
        <w:t xml:space="preserve"> </w:t>
      </w:r>
      <w:r w:rsidRPr="00DE0EF1">
        <w:rPr>
          <w:color w:val="231F20"/>
        </w:rPr>
        <w:t>changes</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essential</w:t>
      </w:r>
      <w:r w:rsidR="00604A1A">
        <w:rPr>
          <w:color w:val="231F20"/>
        </w:rPr>
        <w:t xml:space="preserve"> </w:t>
      </w:r>
      <w:r w:rsidRPr="00DE0EF1">
        <w:rPr>
          <w:color w:val="231F20"/>
        </w:rPr>
        <w:t>elements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Documents,</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shall</w:t>
      </w:r>
      <w:r w:rsidR="00604A1A">
        <w:rPr>
          <w:color w:val="231F20"/>
        </w:rPr>
        <w:t xml:space="preserve"> </w:t>
      </w:r>
      <w:r w:rsidRPr="00DE0EF1">
        <w:rPr>
          <w:color w:val="231F20"/>
        </w:rPr>
        <w:t>amend</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Documents</w:t>
      </w:r>
      <w:r w:rsidR="00604A1A">
        <w:rPr>
          <w:color w:val="231F20"/>
        </w:rPr>
        <w:t xml:space="preserve"> </w:t>
      </w:r>
      <w:r w:rsidRPr="00DE0EF1">
        <w:rPr>
          <w:color w:val="231F20"/>
        </w:rPr>
        <w:t>following</w:t>
      </w:r>
      <w:r w:rsidR="00604A1A">
        <w:rPr>
          <w:color w:val="231F20"/>
        </w:rPr>
        <w:t xml:space="preserve"> </w:t>
      </w:r>
      <w:r w:rsidRPr="00DE0EF1">
        <w:rPr>
          <w:color w:val="231F20"/>
        </w:rPr>
        <w:t>the</w:t>
      </w:r>
      <w:r w:rsidR="00604A1A">
        <w:rPr>
          <w:color w:val="231F20"/>
        </w:rPr>
        <w:t xml:space="preserve"> </w:t>
      </w:r>
      <w:r w:rsidRPr="00DE0EF1">
        <w:rPr>
          <w:color w:val="231F20"/>
        </w:rPr>
        <w:t>procedure</w:t>
      </w:r>
      <w:r w:rsidR="00604A1A">
        <w:rPr>
          <w:color w:val="231F20"/>
        </w:rPr>
        <w:t xml:space="preserve"> </w:t>
      </w:r>
      <w:r w:rsidRPr="00DE0EF1">
        <w:rPr>
          <w:color w:val="231F20"/>
        </w:rPr>
        <w:t>under</w:t>
      </w:r>
      <w:r w:rsidR="00604A1A">
        <w:rPr>
          <w:color w:val="231F20"/>
        </w:rPr>
        <w:t xml:space="preserve"> </w:t>
      </w:r>
      <w:r w:rsidRPr="00DE0EF1">
        <w:rPr>
          <w:color w:val="231F20"/>
        </w:rPr>
        <w:t>ITT</w:t>
      </w:r>
      <w:r w:rsidR="00604A1A">
        <w:rPr>
          <w:color w:val="231F20"/>
        </w:rPr>
        <w:t xml:space="preserve"> </w:t>
      </w:r>
      <w:r w:rsidRPr="00DE0EF1">
        <w:rPr>
          <w:color w:val="231F20"/>
        </w:rPr>
        <w:t>7.</w:t>
      </w:r>
    </w:p>
    <w:p w:rsidR="0021200B" w:rsidRPr="00DE0EF1" w:rsidRDefault="00022DB4" w:rsidP="00EE0ED0">
      <w:pPr>
        <w:pStyle w:val="ListParagraph"/>
        <w:numPr>
          <w:ilvl w:val="1"/>
          <w:numId w:val="70"/>
        </w:numPr>
        <w:tabs>
          <w:tab w:val="left" w:pos="1479"/>
        </w:tabs>
        <w:spacing w:before="252" w:line="230" w:lineRule="auto"/>
        <w:ind w:left="1478" w:right="850" w:hanging="630"/>
        <w:jc w:val="both"/>
      </w:pP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shall</w:t>
      </w:r>
      <w:r w:rsidR="00604A1A">
        <w:rPr>
          <w:color w:val="231F20"/>
        </w:rPr>
        <w:t xml:space="preserve"> </w:t>
      </w:r>
      <w:r w:rsidRPr="00DE0EF1">
        <w:rPr>
          <w:color w:val="231F20"/>
        </w:rPr>
        <w:t>specify</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b/>
          <w:color w:val="231F20"/>
        </w:rPr>
        <w:t>TDS</w:t>
      </w:r>
      <w:r w:rsidR="00604A1A">
        <w:rPr>
          <w:b/>
          <w:color w:val="231F20"/>
        </w:rPr>
        <w:t xml:space="preserve"> </w:t>
      </w:r>
      <w:r w:rsidRPr="00DE0EF1">
        <w:rPr>
          <w:color w:val="231F20"/>
        </w:rPr>
        <w:t>if</w:t>
      </w:r>
      <w:r w:rsidR="00604A1A">
        <w:rPr>
          <w:color w:val="231F20"/>
        </w:rPr>
        <w:t xml:space="preserve"> </w:t>
      </w:r>
      <w:r w:rsidRPr="00DE0EF1">
        <w:rPr>
          <w:color w:val="231F20"/>
        </w:rPr>
        <w:t>a</w:t>
      </w:r>
      <w:r w:rsidR="00604A1A">
        <w:rPr>
          <w:color w:val="231F20"/>
        </w:rPr>
        <w:t xml:space="preserve"> </w:t>
      </w:r>
      <w:r w:rsidRPr="00DE0EF1">
        <w:rPr>
          <w:color w:val="231F20"/>
        </w:rPr>
        <w:t>pre-tender</w:t>
      </w:r>
      <w:r w:rsidR="00604A1A">
        <w:rPr>
          <w:color w:val="231F20"/>
        </w:rPr>
        <w:t xml:space="preserve"> </w:t>
      </w:r>
      <w:r w:rsidRPr="00DE0EF1">
        <w:rPr>
          <w:color w:val="231F20"/>
        </w:rPr>
        <w:t>conference</w:t>
      </w:r>
      <w:r w:rsidR="00604A1A">
        <w:rPr>
          <w:color w:val="231F20"/>
        </w:rPr>
        <w:t xml:space="preserve"> </w:t>
      </w:r>
      <w:r w:rsidRPr="00DE0EF1">
        <w:rPr>
          <w:color w:val="231F20"/>
        </w:rPr>
        <w:t>will</w:t>
      </w:r>
      <w:r w:rsidR="00604A1A">
        <w:rPr>
          <w:color w:val="231F20"/>
        </w:rPr>
        <w:t xml:space="preserve"> </w:t>
      </w:r>
      <w:r w:rsidRPr="00DE0EF1">
        <w:rPr>
          <w:color w:val="231F20"/>
        </w:rPr>
        <w:t>be</w:t>
      </w:r>
      <w:r w:rsidR="00604A1A">
        <w:rPr>
          <w:color w:val="231F20"/>
        </w:rPr>
        <w:t xml:space="preserve"> </w:t>
      </w:r>
      <w:r w:rsidRPr="00DE0EF1">
        <w:rPr>
          <w:color w:val="231F20"/>
        </w:rPr>
        <w:t>held,</w:t>
      </w:r>
      <w:r w:rsidR="00604A1A">
        <w:rPr>
          <w:color w:val="231F20"/>
        </w:rPr>
        <w:t xml:space="preserve"> </w:t>
      </w:r>
      <w:r w:rsidRPr="00DE0EF1">
        <w:rPr>
          <w:color w:val="231F20"/>
        </w:rPr>
        <w:t>when</w:t>
      </w:r>
      <w:r w:rsidR="00604A1A">
        <w:rPr>
          <w:color w:val="231F20"/>
        </w:rPr>
        <w:t xml:space="preserve"> </w:t>
      </w:r>
      <w:r w:rsidRPr="00DE0EF1">
        <w:rPr>
          <w:color w:val="231F20"/>
        </w:rPr>
        <w:t>and</w:t>
      </w:r>
      <w:r w:rsidR="00604A1A">
        <w:rPr>
          <w:color w:val="231F20"/>
        </w:rPr>
        <w:t xml:space="preserve"> </w:t>
      </w:r>
      <w:r w:rsidRPr="00DE0EF1">
        <w:rPr>
          <w:color w:val="231F20"/>
        </w:rPr>
        <w:t>where.</w:t>
      </w:r>
      <w:r w:rsidR="00604A1A">
        <w:rPr>
          <w:color w:val="231F20"/>
        </w:rPr>
        <w:t xml:space="preserve"> </w:t>
      </w:r>
      <w:r w:rsidRPr="00DE0EF1">
        <w:rPr>
          <w:color w:val="231F20"/>
        </w:rPr>
        <w:t>The</w:t>
      </w:r>
      <w:r w:rsidR="00604A1A">
        <w:rPr>
          <w:color w:val="231F20"/>
        </w:rPr>
        <w:t xml:space="preserve"> </w:t>
      </w:r>
      <w:r w:rsidRPr="00DE0EF1">
        <w:rPr>
          <w:color w:val="231F20"/>
        </w:rPr>
        <w:t>Tenderer's</w:t>
      </w:r>
      <w:r w:rsidR="00604A1A">
        <w:rPr>
          <w:color w:val="231F20"/>
        </w:rPr>
        <w:t xml:space="preserve"> </w:t>
      </w:r>
      <w:r w:rsidRPr="00DE0EF1">
        <w:rPr>
          <w:color w:val="231F20"/>
        </w:rPr>
        <w:t>designated</w:t>
      </w:r>
      <w:r w:rsidR="00604A1A">
        <w:rPr>
          <w:color w:val="231F20"/>
        </w:rPr>
        <w:t xml:space="preserve"> </w:t>
      </w:r>
      <w:r w:rsidRPr="00DE0EF1">
        <w:rPr>
          <w:color w:val="231F20"/>
        </w:rPr>
        <w:t>representative</w:t>
      </w:r>
      <w:r w:rsidR="00604A1A">
        <w:rPr>
          <w:color w:val="231F20"/>
        </w:rPr>
        <w:t xml:space="preserve"> </w:t>
      </w:r>
      <w:r w:rsidRPr="00DE0EF1">
        <w:rPr>
          <w:color w:val="231F20"/>
        </w:rPr>
        <w:t>is</w:t>
      </w:r>
      <w:r w:rsidR="00604A1A">
        <w:rPr>
          <w:color w:val="231F20"/>
        </w:rPr>
        <w:t xml:space="preserve"> </w:t>
      </w:r>
      <w:r w:rsidRPr="00DE0EF1">
        <w:rPr>
          <w:color w:val="231F20"/>
        </w:rPr>
        <w:t>invited</w:t>
      </w:r>
      <w:r w:rsidR="00604A1A">
        <w:rPr>
          <w:color w:val="231F20"/>
        </w:rPr>
        <w:t xml:space="preserve"> </w:t>
      </w:r>
      <w:r w:rsidRPr="00DE0EF1">
        <w:rPr>
          <w:color w:val="231F20"/>
        </w:rPr>
        <w:t>to</w:t>
      </w:r>
      <w:r w:rsidR="00604A1A">
        <w:rPr>
          <w:color w:val="231F20"/>
        </w:rPr>
        <w:t xml:space="preserve"> </w:t>
      </w:r>
      <w:r w:rsidRPr="00DE0EF1">
        <w:rPr>
          <w:color w:val="231F20"/>
        </w:rPr>
        <w:t>attend</w:t>
      </w:r>
      <w:r w:rsidR="00604A1A">
        <w:rPr>
          <w:color w:val="231F20"/>
        </w:rPr>
        <w:t xml:space="preserve"> </w:t>
      </w:r>
      <w:r w:rsidRPr="00DE0EF1">
        <w:rPr>
          <w:color w:val="231F20"/>
        </w:rPr>
        <w:t>a</w:t>
      </w:r>
      <w:r w:rsidR="00604A1A">
        <w:rPr>
          <w:color w:val="231F20"/>
        </w:rPr>
        <w:t xml:space="preserve"> </w:t>
      </w:r>
      <w:r w:rsidRPr="00DE0EF1">
        <w:rPr>
          <w:color w:val="231F20"/>
        </w:rPr>
        <w:t>pre-Tender</w:t>
      </w:r>
      <w:r w:rsidR="00604A1A">
        <w:rPr>
          <w:color w:val="231F20"/>
        </w:rPr>
        <w:t xml:space="preserve"> </w:t>
      </w:r>
      <w:r w:rsidRPr="00DE0EF1">
        <w:rPr>
          <w:color w:val="231F20"/>
        </w:rPr>
        <w:t>meeting.</w:t>
      </w:r>
      <w:r w:rsidR="00604A1A">
        <w:rPr>
          <w:color w:val="231F20"/>
        </w:rPr>
        <w:t xml:space="preserve"> </w:t>
      </w:r>
      <w:r w:rsidRPr="00DE0EF1">
        <w:rPr>
          <w:color w:val="231F20"/>
        </w:rPr>
        <w:t>The</w:t>
      </w:r>
      <w:r w:rsidR="00604A1A">
        <w:rPr>
          <w:color w:val="231F20"/>
        </w:rPr>
        <w:t xml:space="preserve"> </w:t>
      </w:r>
      <w:r w:rsidRPr="00DE0EF1">
        <w:rPr>
          <w:color w:val="231F20"/>
        </w:rPr>
        <w:t>purpose</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meeting</w:t>
      </w:r>
      <w:r w:rsidR="00604A1A">
        <w:rPr>
          <w:color w:val="231F20"/>
        </w:rPr>
        <w:t xml:space="preserve"> </w:t>
      </w:r>
      <w:r w:rsidRPr="00DE0EF1">
        <w:rPr>
          <w:color w:val="231F20"/>
        </w:rPr>
        <w:t>will</w:t>
      </w:r>
      <w:r w:rsidR="00604A1A">
        <w:rPr>
          <w:color w:val="231F20"/>
        </w:rPr>
        <w:t xml:space="preserve"> </w:t>
      </w:r>
      <w:r w:rsidRPr="00DE0EF1">
        <w:rPr>
          <w:color w:val="231F20"/>
        </w:rPr>
        <w:t>be</w:t>
      </w:r>
      <w:r w:rsidR="00604A1A">
        <w:rPr>
          <w:color w:val="231F20"/>
        </w:rPr>
        <w:t xml:space="preserve"> </w:t>
      </w:r>
      <w:r w:rsidRPr="00DE0EF1">
        <w:rPr>
          <w:color w:val="231F20"/>
        </w:rPr>
        <w:t>to</w:t>
      </w:r>
      <w:r w:rsidR="00604A1A">
        <w:rPr>
          <w:color w:val="231F20"/>
        </w:rPr>
        <w:t xml:space="preserve"> </w:t>
      </w:r>
      <w:r w:rsidRPr="00DE0EF1">
        <w:rPr>
          <w:color w:val="231F20"/>
        </w:rPr>
        <w:t>clarify</w:t>
      </w:r>
      <w:r w:rsidR="00604A1A">
        <w:rPr>
          <w:color w:val="231F20"/>
        </w:rPr>
        <w:t xml:space="preserve"> </w:t>
      </w:r>
      <w:r w:rsidRPr="00DE0EF1">
        <w:rPr>
          <w:color w:val="231F20"/>
        </w:rPr>
        <w:t>issues</w:t>
      </w:r>
      <w:r w:rsidR="00604A1A">
        <w:rPr>
          <w:color w:val="231F20"/>
        </w:rPr>
        <w:t xml:space="preserve"> </w:t>
      </w:r>
      <w:r w:rsidRPr="00DE0EF1">
        <w:rPr>
          <w:color w:val="231F20"/>
        </w:rPr>
        <w:t>and</w:t>
      </w:r>
      <w:r w:rsidR="00604A1A">
        <w:rPr>
          <w:color w:val="231F20"/>
        </w:rPr>
        <w:t xml:space="preserve"> </w:t>
      </w:r>
      <w:r w:rsidRPr="00DE0EF1">
        <w:rPr>
          <w:color w:val="231F20"/>
        </w:rPr>
        <w:t>to</w:t>
      </w:r>
      <w:r w:rsidR="00604A1A">
        <w:rPr>
          <w:color w:val="231F20"/>
        </w:rPr>
        <w:t xml:space="preserve"> </w:t>
      </w:r>
      <w:r w:rsidRPr="00DE0EF1">
        <w:rPr>
          <w:color w:val="231F20"/>
        </w:rPr>
        <w:t>answer</w:t>
      </w:r>
      <w:r w:rsidR="00604A1A">
        <w:rPr>
          <w:color w:val="231F20"/>
        </w:rPr>
        <w:t xml:space="preserve"> </w:t>
      </w:r>
      <w:r w:rsidRPr="00DE0EF1">
        <w:rPr>
          <w:color w:val="231F20"/>
        </w:rPr>
        <w:t>questions</w:t>
      </w:r>
      <w:r w:rsidR="00604A1A">
        <w:rPr>
          <w:color w:val="231F20"/>
        </w:rPr>
        <w:t xml:space="preserve"> </w:t>
      </w:r>
      <w:r w:rsidRPr="00DE0EF1">
        <w:rPr>
          <w:color w:val="231F20"/>
        </w:rPr>
        <w:t>on</w:t>
      </w:r>
      <w:r w:rsidR="00604A1A">
        <w:rPr>
          <w:color w:val="231F20"/>
        </w:rPr>
        <w:t xml:space="preserve"> </w:t>
      </w:r>
      <w:r w:rsidRPr="00DE0EF1">
        <w:rPr>
          <w:color w:val="231F20"/>
        </w:rPr>
        <w:t>any</w:t>
      </w:r>
      <w:r w:rsidR="00604A1A">
        <w:rPr>
          <w:color w:val="231F20"/>
        </w:rPr>
        <w:t xml:space="preserve"> </w:t>
      </w:r>
      <w:r w:rsidRPr="00DE0EF1">
        <w:rPr>
          <w:color w:val="231F20"/>
        </w:rPr>
        <w:t>matter</w:t>
      </w:r>
      <w:r w:rsidR="00604A1A">
        <w:rPr>
          <w:color w:val="231F20"/>
        </w:rPr>
        <w:t xml:space="preserve"> </w:t>
      </w:r>
      <w:r w:rsidRPr="00DE0EF1">
        <w:rPr>
          <w:color w:val="231F20"/>
        </w:rPr>
        <w:t>that</w:t>
      </w:r>
      <w:r w:rsidR="00604A1A">
        <w:rPr>
          <w:color w:val="231F20"/>
        </w:rPr>
        <w:t xml:space="preserve"> </w:t>
      </w:r>
      <w:r w:rsidRPr="00DE0EF1">
        <w:rPr>
          <w:color w:val="231F20"/>
        </w:rPr>
        <w:t>may</w:t>
      </w:r>
      <w:r w:rsidR="00604A1A">
        <w:rPr>
          <w:color w:val="231F20"/>
        </w:rPr>
        <w:t xml:space="preserve"> </w:t>
      </w:r>
      <w:r w:rsidRPr="00DE0EF1">
        <w:rPr>
          <w:color w:val="231F20"/>
        </w:rPr>
        <w:t>be</w:t>
      </w:r>
      <w:r w:rsidR="00604A1A">
        <w:rPr>
          <w:color w:val="231F20"/>
        </w:rPr>
        <w:t xml:space="preserve"> </w:t>
      </w:r>
      <w:r w:rsidRPr="00DE0EF1">
        <w:rPr>
          <w:color w:val="231F20"/>
        </w:rPr>
        <w:t>raised</w:t>
      </w:r>
      <w:r w:rsidR="00604A1A">
        <w:rPr>
          <w:color w:val="231F20"/>
        </w:rPr>
        <w:t xml:space="preserve"> </w:t>
      </w:r>
      <w:r w:rsidRPr="00DE0EF1">
        <w:rPr>
          <w:color w:val="231F20"/>
        </w:rPr>
        <w:t>at</w:t>
      </w:r>
      <w:r w:rsidR="00604A1A">
        <w:rPr>
          <w:color w:val="231F20"/>
        </w:rPr>
        <w:t xml:space="preserve"> </w:t>
      </w:r>
      <w:r w:rsidRPr="00DE0EF1">
        <w:rPr>
          <w:color w:val="231F20"/>
        </w:rPr>
        <w:t>that</w:t>
      </w:r>
      <w:r w:rsidR="00604A1A">
        <w:rPr>
          <w:color w:val="231F20"/>
        </w:rPr>
        <w:t xml:space="preserve"> </w:t>
      </w:r>
      <w:r w:rsidRPr="00DE0EF1">
        <w:rPr>
          <w:color w:val="231F20"/>
        </w:rPr>
        <w:t>stage.</w:t>
      </w:r>
    </w:p>
    <w:p w:rsidR="0021200B" w:rsidRPr="00DE0EF1" w:rsidRDefault="00022DB4" w:rsidP="00EE0ED0">
      <w:pPr>
        <w:pStyle w:val="ListParagraph"/>
        <w:numPr>
          <w:ilvl w:val="1"/>
          <w:numId w:val="70"/>
        </w:numPr>
        <w:tabs>
          <w:tab w:val="left" w:pos="1479"/>
        </w:tabs>
        <w:spacing w:before="246" w:line="230" w:lineRule="auto"/>
        <w:ind w:left="1478" w:right="850" w:hanging="630"/>
        <w:jc w:val="both"/>
      </w:pP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is</w:t>
      </w:r>
      <w:r w:rsidR="00604A1A">
        <w:rPr>
          <w:color w:val="231F20"/>
        </w:rPr>
        <w:t xml:space="preserve"> </w:t>
      </w:r>
      <w:r w:rsidRPr="00DE0EF1">
        <w:rPr>
          <w:color w:val="231F20"/>
        </w:rPr>
        <w:t>requested</w:t>
      </w:r>
      <w:r w:rsidR="00604A1A">
        <w:rPr>
          <w:color w:val="231F20"/>
        </w:rPr>
        <w:t xml:space="preserve"> </w:t>
      </w:r>
      <w:r w:rsidRPr="00DE0EF1">
        <w:rPr>
          <w:color w:val="231F20"/>
        </w:rPr>
        <w:t>to</w:t>
      </w:r>
      <w:r w:rsidR="00604A1A">
        <w:rPr>
          <w:color w:val="231F20"/>
        </w:rPr>
        <w:t xml:space="preserve"> </w:t>
      </w:r>
      <w:r w:rsidRPr="00DE0EF1">
        <w:rPr>
          <w:color w:val="231F20"/>
        </w:rPr>
        <w:t>submit</w:t>
      </w:r>
      <w:r w:rsidR="00604A1A">
        <w:rPr>
          <w:color w:val="231F20"/>
        </w:rPr>
        <w:t xml:space="preserve"> </w:t>
      </w:r>
      <w:r w:rsidRPr="00DE0EF1">
        <w:rPr>
          <w:color w:val="231F20"/>
        </w:rPr>
        <w:t>any</w:t>
      </w:r>
      <w:r w:rsidR="00604A1A">
        <w:rPr>
          <w:color w:val="231F20"/>
        </w:rPr>
        <w:t xml:space="preserve"> </w:t>
      </w:r>
      <w:r w:rsidRPr="00DE0EF1">
        <w:rPr>
          <w:color w:val="231F20"/>
        </w:rPr>
        <w:t>questions</w:t>
      </w:r>
      <w:r w:rsidR="00604A1A">
        <w:rPr>
          <w:color w:val="231F20"/>
        </w:rPr>
        <w:t xml:space="preserve"> </w:t>
      </w:r>
      <w:r w:rsidRPr="00DE0EF1">
        <w:rPr>
          <w:color w:val="231F20"/>
        </w:rPr>
        <w:t>in</w:t>
      </w:r>
      <w:r w:rsidR="00604A1A">
        <w:rPr>
          <w:color w:val="231F20"/>
        </w:rPr>
        <w:t xml:space="preserve"> </w:t>
      </w:r>
      <w:r w:rsidRPr="00DE0EF1">
        <w:rPr>
          <w:color w:val="231F20"/>
        </w:rPr>
        <w:t>writing,</w:t>
      </w:r>
      <w:r w:rsidR="00604A1A">
        <w:rPr>
          <w:color w:val="231F20"/>
        </w:rPr>
        <w:t xml:space="preserve"> </w:t>
      </w:r>
      <w:r w:rsidRPr="00DE0EF1">
        <w:rPr>
          <w:color w:val="231F20"/>
        </w:rPr>
        <w:t>to</w:t>
      </w:r>
      <w:r w:rsidR="00604A1A">
        <w:rPr>
          <w:color w:val="231F20"/>
        </w:rPr>
        <w:t xml:space="preserve"> </w:t>
      </w:r>
      <w:r w:rsidRPr="00DE0EF1">
        <w:rPr>
          <w:color w:val="231F20"/>
        </w:rPr>
        <w:t>reach</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not</w:t>
      </w:r>
      <w:r w:rsidR="00604A1A">
        <w:rPr>
          <w:color w:val="231F20"/>
        </w:rPr>
        <w:t xml:space="preserve"> </w:t>
      </w:r>
      <w:r w:rsidRPr="00DE0EF1">
        <w:rPr>
          <w:color w:val="231F20"/>
        </w:rPr>
        <w:t>later</w:t>
      </w:r>
      <w:r w:rsidR="00604A1A">
        <w:rPr>
          <w:color w:val="231F20"/>
        </w:rPr>
        <w:t xml:space="preserve"> </w:t>
      </w:r>
      <w:r w:rsidRPr="00DE0EF1">
        <w:rPr>
          <w:color w:val="231F20"/>
        </w:rPr>
        <w:t>than</w:t>
      </w:r>
      <w:r w:rsidR="00604A1A">
        <w:rPr>
          <w:color w:val="231F20"/>
        </w:rPr>
        <w:t xml:space="preserve"> </w:t>
      </w:r>
      <w:r w:rsidRPr="00DE0EF1">
        <w:rPr>
          <w:color w:val="231F20"/>
        </w:rPr>
        <w:t>the</w:t>
      </w:r>
      <w:r w:rsidR="00604A1A">
        <w:rPr>
          <w:color w:val="231F20"/>
        </w:rPr>
        <w:t xml:space="preserve"> </w:t>
      </w:r>
      <w:r w:rsidRPr="00DE0EF1">
        <w:rPr>
          <w:color w:val="231F20"/>
        </w:rPr>
        <w:t>period</w:t>
      </w:r>
      <w:r w:rsidR="00604A1A">
        <w:rPr>
          <w:color w:val="231F20"/>
        </w:rPr>
        <w:t xml:space="preserve"> </w:t>
      </w:r>
      <w:r w:rsidRPr="00DE0EF1">
        <w:rPr>
          <w:color w:val="231F20"/>
        </w:rPr>
        <w:t>speciﬁed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b/>
          <w:color w:val="231F20"/>
        </w:rPr>
        <w:t>TDS</w:t>
      </w:r>
      <w:r w:rsidR="00604A1A">
        <w:rPr>
          <w:b/>
          <w:color w:val="231F20"/>
        </w:rPr>
        <w:t xml:space="preserve"> </w:t>
      </w:r>
      <w:r w:rsidRPr="00DE0EF1">
        <w:rPr>
          <w:color w:val="231F20"/>
        </w:rPr>
        <w:t>before</w:t>
      </w:r>
      <w:r w:rsidR="00604A1A">
        <w:rPr>
          <w:color w:val="231F20"/>
        </w:rPr>
        <w:t xml:space="preserve"> </w:t>
      </w:r>
      <w:r w:rsidRPr="00DE0EF1">
        <w:rPr>
          <w:color w:val="231F20"/>
        </w:rPr>
        <w:t>the</w:t>
      </w:r>
      <w:r w:rsidR="00604A1A">
        <w:rPr>
          <w:color w:val="231F20"/>
        </w:rPr>
        <w:t xml:space="preserve"> </w:t>
      </w:r>
      <w:r w:rsidRPr="00DE0EF1">
        <w:rPr>
          <w:color w:val="231F20"/>
        </w:rPr>
        <w:t>meeting.</w:t>
      </w:r>
    </w:p>
    <w:p w:rsidR="0021200B" w:rsidRPr="00DE0EF1" w:rsidRDefault="00022DB4" w:rsidP="00EE0ED0">
      <w:pPr>
        <w:pStyle w:val="ListParagraph"/>
        <w:numPr>
          <w:ilvl w:val="1"/>
          <w:numId w:val="70"/>
        </w:numPr>
        <w:tabs>
          <w:tab w:val="left" w:pos="1479"/>
        </w:tabs>
        <w:spacing w:before="245" w:line="230" w:lineRule="auto"/>
        <w:ind w:left="1478" w:right="850" w:hanging="630"/>
        <w:jc w:val="both"/>
      </w:pPr>
      <w:r w:rsidRPr="00DE0EF1">
        <w:rPr>
          <w:color w:val="231F20"/>
        </w:rPr>
        <w:t>Minutes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pre-Tender</w:t>
      </w:r>
      <w:r w:rsidR="00604A1A">
        <w:rPr>
          <w:color w:val="231F20"/>
        </w:rPr>
        <w:t xml:space="preserve"> </w:t>
      </w:r>
      <w:r w:rsidRPr="00DE0EF1">
        <w:rPr>
          <w:color w:val="231F20"/>
        </w:rPr>
        <w:t>meeting,</w:t>
      </w:r>
      <w:r w:rsidR="00604A1A">
        <w:rPr>
          <w:color w:val="231F20"/>
        </w:rPr>
        <w:t xml:space="preserve"> </w:t>
      </w:r>
      <w:r w:rsidRPr="00DE0EF1">
        <w:rPr>
          <w:color w:val="231F20"/>
        </w:rPr>
        <w:t>if</w:t>
      </w:r>
      <w:r w:rsidR="00604A1A">
        <w:rPr>
          <w:color w:val="231F20"/>
        </w:rPr>
        <w:t xml:space="preserve"> </w:t>
      </w:r>
      <w:r w:rsidRPr="00DE0EF1">
        <w:rPr>
          <w:color w:val="231F20"/>
        </w:rPr>
        <w:t>applicable,</w:t>
      </w:r>
      <w:r w:rsidR="00604A1A">
        <w:rPr>
          <w:color w:val="231F20"/>
        </w:rPr>
        <w:t xml:space="preserve"> </w:t>
      </w:r>
      <w:r w:rsidRPr="00DE0EF1">
        <w:rPr>
          <w:color w:val="231F20"/>
        </w:rPr>
        <w:t>including</w:t>
      </w:r>
      <w:r w:rsidR="00604A1A">
        <w:rPr>
          <w:color w:val="231F20"/>
        </w:rPr>
        <w:t xml:space="preserve"> </w:t>
      </w:r>
      <w:r w:rsidRPr="00DE0EF1">
        <w:rPr>
          <w:color w:val="231F20"/>
        </w:rPr>
        <w:t>the</w:t>
      </w:r>
      <w:r w:rsidR="00604A1A">
        <w:rPr>
          <w:color w:val="231F20"/>
        </w:rPr>
        <w:t xml:space="preserve"> </w:t>
      </w:r>
      <w:r w:rsidRPr="00DE0EF1">
        <w:rPr>
          <w:color w:val="231F20"/>
        </w:rPr>
        <w:t>text</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questions</w:t>
      </w:r>
      <w:r w:rsidR="00604A1A">
        <w:rPr>
          <w:color w:val="231F20"/>
        </w:rPr>
        <w:t xml:space="preserve"> </w:t>
      </w:r>
      <w:r w:rsidRPr="00DE0EF1">
        <w:rPr>
          <w:color w:val="231F20"/>
        </w:rPr>
        <w:t>asked</w:t>
      </w:r>
      <w:r w:rsidR="00604A1A">
        <w:rPr>
          <w:color w:val="231F20"/>
        </w:rPr>
        <w:t xml:space="preserve"> </w:t>
      </w:r>
      <w:r w:rsidRPr="00DE0EF1">
        <w:rPr>
          <w:color w:val="231F20"/>
        </w:rPr>
        <w:t>by</w:t>
      </w:r>
      <w:r w:rsidR="00604A1A">
        <w:rPr>
          <w:color w:val="231F20"/>
        </w:rPr>
        <w:t xml:space="preserve"> </w:t>
      </w:r>
      <w:r w:rsidRPr="00DE0EF1">
        <w:rPr>
          <w:color w:val="231F20"/>
        </w:rPr>
        <w:t>Tenderers</w:t>
      </w:r>
      <w:r w:rsidR="00604A1A">
        <w:rPr>
          <w:color w:val="231F20"/>
        </w:rPr>
        <w:t xml:space="preserve"> </w:t>
      </w:r>
      <w:r w:rsidRPr="00DE0EF1">
        <w:rPr>
          <w:color w:val="231F20"/>
        </w:rPr>
        <w:t>and</w:t>
      </w:r>
      <w:r w:rsidR="00604A1A">
        <w:rPr>
          <w:color w:val="231F20"/>
        </w:rPr>
        <w:t xml:space="preserve"> </w:t>
      </w:r>
      <w:r w:rsidRPr="00DE0EF1">
        <w:rPr>
          <w:color w:val="231F20"/>
        </w:rPr>
        <w:t>the</w:t>
      </w:r>
      <w:r w:rsidR="00604A1A">
        <w:rPr>
          <w:color w:val="231F20"/>
        </w:rPr>
        <w:t xml:space="preserve"> </w:t>
      </w:r>
      <w:r w:rsidRPr="00DE0EF1">
        <w:rPr>
          <w:color w:val="231F20"/>
        </w:rPr>
        <w:t>responses</w:t>
      </w:r>
      <w:r w:rsidR="00604A1A">
        <w:rPr>
          <w:color w:val="231F20"/>
        </w:rPr>
        <w:t xml:space="preserve"> </w:t>
      </w:r>
      <w:r w:rsidRPr="00DE0EF1">
        <w:rPr>
          <w:color w:val="231F20"/>
        </w:rPr>
        <w:t>given,</w:t>
      </w:r>
      <w:r w:rsidR="00604A1A">
        <w:rPr>
          <w:color w:val="231F20"/>
        </w:rPr>
        <w:t xml:space="preserve"> </w:t>
      </w:r>
      <w:r w:rsidRPr="00DE0EF1">
        <w:rPr>
          <w:color w:val="231F20"/>
        </w:rPr>
        <w:t>together</w:t>
      </w:r>
      <w:r w:rsidR="00604A1A">
        <w:rPr>
          <w:color w:val="231F20"/>
        </w:rPr>
        <w:t xml:space="preserve"> </w:t>
      </w:r>
      <w:r w:rsidRPr="00DE0EF1">
        <w:rPr>
          <w:color w:val="231F20"/>
        </w:rPr>
        <w:t>with</w:t>
      </w:r>
      <w:r w:rsidR="00604A1A">
        <w:rPr>
          <w:color w:val="231F20"/>
        </w:rPr>
        <w:t xml:space="preserve"> </w:t>
      </w:r>
      <w:r w:rsidRPr="00DE0EF1">
        <w:rPr>
          <w:color w:val="231F20"/>
        </w:rPr>
        <w:t>any</w:t>
      </w:r>
      <w:r w:rsidR="00604A1A">
        <w:rPr>
          <w:color w:val="231F20"/>
        </w:rPr>
        <w:t xml:space="preserve"> </w:t>
      </w:r>
      <w:r w:rsidRPr="00DE0EF1">
        <w:rPr>
          <w:color w:val="231F20"/>
        </w:rPr>
        <w:t>responses</w:t>
      </w:r>
      <w:r w:rsidR="00604A1A">
        <w:rPr>
          <w:color w:val="231F20"/>
        </w:rPr>
        <w:t xml:space="preserve"> </w:t>
      </w:r>
      <w:r w:rsidRPr="00DE0EF1">
        <w:rPr>
          <w:color w:val="231F20"/>
        </w:rPr>
        <w:t>prepared</w:t>
      </w:r>
      <w:r w:rsidR="00604A1A">
        <w:rPr>
          <w:color w:val="231F20"/>
        </w:rPr>
        <w:t xml:space="preserve"> </w:t>
      </w:r>
      <w:r w:rsidRPr="00DE0EF1">
        <w:rPr>
          <w:color w:val="231F20"/>
        </w:rPr>
        <w:t>after</w:t>
      </w:r>
      <w:r w:rsidR="00604A1A">
        <w:rPr>
          <w:color w:val="231F20"/>
        </w:rPr>
        <w:t xml:space="preserve"> </w:t>
      </w:r>
      <w:r w:rsidRPr="00DE0EF1">
        <w:rPr>
          <w:color w:val="231F20"/>
        </w:rPr>
        <w:t>the</w:t>
      </w:r>
      <w:r w:rsidR="00604A1A">
        <w:rPr>
          <w:color w:val="231F20"/>
        </w:rPr>
        <w:t xml:space="preserve"> </w:t>
      </w:r>
      <w:r w:rsidRPr="00DE0EF1">
        <w:rPr>
          <w:color w:val="231F20"/>
        </w:rPr>
        <w:t>meeting,</w:t>
      </w:r>
      <w:r w:rsidR="00604A1A">
        <w:rPr>
          <w:color w:val="231F20"/>
        </w:rPr>
        <w:t xml:space="preserve"> </w:t>
      </w:r>
      <w:r w:rsidRPr="00DE0EF1">
        <w:rPr>
          <w:color w:val="231F20"/>
        </w:rPr>
        <w:t>will</w:t>
      </w:r>
      <w:r w:rsidR="00604A1A">
        <w:rPr>
          <w:color w:val="231F20"/>
        </w:rPr>
        <w:t xml:space="preserve"> </w:t>
      </w:r>
      <w:r w:rsidRPr="00DE0EF1">
        <w:rPr>
          <w:color w:val="231F20"/>
        </w:rPr>
        <w:t>be</w:t>
      </w:r>
      <w:r w:rsidR="00604A1A">
        <w:rPr>
          <w:color w:val="231F20"/>
        </w:rPr>
        <w:t xml:space="preserve"> </w:t>
      </w:r>
      <w:r w:rsidRPr="00DE0EF1">
        <w:rPr>
          <w:color w:val="231F20"/>
        </w:rPr>
        <w:t>transmitted</w:t>
      </w:r>
      <w:r w:rsidR="00604A1A">
        <w:rPr>
          <w:color w:val="231F20"/>
        </w:rPr>
        <w:t xml:space="preserve"> </w:t>
      </w:r>
      <w:r w:rsidRPr="00DE0EF1">
        <w:rPr>
          <w:color w:val="231F20"/>
        </w:rPr>
        <w:t>promptly</w:t>
      </w:r>
      <w:r w:rsidR="00604A1A">
        <w:rPr>
          <w:color w:val="231F20"/>
        </w:rPr>
        <w:t xml:space="preserve"> </w:t>
      </w:r>
      <w:r w:rsidRPr="00DE0EF1">
        <w:rPr>
          <w:color w:val="231F20"/>
        </w:rPr>
        <w:t>to</w:t>
      </w:r>
      <w:r w:rsidR="00604A1A">
        <w:rPr>
          <w:color w:val="231F20"/>
        </w:rPr>
        <w:t xml:space="preserve"> </w:t>
      </w:r>
      <w:r w:rsidRPr="00DE0EF1">
        <w:rPr>
          <w:color w:val="231F20"/>
        </w:rPr>
        <w:t>all</w:t>
      </w:r>
      <w:r w:rsidR="00604A1A">
        <w:rPr>
          <w:color w:val="231F20"/>
        </w:rPr>
        <w:t xml:space="preserve"> </w:t>
      </w:r>
      <w:r w:rsidRPr="00DE0EF1">
        <w:rPr>
          <w:color w:val="231F20"/>
        </w:rPr>
        <w:t>Tenderers</w:t>
      </w:r>
      <w:r w:rsidR="00604A1A">
        <w:rPr>
          <w:color w:val="231F20"/>
        </w:rPr>
        <w:t xml:space="preserve"> </w:t>
      </w:r>
      <w:r w:rsidRPr="00DE0EF1">
        <w:rPr>
          <w:color w:val="231F20"/>
        </w:rPr>
        <w:t>who</w:t>
      </w:r>
      <w:r w:rsidR="00604A1A">
        <w:rPr>
          <w:color w:val="231F20"/>
        </w:rPr>
        <w:t xml:space="preserve"> </w:t>
      </w:r>
      <w:r w:rsidRPr="00DE0EF1">
        <w:rPr>
          <w:color w:val="231F20"/>
        </w:rPr>
        <w:t>have</w:t>
      </w:r>
      <w:r w:rsidR="00604A1A">
        <w:rPr>
          <w:color w:val="231F20"/>
        </w:rPr>
        <w:t xml:space="preserve"> </w:t>
      </w:r>
      <w:r w:rsidRPr="00DE0EF1">
        <w:rPr>
          <w:color w:val="231F20"/>
        </w:rPr>
        <w:t>acquired</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Documents</w:t>
      </w:r>
      <w:r w:rsidR="00604A1A">
        <w:rPr>
          <w:color w:val="231F20"/>
        </w:rPr>
        <w:t xml:space="preserve"> </w:t>
      </w:r>
      <w:r w:rsidRPr="00DE0EF1">
        <w:rPr>
          <w:color w:val="231F20"/>
        </w:rPr>
        <w:t>in</w:t>
      </w:r>
      <w:r w:rsidR="00604A1A">
        <w:rPr>
          <w:color w:val="231F20"/>
        </w:rPr>
        <w:t xml:space="preserve"> </w:t>
      </w:r>
      <w:r w:rsidRPr="00DE0EF1">
        <w:rPr>
          <w:color w:val="231F20"/>
        </w:rPr>
        <w:t>accordance</w:t>
      </w:r>
      <w:r w:rsidR="00604A1A">
        <w:rPr>
          <w:color w:val="231F20"/>
        </w:rPr>
        <w:t xml:space="preserve"> </w:t>
      </w:r>
      <w:r w:rsidRPr="00DE0EF1">
        <w:rPr>
          <w:color w:val="231F20"/>
        </w:rPr>
        <w:t>with</w:t>
      </w:r>
      <w:r w:rsidR="00604A1A">
        <w:rPr>
          <w:color w:val="231F20"/>
        </w:rPr>
        <w:t xml:space="preserve"> </w:t>
      </w:r>
      <w:r w:rsidRPr="00DE0EF1">
        <w:rPr>
          <w:color w:val="231F20"/>
        </w:rPr>
        <w:t>ITT</w:t>
      </w:r>
      <w:r w:rsidR="00604A1A">
        <w:rPr>
          <w:color w:val="231F20"/>
        </w:rPr>
        <w:t xml:space="preserve"> </w:t>
      </w:r>
      <w:r w:rsidRPr="00DE0EF1">
        <w:rPr>
          <w:color w:val="231F20"/>
        </w:rPr>
        <w:t>6.3.</w:t>
      </w:r>
      <w:r w:rsidR="00604A1A">
        <w:rPr>
          <w:color w:val="231F20"/>
        </w:rPr>
        <w:t xml:space="preserve"> </w:t>
      </w:r>
      <w:r w:rsidR="001C5E88" w:rsidRPr="00DE0EF1">
        <w:rPr>
          <w:color w:val="231F20"/>
        </w:rPr>
        <w:t>Minutes shall not identify the source of the questions asked</w:t>
      </w:r>
      <w:r w:rsidRPr="00DE0EF1">
        <w:rPr>
          <w:color w:val="231F20"/>
        </w:rPr>
        <w:t>.</w:t>
      </w:r>
    </w:p>
    <w:p w:rsidR="0021200B" w:rsidRPr="00DE0EF1" w:rsidRDefault="00022DB4" w:rsidP="00EE0ED0">
      <w:pPr>
        <w:pStyle w:val="ListParagraph"/>
        <w:numPr>
          <w:ilvl w:val="1"/>
          <w:numId w:val="70"/>
        </w:numPr>
        <w:tabs>
          <w:tab w:val="left" w:pos="1478"/>
        </w:tabs>
        <w:spacing w:before="247" w:line="230" w:lineRule="auto"/>
        <w:ind w:left="1477" w:right="850" w:hanging="630"/>
        <w:jc w:val="both"/>
      </w:pP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shall</w:t>
      </w:r>
      <w:r w:rsidR="00604A1A">
        <w:rPr>
          <w:color w:val="231F20"/>
        </w:rPr>
        <w:t xml:space="preserve"> </w:t>
      </w:r>
      <w:r w:rsidRPr="00DE0EF1">
        <w:rPr>
          <w:color w:val="231F20"/>
        </w:rPr>
        <w:t>also</w:t>
      </w:r>
      <w:r w:rsidR="00604A1A">
        <w:rPr>
          <w:color w:val="231F20"/>
        </w:rPr>
        <w:t xml:space="preserve"> </w:t>
      </w:r>
      <w:r w:rsidRPr="00DE0EF1">
        <w:rPr>
          <w:color w:val="231F20"/>
        </w:rPr>
        <w:t>promptly</w:t>
      </w:r>
      <w:r w:rsidR="00604A1A">
        <w:rPr>
          <w:color w:val="231F20"/>
        </w:rPr>
        <w:t xml:space="preserve"> </w:t>
      </w:r>
      <w:r w:rsidRPr="00DE0EF1">
        <w:rPr>
          <w:color w:val="231F20"/>
        </w:rPr>
        <w:t>publish</w:t>
      </w:r>
      <w:r w:rsidR="00604A1A">
        <w:rPr>
          <w:color w:val="231F20"/>
        </w:rPr>
        <w:t xml:space="preserve"> </w:t>
      </w:r>
      <w:r w:rsidRPr="00DE0EF1">
        <w:rPr>
          <w:color w:val="231F20"/>
        </w:rPr>
        <w:t>anonymized</w:t>
      </w:r>
      <w:r w:rsidR="00604A1A">
        <w:rPr>
          <w:color w:val="231F20"/>
        </w:rPr>
        <w:t xml:space="preserve"> </w:t>
      </w:r>
      <w:r w:rsidRPr="00DE0EF1">
        <w:rPr>
          <w:color w:val="231F20"/>
        </w:rPr>
        <w:t>(</w:t>
      </w:r>
      <w:r w:rsidRPr="00DE0EF1">
        <w:rPr>
          <w:i/>
          <w:color w:val="231F20"/>
        </w:rPr>
        <w:t>no</w:t>
      </w:r>
      <w:r w:rsidR="00604A1A">
        <w:rPr>
          <w:i/>
          <w:color w:val="231F20"/>
        </w:rPr>
        <w:t xml:space="preserve"> </w:t>
      </w:r>
      <w:r w:rsidRPr="00DE0EF1">
        <w:rPr>
          <w:i/>
          <w:color w:val="231F20"/>
        </w:rPr>
        <w:t>names</w:t>
      </w:r>
      <w:r w:rsidRPr="00DE0EF1">
        <w:rPr>
          <w:color w:val="231F20"/>
        </w:rPr>
        <w:t>)Minutes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pre-Tender</w:t>
      </w:r>
      <w:r w:rsidR="00604A1A">
        <w:rPr>
          <w:color w:val="231F20"/>
        </w:rPr>
        <w:t xml:space="preserve"> </w:t>
      </w:r>
      <w:r w:rsidRPr="00DE0EF1">
        <w:rPr>
          <w:color w:val="231F20"/>
        </w:rPr>
        <w:t>meeting</w:t>
      </w:r>
      <w:r w:rsidR="00604A1A">
        <w:rPr>
          <w:color w:val="231F20"/>
        </w:rPr>
        <w:t xml:space="preserve"> </w:t>
      </w:r>
      <w:r w:rsidRPr="00DE0EF1">
        <w:rPr>
          <w:color w:val="231F20"/>
        </w:rPr>
        <w:t>at</w:t>
      </w:r>
      <w:r w:rsidR="00604A1A">
        <w:rPr>
          <w:color w:val="231F20"/>
        </w:rPr>
        <w:t xml:space="preserve"> </w:t>
      </w:r>
      <w:r w:rsidRPr="00DE0EF1">
        <w:rPr>
          <w:color w:val="231F20"/>
        </w:rPr>
        <w:t>the</w:t>
      </w:r>
      <w:r w:rsidR="00604A1A">
        <w:rPr>
          <w:color w:val="231F20"/>
        </w:rPr>
        <w:t xml:space="preserve"> </w:t>
      </w:r>
      <w:r w:rsidRPr="00DE0EF1">
        <w:rPr>
          <w:color w:val="231F20"/>
        </w:rPr>
        <w:t>web</w:t>
      </w:r>
      <w:r w:rsidR="00604A1A">
        <w:rPr>
          <w:color w:val="231F20"/>
        </w:rPr>
        <w:t xml:space="preserve"> </w:t>
      </w:r>
      <w:r w:rsidRPr="00DE0EF1">
        <w:rPr>
          <w:color w:val="231F20"/>
        </w:rPr>
        <w:t>page</w:t>
      </w:r>
      <w:r w:rsidR="00604A1A">
        <w:rPr>
          <w:color w:val="231F20"/>
        </w:rPr>
        <w:t xml:space="preserve"> </w:t>
      </w:r>
      <w:r w:rsidRPr="00DE0EF1">
        <w:rPr>
          <w:color w:val="231F20"/>
        </w:rPr>
        <w:t>identiﬁed</w:t>
      </w:r>
      <w:r w:rsidR="00604A1A">
        <w:rPr>
          <w:color w:val="231F20"/>
        </w:rPr>
        <w:t xml:space="preserve"> </w:t>
      </w:r>
      <w:r w:rsidRPr="00DE0EF1">
        <w:rPr>
          <w:b/>
          <w:color w:val="231F20"/>
        </w:rPr>
        <w:t>in</w:t>
      </w:r>
      <w:r w:rsidR="00604A1A">
        <w:rPr>
          <w:b/>
          <w:color w:val="231F20"/>
        </w:rPr>
        <w:t xml:space="preserve"> </w:t>
      </w:r>
      <w:r w:rsidRPr="00DE0EF1">
        <w:rPr>
          <w:b/>
          <w:color w:val="231F20"/>
        </w:rPr>
        <w:t>the</w:t>
      </w:r>
      <w:r w:rsidR="00604A1A">
        <w:rPr>
          <w:b/>
          <w:color w:val="231F20"/>
        </w:rPr>
        <w:t xml:space="preserve"> </w:t>
      </w:r>
      <w:r w:rsidRPr="00DE0EF1">
        <w:rPr>
          <w:b/>
          <w:color w:val="231F20"/>
        </w:rPr>
        <w:t>TDS</w:t>
      </w:r>
      <w:r w:rsidRPr="00DE0EF1">
        <w:rPr>
          <w:color w:val="231F20"/>
        </w:rPr>
        <w:t>.</w:t>
      </w:r>
      <w:r w:rsidR="00604A1A">
        <w:rPr>
          <w:color w:val="231F20"/>
        </w:rPr>
        <w:t xml:space="preserve"> </w:t>
      </w:r>
      <w:r w:rsidRPr="00DE0EF1">
        <w:rPr>
          <w:color w:val="231F20"/>
        </w:rPr>
        <w:t>Any</w:t>
      </w:r>
      <w:r w:rsidR="00604A1A">
        <w:rPr>
          <w:color w:val="231F20"/>
        </w:rPr>
        <w:t xml:space="preserve"> </w:t>
      </w:r>
      <w:r w:rsidRPr="00DE0EF1">
        <w:rPr>
          <w:color w:val="231F20"/>
        </w:rPr>
        <w:t>modiﬁcation</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Documents</w:t>
      </w:r>
      <w:r w:rsidR="00604A1A">
        <w:rPr>
          <w:color w:val="231F20"/>
        </w:rPr>
        <w:t xml:space="preserve"> </w:t>
      </w:r>
      <w:r w:rsidRPr="00DE0EF1">
        <w:rPr>
          <w:color w:val="231F20"/>
        </w:rPr>
        <w:t>that</w:t>
      </w:r>
      <w:r w:rsidR="00604A1A">
        <w:rPr>
          <w:color w:val="231F20"/>
        </w:rPr>
        <w:t xml:space="preserve"> </w:t>
      </w:r>
      <w:r w:rsidRPr="00DE0EF1">
        <w:rPr>
          <w:color w:val="231F20"/>
        </w:rPr>
        <w:t>may</w:t>
      </w:r>
      <w:r w:rsidR="00604A1A">
        <w:rPr>
          <w:color w:val="231F20"/>
        </w:rPr>
        <w:t xml:space="preserve"> </w:t>
      </w:r>
      <w:r w:rsidRPr="00DE0EF1">
        <w:rPr>
          <w:color w:val="231F20"/>
        </w:rPr>
        <w:t>become</w:t>
      </w:r>
      <w:r w:rsidR="00604A1A">
        <w:rPr>
          <w:color w:val="231F20"/>
        </w:rPr>
        <w:t xml:space="preserve"> </w:t>
      </w:r>
      <w:r w:rsidRPr="00DE0EF1">
        <w:rPr>
          <w:color w:val="231F20"/>
        </w:rPr>
        <w:t>necessary</w:t>
      </w:r>
      <w:r w:rsidR="00604A1A">
        <w:rPr>
          <w:color w:val="231F20"/>
        </w:rPr>
        <w:t xml:space="preserve"> </w:t>
      </w:r>
      <w:r w:rsidRPr="00DE0EF1">
        <w:rPr>
          <w:color w:val="231F20"/>
        </w:rPr>
        <w:t>as</w:t>
      </w:r>
      <w:r w:rsidR="00604A1A">
        <w:rPr>
          <w:color w:val="231F20"/>
        </w:rPr>
        <w:t xml:space="preserve"> </w:t>
      </w:r>
      <w:r w:rsidRPr="00DE0EF1">
        <w:rPr>
          <w:color w:val="231F20"/>
        </w:rPr>
        <w:t>a</w:t>
      </w:r>
      <w:r w:rsidR="00604A1A">
        <w:rPr>
          <w:color w:val="231F20"/>
        </w:rPr>
        <w:t xml:space="preserve"> </w:t>
      </w:r>
      <w:r w:rsidRPr="00DE0EF1">
        <w:rPr>
          <w:color w:val="231F20"/>
        </w:rPr>
        <w:t>result</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pre-Tender</w:t>
      </w:r>
      <w:r w:rsidR="00604A1A">
        <w:rPr>
          <w:color w:val="231F20"/>
        </w:rPr>
        <w:t xml:space="preserve"> </w:t>
      </w:r>
      <w:r w:rsidRPr="00DE0EF1">
        <w:rPr>
          <w:color w:val="231F20"/>
        </w:rPr>
        <w:t>meeting</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made</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exclusively</w:t>
      </w:r>
      <w:r w:rsidR="00604A1A">
        <w:rPr>
          <w:color w:val="231F20"/>
        </w:rPr>
        <w:t xml:space="preserve"> </w:t>
      </w:r>
      <w:r w:rsidRPr="00DE0EF1">
        <w:rPr>
          <w:color w:val="231F20"/>
        </w:rPr>
        <w:t>through</w:t>
      </w:r>
      <w:r w:rsidR="00604A1A">
        <w:rPr>
          <w:color w:val="231F20"/>
        </w:rPr>
        <w:t xml:space="preserve"> </w:t>
      </w:r>
      <w:r w:rsidRPr="00DE0EF1">
        <w:rPr>
          <w:color w:val="231F20"/>
        </w:rPr>
        <w:t>the</w:t>
      </w:r>
      <w:r w:rsidR="00604A1A">
        <w:rPr>
          <w:color w:val="231F20"/>
        </w:rPr>
        <w:t xml:space="preserve"> </w:t>
      </w:r>
      <w:r w:rsidRPr="00DE0EF1">
        <w:rPr>
          <w:color w:val="231F20"/>
        </w:rPr>
        <w:t>issue</w:t>
      </w:r>
      <w:r w:rsidR="00604A1A">
        <w:rPr>
          <w:color w:val="231F20"/>
        </w:rPr>
        <w:t xml:space="preserve"> </w:t>
      </w:r>
      <w:r w:rsidRPr="00DE0EF1">
        <w:rPr>
          <w:color w:val="231F20"/>
        </w:rPr>
        <w:t>of</w:t>
      </w:r>
      <w:r w:rsidR="00604A1A">
        <w:rPr>
          <w:color w:val="231F20"/>
        </w:rPr>
        <w:t xml:space="preserve"> </w:t>
      </w:r>
      <w:r w:rsidRPr="00DE0EF1">
        <w:rPr>
          <w:color w:val="231F20"/>
        </w:rPr>
        <w:t>an</w:t>
      </w:r>
      <w:r w:rsidR="00604A1A">
        <w:rPr>
          <w:color w:val="231F20"/>
        </w:rPr>
        <w:t xml:space="preserve"> </w:t>
      </w:r>
      <w:r w:rsidRPr="00DE0EF1">
        <w:rPr>
          <w:color w:val="231F20"/>
        </w:rPr>
        <w:t>Addendum</w:t>
      </w:r>
      <w:r w:rsidR="00604A1A">
        <w:rPr>
          <w:color w:val="231F20"/>
        </w:rPr>
        <w:t xml:space="preserve"> </w:t>
      </w:r>
      <w:r w:rsidRPr="00DE0EF1">
        <w:rPr>
          <w:color w:val="231F20"/>
        </w:rPr>
        <w:t>pursuant</w:t>
      </w:r>
      <w:r w:rsidR="00604A1A">
        <w:rPr>
          <w:color w:val="231F20"/>
        </w:rPr>
        <w:t xml:space="preserve"> </w:t>
      </w:r>
      <w:r w:rsidRPr="00DE0EF1">
        <w:rPr>
          <w:color w:val="231F20"/>
        </w:rPr>
        <w:t>to</w:t>
      </w:r>
      <w:r w:rsidR="00604A1A">
        <w:rPr>
          <w:color w:val="231F20"/>
        </w:rPr>
        <w:t xml:space="preserve"> </w:t>
      </w:r>
      <w:r w:rsidRPr="00DE0EF1">
        <w:rPr>
          <w:color w:val="231F20"/>
        </w:rPr>
        <w:t>ITT</w:t>
      </w:r>
      <w:r w:rsidR="00604A1A">
        <w:rPr>
          <w:color w:val="231F20"/>
        </w:rPr>
        <w:t xml:space="preserve"> </w:t>
      </w:r>
      <w:r w:rsidRPr="00DE0EF1">
        <w:rPr>
          <w:color w:val="231F20"/>
        </w:rPr>
        <w:t>7</w:t>
      </w:r>
      <w:r w:rsidR="00604A1A">
        <w:rPr>
          <w:color w:val="231F20"/>
        </w:rPr>
        <w:t xml:space="preserve"> </w:t>
      </w:r>
      <w:r w:rsidRPr="00DE0EF1">
        <w:rPr>
          <w:color w:val="231F20"/>
        </w:rPr>
        <w:t>and</w:t>
      </w:r>
      <w:r w:rsidR="00604A1A">
        <w:rPr>
          <w:color w:val="231F20"/>
        </w:rPr>
        <w:t xml:space="preserve"> </w:t>
      </w:r>
      <w:r w:rsidRPr="00DE0EF1">
        <w:rPr>
          <w:color w:val="231F20"/>
        </w:rPr>
        <w:t>not</w:t>
      </w:r>
      <w:r w:rsidR="00604A1A">
        <w:rPr>
          <w:color w:val="231F20"/>
        </w:rPr>
        <w:t xml:space="preserve"> </w:t>
      </w:r>
      <w:r w:rsidRPr="00DE0EF1">
        <w:rPr>
          <w:color w:val="231F20"/>
        </w:rPr>
        <w:t>through</w:t>
      </w:r>
      <w:r w:rsidR="00604A1A">
        <w:rPr>
          <w:color w:val="231F20"/>
        </w:rPr>
        <w:t xml:space="preserve"> </w:t>
      </w:r>
      <w:r w:rsidRPr="00DE0EF1">
        <w:rPr>
          <w:color w:val="231F20"/>
        </w:rPr>
        <w:t>the</w:t>
      </w:r>
      <w:r w:rsidR="00604A1A">
        <w:rPr>
          <w:color w:val="231F20"/>
        </w:rPr>
        <w:t xml:space="preserve"> </w:t>
      </w:r>
      <w:r w:rsidRPr="00DE0EF1">
        <w:rPr>
          <w:color w:val="231F20"/>
        </w:rPr>
        <w:t>minutes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pre-Tender</w:t>
      </w:r>
      <w:r w:rsidR="00604A1A">
        <w:rPr>
          <w:color w:val="231F20"/>
        </w:rPr>
        <w:t xml:space="preserve"> </w:t>
      </w:r>
      <w:r w:rsidRPr="00DE0EF1">
        <w:rPr>
          <w:color w:val="231F20"/>
        </w:rPr>
        <w:t>meeting.</w:t>
      </w:r>
      <w:r w:rsidR="00604A1A">
        <w:rPr>
          <w:color w:val="231F20"/>
        </w:rPr>
        <w:t xml:space="preserve"> </w:t>
      </w:r>
      <w:r w:rsidRPr="00DE0EF1">
        <w:rPr>
          <w:color w:val="231F20"/>
        </w:rPr>
        <w:t>Nonattendance</w:t>
      </w:r>
      <w:r w:rsidR="00604A1A">
        <w:rPr>
          <w:color w:val="231F20"/>
        </w:rPr>
        <w:t xml:space="preserve"> </w:t>
      </w:r>
      <w:r w:rsidRPr="00DE0EF1">
        <w:rPr>
          <w:color w:val="231F20"/>
        </w:rPr>
        <w:t>at</w:t>
      </w:r>
      <w:r w:rsidR="00604A1A">
        <w:rPr>
          <w:color w:val="231F20"/>
        </w:rPr>
        <w:t xml:space="preserve"> </w:t>
      </w:r>
      <w:r w:rsidRPr="00DE0EF1">
        <w:rPr>
          <w:color w:val="231F20"/>
        </w:rPr>
        <w:t>the</w:t>
      </w:r>
      <w:r w:rsidR="00604A1A">
        <w:rPr>
          <w:color w:val="231F20"/>
        </w:rPr>
        <w:t xml:space="preserve"> </w:t>
      </w:r>
      <w:r w:rsidRPr="00DE0EF1">
        <w:rPr>
          <w:color w:val="231F20"/>
        </w:rPr>
        <w:t>pre-</w:t>
      </w:r>
      <w:r w:rsidR="00604A1A">
        <w:rPr>
          <w:color w:val="231F20"/>
        </w:rPr>
        <w:t xml:space="preserve"> </w:t>
      </w:r>
      <w:r w:rsidRPr="00DE0EF1">
        <w:rPr>
          <w:color w:val="231F20"/>
        </w:rPr>
        <w:t>Tender</w:t>
      </w:r>
      <w:r w:rsidR="00604A1A">
        <w:rPr>
          <w:color w:val="231F20"/>
        </w:rPr>
        <w:t xml:space="preserve"> </w:t>
      </w:r>
      <w:r w:rsidRPr="00DE0EF1">
        <w:rPr>
          <w:color w:val="231F20"/>
        </w:rPr>
        <w:t>meeting</w:t>
      </w:r>
      <w:r w:rsidR="00604A1A">
        <w:rPr>
          <w:color w:val="231F20"/>
        </w:rPr>
        <w:t xml:space="preserve"> </w:t>
      </w:r>
      <w:r w:rsidRPr="00DE0EF1">
        <w:rPr>
          <w:color w:val="231F20"/>
        </w:rPr>
        <w:t>will</w:t>
      </w:r>
      <w:r w:rsidR="00604A1A">
        <w:rPr>
          <w:color w:val="231F20"/>
        </w:rPr>
        <w:t xml:space="preserve"> </w:t>
      </w:r>
      <w:r w:rsidRPr="00DE0EF1">
        <w:rPr>
          <w:color w:val="231F20"/>
        </w:rPr>
        <w:t>not</w:t>
      </w:r>
      <w:r w:rsidR="00604A1A">
        <w:rPr>
          <w:color w:val="231F20"/>
        </w:rPr>
        <w:t xml:space="preserve"> </w:t>
      </w:r>
      <w:r w:rsidRPr="00DE0EF1">
        <w:rPr>
          <w:color w:val="231F20"/>
        </w:rPr>
        <w:t>be</w:t>
      </w:r>
      <w:r w:rsidR="00604A1A">
        <w:rPr>
          <w:color w:val="231F20"/>
        </w:rPr>
        <w:t xml:space="preserve"> </w:t>
      </w:r>
      <w:r w:rsidRPr="00DE0EF1">
        <w:rPr>
          <w:color w:val="231F20"/>
        </w:rPr>
        <w:t>a</w:t>
      </w:r>
      <w:r w:rsidR="00604A1A">
        <w:rPr>
          <w:color w:val="231F20"/>
        </w:rPr>
        <w:t xml:space="preserve"> </w:t>
      </w:r>
      <w:r w:rsidRPr="00DE0EF1">
        <w:rPr>
          <w:color w:val="231F20"/>
        </w:rPr>
        <w:t>cause</w:t>
      </w:r>
      <w:r w:rsidR="00604A1A">
        <w:rPr>
          <w:color w:val="231F20"/>
        </w:rPr>
        <w:t xml:space="preserve"> </w:t>
      </w:r>
      <w:r w:rsidRPr="00DE0EF1">
        <w:rPr>
          <w:color w:val="231F20"/>
        </w:rPr>
        <w:t>for</w:t>
      </w:r>
      <w:r w:rsidR="00604A1A">
        <w:rPr>
          <w:color w:val="231F20"/>
        </w:rPr>
        <w:t xml:space="preserve"> </w:t>
      </w:r>
      <w:r w:rsidRPr="00DE0EF1">
        <w:rPr>
          <w:color w:val="231F20"/>
        </w:rPr>
        <w:t>disqualiﬁcation</w:t>
      </w:r>
      <w:r w:rsidR="00604A1A">
        <w:rPr>
          <w:color w:val="231F20"/>
        </w:rPr>
        <w:t xml:space="preserve"> </w:t>
      </w:r>
      <w:r w:rsidRPr="00DE0EF1">
        <w:rPr>
          <w:color w:val="231F20"/>
        </w:rPr>
        <w:t>of</w:t>
      </w:r>
      <w:r w:rsidR="00604A1A">
        <w:rPr>
          <w:color w:val="231F20"/>
        </w:rPr>
        <w:t xml:space="preserve"> </w:t>
      </w:r>
      <w:r w:rsidRPr="00DE0EF1">
        <w:rPr>
          <w:color w:val="231F20"/>
        </w:rPr>
        <w:t>a</w:t>
      </w:r>
      <w:r w:rsidR="00604A1A">
        <w:rPr>
          <w:color w:val="231F20"/>
        </w:rPr>
        <w:t xml:space="preserve"> </w:t>
      </w:r>
      <w:r w:rsidRPr="00DE0EF1">
        <w:rPr>
          <w:color w:val="231F20"/>
        </w:rPr>
        <w:t>Tenderer.</w:t>
      </w:r>
    </w:p>
    <w:p w:rsidR="0021200B" w:rsidRPr="00DE0EF1" w:rsidRDefault="001C5E88" w:rsidP="00EE0ED0">
      <w:pPr>
        <w:pStyle w:val="Heading5"/>
        <w:numPr>
          <w:ilvl w:val="0"/>
          <w:numId w:val="70"/>
        </w:numPr>
        <w:tabs>
          <w:tab w:val="left" w:pos="1477"/>
          <w:tab w:val="left" w:pos="1478"/>
        </w:tabs>
        <w:spacing w:before="239"/>
        <w:ind w:left="1477" w:hanging="630"/>
      </w:pPr>
      <w:r w:rsidRPr="00DE0EF1">
        <w:rPr>
          <w:color w:val="231F20"/>
        </w:rPr>
        <w:t>Amendment of Tendering Document</w:t>
      </w:r>
    </w:p>
    <w:p w:rsidR="0021200B" w:rsidRPr="00DE0EF1" w:rsidRDefault="00022DB4" w:rsidP="00EE0ED0">
      <w:pPr>
        <w:pStyle w:val="ListParagraph"/>
        <w:numPr>
          <w:ilvl w:val="1"/>
          <w:numId w:val="70"/>
        </w:numPr>
        <w:tabs>
          <w:tab w:val="left" w:pos="1478"/>
        </w:tabs>
        <w:spacing w:before="243" w:line="230" w:lineRule="auto"/>
        <w:ind w:left="1477" w:right="850" w:hanging="630"/>
        <w:jc w:val="both"/>
      </w:pPr>
      <w:r w:rsidRPr="00DE0EF1">
        <w:rPr>
          <w:color w:val="231F20"/>
        </w:rPr>
        <w:t>At</w:t>
      </w:r>
      <w:r w:rsidR="00604A1A">
        <w:rPr>
          <w:color w:val="231F20"/>
        </w:rPr>
        <w:t xml:space="preserve"> </w:t>
      </w:r>
      <w:r w:rsidRPr="00DE0EF1">
        <w:rPr>
          <w:color w:val="231F20"/>
        </w:rPr>
        <w:t>any</w:t>
      </w:r>
      <w:r w:rsidR="00604A1A">
        <w:rPr>
          <w:color w:val="231F20"/>
        </w:rPr>
        <w:t xml:space="preserve"> </w:t>
      </w:r>
      <w:r w:rsidRPr="00DE0EF1">
        <w:rPr>
          <w:color w:val="231F20"/>
        </w:rPr>
        <w:t>time</w:t>
      </w:r>
      <w:r w:rsidR="00604A1A">
        <w:rPr>
          <w:color w:val="231F20"/>
        </w:rPr>
        <w:t xml:space="preserve"> </w:t>
      </w:r>
      <w:r w:rsidRPr="00DE0EF1">
        <w:rPr>
          <w:color w:val="231F20"/>
        </w:rPr>
        <w:t>prior</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deadline</w:t>
      </w:r>
      <w:r w:rsidR="00604A1A">
        <w:rPr>
          <w:color w:val="231F20"/>
        </w:rPr>
        <w:t xml:space="preserve"> </w:t>
      </w:r>
      <w:r w:rsidRPr="00DE0EF1">
        <w:rPr>
          <w:color w:val="231F20"/>
        </w:rPr>
        <w:t>for</w:t>
      </w:r>
      <w:r w:rsidR="00604A1A">
        <w:rPr>
          <w:color w:val="231F20"/>
        </w:rPr>
        <w:t xml:space="preserve"> </w:t>
      </w:r>
      <w:r w:rsidRPr="00DE0EF1">
        <w:rPr>
          <w:color w:val="231F20"/>
        </w:rPr>
        <w:t>submission</w:t>
      </w:r>
      <w:r w:rsidR="00604A1A">
        <w:rPr>
          <w:color w:val="231F20"/>
        </w:rPr>
        <w:t xml:space="preserve"> </w:t>
      </w:r>
      <w:r w:rsidRPr="00DE0EF1">
        <w:rPr>
          <w:color w:val="231F20"/>
        </w:rPr>
        <w:t>of</w:t>
      </w:r>
      <w:r w:rsidR="00604A1A">
        <w:rPr>
          <w:color w:val="231F20"/>
        </w:rPr>
        <w:t xml:space="preserve"> </w:t>
      </w:r>
      <w:r w:rsidRPr="00DE0EF1">
        <w:rPr>
          <w:color w:val="231F20"/>
        </w:rPr>
        <w:t>Tenders,</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may</w:t>
      </w:r>
      <w:r w:rsidR="00604A1A">
        <w:rPr>
          <w:color w:val="231F20"/>
        </w:rPr>
        <w:t xml:space="preserve"> </w:t>
      </w:r>
      <w:r w:rsidRPr="00DE0EF1">
        <w:rPr>
          <w:color w:val="231F20"/>
        </w:rPr>
        <w:t>amend</w:t>
      </w:r>
      <w:r w:rsidR="00604A1A">
        <w:rPr>
          <w:color w:val="231F20"/>
        </w:rPr>
        <w:t xml:space="preserve"> </w:t>
      </w:r>
      <w:r w:rsidRPr="00DE0EF1">
        <w:rPr>
          <w:color w:val="231F20"/>
        </w:rPr>
        <w:t>the</w:t>
      </w:r>
      <w:r w:rsidR="00604A1A">
        <w:rPr>
          <w:color w:val="231F20"/>
        </w:rPr>
        <w:t xml:space="preserve"> </w:t>
      </w:r>
      <w:r w:rsidRPr="00DE0EF1">
        <w:rPr>
          <w:color w:val="231F20"/>
        </w:rPr>
        <w:t>tendering</w:t>
      </w:r>
      <w:r w:rsidR="00604A1A">
        <w:rPr>
          <w:color w:val="231F20"/>
        </w:rPr>
        <w:t xml:space="preserve"> </w:t>
      </w:r>
      <w:r w:rsidRPr="00DE0EF1">
        <w:rPr>
          <w:color w:val="231F20"/>
        </w:rPr>
        <w:t>document</w:t>
      </w:r>
      <w:r w:rsidR="00604A1A">
        <w:rPr>
          <w:color w:val="231F20"/>
        </w:rPr>
        <w:t xml:space="preserve"> </w:t>
      </w:r>
      <w:r w:rsidRPr="00DE0EF1">
        <w:rPr>
          <w:color w:val="231F20"/>
        </w:rPr>
        <w:t>by</w:t>
      </w:r>
      <w:r w:rsidR="00604A1A">
        <w:rPr>
          <w:color w:val="231F20"/>
        </w:rPr>
        <w:t xml:space="preserve"> </w:t>
      </w:r>
      <w:r w:rsidRPr="00DE0EF1">
        <w:rPr>
          <w:color w:val="231F20"/>
        </w:rPr>
        <w:t>issuing</w:t>
      </w:r>
      <w:r w:rsidR="00604A1A">
        <w:rPr>
          <w:color w:val="231F20"/>
        </w:rPr>
        <w:t xml:space="preserve"> </w:t>
      </w:r>
      <w:r w:rsidRPr="00DE0EF1">
        <w:rPr>
          <w:color w:val="231F20"/>
        </w:rPr>
        <w:t>addenda.</w:t>
      </w:r>
    </w:p>
    <w:p w:rsidR="0021200B" w:rsidRPr="00DE0EF1" w:rsidRDefault="00022DB4" w:rsidP="00EE0ED0">
      <w:pPr>
        <w:pStyle w:val="ListParagraph"/>
        <w:numPr>
          <w:ilvl w:val="1"/>
          <w:numId w:val="70"/>
        </w:numPr>
        <w:tabs>
          <w:tab w:val="left" w:pos="1478"/>
        </w:tabs>
        <w:spacing w:before="245" w:line="230" w:lineRule="auto"/>
        <w:ind w:left="1477" w:right="850" w:hanging="630"/>
        <w:jc w:val="both"/>
      </w:pPr>
      <w:r w:rsidRPr="00DE0EF1">
        <w:rPr>
          <w:color w:val="231F20"/>
        </w:rPr>
        <w:t>Any</w:t>
      </w:r>
      <w:r w:rsidR="00604A1A">
        <w:rPr>
          <w:color w:val="231F20"/>
        </w:rPr>
        <w:t xml:space="preserve"> </w:t>
      </w:r>
      <w:r w:rsidRPr="00DE0EF1">
        <w:rPr>
          <w:color w:val="231F20"/>
        </w:rPr>
        <w:t>addendum</w:t>
      </w:r>
      <w:r w:rsidR="00604A1A">
        <w:rPr>
          <w:color w:val="231F20"/>
        </w:rPr>
        <w:t xml:space="preserve"> </w:t>
      </w:r>
      <w:r w:rsidRPr="00DE0EF1">
        <w:rPr>
          <w:color w:val="231F20"/>
        </w:rPr>
        <w:t>issued</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part</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tendering</w:t>
      </w:r>
      <w:r w:rsidR="00604A1A">
        <w:rPr>
          <w:color w:val="231F20"/>
        </w:rPr>
        <w:t xml:space="preserve"> </w:t>
      </w:r>
      <w:r w:rsidRPr="00DE0EF1">
        <w:rPr>
          <w:color w:val="231F20"/>
        </w:rPr>
        <w:t>document</w:t>
      </w:r>
      <w:r w:rsidR="00604A1A">
        <w:rPr>
          <w:color w:val="231F20"/>
        </w:rPr>
        <w:t xml:space="preserve"> </w:t>
      </w:r>
      <w:r w:rsidRPr="00DE0EF1">
        <w:rPr>
          <w:color w:val="231F20"/>
        </w:rPr>
        <w:t>and</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communicated</w:t>
      </w:r>
      <w:r w:rsidR="00604A1A">
        <w:rPr>
          <w:color w:val="231F20"/>
        </w:rPr>
        <w:t xml:space="preserve"> </w:t>
      </w:r>
      <w:r w:rsidRPr="00DE0EF1">
        <w:rPr>
          <w:color w:val="231F20"/>
        </w:rPr>
        <w:t>in</w:t>
      </w:r>
      <w:r w:rsidR="00604A1A">
        <w:rPr>
          <w:color w:val="231F20"/>
        </w:rPr>
        <w:t xml:space="preserve"> </w:t>
      </w:r>
      <w:r w:rsidRPr="00DE0EF1">
        <w:rPr>
          <w:color w:val="231F20"/>
        </w:rPr>
        <w:t>writing</w:t>
      </w:r>
      <w:r w:rsidR="00604A1A">
        <w:rPr>
          <w:color w:val="231F20"/>
        </w:rPr>
        <w:t xml:space="preserve"> </w:t>
      </w:r>
      <w:r w:rsidRPr="00DE0EF1">
        <w:rPr>
          <w:color w:val="231F20"/>
        </w:rPr>
        <w:t>to</w:t>
      </w:r>
      <w:r w:rsidR="00604A1A">
        <w:rPr>
          <w:color w:val="231F20"/>
        </w:rPr>
        <w:t xml:space="preserve"> </w:t>
      </w:r>
      <w:r w:rsidRPr="00DE0EF1">
        <w:rPr>
          <w:color w:val="231F20"/>
        </w:rPr>
        <w:t>all</w:t>
      </w:r>
      <w:r w:rsidR="00604A1A">
        <w:rPr>
          <w:color w:val="231F20"/>
        </w:rPr>
        <w:t xml:space="preserve"> </w:t>
      </w:r>
      <w:r w:rsidRPr="00DE0EF1">
        <w:rPr>
          <w:color w:val="231F20"/>
        </w:rPr>
        <w:t>who</w:t>
      </w:r>
      <w:r w:rsidR="00604A1A">
        <w:rPr>
          <w:color w:val="231F20"/>
        </w:rPr>
        <w:t xml:space="preserve"> </w:t>
      </w:r>
      <w:r w:rsidRPr="00DE0EF1">
        <w:rPr>
          <w:color w:val="231F20"/>
        </w:rPr>
        <w:t>have</w:t>
      </w:r>
      <w:r w:rsidR="00604A1A">
        <w:rPr>
          <w:color w:val="231F20"/>
        </w:rPr>
        <w:t xml:space="preserve"> </w:t>
      </w:r>
      <w:r w:rsidRPr="00DE0EF1">
        <w:rPr>
          <w:color w:val="231F20"/>
        </w:rPr>
        <w:t>obtained</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document</w:t>
      </w:r>
      <w:r w:rsidR="00604A1A">
        <w:rPr>
          <w:color w:val="231F20"/>
        </w:rPr>
        <w:t xml:space="preserve"> </w:t>
      </w:r>
      <w:r w:rsidRPr="00DE0EF1">
        <w:rPr>
          <w:color w:val="231F20"/>
        </w:rPr>
        <w:t>from</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in</w:t>
      </w:r>
      <w:r w:rsidR="00604A1A">
        <w:rPr>
          <w:color w:val="231F20"/>
        </w:rPr>
        <w:t xml:space="preserve"> </w:t>
      </w:r>
      <w:r w:rsidRPr="00DE0EF1">
        <w:rPr>
          <w:color w:val="231F20"/>
        </w:rPr>
        <w:t>accordance</w:t>
      </w:r>
      <w:r w:rsidR="00604A1A">
        <w:rPr>
          <w:color w:val="231F20"/>
        </w:rPr>
        <w:t xml:space="preserve"> </w:t>
      </w:r>
      <w:r w:rsidRPr="00DE0EF1">
        <w:rPr>
          <w:color w:val="231F20"/>
        </w:rPr>
        <w:t>with</w:t>
      </w:r>
      <w:r w:rsidR="00604A1A">
        <w:rPr>
          <w:color w:val="231F20"/>
        </w:rPr>
        <w:t xml:space="preserve"> </w:t>
      </w:r>
      <w:r w:rsidRPr="00DE0EF1">
        <w:rPr>
          <w:color w:val="231F20"/>
        </w:rPr>
        <w:t>ITT</w:t>
      </w:r>
      <w:r w:rsidR="00604A1A">
        <w:rPr>
          <w:color w:val="231F20"/>
        </w:rPr>
        <w:t xml:space="preserve"> </w:t>
      </w:r>
      <w:r w:rsidRPr="00DE0EF1">
        <w:rPr>
          <w:color w:val="231F20"/>
        </w:rPr>
        <w:t>6.3.</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shall</w:t>
      </w:r>
      <w:r w:rsidR="00604A1A">
        <w:rPr>
          <w:color w:val="231F20"/>
        </w:rPr>
        <w:t xml:space="preserve"> </w:t>
      </w:r>
      <w:r w:rsidRPr="00DE0EF1">
        <w:rPr>
          <w:color w:val="231F20"/>
        </w:rPr>
        <w:t>also</w:t>
      </w:r>
      <w:r w:rsidR="00604A1A">
        <w:rPr>
          <w:color w:val="231F20"/>
        </w:rPr>
        <w:t xml:space="preserve"> </w:t>
      </w:r>
      <w:r w:rsidRPr="00DE0EF1">
        <w:rPr>
          <w:color w:val="231F20"/>
        </w:rPr>
        <w:t>promptly</w:t>
      </w:r>
      <w:r w:rsidR="00604A1A">
        <w:rPr>
          <w:color w:val="231F20"/>
        </w:rPr>
        <w:t xml:space="preserve"> </w:t>
      </w:r>
      <w:r w:rsidRPr="00DE0EF1">
        <w:rPr>
          <w:color w:val="231F20"/>
        </w:rPr>
        <w:t>publish</w:t>
      </w:r>
      <w:r w:rsidR="00604A1A">
        <w:rPr>
          <w:color w:val="231F20"/>
        </w:rPr>
        <w:t xml:space="preserve"> </w:t>
      </w:r>
      <w:r w:rsidRPr="00DE0EF1">
        <w:rPr>
          <w:color w:val="231F20"/>
        </w:rPr>
        <w:t>the</w:t>
      </w:r>
      <w:r w:rsidR="00604A1A">
        <w:rPr>
          <w:color w:val="231F20"/>
        </w:rPr>
        <w:t xml:space="preserve"> </w:t>
      </w:r>
      <w:r w:rsidRPr="00DE0EF1">
        <w:rPr>
          <w:color w:val="231F20"/>
        </w:rPr>
        <w:t>addendum</w:t>
      </w:r>
      <w:r w:rsidR="00604A1A">
        <w:rPr>
          <w:color w:val="231F20"/>
        </w:rPr>
        <w:t xml:space="preserve"> </w:t>
      </w:r>
      <w:r w:rsidRPr="00DE0EF1">
        <w:rPr>
          <w:color w:val="231F20"/>
        </w:rPr>
        <w:t>on</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Entity's</w:t>
      </w:r>
      <w:r w:rsidR="00604A1A">
        <w:rPr>
          <w:color w:val="231F20"/>
        </w:rPr>
        <w:t xml:space="preserve"> </w:t>
      </w:r>
      <w:r w:rsidRPr="00DE0EF1">
        <w:rPr>
          <w:color w:val="231F20"/>
        </w:rPr>
        <w:t>web</w:t>
      </w:r>
      <w:r w:rsidR="00604A1A">
        <w:rPr>
          <w:color w:val="231F20"/>
        </w:rPr>
        <w:t xml:space="preserve"> </w:t>
      </w:r>
      <w:r w:rsidRPr="00DE0EF1">
        <w:rPr>
          <w:color w:val="231F20"/>
        </w:rPr>
        <w:t>page</w:t>
      </w:r>
      <w:r w:rsidR="00604A1A">
        <w:rPr>
          <w:color w:val="231F20"/>
        </w:rPr>
        <w:t xml:space="preserve"> </w:t>
      </w:r>
      <w:r w:rsidRPr="00DE0EF1">
        <w:rPr>
          <w:color w:val="231F20"/>
        </w:rPr>
        <w:t>in</w:t>
      </w:r>
      <w:r w:rsidR="00604A1A">
        <w:rPr>
          <w:color w:val="231F20"/>
        </w:rPr>
        <w:t xml:space="preserve"> </w:t>
      </w:r>
      <w:r w:rsidRPr="00DE0EF1">
        <w:rPr>
          <w:color w:val="231F20"/>
        </w:rPr>
        <w:t>accordance</w:t>
      </w:r>
      <w:r w:rsidR="00604A1A">
        <w:rPr>
          <w:color w:val="231F20"/>
        </w:rPr>
        <w:t xml:space="preserve"> </w:t>
      </w:r>
      <w:r w:rsidRPr="00DE0EF1">
        <w:rPr>
          <w:color w:val="231F20"/>
        </w:rPr>
        <w:t>with</w:t>
      </w:r>
      <w:r w:rsidR="00604A1A">
        <w:rPr>
          <w:color w:val="231F20"/>
        </w:rPr>
        <w:t xml:space="preserve"> </w:t>
      </w:r>
      <w:r w:rsidRPr="00DE0EF1">
        <w:rPr>
          <w:color w:val="231F20"/>
        </w:rPr>
        <w:t>ITT</w:t>
      </w:r>
      <w:r w:rsidR="00604A1A">
        <w:rPr>
          <w:color w:val="231F20"/>
        </w:rPr>
        <w:t xml:space="preserve"> </w:t>
      </w:r>
      <w:r w:rsidRPr="00DE0EF1">
        <w:rPr>
          <w:color w:val="231F20"/>
        </w:rPr>
        <w:t>7.1.</w:t>
      </w:r>
    </w:p>
    <w:p w:rsidR="0021200B" w:rsidRPr="00DE0EF1" w:rsidRDefault="00022DB4" w:rsidP="00EE0ED0">
      <w:pPr>
        <w:pStyle w:val="ListParagraph"/>
        <w:numPr>
          <w:ilvl w:val="1"/>
          <w:numId w:val="70"/>
        </w:numPr>
        <w:tabs>
          <w:tab w:val="left" w:pos="1478"/>
        </w:tabs>
        <w:spacing w:before="246" w:line="230" w:lineRule="auto"/>
        <w:ind w:left="1477" w:right="850" w:hanging="630"/>
        <w:jc w:val="both"/>
      </w:pPr>
      <w:r w:rsidRPr="00DE0EF1">
        <w:rPr>
          <w:color w:val="231F20"/>
        </w:rPr>
        <w:t>To</w:t>
      </w:r>
      <w:r w:rsidR="00604A1A">
        <w:rPr>
          <w:color w:val="231F20"/>
        </w:rPr>
        <w:t xml:space="preserve"> </w:t>
      </w:r>
      <w:r w:rsidRPr="00DE0EF1">
        <w:rPr>
          <w:color w:val="231F20"/>
        </w:rPr>
        <w:t>give</w:t>
      </w:r>
      <w:r w:rsidR="00604A1A">
        <w:rPr>
          <w:color w:val="231F20"/>
        </w:rPr>
        <w:t xml:space="preserve"> </w:t>
      </w:r>
      <w:r w:rsidRPr="00DE0EF1">
        <w:rPr>
          <w:color w:val="231F20"/>
        </w:rPr>
        <w:t>prospective</w:t>
      </w:r>
      <w:r w:rsidR="00604A1A">
        <w:rPr>
          <w:color w:val="231F20"/>
        </w:rPr>
        <w:t xml:space="preserve"> </w:t>
      </w:r>
      <w:r w:rsidRPr="00DE0EF1">
        <w:rPr>
          <w:color w:val="231F20"/>
        </w:rPr>
        <w:t>Tenderers</w:t>
      </w:r>
      <w:r w:rsidR="00604A1A">
        <w:rPr>
          <w:color w:val="231F20"/>
        </w:rPr>
        <w:t xml:space="preserve"> </w:t>
      </w:r>
      <w:r w:rsidRPr="00DE0EF1">
        <w:rPr>
          <w:color w:val="231F20"/>
        </w:rPr>
        <w:t>reasonable</w:t>
      </w:r>
      <w:r w:rsidR="00604A1A">
        <w:rPr>
          <w:color w:val="231F20"/>
        </w:rPr>
        <w:t xml:space="preserve"> </w:t>
      </w:r>
      <w:r w:rsidRPr="00DE0EF1">
        <w:rPr>
          <w:color w:val="231F20"/>
        </w:rPr>
        <w:t>time</w:t>
      </w:r>
      <w:r w:rsidR="00604A1A">
        <w:rPr>
          <w:color w:val="231F20"/>
        </w:rPr>
        <w:t xml:space="preserve"> </w:t>
      </w:r>
      <w:r w:rsidRPr="00DE0EF1">
        <w:rPr>
          <w:color w:val="231F20"/>
        </w:rPr>
        <w:t>in</w:t>
      </w:r>
      <w:r w:rsidR="00604A1A">
        <w:rPr>
          <w:color w:val="231F20"/>
        </w:rPr>
        <w:t xml:space="preserve"> </w:t>
      </w:r>
      <w:r w:rsidRPr="00DE0EF1">
        <w:rPr>
          <w:color w:val="231F20"/>
        </w:rPr>
        <w:t>which</w:t>
      </w:r>
      <w:r w:rsidR="00604A1A">
        <w:rPr>
          <w:color w:val="231F20"/>
        </w:rPr>
        <w:t xml:space="preserve"> </w:t>
      </w:r>
      <w:r w:rsidRPr="00DE0EF1">
        <w:rPr>
          <w:color w:val="231F20"/>
        </w:rPr>
        <w:t>to</w:t>
      </w:r>
      <w:r w:rsidR="00604A1A">
        <w:rPr>
          <w:color w:val="231F20"/>
        </w:rPr>
        <w:t xml:space="preserve"> </w:t>
      </w:r>
      <w:r w:rsidRPr="00DE0EF1">
        <w:rPr>
          <w:color w:val="231F20"/>
        </w:rPr>
        <w:t>take</w:t>
      </w:r>
      <w:r w:rsidR="00604A1A">
        <w:rPr>
          <w:color w:val="231F20"/>
        </w:rPr>
        <w:t xml:space="preserve"> </w:t>
      </w:r>
      <w:r w:rsidRPr="00DE0EF1">
        <w:rPr>
          <w:color w:val="231F20"/>
        </w:rPr>
        <w:t>an</w:t>
      </w:r>
      <w:r w:rsidR="00604A1A">
        <w:rPr>
          <w:color w:val="231F20"/>
        </w:rPr>
        <w:t xml:space="preserve"> </w:t>
      </w:r>
      <w:r w:rsidRPr="00DE0EF1">
        <w:rPr>
          <w:color w:val="231F20"/>
        </w:rPr>
        <w:t>addendum</w:t>
      </w:r>
      <w:r w:rsidR="00604A1A">
        <w:rPr>
          <w:color w:val="231F20"/>
        </w:rPr>
        <w:t xml:space="preserve"> </w:t>
      </w:r>
      <w:r w:rsidRPr="00DE0EF1">
        <w:rPr>
          <w:color w:val="231F20"/>
        </w:rPr>
        <w:t>into</w:t>
      </w:r>
      <w:r w:rsidR="00604A1A">
        <w:rPr>
          <w:color w:val="231F20"/>
        </w:rPr>
        <w:t xml:space="preserve"> </w:t>
      </w:r>
      <w:r w:rsidRPr="00DE0EF1">
        <w:rPr>
          <w:color w:val="231F20"/>
        </w:rPr>
        <w:t>account</w:t>
      </w:r>
      <w:r w:rsidR="00604A1A">
        <w:rPr>
          <w:color w:val="231F20"/>
        </w:rPr>
        <w:t xml:space="preserve"> </w:t>
      </w:r>
      <w:r w:rsidRPr="00DE0EF1">
        <w:rPr>
          <w:color w:val="231F20"/>
        </w:rPr>
        <w:t>in</w:t>
      </w:r>
      <w:r w:rsidR="00604A1A">
        <w:rPr>
          <w:color w:val="231F20"/>
        </w:rPr>
        <w:t xml:space="preserve"> </w:t>
      </w:r>
      <w:r w:rsidRPr="00DE0EF1">
        <w:rPr>
          <w:color w:val="231F20"/>
        </w:rPr>
        <w:t>preparing</w:t>
      </w:r>
      <w:r w:rsidR="00604A1A">
        <w:rPr>
          <w:color w:val="231F20"/>
        </w:rPr>
        <w:t xml:space="preserve"> </w:t>
      </w:r>
      <w:r w:rsidRPr="00DE0EF1">
        <w:rPr>
          <w:color w:val="231F20"/>
        </w:rPr>
        <w:t>their</w:t>
      </w:r>
      <w:r w:rsidR="00604A1A">
        <w:rPr>
          <w:color w:val="231F20"/>
        </w:rPr>
        <w:t xml:space="preserve"> </w:t>
      </w:r>
      <w:r w:rsidRPr="00DE0EF1">
        <w:rPr>
          <w:color w:val="231F20"/>
        </w:rPr>
        <w:t>Tenders,</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may,</w:t>
      </w:r>
      <w:r w:rsidR="00604A1A">
        <w:rPr>
          <w:color w:val="231F20"/>
        </w:rPr>
        <w:t xml:space="preserve"> </w:t>
      </w:r>
      <w:r w:rsidRPr="00DE0EF1">
        <w:rPr>
          <w:color w:val="231F20"/>
        </w:rPr>
        <w:t>at</w:t>
      </w:r>
      <w:r w:rsidR="00604A1A">
        <w:rPr>
          <w:color w:val="231F20"/>
        </w:rPr>
        <w:t xml:space="preserve"> </w:t>
      </w:r>
      <w:r w:rsidRPr="00DE0EF1">
        <w:rPr>
          <w:color w:val="231F20"/>
        </w:rPr>
        <w:t>its</w:t>
      </w:r>
      <w:r w:rsidR="00604A1A">
        <w:rPr>
          <w:color w:val="231F20"/>
        </w:rPr>
        <w:t xml:space="preserve"> </w:t>
      </w:r>
      <w:r w:rsidRPr="00DE0EF1">
        <w:rPr>
          <w:color w:val="231F20"/>
        </w:rPr>
        <w:t>discretion,</w:t>
      </w:r>
      <w:r w:rsidR="00604A1A">
        <w:rPr>
          <w:color w:val="231F20"/>
        </w:rPr>
        <w:t xml:space="preserve"> </w:t>
      </w:r>
      <w:r w:rsidRPr="00DE0EF1">
        <w:rPr>
          <w:color w:val="231F20"/>
        </w:rPr>
        <w:t>extend</w:t>
      </w:r>
      <w:r w:rsidR="00604A1A">
        <w:rPr>
          <w:color w:val="231F20"/>
        </w:rPr>
        <w:t xml:space="preserve"> </w:t>
      </w:r>
      <w:r w:rsidRPr="00DE0EF1">
        <w:rPr>
          <w:color w:val="231F20"/>
        </w:rPr>
        <w:t>the</w:t>
      </w:r>
      <w:r w:rsidR="00604A1A">
        <w:rPr>
          <w:color w:val="231F20"/>
        </w:rPr>
        <w:t xml:space="preserve"> </w:t>
      </w:r>
      <w:r w:rsidRPr="00DE0EF1">
        <w:rPr>
          <w:color w:val="231F20"/>
        </w:rPr>
        <w:t>deadline</w:t>
      </w:r>
      <w:r w:rsidR="00604A1A">
        <w:rPr>
          <w:color w:val="231F20"/>
        </w:rPr>
        <w:t xml:space="preserve"> </w:t>
      </w:r>
      <w:r w:rsidRPr="00DE0EF1">
        <w:rPr>
          <w:color w:val="231F20"/>
        </w:rPr>
        <w:t>for</w:t>
      </w:r>
      <w:r w:rsidR="00604A1A">
        <w:rPr>
          <w:color w:val="231F20"/>
        </w:rPr>
        <w:t xml:space="preserve"> </w:t>
      </w:r>
      <w:r w:rsidRPr="00DE0EF1">
        <w:rPr>
          <w:color w:val="231F20"/>
        </w:rPr>
        <w:t>the</w:t>
      </w:r>
      <w:r w:rsidR="00604A1A">
        <w:rPr>
          <w:color w:val="231F20"/>
        </w:rPr>
        <w:t xml:space="preserve"> </w:t>
      </w:r>
      <w:r w:rsidRPr="00DE0EF1">
        <w:rPr>
          <w:color w:val="231F20"/>
        </w:rPr>
        <w:t>submission</w:t>
      </w:r>
      <w:r w:rsidR="00604A1A">
        <w:rPr>
          <w:color w:val="231F20"/>
        </w:rPr>
        <w:t xml:space="preserve"> </w:t>
      </w:r>
      <w:r w:rsidRPr="00DE0EF1">
        <w:rPr>
          <w:color w:val="231F20"/>
        </w:rPr>
        <w:t>of</w:t>
      </w:r>
      <w:r w:rsidR="00604A1A">
        <w:rPr>
          <w:color w:val="231F20"/>
        </w:rPr>
        <w:t xml:space="preserve"> </w:t>
      </w:r>
      <w:r w:rsidRPr="00DE0EF1">
        <w:rPr>
          <w:color w:val="231F20"/>
        </w:rPr>
        <w:t>Tenders,</w:t>
      </w:r>
      <w:r w:rsidR="00604A1A">
        <w:rPr>
          <w:color w:val="231F20"/>
        </w:rPr>
        <w:t xml:space="preserve"> </w:t>
      </w:r>
      <w:r w:rsidRPr="00DE0EF1">
        <w:rPr>
          <w:color w:val="231F20"/>
        </w:rPr>
        <w:t>pursuant</w:t>
      </w:r>
      <w:r w:rsidR="00604A1A">
        <w:rPr>
          <w:color w:val="231F20"/>
        </w:rPr>
        <w:t xml:space="preserve"> </w:t>
      </w:r>
      <w:r w:rsidRPr="00DE0EF1">
        <w:rPr>
          <w:color w:val="231F20"/>
        </w:rPr>
        <w:t>to</w:t>
      </w:r>
      <w:r w:rsidR="00604A1A">
        <w:rPr>
          <w:color w:val="231F20"/>
        </w:rPr>
        <w:t xml:space="preserve"> </w:t>
      </w:r>
      <w:r w:rsidRPr="00DE0EF1">
        <w:rPr>
          <w:color w:val="231F20"/>
        </w:rPr>
        <w:t>ITT</w:t>
      </w:r>
      <w:r w:rsidR="00604A1A">
        <w:rPr>
          <w:color w:val="231F20"/>
        </w:rPr>
        <w:t xml:space="preserve"> </w:t>
      </w:r>
      <w:r w:rsidRPr="00DE0EF1">
        <w:rPr>
          <w:color w:val="231F20"/>
        </w:rPr>
        <w:t>21.2.</w:t>
      </w:r>
    </w:p>
    <w:p w:rsidR="0021200B" w:rsidRPr="00DE0EF1" w:rsidRDefault="00022DB4">
      <w:pPr>
        <w:pStyle w:val="Heading5"/>
        <w:tabs>
          <w:tab w:val="left" w:pos="1487"/>
        </w:tabs>
        <w:spacing w:before="182"/>
        <w:ind w:left="857"/>
      </w:pPr>
      <w:bookmarkStart w:id="8" w:name="_TOC_250049"/>
      <w:r w:rsidRPr="00DE0EF1">
        <w:rPr>
          <w:color w:val="231F20"/>
        </w:rPr>
        <w:t>C.</w:t>
      </w:r>
      <w:r w:rsidRPr="00DE0EF1">
        <w:rPr>
          <w:color w:val="231F20"/>
        </w:rPr>
        <w:tab/>
      </w:r>
      <w:r w:rsidR="001C5E88" w:rsidRPr="00DE0EF1">
        <w:rPr>
          <w:color w:val="231F20"/>
        </w:rPr>
        <w:t xml:space="preserve">Preparation </w:t>
      </w:r>
      <w:bookmarkEnd w:id="8"/>
      <w:r w:rsidR="001C5E88" w:rsidRPr="00DE0EF1">
        <w:rPr>
          <w:color w:val="231F20"/>
        </w:rPr>
        <w:t>of Tenders</w:t>
      </w:r>
    </w:p>
    <w:p w:rsidR="0021200B" w:rsidRPr="00DE0EF1" w:rsidRDefault="001C5E88" w:rsidP="00EE0ED0">
      <w:pPr>
        <w:pStyle w:val="Heading5"/>
        <w:numPr>
          <w:ilvl w:val="0"/>
          <w:numId w:val="70"/>
        </w:numPr>
        <w:tabs>
          <w:tab w:val="left" w:pos="1520"/>
          <w:tab w:val="left" w:pos="1521"/>
        </w:tabs>
        <w:spacing w:before="234"/>
        <w:ind w:left="1520" w:hanging="663"/>
      </w:pPr>
      <w:bookmarkStart w:id="9" w:name="_TOC_250048"/>
      <w:r w:rsidRPr="00DE0EF1">
        <w:rPr>
          <w:color w:val="231F20"/>
        </w:rPr>
        <w:t xml:space="preserve">Cost </w:t>
      </w:r>
      <w:bookmarkEnd w:id="9"/>
      <w:r w:rsidRPr="00DE0EF1">
        <w:rPr>
          <w:color w:val="231F20"/>
        </w:rPr>
        <w:t>of Tendering</w:t>
      </w:r>
    </w:p>
    <w:p w:rsidR="0021200B" w:rsidRPr="00DE0EF1" w:rsidRDefault="00022DB4" w:rsidP="00EE0ED0">
      <w:pPr>
        <w:pStyle w:val="ListParagraph"/>
        <w:numPr>
          <w:ilvl w:val="1"/>
          <w:numId w:val="70"/>
        </w:numPr>
        <w:tabs>
          <w:tab w:val="left" w:pos="1488"/>
        </w:tabs>
        <w:spacing w:before="242" w:line="230" w:lineRule="auto"/>
        <w:ind w:left="1487" w:right="845" w:hanging="630"/>
        <w:jc w:val="both"/>
      </w:pP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shall</w:t>
      </w:r>
      <w:r w:rsidR="00604A1A">
        <w:rPr>
          <w:color w:val="231F20"/>
        </w:rPr>
        <w:t xml:space="preserve"> </w:t>
      </w:r>
      <w:r w:rsidRPr="00DE0EF1">
        <w:rPr>
          <w:color w:val="231F20"/>
        </w:rPr>
        <w:t>bear</w:t>
      </w:r>
      <w:r w:rsidR="00604A1A">
        <w:rPr>
          <w:color w:val="231F20"/>
        </w:rPr>
        <w:t xml:space="preserve"> </w:t>
      </w:r>
      <w:r w:rsidRPr="00DE0EF1">
        <w:rPr>
          <w:color w:val="231F20"/>
        </w:rPr>
        <w:t>all</w:t>
      </w:r>
      <w:r w:rsidR="00604A1A">
        <w:rPr>
          <w:color w:val="231F20"/>
        </w:rPr>
        <w:t xml:space="preserve"> </w:t>
      </w:r>
      <w:r w:rsidRPr="00DE0EF1">
        <w:rPr>
          <w:color w:val="231F20"/>
        </w:rPr>
        <w:t>costs</w:t>
      </w:r>
      <w:r w:rsidR="00604A1A">
        <w:rPr>
          <w:color w:val="231F20"/>
        </w:rPr>
        <w:t xml:space="preserve"> </w:t>
      </w:r>
      <w:r w:rsidRPr="00DE0EF1">
        <w:rPr>
          <w:color w:val="231F20"/>
        </w:rPr>
        <w:t>associated</w:t>
      </w:r>
      <w:r w:rsidR="00604A1A">
        <w:rPr>
          <w:color w:val="231F20"/>
        </w:rPr>
        <w:t xml:space="preserve"> </w:t>
      </w:r>
      <w:r w:rsidRPr="00DE0EF1">
        <w:rPr>
          <w:color w:val="231F20"/>
        </w:rPr>
        <w:t>with</w:t>
      </w:r>
      <w:r w:rsidR="00604A1A">
        <w:rPr>
          <w:color w:val="231F20"/>
        </w:rPr>
        <w:t xml:space="preserve"> </w:t>
      </w:r>
      <w:r w:rsidRPr="00DE0EF1">
        <w:rPr>
          <w:color w:val="231F20"/>
        </w:rPr>
        <w:t>the</w:t>
      </w:r>
      <w:r w:rsidR="00604A1A">
        <w:rPr>
          <w:color w:val="231F20"/>
        </w:rPr>
        <w:t xml:space="preserve"> </w:t>
      </w:r>
      <w:r w:rsidRPr="00DE0EF1">
        <w:rPr>
          <w:color w:val="231F20"/>
        </w:rPr>
        <w:t>preparation</w:t>
      </w:r>
      <w:r w:rsidR="00604A1A">
        <w:rPr>
          <w:color w:val="231F20"/>
        </w:rPr>
        <w:t xml:space="preserve"> </w:t>
      </w:r>
      <w:r w:rsidRPr="00DE0EF1">
        <w:rPr>
          <w:color w:val="231F20"/>
        </w:rPr>
        <w:t>and</w:t>
      </w:r>
      <w:r w:rsidR="00604A1A">
        <w:rPr>
          <w:color w:val="231F20"/>
        </w:rPr>
        <w:t xml:space="preserve"> </w:t>
      </w:r>
      <w:r w:rsidRPr="00DE0EF1">
        <w:rPr>
          <w:color w:val="231F20"/>
        </w:rPr>
        <w:t>submission</w:t>
      </w:r>
      <w:r w:rsidR="00604A1A">
        <w:rPr>
          <w:color w:val="231F20"/>
        </w:rPr>
        <w:t xml:space="preserve"> </w:t>
      </w:r>
      <w:r w:rsidRPr="00DE0EF1">
        <w:rPr>
          <w:color w:val="231F20"/>
        </w:rPr>
        <w:t>of</w:t>
      </w:r>
      <w:r w:rsidR="00604A1A">
        <w:rPr>
          <w:color w:val="231F20"/>
        </w:rPr>
        <w:t xml:space="preserve"> </w:t>
      </w:r>
      <w:r w:rsidRPr="00DE0EF1">
        <w:rPr>
          <w:color w:val="231F20"/>
        </w:rPr>
        <w:t>its</w:t>
      </w:r>
      <w:r w:rsidR="00604A1A">
        <w:rPr>
          <w:color w:val="231F20"/>
        </w:rPr>
        <w:t xml:space="preserve"> </w:t>
      </w:r>
      <w:r w:rsidRPr="00DE0EF1">
        <w:rPr>
          <w:color w:val="231F20"/>
        </w:rPr>
        <w:t>Tender,</w:t>
      </w:r>
      <w:r w:rsidR="00604A1A">
        <w:rPr>
          <w:color w:val="231F20"/>
        </w:rPr>
        <w:t xml:space="preserve"> </w:t>
      </w:r>
      <w:r w:rsidRPr="00DE0EF1">
        <w:rPr>
          <w:color w:val="231F20"/>
        </w:rPr>
        <w:t>and</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shall</w:t>
      </w:r>
      <w:r w:rsidR="00604A1A">
        <w:rPr>
          <w:color w:val="231F20"/>
        </w:rPr>
        <w:t xml:space="preserve"> </w:t>
      </w:r>
      <w:r w:rsidRPr="00DE0EF1">
        <w:rPr>
          <w:color w:val="231F20"/>
        </w:rPr>
        <w:t>not</w:t>
      </w:r>
      <w:r w:rsidR="00604A1A">
        <w:rPr>
          <w:color w:val="231F20"/>
        </w:rPr>
        <w:t xml:space="preserve"> </w:t>
      </w:r>
      <w:r w:rsidRPr="00DE0EF1">
        <w:rPr>
          <w:color w:val="231F20"/>
        </w:rPr>
        <w:t>be</w:t>
      </w:r>
      <w:r w:rsidR="00604A1A">
        <w:rPr>
          <w:color w:val="231F20"/>
        </w:rPr>
        <w:t xml:space="preserve"> </w:t>
      </w:r>
      <w:r w:rsidRPr="00DE0EF1">
        <w:rPr>
          <w:color w:val="231F20"/>
        </w:rPr>
        <w:t>responsible</w:t>
      </w:r>
      <w:r w:rsidR="00604A1A">
        <w:rPr>
          <w:color w:val="231F20"/>
        </w:rPr>
        <w:t xml:space="preserve"> </w:t>
      </w:r>
      <w:r w:rsidRPr="00DE0EF1">
        <w:rPr>
          <w:color w:val="231F20"/>
        </w:rPr>
        <w:t>or</w:t>
      </w:r>
      <w:r w:rsidR="00604A1A">
        <w:rPr>
          <w:color w:val="231F20"/>
        </w:rPr>
        <w:t xml:space="preserve"> </w:t>
      </w:r>
      <w:r w:rsidRPr="00DE0EF1">
        <w:rPr>
          <w:color w:val="231F20"/>
        </w:rPr>
        <w:t>liable</w:t>
      </w:r>
      <w:r w:rsidR="00604A1A">
        <w:rPr>
          <w:color w:val="231F20"/>
        </w:rPr>
        <w:t xml:space="preserve"> </w:t>
      </w:r>
      <w:r w:rsidRPr="00DE0EF1">
        <w:rPr>
          <w:color w:val="231F20"/>
        </w:rPr>
        <w:t>for</w:t>
      </w:r>
      <w:r w:rsidR="00604A1A">
        <w:rPr>
          <w:color w:val="231F20"/>
        </w:rPr>
        <w:t xml:space="preserve"> </w:t>
      </w:r>
      <w:r w:rsidRPr="00DE0EF1">
        <w:rPr>
          <w:color w:val="231F20"/>
        </w:rPr>
        <w:t>those</w:t>
      </w:r>
      <w:r w:rsidR="00604A1A">
        <w:rPr>
          <w:color w:val="231F20"/>
        </w:rPr>
        <w:t xml:space="preserve"> </w:t>
      </w:r>
      <w:r w:rsidRPr="00DE0EF1">
        <w:rPr>
          <w:color w:val="231F20"/>
        </w:rPr>
        <w:t>costs,</w:t>
      </w:r>
      <w:r w:rsidR="00604A1A">
        <w:rPr>
          <w:color w:val="231F20"/>
        </w:rPr>
        <w:t xml:space="preserve"> </w:t>
      </w:r>
      <w:r w:rsidRPr="00DE0EF1">
        <w:rPr>
          <w:color w:val="231F20"/>
        </w:rPr>
        <w:t>regardless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conduct</w:t>
      </w:r>
      <w:r w:rsidR="00604A1A">
        <w:rPr>
          <w:color w:val="231F20"/>
        </w:rPr>
        <w:t xml:space="preserve"> </w:t>
      </w:r>
      <w:r w:rsidRPr="00DE0EF1">
        <w:rPr>
          <w:color w:val="231F20"/>
        </w:rPr>
        <w:t>or</w:t>
      </w:r>
      <w:r w:rsidR="00604A1A">
        <w:rPr>
          <w:color w:val="231F20"/>
        </w:rPr>
        <w:t xml:space="preserve"> </w:t>
      </w:r>
      <w:r w:rsidRPr="00DE0EF1">
        <w:rPr>
          <w:color w:val="231F20"/>
        </w:rPr>
        <w:t>outcome</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Tendering</w:t>
      </w:r>
      <w:r w:rsidR="00604A1A">
        <w:rPr>
          <w:color w:val="231F20"/>
        </w:rPr>
        <w:t xml:space="preserve"> </w:t>
      </w:r>
      <w:r w:rsidRPr="00DE0EF1">
        <w:rPr>
          <w:color w:val="231F20"/>
        </w:rPr>
        <w:t>process.</w:t>
      </w:r>
    </w:p>
    <w:p w:rsidR="0021200B" w:rsidRPr="00DE0EF1" w:rsidRDefault="001C5E88" w:rsidP="00EE0ED0">
      <w:pPr>
        <w:pStyle w:val="Heading5"/>
        <w:numPr>
          <w:ilvl w:val="0"/>
          <w:numId w:val="70"/>
        </w:numPr>
        <w:tabs>
          <w:tab w:val="left" w:pos="1487"/>
          <w:tab w:val="left" w:pos="1488"/>
        </w:tabs>
        <w:ind w:left="1487" w:hanging="630"/>
      </w:pPr>
      <w:bookmarkStart w:id="10" w:name="_TOC_250047"/>
      <w:r w:rsidRPr="00DE0EF1">
        <w:rPr>
          <w:color w:val="231F20"/>
        </w:rPr>
        <w:t xml:space="preserve">Language </w:t>
      </w:r>
      <w:bookmarkEnd w:id="10"/>
      <w:r w:rsidRPr="00DE0EF1">
        <w:rPr>
          <w:color w:val="231F20"/>
        </w:rPr>
        <w:t>of Tender</w:t>
      </w:r>
    </w:p>
    <w:p w:rsidR="0021200B" w:rsidRPr="00DE0EF1" w:rsidRDefault="00022DB4" w:rsidP="00EE0ED0">
      <w:pPr>
        <w:pStyle w:val="ListParagraph"/>
        <w:numPr>
          <w:ilvl w:val="1"/>
          <w:numId w:val="70"/>
        </w:numPr>
        <w:tabs>
          <w:tab w:val="left" w:pos="1488"/>
        </w:tabs>
        <w:spacing w:before="243" w:line="230" w:lineRule="auto"/>
        <w:ind w:left="1487" w:right="845" w:hanging="630"/>
        <w:jc w:val="both"/>
      </w:pPr>
      <w:r w:rsidRPr="00DE0EF1">
        <w:rPr>
          <w:color w:val="231F20"/>
        </w:rPr>
        <w:lastRenderedPageBreak/>
        <w:t>The</w:t>
      </w:r>
      <w:r w:rsidR="00604A1A">
        <w:rPr>
          <w:color w:val="231F20"/>
        </w:rPr>
        <w:t xml:space="preserve"> </w:t>
      </w:r>
      <w:r w:rsidRPr="00DE0EF1">
        <w:rPr>
          <w:color w:val="231F20"/>
        </w:rPr>
        <w:t>Tender,</w:t>
      </w:r>
      <w:r w:rsidR="00604A1A">
        <w:rPr>
          <w:color w:val="231F20"/>
        </w:rPr>
        <w:t xml:space="preserve"> </w:t>
      </w:r>
      <w:r w:rsidRPr="00DE0EF1">
        <w:rPr>
          <w:color w:val="231F20"/>
        </w:rPr>
        <w:t>as</w:t>
      </w:r>
      <w:r w:rsidR="00604A1A">
        <w:rPr>
          <w:color w:val="231F20"/>
        </w:rPr>
        <w:t xml:space="preserve"> </w:t>
      </w:r>
      <w:r w:rsidRPr="00DE0EF1">
        <w:rPr>
          <w:color w:val="231F20"/>
        </w:rPr>
        <w:t>well</w:t>
      </w:r>
      <w:r w:rsidR="00604A1A">
        <w:rPr>
          <w:color w:val="231F20"/>
        </w:rPr>
        <w:t xml:space="preserve"> </w:t>
      </w:r>
      <w:r w:rsidRPr="00DE0EF1">
        <w:rPr>
          <w:color w:val="231F20"/>
        </w:rPr>
        <w:t>as</w:t>
      </w:r>
      <w:r w:rsidR="00604A1A">
        <w:rPr>
          <w:color w:val="231F20"/>
        </w:rPr>
        <w:t xml:space="preserve"> </w:t>
      </w:r>
      <w:r w:rsidRPr="00DE0EF1">
        <w:rPr>
          <w:color w:val="231F20"/>
        </w:rPr>
        <w:t>all</w:t>
      </w:r>
      <w:r w:rsidR="00604A1A">
        <w:rPr>
          <w:color w:val="231F20"/>
        </w:rPr>
        <w:t xml:space="preserve"> </w:t>
      </w:r>
      <w:r w:rsidRPr="00DE0EF1">
        <w:rPr>
          <w:color w:val="231F20"/>
        </w:rPr>
        <w:t>correspondence</w:t>
      </w:r>
      <w:r w:rsidR="00604A1A">
        <w:rPr>
          <w:color w:val="231F20"/>
        </w:rPr>
        <w:t xml:space="preserve"> </w:t>
      </w:r>
      <w:r w:rsidRPr="00DE0EF1">
        <w:rPr>
          <w:color w:val="231F20"/>
        </w:rPr>
        <w:t>and</w:t>
      </w:r>
      <w:r w:rsidR="00604A1A">
        <w:rPr>
          <w:color w:val="231F20"/>
        </w:rPr>
        <w:t xml:space="preserve"> </w:t>
      </w:r>
      <w:r w:rsidRPr="00DE0EF1">
        <w:rPr>
          <w:color w:val="231F20"/>
        </w:rPr>
        <w:t>documents</w:t>
      </w:r>
      <w:r w:rsidR="00604A1A">
        <w:rPr>
          <w:color w:val="231F20"/>
        </w:rPr>
        <w:t xml:space="preserve"> </w:t>
      </w:r>
      <w:r w:rsidRPr="00DE0EF1">
        <w:rPr>
          <w:color w:val="231F20"/>
        </w:rPr>
        <w:t>relating</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exchanged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and</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written</w:t>
      </w:r>
      <w:r w:rsidR="00604A1A">
        <w:rPr>
          <w:color w:val="231F20"/>
        </w:rPr>
        <w:t xml:space="preserve"> </w:t>
      </w:r>
      <w:r w:rsidRPr="00DE0EF1">
        <w:rPr>
          <w:color w:val="231F20"/>
        </w:rPr>
        <w:t>in</w:t>
      </w:r>
      <w:r w:rsidR="00604A1A">
        <w:rPr>
          <w:color w:val="231F20"/>
        </w:rPr>
        <w:t xml:space="preserve"> </w:t>
      </w:r>
      <w:r w:rsidRPr="00DE0EF1">
        <w:rPr>
          <w:color w:val="231F20"/>
        </w:rPr>
        <w:t>English</w:t>
      </w:r>
      <w:r w:rsidR="00604A1A">
        <w:rPr>
          <w:color w:val="231F20"/>
        </w:rPr>
        <w:t xml:space="preserve"> </w:t>
      </w:r>
      <w:r w:rsidRPr="00DE0EF1">
        <w:rPr>
          <w:color w:val="231F20"/>
        </w:rPr>
        <w:t>Language</w:t>
      </w:r>
      <w:r w:rsidRPr="00DE0EF1">
        <w:rPr>
          <w:b/>
          <w:color w:val="231F20"/>
        </w:rPr>
        <w:t>.</w:t>
      </w:r>
      <w:r w:rsidR="00604A1A">
        <w:rPr>
          <w:b/>
          <w:color w:val="231F20"/>
        </w:rPr>
        <w:t xml:space="preserve"> </w:t>
      </w:r>
      <w:r w:rsidRPr="00DE0EF1">
        <w:rPr>
          <w:color w:val="231F20"/>
        </w:rPr>
        <w:t>Supporting</w:t>
      </w:r>
      <w:r w:rsidR="00604A1A">
        <w:rPr>
          <w:color w:val="231F20"/>
        </w:rPr>
        <w:t xml:space="preserve"> </w:t>
      </w:r>
      <w:r w:rsidRPr="00DE0EF1">
        <w:rPr>
          <w:color w:val="231F20"/>
        </w:rPr>
        <w:t>documents</w:t>
      </w:r>
      <w:r w:rsidR="00604A1A">
        <w:rPr>
          <w:color w:val="231F20"/>
        </w:rPr>
        <w:t xml:space="preserve"> </w:t>
      </w:r>
      <w:r w:rsidRPr="00DE0EF1">
        <w:rPr>
          <w:color w:val="231F20"/>
        </w:rPr>
        <w:t>and</w:t>
      </w:r>
      <w:r w:rsidR="00604A1A">
        <w:rPr>
          <w:color w:val="231F20"/>
        </w:rPr>
        <w:t xml:space="preserve"> </w:t>
      </w:r>
      <w:r w:rsidRPr="00DE0EF1">
        <w:rPr>
          <w:color w:val="231F20"/>
        </w:rPr>
        <w:t>printed</w:t>
      </w:r>
      <w:r w:rsidR="00604A1A">
        <w:rPr>
          <w:color w:val="231F20"/>
        </w:rPr>
        <w:t xml:space="preserve"> </w:t>
      </w:r>
      <w:r w:rsidRPr="00DE0EF1">
        <w:rPr>
          <w:color w:val="231F20"/>
        </w:rPr>
        <w:t>literature</w:t>
      </w:r>
      <w:r w:rsidR="00604A1A">
        <w:rPr>
          <w:color w:val="231F20"/>
        </w:rPr>
        <w:t xml:space="preserve"> </w:t>
      </w:r>
      <w:r w:rsidRPr="00DE0EF1">
        <w:rPr>
          <w:color w:val="231F20"/>
        </w:rPr>
        <w:t>that</w:t>
      </w:r>
      <w:r w:rsidR="00604A1A">
        <w:rPr>
          <w:color w:val="231F20"/>
        </w:rPr>
        <w:t xml:space="preserve"> </w:t>
      </w:r>
      <w:r w:rsidRPr="00DE0EF1">
        <w:rPr>
          <w:color w:val="231F20"/>
        </w:rPr>
        <w:t>are</w:t>
      </w:r>
      <w:r w:rsidR="00604A1A">
        <w:rPr>
          <w:color w:val="231F20"/>
        </w:rPr>
        <w:t xml:space="preserve"> </w:t>
      </w:r>
      <w:r w:rsidRPr="00DE0EF1">
        <w:rPr>
          <w:color w:val="231F20"/>
        </w:rPr>
        <w:t>part</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may</w:t>
      </w:r>
      <w:r w:rsidR="00604A1A">
        <w:rPr>
          <w:color w:val="231F20"/>
        </w:rPr>
        <w:t xml:space="preserve"> </w:t>
      </w:r>
      <w:r w:rsidRPr="00DE0EF1">
        <w:rPr>
          <w:color w:val="231F20"/>
        </w:rPr>
        <w:t>be</w:t>
      </w:r>
      <w:r w:rsidR="00604A1A">
        <w:rPr>
          <w:color w:val="231F20"/>
        </w:rPr>
        <w:t xml:space="preserve"> </w:t>
      </w:r>
      <w:r w:rsidRPr="00DE0EF1">
        <w:rPr>
          <w:color w:val="231F20"/>
        </w:rPr>
        <w:t>in</w:t>
      </w:r>
      <w:r w:rsidR="00604A1A">
        <w:rPr>
          <w:color w:val="231F20"/>
        </w:rPr>
        <w:t xml:space="preserve"> </w:t>
      </w:r>
      <w:r w:rsidRPr="00DE0EF1">
        <w:rPr>
          <w:color w:val="231F20"/>
        </w:rPr>
        <w:t>another</w:t>
      </w:r>
      <w:r w:rsidR="00604A1A">
        <w:rPr>
          <w:color w:val="231F20"/>
        </w:rPr>
        <w:t xml:space="preserve"> </w:t>
      </w:r>
      <w:r w:rsidRPr="00DE0EF1">
        <w:rPr>
          <w:color w:val="231F20"/>
        </w:rPr>
        <w:t>language</w:t>
      </w:r>
      <w:r w:rsidR="00604A1A">
        <w:rPr>
          <w:color w:val="231F20"/>
        </w:rPr>
        <w:t xml:space="preserve"> </w:t>
      </w:r>
      <w:r w:rsidRPr="00DE0EF1">
        <w:rPr>
          <w:color w:val="231F20"/>
        </w:rPr>
        <w:t>provided</w:t>
      </w:r>
      <w:r w:rsidR="00604A1A">
        <w:rPr>
          <w:color w:val="231F20"/>
        </w:rPr>
        <w:t xml:space="preserve"> </w:t>
      </w:r>
      <w:r w:rsidRPr="00DE0EF1">
        <w:rPr>
          <w:color w:val="231F20"/>
        </w:rPr>
        <w:t>they</w:t>
      </w:r>
      <w:r w:rsidR="00604A1A">
        <w:rPr>
          <w:color w:val="231F20"/>
        </w:rPr>
        <w:t xml:space="preserve"> </w:t>
      </w:r>
      <w:r w:rsidRPr="00DE0EF1">
        <w:rPr>
          <w:color w:val="231F20"/>
        </w:rPr>
        <w:t>are</w:t>
      </w:r>
      <w:r w:rsidR="00604A1A">
        <w:rPr>
          <w:color w:val="231F20"/>
        </w:rPr>
        <w:t xml:space="preserve"> </w:t>
      </w:r>
      <w:r w:rsidRPr="00DE0EF1">
        <w:rPr>
          <w:color w:val="231F20"/>
        </w:rPr>
        <w:t>accompanied</w:t>
      </w:r>
      <w:r w:rsidR="00604A1A">
        <w:rPr>
          <w:color w:val="231F20"/>
        </w:rPr>
        <w:t xml:space="preserve"> </w:t>
      </w:r>
      <w:r w:rsidRPr="00DE0EF1">
        <w:rPr>
          <w:color w:val="231F20"/>
        </w:rPr>
        <w:t>by</w:t>
      </w:r>
      <w:r w:rsidR="00604A1A">
        <w:rPr>
          <w:color w:val="231F20"/>
        </w:rPr>
        <w:t xml:space="preserve"> </w:t>
      </w:r>
      <w:r w:rsidRPr="00DE0EF1">
        <w:rPr>
          <w:color w:val="231F20"/>
        </w:rPr>
        <w:t>an</w:t>
      </w:r>
      <w:r w:rsidR="00604A1A">
        <w:rPr>
          <w:color w:val="231F20"/>
        </w:rPr>
        <w:t xml:space="preserve"> </w:t>
      </w:r>
      <w:r w:rsidRPr="00DE0EF1">
        <w:rPr>
          <w:color w:val="231F20"/>
        </w:rPr>
        <w:t>accurate</w:t>
      </w:r>
      <w:r w:rsidR="00604A1A">
        <w:rPr>
          <w:color w:val="231F20"/>
        </w:rPr>
        <w:t xml:space="preserve"> </w:t>
      </w:r>
      <w:r w:rsidRPr="00DE0EF1">
        <w:rPr>
          <w:color w:val="231F20"/>
        </w:rPr>
        <w:t>translation</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relevant</w:t>
      </w:r>
      <w:r w:rsidR="00604A1A">
        <w:rPr>
          <w:color w:val="231F20"/>
        </w:rPr>
        <w:t xml:space="preserve"> </w:t>
      </w:r>
      <w:r w:rsidRPr="00DE0EF1">
        <w:rPr>
          <w:color w:val="231F20"/>
        </w:rPr>
        <w:t>passages</w:t>
      </w:r>
      <w:r w:rsidR="00604A1A">
        <w:rPr>
          <w:color w:val="231F20"/>
        </w:rPr>
        <w:t xml:space="preserve"> </w:t>
      </w:r>
      <w:r w:rsidRPr="00DE0EF1">
        <w:rPr>
          <w:color w:val="231F20"/>
        </w:rPr>
        <w:t>into</w:t>
      </w:r>
      <w:r w:rsidR="00604A1A">
        <w:rPr>
          <w:color w:val="231F20"/>
        </w:rPr>
        <w:t xml:space="preserve"> </w:t>
      </w:r>
      <w:r w:rsidRPr="00DE0EF1">
        <w:rPr>
          <w:color w:val="231F20"/>
        </w:rPr>
        <w:t>the</w:t>
      </w:r>
      <w:r w:rsidR="00604A1A">
        <w:rPr>
          <w:color w:val="231F20"/>
        </w:rPr>
        <w:t xml:space="preserve"> </w:t>
      </w:r>
      <w:r w:rsidRPr="00DE0EF1">
        <w:rPr>
          <w:color w:val="231F20"/>
        </w:rPr>
        <w:t>English</w:t>
      </w:r>
      <w:r w:rsidR="00604A1A">
        <w:rPr>
          <w:color w:val="231F20"/>
        </w:rPr>
        <w:t xml:space="preserve"> </w:t>
      </w:r>
      <w:r w:rsidRPr="00DE0EF1">
        <w:rPr>
          <w:color w:val="231F20"/>
        </w:rPr>
        <w:t>Language</w:t>
      </w:r>
      <w:r w:rsidRPr="00DE0EF1">
        <w:rPr>
          <w:b/>
          <w:color w:val="231F20"/>
        </w:rPr>
        <w:t>,</w:t>
      </w:r>
      <w:r w:rsidR="00604A1A">
        <w:rPr>
          <w:b/>
          <w:color w:val="231F20"/>
        </w:rPr>
        <w:t xml:space="preserve"> </w:t>
      </w:r>
      <w:r w:rsidRPr="00DE0EF1">
        <w:rPr>
          <w:color w:val="231F20"/>
        </w:rPr>
        <w:t>in</w:t>
      </w:r>
      <w:r w:rsidR="00604A1A">
        <w:rPr>
          <w:color w:val="231F20"/>
        </w:rPr>
        <w:t xml:space="preserve"> </w:t>
      </w:r>
      <w:r w:rsidRPr="00DE0EF1">
        <w:rPr>
          <w:color w:val="231F20"/>
        </w:rPr>
        <w:t>which</w:t>
      </w:r>
      <w:r w:rsidR="00604A1A">
        <w:rPr>
          <w:color w:val="231F20"/>
        </w:rPr>
        <w:t xml:space="preserve"> </w:t>
      </w:r>
      <w:r w:rsidRPr="00DE0EF1">
        <w:rPr>
          <w:color w:val="231F20"/>
        </w:rPr>
        <w:t>case,</w:t>
      </w:r>
      <w:r w:rsidR="00604A1A">
        <w:rPr>
          <w:color w:val="231F20"/>
        </w:rPr>
        <w:t xml:space="preserve"> </w:t>
      </w:r>
      <w:r w:rsidRPr="00DE0EF1">
        <w:rPr>
          <w:color w:val="231F20"/>
        </w:rPr>
        <w:t>for</w:t>
      </w:r>
      <w:r w:rsidR="00604A1A">
        <w:rPr>
          <w:color w:val="231F20"/>
        </w:rPr>
        <w:t xml:space="preserve"> </w:t>
      </w:r>
      <w:r w:rsidRPr="00DE0EF1">
        <w:rPr>
          <w:color w:val="231F20"/>
        </w:rPr>
        <w:t>purposes</w:t>
      </w:r>
      <w:r w:rsidR="00604A1A">
        <w:rPr>
          <w:color w:val="231F20"/>
        </w:rPr>
        <w:t xml:space="preserve"> </w:t>
      </w:r>
      <w:r w:rsidRPr="00DE0EF1">
        <w:rPr>
          <w:color w:val="231F20"/>
        </w:rPr>
        <w:t>of</w:t>
      </w:r>
      <w:r w:rsidR="00604A1A">
        <w:rPr>
          <w:color w:val="231F20"/>
        </w:rPr>
        <w:t xml:space="preserve"> </w:t>
      </w:r>
      <w:r w:rsidRPr="00DE0EF1">
        <w:rPr>
          <w:color w:val="231F20"/>
        </w:rPr>
        <w:t>interpretation</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such</w:t>
      </w:r>
      <w:r w:rsidR="00604A1A">
        <w:rPr>
          <w:color w:val="231F20"/>
        </w:rPr>
        <w:t xml:space="preserve"> </w:t>
      </w:r>
      <w:r w:rsidRPr="00DE0EF1">
        <w:rPr>
          <w:color w:val="231F20"/>
        </w:rPr>
        <w:t>translation</w:t>
      </w:r>
      <w:r w:rsidR="00604A1A">
        <w:rPr>
          <w:color w:val="231F20"/>
        </w:rPr>
        <w:t xml:space="preserve"> </w:t>
      </w:r>
      <w:r w:rsidRPr="00DE0EF1">
        <w:rPr>
          <w:color w:val="231F20"/>
        </w:rPr>
        <w:t>shall</w:t>
      </w:r>
      <w:r w:rsidR="00604A1A">
        <w:rPr>
          <w:color w:val="231F20"/>
        </w:rPr>
        <w:t xml:space="preserve"> </w:t>
      </w:r>
      <w:r w:rsidRPr="00DE0EF1">
        <w:rPr>
          <w:color w:val="231F20"/>
        </w:rPr>
        <w:t>govern.</w:t>
      </w:r>
    </w:p>
    <w:p w:rsidR="0021200B" w:rsidRPr="00DE0EF1" w:rsidRDefault="001C5E88" w:rsidP="00EE0ED0">
      <w:pPr>
        <w:pStyle w:val="Heading5"/>
        <w:numPr>
          <w:ilvl w:val="0"/>
          <w:numId w:val="70"/>
        </w:numPr>
        <w:tabs>
          <w:tab w:val="left" w:pos="1487"/>
          <w:tab w:val="left" w:pos="1488"/>
        </w:tabs>
        <w:spacing w:before="239"/>
        <w:ind w:left="1487" w:hanging="630"/>
      </w:pPr>
      <w:bookmarkStart w:id="11" w:name="_TOC_250046"/>
      <w:r w:rsidRPr="00DE0EF1">
        <w:rPr>
          <w:color w:val="231F20"/>
        </w:rPr>
        <w:t xml:space="preserve">Documents Comprising </w:t>
      </w:r>
      <w:bookmarkEnd w:id="11"/>
      <w:r w:rsidRPr="00DE0EF1">
        <w:rPr>
          <w:color w:val="231F20"/>
        </w:rPr>
        <w:t>the Tender</w:t>
      </w:r>
    </w:p>
    <w:p w:rsidR="0021200B" w:rsidRPr="00DE0EF1" w:rsidRDefault="00022DB4" w:rsidP="00EE0ED0">
      <w:pPr>
        <w:pStyle w:val="ListParagraph"/>
        <w:numPr>
          <w:ilvl w:val="1"/>
          <w:numId w:val="70"/>
        </w:numPr>
        <w:tabs>
          <w:tab w:val="left" w:pos="1487"/>
          <w:tab w:val="left" w:pos="1488"/>
        </w:tabs>
        <w:spacing w:before="235"/>
        <w:ind w:left="1486" w:hanging="629"/>
      </w:pP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shall</w:t>
      </w:r>
      <w:r w:rsidR="00604A1A">
        <w:rPr>
          <w:color w:val="231F20"/>
        </w:rPr>
        <w:t xml:space="preserve"> </w:t>
      </w:r>
      <w:r w:rsidRPr="00DE0EF1">
        <w:rPr>
          <w:color w:val="231F20"/>
        </w:rPr>
        <w:t>comprise</w:t>
      </w:r>
      <w:r w:rsidR="00604A1A">
        <w:rPr>
          <w:color w:val="231F20"/>
        </w:rPr>
        <w:t xml:space="preserve"> </w:t>
      </w:r>
      <w:r w:rsidRPr="00DE0EF1">
        <w:rPr>
          <w:color w:val="231F20"/>
        </w:rPr>
        <w:t>the</w:t>
      </w:r>
      <w:r w:rsidR="00604A1A">
        <w:rPr>
          <w:color w:val="231F20"/>
        </w:rPr>
        <w:t xml:space="preserve"> </w:t>
      </w:r>
      <w:r w:rsidRPr="00DE0EF1">
        <w:rPr>
          <w:color w:val="231F20"/>
        </w:rPr>
        <w:t>following:</w:t>
      </w:r>
    </w:p>
    <w:p w:rsidR="0021200B" w:rsidRPr="00DE0EF1" w:rsidRDefault="00022DB4" w:rsidP="00EE0ED0">
      <w:pPr>
        <w:pStyle w:val="ListParagraph"/>
        <w:numPr>
          <w:ilvl w:val="2"/>
          <w:numId w:val="70"/>
        </w:numPr>
        <w:tabs>
          <w:tab w:val="left" w:pos="1972"/>
          <w:tab w:val="left" w:pos="1973"/>
        </w:tabs>
        <w:spacing w:before="112"/>
        <w:ind w:left="1979" w:hanging="492"/>
      </w:pPr>
      <w:r w:rsidRPr="00DE0EF1">
        <w:rPr>
          <w:color w:val="231F20"/>
        </w:rPr>
        <w:t>Form</w:t>
      </w:r>
      <w:r w:rsidR="00604A1A">
        <w:rPr>
          <w:color w:val="231F20"/>
        </w:rPr>
        <w:t xml:space="preserve"> </w:t>
      </w:r>
      <w:r w:rsidRPr="00DE0EF1">
        <w:rPr>
          <w:color w:val="231F20"/>
        </w:rPr>
        <w:t>of</w:t>
      </w:r>
      <w:r w:rsidR="00604A1A">
        <w:rPr>
          <w:color w:val="231F20"/>
        </w:rPr>
        <w:t xml:space="preserve"> </w:t>
      </w:r>
      <w:r w:rsidRPr="00DE0EF1">
        <w:rPr>
          <w:color w:val="231F20"/>
        </w:rPr>
        <w:t>Tender</w:t>
      </w:r>
      <w:r w:rsidR="00604A1A">
        <w:rPr>
          <w:color w:val="231F20"/>
        </w:rPr>
        <w:t xml:space="preserve"> </w:t>
      </w:r>
      <w:r w:rsidRPr="00DE0EF1">
        <w:rPr>
          <w:color w:val="231F20"/>
        </w:rPr>
        <w:t>prepared</w:t>
      </w:r>
      <w:r w:rsidR="00604A1A">
        <w:rPr>
          <w:color w:val="231F20"/>
        </w:rPr>
        <w:t xml:space="preserve"> </w:t>
      </w:r>
      <w:r w:rsidRPr="00DE0EF1">
        <w:rPr>
          <w:color w:val="231F20"/>
        </w:rPr>
        <w:t>in</w:t>
      </w:r>
      <w:r w:rsidR="00604A1A">
        <w:rPr>
          <w:color w:val="231F20"/>
        </w:rPr>
        <w:t xml:space="preserve"> </w:t>
      </w:r>
      <w:r w:rsidRPr="00DE0EF1">
        <w:rPr>
          <w:color w:val="231F20"/>
        </w:rPr>
        <w:t>accordance</w:t>
      </w:r>
      <w:r w:rsidR="00604A1A">
        <w:rPr>
          <w:color w:val="231F20"/>
        </w:rPr>
        <w:t xml:space="preserve"> </w:t>
      </w:r>
      <w:r w:rsidRPr="00DE0EF1">
        <w:rPr>
          <w:color w:val="231F20"/>
        </w:rPr>
        <w:t>with</w:t>
      </w:r>
      <w:r w:rsidR="00604A1A">
        <w:rPr>
          <w:color w:val="231F20"/>
        </w:rPr>
        <w:t xml:space="preserve"> </w:t>
      </w:r>
      <w:r w:rsidRPr="00DE0EF1">
        <w:rPr>
          <w:color w:val="231F20"/>
        </w:rPr>
        <w:t>ITT1</w:t>
      </w:r>
      <w:r w:rsidR="00E12BCB" w:rsidRPr="00DE0EF1">
        <w:rPr>
          <w:color w:val="231F20"/>
        </w:rPr>
        <w:t>1</w:t>
      </w:r>
      <w:r w:rsidRPr="00DE0EF1">
        <w:rPr>
          <w:color w:val="231F20"/>
        </w:rPr>
        <w:t>;</w:t>
      </w:r>
    </w:p>
    <w:p w:rsidR="0021200B" w:rsidRPr="00DE0EF1" w:rsidRDefault="00022DB4" w:rsidP="00EE0ED0">
      <w:pPr>
        <w:pStyle w:val="ListParagraph"/>
        <w:numPr>
          <w:ilvl w:val="2"/>
          <w:numId w:val="70"/>
        </w:numPr>
        <w:tabs>
          <w:tab w:val="left" w:pos="1972"/>
          <w:tab w:val="left" w:pos="1973"/>
        </w:tabs>
        <w:spacing w:before="113"/>
        <w:ind w:left="1972" w:hanging="485"/>
      </w:pPr>
      <w:r w:rsidRPr="00DE0EF1">
        <w:rPr>
          <w:color w:val="231F20"/>
        </w:rPr>
        <w:t>Price</w:t>
      </w:r>
      <w:r w:rsidR="00604A1A">
        <w:rPr>
          <w:color w:val="231F20"/>
        </w:rPr>
        <w:t xml:space="preserve"> </w:t>
      </w:r>
      <w:r w:rsidRPr="00DE0EF1">
        <w:rPr>
          <w:color w:val="231F20"/>
        </w:rPr>
        <w:t>Schedules:</w:t>
      </w:r>
      <w:r w:rsidR="00604A1A">
        <w:rPr>
          <w:color w:val="231F20"/>
        </w:rPr>
        <w:t xml:space="preserve"> </w:t>
      </w:r>
      <w:r w:rsidRPr="00DE0EF1">
        <w:rPr>
          <w:color w:val="231F20"/>
        </w:rPr>
        <w:t>completed</w:t>
      </w:r>
      <w:r w:rsidR="00604A1A">
        <w:rPr>
          <w:color w:val="231F20"/>
        </w:rPr>
        <w:t xml:space="preserve"> </w:t>
      </w:r>
      <w:r w:rsidRPr="00DE0EF1">
        <w:rPr>
          <w:color w:val="231F20"/>
        </w:rPr>
        <w:t>in</w:t>
      </w:r>
      <w:r w:rsidR="00604A1A">
        <w:rPr>
          <w:color w:val="231F20"/>
        </w:rPr>
        <w:t xml:space="preserve"> </w:t>
      </w:r>
      <w:r w:rsidRPr="00DE0EF1">
        <w:rPr>
          <w:color w:val="231F20"/>
        </w:rPr>
        <w:t>accordance</w:t>
      </w:r>
      <w:r w:rsidR="00604A1A">
        <w:rPr>
          <w:color w:val="231F20"/>
        </w:rPr>
        <w:t xml:space="preserve"> </w:t>
      </w:r>
      <w:r w:rsidRPr="00DE0EF1">
        <w:rPr>
          <w:color w:val="231F20"/>
        </w:rPr>
        <w:t>with</w:t>
      </w:r>
      <w:r w:rsidR="00604A1A">
        <w:rPr>
          <w:color w:val="231F20"/>
        </w:rPr>
        <w:t xml:space="preserve"> </w:t>
      </w:r>
      <w:r w:rsidRPr="00DE0EF1">
        <w:rPr>
          <w:color w:val="231F20"/>
        </w:rPr>
        <w:t>ITT</w:t>
      </w:r>
      <w:r w:rsidR="00604A1A">
        <w:rPr>
          <w:color w:val="231F20"/>
        </w:rPr>
        <w:t xml:space="preserve"> </w:t>
      </w:r>
      <w:r w:rsidRPr="00DE0EF1">
        <w:rPr>
          <w:color w:val="231F20"/>
        </w:rPr>
        <w:t>1</w:t>
      </w:r>
      <w:r w:rsidR="00E12BCB" w:rsidRPr="00DE0EF1">
        <w:rPr>
          <w:color w:val="231F20"/>
        </w:rPr>
        <w:t>1</w:t>
      </w:r>
      <w:r w:rsidR="00604A1A">
        <w:rPr>
          <w:color w:val="231F20"/>
        </w:rPr>
        <w:t xml:space="preserve"> </w:t>
      </w:r>
      <w:r w:rsidRPr="00DE0EF1">
        <w:rPr>
          <w:color w:val="231F20"/>
        </w:rPr>
        <w:t>and</w:t>
      </w:r>
      <w:r w:rsidR="00604A1A">
        <w:rPr>
          <w:color w:val="231F20"/>
        </w:rPr>
        <w:t xml:space="preserve"> </w:t>
      </w:r>
      <w:r w:rsidRPr="00DE0EF1">
        <w:rPr>
          <w:color w:val="231F20"/>
        </w:rPr>
        <w:t>ITT</w:t>
      </w:r>
      <w:r w:rsidR="00604A1A">
        <w:rPr>
          <w:color w:val="231F20"/>
        </w:rPr>
        <w:t xml:space="preserve"> </w:t>
      </w:r>
      <w:r w:rsidRPr="00DE0EF1">
        <w:rPr>
          <w:color w:val="231F20"/>
        </w:rPr>
        <w:t>1</w:t>
      </w:r>
      <w:r w:rsidR="00E12BCB" w:rsidRPr="00DE0EF1">
        <w:rPr>
          <w:color w:val="231F20"/>
        </w:rPr>
        <w:t>3</w:t>
      </w:r>
      <w:r w:rsidRPr="00DE0EF1">
        <w:rPr>
          <w:color w:val="231F20"/>
        </w:rPr>
        <w:t>;</w:t>
      </w:r>
    </w:p>
    <w:p w:rsidR="0021200B" w:rsidRPr="00DE0EF1" w:rsidRDefault="00022DB4" w:rsidP="00EE0ED0">
      <w:pPr>
        <w:pStyle w:val="ListParagraph"/>
        <w:numPr>
          <w:ilvl w:val="2"/>
          <w:numId w:val="70"/>
        </w:numPr>
        <w:tabs>
          <w:tab w:val="left" w:pos="1972"/>
          <w:tab w:val="left" w:pos="1973"/>
        </w:tabs>
        <w:spacing w:before="112"/>
        <w:ind w:left="1972" w:hanging="485"/>
      </w:pPr>
      <w:r w:rsidRPr="00DE0EF1">
        <w:rPr>
          <w:color w:val="231F20"/>
        </w:rPr>
        <w:t>Tender</w:t>
      </w:r>
      <w:r w:rsidR="00604A1A">
        <w:rPr>
          <w:color w:val="231F20"/>
        </w:rPr>
        <w:t xml:space="preserve"> </w:t>
      </w:r>
      <w:r w:rsidRPr="00DE0EF1">
        <w:rPr>
          <w:color w:val="231F20"/>
        </w:rPr>
        <w:t>Security</w:t>
      </w:r>
      <w:r w:rsidR="00604A1A">
        <w:rPr>
          <w:color w:val="231F20"/>
        </w:rPr>
        <w:t xml:space="preserve"> </w:t>
      </w:r>
      <w:r w:rsidRPr="00DE0EF1">
        <w:rPr>
          <w:color w:val="231F20"/>
        </w:rPr>
        <w:t>or</w:t>
      </w:r>
      <w:r w:rsidR="00604A1A">
        <w:rPr>
          <w:color w:val="231F20"/>
        </w:rPr>
        <w:t xml:space="preserve"> </w:t>
      </w:r>
      <w:r w:rsidRPr="00DE0EF1">
        <w:rPr>
          <w:color w:val="231F20"/>
        </w:rPr>
        <w:t>Tender-Securing</w:t>
      </w:r>
      <w:r w:rsidR="00604A1A">
        <w:rPr>
          <w:color w:val="231F20"/>
        </w:rPr>
        <w:t xml:space="preserve"> </w:t>
      </w:r>
      <w:r w:rsidRPr="00DE0EF1">
        <w:rPr>
          <w:color w:val="231F20"/>
        </w:rPr>
        <w:t>Declaration,</w:t>
      </w:r>
      <w:r w:rsidR="00604A1A">
        <w:rPr>
          <w:color w:val="231F20"/>
        </w:rPr>
        <w:t xml:space="preserve"> </w:t>
      </w:r>
      <w:r w:rsidRPr="00DE0EF1">
        <w:rPr>
          <w:color w:val="231F20"/>
        </w:rPr>
        <w:t>in</w:t>
      </w:r>
      <w:r w:rsidR="00604A1A">
        <w:rPr>
          <w:color w:val="231F20"/>
        </w:rPr>
        <w:t xml:space="preserve"> </w:t>
      </w:r>
      <w:r w:rsidRPr="00DE0EF1">
        <w:rPr>
          <w:color w:val="231F20"/>
        </w:rPr>
        <w:t>accordance</w:t>
      </w:r>
      <w:r w:rsidR="00604A1A">
        <w:rPr>
          <w:color w:val="231F20"/>
        </w:rPr>
        <w:t xml:space="preserve"> </w:t>
      </w:r>
      <w:r w:rsidRPr="00DE0EF1">
        <w:rPr>
          <w:color w:val="231F20"/>
        </w:rPr>
        <w:t>with</w:t>
      </w:r>
      <w:r w:rsidR="00604A1A">
        <w:rPr>
          <w:color w:val="231F20"/>
        </w:rPr>
        <w:t xml:space="preserve"> </w:t>
      </w:r>
      <w:r w:rsidRPr="00DE0EF1">
        <w:rPr>
          <w:color w:val="231F20"/>
        </w:rPr>
        <w:t>ITT</w:t>
      </w:r>
      <w:r w:rsidR="00604A1A">
        <w:rPr>
          <w:color w:val="231F20"/>
        </w:rPr>
        <w:t xml:space="preserve"> </w:t>
      </w:r>
      <w:r w:rsidRPr="00DE0EF1">
        <w:rPr>
          <w:color w:val="231F20"/>
        </w:rPr>
        <w:t>1</w:t>
      </w:r>
      <w:r w:rsidR="00E12BCB" w:rsidRPr="00DE0EF1">
        <w:rPr>
          <w:color w:val="231F20"/>
        </w:rPr>
        <w:t>8</w:t>
      </w:r>
      <w:r w:rsidRPr="00DE0EF1">
        <w:rPr>
          <w:color w:val="231F20"/>
        </w:rPr>
        <w:t>.1;</w:t>
      </w:r>
    </w:p>
    <w:p w:rsidR="0021200B" w:rsidRPr="00DE0EF1" w:rsidRDefault="00022DB4" w:rsidP="00EE0ED0">
      <w:pPr>
        <w:pStyle w:val="ListParagraph"/>
        <w:numPr>
          <w:ilvl w:val="2"/>
          <w:numId w:val="70"/>
        </w:numPr>
        <w:tabs>
          <w:tab w:val="left" w:pos="1972"/>
          <w:tab w:val="left" w:pos="1973"/>
        </w:tabs>
        <w:spacing w:before="113"/>
        <w:ind w:left="1972" w:hanging="485"/>
      </w:pPr>
      <w:r w:rsidRPr="00DE0EF1">
        <w:rPr>
          <w:color w:val="231F20"/>
        </w:rPr>
        <w:t>Alternative</w:t>
      </w:r>
      <w:r w:rsidR="00604A1A">
        <w:rPr>
          <w:color w:val="231F20"/>
        </w:rPr>
        <w:t xml:space="preserve"> </w:t>
      </w:r>
      <w:r w:rsidRPr="00DE0EF1">
        <w:rPr>
          <w:color w:val="231F20"/>
        </w:rPr>
        <w:t>Tender:</w:t>
      </w:r>
      <w:r w:rsidR="00604A1A">
        <w:rPr>
          <w:color w:val="231F20"/>
        </w:rPr>
        <w:t xml:space="preserve"> </w:t>
      </w:r>
      <w:r w:rsidRPr="00DE0EF1">
        <w:rPr>
          <w:color w:val="231F20"/>
        </w:rPr>
        <w:t>if</w:t>
      </w:r>
      <w:r w:rsidR="00604A1A">
        <w:rPr>
          <w:color w:val="231F20"/>
        </w:rPr>
        <w:t xml:space="preserve"> </w:t>
      </w:r>
      <w:r w:rsidRPr="00DE0EF1">
        <w:rPr>
          <w:color w:val="231F20"/>
        </w:rPr>
        <w:t>permissible,</w:t>
      </w:r>
      <w:r w:rsidR="00604A1A">
        <w:rPr>
          <w:color w:val="231F20"/>
        </w:rPr>
        <w:t xml:space="preserve"> </w:t>
      </w:r>
      <w:r w:rsidRPr="00DE0EF1">
        <w:rPr>
          <w:color w:val="231F20"/>
        </w:rPr>
        <w:t>in</w:t>
      </w:r>
      <w:r w:rsidR="00604A1A">
        <w:rPr>
          <w:color w:val="231F20"/>
        </w:rPr>
        <w:t xml:space="preserve"> </w:t>
      </w:r>
      <w:r w:rsidRPr="00DE0EF1">
        <w:rPr>
          <w:color w:val="231F20"/>
        </w:rPr>
        <w:t>accordance</w:t>
      </w:r>
      <w:r w:rsidR="00604A1A">
        <w:rPr>
          <w:color w:val="231F20"/>
        </w:rPr>
        <w:t xml:space="preserve"> </w:t>
      </w:r>
      <w:r w:rsidRPr="00DE0EF1">
        <w:rPr>
          <w:color w:val="231F20"/>
        </w:rPr>
        <w:t>with</w:t>
      </w:r>
      <w:r w:rsidR="00604A1A">
        <w:rPr>
          <w:color w:val="231F20"/>
        </w:rPr>
        <w:t xml:space="preserve"> </w:t>
      </w:r>
      <w:r w:rsidRPr="00DE0EF1">
        <w:rPr>
          <w:color w:val="231F20"/>
        </w:rPr>
        <w:t>ITT12;</w:t>
      </w:r>
    </w:p>
    <w:p w:rsidR="0021200B" w:rsidRPr="00DE0EF1" w:rsidRDefault="00022DB4" w:rsidP="00EE0ED0">
      <w:pPr>
        <w:pStyle w:val="ListParagraph"/>
        <w:numPr>
          <w:ilvl w:val="2"/>
          <w:numId w:val="70"/>
        </w:numPr>
        <w:tabs>
          <w:tab w:val="left" w:pos="1972"/>
          <w:tab w:val="left" w:pos="1973"/>
        </w:tabs>
        <w:spacing w:before="120" w:line="230" w:lineRule="auto"/>
        <w:ind w:left="1979" w:right="846" w:hanging="492"/>
      </w:pPr>
      <w:r w:rsidRPr="00DE0EF1">
        <w:rPr>
          <w:color w:val="231F20"/>
        </w:rPr>
        <w:t>Authorization:</w:t>
      </w:r>
      <w:r w:rsidR="00604A1A">
        <w:rPr>
          <w:color w:val="231F20"/>
        </w:rPr>
        <w:t xml:space="preserve"> </w:t>
      </w:r>
      <w:r w:rsidRPr="00DE0EF1">
        <w:rPr>
          <w:color w:val="231F20"/>
        </w:rPr>
        <w:t>written</w:t>
      </w:r>
      <w:r w:rsidR="00604A1A">
        <w:rPr>
          <w:color w:val="231F20"/>
        </w:rPr>
        <w:t xml:space="preserve"> </w:t>
      </w:r>
      <w:r w:rsidRPr="00DE0EF1">
        <w:rPr>
          <w:color w:val="231F20"/>
        </w:rPr>
        <w:t>conﬁrmation</w:t>
      </w:r>
      <w:r w:rsidR="00604A1A">
        <w:rPr>
          <w:color w:val="231F20"/>
        </w:rPr>
        <w:t xml:space="preserve"> </w:t>
      </w:r>
      <w:r w:rsidRPr="00DE0EF1">
        <w:rPr>
          <w:color w:val="231F20"/>
        </w:rPr>
        <w:t>authorizing</w:t>
      </w:r>
      <w:r w:rsidR="00604A1A">
        <w:rPr>
          <w:color w:val="231F20"/>
        </w:rPr>
        <w:t xml:space="preserve"> </w:t>
      </w:r>
      <w:r w:rsidRPr="00DE0EF1">
        <w:rPr>
          <w:color w:val="231F20"/>
        </w:rPr>
        <w:t>the</w:t>
      </w:r>
      <w:r w:rsidR="00604A1A">
        <w:rPr>
          <w:color w:val="231F20"/>
        </w:rPr>
        <w:t xml:space="preserve"> </w:t>
      </w:r>
      <w:r w:rsidRPr="00DE0EF1">
        <w:rPr>
          <w:color w:val="231F20"/>
        </w:rPr>
        <w:t>signatory</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to</w:t>
      </w:r>
      <w:r w:rsidR="00604A1A">
        <w:rPr>
          <w:color w:val="231F20"/>
        </w:rPr>
        <w:t xml:space="preserve"> </w:t>
      </w:r>
      <w:r w:rsidRPr="00DE0EF1">
        <w:rPr>
          <w:color w:val="231F20"/>
        </w:rPr>
        <w:t>commit</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in</w:t>
      </w:r>
      <w:r w:rsidR="00604A1A">
        <w:rPr>
          <w:color w:val="231F20"/>
        </w:rPr>
        <w:t xml:space="preserve"> </w:t>
      </w:r>
      <w:r w:rsidRPr="00DE0EF1">
        <w:rPr>
          <w:color w:val="231F20"/>
        </w:rPr>
        <w:t>accordance</w:t>
      </w:r>
      <w:r w:rsidR="00604A1A">
        <w:rPr>
          <w:color w:val="231F20"/>
        </w:rPr>
        <w:t xml:space="preserve"> </w:t>
      </w:r>
      <w:r w:rsidRPr="00DE0EF1">
        <w:rPr>
          <w:color w:val="231F20"/>
        </w:rPr>
        <w:t>with</w:t>
      </w:r>
      <w:r w:rsidR="00604A1A">
        <w:rPr>
          <w:color w:val="231F20"/>
        </w:rPr>
        <w:t xml:space="preserve"> </w:t>
      </w:r>
      <w:r w:rsidRPr="00DE0EF1">
        <w:rPr>
          <w:color w:val="231F20"/>
        </w:rPr>
        <w:t>ITT19.3;</w:t>
      </w:r>
    </w:p>
    <w:p w:rsidR="0021200B" w:rsidRPr="00DE0EF1" w:rsidRDefault="00022DB4" w:rsidP="00EE0ED0">
      <w:pPr>
        <w:pStyle w:val="ListParagraph"/>
        <w:numPr>
          <w:ilvl w:val="2"/>
          <w:numId w:val="70"/>
        </w:numPr>
        <w:tabs>
          <w:tab w:val="left" w:pos="1972"/>
          <w:tab w:val="left" w:pos="1973"/>
        </w:tabs>
        <w:spacing w:before="124" w:line="230" w:lineRule="auto"/>
        <w:ind w:left="1979" w:right="846" w:hanging="492"/>
      </w:pPr>
      <w:r w:rsidRPr="00DE0EF1">
        <w:rPr>
          <w:color w:val="231F20"/>
        </w:rPr>
        <w:t>Qualiﬁcations:</w:t>
      </w:r>
      <w:r w:rsidR="00604A1A">
        <w:rPr>
          <w:color w:val="231F20"/>
        </w:rPr>
        <w:t xml:space="preserve"> </w:t>
      </w:r>
      <w:r w:rsidRPr="00DE0EF1">
        <w:rPr>
          <w:color w:val="231F20"/>
        </w:rPr>
        <w:t>documentary</w:t>
      </w:r>
      <w:r w:rsidR="00604A1A">
        <w:rPr>
          <w:color w:val="231F20"/>
        </w:rPr>
        <w:t xml:space="preserve"> </w:t>
      </w:r>
      <w:r w:rsidRPr="00DE0EF1">
        <w:rPr>
          <w:color w:val="231F20"/>
        </w:rPr>
        <w:t>evidence</w:t>
      </w:r>
      <w:r w:rsidR="00604A1A">
        <w:rPr>
          <w:color w:val="231F20"/>
        </w:rPr>
        <w:t xml:space="preserve"> </w:t>
      </w:r>
      <w:r w:rsidRPr="00DE0EF1">
        <w:rPr>
          <w:color w:val="231F20"/>
        </w:rPr>
        <w:t>in</w:t>
      </w:r>
      <w:r w:rsidR="00604A1A">
        <w:rPr>
          <w:color w:val="231F20"/>
        </w:rPr>
        <w:t xml:space="preserve"> </w:t>
      </w:r>
      <w:r w:rsidRPr="00DE0EF1">
        <w:rPr>
          <w:color w:val="231F20"/>
        </w:rPr>
        <w:t>accordance</w:t>
      </w:r>
      <w:r w:rsidR="00604A1A">
        <w:rPr>
          <w:color w:val="231F20"/>
        </w:rPr>
        <w:t xml:space="preserve"> </w:t>
      </w:r>
      <w:r w:rsidRPr="00DE0EF1">
        <w:rPr>
          <w:color w:val="231F20"/>
        </w:rPr>
        <w:t>with</w:t>
      </w:r>
      <w:r w:rsidR="00604A1A">
        <w:rPr>
          <w:color w:val="231F20"/>
        </w:rPr>
        <w:t xml:space="preserve"> </w:t>
      </w:r>
      <w:r w:rsidRPr="00DE0EF1">
        <w:rPr>
          <w:color w:val="231F20"/>
        </w:rPr>
        <w:t>ITT</w:t>
      </w:r>
      <w:r w:rsidR="00604A1A">
        <w:rPr>
          <w:color w:val="231F20"/>
        </w:rPr>
        <w:t xml:space="preserve"> </w:t>
      </w:r>
      <w:r w:rsidRPr="00DE0EF1">
        <w:rPr>
          <w:color w:val="231F20"/>
        </w:rPr>
        <w:t>16.2</w:t>
      </w:r>
      <w:r w:rsidR="00604A1A">
        <w:rPr>
          <w:color w:val="231F20"/>
        </w:rPr>
        <w:t xml:space="preserve"> </w:t>
      </w:r>
      <w:r w:rsidRPr="00DE0EF1">
        <w:rPr>
          <w:color w:val="231F20"/>
        </w:rPr>
        <w:t>establishing</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qualiﬁcations</w:t>
      </w:r>
      <w:r w:rsidR="00604A1A">
        <w:rPr>
          <w:color w:val="231F20"/>
        </w:rPr>
        <w:t xml:space="preserve"> </w:t>
      </w:r>
      <w:r w:rsidRPr="00DE0EF1">
        <w:rPr>
          <w:color w:val="231F20"/>
        </w:rPr>
        <w:t>to</w:t>
      </w:r>
      <w:r w:rsidR="00604A1A">
        <w:rPr>
          <w:color w:val="231F20"/>
        </w:rPr>
        <w:t xml:space="preserve"> </w:t>
      </w:r>
      <w:r w:rsidRPr="00DE0EF1">
        <w:rPr>
          <w:color w:val="231F20"/>
        </w:rPr>
        <w:t>perform</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if</w:t>
      </w:r>
      <w:r w:rsidR="00604A1A">
        <w:rPr>
          <w:color w:val="231F20"/>
        </w:rPr>
        <w:t xml:space="preserve"> </w:t>
      </w:r>
      <w:r w:rsidRPr="00DE0EF1">
        <w:rPr>
          <w:color w:val="231F20"/>
        </w:rPr>
        <w:t>its</w:t>
      </w:r>
      <w:r w:rsidR="00604A1A">
        <w:rPr>
          <w:color w:val="231F20"/>
        </w:rPr>
        <w:t xml:space="preserve"> </w:t>
      </w:r>
      <w:r w:rsidRPr="00DE0EF1">
        <w:rPr>
          <w:color w:val="231F20"/>
        </w:rPr>
        <w:t>Tender</w:t>
      </w:r>
      <w:r w:rsidR="00604A1A">
        <w:rPr>
          <w:color w:val="231F20"/>
        </w:rPr>
        <w:t xml:space="preserve"> </w:t>
      </w:r>
      <w:r w:rsidRPr="00DE0EF1">
        <w:rPr>
          <w:color w:val="231F20"/>
        </w:rPr>
        <w:t>is</w:t>
      </w:r>
      <w:r w:rsidR="00604A1A">
        <w:rPr>
          <w:color w:val="231F20"/>
        </w:rPr>
        <w:t xml:space="preserve"> </w:t>
      </w:r>
      <w:r w:rsidRPr="00DE0EF1">
        <w:rPr>
          <w:color w:val="231F20"/>
        </w:rPr>
        <w:t>accepted;</w:t>
      </w:r>
    </w:p>
    <w:p w:rsidR="0021200B" w:rsidRPr="00DE0EF1" w:rsidRDefault="00022DB4" w:rsidP="00EE0ED0">
      <w:pPr>
        <w:pStyle w:val="ListParagraph"/>
        <w:numPr>
          <w:ilvl w:val="2"/>
          <w:numId w:val="70"/>
        </w:numPr>
        <w:tabs>
          <w:tab w:val="left" w:pos="1971"/>
          <w:tab w:val="left" w:pos="1973"/>
        </w:tabs>
        <w:spacing w:before="123" w:line="230" w:lineRule="auto"/>
        <w:ind w:left="1979" w:right="846" w:hanging="492"/>
      </w:pPr>
      <w:r w:rsidRPr="00DE0EF1">
        <w:rPr>
          <w:color w:val="231F20"/>
        </w:rPr>
        <w:t>Tenderer</w:t>
      </w:r>
      <w:r w:rsidR="00604A1A">
        <w:rPr>
          <w:color w:val="231F20"/>
        </w:rPr>
        <w:t xml:space="preserve"> </w:t>
      </w:r>
      <w:r w:rsidRPr="00DE0EF1">
        <w:rPr>
          <w:color w:val="231F20"/>
        </w:rPr>
        <w:t>Eligibility:</w:t>
      </w:r>
      <w:r w:rsidR="00604A1A">
        <w:rPr>
          <w:color w:val="231F20"/>
        </w:rPr>
        <w:t xml:space="preserve"> </w:t>
      </w:r>
      <w:r w:rsidRPr="00DE0EF1">
        <w:rPr>
          <w:color w:val="231F20"/>
        </w:rPr>
        <w:t>documentary</w:t>
      </w:r>
      <w:r w:rsidR="00604A1A">
        <w:rPr>
          <w:color w:val="231F20"/>
        </w:rPr>
        <w:t xml:space="preserve"> </w:t>
      </w:r>
      <w:r w:rsidRPr="00DE0EF1">
        <w:rPr>
          <w:color w:val="231F20"/>
        </w:rPr>
        <w:t>evidence</w:t>
      </w:r>
      <w:r w:rsidR="00604A1A">
        <w:rPr>
          <w:color w:val="231F20"/>
        </w:rPr>
        <w:t xml:space="preserve"> </w:t>
      </w:r>
      <w:r w:rsidRPr="00DE0EF1">
        <w:rPr>
          <w:color w:val="231F20"/>
        </w:rPr>
        <w:t>in</w:t>
      </w:r>
      <w:r w:rsidR="00604A1A">
        <w:rPr>
          <w:color w:val="231F20"/>
        </w:rPr>
        <w:t xml:space="preserve"> </w:t>
      </w:r>
      <w:r w:rsidRPr="00DE0EF1">
        <w:rPr>
          <w:color w:val="231F20"/>
        </w:rPr>
        <w:t>accordance</w:t>
      </w:r>
      <w:r w:rsidR="00604A1A">
        <w:rPr>
          <w:color w:val="231F20"/>
        </w:rPr>
        <w:t xml:space="preserve"> </w:t>
      </w:r>
      <w:r w:rsidRPr="00DE0EF1">
        <w:rPr>
          <w:color w:val="231F20"/>
        </w:rPr>
        <w:t>with</w:t>
      </w:r>
      <w:r w:rsidR="00604A1A">
        <w:rPr>
          <w:color w:val="231F20"/>
        </w:rPr>
        <w:t xml:space="preserve"> </w:t>
      </w:r>
      <w:r w:rsidRPr="00DE0EF1">
        <w:rPr>
          <w:color w:val="231F20"/>
        </w:rPr>
        <w:t>ITT16.1</w:t>
      </w:r>
      <w:r w:rsidR="00604A1A">
        <w:rPr>
          <w:color w:val="231F20"/>
        </w:rPr>
        <w:t xml:space="preserve"> </w:t>
      </w:r>
      <w:r w:rsidRPr="00DE0EF1">
        <w:rPr>
          <w:color w:val="231F20"/>
        </w:rPr>
        <w:t>establishing</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eligibility</w:t>
      </w:r>
      <w:r w:rsidR="00604A1A">
        <w:rPr>
          <w:color w:val="231F20"/>
        </w:rPr>
        <w:t xml:space="preserve"> </w:t>
      </w:r>
      <w:r w:rsidRPr="00DE0EF1">
        <w:rPr>
          <w:color w:val="231F20"/>
        </w:rPr>
        <w:t>to</w:t>
      </w:r>
      <w:r w:rsidR="00604A1A">
        <w:rPr>
          <w:color w:val="231F20"/>
        </w:rPr>
        <w:t xml:space="preserve"> </w:t>
      </w:r>
      <w:r w:rsidRPr="00DE0EF1">
        <w:rPr>
          <w:color w:val="231F20"/>
        </w:rPr>
        <w:t>tender;</w:t>
      </w:r>
    </w:p>
    <w:p w:rsidR="0021200B" w:rsidRPr="00DE0EF1" w:rsidRDefault="00022DB4" w:rsidP="00EE0ED0">
      <w:pPr>
        <w:pStyle w:val="ListParagraph"/>
        <w:numPr>
          <w:ilvl w:val="2"/>
          <w:numId w:val="70"/>
        </w:numPr>
        <w:tabs>
          <w:tab w:val="left" w:pos="1971"/>
          <w:tab w:val="left" w:pos="1973"/>
        </w:tabs>
        <w:spacing w:before="123" w:line="230" w:lineRule="auto"/>
        <w:ind w:left="1978" w:right="846" w:hanging="491"/>
      </w:pPr>
      <w:r w:rsidRPr="00DE0EF1">
        <w:rPr>
          <w:color w:val="231F20"/>
        </w:rPr>
        <w:t>Eligibility</w:t>
      </w:r>
      <w:r w:rsidR="00604A1A">
        <w:rPr>
          <w:color w:val="231F20"/>
        </w:rPr>
        <w:t xml:space="preserve"> </w:t>
      </w:r>
      <w:r w:rsidRPr="00DE0EF1">
        <w:rPr>
          <w:color w:val="231F20"/>
        </w:rPr>
        <w:t>of</w:t>
      </w:r>
      <w:r w:rsidR="00604A1A">
        <w:rPr>
          <w:color w:val="231F20"/>
        </w:rPr>
        <w:t xml:space="preserve"> </w:t>
      </w:r>
      <w:r w:rsidRPr="00DE0EF1">
        <w:rPr>
          <w:color w:val="231F20"/>
        </w:rPr>
        <w:t>Goods</w:t>
      </w:r>
      <w:r w:rsidR="00604A1A">
        <w:rPr>
          <w:color w:val="231F20"/>
        </w:rPr>
        <w:t xml:space="preserve"> </w:t>
      </w:r>
      <w:r w:rsidRPr="00DE0EF1">
        <w:rPr>
          <w:color w:val="231F20"/>
        </w:rPr>
        <w:t>and</w:t>
      </w:r>
      <w:r w:rsidR="00604A1A">
        <w:rPr>
          <w:color w:val="231F20"/>
        </w:rPr>
        <w:t xml:space="preserve"> </w:t>
      </w:r>
      <w:r w:rsidRPr="00DE0EF1">
        <w:rPr>
          <w:color w:val="231F20"/>
        </w:rPr>
        <w:t>Related</w:t>
      </w:r>
      <w:r w:rsidR="00604A1A">
        <w:rPr>
          <w:color w:val="231F20"/>
        </w:rPr>
        <w:t xml:space="preserve"> </w:t>
      </w:r>
      <w:r w:rsidRPr="00DE0EF1">
        <w:rPr>
          <w:color w:val="231F20"/>
        </w:rPr>
        <w:t>Services:</w:t>
      </w:r>
      <w:r w:rsidR="00604A1A">
        <w:rPr>
          <w:color w:val="231F20"/>
        </w:rPr>
        <w:t xml:space="preserve"> </w:t>
      </w:r>
      <w:r w:rsidRPr="00DE0EF1">
        <w:rPr>
          <w:color w:val="231F20"/>
        </w:rPr>
        <w:t>documentary</w:t>
      </w:r>
      <w:r w:rsidR="00604A1A">
        <w:rPr>
          <w:color w:val="231F20"/>
        </w:rPr>
        <w:t xml:space="preserve"> </w:t>
      </w:r>
      <w:r w:rsidRPr="00DE0EF1">
        <w:rPr>
          <w:color w:val="231F20"/>
        </w:rPr>
        <w:t>evidence</w:t>
      </w:r>
      <w:r w:rsidR="00604A1A">
        <w:rPr>
          <w:color w:val="231F20"/>
        </w:rPr>
        <w:t xml:space="preserve"> </w:t>
      </w:r>
      <w:r w:rsidRPr="00DE0EF1">
        <w:rPr>
          <w:color w:val="231F20"/>
        </w:rPr>
        <w:t>in</w:t>
      </w:r>
      <w:r w:rsidR="00604A1A">
        <w:rPr>
          <w:color w:val="231F20"/>
        </w:rPr>
        <w:t xml:space="preserve"> </w:t>
      </w:r>
      <w:r w:rsidRPr="00DE0EF1">
        <w:rPr>
          <w:color w:val="231F20"/>
        </w:rPr>
        <w:t>accordance</w:t>
      </w:r>
      <w:r w:rsidR="00604A1A">
        <w:rPr>
          <w:color w:val="231F20"/>
        </w:rPr>
        <w:t xml:space="preserve"> </w:t>
      </w:r>
      <w:r w:rsidRPr="00DE0EF1">
        <w:rPr>
          <w:color w:val="231F20"/>
        </w:rPr>
        <w:t>with</w:t>
      </w:r>
      <w:r w:rsidR="00604A1A">
        <w:rPr>
          <w:color w:val="231F20"/>
        </w:rPr>
        <w:t xml:space="preserve"> </w:t>
      </w:r>
      <w:r w:rsidRPr="00DE0EF1">
        <w:rPr>
          <w:color w:val="231F20"/>
        </w:rPr>
        <w:t>ITT</w:t>
      </w:r>
      <w:r w:rsidR="00604A1A">
        <w:rPr>
          <w:color w:val="231F20"/>
        </w:rPr>
        <w:t xml:space="preserve"> </w:t>
      </w:r>
      <w:r w:rsidRPr="00DE0EF1">
        <w:rPr>
          <w:color w:val="231F20"/>
        </w:rPr>
        <w:t>15,</w:t>
      </w:r>
      <w:r w:rsidR="00604A1A">
        <w:rPr>
          <w:color w:val="231F20"/>
        </w:rPr>
        <w:t xml:space="preserve"> </w:t>
      </w:r>
      <w:r w:rsidRPr="00DE0EF1">
        <w:rPr>
          <w:color w:val="231F20"/>
        </w:rPr>
        <w:t>establishing</w:t>
      </w:r>
      <w:r w:rsidR="00604A1A">
        <w:rPr>
          <w:color w:val="231F20"/>
        </w:rPr>
        <w:t xml:space="preserve"> </w:t>
      </w:r>
      <w:r w:rsidRPr="00DE0EF1">
        <w:rPr>
          <w:color w:val="231F20"/>
        </w:rPr>
        <w:t>the</w:t>
      </w:r>
      <w:r w:rsidR="00604A1A">
        <w:rPr>
          <w:color w:val="231F20"/>
        </w:rPr>
        <w:t xml:space="preserve"> </w:t>
      </w:r>
      <w:r w:rsidRPr="00DE0EF1">
        <w:rPr>
          <w:color w:val="231F20"/>
        </w:rPr>
        <w:t>eligibility</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Goods</w:t>
      </w:r>
      <w:r w:rsidR="00604A1A">
        <w:rPr>
          <w:color w:val="231F20"/>
        </w:rPr>
        <w:t xml:space="preserve"> </w:t>
      </w:r>
      <w:r w:rsidRPr="00DE0EF1">
        <w:rPr>
          <w:color w:val="231F20"/>
        </w:rPr>
        <w:t>and</w:t>
      </w:r>
      <w:r w:rsidR="00604A1A">
        <w:rPr>
          <w:color w:val="231F20"/>
        </w:rPr>
        <w:t xml:space="preserve"> </w:t>
      </w:r>
      <w:r w:rsidRPr="00DE0EF1">
        <w:rPr>
          <w:color w:val="231F20"/>
        </w:rPr>
        <w:t>Related</w:t>
      </w:r>
      <w:r w:rsidR="00604A1A">
        <w:rPr>
          <w:color w:val="231F20"/>
        </w:rPr>
        <w:t xml:space="preserve"> </w:t>
      </w:r>
      <w:r w:rsidRPr="00DE0EF1">
        <w:rPr>
          <w:color w:val="231F20"/>
        </w:rPr>
        <w:t>Services</w:t>
      </w:r>
      <w:r w:rsidR="00604A1A">
        <w:rPr>
          <w:color w:val="231F20"/>
        </w:rPr>
        <w:t xml:space="preserve"> </w:t>
      </w:r>
      <w:r w:rsidRPr="00DE0EF1">
        <w:rPr>
          <w:color w:val="231F20"/>
        </w:rPr>
        <w:t>to</w:t>
      </w:r>
      <w:r w:rsidR="00604A1A">
        <w:rPr>
          <w:color w:val="231F20"/>
        </w:rPr>
        <w:t xml:space="preserve"> </w:t>
      </w:r>
      <w:r w:rsidRPr="00DE0EF1">
        <w:rPr>
          <w:color w:val="231F20"/>
        </w:rPr>
        <w:t>be</w:t>
      </w:r>
      <w:r w:rsidR="00604A1A">
        <w:rPr>
          <w:color w:val="231F20"/>
        </w:rPr>
        <w:t xml:space="preserve"> </w:t>
      </w:r>
      <w:r w:rsidRPr="00DE0EF1">
        <w:rPr>
          <w:color w:val="231F20"/>
        </w:rPr>
        <w:t>supplied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Tenderer;</w:t>
      </w:r>
    </w:p>
    <w:p w:rsidR="0021200B" w:rsidRPr="00DE0EF1" w:rsidRDefault="00022DB4" w:rsidP="00EE0ED0">
      <w:pPr>
        <w:pStyle w:val="ListParagraph"/>
        <w:numPr>
          <w:ilvl w:val="2"/>
          <w:numId w:val="70"/>
        </w:numPr>
        <w:tabs>
          <w:tab w:val="left" w:pos="1971"/>
          <w:tab w:val="left" w:pos="1972"/>
        </w:tabs>
        <w:spacing w:before="124" w:line="230" w:lineRule="auto"/>
        <w:ind w:left="1978" w:right="846" w:hanging="492"/>
      </w:pPr>
      <w:r w:rsidRPr="00DE0EF1">
        <w:rPr>
          <w:color w:val="231F20"/>
        </w:rPr>
        <w:t>Conformity:</w:t>
      </w:r>
      <w:r w:rsidR="00604A1A">
        <w:rPr>
          <w:color w:val="231F20"/>
        </w:rPr>
        <w:t xml:space="preserve"> </w:t>
      </w:r>
      <w:r w:rsidRPr="00DE0EF1">
        <w:rPr>
          <w:color w:val="231F20"/>
        </w:rPr>
        <w:t>documentary</w:t>
      </w:r>
      <w:r w:rsidR="00604A1A">
        <w:rPr>
          <w:color w:val="231F20"/>
        </w:rPr>
        <w:t xml:space="preserve"> </w:t>
      </w:r>
      <w:r w:rsidRPr="00DE0EF1">
        <w:rPr>
          <w:color w:val="231F20"/>
        </w:rPr>
        <w:t>evidence</w:t>
      </w:r>
      <w:r w:rsidR="00604A1A">
        <w:rPr>
          <w:color w:val="231F20"/>
        </w:rPr>
        <w:t xml:space="preserve"> </w:t>
      </w:r>
      <w:r w:rsidRPr="00DE0EF1">
        <w:rPr>
          <w:color w:val="231F20"/>
        </w:rPr>
        <w:t>in</w:t>
      </w:r>
      <w:r w:rsidR="00604A1A">
        <w:rPr>
          <w:color w:val="231F20"/>
        </w:rPr>
        <w:t xml:space="preserve"> </w:t>
      </w:r>
      <w:r w:rsidRPr="00DE0EF1">
        <w:rPr>
          <w:color w:val="231F20"/>
        </w:rPr>
        <w:t>accordance</w:t>
      </w:r>
      <w:r w:rsidR="00604A1A">
        <w:rPr>
          <w:color w:val="231F20"/>
        </w:rPr>
        <w:t xml:space="preserve"> </w:t>
      </w:r>
      <w:r w:rsidRPr="00DE0EF1">
        <w:rPr>
          <w:color w:val="231F20"/>
        </w:rPr>
        <w:t>with</w:t>
      </w:r>
      <w:r w:rsidR="00604A1A">
        <w:rPr>
          <w:color w:val="231F20"/>
        </w:rPr>
        <w:t xml:space="preserve"> </w:t>
      </w:r>
      <w:r w:rsidRPr="00DE0EF1">
        <w:rPr>
          <w:color w:val="231F20"/>
        </w:rPr>
        <w:t>ITT15.2</w:t>
      </w:r>
      <w:r w:rsidR="00604A1A">
        <w:rPr>
          <w:color w:val="231F20"/>
        </w:rPr>
        <w:t xml:space="preserve"> </w:t>
      </w:r>
      <w:r w:rsidRPr="00DE0EF1">
        <w:rPr>
          <w:color w:val="231F20"/>
        </w:rPr>
        <w:t>that</w:t>
      </w:r>
      <w:r w:rsidR="00604A1A">
        <w:rPr>
          <w:color w:val="231F20"/>
        </w:rPr>
        <w:t xml:space="preserve"> </w:t>
      </w:r>
      <w:r w:rsidRPr="00DE0EF1">
        <w:rPr>
          <w:color w:val="231F20"/>
        </w:rPr>
        <w:t>the</w:t>
      </w:r>
      <w:r w:rsidR="00604A1A">
        <w:rPr>
          <w:color w:val="231F20"/>
        </w:rPr>
        <w:t xml:space="preserve"> </w:t>
      </w:r>
      <w:r w:rsidRPr="00DE0EF1">
        <w:rPr>
          <w:color w:val="231F20"/>
        </w:rPr>
        <w:t>Goods</w:t>
      </w:r>
      <w:r w:rsidR="00604A1A">
        <w:rPr>
          <w:color w:val="231F20"/>
        </w:rPr>
        <w:t xml:space="preserve"> </w:t>
      </w:r>
      <w:r w:rsidRPr="00DE0EF1">
        <w:rPr>
          <w:color w:val="231F20"/>
        </w:rPr>
        <w:t>and</w:t>
      </w:r>
      <w:r w:rsidR="00604A1A">
        <w:rPr>
          <w:color w:val="231F20"/>
        </w:rPr>
        <w:t xml:space="preserve"> </w:t>
      </w:r>
      <w:r w:rsidRPr="00DE0EF1">
        <w:rPr>
          <w:color w:val="231F20"/>
        </w:rPr>
        <w:t>Related</w:t>
      </w:r>
      <w:r w:rsidR="00604A1A">
        <w:rPr>
          <w:color w:val="231F20"/>
        </w:rPr>
        <w:t xml:space="preserve"> </w:t>
      </w:r>
      <w:r w:rsidRPr="00DE0EF1">
        <w:rPr>
          <w:color w:val="231F20"/>
        </w:rPr>
        <w:t>Services</w:t>
      </w:r>
      <w:r w:rsidR="00604A1A">
        <w:rPr>
          <w:color w:val="231F20"/>
        </w:rPr>
        <w:t xml:space="preserve"> </w:t>
      </w:r>
      <w:r w:rsidRPr="00DE0EF1">
        <w:rPr>
          <w:color w:val="231F20"/>
        </w:rPr>
        <w:t>conform</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document;</w:t>
      </w:r>
      <w:r w:rsidR="00604A1A">
        <w:rPr>
          <w:color w:val="231F20"/>
        </w:rPr>
        <w:t xml:space="preserve"> </w:t>
      </w:r>
      <w:r w:rsidRPr="00DE0EF1">
        <w:rPr>
          <w:color w:val="231F20"/>
        </w:rPr>
        <w:t>and</w:t>
      </w:r>
    </w:p>
    <w:p w:rsidR="0021200B" w:rsidRPr="00DE0EF1" w:rsidRDefault="001C5E88" w:rsidP="00EE0ED0">
      <w:pPr>
        <w:pStyle w:val="ListParagraph"/>
        <w:numPr>
          <w:ilvl w:val="2"/>
          <w:numId w:val="70"/>
        </w:numPr>
        <w:tabs>
          <w:tab w:val="left" w:pos="1971"/>
          <w:tab w:val="left" w:pos="1972"/>
        </w:tabs>
        <w:spacing w:before="115"/>
        <w:ind w:left="1971" w:hanging="485"/>
      </w:pPr>
      <w:r w:rsidRPr="00DE0EF1">
        <w:rPr>
          <w:color w:val="231F20"/>
        </w:rPr>
        <w:t>any other</w:t>
      </w:r>
      <w:r w:rsidR="00604A1A">
        <w:rPr>
          <w:color w:val="231F20"/>
        </w:rPr>
        <w:t xml:space="preserve"> </w:t>
      </w:r>
      <w:r w:rsidR="00022DB4" w:rsidRPr="00DE0EF1">
        <w:rPr>
          <w:color w:val="231F20"/>
        </w:rPr>
        <w:t>document</w:t>
      </w:r>
      <w:r w:rsidR="00604A1A">
        <w:rPr>
          <w:color w:val="231F20"/>
        </w:rPr>
        <w:t xml:space="preserve"> </w:t>
      </w:r>
      <w:r w:rsidR="00022DB4" w:rsidRPr="00DE0EF1">
        <w:rPr>
          <w:color w:val="231F20"/>
        </w:rPr>
        <w:t>required</w:t>
      </w:r>
      <w:r w:rsidR="00604A1A">
        <w:rPr>
          <w:color w:val="231F20"/>
        </w:rPr>
        <w:t xml:space="preserve"> </w:t>
      </w:r>
      <w:r w:rsidR="00022DB4" w:rsidRPr="00DE0EF1">
        <w:rPr>
          <w:color w:val="231F20"/>
        </w:rPr>
        <w:t>in</w:t>
      </w:r>
      <w:r w:rsidR="00604A1A">
        <w:rPr>
          <w:color w:val="231F20"/>
        </w:rPr>
        <w:t xml:space="preserve"> </w:t>
      </w:r>
      <w:r w:rsidR="00022DB4" w:rsidRPr="00DE0EF1">
        <w:rPr>
          <w:color w:val="231F20"/>
        </w:rPr>
        <w:t>the</w:t>
      </w:r>
      <w:r w:rsidR="00604A1A">
        <w:rPr>
          <w:color w:val="231F20"/>
        </w:rPr>
        <w:t xml:space="preserve"> </w:t>
      </w:r>
      <w:r w:rsidR="00022DB4" w:rsidRPr="00255C3D">
        <w:rPr>
          <w:b/>
          <w:bCs/>
          <w:color w:val="231F20"/>
        </w:rPr>
        <w:t>TDS</w:t>
      </w:r>
      <w:r w:rsidR="00022DB4" w:rsidRPr="00DE0EF1">
        <w:rPr>
          <w:color w:val="231F20"/>
        </w:rPr>
        <w:t>.</w:t>
      </w:r>
    </w:p>
    <w:p w:rsidR="0021200B" w:rsidRPr="00DE0EF1" w:rsidRDefault="00022DB4" w:rsidP="00EE0ED0">
      <w:pPr>
        <w:pStyle w:val="ListParagraph"/>
        <w:numPr>
          <w:ilvl w:val="1"/>
          <w:numId w:val="70"/>
        </w:numPr>
        <w:tabs>
          <w:tab w:val="left" w:pos="1487"/>
        </w:tabs>
        <w:spacing w:before="243" w:line="230" w:lineRule="auto"/>
        <w:ind w:left="1486" w:right="846" w:hanging="630"/>
        <w:jc w:val="both"/>
      </w:pPr>
      <w:r w:rsidRPr="00DE0EF1">
        <w:rPr>
          <w:color w:val="231F20"/>
        </w:rPr>
        <w:t>In</w:t>
      </w:r>
      <w:r w:rsidR="00604A1A">
        <w:rPr>
          <w:color w:val="231F20"/>
        </w:rPr>
        <w:t xml:space="preserve"> </w:t>
      </w:r>
      <w:r w:rsidRPr="00DE0EF1">
        <w:rPr>
          <w:color w:val="231F20"/>
        </w:rPr>
        <w:t>addition</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requirements</w:t>
      </w:r>
      <w:r w:rsidR="00604A1A">
        <w:rPr>
          <w:color w:val="231F20"/>
        </w:rPr>
        <w:t xml:space="preserve"> </w:t>
      </w:r>
      <w:r w:rsidRPr="00DE0EF1">
        <w:rPr>
          <w:color w:val="231F20"/>
        </w:rPr>
        <w:t>under</w:t>
      </w:r>
      <w:r w:rsidR="00604A1A">
        <w:rPr>
          <w:color w:val="231F20"/>
        </w:rPr>
        <w:t xml:space="preserve"> </w:t>
      </w:r>
      <w:r w:rsidRPr="00DE0EF1">
        <w:rPr>
          <w:color w:val="231F20"/>
        </w:rPr>
        <w:t>ITT</w:t>
      </w:r>
      <w:r w:rsidR="00604A1A">
        <w:rPr>
          <w:color w:val="231F20"/>
        </w:rPr>
        <w:t xml:space="preserve"> </w:t>
      </w:r>
      <w:r w:rsidRPr="00DE0EF1">
        <w:rPr>
          <w:color w:val="231F20"/>
        </w:rPr>
        <w:t>10.1,</w:t>
      </w:r>
      <w:r w:rsidR="00604A1A">
        <w:rPr>
          <w:color w:val="231F20"/>
        </w:rPr>
        <w:t xml:space="preserve"> </w:t>
      </w:r>
      <w:r w:rsidRPr="00DE0EF1">
        <w:rPr>
          <w:color w:val="231F20"/>
        </w:rPr>
        <w:t>Tenders</w:t>
      </w:r>
      <w:r w:rsidR="00604A1A">
        <w:rPr>
          <w:color w:val="231F20"/>
        </w:rPr>
        <w:t xml:space="preserve"> </w:t>
      </w:r>
      <w:r w:rsidRPr="00DE0EF1">
        <w:rPr>
          <w:color w:val="231F20"/>
        </w:rPr>
        <w:t>submitted</w:t>
      </w:r>
      <w:r w:rsidR="00604A1A">
        <w:rPr>
          <w:color w:val="231F20"/>
        </w:rPr>
        <w:t xml:space="preserve"> </w:t>
      </w:r>
      <w:r w:rsidRPr="00DE0EF1">
        <w:rPr>
          <w:color w:val="231F20"/>
        </w:rPr>
        <w:t>by</w:t>
      </w:r>
      <w:r w:rsidR="00604A1A">
        <w:rPr>
          <w:color w:val="231F20"/>
        </w:rPr>
        <w:t xml:space="preserve"> </w:t>
      </w:r>
      <w:r w:rsidRPr="00DE0EF1">
        <w:rPr>
          <w:color w:val="231F20"/>
        </w:rPr>
        <w:t>a</w:t>
      </w:r>
      <w:r w:rsidR="00604A1A">
        <w:rPr>
          <w:color w:val="231F20"/>
        </w:rPr>
        <w:t xml:space="preserve"> </w:t>
      </w:r>
      <w:r w:rsidRPr="00DE0EF1">
        <w:rPr>
          <w:color w:val="231F20"/>
        </w:rPr>
        <w:t>JV</w:t>
      </w:r>
      <w:r w:rsidR="00604A1A">
        <w:rPr>
          <w:color w:val="231F20"/>
        </w:rPr>
        <w:t xml:space="preserve"> </w:t>
      </w:r>
      <w:r w:rsidRPr="00DE0EF1">
        <w:rPr>
          <w:color w:val="231F20"/>
        </w:rPr>
        <w:t>shall</w:t>
      </w:r>
      <w:r w:rsidR="00604A1A">
        <w:rPr>
          <w:color w:val="231F20"/>
        </w:rPr>
        <w:t xml:space="preserve"> </w:t>
      </w:r>
      <w:r w:rsidRPr="00DE0EF1">
        <w:rPr>
          <w:color w:val="231F20"/>
        </w:rPr>
        <w:t>include</w:t>
      </w:r>
      <w:r w:rsidR="00604A1A">
        <w:rPr>
          <w:color w:val="231F20"/>
        </w:rPr>
        <w:t xml:space="preserve"> </w:t>
      </w:r>
      <w:r w:rsidRPr="00DE0EF1">
        <w:rPr>
          <w:color w:val="231F20"/>
        </w:rPr>
        <w:t>a</w:t>
      </w:r>
      <w:r w:rsidR="00604A1A">
        <w:rPr>
          <w:color w:val="231F20"/>
        </w:rPr>
        <w:t xml:space="preserve"> </w:t>
      </w:r>
      <w:r w:rsidRPr="00DE0EF1">
        <w:rPr>
          <w:color w:val="231F20"/>
        </w:rPr>
        <w:t>copy</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Joint</w:t>
      </w:r>
      <w:r w:rsidR="00604A1A">
        <w:rPr>
          <w:color w:val="231F20"/>
        </w:rPr>
        <w:t xml:space="preserve"> </w:t>
      </w:r>
      <w:r w:rsidRPr="00DE0EF1">
        <w:rPr>
          <w:color w:val="231F20"/>
        </w:rPr>
        <w:t>Venture</w:t>
      </w:r>
      <w:r w:rsidR="00604A1A">
        <w:rPr>
          <w:color w:val="231F20"/>
        </w:rPr>
        <w:t xml:space="preserve"> </w:t>
      </w:r>
      <w:r w:rsidRPr="00DE0EF1">
        <w:rPr>
          <w:color w:val="231F20"/>
        </w:rPr>
        <w:t>Agreement</w:t>
      </w:r>
      <w:r w:rsidR="00604A1A">
        <w:rPr>
          <w:color w:val="231F20"/>
        </w:rPr>
        <w:t xml:space="preserve"> </w:t>
      </w:r>
      <w:r w:rsidRPr="00DE0EF1">
        <w:rPr>
          <w:color w:val="231F20"/>
        </w:rPr>
        <w:t>entered</w:t>
      </w:r>
      <w:r w:rsidR="00604A1A">
        <w:rPr>
          <w:color w:val="231F20"/>
        </w:rPr>
        <w:t xml:space="preserve"> </w:t>
      </w:r>
      <w:r w:rsidRPr="00DE0EF1">
        <w:rPr>
          <w:color w:val="231F20"/>
        </w:rPr>
        <w:t>into</w:t>
      </w:r>
      <w:r w:rsidR="00604A1A">
        <w:rPr>
          <w:color w:val="231F20"/>
        </w:rPr>
        <w:t xml:space="preserve"> </w:t>
      </w:r>
      <w:r w:rsidRPr="00DE0EF1">
        <w:rPr>
          <w:color w:val="231F20"/>
        </w:rPr>
        <w:t>by</w:t>
      </w:r>
      <w:r w:rsidR="00604A1A">
        <w:rPr>
          <w:color w:val="231F20"/>
        </w:rPr>
        <w:t xml:space="preserve"> </w:t>
      </w:r>
      <w:r w:rsidRPr="00DE0EF1">
        <w:rPr>
          <w:color w:val="231F20"/>
        </w:rPr>
        <w:t>all</w:t>
      </w:r>
      <w:r w:rsidR="00604A1A">
        <w:rPr>
          <w:color w:val="231F20"/>
        </w:rPr>
        <w:t xml:space="preserve"> </w:t>
      </w:r>
      <w:r w:rsidRPr="00DE0EF1">
        <w:rPr>
          <w:color w:val="231F20"/>
        </w:rPr>
        <w:t>members.</w:t>
      </w:r>
      <w:r w:rsidR="00604A1A">
        <w:rPr>
          <w:color w:val="231F20"/>
        </w:rPr>
        <w:t xml:space="preserve"> </w:t>
      </w:r>
      <w:r w:rsidRPr="00DE0EF1">
        <w:rPr>
          <w:color w:val="231F20"/>
        </w:rPr>
        <w:t>Alternatively,</w:t>
      </w:r>
      <w:r w:rsidR="00604A1A">
        <w:rPr>
          <w:color w:val="231F20"/>
        </w:rPr>
        <w:t xml:space="preserve"> </w:t>
      </w:r>
      <w:r w:rsidRPr="00DE0EF1">
        <w:rPr>
          <w:color w:val="231F20"/>
        </w:rPr>
        <w:t>a</w:t>
      </w:r>
      <w:r w:rsidR="00604A1A">
        <w:rPr>
          <w:color w:val="231F20"/>
        </w:rPr>
        <w:t xml:space="preserve"> </w:t>
      </w:r>
      <w:r w:rsidRPr="00DE0EF1">
        <w:rPr>
          <w:color w:val="231F20"/>
        </w:rPr>
        <w:t>letter</w:t>
      </w:r>
      <w:r w:rsidR="00604A1A">
        <w:rPr>
          <w:color w:val="231F20"/>
        </w:rPr>
        <w:t xml:space="preserve"> </w:t>
      </w:r>
      <w:r w:rsidRPr="00DE0EF1">
        <w:rPr>
          <w:color w:val="231F20"/>
        </w:rPr>
        <w:t>of</w:t>
      </w:r>
      <w:r w:rsidR="00604A1A">
        <w:rPr>
          <w:color w:val="231F20"/>
        </w:rPr>
        <w:t xml:space="preserve"> </w:t>
      </w:r>
      <w:r w:rsidRPr="00DE0EF1">
        <w:rPr>
          <w:color w:val="231F20"/>
        </w:rPr>
        <w:t>intent</w:t>
      </w:r>
      <w:r w:rsidR="00604A1A">
        <w:rPr>
          <w:color w:val="231F20"/>
        </w:rPr>
        <w:t xml:space="preserve"> </w:t>
      </w:r>
      <w:r w:rsidRPr="00DE0EF1">
        <w:rPr>
          <w:color w:val="231F20"/>
        </w:rPr>
        <w:t>to</w:t>
      </w:r>
      <w:r w:rsidR="00604A1A">
        <w:rPr>
          <w:color w:val="231F20"/>
        </w:rPr>
        <w:t xml:space="preserve"> </w:t>
      </w:r>
      <w:r w:rsidRPr="00DE0EF1">
        <w:rPr>
          <w:color w:val="231F20"/>
        </w:rPr>
        <w:t>execute</w:t>
      </w:r>
      <w:r w:rsidR="00604A1A">
        <w:rPr>
          <w:color w:val="231F20"/>
        </w:rPr>
        <w:t xml:space="preserve"> </w:t>
      </w:r>
      <w:r w:rsidRPr="00DE0EF1">
        <w:rPr>
          <w:color w:val="231F20"/>
        </w:rPr>
        <w:t>a</w:t>
      </w:r>
      <w:r w:rsidR="00604A1A">
        <w:rPr>
          <w:color w:val="231F20"/>
        </w:rPr>
        <w:t xml:space="preserve"> </w:t>
      </w:r>
      <w:r w:rsidRPr="00DE0EF1">
        <w:rPr>
          <w:color w:val="231F20"/>
        </w:rPr>
        <w:t>Joint</w:t>
      </w:r>
      <w:r w:rsidR="00604A1A">
        <w:rPr>
          <w:color w:val="231F20"/>
        </w:rPr>
        <w:t xml:space="preserve"> </w:t>
      </w:r>
      <w:r w:rsidRPr="00DE0EF1">
        <w:rPr>
          <w:color w:val="231F20"/>
        </w:rPr>
        <w:t>Venture</w:t>
      </w:r>
      <w:r w:rsidR="00604A1A">
        <w:rPr>
          <w:color w:val="231F20"/>
        </w:rPr>
        <w:t xml:space="preserve"> </w:t>
      </w:r>
      <w:r w:rsidRPr="00DE0EF1">
        <w:rPr>
          <w:color w:val="231F20"/>
        </w:rPr>
        <w:t>Agreement</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event</w:t>
      </w:r>
      <w:r w:rsidR="00604A1A">
        <w:rPr>
          <w:color w:val="231F20"/>
        </w:rPr>
        <w:t xml:space="preserve"> </w:t>
      </w:r>
      <w:r w:rsidRPr="00DE0EF1">
        <w:rPr>
          <w:color w:val="231F20"/>
        </w:rPr>
        <w:t>of</w:t>
      </w:r>
      <w:r w:rsidR="00604A1A">
        <w:rPr>
          <w:color w:val="231F20"/>
        </w:rPr>
        <w:t xml:space="preserve"> </w:t>
      </w:r>
      <w:r w:rsidRPr="00DE0EF1">
        <w:rPr>
          <w:color w:val="231F20"/>
        </w:rPr>
        <w:t>a</w:t>
      </w:r>
      <w:r w:rsidR="00604A1A">
        <w:rPr>
          <w:color w:val="231F20"/>
        </w:rPr>
        <w:t xml:space="preserve"> </w:t>
      </w:r>
      <w:r w:rsidRPr="00DE0EF1">
        <w:rPr>
          <w:color w:val="231F20"/>
        </w:rPr>
        <w:t>successful</w:t>
      </w:r>
      <w:r w:rsidR="00604A1A">
        <w:rPr>
          <w:color w:val="231F20"/>
        </w:rPr>
        <w:t xml:space="preserve"> </w:t>
      </w:r>
      <w:r w:rsidRPr="00DE0EF1">
        <w:rPr>
          <w:color w:val="231F20"/>
        </w:rPr>
        <w:t>Tender</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signed</w:t>
      </w:r>
      <w:r w:rsidR="00604A1A">
        <w:rPr>
          <w:color w:val="231F20"/>
        </w:rPr>
        <w:t xml:space="preserve"> </w:t>
      </w:r>
      <w:r w:rsidRPr="00DE0EF1">
        <w:rPr>
          <w:color w:val="231F20"/>
        </w:rPr>
        <w:t>by</w:t>
      </w:r>
      <w:r w:rsidR="00604A1A">
        <w:rPr>
          <w:color w:val="231F20"/>
        </w:rPr>
        <w:t xml:space="preserve"> </w:t>
      </w:r>
      <w:r w:rsidRPr="00DE0EF1">
        <w:rPr>
          <w:color w:val="231F20"/>
        </w:rPr>
        <w:t>all</w:t>
      </w:r>
      <w:r w:rsidR="00604A1A">
        <w:rPr>
          <w:color w:val="231F20"/>
        </w:rPr>
        <w:t xml:space="preserve"> </w:t>
      </w:r>
      <w:r w:rsidRPr="00DE0EF1">
        <w:rPr>
          <w:color w:val="231F20"/>
        </w:rPr>
        <w:t>members</w:t>
      </w:r>
      <w:r w:rsidR="00604A1A">
        <w:rPr>
          <w:color w:val="231F20"/>
        </w:rPr>
        <w:t xml:space="preserve"> </w:t>
      </w:r>
      <w:r w:rsidRPr="00DE0EF1">
        <w:rPr>
          <w:color w:val="231F20"/>
        </w:rPr>
        <w:t>and</w:t>
      </w:r>
      <w:r w:rsidR="00604A1A">
        <w:rPr>
          <w:color w:val="231F20"/>
        </w:rPr>
        <w:t xml:space="preserve"> </w:t>
      </w:r>
      <w:r w:rsidRPr="00DE0EF1">
        <w:rPr>
          <w:color w:val="231F20"/>
        </w:rPr>
        <w:t>submitted</w:t>
      </w:r>
      <w:r w:rsidR="00604A1A">
        <w:rPr>
          <w:color w:val="231F20"/>
        </w:rPr>
        <w:t xml:space="preserve"> </w:t>
      </w:r>
      <w:r w:rsidRPr="00DE0EF1">
        <w:rPr>
          <w:color w:val="231F20"/>
        </w:rPr>
        <w:t>with</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together</w:t>
      </w:r>
      <w:r w:rsidR="00604A1A">
        <w:rPr>
          <w:color w:val="231F20"/>
        </w:rPr>
        <w:t xml:space="preserve"> </w:t>
      </w:r>
      <w:r w:rsidRPr="00DE0EF1">
        <w:rPr>
          <w:color w:val="231F20"/>
        </w:rPr>
        <w:t>with</w:t>
      </w:r>
      <w:r w:rsidR="00604A1A">
        <w:rPr>
          <w:color w:val="231F20"/>
        </w:rPr>
        <w:t xml:space="preserve"> </w:t>
      </w:r>
      <w:r w:rsidRPr="00DE0EF1">
        <w:rPr>
          <w:color w:val="231F20"/>
        </w:rPr>
        <w:t>a</w:t>
      </w:r>
      <w:r w:rsidR="00604A1A">
        <w:rPr>
          <w:color w:val="231F20"/>
        </w:rPr>
        <w:t xml:space="preserve"> </w:t>
      </w:r>
      <w:r w:rsidRPr="00DE0EF1">
        <w:rPr>
          <w:color w:val="231F20"/>
        </w:rPr>
        <w:t>copy</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proposed</w:t>
      </w:r>
      <w:r w:rsidR="00604A1A">
        <w:rPr>
          <w:color w:val="231F20"/>
        </w:rPr>
        <w:t xml:space="preserve"> </w:t>
      </w:r>
      <w:r w:rsidRPr="00DE0EF1">
        <w:rPr>
          <w:color w:val="231F20"/>
        </w:rPr>
        <w:t>Agreement.</w:t>
      </w:r>
    </w:p>
    <w:p w:rsidR="0021200B" w:rsidRPr="00DE0EF1" w:rsidRDefault="00022DB4" w:rsidP="00EE0ED0">
      <w:pPr>
        <w:pStyle w:val="ListParagraph"/>
        <w:numPr>
          <w:ilvl w:val="1"/>
          <w:numId w:val="70"/>
        </w:numPr>
        <w:tabs>
          <w:tab w:val="left" w:pos="1486"/>
          <w:tab w:val="left" w:pos="1487"/>
        </w:tabs>
        <w:spacing w:before="246" w:line="230" w:lineRule="auto"/>
        <w:ind w:left="1486" w:right="846" w:hanging="630"/>
      </w:pP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shall</w:t>
      </w:r>
      <w:r w:rsidR="00604A1A">
        <w:rPr>
          <w:color w:val="231F20"/>
        </w:rPr>
        <w:t xml:space="preserve"> </w:t>
      </w:r>
      <w:r w:rsidRPr="00DE0EF1">
        <w:rPr>
          <w:color w:val="231F20"/>
        </w:rPr>
        <w:t>furnish</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Form</w:t>
      </w:r>
      <w:r w:rsidR="00604A1A">
        <w:rPr>
          <w:color w:val="231F20"/>
        </w:rPr>
        <w:t xml:space="preserve"> </w:t>
      </w:r>
      <w:r w:rsidRPr="00DE0EF1">
        <w:rPr>
          <w:color w:val="231F20"/>
        </w:rPr>
        <w:t>of</w:t>
      </w:r>
      <w:r w:rsidR="00604A1A">
        <w:rPr>
          <w:color w:val="231F20"/>
        </w:rPr>
        <w:t xml:space="preserve"> </w:t>
      </w:r>
      <w:r w:rsidRPr="00DE0EF1">
        <w:rPr>
          <w:color w:val="231F20"/>
        </w:rPr>
        <w:t>Tender</w:t>
      </w:r>
      <w:r w:rsidR="00604A1A">
        <w:rPr>
          <w:color w:val="231F20"/>
        </w:rPr>
        <w:t xml:space="preserve"> </w:t>
      </w:r>
      <w:r w:rsidRPr="00DE0EF1">
        <w:rPr>
          <w:color w:val="231F20"/>
        </w:rPr>
        <w:t>information</w:t>
      </w:r>
      <w:r w:rsidR="00604A1A">
        <w:rPr>
          <w:color w:val="231F20"/>
        </w:rPr>
        <w:t xml:space="preserve"> </w:t>
      </w:r>
      <w:r w:rsidRPr="00DE0EF1">
        <w:rPr>
          <w:color w:val="231F20"/>
        </w:rPr>
        <w:t>on</w:t>
      </w:r>
      <w:r w:rsidR="00604A1A">
        <w:rPr>
          <w:color w:val="231F20"/>
        </w:rPr>
        <w:t xml:space="preserve"> </w:t>
      </w:r>
      <w:r w:rsidRPr="00DE0EF1">
        <w:rPr>
          <w:color w:val="231F20"/>
        </w:rPr>
        <w:t>commissions</w:t>
      </w:r>
      <w:r w:rsidR="00604A1A">
        <w:rPr>
          <w:color w:val="231F20"/>
        </w:rPr>
        <w:t xml:space="preserve"> </w:t>
      </w:r>
      <w:r w:rsidRPr="00DE0EF1">
        <w:rPr>
          <w:color w:val="231F20"/>
        </w:rPr>
        <w:t>gratuities,</w:t>
      </w:r>
      <w:r w:rsidR="00604A1A">
        <w:rPr>
          <w:color w:val="231F20"/>
        </w:rPr>
        <w:t xml:space="preserve"> </w:t>
      </w:r>
      <w:r w:rsidRPr="00DE0EF1">
        <w:rPr>
          <w:color w:val="231F20"/>
        </w:rPr>
        <w:t>and</w:t>
      </w:r>
      <w:r w:rsidR="00604A1A">
        <w:rPr>
          <w:color w:val="231F20"/>
        </w:rPr>
        <w:t xml:space="preserve"> </w:t>
      </w:r>
      <w:r w:rsidRPr="00DE0EF1">
        <w:rPr>
          <w:color w:val="231F20"/>
        </w:rPr>
        <w:t>fees,</w:t>
      </w:r>
      <w:r w:rsidR="00604A1A">
        <w:rPr>
          <w:color w:val="231F20"/>
        </w:rPr>
        <w:t xml:space="preserve"> </w:t>
      </w:r>
      <w:r w:rsidRPr="00DE0EF1">
        <w:rPr>
          <w:color w:val="231F20"/>
        </w:rPr>
        <w:t>if</w:t>
      </w:r>
      <w:r w:rsidR="00604A1A">
        <w:rPr>
          <w:color w:val="231F20"/>
        </w:rPr>
        <w:t xml:space="preserve"> </w:t>
      </w:r>
      <w:r w:rsidRPr="00DE0EF1">
        <w:rPr>
          <w:color w:val="231F20"/>
        </w:rPr>
        <w:t>any,</w:t>
      </w:r>
      <w:r w:rsidR="00604A1A">
        <w:rPr>
          <w:color w:val="231F20"/>
        </w:rPr>
        <w:t xml:space="preserve"> </w:t>
      </w:r>
      <w:r w:rsidRPr="00DE0EF1">
        <w:rPr>
          <w:color w:val="231F20"/>
        </w:rPr>
        <w:t>paid</w:t>
      </w:r>
      <w:r w:rsidR="00604A1A">
        <w:rPr>
          <w:color w:val="231F20"/>
        </w:rPr>
        <w:t xml:space="preserve"> </w:t>
      </w:r>
      <w:r w:rsidRPr="00DE0EF1">
        <w:rPr>
          <w:color w:val="231F20"/>
        </w:rPr>
        <w:t>or</w:t>
      </w:r>
      <w:r w:rsidR="00604A1A">
        <w:rPr>
          <w:color w:val="231F20"/>
        </w:rPr>
        <w:t xml:space="preserve"> </w:t>
      </w:r>
      <w:r w:rsidRPr="00DE0EF1">
        <w:rPr>
          <w:color w:val="231F20"/>
        </w:rPr>
        <w:t>to</w:t>
      </w:r>
      <w:r w:rsidR="00604A1A">
        <w:rPr>
          <w:color w:val="231F20"/>
        </w:rPr>
        <w:t xml:space="preserve"> </w:t>
      </w:r>
      <w:r w:rsidRPr="00DE0EF1">
        <w:rPr>
          <w:color w:val="231F20"/>
        </w:rPr>
        <w:t>be</w:t>
      </w:r>
      <w:r w:rsidR="00604A1A">
        <w:rPr>
          <w:color w:val="231F20"/>
        </w:rPr>
        <w:t xml:space="preserve"> </w:t>
      </w:r>
      <w:r w:rsidRPr="00DE0EF1">
        <w:rPr>
          <w:color w:val="231F20"/>
        </w:rPr>
        <w:t>paid</w:t>
      </w:r>
      <w:r w:rsidR="00604A1A">
        <w:rPr>
          <w:color w:val="231F20"/>
        </w:rPr>
        <w:t xml:space="preserve"> </w:t>
      </w:r>
      <w:r w:rsidRPr="00DE0EF1">
        <w:rPr>
          <w:color w:val="231F20"/>
        </w:rPr>
        <w:t>to</w:t>
      </w:r>
      <w:r w:rsidR="00604A1A">
        <w:rPr>
          <w:color w:val="231F20"/>
        </w:rPr>
        <w:t xml:space="preserve"> </w:t>
      </w:r>
      <w:r w:rsidRPr="00DE0EF1">
        <w:rPr>
          <w:color w:val="231F20"/>
        </w:rPr>
        <w:t>agents</w:t>
      </w:r>
      <w:r w:rsidR="00604A1A">
        <w:rPr>
          <w:color w:val="231F20"/>
        </w:rPr>
        <w:t xml:space="preserve"> </w:t>
      </w:r>
      <w:r w:rsidRPr="00DE0EF1">
        <w:rPr>
          <w:color w:val="231F20"/>
        </w:rPr>
        <w:t>or</w:t>
      </w:r>
      <w:r w:rsidR="00604A1A">
        <w:rPr>
          <w:color w:val="231F20"/>
        </w:rPr>
        <w:t xml:space="preserve"> </w:t>
      </w:r>
      <w:r w:rsidRPr="00DE0EF1">
        <w:rPr>
          <w:color w:val="231F20"/>
        </w:rPr>
        <w:t>any</w:t>
      </w:r>
      <w:r w:rsidR="00604A1A">
        <w:rPr>
          <w:color w:val="231F20"/>
        </w:rPr>
        <w:t xml:space="preserve"> </w:t>
      </w:r>
      <w:r w:rsidRPr="00DE0EF1">
        <w:rPr>
          <w:color w:val="231F20"/>
        </w:rPr>
        <w:t>other</w:t>
      </w:r>
      <w:r w:rsidR="00604A1A">
        <w:rPr>
          <w:color w:val="231F20"/>
        </w:rPr>
        <w:t xml:space="preserve"> </w:t>
      </w:r>
      <w:r w:rsidRPr="00DE0EF1">
        <w:rPr>
          <w:color w:val="231F20"/>
        </w:rPr>
        <w:t>party</w:t>
      </w:r>
      <w:r w:rsidR="00604A1A">
        <w:rPr>
          <w:color w:val="231F20"/>
        </w:rPr>
        <w:t xml:space="preserve"> </w:t>
      </w:r>
      <w:r w:rsidRPr="00DE0EF1">
        <w:rPr>
          <w:color w:val="231F20"/>
        </w:rPr>
        <w:t>relating</w:t>
      </w:r>
      <w:r w:rsidR="00604A1A">
        <w:rPr>
          <w:color w:val="231F20"/>
        </w:rPr>
        <w:t xml:space="preserve"> </w:t>
      </w:r>
      <w:r w:rsidRPr="00DE0EF1">
        <w:rPr>
          <w:color w:val="231F20"/>
        </w:rPr>
        <w:t>to</w:t>
      </w:r>
      <w:r w:rsidR="00604A1A">
        <w:rPr>
          <w:color w:val="231F20"/>
        </w:rPr>
        <w:t xml:space="preserve"> </w:t>
      </w:r>
      <w:r w:rsidRPr="00DE0EF1">
        <w:rPr>
          <w:color w:val="231F20"/>
        </w:rPr>
        <w:t>this</w:t>
      </w:r>
      <w:r w:rsidR="00604A1A">
        <w:rPr>
          <w:color w:val="231F20"/>
        </w:rPr>
        <w:t xml:space="preserve"> </w:t>
      </w:r>
      <w:r w:rsidRPr="00DE0EF1">
        <w:rPr>
          <w:color w:val="231F20"/>
        </w:rPr>
        <w:t>Tender.</w:t>
      </w:r>
    </w:p>
    <w:p w:rsidR="0021200B" w:rsidRPr="00DE0EF1" w:rsidRDefault="001C5E88" w:rsidP="00EE0ED0">
      <w:pPr>
        <w:pStyle w:val="Heading5"/>
        <w:numPr>
          <w:ilvl w:val="0"/>
          <w:numId w:val="70"/>
        </w:numPr>
        <w:tabs>
          <w:tab w:val="left" w:pos="1486"/>
          <w:tab w:val="left" w:pos="1487"/>
        </w:tabs>
        <w:ind w:left="1486" w:hanging="630"/>
      </w:pPr>
      <w:bookmarkStart w:id="12" w:name="_TOC_250045"/>
      <w:r w:rsidRPr="00DE0EF1">
        <w:rPr>
          <w:color w:val="231F20"/>
        </w:rPr>
        <w:t xml:space="preserve">Form of Tender and </w:t>
      </w:r>
      <w:bookmarkEnd w:id="12"/>
      <w:r w:rsidRPr="00DE0EF1">
        <w:rPr>
          <w:color w:val="231F20"/>
        </w:rPr>
        <w:t>Price Schedules</w:t>
      </w:r>
    </w:p>
    <w:p w:rsidR="0021200B" w:rsidRPr="00DE0EF1" w:rsidRDefault="00022DB4" w:rsidP="00EE0ED0">
      <w:pPr>
        <w:pStyle w:val="ListParagraph"/>
        <w:numPr>
          <w:ilvl w:val="1"/>
          <w:numId w:val="70"/>
        </w:numPr>
        <w:tabs>
          <w:tab w:val="left" w:pos="1487"/>
        </w:tabs>
        <w:spacing w:before="242" w:line="230" w:lineRule="auto"/>
        <w:ind w:left="1486" w:right="846" w:hanging="630"/>
        <w:jc w:val="both"/>
      </w:pPr>
      <w:r w:rsidRPr="00DE0EF1">
        <w:rPr>
          <w:color w:val="231F20"/>
        </w:rPr>
        <w:t>The</w:t>
      </w:r>
      <w:r w:rsidR="00604A1A">
        <w:rPr>
          <w:color w:val="231F20"/>
        </w:rPr>
        <w:t xml:space="preserve"> </w:t>
      </w:r>
      <w:r w:rsidRPr="00DE0EF1">
        <w:rPr>
          <w:color w:val="231F20"/>
        </w:rPr>
        <w:t>Form</w:t>
      </w:r>
      <w:r w:rsidR="00604A1A">
        <w:rPr>
          <w:color w:val="231F20"/>
        </w:rPr>
        <w:t xml:space="preserve"> </w:t>
      </w:r>
      <w:r w:rsidRPr="00DE0EF1">
        <w:rPr>
          <w:color w:val="231F20"/>
        </w:rPr>
        <w:t>of</w:t>
      </w:r>
      <w:r w:rsidR="00604A1A">
        <w:rPr>
          <w:color w:val="231F20"/>
        </w:rPr>
        <w:t xml:space="preserve"> </w:t>
      </w:r>
      <w:r w:rsidRPr="00DE0EF1">
        <w:rPr>
          <w:color w:val="231F20"/>
        </w:rPr>
        <w:t>Tender</w:t>
      </w:r>
      <w:r w:rsidR="00604A1A">
        <w:rPr>
          <w:color w:val="231F20"/>
        </w:rPr>
        <w:t xml:space="preserve"> </w:t>
      </w:r>
      <w:r w:rsidRPr="00DE0EF1">
        <w:rPr>
          <w:color w:val="231F20"/>
        </w:rPr>
        <w:t>and</w:t>
      </w:r>
      <w:r w:rsidR="00604A1A">
        <w:rPr>
          <w:color w:val="231F20"/>
        </w:rPr>
        <w:t xml:space="preserve"> </w:t>
      </w:r>
      <w:r w:rsidRPr="00DE0EF1">
        <w:rPr>
          <w:color w:val="231F20"/>
        </w:rPr>
        <w:t>Price</w:t>
      </w:r>
      <w:r w:rsidR="00604A1A">
        <w:rPr>
          <w:color w:val="231F20"/>
        </w:rPr>
        <w:t xml:space="preserve"> </w:t>
      </w:r>
      <w:r w:rsidRPr="00DE0EF1">
        <w:rPr>
          <w:color w:val="231F20"/>
        </w:rPr>
        <w:t>Schedules</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prepared</w:t>
      </w:r>
      <w:r w:rsidR="00604A1A">
        <w:rPr>
          <w:color w:val="231F20"/>
        </w:rPr>
        <w:t xml:space="preserve"> </w:t>
      </w:r>
      <w:r w:rsidRPr="00DE0EF1">
        <w:rPr>
          <w:color w:val="231F20"/>
        </w:rPr>
        <w:t>using</w:t>
      </w:r>
      <w:r w:rsidR="00604A1A">
        <w:rPr>
          <w:color w:val="231F20"/>
        </w:rPr>
        <w:t xml:space="preserve"> </w:t>
      </w:r>
      <w:r w:rsidRPr="00DE0EF1">
        <w:rPr>
          <w:color w:val="231F20"/>
        </w:rPr>
        <w:t>the</w:t>
      </w:r>
      <w:r w:rsidR="00604A1A">
        <w:rPr>
          <w:color w:val="231F20"/>
        </w:rPr>
        <w:t xml:space="preserve"> </w:t>
      </w:r>
      <w:r w:rsidRPr="00DE0EF1">
        <w:rPr>
          <w:color w:val="231F20"/>
        </w:rPr>
        <w:t>relevant</w:t>
      </w:r>
      <w:r w:rsidR="00604A1A">
        <w:rPr>
          <w:color w:val="231F20"/>
        </w:rPr>
        <w:t xml:space="preserve"> </w:t>
      </w:r>
      <w:r w:rsidRPr="00DE0EF1">
        <w:rPr>
          <w:color w:val="231F20"/>
        </w:rPr>
        <w:t>forms</w:t>
      </w:r>
      <w:r w:rsidR="00604A1A">
        <w:rPr>
          <w:color w:val="231F20"/>
        </w:rPr>
        <w:t xml:space="preserve"> </w:t>
      </w:r>
      <w:r w:rsidRPr="00DE0EF1">
        <w:rPr>
          <w:color w:val="231F20"/>
        </w:rPr>
        <w:t>furnished</w:t>
      </w:r>
      <w:r w:rsidR="00604A1A">
        <w:rPr>
          <w:color w:val="231F20"/>
        </w:rPr>
        <w:t xml:space="preserve"> </w:t>
      </w:r>
      <w:r w:rsidRPr="00DE0EF1">
        <w:rPr>
          <w:color w:val="231F20"/>
        </w:rPr>
        <w:t>in</w:t>
      </w:r>
      <w:r w:rsidR="00604A1A">
        <w:rPr>
          <w:color w:val="231F20"/>
        </w:rPr>
        <w:t xml:space="preserve"> </w:t>
      </w:r>
      <w:r w:rsidRPr="00DE0EF1">
        <w:rPr>
          <w:color w:val="231F20"/>
        </w:rPr>
        <w:t>Section</w:t>
      </w:r>
      <w:r w:rsidR="00604A1A">
        <w:rPr>
          <w:color w:val="231F20"/>
        </w:rPr>
        <w:t xml:space="preserve"> </w:t>
      </w:r>
      <w:r w:rsidRPr="00DE0EF1">
        <w:rPr>
          <w:color w:val="231F20"/>
        </w:rPr>
        <w:t>IV,</w:t>
      </w:r>
      <w:r w:rsidR="00604A1A">
        <w:rPr>
          <w:color w:val="231F20"/>
        </w:rPr>
        <w:t xml:space="preserve"> </w:t>
      </w:r>
      <w:r w:rsidRPr="00DE0EF1">
        <w:rPr>
          <w:color w:val="231F20"/>
        </w:rPr>
        <w:t>Tendering</w:t>
      </w:r>
      <w:r w:rsidR="00604A1A">
        <w:rPr>
          <w:color w:val="231F20"/>
        </w:rPr>
        <w:t xml:space="preserve"> </w:t>
      </w:r>
      <w:r w:rsidRPr="00DE0EF1">
        <w:rPr>
          <w:color w:val="231F20"/>
        </w:rPr>
        <w:t>Forms.</w:t>
      </w:r>
      <w:r w:rsidR="00604A1A">
        <w:rPr>
          <w:color w:val="231F20"/>
        </w:rPr>
        <w:t xml:space="preserve"> </w:t>
      </w:r>
      <w:r w:rsidRPr="00DE0EF1">
        <w:rPr>
          <w:color w:val="231F20"/>
        </w:rPr>
        <w:t>The</w:t>
      </w:r>
      <w:r w:rsidR="00604A1A">
        <w:rPr>
          <w:color w:val="231F20"/>
        </w:rPr>
        <w:t xml:space="preserve"> </w:t>
      </w:r>
      <w:r w:rsidRPr="00DE0EF1">
        <w:rPr>
          <w:color w:val="231F20"/>
        </w:rPr>
        <w:t>forms</w:t>
      </w:r>
      <w:r w:rsidR="00604A1A">
        <w:rPr>
          <w:color w:val="231F20"/>
        </w:rPr>
        <w:t xml:space="preserve"> </w:t>
      </w:r>
      <w:r w:rsidRPr="00DE0EF1">
        <w:rPr>
          <w:color w:val="231F20"/>
        </w:rPr>
        <w:t>must</w:t>
      </w:r>
      <w:r w:rsidR="00604A1A">
        <w:rPr>
          <w:color w:val="231F20"/>
        </w:rPr>
        <w:t xml:space="preserve"> </w:t>
      </w:r>
      <w:r w:rsidRPr="00DE0EF1">
        <w:rPr>
          <w:color w:val="231F20"/>
        </w:rPr>
        <w:t>be</w:t>
      </w:r>
      <w:r w:rsidR="00604A1A">
        <w:rPr>
          <w:color w:val="231F20"/>
        </w:rPr>
        <w:t xml:space="preserve"> </w:t>
      </w:r>
      <w:r w:rsidRPr="00DE0EF1">
        <w:rPr>
          <w:color w:val="231F20"/>
        </w:rPr>
        <w:t>completed</w:t>
      </w:r>
      <w:r w:rsidR="00604A1A">
        <w:rPr>
          <w:color w:val="231F20"/>
        </w:rPr>
        <w:t xml:space="preserve"> </w:t>
      </w:r>
      <w:r w:rsidRPr="00DE0EF1">
        <w:rPr>
          <w:color w:val="231F20"/>
        </w:rPr>
        <w:t>without</w:t>
      </w:r>
      <w:r w:rsidR="00604A1A">
        <w:rPr>
          <w:color w:val="231F20"/>
        </w:rPr>
        <w:t xml:space="preserve"> </w:t>
      </w:r>
      <w:r w:rsidRPr="00DE0EF1">
        <w:rPr>
          <w:color w:val="231F20"/>
        </w:rPr>
        <w:t>any</w:t>
      </w:r>
      <w:r w:rsidR="00604A1A">
        <w:rPr>
          <w:color w:val="231F20"/>
        </w:rPr>
        <w:t xml:space="preserve"> </w:t>
      </w:r>
      <w:r w:rsidRPr="00DE0EF1">
        <w:rPr>
          <w:color w:val="231F20"/>
        </w:rPr>
        <w:t>alterations</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text.</w:t>
      </w:r>
      <w:r w:rsidR="00604A1A">
        <w:rPr>
          <w:color w:val="231F20"/>
        </w:rPr>
        <w:t xml:space="preserve"> </w:t>
      </w:r>
      <w:r w:rsidRPr="00DE0EF1">
        <w:rPr>
          <w:color w:val="231F20"/>
        </w:rPr>
        <w:t>All</w:t>
      </w:r>
      <w:r w:rsidR="00604A1A">
        <w:rPr>
          <w:color w:val="231F20"/>
        </w:rPr>
        <w:t xml:space="preserve"> </w:t>
      </w:r>
      <w:r w:rsidRPr="00DE0EF1">
        <w:rPr>
          <w:color w:val="231F20"/>
        </w:rPr>
        <w:t>blank</w:t>
      </w:r>
      <w:r w:rsidR="00604A1A">
        <w:rPr>
          <w:color w:val="231F20"/>
        </w:rPr>
        <w:t xml:space="preserve"> </w:t>
      </w:r>
      <w:r w:rsidRPr="00DE0EF1">
        <w:rPr>
          <w:color w:val="231F20"/>
        </w:rPr>
        <w:t>spaces</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ﬁlled</w:t>
      </w:r>
      <w:r w:rsidR="00604A1A">
        <w:rPr>
          <w:color w:val="231F20"/>
        </w:rPr>
        <w:t xml:space="preserve"> </w:t>
      </w:r>
      <w:r w:rsidRPr="00DE0EF1">
        <w:rPr>
          <w:color w:val="231F20"/>
        </w:rPr>
        <w:t>in</w:t>
      </w:r>
      <w:r w:rsidR="00604A1A">
        <w:rPr>
          <w:color w:val="231F20"/>
        </w:rPr>
        <w:t xml:space="preserve"> </w:t>
      </w:r>
      <w:r w:rsidRPr="00DE0EF1">
        <w:rPr>
          <w:color w:val="231F20"/>
        </w:rPr>
        <w:t>with</w:t>
      </w:r>
      <w:r w:rsidR="00604A1A">
        <w:rPr>
          <w:color w:val="231F20"/>
        </w:rPr>
        <w:t xml:space="preserve"> </w:t>
      </w:r>
      <w:r w:rsidRPr="00DE0EF1">
        <w:rPr>
          <w:color w:val="231F20"/>
        </w:rPr>
        <w:t>the</w:t>
      </w:r>
      <w:r w:rsidR="00604A1A">
        <w:rPr>
          <w:color w:val="231F20"/>
        </w:rPr>
        <w:t xml:space="preserve"> </w:t>
      </w:r>
      <w:r w:rsidRPr="00DE0EF1">
        <w:rPr>
          <w:color w:val="231F20"/>
        </w:rPr>
        <w:t>information</w:t>
      </w:r>
      <w:r w:rsidR="00604A1A">
        <w:rPr>
          <w:color w:val="231F20"/>
        </w:rPr>
        <w:t xml:space="preserve"> </w:t>
      </w:r>
      <w:r w:rsidRPr="00DE0EF1">
        <w:rPr>
          <w:color w:val="231F20"/>
        </w:rPr>
        <w:t>requested.</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shall</w:t>
      </w:r>
      <w:r w:rsidR="00604A1A">
        <w:rPr>
          <w:color w:val="231F20"/>
        </w:rPr>
        <w:t xml:space="preserve"> </w:t>
      </w:r>
      <w:r w:rsidRPr="00DE0EF1">
        <w:rPr>
          <w:color w:val="231F20"/>
        </w:rPr>
        <w:t>chronologically</w:t>
      </w:r>
      <w:r w:rsidR="00604A1A">
        <w:rPr>
          <w:color w:val="231F20"/>
        </w:rPr>
        <w:t xml:space="preserve"> </w:t>
      </w:r>
      <w:r w:rsidRPr="00DE0EF1">
        <w:rPr>
          <w:color w:val="231F20"/>
        </w:rPr>
        <w:t>serialise</w:t>
      </w:r>
      <w:r w:rsidR="00604A1A">
        <w:rPr>
          <w:color w:val="231F20"/>
        </w:rPr>
        <w:t xml:space="preserve"> </w:t>
      </w:r>
      <w:r w:rsidRPr="00DE0EF1">
        <w:rPr>
          <w:color w:val="231F20"/>
        </w:rPr>
        <w:t>pages</w:t>
      </w:r>
      <w:r w:rsidR="00604A1A">
        <w:rPr>
          <w:color w:val="231F20"/>
        </w:rPr>
        <w:t xml:space="preserve"> </w:t>
      </w:r>
      <w:r w:rsidRPr="00DE0EF1">
        <w:rPr>
          <w:color w:val="231F20"/>
        </w:rPr>
        <w:t>of</w:t>
      </w:r>
      <w:r w:rsidR="00604A1A">
        <w:rPr>
          <w:color w:val="231F20"/>
        </w:rPr>
        <w:t xml:space="preserve"> </w:t>
      </w:r>
      <w:r w:rsidRPr="00DE0EF1">
        <w:rPr>
          <w:color w:val="231F20"/>
        </w:rPr>
        <w:t>all</w:t>
      </w:r>
      <w:r w:rsidR="00604A1A">
        <w:rPr>
          <w:color w:val="231F20"/>
        </w:rPr>
        <w:t xml:space="preserve"> </w:t>
      </w:r>
      <w:r w:rsidRPr="00DE0EF1">
        <w:rPr>
          <w:color w:val="231F20"/>
        </w:rPr>
        <w:t>tender</w:t>
      </w:r>
      <w:r w:rsidR="00604A1A">
        <w:rPr>
          <w:color w:val="231F20"/>
        </w:rPr>
        <w:t xml:space="preserve"> </w:t>
      </w:r>
      <w:r w:rsidRPr="00DE0EF1">
        <w:rPr>
          <w:color w:val="231F20"/>
        </w:rPr>
        <w:t>documents</w:t>
      </w:r>
      <w:r w:rsidR="00604A1A">
        <w:rPr>
          <w:color w:val="231F20"/>
        </w:rPr>
        <w:t xml:space="preserve"> </w:t>
      </w:r>
      <w:r w:rsidRPr="00DE0EF1">
        <w:rPr>
          <w:color w:val="231F20"/>
        </w:rPr>
        <w:t>submitted.</w:t>
      </w:r>
    </w:p>
    <w:p w:rsidR="0021200B" w:rsidRPr="00DE0EF1" w:rsidRDefault="001C5E88" w:rsidP="00EE0ED0">
      <w:pPr>
        <w:pStyle w:val="Heading5"/>
        <w:numPr>
          <w:ilvl w:val="0"/>
          <w:numId w:val="70"/>
        </w:numPr>
        <w:tabs>
          <w:tab w:val="left" w:pos="1486"/>
          <w:tab w:val="left" w:pos="1487"/>
        </w:tabs>
        <w:spacing w:before="239"/>
        <w:ind w:left="1486" w:hanging="630"/>
      </w:pPr>
      <w:r w:rsidRPr="00DE0EF1">
        <w:rPr>
          <w:color w:val="231F20"/>
        </w:rPr>
        <w:t>Alternative Tenders</w:t>
      </w:r>
    </w:p>
    <w:p w:rsidR="0021200B" w:rsidRPr="00DE0EF1" w:rsidRDefault="00022DB4" w:rsidP="00EE0ED0">
      <w:pPr>
        <w:pStyle w:val="ListParagraph"/>
        <w:numPr>
          <w:ilvl w:val="1"/>
          <w:numId w:val="70"/>
        </w:numPr>
        <w:tabs>
          <w:tab w:val="left" w:pos="1486"/>
          <w:tab w:val="left" w:pos="1487"/>
        </w:tabs>
        <w:spacing w:before="234"/>
        <w:ind w:left="1486" w:hanging="630"/>
      </w:pPr>
      <w:r w:rsidRPr="00DE0EF1">
        <w:rPr>
          <w:color w:val="231F20"/>
        </w:rPr>
        <w:t>Unless</w:t>
      </w:r>
      <w:r w:rsidR="00604A1A">
        <w:rPr>
          <w:color w:val="231F20"/>
        </w:rPr>
        <w:t xml:space="preserve"> </w:t>
      </w:r>
      <w:r w:rsidRPr="00DE0EF1">
        <w:rPr>
          <w:color w:val="231F20"/>
        </w:rPr>
        <w:t>otherwise</w:t>
      </w:r>
      <w:r w:rsidR="00604A1A">
        <w:rPr>
          <w:color w:val="231F20"/>
        </w:rPr>
        <w:t xml:space="preserve"> </w:t>
      </w:r>
      <w:r w:rsidRPr="00DE0EF1">
        <w:rPr>
          <w:color w:val="231F20"/>
        </w:rPr>
        <w:t>speciﬁed</w:t>
      </w:r>
      <w:r w:rsidR="00604A1A">
        <w:rPr>
          <w:color w:val="231F20"/>
        </w:rPr>
        <w:t xml:space="preserve"> </w:t>
      </w:r>
      <w:r w:rsidRPr="00DE0EF1">
        <w:rPr>
          <w:b/>
          <w:color w:val="231F20"/>
        </w:rPr>
        <w:t>in</w:t>
      </w:r>
      <w:r w:rsidR="00604A1A">
        <w:rPr>
          <w:b/>
          <w:color w:val="231F20"/>
        </w:rPr>
        <w:t xml:space="preserve"> </w:t>
      </w:r>
      <w:r w:rsidRPr="00DE0EF1">
        <w:rPr>
          <w:b/>
          <w:color w:val="231F20"/>
        </w:rPr>
        <w:t>the</w:t>
      </w:r>
      <w:r w:rsidR="00604A1A">
        <w:rPr>
          <w:b/>
          <w:color w:val="231F20"/>
        </w:rPr>
        <w:t xml:space="preserve"> </w:t>
      </w:r>
      <w:r w:rsidRPr="00DE0EF1">
        <w:rPr>
          <w:b/>
          <w:color w:val="231F20"/>
        </w:rPr>
        <w:t>TDS,</w:t>
      </w:r>
      <w:r w:rsidR="00604A1A">
        <w:rPr>
          <w:b/>
          <w:color w:val="231F20"/>
        </w:rPr>
        <w:t xml:space="preserve"> </w:t>
      </w:r>
      <w:r w:rsidRPr="00DE0EF1">
        <w:rPr>
          <w:color w:val="231F20"/>
        </w:rPr>
        <w:t>alternative</w:t>
      </w:r>
      <w:r w:rsidR="00604A1A">
        <w:rPr>
          <w:color w:val="231F20"/>
        </w:rPr>
        <w:t xml:space="preserve"> </w:t>
      </w:r>
      <w:r w:rsidRPr="00DE0EF1">
        <w:rPr>
          <w:color w:val="231F20"/>
        </w:rPr>
        <w:t>Tenders</w:t>
      </w:r>
      <w:r w:rsidR="00604A1A">
        <w:rPr>
          <w:color w:val="231F20"/>
        </w:rPr>
        <w:t xml:space="preserve"> </w:t>
      </w:r>
      <w:r w:rsidRPr="00DE0EF1">
        <w:rPr>
          <w:color w:val="231F20"/>
        </w:rPr>
        <w:t>shall</w:t>
      </w:r>
      <w:r w:rsidR="00604A1A">
        <w:rPr>
          <w:color w:val="231F20"/>
        </w:rPr>
        <w:t xml:space="preserve"> </w:t>
      </w:r>
      <w:r w:rsidRPr="00DE0EF1">
        <w:rPr>
          <w:color w:val="231F20"/>
        </w:rPr>
        <w:t>not</w:t>
      </w:r>
      <w:r w:rsidR="00604A1A">
        <w:rPr>
          <w:color w:val="231F20"/>
        </w:rPr>
        <w:t xml:space="preserve"> </w:t>
      </w:r>
      <w:r w:rsidRPr="00DE0EF1">
        <w:rPr>
          <w:color w:val="231F20"/>
        </w:rPr>
        <w:t>be</w:t>
      </w:r>
      <w:r w:rsidR="00604A1A">
        <w:rPr>
          <w:color w:val="231F20"/>
        </w:rPr>
        <w:t xml:space="preserve"> </w:t>
      </w:r>
      <w:r w:rsidRPr="00DE0EF1">
        <w:rPr>
          <w:color w:val="231F20"/>
        </w:rPr>
        <w:t>considered.</w:t>
      </w:r>
    </w:p>
    <w:p w:rsidR="0021200B" w:rsidRPr="00DE0EF1" w:rsidRDefault="001C5E88" w:rsidP="00EE0ED0">
      <w:pPr>
        <w:pStyle w:val="Heading5"/>
        <w:numPr>
          <w:ilvl w:val="0"/>
          <w:numId w:val="70"/>
        </w:numPr>
        <w:tabs>
          <w:tab w:val="left" w:pos="1480"/>
          <w:tab w:val="left" w:pos="1481"/>
        </w:tabs>
        <w:spacing w:before="178"/>
        <w:ind w:left="1480" w:hanging="630"/>
      </w:pPr>
      <w:bookmarkStart w:id="13" w:name="_TOC_250043"/>
      <w:r w:rsidRPr="00DE0EF1">
        <w:rPr>
          <w:color w:val="231F20"/>
        </w:rPr>
        <w:t xml:space="preserve">Tender Prices </w:t>
      </w:r>
      <w:bookmarkEnd w:id="13"/>
      <w:r w:rsidRPr="00DE0EF1">
        <w:rPr>
          <w:color w:val="231F20"/>
        </w:rPr>
        <w:t>and discounts</w:t>
      </w:r>
    </w:p>
    <w:p w:rsidR="0021200B" w:rsidRPr="00DE0EF1" w:rsidRDefault="00022DB4" w:rsidP="00EE0ED0">
      <w:pPr>
        <w:pStyle w:val="ListParagraph"/>
        <w:numPr>
          <w:ilvl w:val="1"/>
          <w:numId w:val="70"/>
        </w:numPr>
        <w:tabs>
          <w:tab w:val="left" w:pos="1481"/>
        </w:tabs>
        <w:spacing w:before="242" w:line="230" w:lineRule="auto"/>
        <w:ind w:left="1480" w:right="849" w:hanging="630"/>
        <w:jc w:val="both"/>
      </w:pPr>
      <w:r w:rsidRPr="00DE0EF1">
        <w:rPr>
          <w:color w:val="231F20"/>
        </w:rPr>
        <w:t>The</w:t>
      </w:r>
      <w:r w:rsidR="00604A1A">
        <w:rPr>
          <w:color w:val="231F20"/>
        </w:rPr>
        <w:t xml:space="preserve"> </w:t>
      </w:r>
      <w:r w:rsidRPr="00DE0EF1">
        <w:rPr>
          <w:color w:val="231F20"/>
        </w:rPr>
        <w:t>prices</w:t>
      </w:r>
      <w:r w:rsidR="00604A1A">
        <w:rPr>
          <w:color w:val="231F20"/>
        </w:rPr>
        <w:t xml:space="preserve"> </w:t>
      </w:r>
      <w:r w:rsidRPr="00DE0EF1">
        <w:rPr>
          <w:color w:val="231F20"/>
        </w:rPr>
        <w:t>quoted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Form</w:t>
      </w:r>
      <w:r w:rsidR="00604A1A">
        <w:rPr>
          <w:color w:val="231F20"/>
        </w:rPr>
        <w:t xml:space="preserve"> </w:t>
      </w:r>
      <w:r w:rsidRPr="00DE0EF1">
        <w:rPr>
          <w:color w:val="231F20"/>
        </w:rPr>
        <w:t>of</w:t>
      </w:r>
      <w:r w:rsidR="00604A1A">
        <w:rPr>
          <w:color w:val="231F20"/>
        </w:rPr>
        <w:t xml:space="preserve"> </w:t>
      </w:r>
      <w:r w:rsidRPr="00DE0EF1">
        <w:rPr>
          <w:color w:val="231F20"/>
        </w:rPr>
        <w:t>Tender</w:t>
      </w:r>
      <w:r w:rsidR="00604A1A">
        <w:rPr>
          <w:color w:val="231F20"/>
        </w:rPr>
        <w:t xml:space="preserve"> </w:t>
      </w:r>
      <w:r w:rsidRPr="00DE0EF1">
        <w:rPr>
          <w:color w:val="231F20"/>
        </w:rPr>
        <w:t>and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Price,</w:t>
      </w:r>
      <w:r w:rsidR="00604A1A">
        <w:rPr>
          <w:color w:val="231F20"/>
        </w:rPr>
        <w:t xml:space="preserve"> </w:t>
      </w:r>
      <w:r w:rsidRPr="00DE0EF1">
        <w:rPr>
          <w:color w:val="231F20"/>
        </w:rPr>
        <w:t>Schedules</w:t>
      </w:r>
      <w:r w:rsidR="00604A1A">
        <w:rPr>
          <w:color w:val="231F20"/>
        </w:rPr>
        <w:t xml:space="preserve"> </w:t>
      </w:r>
      <w:r w:rsidRPr="00DE0EF1">
        <w:rPr>
          <w:color w:val="231F20"/>
        </w:rPr>
        <w:t>shall</w:t>
      </w:r>
      <w:r w:rsidR="00604A1A">
        <w:rPr>
          <w:color w:val="231F20"/>
        </w:rPr>
        <w:t xml:space="preserve"> </w:t>
      </w:r>
      <w:r w:rsidRPr="00DE0EF1">
        <w:rPr>
          <w:color w:val="231F20"/>
        </w:rPr>
        <w:t>conform</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requirements</w:t>
      </w:r>
      <w:r w:rsidR="00604A1A">
        <w:rPr>
          <w:color w:val="231F20"/>
        </w:rPr>
        <w:t xml:space="preserve"> </w:t>
      </w:r>
      <w:r w:rsidRPr="00DE0EF1">
        <w:rPr>
          <w:color w:val="231F20"/>
        </w:rPr>
        <w:t>speciﬁed</w:t>
      </w:r>
      <w:r w:rsidR="00604A1A">
        <w:rPr>
          <w:color w:val="231F20"/>
        </w:rPr>
        <w:t xml:space="preserve"> </w:t>
      </w:r>
      <w:r w:rsidRPr="00DE0EF1">
        <w:rPr>
          <w:color w:val="231F20"/>
        </w:rPr>
        <w:t>below.</w:t>
      </w:r>
    </w:p>
    <w:p w:rsidR="0021200B" w:rsidRPr="00DE0EF1" w:rsidRDefault="00022DB4" w:rsidP="00EE0ED0">
      <w:pPr>
        <w:pStyle w:val="ListParagraph"/>
        <w:numPr>
          <w:ilvl w:val="1"/>
          <w:numId w:val="70"/>
        </w:numPr>
        <w:tabs>
          <w:tab w:val="left" w:pos="1480"/>
          <w:tab w:val="left" w:pos="1481"/>
        </w:tabs>
        <w:spacing w:before="237"/>
        <w:ind w:left="1480" w:hanging="630"/>
      </w:pPr>
      <w:r w:rsidRPr="00DE0EF1">
        <w:rPr>
          <w:color w:val="231F20"/>
        </w:rPr>
        <w:t>All</w:t>
      </w:r>
      <w:r w:rsidR="00604A1A">
        <w:rPr>
          <w:color w:val="231F20"/>
        </w:rPr>
        <w:t xml:space="preserve"> </w:t>
      </w:r>
      <w:r w:rsidRPr="00DE0EF1">
        <w:rPr>
          <w:color w:val="231F20"/>
        </w:rPr>
        <w:t>lots</w:t>
      </w:r>
      <w:r w:rsidR="00604A1A">
        <w:rPr>
          <w:color w:val="231F20"/>
        </w:rPr>
        <w:t xml:space="preserve"> </w:t>
      </w:r>
      <w:r w:rsidRPr="00DE0EF1">
        <w:rPr>
          <w:color w:val="231F20"/>
        </w:rPr>
        <w:t>(contracts)</w:t>
      </w:r>
      <w:r w:rsidR="00604A1A">
        <w:rPr>
          <w:color w:val="231F20"/>
        </w:rPr>
        <w:t xml:space="preserve"> </w:t>
      </w:r>
      <w:r w:rsidRPr="00DE0EF1">
        <w:rPr>
          <w:color w:val="231F20"/>
        </w:rPr>
        <w:t>and</w:t>
      </w:r>
      <w:r w:rsidR="00604A1A">
        <w:rPr>
          <w:color w:val="231F20"/>
        </w:rPr>
        <w:t xml:space="preserve"> </w:t>
      </w:r>
      <w:r w:rsidRPr="00DE0EF1">
        <w:rPr>
          <w:color w:val="231F20"/>
        </w:rPr>
        <w:t>items</w:t>
      </w:r>
      <w:r w:rsidR="00604A1A">
        <w:rPr>
          <w:color w:val="231F20"/>
        </w:rPr>
        <w:t xml:space="preserve"> </w:t>
      </w:r>
      <w:r w:rsidRPr="00DE0EF1">
        <w:rPr>
          <w:color w:val="231F20"/>
        </w:rPr>
        <w:t>must</w:t>
      </w:r>
      <w:r w:rsidR="00604A1A">
        <w:rPr>
          <w:color w:val="231F20"/>
        </w:rPr>
        <w:t xml:space="preserve"> </w:t>
      </w:r>
      <w:r w:rsidRPr="00DE0EF1">
        <w:rPr>
          <w:color w:val="231F20"/>
        </w:rPr>
        <w:t>be</w:t>
      </w:r>
      <w:r w:rsidR="00604A1A">
        <w:rPr>
          <w:color w:val="231F20"/>
        </w:rPr>
        <w:t xml:space="preserve"> </w:t>
      </w:r>
      <w:r w:rsidRPr="00DE0EF1">
        <w:rPr>
          <w:color w:val="231F20"/>
        </w:rPr>
        <w:t>listed</w:t>
      </w:r>
      <w:r w:rsidR="00604A1A">
        <w:rPr>
          <w:color w:val="231F20"/>
        </w:rPr>
        <w:t xml:space="preserve"> </w:t>
      </w:r>
      <w:r w:rsidRPr="00DE0EF1">
        <w:rPr>
          <w:color w:val="231F20"/>
        </w:rPr>
        <w:t>and</w:t>
      </w:r>
      <w:r w:rsidR="00604A1A">
        <w:rPr>
          <w:color w:val="231F20"/>
        </w:rPr>
        <w:t xml:space="preserve"> </w:t>
      </w:r>
      <w:r w:rsidRPr="00DE0EF1">
        <w:rPr>
          <w:color w:val="231F20"/>
        </w:rPr>
        <w:t>priced</w:t>
      </w:r>
      <w:r w:rsidR="00604A1A">
        <w:rPr>
          <w:color w:val="231F20"/>
        </w:rPr>
        <w:t xml:space="preserve"> </w:t>
      </w:r>
      <w:r w:rsidRPr="00DE0EF1">
        <w:rPr>
          <w:color w:val="231F20"/>
        </w:rPr>
        <w:t>separately</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Price</w:t>
      </w:r>
      <w:r w:rsidR="00604A1A">
        <w:rPr>
          <w:color w:val="231F20"/>
        </w:rPr>
        <w:t xml:space="preserve"> </w:t>
      </w:r>
      <w:r w:rsidRPr="00DE0EF1">
        <w:rPr>
          <w:color w:val="231F20"/>
        </w:rPr>
        <w:t>Schedules.</w:t>
      </w:r>
    </w:p>
    <w:p w:rsidR="0021200B" w:rsidRPr="00DE0EF1" w:rsidRDefault="00022DB4" w:rsidP="00EE0ED0">
      <w:pPr>
        <w:pStyle w:val="ListParagraph"/>
        <w:numPr>
          <w:ilvl w:val="1"/>
          <w:numId w:val="70"/>
        </w:numPr>
        <w:tabs>
          <w:tab w:val="left" w:pos="1481"/>
        </w:tabs>
        <w:spacing w:before="243" w:line="230" w:lineRule="auto"/>
        <w:ind w:left="1480" w:right="850" w:hanging="630"/>
        <w:jc w:val="both"/>
      </w:pPr>
      <w:r w:rsidRPr="00DE0EF1">
        <w:rPr>
          <w:color w:val="231F20"/>
        </w:rPr>
        <w:t>The</w:t>
      </w:r>
      <w:r w:rsidR="00604A1A">
        <w:rPr>
          <w:color w:val="231F20"/>
        </w:rPr>
        <w:t xml:space="preserve"> </w:t>
      </w:r>
      <w:r w:rsidRPr="00DE0EF1">
        <w:rPr>
          <w:color w:val="231F20"/>
        </w:rPr>
        <w:t>price</w:t>
      </w:r>
      <w:r w:rsidR="00604A1A">
        <w:rPr>
          <w:color w:val="231F20"/>
        </w:rPr>
        <w:t xml:space="preserve"> </w:t>
      </w:r>
      <w:r w:rsidRPr="00DE0EF1">
        <w:rPr>
          <w:color w:val="231F20"/>
        </w:rPr>
        <w:t>to</w:t>
      </w:r>
      <w:r w:rsidR="00604A1A">
        <w:rPr>
          <w:color w:val="231F20"/>
        </w:rPr>
        <w:t xml:space="preserve"> </w:t>
      </w:r>
      <w:r w:rsidRPr="00DE0EF1">
        <w:rPr>
          <w:color w:val="231F20"/>
        </w:rPr>
        <w:t>be</w:t>
      </w:r>
      <w:r w:rsidR="00604A1A">
        <w:rPr>
          <w:color w:val="231F20"/>
        </w:rPr>
        <w:t xml:space="preserve"> </w:t>
      </w:r>
      <w:r w:rsidRPr="00DE0EF1">
        <w:rPr>
          <w:color w:val="231F20"/>
        </w:rPr>
        <w:t>quoted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Form</w:t>
      </w:r>
      <w:r w:rsidR="00604A1A">
        <w:rPr>
          <w:color w:val="231F20"/>
        </w:rPr>
        <w:t xml:space="preserve"> </w:t>
      </w:r>
      <w:r w:rsidRPr="00DE0EF1">
        <w:rPr>
          <w:color w:val="231F20"/>
        </w:rPr>
        <w:t>of</w:t>
      </w:r>
      <w:r w:rsidR="00604A1A">
        <w:rPr>
          <w:color w:val="231F20"/>
        </w:rPr>
        <w:t xml:space="preserve"> </w:t>
      </w:r>
      <w:r w:rsidRPr="00DE0EF1">
        <w:rPr>
          <w:color w:val="231F20"/>
        </w:rPr>
        <w:t>Tender</w:t>
      </w:r>
      <w:r w:rsidR="00604A1A">
        <w:rPr>
          <w:color w:val="231F20"/>
        </w:rPr>
        <w:t xml:space="preserve"> </w:t>
      </w:r>
      <w:r w:rsidRPr="00DE0EF1">
        <w:rPr>
          <w:color w:val="231F20"/>
        </w:rPr>
        <w:t>in</w:t>
      </w:r>
      <w:r w:rsidR="00604A1A">
        <w:rPr>
          <w:color w:val="231F20"/>
        </w:rPr>
        <w:t xml:space="preserve"> </w:t>
      </w:r>
      <w:r w:rsidRPr="00DE0EF1">
        <w:rPr>
          <w:color w:val="231F20"/>
        </w:rPr>
        <w:t>accordance</w:t>
      </w:r>
      <w:r w:rsidR="00604A1A">
        <w:rPr>
          <w:color w:val="231F20"/>
        </w:rPr>
        <w:t xml:space="preserve"> </w:t>
      </w:r>
      <w:r w:rsidRPr="00DE0EF1">
        <w:rPr>
          <w:color w:val="231F20"/>
        </w:rPr>
        <w:t>with</w:t>
      </w:r>
      <w:r w:rsidR="00604A1A">
        <w:rPr>
          <w:color w:val="231F20"/>
        </w:rPr>
        <w:t xml:space="preserve"> </w:t>
      </w:r>
      <w:r w:rsidRPr="00DE0EF1">
        <w:rPr>
          <w:color w:val="231F20"/>
        </w:rPr>
        <w:t>ITT10.1</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the</w:t>
      </w:r>
      <w:r w:rsidR="00604A1A">
        <w:rPr>
          <w:color w:val="231F20"/>
        </w:rPr>
        <w:t xml:space="preserve"> </w:t>
      </w:r>
      <w:r w:rsidRPr="00DE0EF1">
        <w:rPr>
          <w:color w:val="231F20"/>
        </w:rPr>
        <w:t>total</w:t>
      </w:r>
      <w:r w:rsidR="00604A1A">
        <w:rPr>
          <w:color w:val="231F20"/>
        </w:rPr>
        <w:t xml:space="preserve"> </w:t>
      </w:r>
      <w:r w:rsidRPr="00DE0EF1">
        <w:rPr>
          <w:color w:val="231F20"/>
        </w:rPr>
        <w:t>price</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including</w:t>
      </w:r>
      <w:r w:rsidR="00604A1A">
        <w:rPr>
          <w:color w:val="231F20"/>
        </w:rPr>
        <w:t xml:space="preserve"> </w:t>
      </w:r>
      <w:r w:rsidRPr="00DE0EF1">
        <w:rPr>
          <w:color w:val="231F20"/>
        </w:rPr>
        <w:t>any</w:t>
      </w:r>
      <w:r w:rsidR="00604A1A">
        <w:rPr>
          <w:color w:val="231F20"/>
        </w:rPr>
        <w:t xml:space="preserve"> </w:t>
      </w:r>
      <w:r w:rsidRPr="00DE0EF1">
        <w:rPr>
          <w:color w:val="231F20"/>
        </w:rPr>
        <w:t>discounts</w:t>
      </w:r>
      <w:r w:rsidR="00604A1A">
        <w:rPr>
          <w:color w:val="231F20"/>
        </w:rPr>
        <w:t xml:space="preserve"> </w:t>
      </w:r>
      <w:r w:rsidRPr="00DE0EF1">
        <w:rPr>
          <w:color w:val="231F20"/>
        </w:rPr>
        <w:t>offered.</w:t>
      </w:r>
    </w:p>
    <w:p w:rsidR="0021200B" w:rsidRPr="00DE0EF1" w:rsidRDefault="00022DB4" w:rsidP="00EE0ED0">
      <w:pPr>
        <w:pStyle w:val="ListParagraph"/>
        <w:numPr>
          <w:ilvl w:val="1"/>
          <w:numId w:val="70"/>
        </w:numPr>
        <w:tabs>
          <w:tab w:val="left" w:pos="1481"/>
        </w:tabs>
        <w:spacing w:before="245" w:line="230" w:lineRule="auto"/>
        <w:ind w:left="1480" w:right="850" w:hanging="630"/>
        <w:jc w:val="both"/>
      </w:pP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shall</w:t>
      </w:r>
      <w:r w:rsidR="00604A1A">
        <w:rPr>
          <w:color w:val="231F20"/>
        </w:rPr>
        <w:t xml:space="preserve"> </w:t>
      </w:r>
      <w:r w:rsidRPr="00DE0EF1">
        <w:rPr>
          <w:color w:val="231F20"/>
        </w:rPr>
        <w:t>quote</w:t>
      </w:r>
      <w:r w:rsidR="00604A1A">
        <w:rPr>
          <w:color w:val="231F20"/>
        </w:rPr>
        <w:t xml:space="preserve"> </w:t>
      </w:r>
      <w:r w:rsidRPr="00DE0EF1">
        <w:rPr>
          <w:color w:val="231F20"/>
        </w:rPr>
        <w:t>any</w:t>
      </w:r>
      <w:r w:rsidR="00604A1A">
        <w:rPr>
          <w:color w:val="231F20"/>
        </w:rPr>
        <w:t xml:space="preserve"> </w:t>
      </w:r>
      <w:r w:rsidRPr="00DE0EF1">
        <w:rPr>
          <w:color w:val="231F20"/>
        </w:rPr>
        <w:t>discounts</w:t>
      </w:r>
      <w:r w:rsidR="00604A1A">
        <w:rPr>
          <w:color w:val="231F20"/>
        </w:rPr>
        <w:t xml:space="preserve"> </w:t>
      </w:r>
      <w:r w:rsidRPr="00DE0EF1">
        <w:rPr>
          <w:color w:val="231F20"/>
        </w:rPr>
        <w:t>and</w:t>
      </w:r>
      <w:r w:rsidR="00604A1A">
        <w:rPr>
          <w:color w:val="231F20"/>
        </w:rPr>
        <w:t xml:space="preserve"> </w:t>
      </w:r>
      <w:r w:rsidRPr="00DE0EF1">
        <w:rPr>
          <w:color w:val="231F20"/>
        </w:rPr>
        <w:t>indicate</w:t>
      </w:r>
      <w:r w:rsidR="00604A1A">
        <w:rPr>
          <w:color w:val="231F20"/>
        </w:rPr>
        <w:t xml:space="preserve"> </w:t>
      </w:r>
      <w:r w:rsidRPr="00DE0EF1">
        <w:rPr>
          <w:color w:val="231F20"/>
        </w:rPr>
        <w:t>the</w:t>
      </w:r>
      <w:r w:rsidR="00604A1A">
        <w:rPr>
          <w:color w:val="231F20"/>
        </w:rPr>
        <w:t xml:space="preserve"> </w:t>
      </w:r>
      <w:r w:rsidRPr="00DE0EF1">
        <w:rPr>
          <w:color w:val="231F20"/>
        </w:rPr>
        <w:t>methodology</w:t>
      </w:r>
      <w:r w:rsidR="00604A1A">
        <w:rPr>
          <w:color w:val="231F20"/>
        </w:rPr>
        <w:t xml:space="preserve"> </w:t>
      </w:r>
      <w:r w:rsidRPr="00DE0EF1">
        <w:rPr>
          <w:color w:val="231F20"/>
        </w:rPr>
        <w:t>for</w:t>
      </w:r>
      <w:r w:rsidR="00604A1A">
        <w:rPr>
          <w:color w:val="231F20"/>
        </w:rPr>
        <w:t xml:space="preserve"> </w:t>
      </w:r>
      <w:r w:rsidRPr="00DE0EF1">
        <w:rPr>
          <w:color w:val="231F20"/>
        </w:rPr>
        <w:t>their</w:t>
      </w:r>
      <w:r w:rsidR="00604A1A">
        <w:rPr>
          <w:color w:val="231F20"/>
        </w:rPr>
        <w:t xml:space="preserve"> </w:t>
      </w:r>
      <w:r w:rsidRPr="00DE0EF1">
        <w:rPr>
          <w:color w:val="231F20"/>
        </w:rPr>
        <w:t>application</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form</w:t>
      </w:r>
      <w:r w:rsidR="00604A1A">
        <w:rPr>
          <w:color w:val="231F20"/>
        </w:rPr>
        <w:t xml:space="preserve"> </w:t>
      </w:r>
      <w:r w:rsidRPr="00DE0EF1">
        <w:rPr>
          <w:color w:val="231F20"/>
        </w:rPr>
        <w:t>of</w:t>
      </w:r>
      <w:r w:rsidR="00604A1A">
        <w:rPr>
          <w:color w:val="231F20"/>
        </w:rPr>
        <w:t xml:space="preserve"> </w:t>
      </w:r>
      <w:r w:rsidRPr="00DE0EF1">
        <w:rPr>
          <w:color w:val="231F20"/>
        </w:rPr>
        <w:t>tender.</w:t>
      </w:r>
      <w:r w:rsidR="00604A1A">
        <w:rPr>
          <w:color w:val="231F20"/>
        </w:rPr>
        <w:t xml:space="preserve"> </w:t>
      </w:r>
      <w:r w:rsidR="001C5E88" w:rsidRPr="00DE0EF1">
        <w:rPr>
          <w:color w:val="231F20"/>
        </w:rPr>
        <w:t>Conditional discounts will be rejected</w:t>
      </w:r>
      <w:r w:rsidRPr="00DE0EF1">
        <w:rPr>
          <w:color w:val="231F20"/>
        </w:rPr>
        <w:t>.</w:t>
      </w:r>
    </w:p>
    <w:p w:rsidR="0021200B" w:rsidRPr="00DE0EF1" w:rsidRDefault="00022DB4" w:rsidP="00EE0ED0">
      <w:pPr>
        <w:pStyle w:val="ListParagraph"/>
        <w:numPr>
          <w:ilvl w:val="1"/>
          <w:numId w:val="70"/>
        </w:numPr>
        <w:tabs>
          <w:tab w:val="left" w:pos="1481"/>
        </w:tabs>
        <w:spacing w:before="245" w:line="230" w:lineRule="auto"/>
        <w:ind w:left="1480" w:right="850" w:hanging="630"/>
        <w:jc w:val="both"/>
      </w:pPr>
      <w:r w:rsidRPr="00DE0EF1">
        <w:rPr>
          <w:color w:val="231F20"/>
        </w:rPr>
        <w:lastRenderedPageBreak/>
        <w:t>Prices</w:t>
      </w:r>
      <w:r w:rsidR="00604A1A">
        <w:rPr>
          <w:color w:val="231F20"/>
        </w:rPr>
        <w:t xml:space="preserve"> </w:t>
      </w:r>
      <w:r w:rsidRPr="00DE0EF1">
        <w:rPr>
          <w:color w:val="231F20"/>
        </w:rPr>
        <w:t>quoted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ﬁxed</w:t>
      </w:r>
      <w:r w:rsidR="00604A1A">
        <w:rPr>
          <w:color w:val="231F20"/>
        </w:rPr>
        <w:t xml:space="preserve"> </w:t>
      </w:r>
      <w:r w:rsidRPr="00DE0EF1">
        <w:rPr>
          <w:color w:val="231F20"/>
        </w:rPr>
        <w:t>during</w:t>
      </w:r>
      <w:r w:rsidR="00604A1A">
        <w:rPr>
          <w:color w:val="231F20"/>
        </w:rPr>
        <w:t xml:space="preserve"> </w:t>
      </w:r>
      <w:r w:rsidRPr="00DE0EF1">
        <w:rPr>
          <w:color w:val="231F20"/>
        </w:rPr>
        <w:t>the</w:t>
      </w:r>
      <w:r w:rsidR="00604A1A">
        <w:rPr>
          <w:color w:val="231F20"/>
        </w:rPr>
        <w:t xml:space="preserve"> </w:t>
      </w:r>
      <w:r w:rsidRPr="00DE0EF1">
        <w:rPr>
          <w:color w:val="231F20"/>
        </w:rPr>
        <w:t>performance</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and</w:t>
      </w:r>
      <w:r w:rsidR="00604A1A">
        <w:rPr>
          <w:color w:val="231F20"/>
        </w:rPr>
        <w:t xml:space="preserve"> </w:t>
      </w:r>
      <w:r w:rsidRPr="00DE0EF1">
        <w:rPr>
          <w:color w:val="231F20"/>
        </w:rPr>
        <w:t>not</w:t>
      </w:r>
      <w:r w:rsidR="00604A1A">
        <w:rPr>
          <w:color w:val="231F20"/>
        </w:rPr>
        <w:t xml:space="preserve"> </w:t>
      </w:r>
      <w:r w:rsidRPr="00DE0EF1">
        <w:rPr>
          <w:color w:val="231F20"/>
        </w:rPr>
        <w:t>subject</w:t>
      </w:r>
      <w:r w:rsidR="00604A1A">
        <w:rPr>
          <w:color w:val="231F20"/>
        </w:rPr>
        <w:t xml:space="preserve"> </w:t>
      </w:r>
      <w:r w:rsidRPr="00DE0EF1">
        <w:rPr>
          <w:color w:val="231F20"/>
        </w:rPr>
        <w:t>to</w:t>
      </w:r>
      <w:r w:rsidR="00604A1A">
        <w:rPr>
          <w:color w:val="231F20"/>
        </w:rPr>
        <w:t xml:space="preserve"> </w:t>
      </w:r>
      <w:r w:rsidRPr="00DE0EF1">
        <w:rPr>
          <w:color w:val="231F20"/>
        </w:rPr>
        <w:t>variation</w:t>
      </w:r>
      <w:r w:rsidR="00604A1A">
        <w:rPr>
          <w:color w:val="231F20"/>
        </w:rPr>
        <w:t xml:space="preserve"> </w:t>
      </w:r>
      <w:r w:rsidRPr="00DE0EF1">
        <w:rPr>
          <w:color w:val="231F20"/>
        </w:rPr>
        <w:t>on</w:t>
      </w:r>
      <w:r w:rsidR="00604A1A">
        <w:rPr>
          <w:color w:val="231F20"/>
        </w:rPr>
        <w:t xml:space="preserve"> </w:t>
      </w:r>
      <w:r w:rsidRPr="00DE0EF1">
        <w:rPr>
          <w:color w:val="231F20"/>
        </w:rPr>
        <w:t>any</w:t>
      </w:r>
      <w:r w:rsidR="00604A1A">
        <w:rPr>
          <w:color w:val="231F20"/>
        </w:rPr>
        <w:t xml:space="preserve"> </w:t>
      </w:r>
      <w:r w:rsidRPr="00DE0EF1">
        <w:rPr>
          <w:color w:val="231F20"/>
        </w:rPr>
        <w:t>account,</w:t>
      </w:r>
      <w:r w:rsidR="00604A1A">
        <w:rPr>
          <w:color w:val="231F20"/>
        </w:rPr>
        <w:t xml:space="preserve"> </w:t>
      </w:r>
      <w:r w:rsidRPr="00DE0EF1">
        <w:rPr>
          <w:color w:val="231F20"/>
        </w:rPr>
        <w:t>unless</w:t>
      </w:r>
      <w:r w:rsidR="00604A1A">
        <w:rPr>
          <w:color w:val="231F20"/>
        </w:rPr>
        <w:t xml:space="preserve"> </w:t>
      </w:r>
      <w:r w:rsidRPr="00DE0EF1">
        <w:rPr>
          <w:color w:val="231F20"/>
        </w:rPr>
        <w:t>otherwise</w:t>
      </w:r>
      <w:r w:rsidR="00604A1A">
        <w:rPr>
          <w:color w:val="231F20"/>
        </w:rPr>
        <w:t xml:space="preserve"> </w:t>
      </w:r>
      <w:r w:rsidRPr="00DE0EF1">
        <w:rPr>
          <w:color w:val="231F20"/>
        </w:rPr>
        <w:t>speciﬁed</w:t>
      </w:r>
      <w:r w:rsidR="00604A1A">
        <w:rPr>
          <w:color w:val="231F20"/>
        </w:rPr>
        <w:t xml:space="preserve"> </w:t>
      </w:r>
      <w:r w:rsidRPr="00DE0EF1">
        <w:rPr>
          <w:b/>
          <w:color w:val="231F20"/>
        </w:rPr>
        <w:t>in</w:t>
      </w:r>
      <w:r w:rsidR="00604A1A">
        <w:rPr>
          <w:b/>
          <w:color w:val="231F20"/>
        </w:rPr>
        <w:t xml:space="preserve"> </w:t>
      </w:r>
      <w:r w:rsidRPr="00DE0EF1">
        <w:rPr>
          <w:b/>
          <w:color w:val="231F20"/>
        </w:rPr>
        <w:t>the</w:t>
      </w:r>
      <w:r w:rsidR="00604A1A">
        <w:rPr>
          <w:b/>
          <w:color w:val="231F20"/>
        </w:rPr>
        <w:t xml:space="preserve"> </w:t>
      </w:r>
      <w:r w:rsidRPr="00DE0EF1">
        <w:rPr>
          <w:b/>
          <w:color w:val="231F20"/>
        </w:rPr>
        <w:t>TDS.</w:t>
      </w:r>
      <w:r w:rsidR="00604A1A">
        <w:rPr>
          <w:b/>
          <w:color w:val="231F20"/>
        </w:rPr>
        <w:t xml:space="preserve"> </w:t>
      </w:r>
      <w:r w:rsidRPr="00DE0EF1">
        <w:rPr>
          <w:color w:val="231F20"/>
        </w:rPr>
        <w:t>A</w:t>
      </w:r>
      <w:r w:rsidR="005765B8" w:rsidRPr="00DE0EF1">
        <w:rPr>
          <w:color w:val="231F20"/>
        </w:rPr>
        <w:t xml:space="preserve"> </w:t>
      </w:r>
      <w:r w:rsidRPr="00DE0EF1">
        <w:rPr>
          <w:color w:val="231F20"/>
        </w:rPr>
        <w:t>Tender</w:t>
      </w:r>
      <w:r w:rsidR="005765B8" w:rsidRPr="00DE0EF1">
        <w:rPr>
          <w:color w:val="231F20"/>
        </w:rPr>
        <w:t xml:space="preserve"> </w:t>
      </w:r>
      <w:r w:rsidRPr="00DE0EF1">
        <w:rPr>
          <w:color w:val="231F20"/>
        </w:rPr>
        <w:t>submitted</w:t>
      </w:r>
      <w:r w:rsidR="00604A1A">
        <w:rPr>
          <w:color w:val="231F20"/>
        </w:rPr>
        <w:t xml:space="preserve"> </w:t>
      </w:r>
      <w:r w:rsidRPr="00DE0EF1">
        <w:rPr>
          <w:color w:val="231F20"/>
        </w:rPr>
        <w:t>with</w:t>
      </w:r>
      <w:r w:rsidR="00604A1A">
        <w:rPr>
          <w:color w:val="231F20"/>
        </w:rPr>
        <w:t xml:space="preserve"> </w:t>
      </w:r>
      <w:r w:rsidRPr="00DE0EF1">
        <w:rPr>
          <w:color w:val="231F20"/>
        </w:rPr>
        <w:t>an</w:t>
      </w:r>
      <w:r w:rsidR="00604A1A">
        <w:rPr>
          <w:color w:val="231F20"/>
        </w:rPr>
        <w:t xml:space="preserve"> </w:t>
      </w:r>
      <w:r w:rsidRPr="00DE0EF1">
        <w:rPr>
          <w:color w:val="231F20"/>
        </w:rPr>
        <w:t>adjustable</w:t>
      </w:r>
      <w:r w:rsidR="00604A1A">
        <w:rPr>
          <w:color w:val="231F20"/>
        </w:rPr>
        <w:t xml:space="preserve"> </w:t>
      </w:r>
      <w:r w:rsidRPr="00DE0EF1">
        <w:rPr>
          <w:color w:val="231F20"/>
        </w:rPr>
        <w:t>price</w:t>
      </w:r>
      <w:r w:rsidR="00604A1A">
        <w:rPr>
          <w:color w:val="231F20"/>
        </w:rPr>
        <w:t xml:space="preserve"> </w:t>
      </w:r>
      <w:r w:rsidRPr="00DE0EF1">
        <w:rPr>
          <w:color w:val="231F20"/>
        </w:rPr>
        <w:t>quotation</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treated</w:t>
      </w:r>
      <w:r w:rsidR="00604A1A">
        <w:rPr>
          <w:color w:val="231F20"/>
        </w:rPr>
        <w:t xml:space="preserve"> </w:t>
      </w:r>
      <w:r w:rsidRPr="00DE0EF1">
        <w:rPr>
          <w:color w:val="231F20"/>
        </w:rPr>
        <w:t>as</w:t>
      </w:r>
      <w:r w:rsidR="00604A1A">
        <w:rPr>
          <w:color w:val="231F20"/>
        </w:rPr>
        <w:t xml:space="preserve"> </w:t>
      </w:r>
      <w:r w:rsidRPr="00DE0EF1">
        <w:rPr>
          <w:color w:val="231F20"/>
        </w:rPr>
        <w:t>non-responsive</w:t>
      </w:r>
      <w:r w:rsidR="00604A1A">
        <w:rPr>
          <w:color w:val="231F20"/>
        </w:rPr>
        <w:t xml:space="preserve"> </w:t>
      </w:r>
      <w:r w:rsidRPr="00DE0EF1">
        <w:rPr>
          <w:color w:val="231F20"/>
        </w:rPr>
        <w:t>and</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rejected,</w:t>
      </w:r>
      <w:r w:rsidR="00604A1A">
        <w:rPr>
          <w:color w:val="231F20"/>
        </w:rPr>
        <w:t xml:space="preserve"> </w:t>
      </w:r>
      <w:r w:rsidRPr="00DE0EF1">
        <w:rPr>
          <w:color w:val="231F20"/>
        </w:rPr>
        <w:t>pursuant</w:t>
      </w:r>
      <w:r w:rsidR="00604A1A">
        <w:rPr>
          <w:color w:val="231F20"/>
        </w:rPr>
        <w:t xml:space="preserve"> </w:t>
      </w:r>
      <w:r w:rsidRPr="00DE0EF1">
        <w:rPr>
          <w:color w:val="231F20"/>
        </w:rPr>
        <w:t>to</w:t>
      </w:r>
      <w:r w:rsidR="00604A1A">
        <w:rPr>
          <w:color w:val="231F20"/>
        </w:rPr>
        <w:t xml:space="preserve"> </w:t>
      </w:r>
      <w:r w:rsidRPr="00DE0EF1">
        <w:rPr>
          <w:color w:val="231F20"/>
        </w:rPr>
        <w:t>ITT</w:t>
      </w:r>
      <w:r w:rsidR="00604A1A">
        <w:rPr>
          <w:color w:val="231F20"/>
        </w:rPr>
        <w:t xml:space="preserve"> </w:t>
      </w:r>
      <w:r w:rsidRPr="00DE0EF1">
        <w:rPr>
          <w:color w:val="231F20"/>
        </w:rPr>
        <w:t>28.</w:t>
      </w:r>
      <w:r w:rsidR="00604A1A">
        <w:rPr>
          <w:color w:val="231F20"/>
        </w:rPr>
        <w:t xml:space="preserve"> </w:t>
      </w:r>
      <w:r w:rsidRPr="00DE0EF1">
        <w:rPr>
          <w:color w:val="231F20"/>
        </w:rPr>
        <w:t>However,</w:t>
      </w:r>
      <w:r w:rsidR="00604A1A">
        <w:rPr>
          <w:color w:val="231F20"/>
        </w:rPr>
        <w:t xml:space="preserve"> </w:t>
      </w:r>
      <w:r w:rsidRPr="00DE0EF1">
        <w:rPr>
          <w:color w:val="231F20"/>
        </w:rPr>
        <w:t>if</w:t>
      </w:r>
      <w:r w:rsidR="00604A1A">
        <w:rPr>
          <w:color w:val="231F20"/>
        </w:rPr>
        <w:t xml:space="preserve"> </w:t>
      </w:r>
      <w:r w:rsidRPr="00DE0EF1">
        <w:rPr>
          <w:color w:val="231F20"/>
        </w:rPr>
        <w:t>in</w:t>
      </w:r>
      <w:r w:rsidR="00604A1A">
        <w:rPr>
          <w:color w:val="231F20"/>
        </w:rPr>
        <w:t xml:space="preserve"> </w:t>
      </w:r>
      <w:r w:rsidRPr="00DE0EF1">
        <w:rPr>
          <w:color w:val="231F20"/>
        </w:rPr>
        <w:t>accordance</w:t>
      </w:r>
      <w:r w:rsidR="00604A1A">
        <w:rPr>
          <w:color w:val="231F20"/>
        </w:rPr>
        <w:t xml:space="preserve"> </w:t>
      </w:r>
      <w:r w:rsidRPr="00DE0EF1">
        <w:rPr>
          <w:color w:val="231F20"/>
        </w:rPr>
        <w:t>with</w:t>
      </w:r>
      <w:r w:rsidR="00604A1A">
        <w:rPr>
          <w:color w:val="231F20"/>
        </w:rPr>
        <w:t xml:space="preserve"> </w:t>
      </w:r>
      <w:r w:rsidRPr="00DE0EF1">
        <w:rPr>
          <w:b/>
          <w:color w:val="231F20"/>
        </w:rPr>
        <w:t>the</w:t>
      </w:r>
      <w:r w:rsidR="00604A1A">
        <w:rPr>
          <w:b/>
          <w:color w:val="231F20"/>
        </w:rPr>
        <w:t xml:space="preserve"> </w:t>
      </w:r>
      <w:r w:rsidRPr="00DE0EF1">
        <w:rPr>
          <w:b/>
          <w:color w:val="231F20"/>
        </w:rPr>
        <w:t>TDS</w:t>
      </w:r>
      <w:r w:rsidRPr="00DE0EF1">
        <w:rPr>
          <w:color w:val="231F20"/>
        </w:rPr>
        <w:t>,</w:t>
      </w:r>
      <w:r w:rsidR="00604A1A">
        <w:rPr>
          <w:color w:val="231F20"/>
        </w:rPr>
        <w:t xml:space="preserve"> </w:t>
      </w:r>
      <w:r w:rsidRPr="00DE0EF1">
        <w:rPr>
          <w:color w:val="231F20"/>
        </w:rPr>
        <w:t>prices</w:t>
      </w:r>
      <w:r w:rsidR="00604A1A">
        <w:rPr>
          <w:color w:val="231F20"/>
        </w:rPr>
        <w:t xml:space="preserve"> </w:t>
      </w:r>
      <w:r w:rsidRPr="00DE0EF1">
        <w:rPr>
          <w:color w:val="231F20"/>
        </w:rPr>
        <w:t>quoted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subject</w:t>
      </w:r>
      <w:r w:rsidR="00604A1A">
        <w:rPr>
          <w:color w:val="231F20"/>
        </w:rPr>
        <w:t xml:space="preserve"> </w:t>
      </w:r>
      <w:r w:rsidRPr="00DE0EF1">
        <w:rPr>
          <w:color w:val="231F20"/>
        </w:rPr>
        <w:t>to</w:t>
      </w:r>
      <w:r w:rsidR="00604A1A">
        <w:rPr>
          <w:color w:val="231F20"/>
        </w:rPr>
        <w:t xml:space="preserve"> </w:t>
      </w:r>
      <w:r w:rsidRPr="00DE0EF1">
        <w:rPr>
          <w:color w:val="231F20"/>
        </w:rPr>
        <w:t>adjustment</w:t>
      </w:r>
      <w:r w:rsidR="00604A1A">
        <w:rPr>
          <w:color w:val="231F20"/>
        </w:rPr>
        <w:t xml:space="preserve"> </w:t>
      </w:r>
      <w:r w:rsidRPr="00DE0EF1">
        <w:rPr>
          <w:color w:val="231F20"/>
        </w:rPr>
        <w:t>during</w:t>
      </w:r>
      <w:r w:rsidR="00604A1A">
        <w:rPr>
          <w:color w:val="231F20"/>
        </w:rPr>
        <w:t xml:space="preserve"> </w:t>
      </w:r>
      <w:r w:rsidRPr="00DE0EF1">
        <w:rPr>
          <w:color w:val="231F20"/>
        </w:rPr>
        <w:t>the</w:t>
      </w:r>
      <w:r w:rsidR="00604A1A">
        <w:rPr>
          <w:color w:val="231F20"/>
        </w:rPr>
        <w:t xml:space="preserve"> </w:t>
      </w:r>
      <w:r w:rsidRPr="00DE0EF1">
        <w:rPr>
          <w:color w:val="231F20"/>
        </w:rPr>
        <w:t>performance</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a</w:t>
      </w:r>
      <w:r w:rsidR="00604A1A">
        <w:rPr>
          <w:color w:val="231F20"/>
        </w:rPr>
        <w:t xml:space="preserve"> </w:t>
      </w:r>
      <w:r w:rsidRPr="00DE0EF1">
        <w:rPr>
          <w:color w:val="231F20"/>
        </w:rPr>
        <w:t>Tender</w:t>
      </w:r>
      <w:r w:rsidR="00604A1A">
        <w:rPr>
          <w:color w:val="231F20"/>
        </w:rPr>
        <w:t xml:space="preserve"> </w:t>
      </w:r>
      <w:r w:rsidRPr="00DE0EF1">
        <w:rPr>
          <w:color w:val="231F20"/>
        </w:rPr>
        <w:t>submitted</w:t>
      </w:r>
      <w:r w:rsidR="00604A1A">
        <w:rPr>
          <w:color w:val="231F20"/>
        </w:rPr>
        <w:t xml:space="preserve"> </w:t>
      </w:r>
      <w:r w:rsidRPr="00DE0EF1">
        <w:rPr>
          <w:color w:val="231F20"/>
        </w:rPr>
        <w:t>with</w:t>
      </w:r>
      <w:r w:rsidR="00604A1A">
        <w:rPr>
          <w:color w:val="231F20"/>
        </w:rPr>
        <w:t xml:space="preserve"> </w:t>
      </w:r>
      <w:r w:rsidRPr="00DE0EF1">
        <w:rPr>
          <w:color w:val="231F20"/>
        </w:rPr>
        <w:t>a</w:t>
      </w:r>
      <w:r w:rsidR="00604A1A">
        <w:rPr>
          <w:color w:val="231F20"/>
        </w:rPr>
        <w:t xml:space="preserve"> </w:t>
      </w:r>
      <w:r w:rsidRPr="00DE0EF1">
        <w:rPr>
          <w:color w:val="231F20"/>
        </w:rPr>
        <w:t>ﬁxed</w:t>
      </w:r>
      <w:r w:rsidR="00604A1A">
        <w:rPr>
          <w:color w:val="231F20"/>
        </w:rPr>
        <w:t xml:space="preserve"> </w:t>
      </w:r>
      <w:r w:rsidRPr="00DE0EF1">
        <w:rPr>
          <w:color w:val="231F20"/>
        </w:rPr>
        <w:t>price</w:t>
      </w:r>
      <w:r w:rsidR="00604A1A">
        <w:rPr>
          <w:color w:val="231F20"/>
        </w:rPr>
        <w:t xml:space="preserve"> </w:t>
      </w:r>
      <w:r w:rsidRPr="00DE0EF1">
        <w:rPr>
          <w:color w:val="231F20"/>
        </w:rPr>
        <w:t>quotation</w:t>
      </w:r>
      <w:r w:rsidR="00604A1A">
        <w:rPr>
          <w:color w:val="231F20"/>
        </w:rPr>
        <w:t xml:space="preserve"> </w:t>
      </w:r>
      <w:r w:rsidRPr="00DE0EF1">
        <w:rPr>
          <w:color w:val="231F20"/>
        </w:rPr>
        <w:t>shall</w:t>
      </w:r>
      <w:r w:rsidR="00604A1A">
        <w:rPr>
          <w:color w:val="231F20"/>
        </w:rPr>
        <w:t xml:space="preserve"> </w:t>
      </w:r>
      <w:r w:rsidRPr="00DE0EF1">
        <w:rPr>
          <w:color w:val="231F20"/>
        </w:rPr>
        <w:t>not</w:t>
      </w:r>
      <w:r w:rsidR="00604A1A">
        <w:rPr>
          <w:color w:val="231F20"/>
        </w:rPr>
        <w:t xml:space="preserve"> </w:t>
      </w:r>
      <w:r w:rsidRPr="00DE0EF1">
        <w:rPr>
          <w:color w:val="231F20"/>
        </w:rPr>
        <w:t>be</w:t>
      </w:r>
      <w:r w:rsidR="00604A1A">
        <w:rPr>
          <w:color w:val="231F20"/>
        </w:rPr>
        <w:t xml:space="preserve"> </w:t>
      </w:r>
      <w:r w:rsidRPr="00DE0EF1">
        <w:rPr>
          <w:color w:val="231F20"/>
        </w:rPr>
        <w:t>rejected,</w:t>
      </w:r>
      <w:r w:rsidR="00604A1A">
        <w:rPr>
          <w:color w:val="231F20"/>
        </w:rPr>
        <w:t xml:space="preserve"> </w:t>
      </w:r>
      <w:r w:rsidRPr="00DE0EF1">
        <w:rPr>
          <w:color w:val="231F20"/>
        </w:rPr>
        <w:t>but</w:t>
      </w:r>
      <w:r w:rsidR="00604A1A">
        <w:rPr>
          <w:color w:val="231F20"/>
        </w:rPr>
        <w:t xml:space="preserve"> </w:t>
      </w:r>
      <w:r w:rsidRPr="00DE0EF1">
        <w:rPr>
          <w:color w:val="231F20"/>
        </w:rPr>
        <w:t>the</w:t>
      </w:r>
      <w:r w:rsidR="00604A1A">
        <w:rPr>
          <w:color w:val="231F20"/>
        </w:rPr>
        <w:t xml:space="preserve"> </w:t>
      </w:r>
      <w:r w:rsidRPr="00DE0EF1">
        <w:rPr>
          <w:color w:val="231F20"/>
        </w:rPr>
        <w:t>price</w:t>
      </w:r>
      <w:r w:rsidR="00604A1A">
        <w:rPr>
          <w:color w:val="231F20"/>
        </w:rPr>
        <w:t xml:space="preserve"> </w:t>
      </w:r>
      <w:r w:rsidRPr="00DE0EF1">
        <w:rPr>
          <w:color w:val="231F20"/>
        </w:rPr>
        <w:t>adjustment</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treated</w:t>
      </w:r>
      <w:r w:rsidR="00604A1A">
        <w:rPr>
          <w:color w:val="231F20"/>
        </w:rPr>
        <w:t xml:space="preserve"> </w:t>
      </w:r>
      <w:r w:rsidRPr="00DE0EF1">
        <w:rPr>
          <w:color w:val="231F20"/>
        </w:rPr>
        <w:t>as</w:t>
      </w:r>
      <w:r w:rsidR="00604A1A">
        <w:rPr>
          <w:color w:val="231F20"/>
        </w:rPr>
        <w:t xml:space="preserve"> </w:t>
      </w:r>
      <w:r w:rsidRPr="00DE0EF1">
        <w:rPr>
          <w:color w:val="231F20"/>
        </w:rPr>
        <w:t>zero.</w:t>
      </w:r>
    </w:p>
    <w:p w:rsidR="0021200B" w:rsidRPr="00DE0EF1" w:rsidRDefault="00022DB4" w:rsidP="00EE0ED0">
      <w:pPr>
        <w:pStyle w:val="ListParagraph"/>
        <w:numPr>
          <w:ilvl w:val="1"/>
          <w:numId w:val="70"/>
        </w:numPr>
        <w:tabs>
          <w:tab w:val="left" w:pos="1481"/>
        </w:tabs>
        <w:spacing w:before="249" w:line="230" w:lineRule="auto"/>
        <w:ind w:left="1479" w:right="843" w:hanging="629"/>
        <w:jc w:val="both"/>
      </w:pPr>
      <w:r w:rsidRPr="00DE0EF1">
        <w:rPr>
          <w:color w:val="231F20"/>
        </w:rPr>
        <w:t>If</w:t>
      </w:r>
      <w:r w:rsidR="00604A1A">
        <w:rPr>
          <w:color w:val="231F20"/>
        </w:rPr>
        <w:t xml:space="preserve"> </w:t>
      </w:r>
      <w:r w:rsidRPr="00DE0EF1">
        <w:rPr>
          <w:color w:val="231F20"/>
        </w:rPr>
        <w:t>speciﬁed</w:t>
      </w:r>
      <w:r w:rsidR="00604A1A">
        <w:rPr>
          <w:color w:val="231F20"/>
        </w:rPr>
        <w:t xml:space="preserve"> </w:t>
      </w:r>
      <w:r w:rsidRPr="00DE0EF1">
        <w:rPr>
          <w:color w:val="231F20"/>
        </w:rPr>
        <w:t>in</w:t>
      </w:r>
      <w:r w:rsidR="00604A1A">
        <w:rPr>
          <w:color w:val="231F20"/>
        </w:rPr>
        <w:t xml:space="preserve"> </w:t>
      </w:r>
      <w:r w:rsidRPr="00DE0EF1">
        <w:rPr>
          <w:color w:val="231F20"/>
        </w:rPr>
        <w:t>ITT</w:t>
      </w:r>
      <w:r w:rsidR="00604A1A">
        <w:rPr>
          <w:color w:val="231F20"/>
        </w:rPr>
        <w:t xml:space="preserve"> </w:t>
      </w:r>
      <w:r w:rsidRPr="00DE0EF1">
        <w:rPr>
          <w:color w:val="231F20"/>
        </w:rPr>
        <w:t>1.1,</w:t>
      </w:r>
      <w:r w:rsidR="00604A1A">
        <w:rPr>
          <w:color w:val="231F20"/>
        </w:rPr>
        <w:t xml:space="preserve"> </w:t>
      </w:r>
      <w:r w:rsidRPr="00DE0EF1">
        <w:rPr>
          <w:color w:val="231F20"/>
        </w:rPr>
        <w:t>Tenders</w:t>
      </w:r>
      <w:r w:rsidR="00604A1A">
        <w:rPr>
          <w:color w:val="231F20"/>
        </w:rPr>
        <w:t xml:space="preserve"> </w:t>
      </w:r>
      <w:r w:rsidRPr="00DE0EF1">
        <w:rPr>
          <w:color w:val="231F20"/>
        </w:rPr>
        <w:t>are</w:t>
      </w:r>
      <w:r w:rsidR="00604A1A">
        <w:rPr>
          <w:color w:val="231F20"/>
        </w:rPr>
        <w:t xml:space="preserve"> </w:t>
      </w:r>
      <w:r w:rsidRPr="00DE0EF1">
        <w:rPr>
          <w:color w:val="231F20"/>
        </w:rPr>
        <w:t>being</w:t>
      </w:r>
      <w:r w:rsidR="00604A1A">
        <w:rPr>
          <w:color w:val="231F20"/>
        </w:rPr>
        <w:t xml:space="preserve"> </w:t>
      </w:r>
      <w:r w:rsidRPr="00DE0EF1">
        <w:rPr>
          <w:color w:val="231F20"/>
        </w:rPr>
        <w:t>invited</w:t>
      </w:r>
      <w:r w:rsidR="00604A1A">
        <w:rPr>
          <w:color w:val="231F20"/>
        </w:rPr>
        <w:t xml:space="preserve"> </w:t>
      </w:r>
      <w:r w:rsidRPr="00DE0EF1">
        <w:rPr>
          <w:color w:val="231F20"/>
        </w:rPr>
        <w:t>for</w:t>
      </w:r>
      <w:r w:rsidR="00604A1A">
        <w:rPr>
          <w:color w:val="231F20"/>
        </w:rPr>
        <w:t xml:space="preserve"> </w:t>
      </w:r>
      <w:r w:rsidRPr="00DE0EF1">
        <w:rPr>
          <w:color w:val="231F20"/>
        </w:rPr>
        <w:t>individual</w:t>
      </w:r>
      <w:r w:rsidR="00604A1A">
        <w:rPr>
          <w:color w:val="231F20"/>
        </w:rPr>
        <w:t xml:space="preserve"> </w:t>
      </w:r>
      <w:r w:rsidRPr="00DE0EF1">
        <w:rPr>
          <w:color w:val="231F20"/>
        </w:rPr>
        <w:t>lots</w:t>
      </w:r>
      <w:r w:rsidR="00604A1A">
        <w:rPr>
          <w:color w:val="231F20"/>
        </w:rPr>
        <w:t xml:space="preserve"> </w:t>
      </w:r>
      <w:r w:rsidRPr="00DE0EF1">
        <w:rPr>
          <w:color w:val="231F20"/>
        </w:rPr>
        <w:t>(contracts)</w:t>
      </w:r>
      <w:r w:rsidR="00604A1A">
        <w:rPr>
          <w:color w:val="231F20"/>
        </w:rPr>
        <w:t xml:space="preserve"> </w:t>
      </w:r>
      <w:r w:rsidRPr="00DE0EF1">
        <w:rPr>
          <w:color w:val="231F20"/>
        </w:rPr>
        <w:t>or</w:t>
      </w:r>
      <w:r w:rsidR="00604A1A">
        <w:rPr>
          <w:color w:val="231F20"/>
        </w:rPr>
        <w:t xml:space="preserve"> </w:t>
      </w:r>
      <w:r w:rsidRPr="00DE0EF1">
        <w:rPr>
          <w:color w:val="231F20"/>
        </w:rPr>
        <w:t>for</w:t>
      </w:r>
      <w:r w:rsidR="00604A1A">
        <w:rPr>
          <w:color w:val="231F20"/>
        </w:rPr>
        <w:t xml:space="preserve"> </w:t>
      </w:r>
      <w:r w:rsidRPr="00DE0EF1">
        <w:rPr>
          <w:color w:val="231F20"/>
        </w:rPr>
        <w:t>any</w:t>
      </w:r>
      <w:r w:rsidR="00604A1A">
        <w:rPr>
          <w:color w:val="231F20"/>
        </w:rPr>
        <w:t xml:space="preserve"> </w:t>
      </w:r>
      <w:r w:rsidRPr="00DE0EF1">
        <w:rPr>
          <w:color w:val="231F20"/>
        </w:rPr>
        <w:t>combination</w:t>
      </w:r>
      <w:r w:rsidR="00604A1A">
        <w:rPr>
          <w:color w:val="231F20"/>
        </w:rPr>
        <w:t xml:space="preserve"> </w:t>
      </w:r>
      <w:r w:rsidRPr="00DE0EF1">
        <w:rPr>
          <w:color w:val="231F20"/>
        </w:rPr>
        <w:t>of</w:t>
      </w:r>
      <w:r w:rsidR="00604A1A">
        <w:rPr>
          <w:color w:val="231F20"/>
        </w:rPr>
        <w:t xml:space="preserve"> </w:t>
      </w:r>
      <w:r w:rsidRPr="00DE0EF1">
        <w:rPr>
          <w:color w:val="231F20"/>
        </w:rPr>
        <w:t>lots</w:t>
      </w:r>
      <w:r w:rsidR="00604A1A">
        <w:rPr>
          <w:color w:val="231F20"/>
        </w:rPr>
        <w:t xml:space="preserve"> </w:t>
      </w:r>
      <w:r w:rsidRPr="00DE0EF1">
        <w:rPr>
          <w:color w:val="231F20"/>
        </w:rPr>
        <w:t>(packages).</w:t>
      </w:r>
      <w:r w:rsidR="00604A1A">
        <w:rPr>
          <w:color w:val="231F20"/>
        </w:rPr>
        <w:t xml:space="preserve"> </w:t>
      </w:r>
      <w:r w:rsidRPr="00DE0EF1">
        <w:rPr>
          <w:color w:val="231F20"/>
        </w:rPr>
        <w:t>Unless</w:t>
      </w:r>
      <w:r w:rsidR="00604A1A">
        <w:rPr>
          <w:color w:val="231F20"/>
        </w:rPr>
        <w:t xml:space="preserve"> </w:t>
      </w:r>
      <w:r w:rsidRPr="00DE0EF1">
        <w:rPr>
          <w:color w:val="231F20"/>
        </w:rPr>
        <w:t>otherwise</w:t>
      </w:r>
      <w:r w:rsidR="00604A1A">
        <w:rPr>
          <w:color w:val="231F20"/>
        </w:rPr>
        <w:t xml:space="preserve"> </w:t>
      </w:r>
      <w:r w:rsidRPr="00DE0EF1">
        <w:rPr>
          <w:color w:val="231F20"/>
        </w:rPr>
        <w:t>speciﬁed</w:t>
      </w:r>
      <w:r w:rsidR="00604A1A">
        <w:rPr>
          <w:color w:val="231F20"/>
        </w:rPr>
        <w:t xml:space="preserve"> </w:t>
      </w:r>
      <w:r w:rsidRPr="00DE0EF1">
        <w:rPr>
          <w:b/>
          <w:color w:val="231F20"/>
        </w:rPr>
        <w:t>in</w:t>
      </w:r>
      <w:r w:rsidR="00604A1A">
        <w:rPr>
          <w:b/>
          <w:color w:val="231F20"/>
        </w:rPr>
        <w:t xml:space="preserve"> </w:t>
      </w:r>
      <w:r w:rsidRPr="00DE0EF1">
        <w:rPr>
          <w:b/>
          <w:color w:val="231F20"/>
        </w:rPr>
        <w:t>the</w:t>
      </w:r>
      <w:r w:rsidR="00604A1A">
        <w:rPr>
          <w:b/>
          <w:color w:val="231F20"/>
        </w:rPr>
        <w:t xml:space="preserve"> </w:t>
      </w:r>
      <w:r w:rsidRPr="00DE0EF1">
        <w:rPr>
          <w:b/>
          <w:color w:val="231F20"/>
        </w:rPr>
        <w:t>TDS,</w:t>
      </w:r>
      <w:r w:rsidR="00604A1A">
        <w:rPr>
          <w:b/>
          <w:color w:val="231F20"/>
        </w:rPr>
        <w:t xml:space="preserve"> </w:t>
      </w:r>
      <w:r w:rsidRPr="00DE0EF1">
        <w:rPr>
          <w:color w:val="231F20"/>
        </w:rPr>
        <w:t>prices</w:t>
      </w:r>
      <w:r w:rsidR="00604A1A">
        <w:rPr>
          <w:color w:val="231F20"/>
        </w:rPr>
        <w:t xml:space="preserve"> </w:t>
      </w:r>
      <w:r w:rsidRPr="00DE0EF1">
        <w:rPr>
          <w:color w:val="231F20"/>
        </w:rPr>
        <w:t>quoted</w:t>
      </w:r>
      <w:r w:rsidR="00604A1A">
        <w:rPr>
          <w:color w:val="231F20"/>
        </w:rPr>
        <w:t xml:space="preserve"> </w:t>
      </w:r>
      <w:r w:rsidRPr="00DE0EF1">
        <w:rPr>
          <w:color w:val="231F20"/>
        </w:rPr>
        <w:t>shall</w:t>
      </w:r>
      <w:r w:rsidR="00604A1A">
        <w:rPr>
          <w:color w:val="231F20"/>
        </w:rPr>
        <w:t xml:space="preserve"> </w:t>
      </w:r>
      <w:r w:rsidRPr="00DE0EF1">
        <w:rPr>
          <w:color w:val="231F20"/>
        </w:rPr>
        <w:t>correspond</w:t>
      </w:r>
      <w:r w:rsidR="00604A1A">
        <w:rPr>
          <w:color w:val="231F20"/>
        </w:rPr>
        <w:t xml:space="preserve"> </w:t>
      </w:r>
      <w:r w:rsidRPr="00DE0EF1">
        <w:rPr>
          <w:color w:val="231F20"/>
        </w:rPr>
        <w:t>to</w:t>
      </w:r>
      <w:r w:rsidR="00604A1A">
        <w:rPr>
          <w:color w:val="231F20"/>
        </w:rPr>
        <w:t xml:space="preserve"> </w:t>
      </w:r>
      <w:r w:rsidRPr="00DE0EF1">
        <w:rPr>
          <w:color w:val="231F20"/>
        </w:rPr>
        <w:t>100</w:t>
      </w:r>
      <w:r w:rsidR="00604A1A">
        <w:rPr>
          <w:color w:val="231F20"/>
        </w:rPr>
        <w:t xml:space="preserve"> </w:t>
      </w:r>
      <w:r w:rsidRPr="00DE0EF1">
        <w:rPr>
          <w:color w:val="231F20"/>
        </w:rPr>
        <w:t>%</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items</w:t>
      </w:r>
      <w:r w:rsidR="00604A1A">
        <w:rPr>
          <w:color w:val="231F20"/>
        </w:rPr>
        <w:t xml:space="preserve"> </w:t>
      </w:r>
      <w:r w:rsidRPr="00DE0EF1">
        <w:rPr>
          <w:color w:val="231F20"/>
        </w:rPr>
        <w:t>speciﬁed</w:t>
      </w:r>
      <w:r w:rsidR="00604A1A">
        <w:rPr>
          <w:color w:val="231F20"/>
        </w:rPr>
        <w:t xml:space="preserve"> </w:t>
      </w:r>
      <w:r w:rsidRPr="00DE0EF1">
        <w:rPr>
          <w:color w:val="231F20"/>
        </w:rPr>
        <w:t>for</w:t>
      </w:r>
      <w:r w:rsidR="00604A1A">
        <w:rPr>
          <w:color w:val="231F20"/>
        </w:rPr>
        <w:t xml:space="preserve"> </w:t>
      </w:r>
      <w:r w:rsidRPr="00DE0EF1">
        <w:rPr>
          <w:color w:val="231F20"/>
        </w:rPr>
        <w:t>each</w:t>
      </w:r>
      <w:r w:rsidR="00604A1A">
        <w:rPr>
          <w:color w:val="231F20"/>
        </w:rPr>
        <w:t xml:space="preserve"> </w:t>
      </w:r>
      <w:r w:rsidRPr="00DE0EF1">
        <w:rPr>
          <w:color w:val="231F20"/>
        </w:rPr>
        <w:t>lot</w:t>
      </w:r>
      <w:r w:rsidR="00604A1A">
        <w:rPr>
          <w:color w:val="231F20"/>
        </w:rPr>
        <w:t xml:space="preserve"> </w:t>
      </w:r>
      <w:r w:rsidRPr="00DE0EF1">
        <w:rPr>
          <w:color w:val="231F20"/>
        </w:rPr>
        <w:t>and</w:t>
      </w:r>
      <w:r w:rsidR="00604A1A">
        <w:rPr>
          <w:color w:val="231F20"/>
        </w:rPr>
        <w:t xml:space="preserve"> </w:t>
      </w:r>
      <w:r w:rsidRPr="00DE0EF1">
        <w:rPr>
          <w:color w:val="231F20"/>
        </w:rPr>
        <w:t>to</w:t>
      </w:r>
      <w:r w:rsidR="00604A1A">
        <w:rPr>
          <w:color w:val="231F20"/>
        </w:rPr>
        <w:t xml:space="preserve"> </w:t>
      </w:r>
      <w:r w:rsidRPr="00DE0EF1">
        <w:rPr>
          <w:color w:val="231F20"/>
        </w:rPr>
        <w:t>100%</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quantities</w:t>
      </w:r>
      <w:r w:rsidR="00604A1A">
        <w:rPr>
          <w:color w:val="231F20"/>
        </w:rPr>
        <w:t xml:space="preserve"> </w:t>
      </w:r>
      <w:r w:rsidRPr="00DE0EF1">
        <w:rPr>
          <w:color w:val="231F20"/>
        </w:rPr>
        <w:t>speciﬁed</w:t>
      </w:r>
      <w:r w:rsidR="00604A1A">
        <w:rPr>
          <w:color w:val="231F20"/>
        </w:rPr>
        <w:t xml:space="preserve"> </w:t>
      </w:r>
      <w:r w:rsidRPr="00DE0EF1">
        <w:rPr>
          <w:color w:val="231F20"/>
        </w:rPr>
        <w:t>for</w:t>
      </w:r>
      <w:r w:rsidR="00604A1A">
        <w:rPr>
          <w:color w:val="231F20"/>
        </w:rPr>
        <w:t xml:space="preserve"> </w:t>
      </w:r>
      <w:r w:rsidRPr="00DE0EF1">
        <w:rPr>
          <w:color w:val="231F20"/>
        </w:rPr>
        <w:t>each</w:t>
      </w:r>
      <w:r w:rsidR="00604A1A">
        <w:rPr>
          <w:color w:val="231F20"/>
        </w:rPr>
        <w:t xml:space="preserve"> </w:t>
      </w:r>
      <w:r w:rsidRPr="00DE0EF1">
        <w:rPr>
          <w:color w:val="231F20"/>
        </w:rPr>
        <w:t>item</w:t>
      </w:r>
      <w:r w:rsidR="00604A1A">
        <w:rPr>
          <w:color w:val="231F20"/>
        </w:rPr>
        <w:t xml:space="preserve"> </w:t>
      </w:r>
      <w:r w:rsidRPr="00DE0EF1">
        <w:rPr>
          <w:color w:val="231F20"/>
        </w:rPr>
        <w:t>of</w:t>
      </w:r>
      <w:r w:rsidR="00604A1A">
        <w:rPr>
          <w:color w:val="231F20"/>
        </w:rPr>
        <w:t xml:space="preserve"> </w:t>
      </w:r>
      <w:r w:rsidRPr="00DE0EF1">
        <w:rPr>
          <w:color w:val="231F20"/>
        </w:rPr>
        <w:t>a</w:t>
      </w:r>
      <w:r w:rsidR="00604A1A">
        <w:rPr>
          <w:color w:val="231F20"/>
        </w:rPr>
        <w:t xml:space="preserve"> </w:t>
      </w:r>
      <w:r w:rsidRPr="00DE0EF1">
        <w:rPr>
          <w:color w:val="231F20"/>
        </w:rPr>
        <w:t>lot.</w:t>
      </w:r>
      <w:r w:rsidR="00604A1A">
        <w:rPr>
          <w:color w:val="231F20"/>
        </w:rPr>
        <w:t xml:space="preserve"> </w:t>
      </w:r>
      <w:r w:rsidRPr="00DE0EF1">
        <w:rPr>
          <w:color w:val="231F20"/>
        </w:rPr>
        <w:t>Tenderers</w:t>
      </w:r>
      <w:r w:rsidR="00604A1A">
        <w:rPr>
          <w:color w:val="231F20"/>
        </w:rPr>
        <w:t xml:space="preserve"> </w:t>
      </w:r>
      <w:r w:rsidRPr="00DE0EF1">
        <w:rPr>
          <w:color w:val="231F20"/>
        </w:rPr>
        <w:t>wishing</w:t>
      </w:r>
      <w:r w:rsidR="00604A1A">
        <w:rPr>
          <w:color w:val="231F20"/>
        </w:rPr>
        <w:t xml:space="preserve"> </w:t>
      </w:r>
      <w:r w:rsidRPr="00DE0EF1">
        <w:rPr>
          <w:color w:val="231F20"/>
        </w:rPr>
        <w:t>to</w:t>
      </w:r>
      <w:r w:rsidR="00604A1A">
        <w:rPr>
          <w:color w:val="231F20"/>
        </w:rPr>
        <w:t xml:space="preserve"> </w:t>
      </w:r>
      <w:r w:rsidRPr="00DE0EF1">
        <w:rPr>
          <w:color w:val="231F20"/>
        </w:rPr>
        <w:t>offer</w:t>
      </w:r>
      <w:r w:rsidR="00604A1A">
        <w:rPr>
          <w:color w:val="231F20"/>
        </w:rPr>
        <w:t xml:space="preserve"> </w:t>
      </w:r>
      <w:r w:rsidRPr="00DE0EF1">
        <w:rPr>
          <w:color w:val="231F20"/>
        </w:rPr>
        <w:t>discounts</w:t>
      </w:r>
      <w:r w:rsidR="00604A1A">
        <w:rPr>
          <w:color w:val="231F20"/>
        </w:rPr>
        <w:t xml:space="preserve"> </w:t>
      </w:r>
      <w:r w:rsidRPr="00DE0EF1">
        <w:rPr>
          <w:color w:val="231F20"/>
        </w:rPr>
        <w:t>for</w:t>
      </w:r>
      <w:r w:rsidR="00604A1A">
        <w:rPr>
          <w:color w:val="231F20"/>
        </w:rPr>
        <w:t xml:space="preserve"> </w:t>
      </w:r>
      <w:r w:rsidRPr="00DE0EF1">
        <w:rPr>
          <w:color w:val="231F20"/>
        </w:rPr>
        <w:t>the</w:t>
      </w:r>
      <w:r w:rsidR="00604A1A">
        <w:rPr>
          <w:color w:val="231F20"/>
        </w:rPr>
        <w:t xml:space="preserve"> </w:t>
      </w:r>
      <w:r w:rsidRPr="00DE0EF1">
        <w:rPr>
          <w:color w:val="231F20"/>
        </w:rPr>
        <w:t>award</w:t>
      </w:r>
      <w:r w:rsidR="00604A1A">
        <w:rPr>
          <w:color w:val="231F20"/>
        </w:rPr>
        <w:t xml:space="preserve"> </w:t>
      </w:r>
      <w:r w:rsidRPr="00DE0EF1">
        <w:rPr>
          <w:color w:val="231F20"/>
        </w:rPr>
        <w:t>of</w:t>
      </w:r>
      <w:r w:rsidR="00604A1A">
        <w:rPr>
          <w:color w:val="231F20"/>
        </w:rPr>
        <w:t xml:space="preserve"> </w:t>
      </w:r>
      <w:r w:rsidRPr="00DE0EF1">
        <w:rPr>
          <w:color w:val="231F20"/>
        </w:rPr>
        <w:t>more</w:t>
      </w:r>
      <w:r w:rsidR="00604A1A">
        <w:rPr>
          <w:color w:val="231F20"/>
        </w:rPr>
        <w:t xml:space="preserve"> </w:t>
      </w:r>
      <w:r w:rsidRPr="00DE0EF1">
        <w:rPr>
          <w:color w:val="231F20"/>
        </w:rPr>
        <w:t>than</w:t>
      </w:r>
      <w:r w:rsidR="00604A1A">
        <w:rPr>
          <w:color w:val="231F20"/>
        </w:rPr>
        <w:t xml:space="preserve"> </w:t>
      </w:r>
      <w:r w:rsidRPr="00DE0EF1">
        <w:rPr>
          <w:color w:val="231F20"/>
        </w:rPr>
        <w:t>one</w:t>
      </w:r>
      <w:r w:rsidR="00604A1A">
        <w:rPr>
          <w:color w:val="231F20"/>
        </w:rPr>
        <w:t xml:space="preserve"> </w:t>
      </w:r>
      <w:r w:rsidRPr="00DE0EF1">
        <w:rPr>
          <w:color w:val="231F20"/>
        </w:rPr>
        <w:t>Contract</w:t>
      </w:r>
      <w:r w:rsidR="00604A1A">
        <w:rPr>
          <w:color w:val="231F20"/>
        </w:rPr>
        <w:t xml:space="preserve"> </w:t>
      </w:r>
      <w:r w:rsidRPr="00DE0EF1">
        <w:rPr>
          <w:color w:val="231F20"/>
        </w:rPr>
        <w:t>shall</w:t>
      </w:r>
      <w:r w:rsidR="00604A1A">
        <w:rPr>
          <w:color w:val="231F20"/>
        </w:rPr>
        <w:t xml:space="preserve"> </w:t>
      </w:r>
      <w:r w:rsidRPr="00DE0EF1">
        <w:rPr>
          <w:color w:val="231F20"/>
        </w:rPr>
        <w:t>specify</w:t>
      </w:r>
      <w:r w:rsidR="00604A1A">
        <w:rPr>
          <w:color w:val="231F20"/>
        </w:rPr>
        <w:t xml:space="preserve"> </w:t>
      </w:r>
      <w:r w:rsidRPr="00DE0EF1">
        <w:rPr>
          <w:color w:val="231F20"/>
        </w:rPr>
        <w:t>in</w:t>
      </w:r>
      <w:r w:rsidR="00604A1A">
        <w:rPr>
          <w:color w:val="231F20"/>
        </w:rPr>
        <w:t xml:space="preserve"> </w:t>
      </w:r>
      <w:r w:rsidRPr="00DE0EF1">
        <w:rPr>
          <w:color w:val="231F20"/>
        </w:rPr>
        <w:t>their</w:t>
      </w:r>
      <w:r w:rsidR="00604A1A">
        <w:rPr>
          <w:color w:val="231F20"/>
        </w:rPr>
        <w:t xml:space="preserve"> </w:t>
      </w:r>
      <w:r w:rsidRPr="00DE0EF1">
        <w:rPr>
          <w:color w:val="231F20"/>
        </w:rPr>
        <w:t>Tender</w:t>
      </w:r>
      <w:r w:rsidR="00604A1A">
        <w:rPr>
          <w:color w:val="231F20"/>
        </w:rPr>
        <w:t xml:space="preserve"> </w:t>
      </w:r>
      <w:r w:rsidRPr="00DE0EF1">
        <w:rPr>
          <w:color w:val="231F20"/>
        </w:rPr>
        <w:t>the</w:t>
      </w:r>
      <w:r w:rsidR="00604A1A">
        <w:rPr>
          <w:color w:val="231F20"/>
        </w:rPr>
        <w:t xml:space="preserve"> </w:t>
      </w:r>
      <w:r w:rsidRPr="00DE0EF1">
        <w:rPr>
          <w:color w:val="231F20"/>
        </w:rPr>
        <w:t>price</w:t>
      </w:r>
      <w:r w:rsidR="00604A1A">
        <w:rPr>
          <w:color w:val="231F20"/>
        </w:rPr>
        <w:t xml:space="preserve"> </w:t>
      </w:r>
      <w:r w:rsidRPr="00DE0EF1">
        <w:rPr>
          <w:color w:val="231F20"/>
        </w:rPr>
        <w:t>reductions</w:t>
      </w:r>
      <w:r w:rsidR="00604A1A">
        <w:rPr>
          <w:color w:val="231F20"/>
        </w:rPr>
        <w:t xml:space="preserve"> </w:t>
      </w:r>
      <w:r w:rsidRPr="00DE0EF1">
        <w:rPr>
          <w:color w:val="231F20"/>
        </w:rPr>
        <w:t>applicable</w:t>
      </w:r>
      <w:r w:rsidR="00604A1A">
        <w:rPr>
          <w:color w:val="231F20"/>
        </w:rPr>
        <w:t xml:space="preserve"> </w:t>
      </w:r>
      <w:r w:rsidRPr="00DE0EF1">
        <w:rPr>
          <w:color w:val="231F20"/>
        </w:rPr>
        <w:t>to</w:t>
      </w:r>
      <w:r w:rsidR="00604A1A">
        <w:rPr>
          <w:color w:val="231F20"/>
        </w:rPr>
        <w:t xml:space="preserve"> </w:t>
      </w:r>
      <w:r w:rsidRPr="00DE0EF1">
        <w:rPr>
          <w:color w:val="231F20"/>
        </w:rPr>
        <w:t>each</w:t>
      </w:r>
      <w:r w:rsidR="00604A1A">
        <w:rPr>
          <w:color w:val="231F20"/>
        </w:rPr>
        <w:t xml:space="preserve"> </w:t>
      </w:r>
      <w:r w:rsidRPr="00DE0EF1">
        <w:rPr>
          <w:color w:val="231F20"/>
        </w:rPr>
        <w:t>package,</w:t>
      </w:r>
      <w:r w:rsidR="00604A1A">
        <w:rPr>
          <w:color w:val="231F20"/>
        </w:rPr>
        <w:t xml:space="preserve"> </w:t>
      </w:r>
      <w:r w:rsidRPr="00DE0EF1">
        <w:rPr>
          <w:color w:val="231F20"/>
        </w:rPr>
        <w:t>or</w:t>
      </w:r>
      <w:r w:rsidR="00604A1A">
        <w:rPr>
          <w:color w:val="231F20"/>
        </w:rPr>
        <w:t xml:space="preserve"> </w:t>
      </w:r>
      <w:r w:rsidRPr="00DE0EF1">
        <w:rPr>
          <w:color w:val="231F20"/>
        </w:rPr>
        <w:t>alternatively,</w:t>
      </w:r>
      <w:r w:rsidR="00604A1A">
        <w:rPr>
          <w:color w:val="231F20"/>
        </w:rPr>
        <w:t xml:space="preserve"> </w:t>
      </w:r>
      <w:r w:rsidRPr="00DE0EF1">
        <w:rPr>
          <w:color w:val="231F20"/>
        </w:rPr>
        <w:t>to</w:t>
      </w:r>
      <w:r w:rsidR="00604A1A">
        <w:rPr>
          <w:color w:val="231F20"/>
        </w:rPr>
        <w:t xml:space="preserve"> </w:t>
      </w:r>
      <w:r w:rsidRPr="00DE0EF1">
        <w:rPr>
          <w:color w:val="231F20"/>
        </w:rPr>
        <w:t>individual</w:t>
      </w:r>
      <w:r w:rsidR="00604A1A">
        <w:rPr>
          <w:color w:val="231F20"/>
        </w:rPr>
        <w:t xml:space="preserve"> </w:t>
      </w:r>
      <w:r w:rsidRPr="00DE0EF1">
        <w:rPr>
          <w:color w:val="231F20"/>
        </w:rPr>
        <w:t>Contracts</w:t>
      </w:r>
      <w:r w:rsidR="00604A1A">
        <w:rPr>
          <w:color w:val="231F20"/>
        </w:rPr>
        <w:t xml:space="preserve"> </w:t>
      </w:r>
      <w:r w:rsidRPr="00DE0EF1">
        <w:rPr>
          <w:color w:val="231F20"/>
        </w:rPr>
        <w:t>within</w:t>
      </w:r>
      <w:r w:rsidR="00604A1A">
        <w:rPr>
          <w:color w:val="231F20"/>
        </w:rPr>
        <w:t xml:space="preserve"> </w:t>
      </w:r>
      <w:r w:rsidRPr="00DE0EF1">
        <w:rPr>
          <w:color w:val="231F20"/>
        </w:rPr>
        <w:t>the</w:t>
      </w:r>
      <w:r w:rsidR="00604A1A">
        <w:rPr>
          <w:color w:val="231F20"/>
        </w:rPr>
        <w:t xml:space="preserve"> </w:t>
      </w:r>
      <w:r w:rsidRPr="00DE0EF1">
        <w:rPr>
          <w:color w:val="231F20"/>
        </w:rPr>
        <w:t>package.</w:t>
      </w:r>
      <w:r w:rsidR="00604A1A">
        <w:rPr>
          <w:color w:val="231F20"/>
        </w:rPr>
        <w:t xml:space="preserve"> </w:t>
      </w:r>
      <w:r w:rsidRPr="00DE0EF1">
        <w:rPr>
          <w:color w:val="231F20"/>
        </w:rPr>
        <w:t>Discounts</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submitted</w:t>
      </w:r>
      <w:r w:rsidR="00604A1A">
        <w:rPr>
          <w:color w:val="231F20"/>
        </w:rPr>
        <w:t xml:space="preserve"> </w:t>
      </w:r>
      <w:r w:rsidRPr="00DE0EF1">
        <w:rPr>
          <w:color w:val="231F20"/>
        </w:rPr>
        <w:t>in</w:t>
      </w:r>
      <w:r w:rsidR="00604A1A">
        <w:rPr>
          <w:color w:val="231F20"/>
        </w:rPr>
        <w:t xml:space="preserve"> </w:t>
      </w:r>
      <w:r w:rsidRPr="00DE0EF1">
        <w:rPr>
          <w:color w:val="231F20"/>
        </w:rPr>
        <w:t>accordance</w:t>
      </w:r>
      <w:r w:rsidR="00604A1A">
        <w:rPr>
          <w:color w:val="231F20"/>
        </w:rPr>
        <w:t xml:space="preserve"> </w:t>
      </w:r>
      <w:r w:rsidRPr="00DE0EF1">
        <w:rPr>
          <w:color w:val="231F20"/>
        </w:rPr>
        <w:t>with</w:t>
      </w:r>
      <w:r w:rsidR="00604A1A">
        <w:rPr>
          <w:color w:val="231F20"/>
        </w:rPr>
        <w:t xml:space="preserve"> </w:t>
      </w:r>
      <w:r w:rsidRPr="00DE0EF1">
        <w:rPr>
          <w:color w:val="231F20"/>
        </w:rPr>
        <w:t>ITT</w:t>
      </w:r>
      <w:r w:rsidR="00604A1A">
        <w:rPr>
          <w:color w:val="231F20"/>
        </w:rPr>
        <w:t xml:space="preserve"> </w:t>
      </w:r>
      <w:r w:rsidRPr="00DE0EF1">
        <w:rPr>
          <w:color w:val="231F20"/>
        </w:rPr>
        <w:t>13.4</w:t>
      </w:r>
      <w:r w:rsidR="00604A1A">
        <w:rPr>
          <w:color w:val="231F20"/>
        </w:rPr>
        <w:t xml:space="preserve"> </w:t>
      </w:r>
      <w:r w:rsidRPr="00DE0EF1">
        <w:rPr>
          <w:color w:val="231F20"/>
        </w:rPr>
        <w:t>provided</w:t>
      </w:r>
      <w:r w:rsidR="00604A1A">
        <w:rPr>
          <w:color w:val="231F20"/>
        </w:rPr>
        <w:t xml:space="preserve"> </w:t>
      </w:r>
      <w:r w:rsidRPr="00DE0EF1">
        <w:rPr>
          <w:color w:val="231F20"/>
        </w:rPr>
        <w:t>the</w:t>
      </w:r>
      <w:r w:rsidR="00604A1A">
        <w:rPr>
          <w:color w:val="231F20"/>
        </w:rPr>
        <w:t xml:space="preserve"> </w:t>
      </w:r>
      <w:r w:rsidRPr="00DE0EF1">
        <w:rPr>
          <w:color w:val="231F20"/>
        </w:rPr>
        <w:t>Tenders</w:t>
      </w:r>
      <w:r w:rsidR="00604A1A">
        <w:rPr>
          <w:color w:val="231F20"/>
        </w:rPr>
        <w:t xml:space="preserve"> </w:t>
      </w:r>
      <w:r w:rsidRPr="00DE0EF1">
        <w:rPr>
          <w:color w:val="231F20"/>
        </w:rPr>
        <w:t>for</w:t>
      </w:r>
      <w:r w:rsidR="00604A1A">
        <w:rPr>
          <w:color w:val="231F20"/>
        </w:rPr>
        <w:t xml:space="preserve"> </w:t>
      </w:r>
      <w:r w:rsidRPr="00DE0EF1">
        <w:rPr>
          <w:color w:val="231F20"/>
        </w:rPr>
        <w:t>all</w:t>
      </w:r>
      <w:r w:rsidR="00604A1A">
        <w:rPr>
          <w:color w:val="231F20"/>
        </w:rPr>
        <w:t xml:space="preserve"> </w:t>
      </w:r>
      <w:r w:rsidRPr="00DE0EF1">
        <w:rPr>
          <w:color w:val="231F20"/>
        </w:rPr>
        <w:t>lots</w:t>
      </w:r>
      <w:r w:rsidR="00604A1A">
        <w:rPr>
          <w:color w:val="231F20"/>
        </w:rPr>
        <w:t xml:space="preserve"> </w:t>
      </w:r>
      <w:r w:rsidRPr="00DE0EF1">
        <w:rPr>
          <w:color w:val="231F20"/>
        </w:rPr>
        <w:t>(contracts)</w:t>
      </w:r>
      <w:r w:rsidR="00604A1A">
        <w:rPr>
          <w:color w:val="231F20"/>
        </w:rPr>
        <w:t xml:space="preserve"> </w:t>
      </w:r>
      <w:r w:rsidRPr="00DE0EF1">
        <w:rPr>
          <w:color w:val="231F20"/>
        </w:rPr>
        <w:t>are</w:t>
      </w:r>
      <w:r w:rsidR="00604A1A">
        <w:rPr>
          <w:color w:val="231F20"/>
        </w:rPr>
        <w:t xml:space="preserve"> </w:t>
      </w:r>
      <w:r w:rsidRPr="00DE0EF1">
        <w:rPr>
          <w:color w:val="231F20"/>
        </w:rPr>
        <w:t>opened</w:t>
      </w:r>
      <w:r w:rsidR="00604A1A">
        <w:rPr>
          <w:color w:val="231F20"/>
        </w:rPr>
        <w:t xml:space="preserve"> </w:t>
      </w:r>
      <w:r w:rsidRPr="00DE0EF1">
        <w:rPr>
          <w:color w:val="231F20"/>
        </w:rPr>
        <w:t>at</w:t>
      </w:r>
      <w:r w:rsidR="00604A1A">
        <w:rPr>
          <w:color w:val="231F20"/>
        </w:rPr>
        <w:t xml:space="preserve"> </w:t>
      </w:r>
      <w:r w:rsidRPr="00DE0EF1">
        <w:rPr>
          <w:color w:val="231F20"/>
        </w:rPr>
        <w:t>the</w:t>
      </w:r>
      <w:r w:rsidR="00604A1A">
        <w:rPr>
          <w:color w:val="231F20"/>
        </w:rPr>
        <w:t xml:space="preserve"> </w:t>
      </w:r>
      <w:r w:rsidRPr="00DE0EF1">
        <w:rPr>
          <w:color w:val="231F20"/>
        </w:rPr>
        <w:t>same</w:t>
      </w:r>
      <w:r w:rsidR="00604A1A">
        <w:rPr>
          <w:color w:val="231F20"/>
        </w:rPr>
        <w:t xml:space="preserve"> </w:t>
      </w:r>
      <w:r w:rsidRPr="00DE0EF1">
        <w:rPr>
          <w:color w:val="231F20"/>
        </w:rPr>
        <w:t>time.</w:t>
      </w:r>
    </w:p>
    <w:p w:rsidR="0021200B" w:rsidRPr="00DE0EF1" w:rsidRDefault="00022DB4" w:rsidP="00EE0ED0">
      <w:pPr>
        <w:pStyle w:val="ListParagraph"/>
        <w:numPr>
          <w:ilvl w:val="1"/>
          <w:numId w:val="70"/>
        </w:numPr>
        <w:tabs>
          <w:tab w:val="left" w:pos="1480"/>
        </w:tabs>
        <w:spacing w:before="248" w:line="230" w:lineRule="auto"/>
        <w:ind w:left="1479" w:right="850" w:hanging="630"/>
        <w:jc w:val="both"/>
      </w:pPr>
      <w:r w:rsidRPr="00DE0EF1">
        <w:rPr>
          <w:color w:val="231F20"/>
        </w:rPr>
        <w:t>The</w:t>
      </w:r>
      <w:r w:rsidR="00604A1A">
        <w:rPr>
          <w:color w:val="231F20"/>
        </w:rPr>
        <w:t xml:space="preserve"> </w:t>
      </w:r>
      <w:r w:rsidRPr="00DE0EF1">
        <w:rPr>
          <w:color w:val="231F20"/>
        </w:rPr>
        <w:t>terms</w:t>
      </w:r>
      <w:r w:rsidR="00604A1A">
        <w:rPr>
          <w:color w:val="231F20"/>
        </w:rPr>
        <w:t xml:space="preserve"> </w:t>
      </w:r>
      <w:r w:rsidRPr="00DE0EF1">
        <w:rPr>
          <w:color w:val="231F20"/>
        </w:rPr>
        <w:t>EXW,</w:t>
      </w:r>
      <w:r w:rsidR="00604A1A">
        <w:rPr>
          <w:color w:val="231F20"/>
        </w:rPr>
        <w:t xml:space="preserve"> </w:t>
      </w:r>
      <w:r w:rsidRPr="00DE0EF1">
        <w:rPr>
          <w:color w:val="231F20"/>
        </w:rPr>
        <w:t>CIP,</w:t>
      </w:r>
      <w:r w:rsidR="00604A1A">
        <w:rPr>
          <w:color w:val="231F20"/>
        </w:rPr>
        <w:t xml:space="preserve"> </w:t>
      </w:r>
      <w:r w:rsidRPr="00DE0EF1">
        <w:rPr>
          <w:color w:val="231F20"/>
        </w:rPr>
        <w:t>CIF,</w:t>
      </w:r>
      <w:r w:rsidR="00604A1A">
        <w:rPr>
          <w:color w:val="231F20"/>
        </w:rPr>
        <w:t xml:space="preserve"> </w:t>
      </w:r>
      <w:r w:rsidRPr="00DE0EF1">
        <w:rPr>
          <w:color w:val="231F20"/>
        </w:rPr>
        <w:t>DDP</w:t>
      </w:r>
      <w:r w:rsidR="00604A1A">
        <w:rPr>
          <w:color w:val="231F20"/>
        </w:rPr>
        <w:t xml:space="preserve"> </w:t>
      </w:r>
      <w:r w:rsidRPr="00DE0EF1">
        <w:rPr>
          <w:color w:val="231F20"/>
        </w:rPr>
        <w:t>and</w:t>
      </w:r>
      <w:r w:rsidR="00604A1A">
        <w:rPr>
          <w:color w:val="231F20"/>
        </w:rPr>
        <w:t xml:space="preserve"> </w:t>
      </w:r>
      <w:r w:rsidRPr="00DE0EF1">
        <w:rPr>
          <w:color w:val="231F20"/>
        </w:rPr>
        <w:t>other</w:t>
      </w:r>
      <w:r w:rsidR="00604A1A">
        <w:rPr>
          <w:color w:val="231F20"/>
        </w:rPr>
        <w:t xml:space="preserve"> </w:t>
      </w:r>
      <w:r w:rsidRPr="00DE0EF1">
        <w:rPr>
          <w:color w:val="231F20"/>
        </w:rPr>
        <w:t>similar</w:t>
      </w:r>
      <w:r w:rsidR="00604A1A">
        <w:rPr>
          <w:color w:val="231F20"/>
        </w:rPr>
        <w:t xml:space="preserve"> </w:t>
      </w:r>
      <w:r w:rsidRPr="00DE0EF1">
        <w:rPr>
          <w:color w:val="231F20"/>
        </w:rPr>
        <w:t>terms</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governed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rules</w:t>
      </w:r>
      <w:r w:rsidR="00604A1A">
        <w:rPr>
          <w:color w:val="231F20"/>
        </w:rPr>
        <w:t xml:space="preserve"> </w:t>
      </w:r>
      <w:r w:rsidRPr="00DE0EF1">
        <w:rPr>
          <w:color w:val="231F20"/>
        </w:rPr>
        <w:t>prescribed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current</w:t>
      </w:r>
      <w:r w:rsidR="00604A1A">
        <w:rPr>
          <w:color w:val="231F20"/>
        </w:rPr>
        <w:t xml:space="preserve"> </w:t>
      </w:r>
      <w:r w:rsidRPr="00DE0EF1">
        <w:rPr>
          <w:color w:val="231F20"/>
        </w:rPr>
        <w:t>edition</w:t>
      </w:r>
      <w:r w:rsidR="00604A1A">
        <w:rPr>
          <w:color w:val="231F20"/>
        </w:rPr>
        <w:t xml:space="preserve"> </w:t>
      </w:r>
      <w:r w:rsidRPr="00DE0EF1">
        <w:rPr>
          <w:color w:val="231F20"/>
        </w:rPr>
        <w:t>of</w:t>
      </w:r>
      <w:r w:rsidR="00604A1A">
        <w:rPr>
          <w:color w:val="231F20"/>
        </w:rPr>
        <w:t xml:space="preserve"> </w:t>
      </w:r>
      <w:r w:rsidRPr="00DE0EF1">
        <w:rPr>
          <w:color w:val="231F20"/>
        </w:rPr>
        <w:t>Incoterms,</w:t>
      </w:r>
      <w:r w:rsidR="00604A1A">
        <w:rPr>
          <w:color w:val="231F20"/>
        </w:rPr>
        <w:t xml:space="preserve"> </w:t>
      </w:r>
      <w:r w:rsidRPr="00DE0EF1">
        <w:rPr>
          <w:color w:val="231F20"/>
        </w:rPr>
        <w:t>published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International</w:t>
      </w:r>
      <w:r w:rsidR="00604A1A">
        <w:rPr>
          <w:color w:val="231F20"/>
        </w:rPr>
        <w:t xml:space="preserve"> </w:t>
      </w:r>
      <w:r w:rsidRPr="00DE0EF1">
        <w:rPr>
          <w:color w:val="231F20"/>
        </w:rPr>
        <w:t>Chamber</w:t>
      </w:r>
      <w:r w:rsidR="00604A1A">
        <w:rPr>
          <w:color w:val="231F20"/>
        </w:rPr>
        <w:t xml:space="preserve"> </w:t>
      </w:r>
      <w:r w:rsidRPr="00DE0EF1">
        <w:rPr>
          <w:color w:val="231F20"/>
        </w:rPr>
        <w:t>of</w:t>
      </w:r>
      <w:r w:rsidR="00604A1A">
        <w:rPr>
          <w:color w:val="231F20"/>
        </w:rPr>
        <w:t xml:space="preserve"> </w:t>
      </w:r>
      <w:r w:rsidRPr="00DE0EF1">
        <w:rPr>
          <w:color w:val="231F20"/>
        </w:rPr>
        <w:t>Commerce.</w:t>
      </w:r>
    </w:p>
    <w:p w:rsidR="0021200B" w:rsidRPr="00DE0EF1" w:rsidRDefault="0021200B">
      <w:pPr>
        <w:pStyle w:val="BodyText"/>
        <w:spacing w:before="1"/>
        <w:rPr>
          <w:sz w:val="21"/>
        </w:rPr>
      </w:pPr>
    </w:p>
    <w:p w:rsidR="0021200B" w:rsidRPr="00DE0EF1" w:rsidRDefault="00022DB4" w:rsidP="00EE0ED0">
      <w:pPr>
        <w:pStyle w:val="ListParagraph"/>
        <w:numPr>
          <w:ilvl w:val="1"/>
          <w:numId w:val="70"/>
        </w:numPr>
        <w:tabs>
          <w:tab w:val="left" w:pos="1469"/>
        </w:tabs>
        <w:spacing w:before="132" w:line="230" w:lineRule="auto"/>
        <w:ind w:left="1473" w:right="844" w:hanging="615"/>
        <w:jc w:val="both"/>
      </w:pPr>
      <w:r w:rsidRPr="00DE0EF1">
        <w:rPr>
          <w:color w:val="231F20"/>
        </w:rPr>
        <w:t>Prices</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quoted</w:t>
      </w:r>
      <w:r w:rsidR="00604A1A">
        <w:rPr>
          <w:color w:val="231F20"/>
        </w:rPr>
        <w:t xml:space="preserve"> </w:t>
      </w:r>
      <w:r w:rsidRPr="00DE0EF1">
        <w:rPr>
          <w:color w:val="231F20"/>
        </w:rPr>
        <w:t>as</w:t>
      </w:r>
      <w:r w:rsidR="00604A1A">
        <w:rPr>
          <w:color w:val="231F20"/>
        </w:rPr>
        <w:t xml:space="preserve"> </w:t>
      </w:r>
      <w:r w:rsidRPr="00DE0EF1">
        <w:rPr>
          <w:color w:val="231F20"/>
        </w:rPr>
        <w:t>speciﬁed</w:t>
      </w:r>
      <w:r w:rsidR="00604A1A">
        <w:rPr>
          <w:color w:val="231F20"/>
        </w:rPr>
        <w:t xml:space="preserve"> </w:t>
      </w:r>
      <w:r w:rsidRPr="00DE0EF1">
        <w:rPr>
          <w:color w:val="231F20"/>
        </w:rPr>
        <w:t>in</w:t>
      </w:r>
      <w:r w:rsidR="00604A1A">
        <w:rPr>
          <w:color w:val="231F20"/>
        </w:rPr>
        <w:t xml:space="preserve"> </w:t>
      </w:r>
      <w:r w:rsidRPr="00DE0EF1">
        <w:rPr>
          <w:color w:val="231F20"/>
        </w:rPr>
        <w:t>each</w:t>
      </w:r>
      <w:r w:rsidR="00604A1A">
        <w:rPr>
          <w:color w:val="231F20"/>
        </w:rPr>
        <w:t xml:space="preserve"> </w:t>
      </w:r>
      <w:r w:rsidRPr="00DE0EF1">
        <w:rPr>
          <w:color w:val="231F20"/>
        </w:rPr>
        <w:t>Price</w:t>
      </w:r>
      <w:r w:rsidR="00604A1A">
        <w:rPr>
          <w:color w:val="231F20"/>
        </w:rPr>
        <w:t xml:space="preserve"> </w:t>
      </w:r>
      <w:r w:rsidRPr="00DE0EF1">
        <w:rPr>
          <w:color w:val="231F20"/>
        </w:rPr>
        <w:t>Schedule</w:t>
      </w:r>
      <w:r w:rsidR="00604A1A">
        <w:rPr>
          <w:color w:val="231F20"/>
        </w:rPr>
        <w:t xml:space="preserve"> </w:t>
      </w:r>
      <w:r w:rsidRPr="00DE0EF1">
        <w:rPr>
          <w:color w:val="231F20"/>
        </w:rPr>
        <w:t>included</w:t>
      </w:r>
      <w:r w:rsidR="00604A1A">
        <w:rPr>
          <w:color w:val="231F20"/>
        </w:rPr>
        <w:t xml:space="preserve"> </w:t>
      </w:r>
      <w:r w:rsidRPr="00DE0EF1">
        <w:rPr>
          <w:color w:val="231F20"/>
        </w:rPr>
        <w:t>in</w:t>
      </w:r>
      <w:r w:rsidR="00604A1A">
        <w:rPr>
          <w:color w:val="231F20"/>
        </w:rPr>
        <w:t xml:space="preserve"> </w:t>
      </w:r>
      <w:r w:rsidRPr="00DE0EF1">
        <w:rPr>
          <w:color w:val="231F20"/>
        </w:rPr>
        <w:t>Section</w:t>
      </w:r>
      <w:r w:rsidR="00604A1A">
        <w:rPr>
          <w:color w:val="231F20"/>
        </w:rPr>
        <w:t xml:space="preserve"> </w:t>
      </w:r>
      <w:r w:rsidRPr="00DE0EF1">
        <w:rPr>
          <w:color w:val="231F20"/>
        </w:rPr>
        <w:t>IV,</w:t>
      </w:r>
      <w:r w:rsidR="00604A1A">
        <w:rPr>
          <w:color w:val="231F20"/>
        </w:rPr>
        <w:t xml:space="preserve"> </w:t>
      </w:r>
      <w:r w:rsidRPr="00DE0EF1">
        <w:rPr>
          <w:color w:val="231F20"/>
        </w:rPr>
        <w:t>Tendering</w:t>
      </w:r>
      <w:r w:rsidR="00604A1A">
        <w:rPr>
          <w:color w:val="231F20"/>
        </w:rPr>
        <w:t xml:space="preserve"> </w:t>
      </w:r>
      <w:r w:rsidRPr="00DE0EF1">
        <w:rPr>
          <w:color w:val="231F20"/>
        </w:rPr>
        <w:t>Forms.</w:t>
      </w:r>
      <w:r w:rsidR="00604A1A">
        <w:rPr>
          <w:color w:val="231F20"/>
        </w:rPr>
        <w:t xml:space="preserve"> </w:t>
      </w:r>
      <w:r w:rsidRPr="00DE0EF1">
        <w:rPr>
          <w:color w:val="231F20"/>
        </w:rPr>
        <w:t>The</w:t>
      </w:r>
      <w:r w:rsidR="00604A1A">
        <w:rPr>
          <w:color w:val="231F20"/>
        </w:rPr>
        <w:t xml:space="preserve"> </w:t>
      </w:r>
      <w:r w:rsidRPr="00DE0EF1">
        <w:rPr>
          <w:color w:val="231F20"/>
        </w:rPr>
        <w:t>disaggregation</w:t>
      </w:r>
      <w:r w:rsidR="00604A1A">
        <w:rPr>
          <w:color w:val="231F20"/>
        </w:rPr>
        <w:t xml:space="preserve"> </w:t>
      </w:r>
      <w:r w:rsidRPr="00DE0EF1">
        <w:rPr>
          <w:color w:val="231F20"/>
        </w:rPr>
        <w:t>of</w:t>
      </w:r>
      <w:r w:rsidR="00604A1A">
        <w:rPr>
          <w:color w:val="231F20"/>
        </w:rPr>
        <w:t xml:space="preserve"> </w:t>
      </w:r>
      <w:r w:rsidRPr="00DE0EF1">
        <w:rPr>
          <w:color w:val="231F20"/>
        </w:rPr>
        <w:t>price</w:t>
      </w:r>
      <w:r w:rsidR="00604A1A">
        <w:rPr>
          <w:color w:val="231F20"/>
        </w:rPr>
        <w:t xml:space="preserve"> </w:t>
      </w:r>
      <w:r w:rsidRPr="00DE0EF1">
        <w:rPr>
          <w:color w:val="231F20"/>
        </w:rPr>
        <w:t>components</w:t>
      </w:r>
      <w:r w:rsidR="00604A1A">
        <w:rPr>
          <w:color w:val="231F20"/>
        </w:rPr>
        <w:t xml:space="preserve"> </w:t>
      </w:r>
      <w:r w:rsidRPr="00DE0EF1">
        <w:rPr>
          <w:color w:val="231F20"/>
        </w:rPr>
        <w:t>is</w:t>
      </w:r>
      <w:r w:rsidR="00604A1A">
        <w:rPr>
          <w:color w:val="231F20"/>
        </w:rPr>
        <w:t xml:space="preserve"> </w:t>
      </w:r>
      <w:r w:rsidRPr="00DE0EF1">
        <w:rPr>
          <w:color w:val="231F20"/>
        </w:rPr>
        <w:t>required</w:t>
      </w:r>
      <w:r w:rsidR="00604A1A">
        <w:rPr>
          <w:color w:val="231F20"/>
        </w:rPr>
        <w:t xml:space="preserve"> </w:t>
      </w:r>
      <w:r w:rsidRPr="00DE0EF1">
        <w:rPr>
          <w:color w:val="231F20"/>
        </w:rPr>
        <w:t>solely</w:t>
      </w:r>
      <w:r w:rsidR="00604A1A">
        <w:rPr>
          <w:color w:val="231F20"/>
        </w:rPr>
        <w:t xml:space="preserve"> </w:t>
      </w:r>
      <w:r w:rsidRPr="00DE0EF1">
        <w:rPr>
          <w:color w:val="231F20"/>
        </w:rPr>
        <w:t>for</w:t>
      </w:r>
      <w:r w:rsidR="00604A1A">
        <w:rPr>
          <w:color w:val="231F20"/>
        </w:rPr>
        <w:t xml:space="preserve"> </w:t>
      </w:r>
      <w:r w:rsidRPr="00DE0EF1">
        <w:rPr>
          <w:color w:val="231F20"/>
        </w:rPr>
        <w:t>the</w:t>
      </w:r>
      <w:r w:rsidR="00604A1A">
        <w:rPr>
          <w:color w:val="231F20"/>
        </w:rPr>
        <w:t xml:space="preserve"> </w:t>
      </w:r>
      <w:r w:rsidRPr="00DE0EF1">
        <w:rPr>
          <w:color w:val="231F20"/>
        </w:rPr>
        <w:t>purpose</w:t>
      </w:r>
      <w:r w:rsidR="00604A1A">
        <w:rPr>
          <w:color w:val="231F20"/>
        </w:rPr>
        <w:t xml:space="preserve"> </w:t>
      </w:r>
      <w:r w:rsidRPr="00DE0EF1">
        <w:rPr>
          <w:color w:val="231F20"/>
        </w:rPr>
        <w:t>of</w:t>
      </w:r>
      <w:r w:rsidR="00604A1A">
        <w:rPr>
          <w:color w:val="231F20"/>
        </w:rPr>
        <w:t xml:space="preserve"> </w:t>
      </w:r>
      <w:r w:rsidRPr="00DE0EF1">
        <w:rPr>
          <w:color w:val="231F20"/>
        </w:rPr>
        <w:t>facilitating</w:t>
      </w:r>
      <w:r w:rsidR="00604A1A">
        <w:rPr>
          <w:color w:val="231F20"/>
        </w:rPr>
        <w:t xml:space="preserve"> </w:t>
      </w:r>
      <w:r w:rsidRPr="00DE0EF1">
        <w:rPr>
          <w:color w:val="231F20"/>
        </w:rPr>
        <w:t>the</w:t>
      </w:r>
      <w:r w:rsidR="00604A1A">
        <w:rPr>
          <w:color w:val="231F20"/>
        </w:rPr>
        <w:t xml:space="preserve"> </w:t>
      </w:r>
      <w:r w:rsidRPr="00DE0EF1">
        <w:rPr>
          <w:color w:val="231F20"/>
        </w:rPr>
        <w:t>comparison</w:t>
      </w:r>
      <w:r w:rsidR="00604A1A">
        <w:rPr>
          <w:color w:val="231F20"/>
        </w:rPr>
        <w:t xml:space="preserve"> </w:t>
      </w:r>
      <w:r w:rsidRPr="00DE0EF1">
        <w:rPr>
          <w:color w:val="231F20"/>
        </w:rPr>
        <w:t>of</w:t>
      </w:r>
      <w:r w:rsidR="00604A1A">
        <w:rPr>
          <w:color w:val="231F20"/>
        </w:rPr>
        <w:t xml:space="preserve"> </w:t>
      </w:r>
      <w:r w:rsidRPr="00DE0EF1">
        <w:rPr>
          <w:color w:val="231F20"/>
        </w:rPr>
        <w:t>Tenders</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This</w:t>
      </w:r>
      <w:r w:rsidR="00604A1A">
        <w:rPr>
          <w:color w:val="231F20"/>
        </w:rPr>
        <w:t xml:space="preserve"> </w:t>
      </w:r>
      <w:r w:rsidRPr="00DE0EF1">
        <w:rPr>
          <w:color w:val="231F20"/>
        </w:rPr>
        <w:t>shall</w:t>
      </w:r>
      <w:r w:rsidR="00604A1A">
        <w:rPr>
          <w:color w:val="231F20"/>
        </w:rPr>
        <w:t xml:space="preserve"> </w:t>
      </w:r>
      <w:r w:rsidRPr="00DE0EF1">
        <w:rPr>
          <w:color w:val="231F20"/>
        </w:rPr>
        <w:t>not</w:t>
      </w:r>
      <w:r w:rsidR="00604A1A">
        <w:rPr>
          <w:color w:val="231F20"/>
        </w:rPr>
        <w:t xml:space="preserve"> </w:t>
      </w:r>
      <w:r w:rsidRPr="00DE0EF1">
        <w:rPr>
          <w:color w:val="231F20"/>
        </w:rPr>
        <w:t>in</w:t>
      </w:r>
      <w:r w:rsidR="00604A1A">
        <w:rPr>
          <w:color w:val="231F20"/>
        </w:rPr>
        <w:t xml:space="preserve"> </w:t>
      </w:r>
      <w:r w:rsidRPr="00DE0EF1">
        <w:rPr>
          <w:color w:val="231F20"/>
        </w:rPr>
        <w:t>any</w:t>
      </w:r>
      <w:r w:rsidR="00604A1A">
        <w:rPr>
          <w:color w:val="231F20"/>
        </w:rPr>
        <w:t xml:space="preserve"> </w:t>
      </w:r>
      <w:r w:rsidRPr="00DE0EF1">
        <w:rPr>
          <w:color w:val="231F20"/>
        </w:rPr>
        <w:t>way</w:t>
      </w:r>
      <w:r w:rsidR="00604A1A">
        <w:rPr>
          <w:color w:val="231F20"/>
        </w:rPr>
        <w:t xml:space="preserve"> </w:t>
      </w:r>
      <w:r w:rsidRPr="00DE0EF1">
        <w:rPr>
          <w:color w:val="231F20"/>
        </w:rPr>
        <w:t>limit</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Entity's</w:t>
      </w:r>
      <w:r w:rsidR="00604A1A">
        <w:rPr>
          <w:color w:val="231F20"/>
        </w:rPr>
        <w:t xml:space="preserve"> </w:t>
      </w:r>
      <w:r w:rsidRPr="00DE0EF1">
        <w:rPr>
          <w:color w:val="231F20"/>
        </w:rPr>
        <w:t>right</w:t>
      </w:r>
      <w:r w:rsidR="00604A1A">
        <w:rPr>
          <w:color w:val="231F20"/>
        </w:rPr>
        <w:t xml:space="preserve"> </w:t>
      </w:r>
      <w:r w:rsidRPr="00DE0EF1">
        <w:rPr>
          <w:color w:val="231F20"/>
        </w:rPr>
        <w:t>to</w:t>
      </w:r>
      <w:r w:rsidR="00604A1A">
        <w:rPr>
          <w:color w:val="231F20"/>
        </w:rPr>
        <w:t xml:space="preserve"> </w:t>
      </w:r>
      <w:r w:rsidRPr="00DE0EF1">
        <w:rPr>
          <w:color w:val="231F20"/>
        </w:rPr>
        <w:t>contract</w:t>
      </w:r>
      <w:r w:rsidR="00604A1A">
        <w:rPr>
          <w:color w:val="231F20"/>
        </w:rPr>
        <w:t xml:space="preserve"> </w:t>
      </w:r>
      <w:r w:rsidRPr="00DE0EF1">
        <w:rPr>
          <w:color w:val="231F20"/>
        </w:rPr>
        <w:t>on</w:t>
      </w:r>
      <w:r w:rsidR="00604A1A">
        <w:rPr>
          <w:color w:val="231F20"/>
        </w:rPr>
        <w:t xml:space="preserve"> </w:t>
      </w:r>
      <w:r w:rsidRPr="00DE0EF1">
        <w:rPr>
          <w:color w:val="231F20"/>
        </w:rPr>
        <w:t>any</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terms</w:t>
      </w:r>
      <w:r w:rsidR="00604A1A">
        <w:rPr>
          <w:color w:val="231F20"/>
        </w:rPr>
        <w:t xml:space="preserve"> </w:t>
      </w:r>
      <w:r w:rsidRPr="00DE0EF1">
        <w:rPr>
          <w:color w:val="231F20"/>
        </w:rPr>
        <w:t>offered.</w:t>
      </w:r>
      <w:r w:rsidR="00604A1A">
        <w:rPr>
          <w:color w:val="231F20"/>
        </w:rPr>
        <w:t xml:space="preserve"> </w:t>
      </w:r>
      <w:r w:rsidRPr="00DE0EF1">
        <w:rPr>
          <w:color w:val="231F20"/>
        </w:rPr>
        <w:t>In</w:t>
      </w:r>
      <w:r w:rsidR="00604A1A">
        <w:rPr>
          <w:color w:val="231F20"/>
        </w:rPr>
        <w:t xml:space="preserve"> </w:t>
      </w:r>
      <w:r w:rsidRPr="00DE0EF1">
        <w:rPr>
          <w:color w:val="231F20"/>
        </w:rPr>
        <w:t>quoting</w:t>
      </w:r>
      <w:r w:rsidR="00604A1A">
        <w:rPr>
          <w:color w:val="231F20"/>
        </w:rPr>
        <w:t xml:space="preserve"> </w:t>
      </w:r>
      <w:r w:rsidRPr="00DE0EF1">
        <w:rPr>
          <w:color w:val="231F20"/>
        </w:rPr>
        <w:t>prices,</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free</w:t>
      </w:r>
      <w:r w:rsidR="00604A1A">
        <w:rPr>
          <w:color w:val="231F20"/>
        </w:rPr>
        <w:t xml:space="preserve"> </w:t>
      </w:r>
      <w:r w:rsidRPr="00DE0EF1">
        <w:rPr>
          <w:color w:val="231F20"/>
        </w:rPr>
        <w:t>to</w:t>
      </w:r>
      <w:r w:rsidR="00604A1A">
        <w:rPr>
          <w:color w:val="231F20"/>
        </w:rPr>
        <w:t xml:space="preserve"> </w:t>
      </w:r>
      <w:r w:rsidRPr="00DE0EF1">
        <w:rPr>
          <w:color w:val="231F20"/>
        </w:rPr>
        <w:t>use</w:t>
      </w:r>
      <w:r w:rsidR="00604A1A">
        <w:rPr>
          <w:color w:val="231F20"/>
        </w:rPr>
        <w:t xml:space="preserve"> </w:t>
      </w:r>
      <w:r w:rsidRPr="00DE0EF1">
        <w:rPr>
          <w:color w:val="231F20"/>
        </w:rPr>
        <w:t>transportation</w:t>
      </w:r>
      <w:r w:rsidR="00604A1A">
        <w:rPr>
          <w:color w:val="231F20"/>
        </w:rPr>
        <w:t xml:space="preserve"> </w:t>
      </w:r>
      <w:r w:rsidRPr="00DE0EF1">
        <w:rPr>
          <w:color w:val="231F20"/>
        </w:rPr>
        <w:t>through</w:t>
      </w:r>
      <w:r w:rsidR="00604A1A">
        <w:rPr>
          <w:color w:val="231F20"/>
        </w:rPr>
        <w:t xml:space="preserve"> </w:t>
      </w:r>
      <w:r w:rsidRPr="00DE0EF1">
        <w:rPr>
          <w:color w:val="231F20"/>
        </w:rPr>
        <w:t>carriers</w:t>
      </w:r>
      <w:r w:rsidR="00604A1A">
        <w:rPr>
          <w:color w:val="231F20"/>
        </w:rPr>
        <w:t xml:space="preserve"> </w:t>
      </w:r>
      <w:r w:rsidRPr="00DE0EF1">
        <w:rPr>
          <w:color w:val="231F20"/>
        </w:rPr>
        <w:t>registered</w:t>
      </w:r>
      <w:r w:rsidR="00604A1A">
        <w:rPr>
          <w:color w:val="231F20"/>
        </w:rPr>
        <w:t xml:space="preserve"> </w:t>
      </w:r>
      <w:r w:rsidRPr="00DE0EF1">
        <w:rPr>
          <w:color w:val="231F20"/>
        </w:rPr>
        <w:t>in</w:t>
      </w:r>
      <w:r w:rsidR="00604A1A">
        <w:rPr>
          <w:color w:val="231F20"/>
        </w:rPr>
        <w:t xml:space="preserve"> </w:t>
      </w:r>
      <w:r w:rsidRPr="00DE0EF1">
        <w:rPr>
          <w:color w:val="231F20"/>
        </w:rPr>
        <w:t>any</w:t>
      </w:r>
      <w:r w:rsidR="00604A1A">
        <w:rPr>
          <w:color w:val="231F20"/>
        </w:rPr>
        <w:t xml:space="preserve"> </w:t>
      </w:r>
      <w:r w:rsidRPr="00DE0EF1">
        <w:rPr>
          <w:color w:val="231F20"/>
        </w:rPr>
        <w:t>eligible</w:t>
      </w:r>
      <w:r w:rsidR="00604A1A">
        <w:rPr>
          <w:color w:val="231F20"/>
        </w:rPr>
        <w:t xml:space="preserve"> </w:t>
      </w:r>
      <w:r w:rsidRPr="00DE0EF1">
        <w:rPr>
          <w:color w:val="231F20"/>
        </w:rPr>
        <w:t>country.</w:t>
      </w:r>
      <w:r w:rsidR="00604A1A">
        <w:rPr>
          <w:color w:val="231F20"/>
        </w:rPr>
        <w:t xml:space="preserve"> </w:t>
      </w:r>
      <w:r w:rsidRPr="00DE0EF1">
        <w:rPr>
          <w:color w:val="231F20"/>
        </w:rPr>
        <w:t>Similarly,</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may</w:t>
      </w:r>
      <w:r w:rsidR="00604A1A">
        <w:rPr>
          <w:color w:val="231F20"/>
        </w:rPr>
        <w:t xml:space="preserve"> </w:t>
      </w:r>
      <w:r w:rsidRPr="00DE0EF1">
        <w:rPr>
          <w:color w:val="231F20"/>
        </w:rPr>
        <w:t>obtain</w:t>
      </w:r>
      <w:r w:rsidR="00604A1A">
        <w:rPr>
          <w:color w:val="231F20"/>
        </w:rPr>
        <w:t xml:space="preserve"> </w:t>
      </w:r>
      <w:r w:rsidRPr="00DE0EF1">
        <w:rPr>
          <w:color w:val="231F20"/>
        </w:rPr>
        <w:t>insurance</w:t>
      </w:r>
      <w:r w:rsidR="00604A1A">
        <w:rPr>
          <w:color w:val="231F20"/>
        </w:rPr>
        <w:t xml:space="preserve"> </w:t>
      </w:r>
      <w:r w:rsidRPr="00DE0EF1">
        <w:rPr>
          <w:color w:val="231F20"/>
        </w:rPr>
        <w:t>services</w:t>
      </w:r>
      <w:r w:rsidR="00604A1A">
        <w:rPr>
          <w:color w:val="231F20"/>
        </w:rPr>
        <w:t xml:space="preserve"> </w:t>
      </w:r>
      <w:r w:rsidRPr="00DE0EF1">
        <w:rPr>
          <w:color w:val="231F20"/>
        </w:rPr>
        <w:t>from</w:t>
      </w:r>
      <w:r w:rsidR="00604A1A">
        <w:rPr>
          <w:color w:val="231F20"/>
        </w:rPr>
        <w:t xml:space="preserve"> </w:t>
      </w:r>
      <w:r w:rsidRPr="00DE0EF1">
        <w:rPr>
          <w:color w:val="231F20"/>
        </w:rPr>
        <w:t>any</w:t>
      </w:r>
      <w:r w:rsidR="00604A1A">
        <w:rPr>
          <w:color w:val="231F20"/>
        </w:rPr>
        <w:t xml:space="preserve"> </w:t>
      </w:r>
      <w:r w:rsidRPr="00DE0EF1">
        <w:rPr>
          <w:color w:val="231F20"/>
        </w:rPr>
        <w:t>eligible</w:t>
      </w:r>
      <w:r w:rsidR="00604A1A">
        <w:rPr>
          <w:color w:val="231F20"/>
        </w:rPr>
        <w:t xml:space="preserve"> </w:t>
      </w:r>
      <w:r w:rsidRPr="00DE0EF1">
        <w:rPr>
          <w:color w:val="231F20"/>
        </w:rPr>
        <w:t>country</w:t>
      </w:r>
      <w:r w:rsidR="00604A1A">
        <w:rPr>
          <w:color w:val="231F20"/>
        </w:rPr>
        <w:t xml:space="preserve"> </w:t>
      </w:r>
      <w:r w:rsidRPr="00DE0EF1">
        <w:rPr>
          <w:color w:val="231F20"/>
        </w:rPr>
        <w:t>in</w:t>
      </w:r>
      <w:r w:rsidR="00604A1A">
        <w:rPr>
          <w:color w:val="231F20"/>
        </w:rPr>
        <w:t xml:space="preserve"> </w:t>
      </w:r>
      <w:r w:rsidRPr="00DE0EF1">
        <w:rPr>
          <w:color w:val="231F20"/>
        </w:rPr>
        <w:t>accordance</w:t>
      </w:r>
      <w:r w:rsidR="00604A1A">
        <w:rPr>
          <w:color w:val="231F20"/>
        </w:rPr>
        <w:t xml:space="preserve"> </w:t>
      </w:r>
      <w:r w:rsidRPr="00DE0EF1">
        <w:rPr>
          <w:color w:val="231F20"/>
        </w:rPr>
        <w:t>with</w:t>
      </w:r>
      <w:r w:rsidR="00604A1A">
        <w:rPr>
          <w:color w:val="231F20"/>
        </w:rPr>
        <w:t xml:space="preserve"> </w:t>
      </w:r>
      <w:r w:rsidRPr="00DE0EF1">
        <w:rPr>
          <w:color w:val="231F20"/>
        </w:rPr>
        <w:t>ITT</w:t>
      </w:r>
      <w:r w:rsidR="00604A1A">
        <w:rPr>
          <w:color w:val="231F20"/>
        </w:rPr>
        <w:t xml:space="preserve"> </w:t>
      </w:r>
      <w:r w:rsidRPr="00DE0EF1">
        <w:rPr>
          <w:color w:val="231F20"/>
        </w:rPr>
        <w:t>3.6,</w:t>
      </w:r>
      <w:r w:rsidR="00604A1A">
        <w:rPr>
          <w:color w:val="231F20"/>
        </w:rPr>
        <w:t xml:space="preserve"> </w:t>
      </w:r>
      <w:r w:rsidRPr="00DE0EF1">
        <w:rPr>
          <w:color w:val="231F20"/>
        </w:rPr>
        <w:t>Eligible</w:t>
      </w:r>
      <w:r w:rsidR="00604A1A">
        <w:rPr>
          <w:color w:val="231F20"/>
        </w:rPr>
        <w:t xml:space="preserve"> </w:t>
      </w:r>
      <w:r w:rsidRPr="00DE0EF1">
        <w:rPr>
          <w:color w:val="231F20"/>
        </w:rPr>
        <w:t>Tenders.</w:t>
      </w:r>
      <w:r w:rsidR="00604A1A">
        <w:rPr>
          <w:color w:val="231F20"/>
        </w:rPr>
        <w:t xml:space="preserve"> </w:t>
      </w:r>
      <w:r w:rsidRPr="00DE0EF1">
        <w:rPr>
          <w:color w:val="231F20"/>
        </w:rPr>
        <w:t>Prices</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entered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following</w:t>
      </w:r>
      <w:r w:rsidR="00604A1A">
        <w:rPr>
          <w:color w:val="231F20"/>
        </w:rPr>
        <w:t xml:space="preserve"> </w:t>
      </w:r>
      <w:r w:rsidRPr="00DE0EF1">
        <w:rPr>
          <w:color w:val="231F20"/>
        </w:rPr>
        <w:t>manner:</w:t>
      </w:r>
    </w:p>
    <w:p w:rsidR="0021200B" w:rsidRPr="00DE0EF1" w:rsidRDefault="00022DB4" w:rsidP="00EE0ED0">
      <w:pPr>
        <w:pStyle w:val="ListParagraph"/>
        <w:numPr>
          <w:ilvl w:val="2"/>
          <w:numId w:val="70"/>
        </w:numPr>
        <w:tabs>
          <w:tab w:val="left" w:pos="1968"/>
          <w:tab w:val="left" w:pos="1969"/>
        </w:tabs>
        <w:spacing w:before="118"/>
        <w:ind w:left="1969" w:hanging="501"/>
      </w:pPr>
      <w:r w:rsidRPr="00DE0EF1">
        <w:rPr>
          <w:color w:val="231F20"/>
        </w:rPr>
        <w:t>For</w:t>
      </w:r>
      <w:r w:rsidR="00604A1A">
        <w:rPr>
          <w:color w:val="231F20"/>
        </w:rPr>
        <w:t xml:space="preserve"> </w:t>
      </w:r>
      <w:r w:rsidRPr="00DE0EF1">
        <w:rPr>
          <w:color w:val="231F20"/>
        </w:rPr>
        <w:t>Goods</w:t>
      </w:r>
      <w:r w:rsidR="00604A1A">
        <w:rPr>
          <w:color w:val="231F20"/>
        </w:rPr>
        <w:t xml:space="preserve"> </w:t>
      </w:r>
      <w:r w:rsidRPr="00DE0EF1">
        <w:rPr>
          <w:color w:val="231F20"/>
        </w:rPr>
        <w:t>manufactured</w:t>
      </w:r>
      <w:r w:rsidR="00604A1A">
        <w:rPr>
          <w:color w:val="231F20"/>
        </w:rPr>
        <w:t xml:space="preserve"> </w:t>
      </w:r>
      <w:r w:rsidRPr="00DE0EF1">
        <w:rPr>
          <w:color w:val="231F20"/>
        </w:rPr>
        <w:t>in</w:t>
      </w:r>
      <w:r w:rsidR="00604A1A">
        <w:rPr>
          <w:color w:val="231F20"/>
        </w:rPr>
        <w:t xml:space="preserve"> </w:t>
      </w:r>
      <w:r w:rsidRPr="00DE0EF1">
        <w:rPr>
          <w:color w:val="231F20"/>
        </w:rPr>
        <w:t>Kenya:</w:t>
      </w:r>
    </w:p>
    <w:p w:rsidR="0021200B" w:rsidRPr="00DE0EF1" w:rsidRDefault="00022DB4" w:rsidP="00EE0ED0">
      <w:pPr>
        <w:pStyle w:val="ListParagraph"/>
        <w:numPr>
          <w:ilvl w:val="3"/>
          <w:numId w:val="70"/>
        </w:numPr>
        <w:tabs>
          <w:tab w:val="left" w:pos="2544"/>
        </w:tabs>
        <w:spacing w:before="121" w:line="230" w:lineRule="auto"/>
        <w:ind w:right="845" w:hanging="567"/>
        <w:jc w:val="both"/>
      </w:pPr>
      <w:r w:rsidRPr="00DE0EF1">
        <w:rPr>
          <w:color w:val="231F20"/>
        </w:rPr>
        <w:t>the</w:t>
      </w:r>
      <w:r w:rsidR="00604A1A">
        <w:rPr>
          <w:color w:val="231F20"/>
        </w:rPr>
        <w:t xml:space="preserve"> </w:t>
      </w:r>
      <w:r w:rsidRPr="00DE0EF1">
        <w:rPr>
          <w:color w:val="231F20"/>
        </w:rPr>
        <w:t>price</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Goods</w:t>
      </w:r>
      <w:r w:rsidR="00604A1A">
        <w:rPr>
          <w:color w:val="231F20"/>
        </w:rPr>
        <w:t xml:space="preserve"> </w:t>
      </w:r>
      <w:r w:rsidRPr="00DE0EF1">
        <w:rPr>
          <w:color w:val="231F20"/>
        </w:rPr>
        <w:t>quoted</w:t>
      </w:r>
      <w:r w:rsidR="00604A1A">
        <w:rPr>
          <w:color w:val="231F20"/>
        </w:rPr>
        <w:t xml:space="preserve"> </w:t>
      </w:r>
      <w:r w:rsidRPr="00DE0EF1">
        <w:rPr>
          <w:color w:val="231F20"/>
        </w:rPr>
        <w:t>EXW</w:t>
      </w:r>
      <w:r w:rsidR="00604A1A">
        <w:rPr>
          <w:color w:val="231F20"/>
        </w:rPr>
        <w:t xml:space="preserve"> </w:t>
      </w:r>
      <w:r w:rsidRPr="00DE0EF1">
        <w:rPr>
          <w:color w:val="231F20"/>
        </w:rPr>
        <w:t>(ex-works,</w:t>
      </w:r>
      <w:r w:rsidR="00604A1A">
        <w:rPr>
          <w:color w:val="231F20"/>
        </w:rPr>
        <w:t xml:space="preserve"> </w:t>
      </w:r>
      <w:r w:rsidRPr="00DE0EF1">
        <w:rPr>
          <w:color w:val="231F20"/>
        </w:rPr>
        <w:t>ex-factory,</w:t>
      </w:r>
      <w:r w:rsidR="00604A1A">
        <w:rPr>
          <w:color w:val="231F20"/>
        </w:rPr>
        <w:t xml:space="preserve"> </w:t>
      </w:r>
      <w:r w:rsidRPr="00DE0EF1">
        <w:rPr>
          <w:color w:val="231F20"/>
        </w:rPr>
        <w:t>ex</w:t>
      </w:r>
      <w:r w:rsidR="00604A1A">
        <w:rPr>
          <w:color w:val="231F20"/>
        </w:rPr>
        <w:t xml:space="preserve"> </w:t>
      </w:r>
      <w:r w:rsidRPr="00DE0EF1">
        <w:rPr>
          <w:color w:val="231F20"/>
        </w:rPr>
        <w:t>warehouse,</w:t>
      </w:r>
      <w:r w:rsidR="00604A1A">
        <w:rPr>
          <w:color w:val="231F20"/>
        </w:rPr>
        <w:t xml:space="preserve"> </w:t>
      </w:r>
      <w:r w:rsidRPr="00DE0EF1">
        <w:rPr>
          <w:color w:val="231F20"/>
        </w:rPr>
        <w:t>ex</w:t>
      </w:r>
      <w:r w:rsidR="00604A1A">
        <w:rPr>
          <w:color w:val="231F20"/>
        </w:rPr>
        <w:t xml:space="preserve"> </w:t>
      </w:r>
      <w:r w:rsidRPr="00DE0EF1">
        <w:rPr>
          <w:color w:val="231F20"/>
        </w:rPr>
        <w:t>showroom,</w:t>
      </w:r>
      <w:r w:rsidR="00604A1A">
        <w:rPr>
          <w:color w:val="231F20"/>
        </w:rPr>
        <w:t xml:space="preserve"> </w:t>
      </w:r>
      <w:r w:rsidRPr="00DE0EF1">
        <w:rPr>
          <w:color w:val="231F20"/>
        </w:rPr>
        <w:t>or</w:t>
      </w:r>
      <w:r w:rsidR="00604A1A">
        <w:rPr>
          <w:color w:val="231F20"/>
        </w:rPr>
        <w:t xml:space="preserve"> </w:t>
      </w:r>
      <w:r w:rsidRPr="00DE0EF1">
        <w:rPr>
          <w:color w:val="231F20"/>
        </w:rPr>
        <w:t>off-the-</w:t>
      </w:r>
      <w:r w:rsidR="00604A1A">
        <w:rPr>
          <w:color w:val="231F20"/>
        </w:rPr>
        <w:t xml:space="preserve"> </w:t>
      </w:r>
      <w:r w:rsidRPr="00DE0EF1">
        <w:rPr>
          <w:color w:val="231F20"/>
        </w:rPr>
        <w:t>shelf,</w:t>
      </w:r>
      <w:r w:rsidR="00604A1A">
        <w:rPr>
          <w:color w:val="231F20"/>
        </w:rPr>
        <w:t xml:space="preserve"> </w:t>
      </w:r>
      <w:r w:rsidRPr="00DE0EF1">
        <w:rPr>
          <w:color w:val="231F20"/>
        </w:rPr>
        <w:t>as</w:t>
      </w:r>
      <w:r w:rsidR="00604A1A">
        <w:rPr>
          <w:color w:val="231F20"/>
        </w:rPr>
        <w:t xml:space="preserve"> </w:t>
      </w:r>
      <w:r w:rsidRPr="00DE0EF1">
        <w:rPr>
          <w:color w:val="231F20"/>
        </w:rPr>
        <w:t>applicable)</w:t>
      </w:r>
      <w:r w:rsidR="00604A1A">
        <w:rPr>
          <w:color w:val="231F20"/>
        </w:rPr>
        <w:t xml:space="preserve"> </w:t>
      </w:r>
      <w:r w:rsidRPr="00DE0EF1">
        <w:rPr>
          <w:color w:val="231F20"/>
        </w:rPr>
        <w:t>ﬁnal</w:t>
      </w:r>
      <w:r w:rsidR="00604A1A">
        <w:rPr>
          <w:color w:val="231F20"/>
        </w:rPr>
        <w:t xml:space="preserve"> </w:t>
      </w:r>
      <w:r w:rsidRPr="00DE0EF1">
        <w:rPr>
          <w:color w:val="231F20"/>
        </w:rPr>
        <w:t>destination</w:t>
      </w:r>
      <w:r w:rsidR="00604A1A">
        <w:rPr>
          <w:color w:val="231F20"/>
        </w:rPr>
        <w:t xml:space="preserve"> </w:t>
      </w:r>
      <w:r w:rsidRPr="00DE0EF1">
        <w:rPr>
          <w:color w:val="231F20"/>
        </w:rPr>
        <w:t>point</w:t>
      </w:r>
      <w:r w:rsidR="00604A1A">
        <w:rPr>
          <w:color w:val="231F20"/>
        </w:rPr>
        <w:t xml:space="preserve"> </w:t>
      </w:r>
      <w:r w:rsidRPr="00DE0EF1">
        <w:rPr>
          <w:color w:val="231F20"/>
        </w:rPr>
        <w:t>indicated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b/>
          <w:color w:val="231F20"/>
        </w:rPr>
        <w:t>TDS</w:t>
      </w:r>
      <w:r w:rsidRPr="00DE0EF1">
        <w:rPr>
          <w:color w:val="231F20"/>
        </w:rPr>
        <w:t>,</w:t>
      </w:r>
      <w:r w:rsidR="00604A1A">
        <w:rPr>
          <w:color w:val="231F20"/>
        </w:rPr>
        <w:t xml:space="preserve"> </w:t>
      </w:r>
      <w:r w:rsidRPr="00DE0EF1">
        <w:rPr>
          <w:color w:val="231F20"/>
        </w:rPr>
        <w:t>including</w:t>
      </w:r>
      <w:r w:rsidR="00604A1A">
        <w:rPr>
          <w:color w:val="231F20"/>
        </w:rPr>
        <w:t xml:space="preserve"> </w:t>
      </w:r>
      <w:r w:rsidRPr="00DE0EF1">
        <w:rPr>
          <w:color w:val="231F20"/>
        </w:rPr>
        <w:t>all</w:t>
      </w:r>
      <w:r w:rsidR="00604A1A">
        <w:rPr>
          <w:color w:val="231F20"/>
        </w:rPr>
        <w:t xml:space="preserve"> </w:t>
      </w:r>
      <w:r w:rsidRPr="00DE0EF1">
        <w:rPr>
          <w:color w:val="231F20"/>
        </w:rPr>
        <w:t>customs</w:t>
      </w:r>
      <w:r w:rsidR="00604A1A">
        <w:rPr>
          <w:color w:val="231F20"/>
        </w:rPr>
        <w:t xml:space="preserve"> </w:t>
      </w:r>
      <w:r w:rsidRPr="00DE0EF1">
        <w:rPr>
          <w:color w:val="231F20"/>
        </w:rPr>
        <w:t>duties</w:t>
      </w:r>
      <w:r w:rsidR="00604A1A">
        <w:rPr>
          <w:color w:val="231F20"/>
        </w:rPr>
        <w:t xml:space="preserve"> </w:t>
      </w:r>
      <w:r w:rsidRPr="00DE0EF1">
        <w:rPr>
          <w:color w:val="231F20"/>
        </w:rPr>
        <w:t>and</w:t>
      </w:r>
      <w:r w:rsidR="00604A1A">
        <w:rPr>
          <w:color w:val="231F20"/>
        </w:rPr>
        <w:t xml:space="preserve"> </w:t>
      </w:r>
      <w:r w:rsidRPr="00DE0EF1">
        <w:rPr>
          <w:color w:val="231F20"/>
        </w:rPr>
        <w:t>sales</w:t>
      </w:r>
      <w:r w:rsidR="00604A1A">
        <w:rPr>
          <w:color w:val="231F20"/>
        </w:rPr>
        <w:t xml:space="preserve"> </w:t>
      </w:r>
      <w:r w:rsidRPr="00DE0EF1">
        <w:rPr>
          <w:color w:val="231F20"/>
        </w:rPr>
        <w:t>and</w:t>
      </w:r>
      <w:r w:rsidR="00604A1A">
        <w:rPr>
          <w:color w:val="231F20"/>
        </w:rPr>
        <w:t xml:space="preserve"> </w:t>
      </w:r>
      <w:r w:rsidRPr="00DE0EF1">
        <w:rPr>
          <w:color w:val="231F20"/>
        </w:rPr>
        <w:t>other</w:t>
      </w:r>
      <w:r w:rsidR="00604A1A">
        <w:rPr>
          <w:color w:val="231F20"/>
        </w:rPr>
        <w:t xml:space="preserve"> </w:t>
      </w:r>
      <w:r w:rsidRPr="00DE0EF1">
        <w:rPr>
          <w:color w:val="231F20"/>
        </w:rPr>
        <w:t>taxes</w:t>
      </w:r>
      <w:r w:rsidR="00604A1A">
        <w:rPr>
          <w:color w:val="231F20"/>
        </w:rPr>
        <w:t xml:space="preserve"> </w:t>
      </w:r>
      <w:r w:rsidRPr="00DE0EF1">
        <w:rPr>
          <w:color w:val="231F20"/>
        </w:rPr>
        <w:t>already</w:t>
      </w:r>
      <w:r w:rsidR="00604A1A">
        <w:rPr>
          <w:color w:val="231F20"/>
        </w:rPr>
        <w:t xml:space="preserve"> </w:t>
      </w:r>
      <w:r w:rsidRPr="00DE0EF1">
        <w:rPr>
          <w:color w:val="231F20"/>
        </w:rPr>
        <w:t>paid</w:t>
      </w:r>
      <w:r w:rsidR="00604A1A">
        <w:rPr>
          <w:color w:val="231F20"/>
        </w:rPr>
        <w:t xml:space="preserve"> </w:t>
      </w:r>
      <w:r w:rsidRPr="00DE0EF1">
        <w:rPr>
          <w:color w:val="231F20"/>
        </w:rPr>
        <w:t>or</w:t>
      </w:r>
      <w:r w:rsidR="00604A1A">
        <w:rPr>
          <w:color w:val="231F20"/>
        </w:rPr>
        <w:t xml:space="preserve"> </w:t>
      </w:r>
      <w:r w:rsidRPr="00DE0EF1">
        <w:rPr>
          <w:color w:val="231F20"/>
        </w:rPr>
        <w:t>payable</w:t>
      </w:r>
      <w:r w:rsidR="00604A1A">
        <w:rPr>
          <w:color w:val="231F20"/>
        </w:rPr>
        <w:t xml:space="preserve"> </w:t>
      </w:r>
      <w:r w:rsidRPr="00DE0EF1">
        <w:rPr>
          <w:color w:val="231F20"/>
        </w:rPr>
        <w:t>on</w:t>
      </w:r>
      <w:r w:rsidR="00604A1A">
        <w:rPr>
          <w:color w:val="231F20"/>
        </w:rPr>
        <w:t xml:space="preserve"> </w:t>
      </w:r>
      <w:r w:rsidRPr="00DE0EF1">
        <w:rPr>
          <w:color w:val="231F20"/>
        </w:rPr>
        <w:t>the</w:t>
      </w:r>
      <w:r w:rsidR="00604A1A">
        <w:rPr>
          <w:color w:val="231F20"/>
        </w:rPr>
        <w:t xml:space="preserve"> </w:t>
      </w:r>
      <w:r w:rsidRPr="00DE0EF1">
        <w:rPr>
          <w:color w:val="231F20"/>
        </w:rPr>
        <w:t>components</w:t>
      </w:r>
      <w:r w:rsidR="00604A1A">
        <w:rPr>
          <w:color w:val="231F20"/>
        </w:rPr>
        <w:t xml:space="preserve"> </w:t>
      </w:r>
      <w:r w:rsidRPr="00DE0EF1">
        <w:rPr>
          <w:color w:val="231F20"/>
        </w:rPr>
        <w:t>and</w:t>
      </w:r>
      <w:r w:rsidR="00604A1A">
        <w:rPr>
          <w:color w:val="231F20"/>
        </w:rPr>
        <w:t xml:space="preserve"> </w:t>
      </w:r>
      <w:r w:rsidRPr="00DE0EF1">
        <w:rPr>
          <w:color w:val="231F20"/>
        </w:rPr>
        <w:t>raw</w:t>
      </w:r>
      <w:r w:rsidR="00604A1A">
        <w:rPr>
          <w:color w:val="231F20"/>
        </w:rPr>
        <w:t xml:space="preserve"> </w:t>
      </w:r>
      <w:r w:rsidRPr="00DE0EF1">
        <w:rPr>
          <w:color w:val="231F20"/>
        </w:rPr>
        <w:t>material</w:t>
      </w:r>
      <w:r w:rsidR="00604A1A">
        <w:rPr>
          <w:color w:val="231F20"/>
        </w:rPr>
        <w:t xml:space="preserve"> </w:t>
      </w:r>
      <w:r w:rsidRPr="00DE0EF1">
        <w:rPr>
          <w:color w:val="231F20"/>
        </w:rPr>
        <w:t>used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manufacture</w:t>
      </w:r>
      <w:r w:rsidR="00604A1A">
        <w:rPr>
          <w:color w:val="231F20"/>
        </w:rPr>
        <w:t xml:space="preserve"> </w:t>
      </w:r>
      <w:r w:rsidRPr="00DE0EF1">
        <w:rPr>
          <w:color w:val="231F20"/>
        </w:rPr>
        <w:t>or</w:t>
      </w:r>
      <w:r w:rsidR="00604A1A">
        <w:rPr>
          <w:color w:val="231F20"/>
        </w:rPr>
        <w:t xml:space="preserve"> </w:t>
      </w:r>
      <w:r w:rsidRPr="00DE0EF1">
        <w:rPr>
          <w:color w:val="231F20"/>
        </w:rPr>
        <w:t>assembly</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Goods;</w:t>
      </w:r>
    </w:p>
    <w:p w:rsidR="0021200B" w:rsidRPr="00DE0EF1" w:rsidRDefault="00022DB4" w:rsidP="00EE0ED0">
      <w:pPr>
        <w:pStyle w:val="ListParagraph"/>
        <w:numPr>
          <w:ilvl w:val="1"/>
          <w:numId w:val="69"/>
        </w:numPr>
        <w:tabs>
          <w:tab w:val="left" w:pos="2544"/>
        </w:tabs>
        <w:spacing w:before="125" w:line="230" w:lineRule="auto"/>
        <w:ind w:right="845" w:hanging="597"/>
        <w:jc w:val="both"/>
      </w:pPr>
      <w:r w:rsidRPr="00DE0EF1">
        <w:rPr>
          <w:color w:val="231F20"/>
        </w:rPr>
        <w:t>any</w:t>
      </w:r>
      <w:r w:rsidR="00604A1A">
        <w:rPr>
          <w:color w:val="231F20"/>
        </w:rPr>
        <w:t xml:space="preserve"> </w:t>
      </w:r>
      <w:r w:rsidRPr="00DE0EF1">
        <w:rPr>
          <w:color w:val="231F20"/>
        </w:rPr>
        <w:t>sales</w:t>
      </w:r>
      <w:r w:rsidR="00604A1A">
        <w:rPr>
          <w:color w:val="231F20"/>
        </w:rPr>
        <w:t xml:space="preserve"> </w:t>
      </w:r>
      <w:r w:rsidRPr="00DE0EF1">
        <w:rPr>
          <w:color w:val="231F20"/>
        </w:rPr>
        <w:t>tax</w:t>
      </w:r>
      <w:r w:rsidR="00604A1A">
        <w:rPr>
          <w:color w:val="231F20"/>
        </w:rPr>
        <w:t xml:space="preserve"> </w:t>
      </w:r>
      <w:r w:rsidRPr="00DE0EF1">
        <w:rPr>
          <w:color w:val="231F20"/>
        </w:rPr>
        <w:t>and</w:t>
      </w:r>
      <w:r w:rsidR="00604A1A">
        <w:rPr>
          <w:color w:val="231F20"/>
        </w:rPr>
        <w:t xml:space="preserve"> </w:t>
      </w:r>
      <w:r w:rsidRPr="00DE0EF1">
        <w:rPr>
          <w:color w:val="231F20"/>
        </w:rPr>
        <w:t>other</w:t>
      </w:r>
      <w:r w:rsidR="00604A1A">
        <w:rPr>
          <w:color w:val="231F20"/>
        </w:rPr>
        <w:t xml:space="preserve"> </w:t>
      </w:r>
      <w:r w:rsidRPr="00DE0EF1">
        <w:rPr>
          <w:color w:val="231F20"/>
        </w:rPr>
        <w:t>taxes</w:t>
      </w:r>
      <w:r w:rsidR="00604A1A">
        <w:rPr>
          <w:color w:val="231F20"/>
        </w:rPr>
        <w:t xml:space="preserve"> </w:t>
      </w:r>
      <w:r w:rsidRPr="00DE0EF1">
        <w:rPr>
          <w:color w:val="231F20"/>
        </w:rPr>
        <w:t>which</w:t>
      </w:r>
      <w:r w:rsidR="00604A1A">
        <w:rPr>
          <w:color w:val="231F20"/>
        </w:rPr>
        <w:t xml:space="preserve"> </w:t>
      </w:r>
      <w:r w:rsidRPr="00DE0EF1">
        <w:rPr>
          <w:color w:val="231F20"/>
        </w:rPr>
        <w:t>will</w:t>
      </w:r>
      <w:r w:rsidR="00604A1A">
        <w:rPr>
          <w:color w:val="231F20"/>
        </w:rPr>
        <w:t xml:space="preserve"> </w:t>
      </w:r>
      <w:r w:rsidRPr="00DE0EF1">
        <w:rPr>
          <w:color w:val="231F20"/>
        </w:rPr>
        <w:t>be</w:t>
      </w:r>
      <w:r w:rsidR="00604A1A">
        <w:rPr>
          <w:color w:val="231F20"/>
        </w:rPr>
        <w:t xml:space="preserve"> </w:t>
      </w:r>
      <w:r w:rsidRPr="00DE0EF1">
        <w:rPr>
          <w:color w:val="231F20"/>
        </w:rPr>
        <w:t>payable</w:t>
      </w:r>
      <w:r w:rsidR="00604A1A">
        <w:rPr>
          <w:color w:val="231F20"/>
        </w:rPr>
        <w:t xml:space="preserve"> </w:t>
      </w:r>
      <w:r w:rsidRPr="00DE0EF1">
        <w:rPr>
          <w:color w:val="231F20"/>
        </w:rPr>
        <w:t>in</w:t>
      </w:r>
      <w:r w:rsidR="00604A1A">
        <w:rPr>
          <w:color w:val="231F20"/>
        </w:rPr>
        <w:t xml:space="preserve"> </w:t>
      </w:r>
      <w:r w:rsidRPr="00DE0EF1">
        <w:rPr>
          <w:color w:val="231F20"/>
        </w:rPr>
        <w:t>Kenya</w:t>
      </w:r>
      <w:r w:rsidR="00604A1A">
        <w:rPr>
          <w:color w:val="231F20"/>
        </w:rPr>
        <w:t xml:space="preserve"> </w:t>
      </w:r>
      <w:r w:rsidRPr="00DE0EF1">
        <w:rPr>
          <w:color w:val="231F20"/>
        </w:rPr>
        <w:t>on</w:t>
      </w:r>
      <w:r w:rsidR="00604A1A">
        <w:rPr>
          <w:color w:val="231F20"/>
        </w:rPr>
        <w:t xml:space="preserve"> </w:t>
      </w:r>
      <w:r w:rsidRPr="00DE0EF1">
        <w:rPr>
          <w:color w:val="231F20"/>
        </w:rPr>
        <w:t>the</w:t>
      </w:r>
      <w:r w:rsidR="00604A1A">
        <w:rPr>
          <w:color w:val="231F20"/>
        </w:rPr>
        <w:t xml:space="preserve"> </w:t>
      </w:r>
      <w:r w:rsidRPr="00DE0EF1">
        <w:rPr>
          <w:color w:val="231F20"/>
        </w:rPr>
        <w:t>Goods</w:t>
      </w:r>
      <w:r w:rsidR="00604A1A">
        <w:rPr>
          <w:color w:val="231F20"/>
        </w:rPr>
        <w:t xml:space="preserve"> </w:t>
      </w:r>
      <w:r w:rsidRPr="00DE0EF1">
        <w:rPr>
          <w:color w:val="231F20"/>
        </w:rPr>
        <w:t>if</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is</w:t>
      </w:r>
      <w:r w:rsidR="00604A1A">
        <w:rPr>
          <w:color w:val="231F20"/>
        </w:rPr>
        <w:t xml:space="preserve"> </w:t>
      </w:r>
      <w:r w:rsidRPr="00DE0EF1">
        <w:rPr>
          <w:color w:val="231F20"/>
        </w:rPr>
        <w:t>awarded</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and</w:t>
      </w:r>
    </w:p>
    <w:p w:rsidR="0021200B" w:rsidRPr="00DE0EF1" w:rsidRDefault="00022DB4" w:rsidP="00EE0ED0">
      <w:pPr>
        <w:pStyle w:val="ListParagraph"/>
        <w:numPr>
          <w:ilvl w:val="1"/>
          <w:numId w:val="69"/>
        </w:numPr>
        <w:tabs>
          <w:tab w:val="left" w:pos="2544"/>
        </w:tabs>
        <w:spacing w:before="123" w:line="230" w:lineRule="auto"/>
        <w:ind w:right="845" w:hanging="597"/>
        <w:jc w:val="both"/>
        <w:rPr>
          <w:b/>
        </w:rPr>
      </w:pPr>
      <w:r w:rsidRPr="00DE0EF1">
        <w:rPr>
          <w:color w:val="231F20"/>
        </w:rPr>
        <w:t>the</w:t>
      </w:r>
      <w:r w:rsidR="00604A1A">
        <w:rPr>
          <w:color w:val="231F20"/>
        </w:rPr>
        <w:t xml:space="preserve"> </w:t>
      </w:r>
      <w:r w:rsidRPr="00DE0EF1">
        <w:rPr>
          <w:color w:val="231F20"/>
        </w:rPr>
        <w:t>price</w:t>
      </w:r>
      <w:r w:rsidR="00604A1A">
        <w:rPr>
          <w:color w:val="231F20"/>
        </w:rPr>
        <w:t xml:space="preserve"> </w:t>
      </w:r>
      <w:r w:rsidRPr="00DE0EF1">
        <w:rPr>
          <w:color w:val="231F20"/>
        </w:rPr>
        <w:t>for</w:t>
      </w:r>
      <w:r w:rsidR="00604A1A">
        <w:rPr>
          <w:color w:val="231F20"/>
        </w:rPr>
        <w:t xml:space="preserve"> </w:t>
      </w:r>
      <w:r w:rsidRPr="00DE0EF1">
        <w:rPr>
          <w:color w:val="231F20"/>
        </w:rPr>
        <w:t>inland</w:t>
      </w:r>
      <w:r w:rsidR="00604A1A">
        <w:rPr>
          <w:color w:val="231F20"/>
        </w:rPr>
        <w:t xml:space="preserve"> </w:t>
      </w:r>
      <w:r w:rsidRPr="00DE0EF1">
        <w:rPr>
          <w:color w:val="231F20"/>
        </w:rPr>
        <w:t>transportation,</w:t>
      </w:r>
      <w:r w:rsidR="00604A1A">
        <w:rPr>
          <w:color w:val="231F20"/>
        </w:rPr>
        <w:t xml:space="preserve"> </w:t>
      </w:r>
      <w:r w:rsidRPr="00DE0EF1">
        <w:rPr>
          <w:color w:val="231F20"/>
        </w:rPr>
        <w:t>insurance,</w:t>
      </w:r>
      <w:r w:rsidR="00604A1A">
        <w:rPr>
          <w:color w:val="231F20"/>
        </w:rPr>
        <w:t xml:space="preserve"> </w:t>
      </w:r>
      <w:r w:rsidRPr="00DE0EF1">
        <w:rPr>
          <w:color w:val="231F20"/>
        </w:rPr>
        <w:t>and</w:t>
      </w:r>
      <w:r w:rsidR="00604A1A">
        <w:rPr>
          <w:color w:val="231F20"/>
        </w:rPr>
        <w:t xml:space="preserve"> </w:t>
      </w:r>
      <w:r w:rsidRPr="00DE0EF1">
        <w:rPr>
          <w:color w:val="231F20"/>
        </w:rPr>
        <w:t>other</w:t>
      </w:r>
      <w:r w:rsidR="00604A1A">
        <w:rPr>
          <w:color w:val="231F20"/>
        </w:rPr>
        <w:t xml:space="preserve"> </w:t>
      </w:r>
      <w:r w:rsidRPr="00DE0EF1">
        <w:rPr>
          <w:color w:val="231F20"/>
        </w:rPr>
        <w:t>local</w:t>
      </w:r>
      <w:r w:rsidR="00604A1A">
        <w:rPr>
          <w:color w:val="231F20"/>
        </w:rPr>
        <w:t xml:space="preserve"> </w:t>
      </w:r>
      <w:r w:rsidRPr="00DE0EF1">
        <w:rPr>
          <w:color w:val="231F20"/>
        </w:rPr>
        <w:t>services</w:t>
      </w:r>
      <w:r w:rsidR="00604A1A">
        <w:rPr>
          <w:color w:val="231F20"/>
        </w:rPr>
        <w:t xml:space="preserve"> </w:t>
      </w:r>
      <w:r w:rsidRPr="00DE0EF1">
        <w:rPr>
          <w:color w:val="231F20"/>
        </w:rPr>
        <w:t>required</w:t>
      </w:r>
      <w:r w:rsidR="00604A1A">
        <w:rPr>
          <w:color w:val="231F20"/>
        </w:rPr>
        <w:t xml:space="preserve"> </w:t>
      </w:r>
      <w:r w:rsidRPr="00DE0EF1">
        <w:rPr>
          <w:color w:val="231F20"/>
        </w:rPr>
        <w:t>to</w:t>
      </w:r>
      <w:r w:rsidR="00604A1A">
        <w:rPr>
          <w:color w:val="231F20"/>
        </w:rPr>
        <w:t xml:space="preserve"> </w:t>
      </w:r>
      <w:r w:rsidRPr="00DE0EF1">
        <w:rPr>
          <w:color w:val="231F20"/>
        </w:rPr>
        <w:t>convey</w:t>
      </w:r>
      <w:r w:rsidR="00604A1A">
        <w:rPr>
          <w:color w:val="231F20"/>
        </w:rPr>
        <w:t xml:space="preserve"> </w:t>
      </w:r>
      <w:r w:rsidRPr="00DE0EF1">
        <w:rPr>
          <w:color w:val="231F20"/>
        </w:rPr>
        <w:t>the</w:t>
      </w:r>
      <w:r w:rsidR="00604A1A">
        <w:rPr>
          <w:color w:val="231F20"/>
        </w:rPr>
        <w:t xml:space="preserve"> </w:t>
      </w:r>
      <w:r w:rsidRPr="00DE0EF1">
        <w:rPr>
          <w:color w:val="231F20"/>
        </w:rPr>
        <w:t>Goods</w:t>
      </w:r>
      <w:r w:rsidR="00604A1A">
        <w:rPr>
          <w:color w:val="231F20"/>
        </w:rPr>
        <w:t xml:space="preserve"> </w:t>
      </w:r>
      <w:r w:rsidRPr="00DE0EF1">
        <w:rPr>
          <w:color w:val="231F20"/>
        </w:rPr>
        <w:t>to</w:t>
      </w:r>
      <w:r w:rsidR="00604A1A">
        <w:rPr>
          <w:color w:val="231F20"/>
        </w:rPr>
        <w:t xml:space="preserve"> </w:t>
      </w:r>
      <w:r w:rsidRPr="00DE0EF1">
        <w:rPr>
          <w:color w:val="231F20"/>
        </w:rPr>
        <w:t>their</w:t>
      </w:r>
      <w:r w:rsidR="00604A1A">
        <w:rPr>
          <w:color w:val="231F20"/>
        </w:rPr>
        <w:t xml:space="preserve"> </w:t>
      </w:r>
      <w:r w:rsidRPr="00DE0EF1">
        <w:rPr>
          <w:color w:val="231F20"/>
        </w:rPr>
        <w:t>ﬁnal</w:t>
      </w:r>
      <w:r w:rsidR="00604A1A">
        <w:rPr>
          <w:color w:val="231F20"/>
        </w:rPr>
        <w:t xml:space="preserve"> </w:t>
      </w:r>
      <w:r w:rsidRPr="00DE0EF1">
        <w:rPr>
          <w:color w:val="231F20"/>
        </w:rPr>
        <w:t>destination</w:t>
      </w:r>
      <w:r w:rsidR="00604A1A">
        <w:rPr>
          <w:color w:val="231F20"/>
        </w:rPr>
        <w:t xml:space="preserve"> </w:t>
      </w:r>
      <w:r w:rsidRPr="00DE0EF1">
        <w:rPr>
          <w:color w:val="231F20"/>
        </w:rPr>
        <w:t>speciﬁed</w:t>
      </w:r>
      <w:r w:rsidR="00604A1A">
        <w:rPr>
          <w:color w:val="231F20"/>
        </w:rPr>
        <w:t xml:space="preserve"> </w:t>
      </w:r>
      <w:r w:rsidRPr="00DE0EF1">
        <w:rPr>
          <w:b/>
          <w:color w:val="231F20"/>
        </w:rPr>
        <w:t>in</w:t>
      </w:r>
      <w:r w:rsidR="00604A1A">
        <w:rPr>
          <w:b/>
          <w:color w:val="231F20"/>
        </w:rPr>
        <w:t xml:space="preserve"> </w:t>
      </w:r>
      <w:r w:rsidRPr="00DE0EF1">
        <w:rPr>
          <w:b/>
          <w:color w:val="231F20"/>
        </w:rPr>
        <w:t>the</w:t>
      </w:r>
      <w:r w:rsidR="00604A1A">
        <w:rPr>
          <w:b/>
          <w:color w:val="231F20"/>
        </w:rPr>
        <w:t xml:space="preserve"> </w:t>
      </w:r>
      <w:r w:rsidRPr="00DE0EF1">
        <w:rPr>
          <w:b/>
          <w:color w:val="231F20"/>
        </w:rPr>
        <w:t>TDS.</w:t>
      </w:r>
    </w:p>
    <w:p w:rsidR="0021200B" w:rsidRPr="00DE0EF1" w:rsidRDefault="00022DB4" w:rsidP="00EE0ED0">
      <w:pPr>
        <w:pStyle w:val="ListParagraph"/>
        <w:numPr>
          <w:ilvl w:val="2"/>
          <w:numId w:val="70"/>
        </w:numPr>
        <w:tabs>
          <w:tab w:val="left" w:pos="1967"/>
          <w:tab w:val="left" w:pos="1969"/>
        </w:tabs>
        <w:spacing w:before="115"/>
        <w:ind w:left="1968" w:right="845" w:hanging="543"/>
        <w:jc w:val="both"/>
      </w:pPr>
      <w:r w:rsidRPr="00DE0EF1">
        <w:rPr>
          <w:color w:val="231F20"/>
        </w:rPr>
        <w:t>For</w:t>
      </w:r>
      <w:r w:rsidR="00604A1A">
        <w:rPr>
          <w:color w:val="231F20"/>
        </w:rPr>
        <w:t xml:space="preserve"> </w:t>
      </w:r>
      <w:r w:rsidRPr="00DE0EF1">
        <w:rPr>
          <w:color w:val="231F20"/>
        </w:rPr>
        <w:t>Goods</w:t>
      </w:r>
      <w:r w:rsidR="00604A1A">
        <w:rPr>
          <w:color w:val="231F20"/>
        </w:rPr>
        <w:t xml:space="preserve"> </w:t>
      </w:r>
      <w:r w:rsidRPr="00DE0EF1">
        <w:rPr>
          <w:color w:val="231F20"/>
        </w:rPr>
        <w:t>manufactured</w:t>
      </w:r>
      <w:r w:rsidR="00604A1A">
        <w:rPr>
          <w:color w:val="231F20"/>
        </w:rPr>
        <w:t xml:space="preserve"> </w:t>
      </w:r>
      <w:r w:rsidRPr="00DE0EF1">
        <w:rPr>
          <w:color w:val="231F20"/>
        </w:rPr>
        <w:t>outside</w:t>
      </w:r>
      <w:r w:rsidR="00604A1A">
        <w:rPr>
          <w:color w:val="231F20"/>
        </w:rPr>
        <w:t xml:space="preserve"> </w:t>
      </w:r>
      <w:r w:rsidRPr="00DE0EF1">
        <w:rPr>
          <w:color w:val="231F20"/>
        </w:rPr>
        <w:t>Kenya,</w:t>
      </w:r>
      <w:r w:rsidR="00604A1A">
        <w:rPr>
          <w:color w:val="231F20"/>
        </w:rPr>
        <w:t xml:space="preserve"> </w:t>
      </w:r>
      <w:r w:rsidRPr="00DE0EF1">
        <w:rPr>
          <w:color w:val="231F20"/>
        </w:rPr>
        <w:t>to</w:t>
      </w:r>
      <w:r w:rsidR="00604A1A">
        <w:rPr>
          <w:color w:val="231F20"/>
        </w:rPr>
        <w:t xml:space="preserve"> </w:t>
      </w:r>
      <w:r w:rsidRPr="00DE0EF1">
        <w:rPr>
          <w:color w:val="231F20"/>
        </w:rPr>
        <w:t>be</w:t>
      </w:r>
      <w:r w:rsidR="00604A1A">
        <w:rPr>
          <w:color w:val="231F20"/>
        </w:rPr>
        <w:t xml:space="preserve"> </w:t>
      </w:r>
      <w:r w:rsidRPr="00DE0EF1">
        <w:rPr>
          <w:color w:val="231F20"/>
        </w:rPr>
        <w:t>imported:</w:t>
      </w:r>
    </w:p>
    <w:p w:rsidR="0021200B" w:rsidRPr="00DE0EF1" w:rsidRDefault="00022DB4" w:rsidP="00EE0ED0">
      <w:pPr>
        <w:pStyle w:val="ListParagraph"/>
        <w:numPr>
          <w:ilvl w:val="0"/>
          <w:numId w:val="68"/>
        </w:numPr>
        <w:tabs>
          <w:tab w:val="left" w:pos="2542"/>
          <w:tab w:val="left" w:pos="2544"/>
        </w:tabs>
        <w:spacing w:before="113"/>
        <w:ind w:right="845" w:hanging="592"/>
        <w:jc w:val="both"/>
        <w:rPr>
          <w:b/>
        </w:rPr>
      </w:pPr>
      <w:r w:rsidRPr="00DE0EF1">
        <w:rPr>
          <w:color w:val="231F20"/>
        </w:rPr>
        <w:t>the</w:t>
      </w:r>
      <w:r w:rsidR="00604A1A">
        <w:rPr>
          <w:color w:val="231F20"/>
        </w:rPr>
        <w:t xml:space="preserve"> </w:t>
      </w:r>
      <w:r w:rsidRPr="00DE0EF1">
        <w:rPr>
          <w:color w:val="231F20"/>
        </w:rPr>
        <w:t>price</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Goods,</w:t>
      </w:r>
      <w:r w:rsidR="00604A1A">
        <w:rPr>
          <w:color w:val="231F20"/>
        </w:rPr>
        <w:t xml:space="preserve"> </w:t>
      </w:r>
      <w:r w:rsidRPr="00DE0EF1">
        <w:rPr>
          <w:color w:val="231F20"/>
        </w:rPr>
        <w:t>quoted</w:t>
      </w:r>
      <w:r w:rsidR="00604A1A">
        <w:rPr>
          <w:color w:val="231F20"/>
        </w:rPr>
        <w:t xml:space="preserve"> </w:t>
      </w:r>
      <w:r w:rsidRPr="00DE0EF1">
        <w:rPr>
          <w:color w:val="231F20"/>
        </w:rPr>
        <w:t>CIP</w:t>
      </w:r>
      <w:r w:rsidR="00604A1A">
        <w:rPr>
          <w:color w:val="231F20"/>
        </w:rPr>
        <w:t xml:space="preserve"> </w:t>
      </w:r>
      <w:r w:rsidRPr="00DE0EF1">
        <w:rPr>
          <w:color w:val="231F20"/>
        </w:rPr>
        <w:t>named</w:t>
      </w:r>
      <w:r w:rsidR="00604A1A">
        <w:rPr>
          <w:color w:val="231F20"/>
        </w:rPr>
        <w:t xml:space="preserve"> </w:t>
      </w:r>
      <w:r w:rsidRPr="00DE0EF1">
        <w:rPr>
          <w:color w:val="231F20"/>
        </w:rPr>
        <w:t>place</w:t>
      </w:r>
      <w:r w:rsidR="00604A1A">
        <w:rPr>
          <w:color w:val="231F20"/>
        </w:rPr>
        <w:t xml:space="preserve"> </w:t>
      </w:r>
      <w:r w:rsidRPr="00DE0EF1">
        <w:rPr>
          <w:color w:val="231F20"/>
        </w:rPr>
        <w:t>of</w:t>
      </w:r>
      <w:r w:rsidR="00604A1A">
        <w:rPr>
          <w:color w:val="231F20"/>
        </w:rPr>
        <w:t xml:space="preserve"> </w:t>
      </w:r>
      <w:r w:rsidRPr="00DE0EF1">
        <w:rPr>
          <w:color w:val="231F20"/>
        </w:rPr>
        <w:t>destination,</w:t>
      </w:r>
      <w:r w:rsidR="00604A1A">
        <w:rPr>
          <w:color w:val="231F20"/>
        </w:rPr>
        <w:t xml:space="preserve"> </w:t>
      </w:r>
      <w:r w:rsidRPr="00DE0EF1">
        <w:rPr>
          <w:color w:val="231F20"/>
        </w:rPr>
        <w:t>in</w:t>
      </w:r>
      <w:r w:rsidR="00604A1A">
        <w:rPr>
          <w:color w:val="231F20"/>
        </w:rPr>
        <w:t xml:space="preserve"> </w:t>
      </w:r>
      <w:r w:rsidRPr="00DE0EF1">
        <w:rPr>
          <w:color w:val="231F20"/>
        </w:rPr>
        <w:t>Kenya,</w:t>
      </w:r>
      <w:r w:rsidR="00604A1A">
        <w:rPr>
          <w:color w:val="231F20"/>
        </w:rPr>
        <w:t xml:space="preserve"> </w:t>
      </w:r>
      <w:r w:rsidRPr="00DE0EF1">
        <w:rPr>
          <w:color w:val="231F20"/>
        </w:rPr>
        <w:t>as</w:t>
      </w:r>
      <w:r w:rsidR="00604A1A">
        <w:rPr>
          <w:color w:val="231F20"/>
        </w:rPr>
        <w:t xml:space="preserve"> </w:t>
      </w:r>
      <w:r w:rsidRPr="00DE0EF1">
        <w:rPr>
          <w:color w:val="231F20"/>
        </w:rPr>
        <w:t>speciﬁed</w:t>
      </w:r>
      <w:r w:rsidR="00604A1A">
        <w:rPr>
          <w:color w:val="231F20"/>
        </w:rPr>
        <w:t xml:space="preserve"> </w:t>
      </w:r>
      <w:r w:rsidRPr="00DE0EF1">
        <w:rPr>
          <w:b/>
          <w:color w:val="231F20"/>
        </w:rPr>
        <w:t>in</w:t>
      </w:r>
      <w:r w:rsidR="00604A1A">
        <w:rPr>
          <w:b/>
          <w:color w:val="231F20"/>
        </w:rPr>
        <w:t xml:space="preserve"> </w:t>
      </w:r>
      <w:r w:rsidRPr="00DE0EF1">
        <w:rPr>
          <w:b/>
          <w:color w:val="231F20"/>
        </w:rPr>
        <w:t>the</w:t>
      </w:r>
      <w:r w:rsidR="00604A1A">
        <w:rPr>
          <w:b/>
          <w:color w:val="231F20"/>
        </w:rPr>
        <w:t xml:space="preserve"> </w:t>
      </w:r>
      <w:r w:rsidRPr="00DE0EF1">
        <w:rPr>
          <w:b/>
          <w:color w:val="231F20"/>
        </w:rPr>
        <w:t>TDS;</w:t>
      </w:r>
    </w:p>
    <w:p w:rsidR="0021200B" w:rsidRPr="00DE0EF1" w:rsidRDefault="00022DB4" w:rsidP="00EE0ED0">
      <w:pPr>
        <w:pStyle w:val="ListParagraph"/>
        <w:numPr>
          <w:ilvl w:val="0"/>
          <w:numId w:val="68"/>
        </w:numPr>
        <w:tabs>
          <w:tab w:val="left" w:pos="2543"/>
        </w:tabs>
        <w:spacing w:before="120" w:line="230" w:lineRule="auto"/>
        <w:ind w:right="845" w:hanging="593"/>
        <w:jc w:val="both"/>
        <w:rPr>
          <w:b/>
        </w:rPr>
      </w:pPr>
      <w:r w:rsidRPr="00DE0EF1">
        <w:rPr>
          <w:color w:val="231F20"/>
        </w:rPr>
        <w:t>the</w:t>
      </w:r>
      <w:r w:rsidR="00604A1A">
        <w:rPr>
          <w:color w:val="231F20"/>
        </w:rPr>
        <w:t xml:space="preserve"> </w:t>
      </w:r>
      <w:r w:rsidRPr="00DE0EF1">
        <w:rPr>
          <w:color w:val="231F20"/>
        </w:rPr>
        <w:t>price</w:t>
      </w:r>
      <w:r w:rsidR="00604A1A">
        <w:rPr>
          <w:color w:val="231F20"/>
        </w:rPr>
        <w:t xml:space="preserve"> </w:t>
      </w:r>
      <w:r w:rsidRPr="00DE0EF1">
        <w:rPr>
          <w:color w:val="231F20"/>
        </w:rPr>
        <w:t>for</w:t>
      </w:r>
      <w:r w:rsidR="00604A1A">
        <w:rPr>
          <w:color w:val="231F20"/>
        </w:rPr>
        <w:t xml:space="preserve"> </w:t>
      </w:r>
      <w:r w:rsidRPr="00DE0EF1">
        <w:rPr>
          <w:color w:val="231F20"/>
        </w:rPr>
        <w:t>inland</w:t>
      </w:r>
      <w:r w:rsidR="00604A1A">
        <w:rPr>
          <w:color w:val="231F20"/>
        </w:rPr>
        <w:t xml:space="preserve"> </w:t>
      </w:r>
      <w:r w:rsidRPr="00DE0EF1">
        <w:rPr>
          <w:color w:val="231F20"/>
        </w:rPr>
        <w:t>transportation,</w:t>
      </w:r>
      <w:r w:rsidR="00604A1A">
        <w:rPr>
          <w:color w:val="231F20"/>
        </w:rPr>
        <w:t xml:space="preserve"> </w:t>
      </w:r>
      <w:r w:rsidRPr="00DE0EF1">
        <w:rPr>
          <w:color w:val="231F20"/>
        </w:rPr>
        <w:t>insurance,</w:t>
      </w:r>
      <w:r w:rsidR="00604A1A">
        <w:rPr>
          <w:color w:val="231F20"/>
        </w:rPr>
        <w:t xml:space="preserve"> </w:t>
      </w:r>
      <w:r w:rsidRPr="00DE0EF1">
        <w:rPr>
          <w:color w:val="231F20"/>
        </w:rPr>
        <w:t>and</w:t>
      </w:r>
      <w:r w:rsidR="00604A1A">
        <w:rPr>
          <w:color w:val="231F20"/>
        </w:rPr>
        <w:t xml:space="preserve"> </w:t>
      </w:r>
      <w:r w:rsidRPr="00DE0EF1">
        <w:rPr>
          <w:color w:val="231F20"/>
        </w:rPr>
        <w:t>other</w:t>
      </w:r>
      <w:r w:rsidR="00604A1A">
        <w:rPr>
          <w:color w:val="231F20"/>
        </w:rPr>
        <w:t xml:space="preserve"> </w:t>
      </w:r>
      <w:r w:rsidRPr="00DE0EF1">
        <w:rPr>
          <w:color w:val="231F20"/>
        </w:rPr>
        <w:t>local</w:t>
      </w:r>
      <w:r w:rsidR="00604A1A">
        <w:rPr>
          <w:color w:val="231F20"/>
        </w:rPr>
        <w:t xml:space="preserve"> </w:t>
      </w:r>
      <w:r w:rsidRPr="00DE0EF1">
        <w:rPr>
          <w:color w:val="231F20"/>
        </w:rPr>
        <w:t>services</w:t>
      </w:r>
      <w:r w:rsidR="00604A1A">
        <w:rPr>
          <w:color w:val="231F20"/>
        </w:rPr>
        <w:t xml:space="preserve"> </w:t>
      </w:r>
      <w:r w:rsidRPr="00DE0EF1">
        <w:rPr>
          <w:color w:val="231F20"/>
        </w:rPr>
        <w:t>required</w:t>
      </w:r>
      <w:r w:rsidR="00604A1A">
        <w:rPr>
          <w:color w:val="231F20"/>
        </w:rPr>
        <w:t xml:space="preserve"> </w:t>
      </w:r>
      <w:r w:rsidRPr="00DE0EF1">
        <w:rPr>
          <w:color w:val="231F20"/>
        </w:rPr>
        <w:t>to</w:t>
      </w:r>
      <w:r w:rsidR="00604A1A">
        <w:rPr>
          <w:color w:val="231F20"/>
        </w:rPr>
        <w:t xml:space="preserve"> </w:t>
      </w:r>
      <w:r w:rsidRPr="00DE0EF1">
        <w:rPr>
          <w:color w:val="231F20"/>
        </w:rPr>
        <w:t>convey</w:t>
      </w:r>
      <w:r w:rsidR="00604A1A">
        <w:rPr>
          <w:color w:val="231F20"/>
        </w:rPr>
        <w:t xml:space="preserve"> </w:t>
      </w:r>
      <w:r w:rsidRPr="00DE0EF1">
        <w:rPr>
          <w:color w:val="231F20"/>
        </w:rPr>
        <w:t>the</w:t>
      </w:r>
      <w:r w:rsidR="00604A1A">
        <w:rPr>
          <w:color w:val="231F20"/>
        </w:rPr>
        <w:t xml:space="preserve"> </w:t>
      </w:r>
      <w:r w:rsidRPr="00DE0EF1">
        <w:rPr>
          <w:color w:val="231F20"/>
        </w:rPr>
        <w:t>Goods</w:t>
      </w:r>
      <w:r w:rsidR="00604A1A">
        <w:rPr>
          <w:color w:val="231F20"/>
        </w:rPr>
        <w:t xml:space="preserve"> </w:t>
      </w:r>
      <w:r w:rsidRPr="00DE0EF1">
        <w:rPr>
          <w:color w:val="231F20"/>
        </w:rPr>
        <w:t>from</w:t>
      </w:r>
      <w:r w:rsidR="00604A1A">
        <w:rPr>
          <w:color w:val="231F20"/>
        </w:rPr>
        <w:t xml:space="preserve"> </w:t>
      </w:r>
      <w:r w:rsidRPr="00DE0EF1">
        <w:rPr>
          <w:color w:val="231F20"/>
        </w:rPr>
        <w:t>the</w:t>
      </w:r>
      <w:r w:rsidR="00604A1A">
        <w:rPr>
          <w:color w:val="231F20"/>
        </w:rPr>
        <w:t xml:space="preserve"> </w:t>
      </w:r>
      <w:r w:rsidRPr="00DE0EF1">
        <w:rPr>
          <w:color w:val="231F20"/>
        </w:rPr>
        <w:t>named</w:t>
      </w:r>
      <w:r w:rsidR="00604A1A">
        <w:rPr>
          <w:color w:val="231F20"/>
        </w:rPr>
        <w:t xml:space="preserve"> </w:t>
      </w:r>
      <w:r w:rsidRPr="00DE0EF1">
        <w:rPr>
          <w:color w:val="231F20"/>
        </w:rPr>
        <w:t>place</w:t>
      </w:r>
      <w:r w:rsidR="00604A1A">
        <w:rPr>
          <w:color w:val="231F20"/>
        </w:rPr>
        <w:t xml:space="preserve"> </w:t>
      </w:r>
      <w:r w:rsidRPr="00DE0EF1">
        <w:rPr>
          <w:color w:val="231F20"/>
        </w:rPr>
        <w:t>of</w:t>
      </w:r>
      <w:r w:rsidR="00604A1A">
        <w:rPr>
          <w:color w:val="231F20"/>
        </w:rPr>
        <w:t xml:space="preserve"> </w:t>
      </w:r>
      <w:r w:rsidRPr="00DE0EF1">
        <w:rPr>
          <w:color w:val="231F20"/>
        </w:rPr>
        <w:t>destination</w:t>
      </w:r>
      <w:r w:rsidR="00604A1A">
        <w:rPr>
          <w:color w:val="231F20"/>
        </w:rPr>
        <w:t xml:space="preserve"> </w:t>
      </w:r>
      <w:r w:rsidRPr="00DE0EF1">
        <w:rPr>
          <w:color w:val="231F20"/>
        </w:rPr>
        <w:t>to</w:t>
      </w:r>
      <w:r w:rsidR="00604A1A">
        <w:rPr>
          <w:color w:val="231F20"/>
        </w:rPr>
        <w:t xml:space="preserve"> </w:t>
      </w:r>
      <w:r w:rsidRPr="00DE0EF1">
        <w:rPr>
          <w:color w:val="231F20"/>
        </w:rPr>
        <w:t>their</w:t>
      </w:r>
      <w:r w:rsidR="00604A1A">
        <w:rPr>
          <w:color w:val="231F20"/>
        </w:rPr>
        <w:t xml:space="preserve"> </w:t>
      </w:r>
      <w:r w:rsidRPr="00DE0EF1">
        <w:rPr>
          <w:color w:val="231F20"/>
        </w:rPr>
        <w:t>ﬁnal</w:t>
      </w:r>
      <w:r w:rsidR="00604A1A">
        <w:rPr>
          <w:color w:val="231F20"/>
        </w:rPr>
        <w:t xml:space="preserve"> </w:t>
      </w:r>
      <w:r w:rsidRPr="00DE0EF1">
        <w:rPr>
          <w:color w:val="231F20"/>
        </w:rPr>
        <w:t>destination</w:t>
      </w:r>
      <w:r w:rsidR="00604A1A">
        <w:rPr>
          <w:color w:val="231F20"/>
        </w:rPr>
        <w:t xml:space="preserve"> </w:t>
      </w:r>
      <w:r w:rsidRPr="00DE0EF1">
        <w:rPr>
          <w:color w:val="231F20"/>
        </w:rPr>
        <w:t>speciﬁed</w:t>
      </w:r>
      <w:r w:rsidR="00604A1A">
        <w:rPr>
          <w:color w:val="231F20"/>
        </w:rPr>
        <w:t xml:space="preserve"> </w:t>
      </w:r>
      <w:r w:rsidRPr="00DE0EF1">
        <w:rPr>
          <w:b/>
          <w:color w:val="231F20"/>
        </w:rPr>
        <w:t>in</w:t>
      </w:r>
      <w:r w:rsidR="00604A1A">
        <w:rPr>
          <w:b/>
          <w:color w:val="231F20"/>
        </w:rPr>
        <w:t xml:space="preserve"> </w:t>
      </w:r>
      <w:r w:rsidRPr="00DE0EF1">
        <w:rPr>
          <w:b/>
          <w:color w:val="231F20"/>
        </w:rPr>
        <w:t>the</w:t>
      </w:r>
      <w:r w:rsidR="00604A1A">
        <w:rPr>
          <w:b/>
          <w:color w:val="231F20"/>
        </w:rPr>
        <w:t xml:space="preserve"> </w:t>
      </w:r>
      <w:r w:rsidRPr="00DE0EF1">
        <w:rPr>
          <w:b/>
          <w:color w:val="231F20"/>
        </w:rPr>
        <w:t>TDS;</w:t>
      </w:r>
    </w:p>
    <w:p w:rsidR="0021200B" w:rsidRPr="00DE0EF1" w:rsidRDefault="00022DB4" w:rsidP="00EE0ED0">
      <w:pPr>
        <w:pStyle w:val="ListParagraph"/>
        <w:numPr>
          <w:ilvl w:val="2"/>
          <w:numId w:val="70"/>
        </w:numPr>
        <w:tabs>
          <w:tab w:val="left" w:pos="1967"/>
          <w:tab w:val="left" w:pos="1968"/>
        </w:tabs>
        <w:spacing w:before="116"/>
        <w:ind w:left="1967" w:hanging="560"/>
      </w:pPr>
      <w:r w:rsidRPr="00DE0EF1">
        <w:rPr>
          <w:color w:val="231F20"/>
        </w:rPr>
        <w:t>For</w:t>
      </w:r>
      <w:r w:rsidR="00604A1A">
        <w:rPr>
          <w:color w:val="231F20"/>
        </w:rPr>
        <w:t xml:space="preserve"> </w:t>
      </w:r>
      <w:r w:rsidRPr="00DE0EF1">
        <w:rPr>
          <w:color w:val="231F20"/>
        </w:rPr>
        <w:t>Goods</w:t>
      </w:r>
      <w:r w:rsidR="00604A1A">
        <w:rPr>
          <w:color w:val="231F20"/>
        </w:rPr>
        <w:t xml:space="preserve"> </w:t>
      </w:r>
      <w:r w:rsidRPr="00DE0EF1">
        <w:rPr>
          <w:color w:val="231F20"/>
        </w:rPr>
        <w:t>manufactured</w:t>
      </w:r>
      <w:r w:rsidR="00604A1A">
        <w:rPr>
          <w:color w:val="231F20"/>
        </w:rPr>
        <w:t xml:space="preserve"> </w:t>
      </w:r>
      <w:r w:rsidRPr="00DE0EF1">
        <w:rPr>
          <w:color w:val="231F20"/>
        </w:rPr>
        <w:t>outside</w:t>
      </w:r>
      <w:r w:rsidR="00604A1A">
        <w:rPr>
          <w:color w:val="231F20"/>
        </w:rPr>
        <w:t xml:space="preserve"> </w:t>
      </w:r>
      <w:r w:rsidRPr="00DE0EF1">
        <w:rPr>
          <w:color w:val="231F20"/>
        </w:rPr>
        <w:t>Kenya,</w:t>
      </w:r>
      <w:r w:rsidR="00604A1A">
        <w:rPr>
          <w:color w:val="231F20"/>
        </w:rPr>
        <w:t xml:space="preserve"> </w:t>
      </w:r>
      <w:r w:rsidRPr="00DE0EF1">
        <w:rPr>
          <w:color w:val="231F20"/>
        </w:rPr>
        <w:t>already</w:t>
      </w:r>
      <w:r w:rsidR="00604A1A">
        <w:rPr>
          <w:color w:val="231F20"/>
        </w:rPr>
        <w:t xml:space="preserve"> </w:t>
      </w:r>
      <w:r w:rsidRPr="00DE0EF1">
        <w:rPr>
          <w:color w:val="231F20"/>
        </w:rPr>
        <w:t>imported:</w:t>
      </w:r>
    </w:p>
    <w:p w:rsidR="0021200B" w:rsidRPr="00DE0EF1" w:rsidRDefault="00022DB4" w:rsidP="00EE0ED0">
      <w:pPr>
        <w:pStyle w:val="ListParagraph"/>
        <w:numPr>
          <w:ilvl w:val="0"/>
          <w:numId w:val="67"/>
        </w:numPr>
        <w:tabs>
          <w:tab w:val="left" w:pos="2545"/>
        </w:tabs>
        <w:spacing w:before="120" w:line="230" w:lineRule="auto"/>
        <w:ind w:right="845"/>
        <w:jc w:val="both"/>
      </w:pPr>
      <w:r w:rsidRPr="00DE0EF1">
        <w:rPr>
          <w:color w:val="231F20"/>
        </w:rPr>
        <w:t>the</w:t>
      </w:r>
      <w:r w:rsidR="00604A1A">
        <w:rPr>
          <w:color w:val="231F20"/>
        </w:rPr>
        <w:t xml:space="preserve"> </w:t>
      </w:r>
      <w:r w:rsidRPr="00DE0EF1">
        <w:rPr>
          <w:color w:val="231F20"/>
        </w:rPr>
        <w:t>price</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Goods,</w:t>
      </w:r>
      <w:r w:rsidR="00604A1A">
        <w:rPr>
          <w:color w:val="231F20"/>
        </w:rPr>
        <w:t xml:space="preserve"> </w:t>
      </w:r>
      <w:r w:rsidRPr="00DE0EF1">
        <w:rPr>
          <w:color w:val="231F20"/>
        </w:rPr>
        <w:t>including</w:t>
      </w:r>
      <w:r w:rsidR="00604A1A">
        <w:rPr>
          <w:color w:val="231F20"/>
        </w:rPr>
        <w:t xml:space="preserve"> </w:t>
      </w:r>
      <w:r w:rsidRPr="00DE0EF1">
        <w:rPr>
          <w:color w:val="231F20"/>
        </w:rPr>
        <w:t>the</w:t>
      </w:r>
      <w:r w:rsidR="00604A1A">
        <w:rPr>
          <w:color w:val="231F20"/>
        </w:rPr>
        <w:t xml:space="preserve"> </w:t>
      </w:r>
      <w:r w:rsidRPr="00DE0EF1">
        <w:rPr>
          <w:color w:val="231F20"/>
        </w:rPr>
        <w:t>original</w:t>
      </w:r>
      <w:r w:rsidR="00604A1A">
        <w:rPr>
          <w:color w:val="231F20"/>
        </w:rPr>
        <w:t xml:space="preserve"> </w:t>
      </w:r>
      <w:r w:rsidRPr="00DE0EF1">
        <w:rPr>
          <w:color w:val="231F20"/>
        </w:rPr>
        <w:t>import</w:t>
      </w:r>
      <w:r w:rsidR="00604A1A">
        <w:rPr>
          <w:color w:val="231F20"/>
        </w:rPr>
        <w:t xml:space="preserve"> </w:t>
      </w:r>
      <w:r w:rsidRPr="00DE0EF1">
        <w:rPr>
          <w:color w:val="231F20"/>
        </w:rPr>
        <w:t>value</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Goods;</w:t>
      </w:r>
      <w:r w:rsidR="00604A1A">
        <w:rPr>
          <w:color w:val="231F20"/>
        </w:rPr>
        <w:t xml:space="preserve"> </w:t>
      </w:r>
      <w:r w:rsidRPr="00DE0EF1">
        <w:rPr>
          <w:color w:val="231F20"/>
        </w:rPr>
        <w:t>plus,</w:t>
      </w:r>
      <w:r w:rsidR="00604A1A">
        <w:rPr>
          <w:color w:val="231F20"/>
        </w:rPr>
        <w:t xml:space="preserve"> </w:t>
      </w:r>
      <w:r w:rsidRPr="00DE0EF1">
        <w:rPr>
          <w:color w:val="231F20"/>
        </w:rPr>
        <w:t>any</w:t>
      </w:r>
      <w:r w:rsidR="00604A1A">
        <w:rPr>
          <w:color w:val="231F20"/>
        </w:rPr>
        <w:t xml:space="preserve"> </w:t>
      </w:r>
      <w:r w:rsidRPr="00DE0EF1">
        <w:rPr>
          <w:color w:val="231F20"/>
        </w:rPr>
        <w:t>mark-up</w:t>
      </w:r>
      <w:r w:rsidR="00604A1A">
        <w:rPr>
          <w:color w:val="231F20"/>
        </w:rPr>
        <w:t xml:space="preserve"> </w:t>
      </w:r>
      <w:r w:rsidRPr="00DE0EF1">
        <w:rPr>
          <w:color w:val="231F20"/>
        </w:rPr>
        <w:t>(or</w:t>
      </w:r>
      <w:r w:rsidR="00604A1A">
        <w:rPr>
          <w:color w:val="231F20"/>
        </w:rPr>
        <w:t xml:space="preserve"> </w:t>
      </w:r>
      <w:r w:rsidRPr="00DE0EF1">
        <w:rPr>
          <w:color w:val="231F20"/>
        </w:rPr>
        <w:t>rebate);</w:t>
      </w:r>
      <w:r w:rsidR="00604A1A">
        <w:rPr>
          <w:color w:val="231F20"/>
        </w:rPr>
        <w:t xml:space="preserve"> </w:t>
      </w:r>
      <w:r w:rsidRPr="00DE0EF1">
        <w:rPr>
          <w:color w:val="231F20"/>
        </w:rPr>
        <w:t>plus,</w:t>
      </w:r>
      <w:r w:rsidR="00604A1A">
        <w:rPr>
          <w:color w:val="231F20"/>
        </w:rPr>
        <w:t xml:space="preserve"> </w:t>
      </w:r>
      <w:r w:rsidRPr="00DE0EF1">
        <w:rPr>
          <w:color w:val="231F20"/>
        </w:rPr>
        <w:t>any</w:t>
      </w:r>
      <w:r w:rsidR="00604A1A">
        <w:rPr>
          <w:color w:val="231F20"/>
        </w:rPr>
        <w:t xml:space="preserve"> </w:t>
      </w:r>
      <w:r w:rsidRPr="00DE0EF1">
        <w:rPr>
          <w:color w:val="231F20"/>
        </w:rPr>
        <w:t>other</w:t>
      </w:r>
      <w:r w:rsidR="00604A1A">
        <w:rPr>
          <w:color w:val="231F20"/>
        </w:rPr>
        <w:t xml:space="preserve"> </w:t>
      </w:r>
      <w:r w:rsidRPr="00DE0EF1">
        <w:rPr>
          <w:color w:val="231F20"/>
        </w:rPr>
        <w:t>related</w:t>
      </w:r>
      <w:r w:rsidR="00604A1A">
        <w:rPr>
          <w:color w:val="231F20"/>
        </w:rPr>
        <w:t xml:space="preserve"> </w:t>
      </w:r>
      <w:r w:rsidRPr="00DE0EF1">
        <w:rPr>
          <w:color w:val="231F20"/>
        </w:rPr>
        <w:t>local</w:t>
      </w:r>
      <w:r w:rsidR="00604A1A">
        <w:rPr>
          <w:color w:val="231F20"/>
        </w:rPr>
        <w:t xml:space="preserve"> </w:t>
      </w:r>
      <w:r w:rsidRPr="00DE0EF1">
        <w:rPr>
          <w:color w:val="231F20"/>
        </w:rPr>
        <w:t>cost,</w:t>
      </w:r>
      <w:r w:rsidR="00604A1A">
        <w:rPr>
          <w:color w:val="231F20"/>
        </w:rPr>
        <w:t xml:space="preserve"> </w:t>
      </w:r>
      <w:r w:rsidRPr="00DE0EF1">
        <w:rPr>
          <w:color w:val="231F20"/>
        </w:rPr>
        <w:t>and</w:t>
      </w:r>
      <w:r w:rsidR="00604A1A">
        <w:rPr>
          <w:color w:val="231F20"/>
        </w:rPr>
        <w:t xml:space="preserve"> </w:t>
      </w:r>
      <w:r w:rsidRPr="00DE0EF1">
        <w:rPr>
          <w:color w:val="231F20"/>
        </w:rPr>
        <w:t>custom</w:t>
      </w:r>
      <w:r w:rsidR="00604A1A">
        <w:rPr>
          <w:color w:val="231F20"/>
        </w:rPr>
        <w:t xml:space="preserve"> </w:t>
      </w:r>
      <w:r w:rsidRPr="00DE0EF1">
        <w:rPr>
          <w:color w:val="231F20"/>
        </w:rPr>
        <w:t>duties</w:t>
      </w:r>
      <w:r w:rsidR="00604A1A">
        <w:rPr>
          <w:color w:val="231F20"/>
        </w:rPr>
        <w:t xml:space="preserve"> </w:t>
      </w:r>
      <w:r w:rsidRPr="00DE0EF1">
        <w:rPr>
          <w:color w:val="231F20"/>
        </w:rPr>
        <w:t>and</w:t>
      </w:r>
      <w:r w:rsidR="00604A1A">
        <w:rPr>
          <w:color w:val="231F20"/>
        </w:rPr>
        <w:t xml:space="preserve"> </w:t>
      </w:r>
      <w:r w:rsidRPr="00DE0EF1">
        <w:rPr>
          <w:color w:val="231F20"/>
        </w:rPr>
        <w:t>other</w:t>
      </w:r>
      <w:r w:rsidR="00604A1A">
        <w:rPr>
          <w:color w:val="231F20"/>
        </w:rPr>
        <w:t xml:space="preserve"> </w:t>
      </w:r>
      <w:r w:rsidRPr="00DE0EF1">
        <w:rPr>
          <w:color w:val="231F20"/>
        </w:rPr>
        <w:t>import</w:t>
      </w:r>
      <w:r w:rsidR="00604A1A">
        <w:rPr>
          <w:color w:val="231F20"/>
        </w:rPr>
        <w:t xml:space="preserve"> </w:t>
      </w:r>
      <w:r w:rsidRPr="00DE0EF1">
        <w:rPr>
          <w:color w:val="231F20"/>
        </w:rPr>
        <w:t>taxes</w:t>
      </w:r>
      <w:r w:rsidR="00604A1A">
        <w:rPr>
          <w:color w:val="231F20"/>
        </w:rPr>
        <w:t xml:space="preserve"> </w:t>
      </w:r>
      <w:r w:rsidRPr="00DE0EF1">
        <w:rPr>
          <w:color w:val="231F20"/>
        </w:rPr>
        <w:t>already</w:t>
      </w:r>
      <w:r w:rsidR="00604A1A">
        <w:rPr>
          <w:color w:val="231F20"/>
        </w:rPr>
        <w:t xml:space="preserve"> </w:t>
      </w:r>
      <w:r w:rsidRPr="00DE0EF1">
        <w:rPr>
          <w:color w:val="231F20"/>
        </w:rPr>
        <w:t>paid</w:t>
      </w:r>
      <w:r w:rsidR="00604A1A">
        <w:rPr>
          <w:color w:val="231F20"/>
        </w:rPr>
        <w:t xml:space="preserve"> </w:t>
      </w:r>
      <w:r w:rsidRPr="00DE0EF1">
        <w:rPr>
          <w:color w:val="231F20"/>
        </w:rPr>
        <w:t>or</w:t>
      </w:r>
      <w:r w:rsidR="00604A1A">
        <w:rPr>
          <w:color w:val="231F20"/>
        </w:rPr>
        <w:t xml:space="preserve"> </w:t>
      </w:r>
      <w:r w:rsidRPr="00DE0EF1">
        <w:rPr>
          <w:color w:val="231F20"/>
        </w:rPr>
        <w:t>to</w:t>
      </w:r>
      <w:r w:rsidR="00604A1A">
        <w:rPr>
          <w:color w:val="231F20"/>
        </w:rPr>
        <w:t xml:space="preserve"> </w:t>
      </w:r>
      <w:r w:rsidRPr="00DE0EF1">
        <w:rPr>
          <w:color w:val="231F20"/>
        </w:rPr>
        <w:t>be</w:t>
      </w:r>
      <w:r w:rsidR="00604A1A">
        <w:rPr>
          <w:color w:val="231F20"/>
        </w:rPr>
        <w:t xml:space="preserve"> </w:t>
      </w:r>
      <w:r w:rsidRPr="00DE0EF1">
        <w:rPr>
          <w:color w:val="231F20"/>
        </w:rPr>
        <w:t>paid</w:t>
      </w:r>
      <w:r w:rsidR="00604A1A">
        <w:rPr>
          <w:color w:val="231F20"/>
        </w:rPr>
        <w:t xml:space="preserve"> </w:t>
      </w:r>
      <w:r w:rsidRPr="00DE0EF1">
        <w:rPr>
          <w:color w:val="231F20"/>
        </w:rPr>
        <w:t>on</w:t>
      </w:r>
      <w:r w:rsidR="00604A1A">
        <w:rPr>
          <w:color w:val="231F20"/>
        </w:rPr>
        <w:t xml:space="preserve"> </w:t>
      </w:r>
      <w:r w:rsidRPr="00DE0EF1">
        <w:rPr>
          <w:color w:val="231F20"/>
        </w:rPr>
        <w:t>the</w:t>
      </w:r>
      <w:r w:rsidR="00604A1A">
        <w:rPr>
          <w:color w:val="231F20"/>
        </w:rPr>
        <w:t xml:space="preserve"> </w:t>
      </w:r>
      <w:r w:rsidRPr="00DE0EF1">
        <w:rPr>
          <w:color w:val="231F20"/>
        </w:rPr>
        <w:t>Goods</w:t>
      </w:r>
      <w:r w:rsidR="00604A1A">
        <w:rPr>
          <w:color w:val="231F20"/>
        </w:rPr>
        <w:t xml:space="preserve"> </w:t>
      </w:r>
      <w:r w:rsidRPr="00DE0EF1">
        <w:rPr>
          <w:color w:val="231F20"/>
        </w:rPr>
        <w:t>already</w:t>
      </w:r>
      <w:r w:rsidR="00604A1A">
        <w:rPr>
          <w:color w:val="231F20"/>
        </w:rPr>
        <w:t xml:space="preserve"> </w:t>
      </w:r>
      <w:r w:rsidRPr="00DE0EF1">
        <w:rPr>
          <w:color w:val="231F20"/>
        </w:rPr>
        <w:t>imported;</w:t>
      </w:r>
    </w:p>
    <w:p w:rsidR="0021200B" w:rsidRPr="00DE0EF1" w:rsidRDefault="00022DB4" w:rsidP="00EE0ED0">
      <w:pPr>
        <w:pStyle w:val="ListParagraph"/>
        <w:numPr>
          <w:ilvl w:val="0"/>
          <w:numId w:val="67"/>
        </w:numPr>
        <w:tabs>
          <w:tab w:val="left" w:pos="2402"/>
          <w:tab w:val="left" w:pos="2403"/>
        </w:tabs>
        <w:spacing w:before="125" w:line="230" w:lineRule="auto"/>
        <w:ind w:left="2411" w:right="845" w:hanging="444"/>
      </w:pPr>
      <w:r w:rsidRPr="00DE0EF1">
        <w:rPr>
          <w:color w:val="231F20"/>
        </w:rPr>
        <w:t>the</w:t>
      </w:r>
      <w:r w:rsidR="00604A1A">
        <w:rPr>
          <w:color w:val="231F20"/>
        </w:rPr>
        <w:t xml:space="preserve"> </w:t>
      </w:r>
      <w:r w:rsidRPr="00DE0EF1">
        <w:rPr>
          <w:color w:val="231F20"/>
        </w:rPr>
        <w:t>custom</w:t>
      </w:r>
      <w:r w:rsidR="00604A1A">
        <w:rPr>
          <w:color w:val="231F20"/>
        </w:rPr>
        <w:t xml:space="preserve"> </w:t>
      </w:r>
      <w:r w:rsidRPr="00DE0EF1">
        <w:rPr>
          <w:color w:val="231F20"/>
        </w:rPr>
        <w:t>duties</w:t>
      </w:r>
      <w:r w:rsidR="00604A1A">
        <w:rPr>
          <w:color w:val="231F20"/>
        </w:rPr>
        <w:t xml:space="preserve"> </w:t>
      </w:r>
      <w:r w:rsidRPr="00DE0EF1">
        <w:rPr>
          <w:color w:val="231F20"/>
        </w:rPr>
        <w:t>and</w:t>
      </w:r>
      <w:r w:rsidR="00604A1A">
        <w:rPr>
          <w:color w:val="231F20"/>
        </w:rPr>
        <w:t xml:space="preserve"> </w:t>
      </w:r>
      <w:r w:rsidRPr="00DE0EF1">
        <w:rPr>
          <w:color w:val="231F20"/>
        </w:rPr>
        <w:t>other</w:t>
      </w:r>
      <w:r w:rsidR="00604A1A">
        <w:rPr>
          <w:color w:val="231F20"/>
        </w:rPr>
        <w:t xml:space="preserve"> </w:t>
      </w:r>
      <w:r w:rsidRPr="00DE0EF1">
        <w:rPr>
          <w:color w:val="231F20"/>
        </w:rPr>
        <w:t>import</w:t>
      </w:r>
      <w:r w:rsidR="00604A1A">
        <w:rPr>
          <w:color w:val="231F20"/>
        </w:rPr>
        <w:t xml:space="preserve"> </w:t>
      </w:r>
      <w:r w:rsidRPr="00DE0EF1">
        <w:rPr>
          <w:color w:val="231F20"/>
        </w:rPr>
        <w:t>taxes</w:t>
      </w:r>
      <w:r w:rsidR="00604A1A">
        <w:rPr>
          <w:color w:val="231F20"/>
        </w:rPr>
        <w:t xml:space="preserve"> </w:t>
      </w:r>
      <w:r w:rsidRPr="00DE0EF1">
        <w:rPr>
          <w:color w:val="231F20"/>
        </w:rPr>
        <w:t>already</w:t>
      </w:r>
      <w:r w:rsidR="00604A1A">
        <w:rPr>
          <w:color w:val="231F20"/>
        </w:rPr>
        <w:t xml:space="preserve"> </w:t>
      </w:r>
      <w:r w:rsidRPr="00DE0EF1">
        <w:rPr>
          <w:color w:val="231F20"/>
        </w:rPr>
        <w:t>paid</w:t>
      </w:r>
      <w:r w:rsidR="00604A1A">
        <w:rPr>
          <w:color w:val="231F20"/>
        </w:rPr>
        <w:t xml:space="preserve"> </w:t>
      </w:r>
      <w:r w:rsidRPr="00DE0EF1">
        <w:rPr>
          <w:color w:val="231F20"/>
        </w:rPr>
        <w:t>(need</w:t>
      </w:r>
      <w:r w:rsidR="00604A1A">
        <w:rPr>
          <w:color w:val="231F20"/>
        </w:rPr>
        <w:t xml:space="preserve"> </w:t>
      </w:r>
      <w:r w:rsidRPr="00DE0EF1">
        <w:rPr>
          <w:color w:val="231F20"/>
        </w:rPr>
        <w:t>to</w:t>
      </w:r>
      <w:r w:rsidR="00604A1A">
        <w:rPr>
          <w:color w:val="231F20"/>
        </w:rPr>
        <w:t xml:space="preserve"> </w:t>
      </w:r>
      <w:r w:rsidRPr="00DE0EF1">
        <w:rPr>
          <w:color w:val="231F20"/>
        </w:rPr>
        <w:t>be</w:t>
      </w:r>
      <w:r w:rsidR="00604A1A">
        <w:rPr>
          <w:color w:val="231F20"/>
        </w:rPr>
        <w:t xml:space="preserve"> </w:t>
      </w:r>
      <w:r w:rsidRPr="00DE0EF1">
        <w:rPr>
          <w:color w:val="231F20"/>
        </w:rPr>
        <w:t>supported</w:t>
      </w:r>
      <w:r w:rsidR="00604A1A">
        <w:rPr>
          <w:color w:val="231F20"/>
        </w:rPr>
        <w:t xml:space="preserve"> </w:t>
      </w:r>
      <w:r w:rsidRPr="00DE0EF1">
        <w:rPr>
          <w:color w:val="231F20"/>
        </w:rPr>
        <w:t>with</w:t>
      </w:r>
      <w:r w:rsidR="00604A1A">
        <w:rPr>
          <w:color w:val="231F20"/>
        </w:rPr>
        <w:t xml:space="preserve"> </w:t>
      </w:r>
      <w:r w:rsidRPr="00DE0EF1">
        <w:rPr>
          <w:color w:val="231F20"/>
        </w:rPr>
        <w:t>documentary</w:t>
      </w:r>
      <w:r w:rsidR="00604A1A">
        <w:rPr>
          <w:color w:val="231F20"/>
        </w:rPr>
        <w:t xml:space="preserve"> </w:t>
      </w:r>
      <w:r w:rsidRPr="00DE0EF1">
        <w:rPr>
          <w:color w:val="231F20"/>
        </w:rPr>
        <w:t>evidence)</w:t>
      </w:r>
      <w:r w:rsidR="00604A1A">
        <w:rPr>
          <w:color w:val="231F20"/>
        </w:rPr>
        <w:t xml:space="preserve"> </w:t>
      </w:r>
      <w:r w:rsidRPr="00DE0EF1">
        <w:rPr>
          <w:color w:val="231F20"/>
        </w:rPr>
        <w:t>or</w:t>
      </w:r>
      <w:r w:rsidR="00604A1A">
        <w:rPr>
          <w:color w:val="231F20"/>
        </w:rPr>
        <w:t xml:space="preserve"> </w:t>
      </w:r>
      <w:r w:rsidRPr="00DE0EF1">
        <w:rPr>
          <w:color w:val="231F20"/>
        </w:rPr>
        <w:t>to</w:t>
      </w:r>
      <w:r w:rsidR="00604A1A">
        <w:rPr>
          <w:color w:val="231F20"/>
        </w:rPr>
        <w:t xml:space="preserve"> </w:t>
      </w:r>
      <w:r w:rsidRPr="00DE0EF1">
        <w:rPr>
          <w:color w:val="231F20"/>
        </w:rPr>
        <w:t>be</w:t>
      </w:r>
      <w:r w:rsidR="00604A1A">
        <w:rPr>
          <w:color w:val="231F20"/>
        </w:rPr>
        <w:t xml:space="preserve"> </w:t>
      </w:r>
      <w:r w:rsidRPr="00DE0EF1">
        <w:rPr>
          <w:color w:val="231F20"/>
        </w:rPr>
        <w:t>paid</w:t>
      </w:r>
      <w:r w:rsidR="00604A1A">
        <w:rPr>
          <w:color w:val="231F20"/>
        </w:rPr>
        <w:t xml:space="preserve"> </w:t>
      </w:r>
      <w:r w:rsidRPr="00DE0EF1">
        <w:rPr>
          <w:color w:val="231F20"/>
        </w:rPr>
        <w:t>on</w:t>
      </w:r>
      <w:r w:rsidR="00604A1A">
        <w:rPr>
          <w:color w:val="231F20"/>
        </w:rPr>
        <w:t xml:space="preserve"> </w:t>
      </w:r>
      <w:r w:rsidRPr="00DE0EF1">
        <w:rPr>
          <w:color w:val="231F20"/>
        </w:rPr>
        <w:t>the</w:t>
      </w:r>
      <w:r w:rsidR="00604A1A">
        <w:rPr>
          <w:color w:val="231F20"/>
        </w:rPr>
        <w:t xml:space="preserve"> </w:t>
      </w:r>
      <w:r w:rsidRPr="00DE0EF1">
        <w:rPr>
          <w:color w:val="231F20"/>
        </w:rPr>
        <w:t>Goods</w:t>
      </w:r>
      <w:r w:rsidR="00604A1A">
        <w:rPr>
          <w:color w:val="231F20"/>
        </w:rPr>
        <w:t xml:space="preserve"> </w:t>
      </w:r>
      <w:r w:rsidRPr="00DE0EF1">
        <w:rPr>
          <w:color w:val="231F20"/>
        </w:rPr>
        <w:t>already</w:t>
      </w:r>
      <w:r w:rsidR="00604A1A">
        <w:rPr>
          <w:color w:val="231F20"/>
        </w:rPr>
        <w:t xml:space="preserve"> </w:t>
      </w:r>
      <w:r w:rsidRPr="00DE0EF1">
        <w:rPr>
          <w:color w:val="231F20"/>
        </w:rPr>
        <w:t>imported;</w:t>
      </w:r>
    </w:p>
    <w:p w:rsidR="0021200B" w:rsidRPr="00DE0EF1" w:rsidRDefault="00022DB4" w:rsidP="00EE0ED0">
      <w:pPr>
        <w:pStyle w:val="ListParagraph"/>
        <w:numPr>
          <w:ilvl w:val="0"/>
          <w:numId w:val="67"/>
        </w:numPr>
        <w:tabs>
          <w:tab w:val="left" w:pos="2399"/>
        </w:tabs>
        <w:spacing w:before="204" w:line="230" w:lineRule="auto"/>
        <w:ind w:left="2407" w:right="849" w:hanging="444"/>
      </w:pPr>
      <w:r w:rsidRPr="00DE0EF1">
        <w:rPr>
          <w:color w:val="231F20"/>
        </w:rPr>
        <w:t>any</w:t>
      </w:r>
      <w:r w:rsidR="00604A1A">
        <w:rPr>
          <w:color w:val="231F20"/>
        </w:rPr>
        <w:t xml:space="preserve"> </w:t>
      </w:r>
      <w:r w:rsidRPr="00DE0EF1">
        <w:rPr>
          <w:color w:val="231F20"/>
        </w:rPr>
        <w:t>sales</w:t>
      </w:r>
      <w:r w:rsidR="00604A1A">
        <w:rPr>
          <w:color w:val="231F20"/>
        </w:rPr>
        <w:t xml:space="preserve"> </w:t>
      </w:r>
      <w:r w:rsidRPr="00DE0EF1">
        <w:rPr>
          <w:color w:val="231F20"/>
        </w:rPr>
        <w:t>and</w:t>
      </w:r>
      <w:r w:rsidR="00604A1A">
        <w:rPr>
          <w:color w:val="231F20"/>
        </w:rPr>
        <w:t xml:space="preserve"> </w:t>
      </w:r>
      <w:r w:rsidRPr="00DE0EF1">
        <w:rPr>
          <w:color w:val="231F20"/>
        </w:rPr>
        <w:t>other</w:t>
      </w:r>
      <w:r w:rsidR="00604A1A">
        <w:rPr>
          <w:color w:val="231F20"/>
        </w:rPr>
        <w:t xml:space="preserve"> </w:t>
      </w:r>
      <w:r w:rsidRPr="00DE0EF1">
        <w:rPr>
          <w:color w:val="231F20"/>
        </w:rPr>
        <w:t>taxes</w:t>
      </w:r>
      <w:r w:rsidR="00604A1A">
        <w:rPr>
          <w:color w:val="231F20"/>
        </w:rPr>
        <w:t xml:space="preserve"> </w:t>
      </w:r>
      <w:r w:rsidRPr="00DE0EF1">
        <w:rPr>
          <w:color w:val="231F20"/>
        </w:rPr>
        <w:t>levied</w:t>
      </w:r>
      <w:r w:rsidR="00604A1A">
        <w:rPr>
          <w:color w:val="231F20"/>
        </w:rPr>
        <w:t xml:space="preserve"> </w:t>
      </w:r>
      <w:r w:rsidRPr="00DE0EF1">
        <w:rPr>
          <w:color w:val="231F20"/>
        </w:rPr>
        <w:t>in</w:t>
      </w:r>
      <w:r w:rsidR="00604A1A">
        <w:rPr>
          <w:color w:val="231F20"/>
        </w:rPr>
        <w:t xml:space="preserve"> </w:t>
      </w:r>
      <w:r w:rsidRPr="00DE0EF1">
        <w:rPr>
          <w:color w:val="231F20"/>
        </w:rPr>
        <w:t>Kenya</w:t>
      </w:r>
      <w:r w:rsidR="00604A1A">
        <w:rPr>
          <w:color w:val="231F20"/>
        </w:rPr>
        <w:t xml:space="preserve"> </w:t>
      </w:r>
      <w:r w:rsidRPr="00DE0EF1">
        <w:rPr>
          <w:color w:val="231F20"/>
        </w:rPr>
        <w:t>which</w:t>
      </w:r>
      <w:r w:rsidR="00604A1A">
        <w:rPr>
          <w:color w:val="231F20"/>
        </w:rPr>
        <w:t xml:space="preserve"> </w:t>
      </w:r>
      <w:r w:rsidRPr="00DE0EF1">
        <w:rPr>
          <w:color w:val="231F20"/>
        </w:rPr>
        <w:t>will</w:t>
      </w:r>
      <w:r w:rsidR="00604A1A">
        <w:rPr>
          <w:color w:val="231F20"/>
        </w:rPr>
        <w:t xml:space="preserve"> </w:t>
      </w:r>
      <w:r w:rsidRPr="00DE0EF1">
        <w:rPr>
          <w:color w:val="231F20"/>
        </w:rPr>
        <w:t>be</w:t>
      </w:r>
      <w:r w:rsidR="00604A1A">
        <w:rPr>
          <w:color w:val="231F20"/>
        </w:rPr>
        <w:t xml:space="preserve"> </w:t>
      </w:r>
      <w:r w:rsidRPr="00DE0EF1">
        <w:rPr>
          <w:color w:val="231F20"/>
        </w:rPr>
        <w:t>payable</w:t>
      </w:r>
      <w:r w:rsidR="00604A1A">
        <w:rPr>
          <w:color w:val="231F20"/>
        </w:rPr>
        <w:t xml:space="preserve"> </w:t>
      </w:r>
      <w:r w:rsidRPr="00DE0EF1">
        <w:rPr>
          <w:color w:val="231F20"/>
        </w:rPr>
        <w:t>on</w:t>
      </w:r>
      <w:r w:rsidR="00604A1A">
        <w:rPr>
          <w:color w:val="231F20"/>
        </w:rPr>
        <w:t xml:space="preserve"> </w:t>
      </w:r>
      <w:r w:rsidRPr="00DE0EF1">
        <w:rPr>
          <w:color w:val="231F20"/>
        </w:rPr>
        <w:t>the</w:t>
      </w:r>
      <w:r w:rsidR="00604A1A">
        <w:rPr>
          <w:color w:val="231F20"/>
        </w:rPr>
        <w:t xml:space="preserve"> </w:t>
      </w:r>
      <w:r w:rsidRPr="00DE0EF1">
        <w:rPr>
          <w:color w:val="231F20"/>
        </w:rPr>
        <w:t>Goods</w:t>
      </w:r>
      <w:r w:rsidR="00604A1A">
        <w:rPr>
          <w:color w:val="231F20"/>
        </w:rPr>
        <w:t xml:space="preserve"> </w:t>
      </w:r>
      <w:r w:rsidRPr="00DE0EF1">
        <w:rPr>
          <w:color w:val="231F20"/>
        </w:rPr>
        <w:t>if</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is</w:t>
      </w:r>
      <w:r w:rsidR="00604A1A">
        <w:rPr>
          <w:color w:val="231F20"/>
        </w:rPr>
        <w:t xml:space="preserve"> </w:t>
      </w:r>
      <w:r w:rsidRPr="00DE0EF1">
        <w:rPr>
          <w:color w:val="231F20"/>
        </w:rPr>
        <w:t>awarded</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and</w:t>
      </w:r>
    </w:p>
    <w:p w:rsidR="0021200B" w:rsidRPr="00DE0EF1" w:rsidRDefault="00022DB4" w:rsidP="00EE0ED0">
      <w:pPr>
        <w:pStyle w:val="ListParagraph"/>
        <w:numPr>
          <w:ilvl w:val="0"/>
          <w:numId w:val="67"/>
        </w:numPr>
        <w:tabs>
          <w:tab w:val="left" w:pos="2399"/>
        </w:tabs>
        <w:spacing w:before="124" w:line="230" w:lineRule="auto"/>
        <w:ind w:left="2407" w:right="850" w:hanging="444"/>
        <w:rPr>
          <w:b/>
        </w:rPr>
      </w:pPr>
      <w:r w:rsidRPr="00DE0EF1">
        <w:rPr>
          <w:color w:val="231F20"/>
        </w:rPr>
        <w:t>the</w:t>
      </w:r>
      <w:r w:rsidR="00604A1A">
        <w:rPr>
          <w:color w:val="231F20"/>
        </w:rPr>
        <w:t xml:space="preserve"> </w:t>
      </w:r>
      <w:r w:rsidRPr="00DE0EF1">
        <w:rPr>
          <w:color w:val="231F20"/>
        </w:rPr>
        <w:t>price</w:t>
      </w:r>
      <w:r w:rsidR="00604A1A">
        <w:rPr>
          <w:color w:val="231F20"/>
        </w:rPr>
        <w:t xml:space="preserve"> </w:t>
      </w:r>
      <w:r w:rsidRPr="00DE0EF1">
        <w:rPr>
          <w:color w:val="231F20"/>
        </w:rPr>
        <w:t>for</w:t>
      </w:r>
      <w:r w:rsidR="00604A1A">
        <w:rPr>
          <w:color w:val="231F20"/>
        </w:rPr>
        <w:t xml:space="preserve"> </w:t>
      </w:r>
      <w:r w:rsidRPr="00DE0EF1">
        <w:rPr>
          <w:color w:val="231F20"/>
        </w:rPr>
        <w:t>inland</w:t>
      </w:r>
      <w:r w:rsidR="00604A1A">
        <w:rPr>
          <w:color w:val="231F20"/>
        </w:rPr>
        <w:t xml:space="preserve"> </w:t>
      </w:r>
      <w:r w:rsidRPr="00DE0EF1">
        <w:rPr>
          <w:color w:val="231F20"/>
        </w:rPr>
        <w:t>transportation,</w:t>
      </w:r>
      <w:r w:rsidR="00604A1A">
        <w:rPr>
          <w:color w:val="231F20"/>
        </w:rPr>
        <w:t xml:space="preserve"> </w:t>
      </w:r>
      <w:r w:rsidRPr="00DE0EF1">
        <w:rPr>
          <w:color w:val="231F20"/>
        </w:rPr>
        <w:t>insurance,</w:t>
      </w:r>
      <w:r w:rsidR="00604A1A">
        <w:rPr>
          <w:color w:val="231F20"/>
        </w:rPr>
        <w:t xml:space="preserve"> </w:t>
      </w:r>
      <w:r w:rsidRPr="00DE0EF1">
        <w:rPr>
          <w:color w:val="231F20"/>
        </w:rPr>
        <w:t>and</w:t>
      </w:r>
      <w:r w:rsidR="00604A1A">
        <w:rPr>
          <w:color w:val="231F20"/>
        </w:rPr>
        <w:t xml:space="preserve"> </w:t>
      </w:r>
      <w:r w:rsidRPr="00DE0EF1">
        <w:rPr>
          <w:color w:val="231F20"/>
        </w:rPr>
        <w:t>other</w:t>
      </w:r>
      <w:r w:rsidR="00604A1A">
        <w:rPr>
          <w:color w:val="231F20"/>
        </w:rPr>
        <w:t xml:space="preserve"> </w:t>
      </w:r>
      <w:r w:rsidRPr="00DE0EF1">
        <w:rPr>
          <w:color w:val="231F20"/>
        </w:rPr>
        <w:t>local</w:t>
      </w:r>
      <w:r w:rsidR="00604A1A">
        <w:rPr>
          <w:color w:val="231F20"/>
        </w:rPr>
        <w:t xml:space="preserve"> </w:t>
      </w:r>
      <w:r w:rsidRPr="00DE0EF1">
        <w:rPr>
          <w:color w:val="231F20"/>
        </w:rPr>
        <w:t>services</w:t>
      </w:r>
      <w:r w:rsidR="00604A1A">
        <w:rPr>
          <w:color w:val="231F20"/>
        </w:rPr>
        <w:t xml:space="preserve"> </w:t>
      </w:r>
      <w:r w:rsidRPr="00DE0EF1">
        <w:rPr>
          <w:color w:val="231F20"/>
        </w:rPr>
        <w:t>required</w:t>
      </w:r>
      <w:r w:rsidR="00604A1A">
        <w:rPr>
          <w:color w:val="231F20"/>
        </w:rPr>
        <w:t xml:space="preserve"> </w:t>
      </w:r>
      <w:r w:rsidRPr="00DE0EF1">
        <w:rPr>
          <w:color w:val="231F20"/>
        </w:rPr>
        <w:t>to</w:t>
      </w:r>
      <w:r w:rsidR="00604A1A">
        <w:rPr>
          <w:color w:val="231F20"/>
        </w:rPr>
        <w:t xml:space="preserve"> </w:t>
      </w:r>
      <w:r w:rsidRPr="00DE0EF1">
        <w:rPr>
          <w:color w:val="231F20"/>
        </w:rPr>
        <w:t>convey</w:t>
      </w:r>
      <w:r w:rsidR="00604A1A">
        <w:rPr>
          <w:color w:val="231F20"/>
        </w:rPr>
        <w:t xml:space="preserve"> </w:t>
      </w:r>
      <w:r w:rsidRPr="00DE0EF1">
        <w:rPr>
          <w:color w:val="231F20"/>
        </w:rPr>
        <w:t>the</w:t>
      </w:r>
      <w:r w:rsidR="00604A1A">
        <w:rPr>
          <w:color w:val="231F20"/>
        </w:rPr>
        <w:t xml:space="preserve"> </w:t>
      </w:r>
      <w:r w:rsidRPr="00DE0EF1">
        <w:rPr>
          <w:color w:val="231F20"/>
        </w:rPr>
        <w:t>Goods</w:t>
      </w:r>
      <w:r w:rsidR="00604A1A">
        <w:rPr>
          <w:color w:val="231F20"/>
        </w:rPr>
        <w:t xml:space="preserve"> </w:t>
      </w:r>
      <w:r w:rsidRPr="00DE0EF1">
        <w:rPr>
          <w:color w:val="231F20"/>
        </w:rPr>
        <w:t>from</w:t>
      </w:r>
      <w:r w:rsidR="00604A1A">
        <w:rPr>
          <w:color w:val="231F20"/>
        </w:rPr>
        <w:t xml:space="preserve"> </w:t>
      </w:r>
      <w:r w:rsidRPr="00DE0EF1">
        <w:rPr>
          <w:color w:val="231F20"/>
        </w:rPr>
        <w:t>the</w:t>
      </w:r>
      <w:r w:rsidR="00604A1A">
        <w:rPr>
          <w:color w:val="231F20"/>
        </w:rPr>
        <w:t xml:space="preserve"> </w:t>
      </w:r>
      <w:r w:rsidRPr="00DE0EF1">
        <w:rPr>
          <w:color w:val="231F20"/>
        </w:rPr>
        <w:t>named</w:t>
      </w:r>
      <w:r w:rsidR="00604A1A">
        <w:rPr>
          <w:color w:val="231F20"/>
        </w:rPr>
        <w:t xml:space="preserve"> </w:t>
      </w:r>
      <w:r w:rsidRPr="00DE0EF1">
        <w:rPr>
          <w:color w:val="231F20"/>
        </w:rPr>
        <w:t>place</w:t>
      </w:r>
      <w:r w:rsidR="00604A1A">
        <w:rPr>
          <w:color w:val="231F20"/>
        </w:rPr>
        <w:t xml:space="preserve"> </w:t>
      </w:r>
      <w:r w:rsidRPr="00DE0EF1">
        <w:rPr>
          <w:color w:val="231F20"/>
        </w:rPr>
        <w:t>of</w:t>
      </w:r>
      <w:r w:rsidR="00604A1A">
        <w:rPr>
          <w:color w:val="231F20"/>
        </w:rPr>
        <w:t xml:space="preserve"> </w:t>
      </w:r>
      <w:r w:rsidRPr="00DE0EF1">
        <w:rPr>
          <w:color w:val="231F20"/>
        </w:rPr>
        <w:t>destination</w:t>
      </w:r>
      <w:r w:rsidR="00604A1A">
        <w:rPr>
          <w:color w:val="231F20"/>
        </w:rPr>
        <w:t xml:space="preserve"> </w:t>
      </w:r>
      <w:r w:rsidRPr="00DE0EF1">
        <w:rPr>
          <w:color w:val="231F20"/>
        </w:rPr>
        <w:t>to</w:t>
      </w:r>
      <w:r w:rsidR="00604A1A">
        <w:rPr>
          <w:color w:val="231F20"/>
        </w:rPr>
        <w:t xml:space="preserve"> </w:t>
      </w:r>
      <w:r w:rsidRPr="00DE0EF1">
        <w:rPr>
          <w:color w:val="231F20"/>
        </w:rPr>
        <w:t>their</w:t>
      </w:r>
      <w:r w:rsidR="00604A1A">
        <w:rPr>
          <w:color w:val="231F20"/>
        </w:rPr>
        <w:t xml:space="preserve"> </w:t>
      </w:r>
      <w:r w:rsidRPr="00DE0EF1">
        <w:rPr>
          <w:color w:val="231F20"/>
        </w:rPr>
        <w:t>ﬁnal</w:t>
      </w:r>
      <w:r w:rsidR="00604A1A">
        <w:rPr>
          <w:color w:val="231F20"/>
        </w:rPr>
        <w:t xml:space="preserve"> </w:t>
      </w:r>
      <w:r w:rsidRPr="00DE0EF1">
        <w:rPr>
          <w:color w:val="231F20"/>
        </w:rPr>
        <w:t>destination</w:t>
      </w:r>
      <w:r w:rsidR="00604A1A">
        <w:rPr>
          <w:color w:val="231F20"/>
        </w:rPr>
        <w:t xml:space="preserve"> </w:t>
      </w:r>
      <w:r w:rsidRPr="00DE0EF1">
        <w:rPr>
          <w:color w:val="231F20"/>
        </w:rPr>
        <w:t>(Project</w:t>
      </w:r>
      <w:r w:rsidR="00604A1A">
        <w:rPr>
          <w:color w:val="231F20"/>
        </w:rPr>
        <w:t xml:space="preserve"> </w:t>
      </w:r>
      <w:r w:rsidRPr="00DE0EF1">
        <w:rPr>
          <w:color w:val="231F20"/>
        </w:rPr>
        <w:t>Site)</w:t>
      </w:r>
      <w:r w:rsidR="00604A1A">
        <w:rPr>
          <w:color w:val="231F20"/>
        </w:rPr>
        <w:t xml:space="preserve"> </w:t>
      </w:r>
      <w:r w:rsidRPr="00DE0EF1">
        <w:rPr>
          <w:color w:val="231F20"/>
        </w:rPr>
        <w:t>speciﬁed</w:t>
      </w:r>
      <w:r w:rsidR="00604A1A">
        <w:rPr>
          <w:color w:val="231F20"/>
        </w:rPr>
        <w:t xml:space="preserve"> </w:t>
      </w:r>
      <w:r w:rsidRPr="00DE0EF1">
        <w:rPr>
          <w:b/>
          <w:color w:val="231F20"/>
        </w:rPr>
        <w:t>in</w:t>
      </w:r>
      <w:r w:rsidR="00604A1A">
        <w:rPr>
          <w:b/>
          <w:color w:val="231F20"/>
        </w:rPr>
        <w:t xml:space="preserve"> </w:t>
      </w:r>
      <w:r w:rsidRPr="00DE0EF1">
        <w:rPr>
          <w:b/>
          <w:color w:val="231F20"/>
        </w:rPr>
        <w:t>the</w:t>
      </w:r>
      <w:r w:rsidR="00604A1A">
        <w:rPr>
          <w:b/>
          <w:color w:val="231F20"/>
        </w:rPr>
        <w:t xml:space="preserve"> </w:t>
      </w:r>
      <w:r w:rsidRPr="00DE0EF1">
        <w:rPr>
          <w:b/>
          <w:color w:val="231F20"/>
        </w:rPr>
        <w:t>TDS.</w:t>
      </w:r>
    </w:p>
    <w:p w:rsidR="0021200B" w:rsidRPr="00DE0EF1" w:rsidRDefault="00022DB4" w:rsidP="00EE0ED0">
      <w:pPr>
        <w:pStyle w:val="ListParagraph"/>
        <w:numPr>
          <w:ilvl w:val="2"/>
          <w:numId w:val="70"/>
        </w:numPr>
        <w:tabs>
          <w:tab w:val="left" w:pos="1964"/>
        </w:tabs>
        <w:spacing w:before="245" w:line="230" w:lineRule="auto"/>
        <w:ind w:left="1969" w:right="850" w:hanging="506"/>
        <w:jc w:val="both"/>
      </w:pPr>
      <w:r w:rsidRPr="00DE0EF1">
        <w:rPr>
          <w:color w:val="231F20"/>
        </w:rPr>
        <w:t>for</w:t>
      </w:r>
      <w:r w:rsidR="00604A1A">
        <w:rPr>
          <w:color w:val="231F20"/>
        </w:rPr>
        <w:t xml:space="preserve"> </w:t>
      </w:r>
      <w:r w:rsidRPr="00DE0EF1">
        <w:rPr>
          <w:color w:val="231F20"/>
        </w:rPr>
        <w:t>Related</w:t>
      </w:r>
      <w:r w:rsidR="00604A1A">
        <w:rPr>
          <w:color w:val="231F20"/>
        </w:rPr>
        <w:t xml:space="preserve"> </w:t>
      </w:r>
      <w:r w:rsidRPr="00DE0EF1">
        <w:rPr>
          <w:color w:val="231F20"/>
        </w:rPr>
        <w:t>Services,</w:t>
      </w:r>
      <w:r w:rsidR="00604A1A">
        <w:rPr>
          <w:color w:val="231F20"/>
        </w:rPr>
        <w:t xml:space="preserve"> </w:t>
      </w:r>
      <w:r w:rsidRPr="00DE0EF1">
        <w:rPr>
          <w:color w:val="231F20"/>
        </w:rPr>
        <w:t>other</w:t>
      </w:r>
      <w:r w:rsidR="00604A1A">
        <w:rPr>
          <w:color w:val="231F20"/>
        </w:rPr>
        <w:t xml:space="preserve"> </w:t>
      </w:r>
      <w:r w:rsidRPr="00DE0EF1">
        <w:rPr>
          <w:color w:val="231F20"/>
        </w:rPr>
        <w:t>than</w:t>
      </w:r>
      <w:r w:rsidR="00604A1A">
        <w:rPr>
          <w:color w:val="231F20"/>
        </w:rPr>
        <w:t xml:space="preserve"> </w:t>
      </w:r>
      <w:r w:rsidRPr="00DE0EF1">
        <w:rPr>
          <w:color w:val="231F20"/>
        </w:rPr>
        <w:t>inland</w:t>
      </w:r>
      <w:r w:rsidR="00604A1A">
        <w:rPr>
          <w:color w:val="231F20"/>
        </w:rPr>
        <w:t xml:space="preserve"> </w:t>
      </w:r>
      <w:r w:rsidRPr="00DE0EF1">
        <w:rPr>
          <w:color w:val="231F20"/>
        </w:rPr>
        <w:t>transportation</w:t>
      </w:r>
      <w:r w:rsidR="00604A1A">
        <w:rPr>
          <w:color w:val="231F20"/>
        </w:rPr>
        <w:t xml:space="preserve"> </w:t>
      </w:r>
      <w:r w:rsidRPr="00DE0EF1">
        <w:rPr>
          <w:color w:val="231F20"/>
        </w:rPr>
        <w:t>and</w:t>
      </w:r>
      <w:r w:rsidR="00604A1A">
        <w:rPr>
          <w:color w:val="231F20"/>
        </w:rPr>
        <w:t xml:space="preserve"> </w:t>
      </w:r>
      <w:r w:rsidRPr="00DE0EF1">
        <w:rPr>
          <w:color w:val="231F20"/>
        </w:rPr>
        <w:t>other</w:t>
      </w:r>
      <w:r w:rsidR="00604A1A">
        <w:rPr>
          <w:color w:val="231F20"/>
        </w:rPr>
        <w:t xml:space="preserve"> </w:t>
      </w:r>
      <w:r w:rsidRPr="00DE0EF1">
        <w:rPr>
          <w:color w:val="231F20"/>
        </w:rPr>
        <w:t>services</w:t>
      </w:r>
      <w:r w:rsidR="00604A1A">
        <w:rPr>
          <w:color w:val="231F20"/>
        </w:rPr>
        <w:t xml:space="preserve"> </w:t>
      </w:r>
      <w:r w:rsidRPr="00DE0EF1">
        <w:rPr>
          <w:color w:val="231F20"/>
        </w:rPr>
        <w:t>required</w:t>
      </w:r>
      <w:r w:rsidR="00604A1A">
        <w:rPr>
          <w:color w:val="231F20"/>
        </w:rPr>
        <w:t xml:space="preserve"> </w:t>
      </w:r>
      <w:r w:rsidRPr="00DE0EF1">
        <w:rPr>
          <w:color w:val="231F20"/>
        </w:rPr>
        <w:t>to</w:t>
      </w:r>
      <w:r w:rsidR="00604A1A">
        <w:rPr>
          <w:color w:val="231F20"/>
        </w:rPr>
        <w:t xml:space="preserve"> </w:t>
      </w:r>
      <w:r w:rsidRPr="00DE0EF1">
        <w:rPr>
          <w:color w:val="231F20"/>
        </w:rPr>
        <w:t>convey</w:t>
      </w:r>
      <w:r w:rsidR="00604A1A">
        <w:rPr>
          <w:color w:val="231F20"/>
        </w:rPr>
        <w:t xml:space="preserve"> </w:t>
      </w:r>
      <w:r w:rsidRPr="00DE0EF1">
        <w:rPr>
          <w:color w:val="231F20"/>
        </w:rPr>
        <w:t>the</w:t>
      </w:r>
      <w:r w:rsidR="00604A1A">
        <w:rPr>
          <w:color w:val="231F20"/>
        </w:rPr>
        <w:t xml:space="preserve"> </w:t>
      </w:r>
      <w:r w:rsidRPr="00DE0EF1">
        <w:rPr>
          <w:color w:val="231F20"/>
        </w:rPr>
        <w:t>Goods</w:t>
      </w:r>
      <w:r w:rsidR="00604A1A">
        <w:rPr>
          <w:color w:val="231F20"/>
        </w:rPr>
        <w:t xml:space="preserve"> </w:t>
      </w:r>
      <w:r w:rsidRPr="00DE0EF1">
        <w:rPr>
          <w:color w:val="231F20"/>
        </w:rPr>
        <w:t>to</w:t>
      </w:r>
      <w:r w:rsidR="00604A1A">
        <w:rPr>
          <w:color w:val="231F20"/>
        </w:rPr>
        <w:t xml:space="preserve"> </w:t>
      </w:r>
      <w:r w:rsidRPr="00DE0EF1">
        <w:rPr>
          <w:color w:val="231F20"/>
        </w:rPr>
        <w:t>their</w:t>
      </w:r>
      <w:r w:rsidR="00604A1A">
        <w:rPr>
          <w:color w:val="231F20"/>
        </w:rPr>
        <w:t xml:space="preserve"> </w:t>
      </w:r>
      <w:r w:rsidRPr="00DE0EF1">
        <w:rPr>
          <w:color w:val="231F20"/>
        </w:rPr>
        <w:t>ﬁnal</w:t>
      </w:r>
      <w:r w:rsidR="00604A1A">
        <w:rPr>
          <w:color w:val="231F20"/>
        </w:rPr>
        <w:t xml:space="preserve"> </w:t>
      </w:r>
      <w:r w:rsidRPr="00DE0EF1">
        <w:rPr>
          <w:color w:val="231F20"/>
        </w:rPr>
        <w:t>destination,</w:t>
      </w:r>
      <w:r w:rsidR="00604A1A">
        <w:rPr>
          <w:color w:val="231F20"/>
        </w:rPr>
        <w:t xml:space="preserve"> </w:t>
      </w:r>
      <w:r w:rsidRPr="00DE0EF1">
        <w:rPr>
          <w:color w:val="231F20"/>
        </w:rPr>
        <w:t>whenever</w:t>
      </w:r>
      <w:r w:rsidR="00604A1A">
        <w:rPr>
          <w:color w:val="231F20"/>
        </w:rPr>
        <w:t xml:space="preserve"> </w:t>
      </w:r>
      <w:r w:rsidRPr="00DE0EF1">
        <w:rPr>
          <w:color w:val="231F20"/>
        </w:rPr>
        <w:t>such</w:t>
      </w:r>
      <w:r w:rsidR="00604A1A">
        <w:rPr>
          <w:color w:val="231F20"/>
        </w:rPr>
        <w:t xml:space="preserve"> </w:t>
      </w:r>
      <w:r w:rsidRPr="00DE0EF1">
        <w:rPr>
          <w:color w:val="231F20"/>
        </w:rPr>
        <w:t>Related</w:t>
      </w:r>
      <w:r w:rsidR="00604A1A">
        <w:rPr>
          <w:color w:val="231F20"/>
        </w:rPr>
        <w:t xml:space="preserve"> </w:t>
      </w:r>
      <w:r w:rsidRPr="00DE0EF1">
        <w:rPr>
          <w:color w:val="231F20"/>
        </w:rPr>
        <w:t>Services</w:t>
      </w:r>
      <w:r w:rsidR="00604A1A">
        <w:rPr>
          <w:color w:val="231F20"/>
        </w:rPr>
        <w:t xml:space="preserve"> </w:t>
      </w:r>
      <w:r w:rsidRPr="00DE0EF1">
        <w:rPr>
          <w:color w:val="231F20"/>
        </w:rPr>
        <w:t>are</w:t>
      </w:r>
      <w:r w:rsidR="00604A1A">
        <w:rPr>
          <w:color w:val="231F20"/>
        </w:rPr>
        <w:t xml:space="preserve"> </w:t>
      </w:r>
      <w:r w:rsidRPr="00DE0EF1">
        <w:rPr>
          <w:color w:val="231F20"/>
        </w:rPr>
        <w:t>speciﬁed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Schedule</w:t>
      </w:r>
      <w:r w:rsidR="00604A1A">
        <w:rPr>
          <w:color w:val="231F20"/>
        </w:rPr>
        <w:t xml:space="preserve"> </w:t>
      </w:r>
      <w:r w:rsidRPr="00DE0EF1">
        <w:rPr>
          <w:color w:val="231F20"/>
        </w:rPr>
        <w:t>of</w:t>
      </w:r>
      <w:r w:rsidR="00604A1A">
        <w:rPr>
          <w:color w:val="231F20"/>
        </w:rPr>
        <w:t xml:space="preserve"> </w:t>
      </w:r>
      <w:r w:rsidRPr="00DE0EF1">
        <w:rPr>
          <w:color w:val="231F20"/>
        </w:rPr>
        <w:t>Requirements,</w:t>
      </w:r>
      <w:r w:rsidR="00604A1A">
        <w:rPr>
          <w:color w:val="231F20"/>
        </w:rPr>
        <w:t xml:space="preserve"> </w:t>
      </w:r>
      <w:r w:rsidRPr="00DE0EF1">
        <w:rPr>
          <w:color w:val="231F20"/>
        </w:rPr>
        <w:t>the</w:t>
      </w:r>
      <w:r w:rsidR="00604A1A">
        <w:rPr>
          <w:color w:val="231F20"/>
        </w:rPr>
        <w:t xml:space="preserve"> </w:t>
      </w:r>
      <w:r w:rsidRPr="00DE0EF1">
        <w:rPr>
          <w:color w:val="231F20"/>
        </w:rPr>
        <w:t>price</w:t>
      </w:r>
      <w:r w:rsidR="00604A1A">
        <w:rPr>
          <w:color w:val="231F20"/>
        </w:rPr>
        <w:t xml:space="preserve"> </w:t>
      </w:r>
      <w:r w:rsidRPr="00DE0EF1">
        <w:rPr>
          <w:color w:val="231F20"/>
        </w:rPr>
        <w:t>of</w:t>
      </w:r>
      <w:r w:rsidR="00604A1A">
        <w:rPr>
          <w:color w:val="231F20"/>
        </w:rPr>
        <w:t xml:space="preserve"> </w:t>
      </w:r>
      <w:r w:rsidRPr="00DE0EF1">
        <w:rPr>
          <w:color w:val="231F20"/>
        </w:rPr>
        <w:t>each</w:t>
      </w:r>
      <w:r w:rsidR="00604A1A">
        <w:rPr>
          <w:color w:val="231F20"/>
        </w:rPr>
        <w:t xml:space="preserve"> </w:t>
      </w:r>
      <w:r w:rsidRPr="00DE0EF1">
        <w:rPr>
          <w:color w:val="231F20"/>
        </w:rPr>
        <w:t>item</w:t>
      </w:r>
      <w:r w:rsidR="00604A1A">
        <w:rPr>
          <w:color w:val="231F20"/>
        </w:rPr>
        <w:t xml:space="preserve"> </w:t>
      </w:r>
      <w:r w:rsidRPr="00DE0EF1">
        <w:rPr>
          <w:color w:val="231F20"/>
        </w:rPr>
        <w:t>comprising</w:t>
      </w:r>
      <w:r w:rsidR="00604A1A">
        <w:rPr>
          <w:color w:val="231F20"/>
        </w:rPr>
        <w:t xml:space="preserve"> </w:t>
      </w:r>
      <w:r w:rsidRPr="00DE0EF1">
        <w:rPr>
          <w:color w:val="231F20"/>
        </w:rPr>
        <w:t>the</w:t>
      </w:r>
      <w:r w:rsidR="00604A1A">
        <w:rPr>
          <w:color w:val="231F20"/>
        </w:rPr>
        <w:t xml:space="preserve"> </w:t>
      </w:r>
      <w:r w:rsidRPr="00DE0EF1">
        <w:rPr>
          <w:color w:val="231F20"/>
        </w:rPr>
        <w:t>Related</w:t>
      </w:r>
      <w:r w:rsidR="00604A1A">
        <w:rPr>
          <w:color w:val="231F20"/>
        </w:rPr>
        <w:t xml:space="preserve"> </w:t>
      </w:r>
      <w:r w:rsidRPr="00DE0EF1">
        <w:rPr>
          <w:color w:val="231F20"/>
        </w:rPr>
        <w:t>Services</w:t>
      </w:r>
      <w:r w:rsidR="00604A1A">
        <w:rPr>
          <w:color w:val="231F20"/>
        </w:rPr>
        <w:t xml:space="preserve"> </w:t>
      </w:r>
      <w:r w:rsidRPr="00DE0EF1">
        <w:rPr>
          <w:color w:val="231F20"/>
        </w:rPr>
        <w:t>(inclusive</w:t>
      </w:r>
      <w:r w:rsidR="00604A1A">
        <w:rPr>
          <w:color w:val="231F20"/>
        </w:rPr>
        <w:t xml:space="preserve"> </w:t>
      </w:r>
      <w:r w:rsidRPr="00DE0EF1">
        <w:rPr>
          <w:color w:val="231F20"/>
        </w:rPr>
        <w:t>of</w:t>
      </w:r>
      <w:r w:rsidR="00604A1A">
        <w:rPr>
          <w:color w:val="231F20"/>
        </w:rPr>
        <w:t xml:space="preserve"> </w:t>
      </w:r>
      <w:r w:rsidRPr="00DE0EF1">
        <w:rPr>
          <w:color w:val="231F20"/>
        </w:rPr>
        <w:t>any</w:t>
      </w:r>
      <w:r w:rsidR="00604A1A">
        <w:rPr>
          <w:color w:val="231F20"/>
        </w:rPr>
        <w:t xml:space="preserve"> </w:t>
      </w:r>
      <w:r w:rsidRPr="00DE0EF1">
        <w:rPr>
          <w:color w:val="231F20"/>
        </w:rPr>
        <w:t>applicable</w:t>
      </w:r>
      <w:r w:rsidR="00604A1A">
        <w:rPr>
          <w:color w:val="231F20"/>
        </w:rPr>
        <w:t xml:space="preserve"> </w:t>
      </w:r>
      <w:r w:rsidRPr="00DE0EF1">
        <w:rPr>
          <w:color w:val="231F20"/>
        </w:rPr>
        <w:t>taxes).</w:t>
      </w:r>
    </w:p>
    <w:p w:rsidR="00D439E6" w:rsidRPr="00DE0EF1" w:rsidRDefault="00D439E6" w:rsidP="00D439E6">
      <w:pPr>
        <w:pStyle w:val="ListParagraph"/>
        <w:tabs>
          <w:tab w:val="left" w:pos="1964"/>
        </w:tabs>
        <w:spacing w:line="230" w:lineRule="auto"/>
        <w:ind w:left="1973" w:right="850" w:firstLine="0"/>
        <w:jc w:val="both"/>
      </w:pPr>
    </w:p>
    <w:p w:rsidR="0021200B" w:rsidRPr="00DE0EF1" w:rsidRDefault="001C5E88" w:rsidP="00EE0ED0">
      <w:pPr>
        <w:pStyle w:val="Heading5"/>
        <w:numPr>
          <w:ilvl w:val="0"/>
          <w:numId w:val="70"/>
        </w:numPr>
        <w:tabs>
          <w:tab w:val="left" w:pos="1464"/>
        </w:tabs>
        <w:spacing w:before="0"/>
        <w:ind w:left="1463" w:hanging="610"/>
      </w:pPr>
      <w:bookmarkStart w:id="14" w:name="_TOC_250042"/>
      <w:r w:rsidRPr="00DE0EF1">
        <w:rPr>
          <w:color w:val="231F20"/>
        </w:rPr>
        <w:t xml:space="preserve">Currencies of Tender </w:t>
      </w:r>
      <w:bookmarkEnd w:id="14"/>
      <w:r w:rsidRPr="00DE0EF1">
        <w:rPr>
          <w:color w:val="231F20"/>
        </w:rPr>
        <w:t>and Payment</w:t>
      </w:r>
    </w:p>
    <w:p w:rsidR="0021200B" w:rsidRPr="00DE0EF1" w:rsidRDefault="00022DB4" w:rsidP="00EE0ED0">
      <w:pPr>
        <w:pStyle w:val="ListParagraph"/>
        <w:numPr>
          <w:ilvl w:val="1"/>
          <w:numId w:val="70"/>
        </w:numPr>
        <w:tabs>
          <w:tab w:val="left" w:pos="1464"/>
        </w:tabs>
        <w:spacing w:line="230" w:lineRule="auto"/>
        <w:ind w:left="1465" w:right="850" w:hanging="612"/>
        <w:jc w:val="both"/>
        <w:rPr>
          <w:b/>
        </w:rPr>
      </w:pPr>
      <w:r w:rsidRPr="00DE0EF1">
        <w:rPr>
          <w:color w:val="231F20"/>
        </w:rPr>
        <w:lastRenderedPageBreak/>
        <w:t>The</w:t>
      </w:r>
      <w:r w:rsidR="00604A1A">
        <w:rPr>
          <w:color w:val="231F20"/>
        </w:rPr>
        <w:t xml:space="preserve"> </w:t>
      </w:r>
      <w:r w:rsidRPr="00DE0EF1">
        <w:rPr>
          <w:color w:val="231F20"/>
        </w:rPr>
        <w:t>currency</w:t>
      </w:r>
      <w:r w:rsidR="00AD4B95" w:rsidRPr="00DE0EF1">
        <w:rPr>
          <w:color w:val="231F20"/>
        </w:rPr>
        <w:t xml:space="preserve"> </w:t>
      </w:r>
      <w:r w:rsidRPr="00DE0EF1">
        <w:rPr>
          <w:color w:val="231F20"/>
        </w:rPr>
        <w:t>(ies)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the</w:t>
      </w:r>
      <w:r w:rsidR="00604A1A">
        <w:rPr>
          <w:color w:val="231F20"/>
        </w:rPr>
        <w:t xml:space="preserve"> </w:t>
      </w:r>
      <w:r w:rsidRPr="00DE0EF1">
        <w:rPr>
          <w:color w:val="231F20"/>
        </w:rPr>
        <w:t>currency</w:t>
      </w:r>
      <w:r w:rsidR="00AD4B95" w:rsidRPr="00DE0EF1">
        <w:rPr>
          <w:color w:val="231F20"/>
        </w:rPr>
        <w:t xml:space="preserve"> </w:t>
      </w:r>
      <w:r w:rsidRPr="00DE0EF1">
        <w:rPr>
          <w:color w:val="231F20"/>
        </w:rPr>
        <w:t>(ies)</w:t>
      </w:r>
      <w:r w:rsidR="00604A1A">
        <w:rPr>
          <w:color w:val="231F20"/>
        </w:rPr>
        <w:t xml:space="preserve"> </w:t>
      </w:r>
      <w:r w:rsidRPr="00DE0EF1">
        <w:rPr>
          <w:color w:val="231F20"/>
        </w:rPr>
        <w:t>of</w:t>
      </w:r>
      <w:r w:rsidR="00604A1A">
        <w:rPr>
          <w:color w:val="231F20"/>
        </w:rPr>
        <w:t xml:space="preserve"> </w:t>
      </w:r>
      <w:r w:rsidRPr="00DE0EF1">
        <w:rPr>
          <w:color w:val="231F20"/>
        </w:rPr>
        <w:t>award</w:t>
      </w:r>
      <w:r w:rsidR="00604A1A">
        <w:rPr>
          <w:color w:val="231F20"/>
        </w:rPr>
        <w:t xml:space="preserve"> </w:t>
      </w:r>
      <w:r w:rsidRPr="00DE0EF1">
        <w:rPr>
          <w:color w:val="231F20"/>
        </w:rPr>
        <w:t>and</w:t>
      </w:r>
      <w:r w:rsidR="00604A1A">
        <w:rPr>
          <w:color w:val="231F20"/>
        </w:rPr>
        <w:t xml:space="preserve"> </w:t>
      </w:r>
      <w:r w:rsidRPr="00DE0EF1">
        <w:rPr>
          <w:color w:val="231F20"/>
        </w:rPr>
        <w:t>the</w:t>
      </w:r>
      <w:r w:rsidR="00604A1A">
        <w:rPr>
          <w:color w:val="231F20"/>
        </w:rPr>
        <w:t xml:space="preserve"> </w:t>
      </w:r>
      <w:r w:rsidRPr="00DE0EF1">
        <w:rPr>
          <w:color w:val="231F20"/>
        </w:rPr>
        <w:t>currency</w:t>
      </w:r>
      <w:r w:rsidR="00AD4B95" w:rsidRPr="00DE0EF1">
        <w:rPr>
          <w:color w:val="231F20"/>
        </w:rPr>
        <w:t xml:space="preserve"> </w:t>
      </w:r>
      <w:r w:rsidRPr="00DE0EF1">
        <w:rPr>
          <w:color w:val="231F20"/>
        </w:rPr>
        <w:t>(ies)</w:t>
      </w:r>
      <w:r w:rsidR="00604A1A">
        <w:rPr>
          <w:color w:val="231F20"/>
        </w:rPr>
        <w:t xml:space="preserve"> </w:t>
      </w:r>
      <w:r w:rsidRPr="00DE0EF1">
        <w:rPr>
          <w:color w:val="231F20"/>
        </w:rPr>
        <w:t>of</w:t>
      </w:r>
      <w:r w:rsidR="00604A1A">
        <w:rPr>
          <w:color w:val="231F20"/>
        </w:rPr>
        <w:t xml:space="preserve"> </w:t>
      </w:r>
      <w:r w:rsidRPr="00DE0EF1">
        <w:rPr>
          <w:color w:val="231F20"/>
        </w:rPr>
        <w:t>contract</w:t>
      </w:r>
      <w:r w:rsidR="00604A1A">
        <w:rPr>
          <w:color w:val="231F20"/>
        </w:rPr>
        <w:t xml:space="preserve"> </w:t>
      </w:r>
      <w:r w:rsidRPr="00DE0EF1">
        <w:rPr>
          <w:color w:val="231F20"/>
        </w:rPr>
        <w:t>payments</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the</w:t>
      </w:r>
      <w:r w:rsidR="00604A1A">
        <w:rPr>
          <w:color w:val="231F20"/>
        </w:rPr>
        <w:t xml:space="preserve"> </w:t>
      </w:r>
      <w:r w:rsidRPr="00DE0EF1">
        <w:rPr>
          <w:color w:val="231F20"/>
        </w:rPr>
        <w:t>same</w:t>
      </w:r>
      <w:r w:rsidRPr="00DE0EF1">
        <w:rPr>
          <w:b/>
          <w:color w:val="231F20"/>
        </w:rPr>
        <w:t>.</w:t>
      </w:r>
    </w:p>
    <w:p w:rsidR="0021200B" w:rsidRPr="00DE0EF1" w:rsidRDefault="001C5E88" w:rsidP="00EE0ED0">
      <w:pPr>
        <w:pStyle w:val="ListParagraph"/>
        <w:numPr>
          <w:ilvl w:val="1"/>
          <w:numId w:val="70"/>
        </w:numPr>
        <w:tabs>
          <w:tab w:val="left" w:pos="1464"/>
        </w:tabs>
        <w:spacing w:line="230" w:lineRule="auto"/>
        <w:ind w:left="1465" w:right="850" w:hanging="612"/>
        <w:jc w:val="both"/>
      </w:pPr>
      <w:r w:rsidRPr="00DE0EF1">
        <w:rPr>
          <w:color w:val="231F20"/>
        </w:rPr>
        <w:t>The Tenderer shall quote in Kenya shillings</w:t>
      </w:r>
      <w:r w:rsidR="00022DB4" w:rsidRPr="00DE0EF1">
        <w:rPr>
          <w:color w:val="231F20"/>
        </w:rPr>
        <w:t>.</w:t>
      </w:r>
      <w:r w:rsidR="00604A1A">
        <w:rPr>
          <w:color w:val="231F20"/>
        </w:rPr>
        <w:t xml:space="preserve"> </w:t>
      </w:r>
      <w:r w:rsidR="00022DB4" w:rsidRPr="00DE0EF1">
        <w:rPr>
          <w:color w:val="231F20"/>
        </w:rPr>
        <w:t>If</w:t>
      </w:r>
      <w:r w:rsidR="00604A1A">
        <w:rPr>
          <w:color w:val="231F20"/>
        </w:rPr>
        <w:t xml:space="preserve"> </w:t>
      </w:r>
      <w:r w:rsidR="00022DB4" w:rsidRPr="00DE0EF1">
        <w:rPr>
          <w:color w:val="231F20"/>
        </w:rPr>
        <w:t>allowed</w:t>
      </w:r>
      <w:r w:rsidR="00604A1A">
        <w:rPr>
          <w:color w:val="231F20"/>
        </w:rPr>
        <w:t xml:space="preserve"> </w:t>
      </w:r>
      <w:r w:rsidR="00022DB4" w:rsidRPr="00DE0EF1">
        <w:rPr>
          <w:color w:val="231F20"/>
        </w:rPr>
        <w:t>in</w:t>
      </w:r>
      <w:r w:rsidR="00604A1A">
        <w:rPr>
          <w:color w:val="231F20"/>
        </w:rPr>
        <w:t xml:space="preserve"> </w:t>
      </w:r>
      <w:r w:rsidR="00022DB4" w:rsidRPr="00DE0EF1">
        <w:rPr>
          <w:color w:val="231F20"/>
        </w:rPr>
        <w:t>the</w:t>
      </w:r>
      <w:r w:rsidR="00604A1A">
        <w:rPr>
          <w:color w:val="231F20"/>
        </w:rPr>
        <w:t xml:space="preserve"> </w:t>
      </w:r>
      <w:r w:rsidR="00022DB4" w:rsidRPr="00DE0EF1">
        <w:rPr>
          <w:b/>
          <w:color w:val="231F20"/>
        </w:rPr>
        <w:t>TDS</w:t>
      </w:r>
      <w:r w:rsidR="00022DB4" w:rsidRPr="00DE0EF1">
        <w:rPr>
          <w:color w:val="231F20"/>
        </w:rPr>
        <w:t>,</w:t>
      </w:r>
      <w:r w:rsidR="00604A1A">
        <w:rPr>
          <w:color w:val="231F20"/>
        </w:rPr>
        <w:t xml:space="preserve"> </w:t>
      </w:r>
      <w:r w:rsidR="00022DB4" w:rsidRPr="00DE0EF1">
        <w:rPr>
          <w:color w:val="231F20"/>
        </w:rPr>
        <w:t>the</w:t>
      </w:r>
      <w:r w:rsidR="00604A1A">
        <w:rPr>
          <w:color w:val="231F20"/>
        </w:rPr>
        <w:t xml:space="preserve"> </w:t>
      </w:r>
      <w:r w:rsidR="00022DB4" w:rsidRPr="00DE0EF1">
        <w:rPr>
          <w:color w:val="231F20"/>
        </w:rPr>
        <w:t>Tenderer</w:t>
      </w:r>
      <w:r w:rsidR="00604A1A">
        <w:rPr>
          <w:color w:val="231F20"/>
        </w:rPr>
        <w:t xml:space="preserve"> </w:t>
      </w:r>
      <w:r w:rsidR="00022DB4" w:rsidRPr="00DE0EF1">
        <w:rPr>
          <w:color w:val="231F20"/>
        </w:rPr>
        <w:t>may</w:t>
      </w:r>
      <w:r w:rsidR="00604A1A">
        <w:rPr>
          <w:color w:val="231F20"/>
        </w:rPr>
        <w:t xml:space="preserve"> </w:t>
      </w:r>
      <w:r w:rsidR="00022DB4" w:rsidRPr="00DE0EF1">
        <w:rPr>
          <w:color w:val="231F20"/>
        </w:rPr>
        <w:t>express</w:t>
      </w:r>
      <w:r w:rsidR="00604A1A">
        <w:rPr>
          <w:color w:val="231F20"/>
        </w:rPr>
        <w:t xml:space="preserve"> </w:t>
      </w:r>
      <w:r w:rsidR="00022DB4" w:rsidRPr="00DE0EF1">
        <w:rPr>
          <w:color w:val="231F20"/>
        </w:rPr>
        <w:t>the</w:t>
      </w:r>
      <w:r w:rsidR="00604A1A">
        <w:rPr>
          <w:color w:val="231F20"/>
        </w:rPr>
        <w:t xml:space="preserve"> </w:t>
      </w:r>
      <w:r w:rsidR="00022DB4" w:rsidRPr="00DE0EF1">
        <w:rPr>
          <w:color w:val="231F20"/>
        </w:rPr>
        <w:t>Tender</w:t>
      </w:r>
      <w:r w:rsidR="00604A1A">
        <w:rPr>
          <w:color w:val="231F20"/>
        </w:rPr>
        <w:t xml:space="preserve"> </w:t>
      </w:r>
      <w:r w:rsidR="00022DB4" w:rsidRPr="00DE0EF1">
        <w:rPr>
          <w:color w:val="231F20"/>
        </w:rPr>
        <w:t>price</w:t>
      </w:r>
      <w:r w:rsidR="00604A1A">
        <w:rPr>
          <w:color w:val="231F20"/>
        </w:rPr>
        <w:t xml:space="preserve"> </w:t>
      </w:r>
      <w:r w:rsidR="00022DB4" w:rsidRPr="00DE0EF1">
        <w:rPr>
          <w:color w:val="231F20"/>
        </w:rPr>
        <w:t>in</w:t>
      </w:r>
      <w:r w:rsidR="00604A1A">
        <w:rPr>
          <w:color w:val="231F20"/>
        </w:rPr>
        <w:t xml:space="preserve"> </w:t>
      </w:r>
      <w:r w:rsidR="00022DB4" w:rsidRPr="00DE0EF1">
        <w:rPr>
          <w:color w:val="231F20"/>
        </w:rPr>
        <w:t>any</w:t>
      </w:r>
      <w:r w:rsidR="00604A1A">
        <w:rPr>
          <w:color w:val="231F20"/>
        </w:rPr>
        <w:t xml:space="preserve"> </w:t>
      </w:r>
      <w:r w:rsidR="00022DB4" w:rsidRPr="00DE0EF1">
        <w:rPr>
          <w:color w:val="231F20"/>
        </w:rPr>
        <w:t>currency,</w:t>
      </w:r>
      <w:r w:rsidR="00604A1A">
        <w:rPr>
          <w:color w:val="231F20"/>
        </w:rPr>
        <w:t xml:space="preserve"> </w:t>
      </w:r>
      <w:r w:rsidR="00022DB4" w:rsidRPr="00DE0EF1">
        <w:rPr>
          <w:color w:val="231F20"/>
        </w:rPr>
        <w:t>provided</w:t>
      </w:r>
      <w:r w:rsidR="00604A1A">
        <w:rPr>
          <w:color w:val="231F20"/>
        </w:rPr>
        <w:t xml:space="preserve"> </w:t>
      </w:r>
      <w:r w:rsidR="00022DB4" w:rsidRPr="00DE0EF1">
        <w:rPr>
          <w:color w:val="231F20"/>
        </w:rPr>
        <w:t>it</w:t>
      </w:r>
      <w:r w:rsidR="00604A1A">
        <w:rPr>
          <w:color w:val="231F20"/>
        </w:rPr>
        <w:t xml:space="preserve"> </w:t>
      </w:r>
      <w:r w:rsidR="00022DB4" w:rsidRPr="00DE0EF1">
        <w:rPr>
          <w:color w:val="231F20"/>
        </w:rPr>
        <w:t>shall</w:t>
      </w:r>
      <w:r w:rsidR="00604A1A">
        <w:rPr>
          <w:color w:val="231F20"/>
        </w:rPr>
        <w:t xml:space="preserve"> </w:t>
      </w:r>
      <w:r w:rsidR="00022DB4" w:rsidRPr="00DE0EF1">
        <w:rPr>
          <w:color w:val="231F20"/>
        </w:rPr>
        <w:t>use</w:t>
      </w:r>
      <w:r w:rsidR="00604A1A">
        <w:rPr>
          <w:color w:val="231F20"/>
        </w:rPr>
        <w:t xml:space="preserve"> </w:t>
      </w:r>
      <w:r w:rsidR="00022DB4" w:rsidRPr="00DE0EF1">
        <w:rPr>
          <w:color w:val="231F20"/>
        </w:rPr>
        <w:t>no</w:t>
      </w:r>
      <w:r w:rsidR="00604A1A">
        <w:rPr>
          <w:color w:val="231F20"/>
        </w:rPr>
        <w:t xml:space="preserve"> </w:t>
      </w:r>
      <w:r w:rsidR="00022DB4" w:rsidRPr="00DE0EF1">
        <w:rPr>
          <w:color w:val="231F20"/>
        </w:rPr>
        <w:t>more</w:t>
      </w:r>
      <w:r w:rsidR="00604A1A">
        <w:rPr>
          <w:color w:val="231F20"/>
        </w:rPr>
        <w:t xml:space="preserve"> </w:t>
      </w:r>
      <w:r w:rsidR="00022DB4" w:rsidRPr="00DE0EF1">
        <w:rPr>
          <w:color w:val="231F20"/>
        </w:rPr>
        <w:t>than</w:t>
      </w:r>
      <w:r w:rsidR="00604A1A">
        <w:rPr>
          <w:color w:val="231F20"/>
        </w:rPr>
        <w:t xml:space="preserve"> </w:t>
      </w:r>
      <w:r w:rsidR="00022DB4" w:rsidRPr="00DE0EF1">
        <w:rPr>
          <w:color w:val="231F20"/>
        </w:rPr>
        <w:t>two</w:t>
      </w:r>
      <w:r w:rsidR="00604A1A">
        <w:rPr>
          <w:color w:val="231F20"/>
        </w:rPr>
        <w:t xml:space="preserve"> </w:t>
      </w:r>
      <w:r w:rsidR="00022DB4" w:rsidRPr="00DE0EF1">
        <w:rPr>
          <w:color w:val="231F20"/>
        </w:rPr>
        <w:t>foreign</w:t>
      </w:r>
      <w:r w:rsidR="00604A1A">
        <w:rPr>
          <w:color w:val="231F20"/>
        </w:rPr>
        <w:t xml:space="preserve"> </w:t>
      </w:r>
      <w:r w:rsidR="00022DB4" w:rsidRPr="00DE0EF1">
        <w:rPr>
          <w:color w:val="231F20"/>
        </w:rPr>
        <w:t>currencies</w:t>
      </w:r>
      <w:r w:rsidR="00604A1A">
        <w:rPr>
          <w:color w:val="231F20"/>
        </w:rPr>
        <w:t xml:space="preserve"> </w:t>
      </w:r>
      <w:r w:rsidR="00022DB4" w:rsidRPr="00DE0EF1">
        <w:rPr>
          <w:color w:val="231F20"/>
        </w:rPr>
        <w:t>in</w:t>
      </w:r>
      <w:r w:rsidR="00604A1A">
        <w:rPr>
          <w:color w:val="231F20"/>
        </w:rPr>
        <w:t xml:space="preserve"> </w:t>
      </w:r>
      <w:r w:rsidR="00022DB4" w:rsidRPr="00DE0EF1">
        <w:rPr>
          <w:color w:val="231F20"/>
        </w:rPr>
        <w:t>addition</w:t>
      </w:r>
      <w:r w:rsidR="00604A1A">
        <w:rPr>
          <w:color w:val="231F20"/>
        </w:rPr>
        <w:t xml:space="preserve"> </w:t>
      </w:r>
      <w:r w:rsidR="00022DB4" w:rsidRPr="00DE0EF1">
        <w:rPr>
          <w:color w:val="231F20"/>
        </w:rPr>
        <w:t>to</w:t>
      </w:r>
      <w:r w:rsidR="00604A1A">
        <w:rPr>
          <w:color w:val="231F20"/>
        </w:rPr>
        <w:t xml:space="preserve"> </w:t>
      </w:r>
      <w:r w:rsidR="00022DB4" w:rsidRPr="00DE0EF1">
        <w:rPr>
          <w:color w:val="231F20"/>
        </w:rPr>
        <w:t>the</w:t>
      </w:r>
      <w:r w:rsidR="00604A1A">
        <w:rPr>
          <w:color w:val="231F20"/>
        </w:rPr>
        <w:t xml:space="preserve"> </w:t>
      </w:r>
      <w:r w:rsidR="00022DB4" w:rsidRPr="00DE0EF1">
        <w:rPr>
          <w:color w:val="231F20"/>
        </w:rPr>
        <w:t>Kenya</w:t>
      </w:r>
      <w:r w:rsidR="00604A1A">
        <w:rPr>
          <w:color w:val="231F20"/>
        </w:rPr>
        <w:t xml:space="preserve"> </w:t>
      </w:r>
      <w:r w:rsidR="00022DB4" w:rsidRPr="00DE0EF1">
        <w:rPr>
          <w:color w:val="231F20"/>
        </w:rPr>
        <w:t>Shilling.</w:t>
      </w:r>
    </w:p>
    <w:p w:rsidR="0021200B" w:rsidRPr="00DE0EF1" w:rsidRDefault="00022DB4" w:rsidP="00EE0ED0">
      <w:pPr>
        <w:pStyle w:val="ListParagraph"/>
        <w:numPr>
          <w:ilvl w:val="1"/>
          <w:numId w:val="70"/>
        </w:numPr>
        <w:tabs>
          <w:tab w:val="left" w:pos="1464"/>
        </w:tabs>
        <w:spacing w:line="230" w:lineRule="auto"/>
        <w:ind w:left="1465" w:right="850" w:hanging="612"/>
        <w:jc w:val="both"/>
      </w:pPr>
      <w:r w:rsidRPr="00DE0EF1">
        <w:rPr>
          <w:color w:val="231F20"/>
        </w:rPr>
        <w:t>The</w:t>
      </w:r>
      <w:r w:rsidR="00604A1A">
        <w:rPr>
          <w:color w:val="231F20"/>
        </w:rPr>
        <w:t xml:space="preserve"> </w:t>
      </w:r>
      <w:r w:rsidRPr="00DE0EF1">
        <w:rPr>
          <w:color w:val="231F20"/>
        </w:rPr>
        <w:t>rates</w:t>
      </w:r>
      <w:r w:rsidR="00604A1A">
        <w:rPr>
          <w:color w:val="231F20"/>
        </w:rPr>
        <w:t xml:space="preserve"> </w:t>
      </w:r>
      <w:r w:rsidRPr="00DE0EF1">
        <w:rPr>
          <w:color w:val="231F20"/>
        </w:rPr>
        <w:t>of</w:t>
      </w:r>
      <w:r w:rsidR="00604A1A">
        <w:rPr>
          <w:color w:val="231F20"/>
        </w:rPr>
        <w:t xml:space="preserve"> </w:t>
      </w:r>
      <w:r w:rsidRPr="00DE0EF1">
        <w:rPr>
          <w:color w:val="231F20"/>
        </w:rPr>
        <w:t>exchange</w:t>
      </w:r>
      <w:r w:rsidR="00604A1A">
        <w:rPr>
          <w:color w:val="231F20"/>
        </w:rPr>
        <w:t xml:space="preserve"> </w:t>
      </w:r>
      <w:r w:rsidRPr="00DE0EF1">
        <w:rPr>
          <w:color w:val="231F20"/>
        </w:rPr>
        <w:t>to</w:t>
      </w:r>
      <w:r w:rsidR="00604A1A">
        <w:rPr>
          <w:color w:val="231F20"/>
        </w:rPr>
        <w:t xml:space="preserve"> </w:t>
      </w:r>
      <w:r w:rsidRPr="00DE0EF1">
        <w:rPr>
          <w:color w:val="231F20"/>
        </w:rPr>
        <w:t>be</w:t>
      </w:r>
      <w:r w:rsidR="00604A1A">
        <w:rPr>
          <w:color w:val="231F20"/>
        </w:rPr>
        <w:t xml:space="preserve"> </w:t>
      </w:r>
      <w:r w:rsidRPr="00DE0EF1">
        <w:rPr>
          <w:color w:val="231F20"/>
        </w:rPr>
        <w:t>used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based</w:t>
      </w:r>
      <w:r w:rsidR="00604A1A">
        <w:rPr>
          <w:color w:val="231F20"/>
        </w:rPr>
        <w:t xml:space="preserve"> </w:t>
      </w:r>
      <w:r w:rsidRPr="00DE0EF1">
        <w:rPr>
          <w:color w:val="231F20"/>
        </w:rPr>
        <w:t>on</w:t>
      </w:r>
      <w:r w:rsidR="00604A1A">
        <w:rPr>
          <w:color w:val="231F20"/>
        </w:rPr>
        <w:t xml:space="preserve"> </w:t>
      </w:r>
      <w:r w:rsidRPr="00DE0EF1">
        <w:rPr>
          <w:color w:val="231F20"/>
        </w:rPr>
        <w:t>the</w:t>
      </w:r>
      <w:r w:rsidR="00604A1A">
        <w:rPr>
          <w:color w:val="231F20"/>
        </w:rPr>
        <w:t xml:space="preserve"> </w:t>
      </w:r>
      <w:r w:rsidRPr="00DE0EF1">
        <w:rPr>
          <w:color w:val="231F20"/>
        </w:rPr>
        <w:t>exchange</w:t>
      </w:r>
      <w:r w:rsidR="00604A1A">
        <w:rPr>
          <w:color w:val="231F20"/>
        </w:rPr>
        <w:t xml:space="preserve"> </w:t>
      </w:r>
      <w:r w:rsidRPr="00DE0EF1">
        <w:rPr>
          <w:color w:val="231F20"/>
        </w:rPr>
        <w:t>rates</w:t>
      </w:r>
      <w:r w:rsidR="00604A1A">
        <w:rPr>
          <w:color w:val="231F20"/>
        </w:rPr>
        <w:t xml:space="preserve"> </w:t>
      </w:r>
      <w:r w:rsidRPr="00DE0EF1">
        <w:rPr>
          <w:color w:val="231F20"/>
        </w:rPr>
        <w:t>provided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Central</w:t>
      </w:r>
      <w:r w:rsidR="00604A1A">
        <w:rPr>
          <w:color w:val="231F20"/>
        </w:rPr>
        <w:t xml:space="preserve"> </w:t>
      </w:r>
      <w:r w:rsidRPr="00DE0EF1">
        <w:rPr>
          <w:color w:val="231F20"/>
        </w:rPr>
        <w:t>Bank</w:t>
      </w:r>
      <w:r w:rsidR="00604A1A">
        <w:rPr>
          <w:color w:val="231F20"/>
        </w:rPr>
        <w:t xml:space="preserve"> </w:t>
      </w:r>
      <w:r w:rsidRPr="00DE0EF1">
        <w:rPr>
          <w:color w:val="231F20"/>
        </w:rPr>
        <w:t>of</w:t>
      </w:r>
      <w:r w:rsidR="00604A1A">
        <w:rPr>
          <w:color w:val="231F20"/>
        </w:rPr>
        <w:t xml:space="preserve"> </w:t>
      </w:r>
      <w:r w:rsidRPr="00DE0EF1">
        <w:rPr>
          <w:color w:val="231F20"/>
        </w:rPr>
        <w:t>Kenya</w:t>
      </w:r>
      <w:r w:rsidR="00604A1A">
        <w:rPr>
          <w:color w:val="231F20"/>
        </w:rPr>
        <w:t xml:space="preserve"> </w:t>
      </w:r>
      <w:r w:rsidRPr="00DE0EF1">
        <w:rPr>
          <w:color w:val="231F20"/>
        </w:rPr>
        <w:t>on</w:t>
      </w:r>
      <w:r w:rsidR="00604A1A">
        <w:rPr>
          <w:color w:val="231F20"/>
        </w:rPr>
        <w:t xml:space="preserve"> </w:t>
      </w:r>
      <w:r w:rsidRPr="00DE0EF1">
        <w:rPr>
          <w:color w:val="231F20"/>
        </w:rPr>
        <w:t>the</w:t>
      </w:r>
      <w:r w:rsidR="00604A1A">
        <w:rPr>
          <w:color w:val="231F20"/>
        </w:rPr>
        <w:t xml:space="preserve"> </w:t>
      </w:r>
      <w:r w:rsidRPr="00DE0EF1">
        <w:rPr>
          <w:color w:val="231F20"/>
        </w:rPr>
        <w:t>date</w:t>
      </w:r>
      <w:r w:rsidR="00604A1A">
        <w:rPr>
          <w:color w:val="231F20"/>
        </w:rPr>
        <w:t xml:space="preserve"> </w:t>
      </w:r>
      <w:r w:rsidRPr="00DE0EF1">
        <w:rPr>
          <w:color w:val="231F20"/>
        </w:rPr>
        <w:t>30</w:t>
      </w:r>
      <w:r w:rsidR="00604A1A">
        <w:rPr>
          <w:color w:val="231F20"/>
        </w:rPr>
        <w:t xml:space="preserve"> </w:t>
      </w:r>
      <w:r w:rsidRPr="00DE0EF1">
        <w:rPr>
          <w:color w:val="231F20"/>
        </w:rPr>
        <w:t>days</w:t>
      </w:r>
      <w:r w:rsidR="00604A1A">
        <w:rPr>
          <w:color w:val="231F20"/>
        </w:rPr>
        <w:t xml:space="preserve"> </w:t>
      </w:r>
      <w:r w:rsidRPr="00DE0EF1">
        <w:rPr>
          <w:color w:val="231F20"/>
        </w:rPr>
        <w:t>prior</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actual</w:t>
      </w:r>
      <w:r w:rsidR="00604A1A">
        <w:rPr>
          <w:color w:val="231F20"/>
        </w:rPr>
        <w:t xml:space="preserve"> </w:t>
      </w:r>
      <w:r w:rsidRPr="00DE0EF1">
        <w:rPr>
          <w:color w:val="231F20"/>
        </w:rPr>
        <w:t>date</w:t>
      </w:r>
      <w:r w:rsidR="00604A1A">
        <w:rPr>
          <w:color w:val="231F20"/>
        </w:rPr>
        <w:t xml:space="preserve"> </w:t>
      </w:r>
      <w:r w:rsidRPr="00DE0EF1">
        <w:rPr>
          <w:color w:val="231F20"/>
        </w:rPr>
        <w:t>of</w:t>
      </w:r>
      <w:r w:rsidR="00604A1A">
        <w:rPr>
          <w:color w:val="231F20"/>
        </w:rPr>
        <w:t xml:space="preserve"> </w:t>
      </w:r>
      <w:r w:rsidRPr="00DE0EF1">
        <w:rPr>
          <w:color w:val="231F20"/>
        </w:rPr>
        <w:t>tender</w:t>
      </w:r>
      <w:r w:rsidR="00604A1A">
        <w:rPr>
          <w:color w:val="231F20"/>
        </w:rPr>
        <w:t xml:space="preserve"> </w:t>
      </w:r>
      <w:r w:rsidRPr="00DE0EF1">
        <w:rPr>
          <w:color w:val="231F20"/>
        </w:rPr>
        <w:t>opening.</w:t>
      </w:r>
    </w:p>
    <w:p w:rsidR="0021200B" w:rsidRPr="00DE0EF1" w:rsidRDefault="00022DB4" w:rsidP="00EE0ED0">
      <w:pPr>
        <w:pStyle w:val="Heading5"/>
        <w:numPr>
          <w:ilvl w:val="0"/>
          <w:numId w:val="70"/>
        </w:numPr>
        <w:tabs>
          <w:tab w:val="left" w:pos="1464"/>
        </w:tabs>
        <w:spacing w:before="0"/>
        <w:ind w:left="1463" w:hanging="610"/>
      </w:pPr>
      <w:bookmarkStart w:id="15" w:name="_TOC_250041"/>
      <w:r w:rsidRPr="00DE0EF1">
        <w:rPr>
          <w:color w:val="231F20"/>
        </w:rPr>
        <w:t>Documents</w:t>
      </w:r>
      <w:r w:rsidR="00604A1A">
        <w:rPr>
          <w:color w:val="231F20"/>
        </w:rPr>
        <w:t xml:space="preserve"> </w:t>
      </w:r>
      <w:r w:rsidRPr="00DE0EF1">
        <w:rPr>
          <w:color w:val="231F20"/>
        </w:rPr>
        <w:t>Establishing</w:t>
      </w:r>
      <w:r w:rsidR="00604A1A">
        <w:rPr>
          <w:color w:val="231F20"/>
        </w:rPr>
        <w:t xml:space="preserve"> </w:t>
      </w:r>
      <w:r w:rsidRPr="00DE0EF1">
        <w:rPr>
          <w:color w:val="231F20"/>
        </w:rPr>
        <w:t>the</w:t>
      </w:r>
      <w:r w:rsidR="00604A1A">
        <w:rPr>
          <w:color w:val="231F20"/>
        </w:rPr>
        <w:t xml:space="preserve"> </w:t>
      </w:r>
      <w:r w:rsidRPr="00DE0EF1">
        <w:rPr>
          <w:color w:val="231F20"/>
        </w:rPr>
        <w:t>Eligibility</w:t>
      </w:r>
      <w:r w:rsidR="00604A1A">
        <w:rPr>
          <w:color w:val="231F20"/>
        </w:rPr>
        <w:t xml:space="preserve"> </w:t>
      </w:r>
      <w:r w:rsidRPr="00DE0EF1">
        <w:rPr>
          <w:color w:val="231F20"/>
        </w:rPr>
        <w:t>and</w:t>
      </w:r>
      <w:r w:rsidR="00604A1A">
        <w:rPr>
          <w:color w:val="231F20"/>
        </w:rPr>
        <w:t xml:space="preserve"> </w:t>
      </w:r>
      <w:r w:rsidRPr="00DE0EF1">
        <w:rPr>
          <w:color w:val="231F20"/>
        </w:rPr>
        <w:t>Conformity</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Goods</w:t>
      </w:r>
      <w:r w:rsidR="00604A1A">
        <w:rPr>
          <w:color w:val="231F20"/>
        </w:rPr>
        <w:t xml:space="preserve"> </w:t>
      </w:r>
      <w:r w:rsidRPr="00DE0EF1">
        <w:rPr>
          <w:color w:val="231F20"/>
        </w:rPr>
        <w:t>and</w:t>
      </w:r>
      <w:r w:rsidR="00604A1A">
        <w:rPr>
          <w:color w:val="231F20"/>
        </w:rPr>
        <w:t xml:space="preserve"> </w:t>
      </w:r>
      <w:r w:rsidRPr="00DE0EF1">
        <w:rPr>
          <w:color w:val="231F20"/>
        </w:rPr>
        <w:t>Related</w:t>
      </w:r>
      <w:r w:rsidR="00604A1A">
        <w:rPr>
          <w:color w:val="231F20"/>
        </w:rPr>
        <w:t xml:space="preserve"> </w:t>
      </w:r>
      <w:bookmarkEnd w:id="15"/>
      <w:r w:rsidRPr="00DE0EF1">
        <w:rPr>
          <w:color w:val="231F20"/>
        </w:rPr>
        <w:t>Services</w:t>
      </w:r>
    </w:p>
    <w:p w:rsidR="0021200B" w:rsidRPr="00DE0EF1" w:rsidRDefault="00022DB4" w:rsidP="00EE0ED0">
      <w:pPr>
        <w:pStyle w:val="ListParagraph"/>
        <w:numPr>
          <w:ilvl w:val="1"/>
          <w:numId w:val="70"/>
        </w:numPr>
        <w:tabs>
          <w:tab w:val="left" w:pos="1464"/>
        </w:tabs>
        <w:spacing w:line="230" w:lineRule="auto"/>
        <w:ind w:left="1464" w:right="850" w:hanging="611"/>
        <w:jc w:val="both"/>
      </w:pPr>
      <w:r w:rsidRPr="00DE0EF1">
        <w:rPr>
          <w:color w:val="231F20"/>
        </w:rPr>
        <w:t>To</w:t>
      </w:r>
      <w:r w:rsidR="00604A1A">
        <w:rPr>
          <w:color w:val="231F20"/>
        </w:rPr>
        <w:t xml:space="preserve"> </w:t>
      </w:r>
      <w:r w:rsidRPr="00DE0EF1">
        <w:rPr>
          <w:color w:val="231F20"/>
        </w:rPr>
        <w:t>establish</w:t>
      </w:r>
      <w:r w:rsidR="00604A1A">
        <w:rPr>
          <w:color w:val="231F20"/>
        </w:rPr>
        <w:t xml:space="preserve"> </w:t>
      </w:r>
      <w:r w:rsidRPr="00DE0EF1">
        <w:rPr>
          <w:color w:val="231F20"/>
        </w:rPr>
        <w:t>the</w:t>
      </w:r>
      <w:r w:rsidR="00604A1A">
        <w:rPr>
          <w:color w:val="231F20"/>
        </w:rPr>
        <w:t xml:space="preserve"> </w:t>
      </w:r>
      <w:r w:rsidRPr="00DE0EF1">
        <w:rPr>
          <w:color w:val="231F20"/>
        </w:rPr>
        <w:t>eligibility</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Goods</w:t>
      </w:r>
      <w:r w:rsidR="00604A1A">
        <w:rPr>
          <w:color w:val="231F20"/>
        </w:rPr>
        <w:t xml:space="preserve"> </w:t>
      </w:r>
      <w:r w:rsidRPr="00DE0EF1">
        <w:rPr>
          <w:color w:val="231F20"/>
        </w:rPr>
        <w:t>and</w:t>
      </w:r>
      <w:r w:rsidR="00604A1A">
        <w:rPr>
          <w:color w:val="231F20"/>
        </w:rPr>
        <w:t xml:space="preserve"> </w:t>
      </w:r>
      <w:r w:rsidRPr="00DE0EF1">
        <w:rPr>
          <w:color w:val="231F20"/>
        </w:rPr>
        <w:t>Related</w:t>
      </w:r>
      <w:r w:rsidR="00604A1A">
        <w:rPr>
          <w:color w:val="231F20"/>
        </w:rPr>
        <w:t xml:space="preserve"> </w:t>
      </w:r>
      <w:r w:rsidRPr="00DE0EF1">
        <w:rPr>
          <w:color w:val="231F20"/>
        </w:rPr>
        <w:t>Services</w:t>
      </w:r>
      <w:r w:rsidR="00604A1A">
        <w:rPr>
          <w:color w:val="231F20"/>
        </w:rPr>
        <w:t xml:space="preserve"> </w:t>
      </w:r>
      <w:r w:rsidRPr="00DE0EF1">
        <w:rPr>
          <w:color w:val="231F20"/>
        </w:rPr>
        <w:t>in</w:t>
      </w:r>
      <w:r w:rsidR="00604A1A">
        <w:rPr>
          <w:color w:val="231F20"/>
        </w:rPr>
        <w:t xml:space="preserve"> </w:t>
      </w:r>
      <w:r w:rsidRPr="00DE0EF1">
        <w:rPr>
          <w:color w:val="231F20"/>
        </w:rPr>
        <w:t>accordance</w:t>
      </w:r>
      <w:r w:rsidR="00604A1A">
        <w:rPr>
          <w:color w:val="231F20"/>
        </w:rPr>
        <w:t xml:space="preserve"> </w:t>
      </w:r>
      <w:r w:rsidRPr="00DE0EF1">
        <w:rPr>
          <w:color w:val="231F20"/>
        </w:rPr>
        <w:t>with</w:t>
      </w:r>
      <w:r w:rsidR="00604A1A">
        <w:rPr>
          <w:color w:val="231F20"/>
        </w:rPr>
        <w:t xml:space="preserve"> </w:t>
      </w:r>
      <w:r w:rsidRPr="00DE0EF1">
        <w:rPr>
          <w:color w:val="231F20"/>
        </w:rPr>
        <w:t>ITT</w:t>
      </w:r>
      <w:r w:rsidR="00604A1A">
        <w:rPr>
          <w:color w:val="231F20"/>
        </w:rPr>
        <w:t xml:space="preserve"> </w:t>
      </w:r>
      <w:r w:rsidRPr="00DE0EF1">
        <w:rPr>
          <w:color w:val="231F20"/>
        </w:rPr>
        <w:t>15,</w:t>
      </w:r>
      <w:r w:rsidR="00604A1A">
        <w:rPr>
          <w:color w:val="231F20"/>
        </w:rPr>
        <w:t xml:space="preserve"> </w:t>
      </w:r>
      <w:r w:rsidRPr="00DE0EF1">
        <w:rPr>
          <w:color w:val="231F20"/>
        </w:rPr>
        <w:t>Tenderers</w:t>
      </w:r>
      <w:r w:rsidR="00604A1A">
        <w:rPr>
          <w:color w:val="231F20"/>
        </w:rPr>
        <w:t xml:space="preserve"> </w:t>
      </w:r>
      <w:r w:rsidRPr="00DE0EF1">
        <w:rPr>
          <w:color w:val="231F20"/>
        </w:rPr>
        <w:t>shall</w:t>
      </w:r>
      <w:r w:rsidR="00604A1A">
        <w:rPr>
          <w:color w:val="231F20"/>
        </w:rPr>
        <w:t xml:space="preserve"> </w:t>
      </w:r>
      <w:r w:rsidRPr="00DE0EF1">
        <w:rPr>
          <w:color w:val="231F20"/>
        </w:rPr>
        <w:t>complete</w:t>
      </w:r>
      <w:r w:rsidR="00604A1A">
        <w:rPr>
          <w:color w:val="231F20"/>
        </w:rPr>
        <w:t xml:space="preserve"> </w:t>
      </w:r>
      <w:r w:rsidRPr="00DE0EF1">
        <w:rPr>
          <w:color w:val="231F20"/>
        </w:rPr>
        <w:t>the</w:t>
      </w:r>
      <w:r w:rsidR="00604A1A">
        <w:rPr>
          <w:color w:val="231F20"/>
        </w:rPr>
        <w:t xml:space="preserve"> </w:t>
      </w:r>
      <w:r w:rsidRPr="00DE0EF1">
        <w:rPr>
          <w:color w:val="231F20"/>
        </w:rPr>
        <w:t>country</w:t>
      </w:r>
      <w:r w:rsidR="00604A1A">
        <w:rPr>
          <w:color w:val="231F20"/>
        </w:rPr>
        <w:t xml:space="preserve"> </w:t>
      </w:r>
      <w:r w:rsidRPr="00DE0EF1">
        <w:rPr>
          <w:color w:val="231F20"/>
        </w:rPr>
        <w:t>of</w:t>
      </w:r>
      <w:r w:rsidR="00604A1A">
        <w:rPr>
          <w:color w:val="231F20"/>
        </w:rPr>
        <w:t xml:space="preserve"> </w:t>
      </w:r>
      <w:r w:rsidRPr="00DE0EF1">
        <w:rPr>
          <w:color w:val="231F20"/>
        </w:rPr>
        <w:t>origin</w:t>
      </w:r>
      <w:r w:rsidR="00604A1A">
        <w:rPr>
          <w:color w:val="231F20"/>
        </w:rPr>
        <w:t xml:space="preserve"> </w:t>
      </w:r>
      <w:r w:rsidRPr="00DE0EF1">
        <w:rPr>
          <w:color w:val="231F20"/>
        </w:rPr>
        <w:t>declarations</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Price</w:t>
      </w:r>
      <w:r w:rsidR="00604A1A">
        <w:rPr>
          <w:color w:val="231F20"/>
        </w:rPr>
        <w:t xml:space="preserve"> </w:t>
      </w:r>
      <w:r w:rsidRPr="00DE0EF1">
        <w:rPr>
          <w:color w:val="231F20"/>
        </w:rPr>
        <w:t>Schedule</w:t>
      </w:r>
      <w:r w:rsidR="00604A1A">
        <w:rPr>
          <w:color w:val="231F20"/>
        </w:rPr>
        <w:t xml:space="preserve"> </w:t>
      </w:r>
      <w:r w:rsidRPr="00DE0EF1">
        <w:rPr>
          <w:color w:val="231F20"/>
        </w:rPr>
        <w:t>Forms,</w:t>
      </w:r>
      <w:r w:rsidR="00604A1A">
        <w:rPr>
          <w:color w:val="231F20"/>
        </w:rPr>
        <w:t xml:space="preserve"> </w:t>
      </w:r>
      <w:r w:rsidRPr="00DE0EF1">
        <w:rPr>
          <w:color w:val="231F20"/>
        </w:rPr>
        <w:t>included</w:t>
      </w:r>
      <w:r w:rsidR="00604A1A">
        <w:rPr>
          <w:color w:val="231F20"/>
        </w:rPr>
        <w:t xml:space="preserve"> </w:t>
      </w:r>
      <w:r w:rsidRPr="00DE0EF1">
        <w:rPr>
          <w:color w:val="231F20"/>
        </w:rPr>
        <w:t>in</w:t>
      </w:r>
      <w:r w:rsidR="00604A1A">
        <w:rPr>
          <w:color w:val="231F20"/>
        </w:rPr>
        <w:t xml:space="preserve"> </w:t>
      </w:r>
      <w:r w:rsidRPr="00DE0EF1">
        <w:rPr>
          <w:color w:val="231F20"/>
        </w:rPr>
        <w:t>Section</w:t>
      </w:r>
      <w:r w:rsidR="00604A1A">
        <w:rPr>
          <w:color w:val="231F20"/>
        </w:rPr>
        <w:t xml:space="preserve"> </w:t>
      </w:r>
      <w:r w:rsidRPr="00DE0EF1">
        <w:rPr>
          <w:color w:val="231F20"/>
        </w:rPr>
        <w:t>IV,</w:t>
      </w:r>
      <w:r w:rsidR="00604A1A">
        <w:rPr>
          <w:color w:val="231F20"/>
        </w:rPr>
        <w:t xml:space="preserve"> </w:t>
      </w:r>
      <w:r w:rsidRPr="00DE0EF1">
        <w:rPr>
          <w:color w:val="231F20"/>
        </w:rPr>
        <w:t>Tendering</w:t>
      </w:r>
      <w:r w:rsidR="00604A1A">
        <w:rPr>
          <w:color w:val="231F20"/>
        </w:rPr>
        <w:t xml:space="preserve"> </w:t>
      </w:r>
      <w:r w:rsidRPr="00DE0EF1">
        <w:rPr>
          <w:color w:val="231F20"/>
        </w:rPr>
        <w:t>Forms.</w:t>
      </w:r>
    </w:p>
    <w:p w:rsidR="0021200B" w:rsidRPr="00DE0EF1" w:rsidRDefault="00022DB4" w:rsidP="00EE0ED0">
      <w:pPr>
        <w:pStyle w:val="ListParagraph"/>
        <w:numPr>
          <w:ilvl w:val="1"/>
          <w:numId w:val="70"/>
        </w:numPr>
        <w:tabs>
          <w:tab w:val="left" w:pos="1463"/>
        </w:tabs>
        <w:spacing w:line="230" w:lineRule="auto"/>
        <w:ind w:left="1464" w:right="850" w:hanging="612"/>
        <w:jc w:val="both"/>
      </w:pPr>
      <w:r w:rsidRPr="00DE0EF1">
        <w:rPr>
          <w:color w:val="231F20"/>
        </w:rPr>
        <w:t>To</w:t>
      </w:r>
      <w:r w:rsidR="00604A1A">
        <w:rPr>
          <w:color w:val="231F20"/>
        </w:rPr>
        <w:t xml:space="preserve"> </w:t>
      </w:r>
      <w:r w:rsidRPr="00DE0EF1">
        <w:rPr>
          <w:color w:val="231F20"/>
        </w:rPr>
        <w:t>establish</w:t>
      </w:r>
      <w:r w:rsidR="00604A1A">
        <w:rPr>
          <w:color w:val="231F20"/>
        </w:rPr>
        <w:t xml:space="preserve"> </w:t>
      </w:r>
      <w:r w:rsidRPr="00DE0EF1">
        <w:rPr>
          <w:color w:val="231F20"/>
        </w:rPr>
        <w:t>the</w:t>
      </w:r>
      <w:r w:rsidR="00604A1A">
        <w:rPr>
          <w:color w:val="231F20"/>
        </w:rPr>
        <w:t xml:space="preserve"> </w:t>
      </w:r>
      <w:r w:rsidRPr="00DE0EF1">
        <w:rPr>
          <w:color w:val="231F20"/>
        </w:rPr>
        <w:t>conformity</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Goods</w:t>
      </w:r>
      <w:r w:rsidR="00604A1A">
        <w:rPr>
          <w:color w:val="231F20"/>
        </w:rPr>
        <w:t xml:space="preserve"> </w:t>
      </w:r>
      <w:r w:rsidRPr="00DE0EF1">
        <w:rPr>
          <w:color w:val="231F20"/>
        </w:rPr>
        <w:t>and</w:t>
      </w:r>
      <w:r w:rsidR="00604A1A">
        <w:rPr>
          <w:color w:val="231F20"/>
        </w:rPr>
        <w:t xml:space="preserve"> </w:t>
      </w:r>
      <w:r w:rsidRPr="00DE0EF1">
        <w:rPr>
          <w:color w:val="231F20"/>
        </w:rPr>
        <w:t>Related</w:t>
      </w:r>
      <w:r w:rsidR="00604A1A">
        <w:rPr>
          <w:color w:val="231F20"/>
        </w:rPr>
        <w:t xml:space="preserve"> </w:t>
      </w:r>
      <w:r w:rsidRPr="00DE0EF1">
        <w:rPr>
          <w:color w:val="231F20"/>
        </w:rPr>
        <w:t>Services</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tendering</w:t>
      </w:r>
      <w:r w:rsidR="00604A1A">
        <w:rPr>
          <w:color w:val="231F20"/>
        </w:rPr>
        <w:t xml:space="preserve"> </w:t>
      </w:r>
      <w:r w:rsidRPr="00DE0EF1">
        <w:rPr>
          <w:color w:val="231F20"/>
        </w:rPr>
        <w:t>document,</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shall</w:t>
      </w:r>
      <w:r w:rsidR="00604A1A">
        <w:rPr>
          <w:color w:val="231F20"/>
        </w:rPr>
        <w:t xml:space="preserve"> </w:t>
      </w:r>
      <w:r w:rsidRPr="00DE0EF1">
        <w:rPr>
          <w:color w:val="231F20"/>
        </w:rPr>
        <w:t>furnish</w:t>
      </w:r>
      <w:r w:rsidR="00604A1A">
        <w:rPr>
          <w:color w:val="231F20"/>
        </w:rPr>
        <w:t xml:space="preserve"> </w:t>
      </w:r>
      <w:r w:rsidRPr="00DE0EF1">
        <w:rPr>
          <w:color w:val="231F20"/>
        </w:rPr>
        <w:t>as</w:t>
      </w:r>
      <w:r w:rsidR="00604A1A">
        <w:rPr>
          <w:color w:val="231F20"/>
        </w:rPr>
        <w:t xml:space="preserve"> </w:t>
      </w:r>
      <w:r w:rsidRPr="00DE0EF1">
        <w:rPr>
          <w:color w:val="231F20"/>
        </w:rPr>
        <w:t>part</w:t>
      </w:r>
      <w:r w:rsidR="00604A1A">
        <w:rPr>
          <w:color w:val="231F20"/>
        </w:rPr>
        <w:t xml:space="preserve"> </w:t>
      </w:r>
      <w:r w:rsidRPr="00DE0EF1">
        <w:rPr>
          <w:color w:val="231F20"/>
        </w:rPr>
        <w:t>of</w:t>
      </w:r>
      <w:r w:rsidR="00604A1A">
        <w:rPr>
          <w:color w:val="231F20"/>
        </w:rPr>
        <w:t xml:space="preserve"> </w:t>
      </w:r>
      <w:r w:rsidRPr="00DE0EF1">
        <w:rPr>
          <w:color w:val="231F20"/>
        </w:rPr>
        <w:t>its</w:t>
      </w:r>
      <w:r w:rsidR="00604A1A">
        <w:rPr>
          <w:color w:val="231F20"/>
        </w:rPr>
        <w:t xml:space="preserve"> </w:t>
      </w:r>
      <w:r w:rsidRPr="00DE0EF1">
        <w:rPr>
          <w:color w:val="231F20"/>
        </w:rPr>
        <w:t>Tender</w:t>
      </w:r>
      <w:r w:rsidR="00604A1A">
        <w:rPr>
          <w:color w:val="231F20"/>
        </w:rPr>
        <w:t xml:space="preserve"> </w:t>
      </w:r>
      <w:r w:rsidRPr="00DE0EF1">
        <w:rPr>
          <w:color w:val="231F20"/>
        </w:rPr>
        <w:t>the</w:t>
      </w:r>
      <w:r w:rsidR="00604A1A">
        <w:rPr>
          <w:color w:val="231F20"/>
        </w:rPr>
        <w:t xml:space="preserve"> </w:t>
      </w:r>
      <w:r w:rsidRPr="00DE0EF1">
        <w:rPr>
          <w:color w:val="231F20"/>
        </w:rPr>
        <w:t>documentary</w:t>
      </w:r>
      <w:r w:rsidR="00604A1A">
        <w:rPr>
          <w:color w:val="231F20"/>
        </w:rPr>
        <w:t xml:space="preserve"> </w:t>
      </w:r>
      <w:r w:rsidRPr="00DE0EF1">
        <w:rPr>
          <w:color w:val="231F20"/>
        </w:rPr>
        <w:t>evidence</w:t>
      </w:r>
      <w:r w:rsidR="00604A1A">
        <w:rPr>
          <w:color w:val="231F20"/>
        </w:rPr>
        <w:t xml:space="preserve"> </w:t>
      </w:r>
      <w:r w:rsidRPr="00DE0EF1">
        <w:rPr>
          <w:color w:val="231F20"/>
        </w:rPr>
        <w:t>that</w:t>
      </w:r>
      <w:r w:rsidR="00604A1A">
        <w:rPr>
          <w:color w:val="231F20"/>
        </w:rPr>
        <w:t xml:space="preserve"> </w:t>
      </w:r>
      <w:r w:rsidRPr="00DE0EF1">
        <w:rPr>
          <w:color w:val="231F20"/>
        </w:rPr>
        <w:t>the</w:t>
      </w:r>
      <w:r w:rsidR="00604A1A">
        <w:rPr>
          <w:color w:val="231F20"/>
        </w:rPr>
        <w:t xml:space="preserve"> </w:t>
      </w:r>
      <w:r w:rsidRPr="00DE0EF1">
        <w:rPr>
          <w:color w:val="231F20"/>
        </w:rPr>
        <w:t>Goods</w:t>
      </w:r>
      <w:r w:rsidR="00604A1A">
        <w:rPr>
          <w:color w:val="231F20"/>
        </w:rPr>
        <w:t xml:space="preserve"> </w:t>
      </w:r>
      <w:r w:rsidRPr="00DE0EF1">
        <w:rPr>
          <w:color w:val="231F20"/>
        </w:rPr>
        <w:t>conform</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technical</w:t>
      </w:r>
      <w:r w:rsidR="00604A1A">
        <w:rPr>
          <w:color w:val="231F20"/>
        </w:rPr>
        <w:t xml:space="preserve"> </w:t>
      </w:r>
      <w:r w:rsidRPr="00DE0EF1">
        <w:rPr>
          <w:color w:val="231F20"/>
        </w:rPr>
        <w:t>speciﬁcations</w:t>
      </w:r>
      <w:r w:rsidR="00604A1A">
        <w:rPr>
          <w:color w:val="231F20"/>
        </w:rPr>
        <w:t xml:space="preserve"> </w:t>
      </w:r>
      <w:r w:rsidRPr="00DE0EF1">
        <w:rPr>
          <w:color w:val="231F20"/>
        </w:rPr>
        <w:t>and</w:t>
      </w:r>
      <w:r w:rsidR="00604A1A">
        <w:rPr>
          <w:color w:val="231F20"/>
        </w:rPr>
        <w:t xml:space="preserve"> </w:t>
      </w:r>
      <w:r w:rsidRPr="00DE0EF1">
        <w:rPr>
          <w:color w:val="231F20"/>
        </w:rPr>
        <w:t>standards</w:t>
      </w:r>
      <w:r w:rsidR="00604A1A">
        <w:rPr>
          <w:color w:val="231F20"/>
        </w:rPr>
        <w:t xml:space="preserve"> </w:t>
      </w:r>
      <w:r w:rsidRPr="00DE0EF1">
        <w:rPr>
          <w:color w:val="231F20"/>
        </w:rPr>
        <w:t>speciﬁed</w:t>
      </w:r>
      <w:r w:rsidR="00604A1A">
        <w:rPr>
          <w:color w:val="231F20"/>
        </w:rPr>
        <w:t xml:space="preserve"> </w:t>
      </w:r>
      <w:r w:rsidRPr="00DE0EF1">
        <w:rPr>
          <w:color w:val="231F20"/>
        </w:rPr>
        <w:t>in</w:t>
      </w:r>
      <w:r w:rsidR="00604A1A">
        <w:rPr>
          <w:color w:val="231F20"/>
        </w:rPr>
        <w:t xml:space="preserve"> </w:t>
      </w:r>
      <w:r w:rsidRPr="00DE0EF1">
        <w:rPr>
          <w:color w:val="231F20"/>
        </w:rPr>
        <w:t>Section</w:t>
      </w:r>
      <w:r w:rsidR="00604A1A">
        <w:rPr>
          <w:color w:val="231F20"/>
        </w:rPr>
        <w:t xml:space="preserve"> </w:t>
      </w:r>
      <w:r w:rsidRPr="00DE0EF1">
        <w:rPr>
          <w:color w:val="231F20"/>
        </w:rPr>
        <w:t>VII,</w:t>
      </w:r>
      <w:r w:rsidR="00604A1A">
        <w:rPr>
          <w:color w:val="231F20"/>
        </w:rPr>
        <w:t xml:space="preserve"> </w:t>
      </w:r>
      <w:r w:rsidRPr="00DE0EF1">
        <w:rPr>
          <w:color w:val="231F20"/>
        </w:rPr>
        <w:t>Schedule</w:t>
      </w:r>
      <w:r w:rsidR="00604A1A">
        <w:rPr>
          <w:color w:val="231F20"/>
        </w:rPr>
        <w:t xml:space="preserve"> </w:t>
      </w:r>
      <w:r w:rsidRPr="00DE0EF1">
        <w:rPr>
          <w:color w:val="231F20"/>
        </w:rPr>
        <w:t>of</w:t>
      </w:r>
      <w:r w:rsidR="00604A1A">
        <w:rPr>
          <w:color w:val="231F20"/>
        </w:rPr>
        <w:t xml:space="preserve"> </w:t>
      </w:r>
      <w:r w:rsidRPr="00DE0EF1">
        <w:rPr>
          <w:color w:val="231F20"/>
        </w:rPr>
        <w:t>Requirements.</w:t>
      </w:r>
    </w:p>
    <w:p w:rsidR="0021200B" w:rsidRPr="00DE0EF1" w:rsidRDefault="00022DB4" w:rsidP="00EE0ED0">
      <w:pPr>
        <w:pStyle w:val="ListParagraph"/>
        <w:numPr>
          <w:ilvl w:val="1"/>
          <w:numId w:val="70"/>
        </w:numPr>
        <w:tabs>
          <w:tab w:val="left" w:pos="1463"/>
        </w:tabs>
        <w:spacing w:line="230" w:lineRule="auto"/>
        <w:ind w:left="1464" w:right="850" w:hanging="612"/>
        <w:jc w:val="both"/>
      </w:pPr>
      <w:r w:rsidRPr="00DE0EF1">
        <w:rPr>
          <w:color w:val="231F20"/>
        </w:rPr>
        <w:t>The</w:t>
      </w:r>
      <w:r w:rsidR="00604A1A">
        <w:rPr>
          <w:color w:val="231F20"/>
        </w:rPr>
        <w:t xml:space="preserve"> </w:t>
      </w:r>
      <w:r w:rsidRPr="00DE0EF1">
        <w:rPr>
          <w:color w:val="231F20"/>
        </w:rPr>
        <w:t>documentary</w:t>
      </w:r>
      <w:r w:rsidR="00604A1A">
        <w:rPr>
          <w:color w:val="231F20"/>
        </w:rPr>
        <w:t xml:space="preserve"> </w:t>
      </w:r>
      <w:r w:rsidRPr="00DE0EF1">
        <w:rPr>
          <w:color w:val="231F20"/>
        </w:rPr>
        <w:t>evidence</w:t>
      </w:r>
      <w:r w:rsidR="00604A1A">
        <w:rPr>
          <w:color w:val="231F20"/>
        </w:rPr>
        <w:t xml:space="preserve"> </w:t>
      </w:r>
      <w:r w:rsidRPr="00DE0EF1">
        <w:rPr>
          <w:color w:val="231F20"/>
        </w:rPr>
        <w:t>may</w:t>
      </w:r>
      <w:r w:rsidR="00604A1A">
        <w:rPr>
          <w:color w:val="231F20"/>
        </w:rPr>
        <w:t xml:space="preserve"> </w:t>
      </w:r>
      <w:r w:rsidRPr="00DE0EF1">
        <w:rPr>
          <w:color w:val="231F20"/>
        </w:rPr>
        <w:t>be</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form</w:t>
      </w:r>
      <w:r w:rsidR="00604A1A">
        <w:rPr>
          <w:color w:val="231F20"/>
        </w:rPr>
        <w:t xml:space="preserve"> </w:t>
      </w:r>
      <w:r w:rsidRPr="00DE0EF1">
        <w:rPr>
          <w:color w:val="231F20"/>
        </w:rPr>
        <w:t>of</w:t>
      </w:r>
      <w:r w:rsidR="00604A1A">
        <w:rPr>
          <w:color w:val="231F20"/>
        </w:rPr>
        <w:t xml:space="preserve"> </w:t>
      </w:r>
      <w:r w:rsidRPr="00DE0EF1">
        <w:rPr>
          <w:color w:val="231F20"/>
        </w:rPr>
        <w:t>literature,</w:t>
      </w:r>
      <w:r w:rsidR="00604A1A">
        <w:rPr>
          <w:color w:val="231F20"/>
        </w:rPr>
        <w:t xml:space="preserve"> </w:t>
      </w:r>
      <w:r w:rsidRPr="00DE0EF1">
        <w:rPr>
          <w:color w:val="231F20"/>
        </w:rPr>
        <w:t>drawings</w:t>
      </w:r>
      <w:r w:rsidR="00604A1A">
        <w:rPr>
          <w:color w:val="231F20"/>
        </w:rPr>
        <w:t xml:space="preserve"> </w:t>
      </w:r>
      <w:r w:rsidRPr="00DE0EF1">
        <w:rPr>
          <w:color w:val="231F20"/>
        </w:rPr>
        <w:t>or</w:t>
      </w:r>
      <w:r w:rsidR="00604A1A">
        <w:rPr>
          <w:color w:val="231F20"/>
        </w:rPr>
        <w:t xml:space="preserve"> </w:t>
      </w:r>
      <w:r w:rsidRPr="00DE0EF1">
        <w:rPr>
          <w:color w:val="231F20"/>
        </w:rPr>
        <w:t>data,</w:t>
      </w:r>
      <w:r w:rsidR="00604A1A">
        <w:rPr>
          <w:color w:val="231F20"/>
        </w:rPr>
        <w:t xml:space="preserve"> </w:t>
      </w:r>
      <w:r w:rsidRPr="00DE0EF1">
        <w:rPr>
          <w:color w:val="231F20"/>
        </w:rPr>
        <w:t>and</w:t>
      </w:r>
      <w:r w:rsidR="00604A1A">
        <w:rPr>
          <w:color w:val="231F20"/>
        </w:rPr>
        <w:t xml:space="preserve"> </w:t>
      </w:r>
      <w:r w:rsidRPr="00DE0EF1">
        <w:rPr>
          <w:color w:val="231F20"/>
        </w:rPr>
        <w:t>shall</w:t>
      </w:r>
      <w:r w:rsidR="00604A1A">
        <w:rPr>
          <w:color w:val="231F20"/>
        </w:rPr>
        <w:t xml:space="preserve"> </w:t>
      </w:r>
      <w:r w:rsidRPr="00DE0EF1">
        <w:rPr>
          <w:color w:val="231F20"/>
        </w:rPr>
        <w:t>consist</w:t>
      </w:r>
      <w:r w:rsidR="00604A1A">
        <w:rPr>
          <w:color w:val="231F20"/>
        </w:rPr>
        <w:t xml:space="preserve"> </w:t>
      </w:r>
      <w:r w:rsidRPr="00DE0EF1">
        <w:rPr>
          <w:color w:val="231F20"/>
        </w:rPr>
        <w:t>of</w:t>
      </w:r>
      <w:r w:rsidR="00604A1A">
        <w:rPr>
          <w:color w:val="231F20"/>
        </w:rPr>
        <w:t xml:space="preserve"> </w:t>
      </w:r>
      <w:r w:rsidRPr="00DE0EF1">
        <w:rPr>
          <w:color w:val="231F20"/>
        </w:rPr>
        <w:t>a</w:t>
      </w:r>
      <w:r w:rsidR="00604A1A">
        <w:rPr>
          <w:color w:val="231F20"/>
        </w:rPr>
        <w:t xml:space="preserve"> </w:t>
      </w:r>
      <w:r w:rsidRPr="00DE0EF1">
        <w:rPr>
          <w:color w:val="231F20"/>
        </w:rPr>
        <w:t>detailed</w:t>
      </w:r>
      <w:r w:rsidR="00604A1A">
        <w:rPr>
          <w:color w:val="231F20"/>
        </w:rPr>
        <w:t xml:space="preserve"> </w:t>
      </w:r>
      <w:r w:rsidRPr="00DE0EF1">
        <w:rPr>
          <w:color w:val="231F20"/>
        </w:rPr>
        <w:t>item</w:t>
      </w:r>
      <w:r w:rsidR="00604A1A">
        <w:rPr>
          <w:color w:val="231F20"/>
        </w:rPr>
        <w:t xml:space="preserve"> </w:t>
      </w:r>
      <w:r w:rsidRPr="00DE0EF1">
        <w:rPr>
          <w:color w:val="231F20"/>
        </w:rPr>
        <w:t>by</w:t>
      </w:r>
      <w:r w:rsidR="00604A1A">
        <w:rPr>
          <w:color w:val="231F20"/>
        </w:rPr>
        <w:t xml:space="preserve"> </w:t>
      </w:r>
      <w:r w:rsidRPr="00DE0EF1">
        <w:rPr>
          <w:color w:val="231F20"/>
        </w:rPr>
        <w:t>item</w:t>
      </w:r>
      <w:r w:rsidR="00604A1A">
        <w:rPr>
          <w:color w:val="231F20"/>
        </w:rPr>
        <w:t xml:space="preserve"> </w:t>
      </w:r>
      <w:r w:rsidRPr="00DE0EF1">
        <w:rPr>
          <w:color w:val="231F20"/>
        </w:rPr>
        <w:t>description</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essential</w:t>
      </w:r>
      <w:r w:rsidR="00604A1A">
        <w:rPr>
          <w:color w:val="231F20"/>
        </w:rPr>
        <w:t xml:space="preserve"> </w:t>
      </w:r>
      <w:r w:rsidRPr="00DE0EF1">
        <w:rPr>
          <w:color w:val="231F20"/>
        </w:rPr>
        <w:t>technical</w:t>
      </w:r>
      <w:r w:rsidR="00604A1A">
        <w:rPr>
          <w:color w:val="231F20"/>
        </w:rPr>
        <w:t xml:space="preserve"> </w:t>
      </w:r>
      <w:r w:rsidRPr="00DE0EF1">
        <w:rPr>
          <w:color w:val="231F20"/>
        </w:rPr>
        <w:t>and</w:t>
      </w:r>
      <w:r w:rsidR="00604A1A">
        <w:rPr>
          <w:color w:val="231F20"/>
        </w:rPr>
        <w:t xml:space="preserve"> </w:t>
      </w:r>
      <w:r w:rsidRPr="00DE0EF1">
        <w:rPr>
          <w:color w:val="231F20"/>
        </w:rPr>
        <w:t>performance</w:t>
      </w:r>
      <w:r w:rsidR="00604A1A">
        <w:rPr>
          <w:color w:val="231F20"/>
        </w:rPr>
        <w:t xml:space="preserve"> </w:t>
      </w:r>
      <w:r w:rsidRPr="00DE0EF1">
        <w:rPr>
          <w:color w:val="231F20"/>
        </w:rPr>
        <w:t>characteristics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Goods</w:t>
      </w:r>
      <w:r w:rsidR="00604A1A">
        <w:rPr>
          <w:color w:val="231F20"/>
        </w:rPr>
        <w:t xml:space="preserve"> </w:t>
      </w:r>
      <w:r w:rsidRPr="00DE0EF1">
        <w:rPr>
          <w:color w:val="231F20"/>
        </w:rPr>
        <w:t>and</w:t>
      </w:r>
      <w:r w:rsidR="00604A1A">
        <w:rPr>
          <w:color w:val="231F20"/>
        </w:rPr>
        <w:t xml:space="preserve"> </w:t>
      </w:r>
      <w:r w:rsidRPr="00DE0EF1">
        <w:rPr>
          <w:color w:val="231F20"/>
        </w:rPr>
        <w:t>Related</w:t>
      </w:r>
      <w:r w:rsidR="00604A1A">
        <w:rPr>
          <w:color w:val="231F20"/>
        </w:rPr>
        <w:t xml:space="preserve"> </w:t>
      </w:r>
      <w:r w:rsidRPr="00DE0EF1">
        <w:rPr>
          <w:color w:val="231F20"/>
        </w:rPr>
        <w:t>Services,</w:t>
      </w:r>
      <w:r w:rsidR="00604A1A">
        <w:rPr>
          <w:color w:val="231F20"/>
        </w:rPr>
        <w:t xml:space="preserve"> </w:t>
      </w:r>
      <w:r w:rsidRPr="00DE0EF1">
        <w:rPr>
          <w:color w:val="231F20"/>
        </w:rPr>
        <w:t>demonstrating</w:t>
      </w:r>
      <w:r w:rsidR="00604A1A">
        <w:rPr>
          <w:color w:val="231F20"/>
        </w:rPr>
        <w:t xml:space="preserve"> </w:t>
      </w:r>
      <w:r w:rsidRPr="00DE0EF1">
        <w:rPr>
          <w:color w:val="231F20"/>
        </w:rPr>
        <w:t>substantial</w:t>
      </w:r>
      <w:r w:rsidR="00604A1A">
        <w:rPr>
          <w:color w:val="231F20"/>
        </w:rPr>
        <w:t xml:space="preserve"> </w:t>
      </w:r>
      <w:r w:rsidRPr="00DE0EF1">
        <w:rPr>
          <w:color w:val="231F20"/>
        </w:rPr>
        <w:t>responsiveness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Goods</w:t>
      </w:r>
      <w:r w:rsidR="00604A1A">
        <w:rPr>
          <w:color w:val="231F20"/>
        </w:rPr>
        <w:t xml:space="preserve"> </w:t>
      </w:r>
      <w:r w:rsidRPr="00DE0EF1">
        <w:rPr>
          <w:color w:val="231F20"/>
        </w:rPr>
        <w:t>and</w:t>
      </w:r>
      <w:r w:rsidR="00604A1A">
        <w:rPr>
          <w:color w:val="231F20"/>
        </w:rPr>
        <w:t xml:space="preserve"> </w:t>
      </w:r>
      <w:r w:rsidRPr="00DE0EF1">
        <w:rPr>
          <w:color w:val="231F20"/>
        </w:rPr>
        <w:t>Related</w:t>
      </w:r>
      <w:r w:rsidR="00604A1A">
        <w:rPr>
          <w:color w:val="231F20"/>
        </w:rPr>
        <w:t xml:space="preserve"> </w:t>
      </w:r>
      <w:r w:rsidRPr="00DE0EF1">
        <w:rPr>
          <w:color w:val="231F20"/>
        </w:rPr>
        <w:t>Services</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technical</w:t>
      </w:r>
      <w:r w:rsidR="00604A1A">
        <w:rPr>
          <w:color w:val="231F20"/>
        </w:rPr>
        <w:t xml:space="preserve"> </w:t>
      </w:r>
      <w:r w:rsidRPr="00DE0EF1">
        <w:rPr>
          <w:color w:val="231F20"/>
        </w:rPr>
        <w:t>speciﬁcation,</w:t>
      </w:r>
      <w:r w:rsidR="00604A1A">
        <w:rPr>
          <w:color w:val="231F20"/>
        </w:rPr>
        <w:t xml:space="preserve"> </w:t>
      </w:r>
      <w:r w:rsidRPr="00DE0EF1">
        <w:rPr>
          <w:color w:val="231F20"/>
        </w:rPr>
        <w:t>and</w:t>
      </w:r>
      <w:r w:rsidR="00604A1A">
        <w:rPr>
          <w:color w:val="231F20"/>
        </w:rPr>
        <w:t xml:space="preserve"> </w:t>
      </w:r>
      <w:r w:rsidRPr="00DE0EF1">
        <w:rPr>
          <w:color w:val="231F20"/>
        </w:rPr>
        <w:t>if</w:t>
      </w:r>
      <w:r w:rsidR="00604A1A">
        <w:rPr>
          <w:color w:val="231F20"/>
        </w:rPr>
        <w:t xml:space="preserve"> </w:t>
      </w:r>
      <w:r w:rsidRPr="00DE0EF1">
        <w:rPr>
          <w:color w:val="231F20"/>
        </w:rPr>
        <w:t>applicable,</w:t>
      </w:r>
      <w:r w:rsidR="00604A1A">
        <w:rPr>
          <w:color w:val="231F20"/>
        </w:rPr>
        <w:t xml:space="preserve"> </w:t>
      </w:r>
      <w:r w:rsidRPr="00DE0EF1">
        <w:rPr>
          <w:color w:val="231F20"/>
        </w:rPr>
        <w:t>a</w:t>
      </w:r>
      <w:r w:rsidR="00604A1A">
        <w:rPr>
          <w:color w:val="231F20"/>
        </w:rPr>
        <w:t xml:space="preserve"> </w:t>
      </w:r>
      <w:r w:rsidRPr="00DE0EF1">
        <w:rPr>
          <w:color w:val="231F20"/>
        </w:rPr>
        <w:t>statement</w:t>
      </w:r>
      <w:r w:rsidR="00604A1A">
        <w:rPr>
          <w:color w:val="231F20"/>
        </w:rPr>
        <w:t xml:space="preserve"> </w:t>
      </w:r>
      <w:r w:rsidRPr="00DE0EF1">
        <w:rPr>
          <w:color w:val="231F20"/>
        </w:rPr>
        <w:t>of</w:t>
      </w:r>
      <w:r w:rsidR="00604A1A">
        <w:rPr>
          <w:color w:val="231F20"/>
        </w:rPr>
        <w:t xml:space="preserve"> </w:t>
      </w:r>
      <w:r w:rsidRPr="00DE0EF1">
        <w:rPr>
          <w:color w:val="231F20"/>
        </w:rPr>
        <w:t>deviations</w:t>
      </w:r>
      <w:r w:rsidR="00604A1A">
        <w:rPr>
          <w:color w:val="231F20"/>
        </w:rPr>
        <w:t xml:space="preserve"> </w:t>
      </w:r>
      <w:r w:rsidRPr="00DE0EF1">
        <w:rPr>
          <w:color w:val="231F20"/>
        </w:rPr>
        <w:t>and</w:t>
      </w:r>
      <w:r w:rsidR="00604A1A">
        <w:rPr>
          <w:color w:val="231F20"/>
        </w:rPr>
        <w:t xml:space="preserve"> </w:t>
      </w:r>
      <w:r w:rsidRPr="00DE0EF1">
        <w:rPr>
          <w:color w:val="231F20"/>
        </w:rPr>
        <w:t>exceptions</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provisions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Section</w:t>
      </w:r>
      <w:r w:rsidR="00604A1A">
        <w:rPr>
          <w:color w:val="231F20"/>
        </w:rPr>
        <w:t xml:space="preserve"> </w:t>
      </w:r>
      <w:r w:rsidRPr="00DE0EF1">
        <w:rPr>
          <w:color w:val="231F20"/>
        </w:rPr>
        <w:t>VII,</w:t>
      </w:r>
      <w:r w:rsidR="00604A1A">
        <w:rPr>
          <w:color w:val="231F20"/>
        </w:rPr>
        <w:t xml:space="preserve"> </w:t>
      </w:r>
      <w:r w:rsidRPr="00DE0EF1">
        <w:rPr>
          <w:color w:val="231F20"/>
        </w:rPr>
        <w:t>Schedule</w:t>
      </w:r>
      <w:r w:rsidR="00604A1A">
        <w:rPr>
          <w:color w:val="231F20"/>
        </w:rPr>
        <w:t xml:space="preserve"> </w:t>
      </w:r>
      <w:r w:rsidRPr="00DE0EF1">
        <w:rPr>
          <w:color w:val="231F20"/>
        </w:rPr>
        <w:t>of</w:t>
      </w:r>
      <w:r w:rsidR="00604A1A">
        <w:rPr>
          <w:color w:val="231F20"/>
        </w:rPr>
        <w:t xml:space="preserve"> </w:t>
      </w:r>
      <w:r w:rsidRPr="00DE0EF1">
        <w:rPr>
          <w:color w:val="231F20"/>
        </w:rPr>
        <w:t>Requirements.</w:t>
      </w:r>
    </w:p>
    <w:p w:rsidR="0021200B" w:rsidRPr="00DE0EF1" w:rsidRDefault="00022DB4" w:rsidP="00EE0ED0">
      <w:pPr>
        <w:pStyle w:val="ListParagraph"/>
        <w:numPr>
          <w:ilvl w:val="1"/>
          <w:numId w:val="70"/>
        </w:numPr>
        <w:tabs>
          <w:tab w:val="left" w:pos="1463"/>
        </w:tabs>
        <w:spacing w:line="230" w:lineRule="auto"/>
        <w:ind w:left="1464" w:right="850" w:hanging="612"/>
        <w:jc w:val="both"/>
      </w:pP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shall</w:t>
      </w:r>
      <w:r w:rsidR="00604A1A">
        <w:rPr>
          <w:color w:val="231F20"/>
        </w:rPr>
        <w:t xml:space="preserve"> </w:t>
      </w:r>
      <w:r w:rsidRPr="00DE0EF1">
        <w:rPr>
          <w:color w:val="231F20"/>
        </w:rPr>
        <w:t>also</w:t>
      </w:r>
      <w:r w:rsidR="00604A1A">
        <w:rPr>
          <w:color w:val="231F20"/>
        </w:rPr>
        <w:t xml:space="preserve"> </w:t>
      </w:r>
      <w:r w:rsidRPr="00DE0EF1">
        <w:rPr>
          <w:color w:val="231F20"/>
        </w:rPr>
        <w:t>furnish</w:t>
      </w:r>
      <w:r w:rsidR="00604A1A">
        <w:rPr>
          <w:color w:val="231F20"/>
        </w:rPr>
        <w:t xml:space="preserve"> </w:t>
      </w:r>
      <w:r w:rsidRPr="00DE0EF1">
        <w:rPr>
          <w:color w:val="231F20"/>
        </w:rPr>
        <w:t>a</w:t>
      </w:r>
      <w:r w:rsidR="00604A1A">
        <w:rPr>
          <w:color w:val="231F20"/>
        </w:rPr>
        <w:t xml:space="preserve"> </w:t>
      </w:r>
      <w:r w:rsidRPr="00DE0EF1">
        <w:rPr>
          <w:color w:val="231F20"/>
        </w:rPr>
        <w:t>list</w:t>
      </w:r>
      <w:r w:rsidR="00604A1A">
        <w:rPr>
          <w:color w:val="231F20"/>
        </w:rPr>
        <w:t xml:space="preserve"> </w:t>
      </w:r>
      <w:r w:rsidRPr="00DE0EF1">
        <w:rPr>
          <w:color w:val="231F20"/>
        </w:rPr>
        <w:t>giving</w:t>
      </w:r>
      <w:r w:rsidR="00604A1A">
        <w:rPr>
          <w:color w:val="231F20"/>
        </w:rPr>
        <w:t xml:space="preserve"> </w:t>
      </w:r>
      <w:r w:rsidRPr="00DE0EF1">
        <w:rPr>
          <w:color w:val="231F20"/>
        </w:rPr>
        <w:t>full</w:t>
      </w:r>
      <w:r w:rsidR="00604A1A">
        <w:rPr>
          <w:color w:val="231F20"/>
        </w:rPr>
        <w:t xml:space="preserve"> </w:t>
      </w:r>
      <w:r w:rsidRPr="00DE0EF1">
        <w:rPr>
          <w:color w:val="231F20"/>
        </w:rPr>
        <w:t>particulars,</w:t>
      </w:r>
      <w:r w:rsidR="00604A1A">
        <w:rPr>
          <w:color w:val="231F20"/>
        </w:rPr>
        <w:t xml:space="preserve"> </w:t>
      </w:r>
      <w:r w:rsidRPr="00DE0EF1">
        <w:rPr>
          <w:color w:val="231F20"/>
        </w:rPr>
        <w:t>including</w:t>
      </w:r>
      <w:r w:rsidR="00604A1A">
        <w:rPr>
          <w:color w:val="231F20"/>
        </w:rPr>
        <w:t xml:space="preserve"> </w:t>
      </w:r>
      <w:r w:rsidRPr="00DE0EF1">
        <w:rPr>
          <w:color w:val="231F20"/>
        </w:rPr>
        <w:t>available</w:t>
      </w:r>
      <w:r w:rsidR="00604A1A">
        <w:rPr>
          <w:color w:val="231F20"/>
        </w:rPr>
        <w:t xml:space="preserve"> </w:t>
      </w:r>
      <w:r w:rsidRPr="00DE0EF1">
        <w:rPr>
          <w:color w:val="231F20"/>
        </w:rPr>
        <w:t>sources</w:t>
      </w:r>
      <w:r w:rsidR="00604A1A">
        <w:rPr>
          <w:color w:val="231F20"/>
        </w:rPr>
        <w:t xml:space="preserve"> </w:t>
      </w:r>
      <w:r w:rsidRPr="00DE0EF1">
        <w:rPr>
          <w:color w:val="231F20"/>
        </w:rPr>
        <w:t>and</w:t>
      </w:r>
      <w:r w:rsidR="00604A1A">
        <w:rPr>
          <w:color w:val="231F20"/>
        </w:rPr>
        <w:t xml:space="preserve"> </w:t>
      </w:r>
      <w:r w:rsidRPr="00DE0EF1">
        <w:rPr>
          <w:color w:val="231F20"/>
        </w:rPr>
        <w:t>current</w:t>
      </w:r>
      <w:r w:rsidR="00604A1A">
        <w:rPr>
          <w:color w:val="231F20"/>
        </w:rPr>
        <w:t xml:space="preserve"> </w:t>
      </w:r>
      <w:r w:rsidRPr="00DE0EF1">
        <w:rPr>
          <w:color w:val="231F20"/>
        </w:rPr>
        <w:t>prices</w:t>
      </w:r>
      <w:r w:rsidR="00604A1A">
        <w:rPr>
          <w:color w:val="231F20"/>
        </w:rPr>
        <w:t xml:space="preserve"> </w:t>
      </w:r>
      <w:r w:rsidRPr="00DE0EF1">
        <w:rPr>
          <w:color w:val="231F20"/>
        </w:rPr>
        <w:t>of</w:t>
      </w:r>
      <w:r w:rsidR="00604A1A">
        <w:rPr>
          <w:color w:val="231F20"/>
        </w:rPr>
        <w:t xml:space="preserve"> </w:t>
      </w:r>
      <w:r w:rsidRPr="00DE0EF1">
        <w:rPr>
          <w:color w:val="231F20"/>
        </w:rPr>
        <w:t>spare</w:t>
      </w:r>
      <w:r w:rsidR="00604A1A">
        <w:rPr>
          <w:color w:val="231F20"/>
        </w:rPr>
        <w:t xml:space="preserve"> </w:t>
      </w:r>
      <w:r w:rsidRPr="00DE0EF1">
        <w:rPr>
          <w:color w:val="231F20"/>
        </w:rPr>
        <w:t>parts,</w:t>
      </w:r>
      <w:r w:rsidR="00604A1A">
        <w:rPr>
          <w:color w:val="231F20"/>
        </w:rPr>
        <w:t xml:space="preserve"> </w:t>
      </w:r>
      <w:r w:rsidRPr="00DE0EF1">
        <w:rPr>
          <w:color w:val="231F20"/>
        </w:rPr>
        <w:t>special</w:t>
      </w:r>
      <w:r w:rsidR="00604A1A">
        <w:rPr>
          <w:color w:val="231F20"/>
        </w:rPr>
        <w:t xml:space="preserve"> </w:t>
      </w:r>
      <w:r w:rsidRPr="00DE0EF1">
        <w:rPr>
          <w:color w:val="231F20"/>
        </w:rPr>
        <w:t>tools,</w:t>
      </w:r>
      <w:r w:rsidR="00604A1A">
        <w:rPr>
          <w:color w:val="231F20"/>
        </w:rPr>
        <w:t xml:space="preserve"> </w:t>
      </w:r>
      <w:r w:rsidRPr="00DE0EF1">
        <w:rPr>
          <w:color w:val="231F20"/>
        </w:rPr>
        <w:t>etc.,</w:t>
      </w:r>
      <w:r w:rsidR="00604A1A">
        <w:rPr>
          <w:color w:val="231F20"/>
        </w:rPr>
        <w:t xml:space="preserve"> </w:t>
      </w:r>
      <w:r w:rsidRPr="00DE0EF1">
        <w:rPr>
          <w:color w:val="231F20"/>
        </w:rPr>
        <w:t>necessary</w:t>
      </w:r>
      <w:r w:rsidR="00604A1A">
        <w:rPr>
          <w:color w:val="231F20"/>
        </w:rPr>
        <w:t xml:space="preserve"> </w:t>
      </w:r>
      <w:r w:rsidRPr="00DE0EF1">
        <w:rPr>
          <w:color w:val="231F20"/>
        </w:rPr>
        <w:t>for</w:t>
      </w:r>
      <w:r w:rsidR="00604A1A">
        <w:rPr>
          <w:color w:val="231F20"/>
        </w:rPr>
        <w:t xml:space="preserve"> </w:t>
      </w:r>
      <w:r w:rsidRPr="00DE0EF1">
        <w:rPr>
          <w:color w:val="231F20"/>
        </w:rPr>
        <w:t>the</w:t>
      </w:r>
      <w:r w:rsidR="00604A1A">
        <w:rPr>
          <w:color w:val="231F20"/>
        </w:rPr>
        <w:t xml:space="preserve"> </w:t>
      </w:r>
      <w:r w:rsidRPr="00DE0EF1">
        <w:rPr>
          <w:color w:val="231F20"/>
        </w:rPr>
        <w:t>proper</w:t>
      </w:r>
      <w:r w:rsidR="00604A1A">
        <w:rPr>
          <w:color w:val="231F20"/>
        </w:rPr>
        <w:t xml:space="preserve"> </w:t>
      </w:r>
      <w:r w:rsidRPr="00DE0EF1">
        <w:rPr>
          <w:color w:val="231F20"/>
        </w:rPr>
        <w:t>and</w:t>
      </w:r>
      <w:r w:rsidR="00604A1A">
        <w:rPr>
          <w:color w:val="231F20"/>
        </w:rPr>
        <w:t xml:space="preserve"> </w:t>
      </w:r>
      <w:r w:rsidRPr="00DE0EF1">
        <w:rPr>
          <w:color w:val="231F20"/>
        </w:rPr>
        <w:t>continuing</w:t>
      </w:r>
      <w:r w:rsidR="00604A1A">
        <w:rPr>
          <w:color w:val="231F20"/>
        </w:rPr>
        <w:t xml:space="preserve"> </w:t>
      </w:r>
      <w:r w:rsidRPr="00DE0EF1">
        <w:rPr>
          <w:color w:val="231F20"/>
        </w:rPr>
        <w:t>functioning</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Goods</w:t>
      </w:r>
      <w:r w:rsidR="00604A1A">
        <w:rPr>
          <w:color w:val="231F20"/>
        </w:rPr>
        <w:t xml:space="preserve"> </w:t>
      </w:r>
      <w:r w:rsidRPr="00DE0EF1">
        <w:rPr>
          <w:color w:val="231F20"/>
        </w:rPr>
        <w:t>during</w:t>
      </w:r>
      <w:r w:rsidR="00604A1A">
        <w:rPr>
          <w:color w:val="231F20"/>
        </w:rPr>
        <w:t xml:space="preserve"> </w:t>
      </w:r>
      <w:r w:rsidRPr="00DE0EF1">
        <w:rPr>
          <w:color w:val="231F20"/>
        </w:rPr>
        <w:t>the</w:t>
      </w:r>
      <w:r w:rsidR="00604A1A">
        <w:rPr>
          <w:color w:val="231F20"/>
        </w:rPr>
        <w:t xml:space="preserve"> </w:t>
      </w:r>
      <w:r w:rsidRPr="00DE0EF1">
        <w:rPr>
          <w:color w:val="231F20"/>
        </w:rPr>
        <w:t>period</w:t>
      </w:r>
      <w:r w:rsidR="00604A1A">
        <w:rPr>
          <w:color w:val="231F20"/>
        </w:rPr>
        <w:t xml:space="preserve"> </w:t>
      </w:r>
      <w:r w:rsidRPr="00DE0EF1">
        <w:rPr>
          <w:b/>
          <w:color w:val="231F20"/>
        </w:rPr>
        <w:t>speciﬁed</w:t>
      </w:r>
      <w:r w:rsidR="00604A1A">
        <w:rPr>
          <w:b/>
          <w:color w:val="231F20"/>
        </w:rPr>
        <w:t xml:space="preserve"> </w:t>
      </w:r>
      <w:r w:rsidRPr="00DE0EF1">
        <w:rPr>
          <w:b/>
          <w:color w:val="231F20"/>
        </w:rPr>
        <w:t>in</w:t>
      </w:r>
      <w:r w:rsidR="00604A1A">
        <w:rPr>
          <w:b/>
          <w:color w:val="231F20"/>
        </w:rPr>
        <w:t xml:space="preserve"> </w:t>
      </w:r>
      <w:r w:rsidRPr="00DE0EF1">
        <w:rPr>
          <w:b/>
          <w:color w:val="231F20"/>
        </w:rPr>
        <w:t>the</w:t>
      </w:r>
      <w:r w:rsidR="00604A1A">
        <w:rPr>
          <w:b/>
          <w:color w:val="231F20"/>
        </w:rPr>
        <w:t xml:space="preserve"> </w:t>
      </w:r>
      <w:r w:rsidRPr="00DE0EF1">
        <w:rPr>
          <w:b/>
          <w:color w:val="231F20"/>
        </w:rPr>
        <w:t>TDS</w:t>
      </w:r>
      <w:r w:rsidR="00604A1A">
        <w:rPr>
          <w:b/>
          <w:color w:val="231F20"/>
        </w:rPr>
        <w:t xml:space="preserve"> </w:t>
      </w:r>
      <w:r w:rsidRPr="00DE0EF1">
        <w:rPr>
          <w:color w:val="231F20"/>
        </w:rPr>
        <w:t>following</w:t>
      </w:r>
      <w:r w:rsidR="00604A1A">
        <w:rPr>
          <w:color w:val="231F20"/>
        </w:rPr>
        <w:t xml:space="preserve"> </w:t>
      </w:r>
      <w:r w:rsidRPr="00DE0EF1">
        <w:rPr>
          <w:color w:val="231F20"/>
        </w:rPr>
        <w:t>commencement</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use</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goods</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p>
    <w:p w:rsidR="0021200B" w:rsidRPr="00DE0EF1" w:rsidRDefault="00022DB4" w:rsidP="00EE0ED0">
      <w:pPr>
        <w:pStyle w:val="ListParagraph"/>
        <w:numPr>
          <w:ilvl w:val="1"/>
          <w:numId w:val="70"/>
        </w:numPr>
        <w:tabs>
          <w:tab w:val="left" w:pos="1463"/>
        </w:tabs>
        <w:spacing w:line="230" w:lineRule="auto"/>
        <w:ind w:left="1464" w:right="850" w:hanging="612"/>
        <w:jc w:val="both"/>
      </w:pPr>
      <w:r w:rsidRPr="00DE0EF1">
        <w:rPr>
          <w:color w:val="231F20"/>
        </w:rPr>
        <w:t>Standards</w:t>
      </w:r>
      <w:r w:rsidR="00604A1A">
        <w:rPr>
          <w:color w:val="231F20"/>
        </w:rPr>
        <w:t xml:space="preserve"> </w:t>
      </w:r>
      <w:r w:rsidRPr="00DE0EF1">
        <w:rPr>
          <w:color w:val="231F20"/>
        </w:rPr>
        <w:t>for</w:t>
      </w:r>
      <w:r w:rsidR="00604A1A">
        <w:rPr>
          <w:color w:val="231F20"/>
        </w:rPr>
        <w:t xml:space="preserve"> </w:t>
      </w:r>
      <w:r w:rsidRPr="00DE0EF1">
        <w:rPr>
          <w:color w:val="231F20"/>
        </w:rPr>
        <w:t>workmanship,</w:t>
      </w:r>
      <w:r w:rsidR="00604A1A">
        <w:rPr>
          <w:color w:val="231F20"/>
        </w:rPr>
        <w:t xml:space="preserve"> </w:t>
      </w:r>
      <w:r w:rsidRPr="00DE0EF1">
        <w:rPr>
          <w:color w:val="231F20"/>
        </w:rPr>
        <w:t>process,</w:t>
      </w:r>
      <w:r w:rsidR="00604A1A">
        <w:rPr>
          <w:color w:val="231F20"/>
        </w:rPr>
        <w:t xml:space="preserve"> </w:t>
      </w:r>
      <w:r w:rsidRPr="00DE0EF1">
        <w:rPr>
          <w:color w:val="231F20"/>
        </w:rPr>
        <w:t>material,</w:t>
      </w:r>
      <w:r w:rsidR="00604A1A">
        <w:rPr>
          <w:color w:val="231F20"/>
        </w:rPr>
        <w:t xml:space="preserve"> </w:t>
      </w:r>
      <w:r w:rsidRPr="00DE0EF1">
        <w:rPr>
          <w:color w:val="231F20"/>
        </w:rPr>
        <w:t>and</w:t>
      </w:r>
      <w:r w:rsidR="00604A1A">
        <w:rPr>
          <w:color w:val="231F20"/>
        </w:rPr>
        <w:t xml:space="preserve"> </w:t>
      </w:r>
      <w:r w:rsidRPr="00DE0EF1">
        <w:rPr>
          <w:color w:val="231F20"/>
        </w:rPr>
        <w:t>equipment,</w:t>
      </w:r>
      <w:r w:rsidR="00604A1A">
        <w:rPr>
          <w:color w:val="231F20"/>
        </w:rPr>
        <w:t xml:space="preserve"> </w:t>
      </w:r>
      <w:r w:rsidRPr="00DE0EF1">
        <w:rPr>
          <w:color w:val="231F20"/>
        </w:rPr>
        <w:t>as</w:t>
      </w:r>
      <w:r w:rsidR="00604A1A">
        <w:rPr>
          <w:color w:val="231F20"/>
        </w:rPr>
        <w:t xml:space="preserve"> </w:t>
      </w:r>
      <w:r w:rsidRPr="00DE0EF1">
        <w:rPr>
          <w:color w:val="231F20"/>
        </w:rPr>
        <w:t>well</w:t>
      </w:r>
      <w:r w:rsidR="00604A1A">
        <w:rPr>
          <w:color w:val="231F20"/>
        </w:rPr>
        <w:t xml:space="preserve"> </w:t>
      </w:r>
      <w:r w:rsidRPr="00DE0EF1">
        <w:rPr>
          <w:color w:val="231F20"/>
        </w:rPr>
        <w:t>as</w:t>
      </w:r>
      <w:r w:rsidR="00604A1A">
        <w:rPr>
          <w:color w:val="231F20"/>
        </w:rPr>
        <w:t xml:space="preserve"> </w:t>
      </w:r>
      <w:r w:rsidRPr="00DE0EF1">
        <w:rPr>
          <w:color w:val="231F20"/>
        </w:rPr>
        <w:t>references</w:t>
      </w:r>
      <w:r w:rsidR="00604A1A">
        <w:rPr>
          <w:color w:val="231F20"/>
        </w:rPr>
        <w:t xml:space="preserve"> </w:t>
      </w:r>
      <w:r w:rsidRPr="00DE0EF1">
        <w:rPr>
          <w:color w:val="231F20"/>
        </w:rPr>
        <w:t>to</w:t>
      </w:r>
      <w:r w:rsidR="00604A1A">
        <w:rPr>
          <w:color w:val="231F20"/>
        </w:rPr>
        <w:t xml:space="preserve"> </w:t>
      </w:r>
      <w:r w:rsidRPr="00DE0EF1">
        <w:rPr>
          <w:color w:val="231F20"/>
        </w:rPr>
        <w:t>brand</w:t>
      </w:r>
      <w:r w:rsidR="00604A1A">
        <w:rPr>
          <w:color w:val="231F20"/>
        </w:rPr>
        <w:t xml:space="preserve"> </w:t>
      </w:r>
      <w:r w:rsidRPr="00DE0EF1">
        <w:rPr>
          <w:color w:val="231F20"/>
        </w:rPr>
        <w:t>names</w:t>
      </w:r>
      <w:r w:rsidR="00604A1A">
        <w:rPr>
          <w:color w:val="231F20"/>
        </w:rPr>
        <w:t xml:space="preserve"> </w:t>
      </w:r>
      <w:r w:rsidRPr="00DE0EF1">
        <w:rPr>
          <w:color w:val="231F20"/>
        </w:rPr>
        <w:t>or</w:t>
      </w:r>
      <w:r w:rsidR="00604A1A">
        <w:rPr>
          <w:color w:val="231F20"/>
        </w:rPr>
        <w:t xml:space="preserve"> </w:t>
      </w:r>
      <w:r w:rsidRPr="00DE0EF1">
        <w:rPr>
          <w:color w:val="231F20"/>
        </w:rPr>
        <w:t>catalogue</w:t>
      </w:r>
      <w:r w:rsidR="00604A1A">
        <w:rPr>
          <w:color w:val="231F20"/>
        </w:rPr>
        <w:t xml:space="preserve"> </w:t>
      </w:r>
      <w:r w:rsidRPr="00DE0EF1">
        <w:rPr>
          <w:color w:val="231F20"/>
        </w:rPr>
        <w:t>numbers</w:t>
      </w:r>
      <w:r w:rsidR="00604A1A">
        <w:rPr>
          <w:color w:val="231F20"/>
        </w:rPr>
        <w:t xml:space="preserve"> </w:t>
      </w:r>
      <w:r w:rsidRPr="00DE0EF1">
        <w:rPr>
          <w:color w:val="231F20"/>
        </w:rPr>
        <w:t>speciﬁed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Schedule</w:t>
      </w:r>
      <w:r w:rsidR="00604A1A">
        <w:rPr>
          <w:color w:val="231F20"/>
        </w:rPr>
        <w:t xml:space="preserve"> </w:t>
      </w:r>
      <w:r w:rsidRPr="00DE0EF1">
        <w:rPr>
          <w:color w:val="231F20"/>
        </w:rPr>
        <w:t>of</w:t>
      </w:r>
      <w:r w:rsidR="00604A1A">
        <w:rPr>
          <w:color w:val="231F20"/>
        </w:rPr>
        <w:t xml:space="preserve"> </w:t>
      </w:r>
      <w:r w:rsidRPr="00DE0EF1">
        <w:rPr>
          <w:color w:val="231F20"/>
        </w:rPr>
        <w:t>Requirements,</w:t>
      </w:r>
      <w:r w:rsidR="00604A1A">
        <w:rPr>
          <w:color w:val="231F20"/>
        </w:rPr>
        <w:t xml:space="preserve"> </w:t>
      </w:r>
      <w:r w:rsidRPr="00DE0EF1">
        <w:rPr>
          <w:color w:val="231F20"/>
        </w:rPr>
        <w:t>are</w:t>
      </w:r>
      <w:r w:rsidR="00604A1A">
        <w:rPr>
          <w:color w:val="231F20"/>
        </w:rPr>
        <w:t xml:space="preserve"> </w:t>
      </w:r>
      <w:r w:rsidRPr="00DE0EF1">
        <w:rPr>
          <w:color w:val="231F20"/>
        </w:rPr>
        <w:t>intended</w:t>
      </w:r>
      <w:r w:rsidR="00604A1A">
        <w:rPr>
          <w:color w:val="231F20"/>
        </w:rPr>
        <w:t xml:space="preserve"> </w:t>
      </w:r>
      <w:r w:rsidRPr="00DE0EF1">
        <w:rPr>
          <w:color w:val="231F20"/>
        </w:rPr>
        <w:t>to</w:t>
      </w:r>
      <w:r w:rsidR="00604A1A">
        <w:rPr>
          <w:color w:val="231F20"/>
        </w:rPr>
        <w:t xml:space="preserve"> </w:t>
      </w:r>
      <w:r w:rsidRPr="00DE0EF1">
        <w:rPr>
          <w:color w:val="231F20"/>
        </w:rPr>
        <w:t>be</w:t>
      </w:r>
      <w:r w:rsidR="00604A1A">
        <w:rPr>
          <w:color w:val="231F20"/>
        </w:rPr>
        <w:t xml:space="preserve"> </w:t>
      </w:r>
      <w:r w:rsidRPr="00DE0EF1">
        <w:rPr>
          <w:color w:val="231F20"/>
        </w:rPr>
        <w:t>descriptive</w:t>
      </w:r>
      <w:r w:rsidR="00604A1A">
        <w:rPr>
          <w:color w:val="231F20"/>
        </w:rPr>
        <w:t xml:space="preserve"> </w:t>
      </w:r>
      <w:r w:rsidRPr="00DE0EF1">
        <w:rPr>
          <w:color w:val="231F20"/>
        </w:rPr>
        <w:t>only</w:t>
      </w:r>
      <w:r w:rsidR="00604A1A">
        <w:rPr>
          <w:color w:val="231F20"/>
        </w:rPr>
        <w:t xml:space="preserve"> </w:t>
      </w:r>
      <w:r w:rsidRPr="00DE0EF1">
        <w:rPr>
          <w:color w:val="231F20"/>
        </w:rPr>
        <w:t>and</w:t>
      </w:r>
      <w:r w:rsidR="00604A1A">
        <w:rPr>
          <w:color w:val="231F20"/>
        </w:rPr>
        <w:t xml:space="preserve"> </w:t>
      </w:r>
      <w:r w:rsidRPr="00DE0EF1">
        <w:rPr>
          <w:color w:val="231F20"/>
        </w:rPr>
        <w:t>not</w:t>
      </w:r>
      <w:r w:rsidR="00604A1A">
        <w:rPr>
          <w:color w:val="231F20"/>
        </w:rPr>
        <w:t xml:space="preserve"> </w:t>
      </w:r>
      <w:r w:rsidRPr="00DE0EF1">
        <w:rPr>
          <w:color w:val="231F20"/>
        </w:rPr>
        <w:t>restrictive.</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may</w:t>
      </w:r>
      <w:r w:rsidR="00604A1A">
        <w:rPr>
          <w:color w:val="231F20"/>
        </w:rPr>
        <w:t xml:space="preserve"> </w:t>
      </w:r>
      <w:r w:rsidRPr="00DE0EF1">
        <w:rPr>
          <w:color w:val="231F20"/>
        </w:rPr>
        <w:t>offer</w:t>
      </w:r>
      <w:r w:rsidR="00604A1A">
        <w:rPr>
          <w:color w:val="231F20"/>
        </w:rPr>
        <w:t xml:space="preserve"> </w:t>
      </w:r>
      <w:r w:rsidRPr="00DE0EF1">
        <w:rPr>
          <w:color w:val="231F20"/>
        </w:rPr>
        <w:t>other</w:t>
      </w:r>
      <w:r w:rsidR="00604A1A">
        <w:rPr>
          <w:color w:val="231F20"/>
        </w:rPr>
        <w:t xml:space="preserve"> </w:t>
      </w:r>
      <w:r w:rsidRPr="00DE0EF1">
        <w:rPr>
          <w:color w:val="231F20"/>
        </w:rPr>
        <w:t>standards</w:t>
      </w:r>
      <w:r w:rsidR="00604A1A">
        <w:rPr>
          <w:color w:val="231F20"/>
        </w:rPr>
        <w:t xml:space="preserve"> </w:t>
      </w:r>
      <w:r w:rsidRPr="00DE0EF1">
        <w:rPr>
          <w:color w:val="231F20"/>
        </w:rPr>
        <w:t>of</w:t>
      </w:r>
      <w:r w:rsidR="00604A1A">
        <w:rPr>
          <w:color w:val="231F20"/>
        </w:rPr>
        <w:t xml:space="preserve"> </w:t>
      </w:r>
      <w:r w:rsidRPr="00DE0EF1">
        <w:rPr>
          <w:color w:val="231F20"/>
        </w:rPr>
        <w:t>quality,</w:t>
      </w:r>
      <w:r w:rsidR="00604A1A">
        <w:rPr>
          <w:color w:val="231F20"/>
        </w:rPr>
        <w:t xml:space="preserve"> </w:t>
      </w:r>
      <w:r w:rsidRPr="00DE0EF1">
        <w:rPr>
          <w:color w:val="231F20"/>
        </w:rPr>
        <w:t>brand</w:t>
      </w:r>
      <w:r w:rsidR="00604A1A">
        <w:rPr>
          <w:color w:val="231F20"/>
        </w:rPr>
        <w:t xml:space="preserve"> </w:t>
      </w:r>
      <w:r w:rsidRPr="00DE0EF1">
        <w:rPr>
          <w:color w:val="231F20"/>
        </w:rPr>
        <w:t>names,</w:t>
      </w:r>
      <w:r w:rsidR="00604A1A">
        <w:rPr>
          <w:color w:val="231F20"/>
        </w:rPr>
        <w:t xml:space="preserve"> </w:t>
      </w:r>
      <w:r w:rsidRPr="00DE0EF1">
        <w:rPr>
          <w:color w:val="231F20"/>
        </w:rPr>
        <w:t>and/or</w:t>
      </w:r>
      <w:r w:rsidR="00604A1A">
        <w:rPr>
          <w:color w:val="231F20"/>
        </w:rPr>
        <w:t xml:space="preserve"> </w:t>
      </w:r>
      <w:r w:rsidRPr="00DE0EF1">
        <w:rPr>
          <w:color w:val="231F20"/>
        </w:rPr>
        <w:t>catalogue</w:t>
      </w:r>
      <w:r w:rsidR="00604A1A">
        <w:rPr>
          <w:color w:val="231F20"/>
        </w:rPr>
        <w:t xml:space="preserve"> </w:t>
      </w:r>
      <w:r w:rsidRPr="00DE0EF1">
        <w:rPr>
          <w:color w:val="231F20"/>
        </w:rPr>
        <w:t>numbers,</w:t>
      </w:r>
      <w:r w:rsidR="00604A1A">
        <w:rPr>
          <w:color w:val="231F20"/>
        </w:rPr>
        <w:t xml:space="preserve"> </w:t>
      </w:r>
      <w:r w:rsidRPr="00DE0EF1">
        <w:rPr>
          <w:color w:val="231F20"/>
        </w:rPr>
        <w:t>provided</w:t>
      </w:r>
      <w:r w:rsidR="00604A1A">
        <w:rPr>
          <w:color w:val="231F20"/>
        </w:rPr>
        <w:t xml:space="preserve"> </w:t>
      </w:r>
      <w:r w:rsidRPr="00DE0EF1">
        <w:rPr>
          <w:color w:val="231F20"/>
        </w:rPr>
        <w:t>that</w:t>
      </w:r>
      <w:r w:rsidR="00604A1A">
        <w:rPr>
          <w:color w:val="231F20"/>
        </w:rPr>
        <w:t xml:space="preserve"> </w:t>
      </w:r>
      <w:r w:rsidRPr="00DE0EF1">
        <w:rPr>
          <w:color w:val="231F20"/>
        </w:rPr>
        <w:t>it</w:t>
      </w:r>
      <w:r w:rsidR="00604A1A">
        <w:rPr>
          <w:color w:val="231F20"/>
        </w:rPr>
        <w:t xml:space="preserve"> </w:t>
      </w:r>
      <w:r w:rsidRPr="00DE0EF1">
        <w:rPr>
          <w:color w:val="231F20"/>
        </w:rPr>
        <w:t>demonstrates,</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Entity's</w:t>
      </w:r>
      <w:r w:rsidR="00604A1A">
        <w:rPr>
          <w:color w:val="231F20"/>
        </w:rPr>
        <w:t xml:space="preserve"> </w:t>
      </w:r>
      <w:r w:rsidRPr="00DE0EF1">
        <w:rPr>
          <w:color w:val="231F20"/>
        </w:rPr>
        <w:t>satisfaction,</w:t>
      </w:r>
      <w:r w:rsidR="00604A1A">
        <w:rPr>
          <w:color w:val="231F20"/>
        </w:rPr>
        <w:t xml:space="preserve"> </w:t>
      </w:r>
      <w:r w:rsidRPr="00DE0EF1">
        <w:rPr>
          <w:color w:val="231F20"/>
        </w:rPr>
        <w:t>that</w:t>
      </w:r>
      <w:r w:rsidR="00604A1A">
        <w:rPr>
          <w:color w:val="231F20"/>
        </w:rPr>
        <w:t xml:space="preserve"> </w:t>
      </w:r>
      <w:r w:rsidRPr="00DE0EF1">
        <w:rPr>
          <w:color w:val="231F20"/>
        </w:rPr>
        <w:t>the</w:t>
      </w:r>
      <w:r w:rsidR="00604A1A">
        <w:rPr>
          <w:color w:val="231F20"/>
        </w:rPr>
        <w:t xml:space="preserve"> </w:t>
      </w:r>
      <w:r w:rsidRPr="00DE0EF1">
        <w:rPr>
          <w:color w:val="231F20"/>
        </w:rPr>
        <w:t>substitutions</w:t>
      </w:r>
      <w:r w:rsidR="00604A1A">
        <w:rPr>
          <w:color w:val="231F20"/>
        </w:rPr>
        <w:t xml:space="preserve"> </w:t>
      </w:r>
      <w:r w:rsidRPr="00DE0EF1">
        <w:rPr>
          <w:color w:val="231F20"/>
        </w:rPr>
        <w:t>ensure</w:t>
      </w:r>
      <w:r w:rsidR="00604A1A">
        <w:rPr>
          <w:color w:val="231F20"/>
        </w:rPr>
        <w:t xml:space="preserve"> </w:t>
      </w:r>
      <w:r w:rsidRPr="00DE0EF1">
        <w:rPr>
          <w:color w:val="231F20"/>
        </w:rPr>
        <w:t>substantial</w:t>
      </w:r>
      <w:r w:rsidR="00604A1A">
        <w:rPr>
          <w:color w:val="231F20"/>
        </w:rPr>
        <w:t xml:space="preserve"> </w:t>
      </w:r>
      <w:r w:rsidRPr="00DE0EF1">
        <w:rPr>
          <w:color w:val="231F20"/>
        </w:rPr>
        <w:t>equivalence</w:t>
      </w:r>
      <w:r w:rsidR="00604A1A">
        <w:rPr>
          <w:color w:val="231F20"/>
        </w:rPr>
        <w:t xml:space="preserve"> </w:t>
      </w:r>
      <w:r w:rsidRPr="00DE0EF1">
        <w:rPr>
          <w:color w:val="231F20"/>
        </w:rPr>
        <w:t>or</w:t>
      </w:r>
      <w:r w:rsidR="00604A1A">
        <w:rPr>
          <w:color w:val="231F20"/>
        </w:rPr>
        <w:t xml:space="preserve"> </w:t>
      </w:r>
      <w:r w:rsidRPr="00DE0EF1">
        <w:rPr>
          <w:color w:val="231F20"/>
        </w:rPr>
        <w:t>are</w:t>
      </w:r>
      <w:r w:rsidR="00604A1A">
        <w:rPr>
          <w:color w:val="231F20"/>
        </w:rPr>
        <w:t xml:space="preserve"> </w:t>
      </w:r>
      <w:r w:rsidRPr="00DE0EF1">
        <w:rPr>
          <w:color w:val="231F20"/>
        </w:rPr>
        <w:t>superior</w:t>
      </w:r>
      <w:r w:rsidR="00604A1A">
        <w:rPr>
          <w:color w:val="231F20"/>
        </w:rPr>
        <w:t xml:space="preserve"> </w:t>
      </w:r>
      <w:r w:rsidRPr="00DE0EF1">
        <w:rPr>
          <w:color w:val="231F20"/>
        </w:rPr>
        <w:t>to</w:t>
      </w:r>
      <w:r w:rsidR="00604A1A">
        <w:rPr>
          <w:color w:val="231F20"/>
        </w:rPr>
        <w:t xml:space="preserve"> </w:t>
      </w:r>
      <w:r w:rsidRPr="00DE0EF1">
        <w:rPr>
          <w:color w:val="231F20"/>
        </w:rPr>
        <w:t>those</w:t>
      </w:r>
      <w:r w:rsidR="00604A1A">
        <w:rPr>
          <w:color w:val="231F20"/>
        </w:rPr>
        <w:t xml:space="preserve"> </w:t>
      </w:r>
      <w:r w:rsidRPr="00DE0EF1">
        <w:rPr>
          <w:color w:val="231F20"/>
        </w:rPr>
        <w:t>speciﬁed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Section</w:t>
      </w:r>
      <w:r w:rsidR="00604A1A">
        <w:rPr>
          <w:color w:val="231F20"/>
        </w:rPr>
        <w:t xml:space="preserve"> </w:t>
      </w:r>
      <w:r w:rsidRPr="00DE0EF1">
        <w:rPr>
          <w:color w:val="231F20"/>
        </w:rPr>
        <w:t>VII,</w:t>
      </w:r>
      <w:r w:rsidR="00604A1A">
        <w:rPr>
          <w:color w:val="231F20"/>
        </w:rPr>
        <w:t xml:space="preserve"> </w:t>
      </w:r>
      <w:r w:rsidRPr="00DE0EF1">
        <w:rPr>
          <w:color w:val="231F20"/>
        </w:rPr>
        <w:t>Schedule</w:t>
      </w:r>
      <w:r w:rsidR="00604A1A">
        <w:rPr>
          <w:color w:val="231F20"/>
        </w:rPr>
        <w:t xml:space="preserve"> </w:t>
      </w:r>
      <w:r w:rsidRPr="00DE0EF1">
        <w:rPr>
          <w:color w:val="231F20"/>
        </w:rPr>
        <w:t>of</w:t>
      </w:r>
      <w:r w:rsidR="00604A1A">
        <w:rPr>
          <w:color w:val="231F20"/>
        </w:rPr>
        <w:t xml:space="preserve"> </w:t>
      </w:r>
      <w:r w:rsidRPr="00DE0EF1">
        <w:rPr>
          <w:color w:val="231F20"/>
        </w:rPr>
        <w:t>Requirements.</w:t>
      </w:r>
    </w:p>
    <w:p w:rsidR="00DE5D10" w:rsidRPr="00DE0EF1" w:rsidRDefault="00DE5D10" w:rsidP="00DE5D10">
      <w:pPr>
        <w:pStyle w:val="ListParagraph"/>
        <w:tabs>
          <w:tab w:val="left" w:pos="1463"/>
        </w:tabs>
        <w:spacing w:line="230" w:lineRule="auto"/>
        <w:ind w:left="1464" w:right="850" w:firstLine="0"/>
        <w:jc w:val="both"/>
      </w:pPr>
    </w:p>
    <w:p w:rsidR="0021200B" w:rsidRPr="00DE0EF1" w:rsidRDefault="00AD3CD9" w:rsidP="00EE0ED0">
      <w:pPr>
        <w:pStyle w:val="Heading5"/>
        <w:numPr>
          <w:ilvl w:val="0"/>
          <w:numId w:val="70"/>
        </w:numPr>
        <w:tabs>
          <w:tab w:val="left" w:pos="1465"/>
        </w:tabs>
        <w:spacing w:before="0"/>
        <w:ind w:left="1464" w:hanging="612"/>
      </w:pPr>
      <w:bookmarkStart w:id="16" w:name="_TOC_250040"/>
      <w:r w:rsidRPr="00DE0EF1">
        <w:rPr>
          <w:color w:val="231F20"/>
        </w:rPr>
        <w:t xml:space="preserve">Documents Establishing the Eligibility and Qualiﬁcations of </w:t>
      </w:r>
      <w:bookmarkEnd w:id="16"/>
      <w:r w:rsidRPr="00DE0EF1">
        <w:rPr>
          <w:color w:val="231F20"/>
        </w:rPr>
        <w:t>the Tenderer</w:t>
      </w:r>
    </w:p>
    <w:p w:rsidR="0021200B" w:rsidRPr="00DE0EF1" w:rsidRDefault="00022DB4" w:rsidP="00EE0ED0">
      <w:pPr>
        <w:pStyle w:val="ListParagraph"/>
        <w:numPr>
          <w:ilvl w:val="1"/>
          <w:numId w:val="70"/>
        </w:numPr>
        <w:tabs>
          <w:tab w:val="left" w:pos="1465"/>
        </w:tabs>
        <w:spacing w:line="230" w:lineRule="auto"/>
        <w:ind w:left="1452" w:right="851" w:hanging="600"/>
        <w:jc w:val="both"/>
      </w:pPr>
      <w:r w:rsidRPr="00DE0EF1">
        <w:rPr>
          <w:color w:val="231F20"/>
        </w:rPr>
        <w:t>To</w:t>
      </w:r>
      <w:r w:rsidR="00604A1A">
        <w:rPr>
          <w:color w:val="231F20"/>
        </w:rPr>
        <w:t xml:space="preserve"> </w:t>
      </w:r>
      <w:r w:rsidRPr="00DE0EF1">
        <w:rPr>
          <w:color w:val="231F20"/>
        </w:rPr>
        <w:t>establish</w:t>
      </w:r>
      <w:r w:rsidR="00604A1A">
        <w:rPr>
          <w:color w:val="231F20"/>
        </w:rPr>
        <w:t xml:space="preserve"> </w:t>
      </w:r>
      <w:r w:rsidRPr="00DE0EF1">
        <w:rPr>
          <w:color w:val="231F20"/>
        </w:rPr>
        <w:t>Tenderer</w:t>
      </w:r>
      <w:r w:rsidR="00604A1A">
        <w:rPr>
          <w:color w:val="231F20"/>
        </w:rPr>
        <w:t xml:space="preserve"> </w:t>
      </w:r>
      <w:r w:rsidRPr="00DE0EF1">
        <w:rPr>
          <w:color w:val="231F20"/>
        </w:rPr>
        <w:t>eligibility</w:t>
      </w:r>
      <w:r w:rsidR="00604A1A">
        <w:rPr>
          <w:color w:val="231F20"/>
        </w:rPr>
        <w:t xml:space="preserve"> </w:t>
      </w:r>
      <w:r w:rsidRPr="00DE0EF1">
        <w:rPr>
          <w:color w:val="231F20"/>
        </w:rPr>
        <w:t>in</w:t>
      </w:r>
      <w:r w:rsidR="00604A1A">
        <w:rPr>
          <w:color w:val="231F20"/>
        </w:rPr>
        <w:t xml:space="preserve"> </w:t>
      </w:r>
      <w:r w:rsidRPr="00DE0EF1">
        <w:rPr>
          <w:color w:val="231F20"/>
        </w:rPr>
        <w:t>accordance</w:t>
      </w:r>
      <w:r w:rsidR="00604A1A">
        <w:rPr>
          <w:color w:val="231F20"/>
        </w:rPr>
        <w:t xml:space="preserve"> </w:t>
      </w:r>
      <w:r w:rsidRPr="00DE0EF1">
        <w:rPr>
          <w:color w:val="231F20"/>
        </w:rPr>
        <w:t>with</w:t>
      </w:r>
      <w:r w:rsidR="00604A1A">
        <w:rPr>
          <w:color w:val="231F20"/>
        </w:rPr>
        <w:t xml:space="preserve"> </w:t>
      </w:r>
      <w:r w:rsidRPr="00DE0EF1">
        <w:rPr>
          <w:color w:val="231F20"/>
        </w:rPr>
        <w:t>ITT</w:t>
      </w:r>
      <w:r w:rsidR="00604A1A">
        <w:rPr>
          <w:color w:val="231F20"/>
        </w:rPr>
        <w:t xml:space="preserve"> </w:t>
      </w:r>
      <w:r w:rsidRPr="00DE0EF1">
        <w:rPr>
          <w:color w:val="231F20"/>
        </w:rPr>
        <w:t>4,</w:t>
      </w:r>
      <w:r w:rsidR="00604A1A">
        <w:rPr>
          <w:color w:val="231F20"/>
        </w:rPr>
        <w:t xml:space="preserve"> </w:t>
      </w:r>
      <w:r w:rsidRPr="00DE0EF1">
        <w:rPr>
          <w:color w:val="231F20"/>
        </w:rPr>
        <w:t>Tenderers</w:t>
      </w:r>
      <w:r w:rsidR="00604A1A">
        <w:rPr>
          <w:color w:val="231F20"/>
        </w:rPr>
        <w:t xml:space="preserve"> </w:t>
      </w:r>
      <w:r w:rsidRPr="00DE0EF1">
        <w:rPr>
          <w:color w:val="231F20"/>
        </w:rPr>
        <w:t>shall</w:t>
      </w:r>
      <w:r w:rsidR="00604A1A">
        <w:rPr>
          <w:color w:val="231F20"/>
        </w:rPr>
        <w:t xml:space="preserve"> </w:t>
      </w:r>
      <w:r w:rsidRPr="00DE0EF1">
        <w:rPr>
          <w:color w:val="231F20"/>
        </w:rPr>
        <w:t>complete</w:t>
      </w:r>
      <w:r w:rsidR="00604A1A">
        <w:rPr>
          <w:color w:val="231F20"/>
        </w:rPr>
        <w:t xml:space="preserve"> </w:t>
      </w:r>
      <w:r w:rsidRPr="00DE0EF1">
        <w:rPr>
          <w:color w:val="231F20"/>
        </w:rPr>
        <w:t>the</w:t>
      </w:r>
      <w:r w:rsidR="00604A1A">
        <w:rPr>
          <w:color w:val="231F20"/>
        </w:rPr>
        <w:t xml:space="preserve"> </w:t>
      </w:r>
      <w:r w:rsidRPr="00DE0EF1">
        <w:rPr>
          <w:color w:val="231F20"/>
        </w:rPr>
        <w:t>Form</w:t>
      </w:r>
      <w:r w:rsidR="00604A1A">
        <w:rPr>
          <w:color w:val="231F20"/>
        </w:rPr>
        <w:t xml:space="preserve"> </w:t>
      </w:r>
      <w:r w:rsidRPr="00DE0EF1">
        <w:rPr>
          <w:color w:val="231F20"/>
        </w:rPr>
        <w:t>of</w:t>
      </w:r>
      <w:r w:rsidR="00604A1A">
        <w:rPr>
          <w:color w:val="231F20"/>
        </w:rPr>
        <w:t xml:space="preserve"> </w:t>
      </w:r>
      <w:r w:rsidRPr="00DE0EF1">
        <w:rPr>
          <w:color w:val="231F20"/>
        </w:rPr>
        <w:t>Tender,</w:t>
      </w:r>
      <w:r w:rsidR="00604A1A">
        <w:rPr>
          <w:color w:val="231F20"/>
        </w:rPr>
        <w:t xml:space="preserve"> </w:t>
      </w:r>
      <w:r w:rsidRPr="00DE0EF1">
        <w:rPr>
          <w:color w:val="231F20"/>
        </w:rPr>
        <w:t>included</w:t>
      </w:r>
      <w:r w:rsidR="00604A1A">
        <w:rPr>
          <w:color w:val="231F20"/>
        </w:rPr>
        <w:t xml:space="preserve"> </w:t>
      </w:r>
      <w:r w:rsidRPr="00DE0EF1">
        <w:rPr>
          <w:color w:val="231F20"/>
        </w:rPr>
        <w:t>in</w:t>
      </w:r>
      <w:r w:rsidR="00604A1A">
        <w:rPr>
          <w:color w:val="231F20"/>
        </w:rPr>
        <w:t xml:space="preserve"> </w:t>
      </w:r>
      <w:r w:rsidRPr="00DE0EF1">
        <w:rPr>
          <w:color w:val="231F20"/>
        </w:rPr>
        <w:t>Section</w:t>
      </w:r>
      <w:r w:rsidR="00604A1A">
        <w:rPr>
          <w:color w:val="231F20"/>
        </w:rPr>
        <w:t xml:space="preserve"> </w:t>
      </w:r>
      <w:r w:rsidRPr="00DE0EF1">
        <w:rPr>
          <w:color w:val="231F20"/>
        </w:rPr>
        <w:t>IV,</w:t>
      </w:r>
      <w:r w:rsidR="00604A1A">
        <w:rPr>
          <w:color w:val="231F20"/>
        </w:rPr>
        <w:t xml:space="preserve"> </w:t>
      </w:r>
      <w:r w:rsidRPr="00DE0EF1">
        <w:rPr>
          <w:color w:val="231F20"/>
        </w:rPr>
        <w:t>Tendering</w:t>
      </w:r>
      <w:r w:rsidR="00604A1A">
        <w:rPr>
          <w:color w:val="231F20"/>
        </w:rPr>
        <w:t xml:space="preserve"> </w:t>
      </w:r>
      <w:r w:rsidRPr="00DE0EF1">
        <w:rPr>
          <w:color w:val="231F20"/>
        </w:rPr>
        <w:t>Forms.</w:t>
      </w:r>
    </w:p>
    <w:p w:rsidR="0021200B" w:rsidRPr="00DE0EF1" w:rsidRDefault="00022DB4" w:rsidP="00EE0ED0">
      <w:pPr>
        <w:pStyle w:val="ListParagraph"/>
        <w:numPr>
          <w:ilvl w:val="1"/>
          <w:numId w:val="70"/>
        </w:numPr>
        <w:tabs>
          <w:tab w:val="left" w:pos="1503"/>
        </w:tabs>
        <w:spacing w:line="230" w:lineRule="auto"/>
        <w:ind w:left="1452" w:right="851" w:hanging="600"/>
        <w:jc w:val="both"/>
      </w:pPr>
      <w:r w:rsidRPr="00DE0EF1">
        <w:rPr>
          <w:color w:val="231F20"/>
        </w:rPr>
        <w:t>The</w:t>
      </w:r>
      <w:r w:rsidR="00604A1A">
        <w:rPr>
          <w:color w:val="231F20"/>
        </w:rPr>
        <w:t xml:space="preserve"> </w:t>
      </w:r>
      <w:r w:rsidRPr="00DE0EF1">
        <w:rPr>
          <w:color w:val="231F20"/>
        </w:rPr>
        <w:t>documentary</w:t>
      </w:r>
      <w:r w:rsidR="00604A1A">
        <w:rPr>
          <w:color w:val="231F20"/>
        </w:rPr>
        <w:t xml:space="preserve"> </w:t>
      </w:r>
      <w:r w:rsidRPr="00DE0EF1">
        <w:rPr>
          <w:color w:val="231F20"/>
        </w:rPr>
        <w:t>evidence</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qualiﬁcations</w:t>
      </w:r>
      <w:r w:rsidR="00604A1A">
        <w:rPr>
          <w:color w:val="231F20"/>
        </w:rPr>
        <w:t xml:space="preserve"> </w:t>
      </w:r>
      <w:r w:rsidRPr="00DE0EF1">
        <w:rPr>
          <w:color w:val="231F20"/>
        </w:rPr>
        <w:t>to</w:t>
      </w:r>
      <w:r w:rsidR="00604A1A">
        <w:rPr>
          <w:color w:val="231F20"/>
        </w:rPr>
        <w:t xml:space="preserve"> </w:t>
      </w:r>
      <w:r w:rsidRPr="00DE0EF1">
        <w:rPr>
          <w:color w:val="231F20"/>
        </w:rPr>
        <w:t>perform</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if</w:t>
      </w:r>
      <w:r w:rsidR="00604A1A">
        <w:rPr>
          <w:color w:val="231F20"/>
        </w:rPr>
        <w:t xml:space="preserve"> </w:t>
      </w:r>
      <w:r w:rsidRPr="00DE0EF1">
        <w:rPr>
          <w:color w:val="231F20"/>
        </w:rPr>
        <w:t>its</w:t>
      </w:r>
      <w:r w:rsidR="00604A1A">
        <w:rPr>
          <w:color w:val="231F20"/>
        </w:rPr>
        <w:t xml:space="preserve"> </w:t>
      </w:r>
      <w:r w:rsidRPr="00DE0EF1">
        <w:rPr>
          <w:color w:val="231F20"/>
        </w:rPr>
        <w:t>Tender</w:t>
      </w:r>
      <w:r w:rsidR="00604A1A">
        <w:rPr>
          <w:color w:val="231F20"/>
        </w:rPr>
        <w:t xml:space="preserve"> </w:t>
      </w:r>
      <w:r w:rsidRPr="00DE0EF1">
        <w:rPr>
          <w:color w:val="231F20"/>
        </w:rPr>
        <w:t>is</w:t>
      </w:r>
      <w:r w:rsidR="00604A1A">
        <w:rPr>
          <w:color w:val="231F20"/>
        </w:rPr>
        <w:t xml:space="preserve"> </w:t>
      </w:r>
      <w:r w:rsidRPr="00DE0EF1">
        <w:rPr>
          <w:color w:val="231F20"/>
        </w:rPr>
        <w:t>accepted</w:t>
      </w:r>
      <w:r w:rsidR="00604A1A">
        <w:rPr>
          <w:color w:val="231F20"/>
        </w:rPr>
        <w:t xml:space="preserve"> </w:t>
      </w:r>
      <w:r w:rsidRPr="00DE0EF1">
        <w:rPr>
          <w:color w:val="231F20"/>
        </w:rPr>
        <w:t>shall</w:t>
      </w:r>
      <w:r w:rsidR="00604A1A">
        <w:rPr>
          <w:color w:val="231F20"/>
        </w:rPr>
        <w:t xml:space="preserve"> </w:t>
      </w:r>
      <w:r w:rsidRPr="00DE0EF1">
        <w:rPr>
          <w:color w:val="231F20"/>
        </w:rPr>
        <w:t>establish</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Entity's</w:t>
      </w:r>
      <w:r w:rsidR="00604A1A">
        <w:rPr>
          <w:color w:val="231F20"/>
        </w:rPr>
        <w:t xml:space="preserve"> </w:t>
      </w:r>
      <w:r w:rsidRPr="00DE0EF1">
        <w:rPr>
          <w:color w:val="231F20"/>
        </w:rPr>
        <w:t>satisfaction:</w:t>
      </w:r>
    </w:p>
    <w:p w:rsidR="0021200B" w:rsidRPr="00DE0EF1" w:rsidRDefault="00022DB4" w:rsidP="00EE0ED0">
      <w:pPr>
        <w:pStyle w:val="ListParagraph"/>
        <w:numPr>
          <w:ilvl w:val="2"/>
          <w:numId w:val="70"/>
        </w:numPr>
        <w:tabs>
          <w:tab w:val="left" w:pos="1969"/>
        </w:tabs>
        <w:spacing w:line="230" w:lineRule="auto"/>
        <w:ind w:left="1980" w:right="851" w:hanging="516"/>
        <w:jc w:val="both"/>
      </w:pPr>
      <w:r w:rsidRPr="00DE0EF1">
        <w:rPr>
          <w:color w:val="231F20"/>
        </w:rPr>
        <w:t>that,</w:t>
      </w:r>
      <w:r w:rsidR="00604A1A">
        <w:rPr>
          <w:color w:val="231F20"/>
        </w:rPr>
        <w:t xml:space="preserve"> </w:t>
      </w:r>
      <w:r w:rsidRPr="00DE0EF1">
        <w:rPr>
          <w:color w:val="231F20"/>
        </w:rPr>
        <w:t>if</w:t>
      </w:r>
      <w:r w:rsidR="00604A1A">
        <w:rPr>
          <w:color w:val="231F20"/>
        </w:rPr>
        <w:t xml:space="preserve"> </w:t>
      </w:r>
      <w:r w:rsidRPr="00DE0EF1">
        <w:rPr>
          <w:color w:val="231F20"/>
        </w:rPr>
        <w:t>required</w:t>
      </w:r>
      <w:r w:rsidR="00604A1A">
        <w:rPr>
          <w:color w:val="231F20"/>
        </w:rPr>
        <w:t xml:space="preserve"> </w:t>
      </w:r>
      <w:r w:rsidRPr="00DE0EF1">
        <w:rPr>
          <w:b/>
          <w:color w:val="231F20"/>
        </w:rPr>
        <w:t>in</w:t>
      </w:r>
      <w:r w:rsidR="00604A1A">
        <w:rPr>
          <w:b/>
          <w:color w:val="231F20"/>
        </w:rPr>
        <w:t xml:space="preserve"> </w:t>
      </w:r>
      <w:r w:rsidRPr="00DE0EF1">
        <w:rPr>
          <w:b/>
          <w:color w:val="231F20"/>
        </w:rPr>
        <w:t>the</w:t>
      </w:r>
      <w:r w:rsidR="00604A1A">
        <w:rPr>
          <w:b/>
          <w:color w:val="231F20"/>
        </w:rPr>
        <w:t xml:space="preserve"> </w:t>
      </w:r>
      <w:r w:rsidRPr="00DE0EF1">
        <w:rPr>
          <w:b/>
          <w:color w:val="231F20"/>
        </w:rPr>
        <w:t>TDS</w:t>
      </w:r>
      <w:r w:rsidRPr="00DE0EF1">
        <w:rPr>
          <w:color w:val="231F20"/>
        </w:rPr>
        <w:t>,</w:t>
      </w:r>
      <w:r w:rsidR="00604A1A">
        <w:rPr>
          <w:color w:val="231F20"/>
        </w:rPr>
        <w:t xml:space="preserve"> </w:t>
      </w:r>
      <w:r w:rsidRPr="00DE0EF1">
        <w:rPr>
          <w:color w:val="231F20"/>
        </w:rPr>
        <w:t>a</w:t>
      </w:r>
      <w:r w:rsidR="00604A1A">
        <w:rPr>
          <w:color w:val="231F20"/>
        </w:rPr>
        <w:t xml:space="preserve"> </w:t>
      </w:r>
      <w:r w:rsidRPr="00DE0EF1">
        <w:rPr>
          <w:color w:val="231F20"/>
        </w:rPr>
        <w:t>Tenderer</w:t>
      </w:r>
      <w:r w:rsidR="00604A1A">
        <w:rPr>
          <w:color w:val="231F20"/>
        </w:rPr>
        <w:t xml:space="preserve"> </w:t>
      </w:r>
      <w:r w:rsidRPr="00DE0EF1">
        <w:rPr>
          <w:color w:val="231F20"/>
        </w:rPr>
        <w:t>that</w:t>
      </w:r>
      <w:r w:rsidR="00604A1A">
        <w:rPr>
          <w:color w:val="231F20"/>
        </w:rPr>
        <w:t xml:space="preserve"> </w:t>
      </w:r>
      <w:r w:rsidRPr="00DE0EF1">
        <w:rPr>
          <w:color w:val="231F20"/>
        </w:rPr>
        <w:t>does</w:t>
      </w:r>
      <w:r w:rsidR="00604A1A">
        <w:rPr>
          <w:color w:val="231F20"/>
        </w:rPr>
        <w:t xml:space="preserve"> </w:t>
      </w:r>
      <w:r w:rsidRPr="00DE0EF1">
        <w:rPr>
          <w:color w:val="231F20"/>
        </w:rPr>
        <w:t>not</w:t>
      </w:r>
      <w:r w:rsidR="00604A1A">
        <w:rPr>
          <w:color w:val="231F20"/>
        </w:rPr>
        <w:t xml:space="preserve"> </w:t>
      </w:r>
      <w:r w:rsidRPr="00DE0EF1">
        <w:rPr>
          <w:color w:val="231F20"/>
        </w:rPr>
        <w:t>manufacture</w:t>
      </w:r>
      <w:r w:rsidR="00604A1A">
        <w:rPr>
          <w:color w:val="231F20"/>
        </w:rPr>
        <w:t xml:space="preserve"> </w:t>
      </w:r>
      <w:r w:rsidRPr="00DE0EF1">
        <w:rPr>
          <w:color w:val="231F20"/>
        </w:rPr>
        <w:t>or</w:t>
      </w:r>
      <w:r w:rsidR="00604A1A">
        <w:rPr>
          <w:color w:val="231F20"/>
        </w:rPr>
        <w:t xml:space="preserve"> </w:t>
      </w:r>
      <w:r w:rsidRPr="00DE0EF1">
        <w:rPr>
          <w:color w:val="231F20"/>
        </w:rPr>
        <w:t>produce</w:t>
      </w:r>
      <w:r w:rsidR="00604A1A">
        <w:rPr>
          <w:color w:val="231F20"/>
        </w:rPr>
        <w:t xml:space="preserve"> </w:t>
      </w:r>
      <w:r w:rsidRPr="00DE0EF1">
        <w:rPr>
          <w:color w:val="231F20"/>
        </w:rPr>
        <w:t>the</w:t>
      </w:r>
      <w:r w:rsidR="00604A1A">
        <w:rPr>
          <w:color w:val="231F20"/>
        </w:rPr>
        <w:t xml:space="preserve"> </w:t>
      </w:r>
      <w:r w:rsidRPr="00DE0EF1">
        <w:rPr>
          <w:color w:val="231F20"/>
        </w:rPr>
        <w:t>Goods</w:t>
      </w:r>
      <w:r w:rsidR="00604A1A">
        <w:rPr>
          <w:color w:val="231F20"/>
        </w:rPr>
        <w:t xml:space="preserve"> </w:t>
      </w:r>
      <w:r w:rsidRPr="00DE0EF1">
        <w:rPr>
          <w:color w:val="231F20"/>
        </w:rPr>
        <w:t>it</w:t>
      </w:r>
      <w:r w:rsidR="00604A1A">
        <w:rPr>
          <w:color w:val="231F20"/>
        </w:rPr>
        <w:t xml:space="preserve"> </w:t>
      </w:r>
      <w:r w:rsidRPr="00DE0EF1">
        <w:rPr>
          <w:color w:val="231F20"/>
        </w:rPr>
        <w:t>offers</w:t>
      </w:r>
      <w:r w:rsidR="00604A1A">
        <w:rPr>
          <w:color w:val="231F20"/>
        </w:rPr>
        <w:t xml:space="preserve"> </w:t>
      </w:r>
      <w:r w:rsidRPr="00DE0EF1">
        <w:rPr>
          <w:color w:val="231F20"/>
        </w:rPr>
        <w:t>to</w:t>
      </w:r>
      <w:r w:rsidR="00604A1A">
        <w:rPr>
          <w:color w:val="231F20"/>
        </w:rPr>
        <w:t xml:space="preserve"> </w:t>
      </w:r>
      <w:r w:rsidRPr="00DE0EF1">
        <w:rPr>
          <w:color w:val="231F20"/>
        </w:rPr>
        <w:t>supply</w:t>
      </w:r>
      <w:r w:rsidR="00604A1A">
        <w:rPr>
          <w:color w:val="231F20"/>
        </w:rPr>
        <w:t xml:space="preserve"> </w:t>
      </w:r>
      <w:r w:rsidRPr="00DE0EF1">
        <w:rPr>
          <w:color w:val="231F20"/>
        </w:rPr>
        <w:t>shall</w:t>
      </w:r>
      <w:r w:rsidR="00604A1A">
        <w:rPr>
          <w:color w:val="231F20"/>
        </w:rPr>
        <w:t xml:space="preserve"> </w:t>
      </w:r>
      <w:r w:rsidRPr="00DE0EF1">
        <w:rPr>
          <w:color w:val="231F20"/>
        </w:rPr>
        <w:t>submit</w:t>
      </w:r>
      <w:r w:rsidR="00604A1A">
        <w:rPr>
          <w:color w:val="231F20"/>
        </w:rPr>
        <w:t xml:space="preserve"> </w:t>
      </w:r>
      <w:r w:rsidRPr="00DE0EF1">
        <w:rPr>
          <w:color w:val="231F20"/>
        </w:rPr>
        <w:t>the</w:t>
      </w:r>
      <w:r w:rsidR="00604A1A">
        <w:rPr>
          <w:color w:val="231F20"/>
        </w:rPr>
        <w:t xml:space="preserve"> </w:t>
      </w:r>
      <w:r w:rsidRPr="00DE0EF1">
        <w:rPr>
          <w:color w:val="231F20"/>
        </w:rPr>
        <w:t>Manufacturer's</w:t>
      </w:r>
      <w:r w:rsidR="00604A1A">
        <w:rPr>
          <w:color w:val="231F20"/>
        </w:rPr>
        <w:t xml:space="preserve"> </w:t>
      </w:r>
      <w:r w:rsidRPr="00DE0EF1">
        <w:rPr>
          <w:color w:val="231F20"/>
        </w:rPr>
        <w:t>Authorization</w:t>
      </w:r>
      <w:r w:rsidR="00604A1A">
        <w:rPr>
          <w:color w:val="231F20"/>
        </w:rPr>
        <w:t xml:space="preserve"> </w:t>
      </w:r>
      <w:r w:rsidRPr="00DE0EF1">
        <w:rPr>
          <w:color w:val="231F20"/>
        </w:rPr>
        <w:t>using</w:t>
      </w:r>
      <w:r w:rsidR="00604A1A">
        <w:rPr>
          <w:color w:val="231F20"/>
        </w:rPr>
        <w:t xml:space="preserve"> </w:t>
      </w:r>
      <w:r w:rsidRPr="00DE0EF1">
        <w:rPr>
          <w:color w:val="231F20"/>
        </w:rPr>
        <w:t>the</w:t>
      </w:r>
      <w:r w:rsidR="00604A1A">
        <w:rPr>
          <w:color w:val="231F20"/>
        </w:rPr>
        <w:t xml:space="preserve"> </w:t>
      </w:r>
      <w:r w:rsidRPr="00DE0EF1">
        <w:rPr>
          <w:color w:val="231F20"/>
        </w:rPr>
        <w:t>form</w:t>
      </w:r>
      <w:r w:rsidR="00604A1A">
        <w:rPr>
          <w:color w:val="231F20"/>
        </w:rPr>
        <w:t xml:space="preserve"> </w:t>
      </w:r>
      <w:r w:rsidRPr="00DE0EF1">
        <w:rPr>
          <w:color w:val="231F20"/>
        </w:rPr>
        <w:t>included</w:t>
      </w:r>
      <w:r w:rsidR="00604A1A">
        <w:rPr>
          <w:color w:val="231F20"/>
        </w:rPr>
        <w:t xml:space="preserve"> </w:t>
      </w:r>
      <w:r w:rsidRPr="00DE0EF1">
        <w:rPr>
          <w:color w:val="231F20"/>
        </w:rPr>
        <w:t>in</w:t>
      </w:r>
      <w:r w:rsidR="00604A1A">
        <w:rPr>
          <w:color w:val="231F20"/>
        </w:rPr>
        <w:t xml:space="preserve"> </w:t>
      </w:r>
      <w:r w:rsidRPr="00DE0EF1">
        <w:rPr>
          <w:color w:val="231F20"/>
        </w:rPr>
        <w:t>Section</w:t>
      </w:r>
      <w:r w:rsidR="00604A1A">
        <w:rPr>
          <w:color w:val="231F20"/>
        </w:rPr>
        <w:t xml:space="preserve"> </w:t>
      </w:r>
      <w:r w:rsidRPr="00DE0EF1">
        <w:rPr>
          <w:color w:val="231F20"/>
        </w:rPr>
        <w:t>IV,</w:t>
      </w:r>
      <w:r w:rsidR="00604A1A">
        <w:rPr>
          <w:color w:val="231F20"/>
        </w:rPr>
        <w:t xml:space="preserve"> </w:t>
      </w:r>
      <w:r w:rsidRPr="00DE0EF1">
        <w:rPr>
          <w:color w:val="231F20"/>
        </w:rPr>
        <w:t>Tendering</w:t>
      </w:r>
      <w:r w:rsidR="00604A1A">
        <w:rPr>
          <w:color w:val="231F20"/>
        </w:rPr>
        <w:t xml:space="preserve"> </w:t>
      </w:r>
      <w:r w:rsidRPr="00DE0EF1">
        <w:rPr>
          <w:color w:val="231F20"/>
        </w:rPr>
        <w:t>Forms</w:t>
      </w:r>
      <w:r w:rsidR="00604A1A">
        <w:rPr>
          <w:color w:val="231F20"/>
        </w:rPr>
        <w:t xml:space="preserve"> </w:t>
      </w:r>
      <w:r w:rsidRPr="00DE0EF1">
        <w:rPr>
          <w:color w:val="231F20"/>
        </w:rPr>
        <w:t>to</w:t>
      </w:r>
      <w:r w:rsidR="00604A1A">
        <w:rPr>
          <w:color w:val="231F20"/>
        </w:rPr>
        <w:t xml:space="preserve"> </w:t>
      </w:r>
      <w:r w:rsidRPr="00DE0EF1">
        <w:rPr>
          <w:color w:val="231F20"/>
        </w:rPr>
        <w:t>demonstrate</w:t>
      </w:r>
      <w:r w:rsidR="00604A1A">
        <w:rPr>
          <w:color w:val="231F20"/>
        </w:rPr>
        <w:t xml:space="preserve"> </w:t>
      </w:r>
      <w:r w:rsidRPr="00DE0EF1">
        <w:rPr>
          <w:color w:val="231F20"/>
        </w:rPr>
        <w:t>that</w:t>
      </w:r>
      <w:r w:rsidR="00604A1A">
        <w:rPr>
          <w:color w:val="231F20"/>
        </w:rPr>
        <w:t xml:space="preserve"> </w:t>
      </w:r>
      <w:r w:rsidRPr="00DE0EF1">
        <w:rPr>
          <w:color w:val="231F20"/>
        </w:rPr>
        <w:t>it</w:t>
      </w:r>
      <w:r w:rsidR="00604A1A">
        <w:rPr>
          <w:color w:val="231F20"/>
        </w:rPr>
        <w:t xml:space="preserve"> </w:t>
      </w:r>
      <w:r w:rsidRPr="00DE0EF1">
        <w:rPr>
          <w:color w:val="231F20"/>
        </w:rPr>
        <w:t>has</w:t>
      </w:r>
      <w:r w:rsidR="00604A1A">
        <w:rPr>
          <w:color w:val="231F20"/>
        </w:rPr>
        <w:t xml:space="preserve"> </w:t>
      </w:r>
      <w:r w:rsidRPr="00DE0EF1">
        <w:rPr>
          <w:color w:val="231F20"/>
        </w:rPr>
        <w:t>been</w:t>
      </w:r>
      <w:r w:rsidR="00604A1A">
        <w:rPr>
          <w:color w:val="231F20"/>
        </w:rPr>
        <w:t xml:space="preserve"> </w:t>
      </w:r>
      <w:r w:rsidRPr="00DE0EF1">
        <w:rPr>
          <w:color w:val="231F20"/>
        </w:rPr>
        <w:t>duly</w:t>
      </w:r>
      <w:r w:rsidR="00604A1A">
        <w:rPr>
          <w:color w:val="231F20"/>
        </w:rPr>
        <w:t xml:space="preserve"> </w:t>
      </w:r>
      <w:r w:rsidRPr="00DE0EF1">
        <w:rPr>
          <w:color w:val="231F20"/>
        </w:rPr>
        <w:t>authorized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manufacturer</w:t>
      </w:r>
      <w:r w:rsidR="00604A1A">
        <w:rPr>
          <w:color w:val="231F20"/>
        </w:rPr>
        <w:t xml:space="preserve"> </w:t>
      </w:r>
      <w:r w:rsidRPr="00DE0EF1">
        <w:rPr>
          <w:color w:val="231F20"/>
        </w:rPr>
        <w:t>or</w:t>
      </w:r>
      <w:r w:rsidR="00604A1A">
        <w:rPr>
          <w:color w:val="231F20"/>
        </w:rPr>
        <w:t xml:space="preserve"> </w:t>
      </w:r>
      <w:r w:rsidRPr="00DE0EF1">
        <w:rPr>
          <w:color w:val="231F20"/>
        </w:rPr>
        <w:t>producer</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Goods</w:t>
      </w:r>
      <w:r w:rsidR="00604A1A">
        <w:rPr>
          <w:color w:val="231F20"/>
        </w:rPr>
        <w:t xml:space="preserve"> </w:t>
      </w:r>
      <w:r w:rsidRPr="00DE0EF1">
        <w:rPr>
          <w:color w:val="231F20"/>
        </w:rPr>
        <w:t>to</w:t>
      </w:r>
      <w:r w:rsidR="00604A1A">
        <w:rPr>
          <w:color w:val="231F20"/>
        </w:rPr>
        <w:t xml:space="preserve"> </w:t>
      </w:r>
      <w:r w:rsidRPr="00DE0EF1">
        <w:rPr>
          <w:color w:val="231F20"/>
        </w:rPr>
        <w:t>supply</w:t>
      </w:r>
      <w:r w:rsidR="00604A1A">
        <w:rPr>
          <w:color w:val="231F20"/>
        </w:rPr>
        <w:t xml:space="preserve"> </w:t>
      </w:r>
      <w:r w:rsidRPr="00DE0EF1">
        <w:rPr>
          <w:color w:val="231F20"/>
        </w:rPr>
        <w:t>these</w:t>
      </w:r>
      <w:r w:rsidR="00604A1A">
        <w:rPr>
          <w:color w:val="231F20"/>
        </w:rPr>
        <w:t xml:space="preserve"> </w:t>
      </w:r>
      <w:r w:rsidRPr="00DE0EF1">
        <w:rPr>
          <w:color w:val="231F20"/>
        </w:rPr>
        <w:t>Goods</w:t>
      </w:r>
      <w:r w:rsidR="00604A1A">
        <w:rPr>
          <w:color w:val="231F20"/>
        </w:rPr>
        <w:t xml:space="preserve"> </w:t>
      </w:r>
      <w:r w:rsidRPr="00DE0EF1">
        <w:rPr>
          <w:color w:val="231F20"/>
        </w:rPr>
        <w:t>in</w:t>
      </w:r>
      <w:r w:rsidR="00604A1A">
        <w:rPr>
          <w:color w:val="231F20"/>
        </w:rPr>
        <w:t xml:space="preserve"> </w:t>
      </w:r>
      <w:r w:rsidRPr="00DE0EF1">
        <w:rPr>
          <w:color w:val="231F20"/>
        </w:rPr>
        <w:t>Kenya;</w:t>
      </w:r>
    </w:p>
    <w:p w:rsidR="0021200B" w:rsidRPr="00DE0EF1" w:rsidRDefault="00022DB4" w:rsidP="00EE0ED0">
      <w:pPr>
        <w:pStyle w:val="ListParagraph"/>
        <w:numPr>
          <w:ilvl w:val="2"/>
          <w:numId w:val="70"/>
        </w:numPr>
        <w:tabs>
          <w:tab w:val="left" w:pos="1969"/>
        </w:tabs>
        <w:spacing w:before="197" w:line="230" w:lineRule="auto"/>
        <w:ind w:left="1977" w:right="851" w:hanging="516"/>
        <w:jc w:val="both"/>
      </w:pPr>
      <w:r w:rsidRPr="00DE0EF1">
        <w:rPr>
          <w:color w:val="231F20"/>
        </w:rPr>
        <w:t>that,</w:t>
      </w:r>
      <w:r w:rsidR="00604A1A">
        <w:rPr>
          <w:color w:val="231F20"/>
        </w:rPr>
        <w:t xml:space="preserve"> </w:t>
      </w:r>
      <w:r w:rsidRPr="00DE0EF1">
        <w:rPr>
          <w:color w:val="231F20"/>
        </w:rPr>
        <w:t>if</w:t>
      </w:r>
      <w:r w:rsidR="00604A1A">
        <w:rPr>
          <w:color w:val="231F20"/>
        </w:rPr>
        <w:t xml:space="preserve"> </w:t>
      </w:r>
      <w:r w:rsidRPr="00DE0EF1">
        <w:rPr>
          <w:color w:val="231F20"/>
        </w:rPr>
        <w:t>required</w:t>
      </w:r>
      <w:r w:rsidR="00604A1A">
        <w:rPr>
          <w:color w:val="231F20"/>
        </w:rPr>
        <w:t xml:space="preserve"> </w:t>
      </w:r>
      <w:r w:rsidRPr="00DE0EF1">
        <w:rPr>
          <w:b/>
          <w:color w:val="231F20"/>
        </w:rPr>
        <w:t>in</w:t>
      </w:r>
      <w:r w:rsidR="00604A1A">
        <w:rPr>
          <w:b/>
          <w:color w:val="231F20"/>
        </w:rPr>
        <w:t xml:space="preserve"> </w:t>
      </w:r>
      <w:r w:rsidRPr="00DE0EF1">
        <w:rPr>
          <w:b/>
          <w:color w:val="231F20"/>
        </w:rPr>
        <w:t>the</w:t>
      </w:r>
      <w:r w:rsidR="00604A1A">
        <w:rPr>
          <w:b/>
          <w:color w:val="231F20"/>
        </w:rPr>
        <w:t xml:space="preserve"> </w:t>
      </w:r>
      <w:r w:rsidRPr="00DE0EF1">
        <w:rPr>
          <w:b/>
          <w:color w:val="231F20"/>
        </w:rPr>
        <w:t>TDS</w:t>
      </w:r>
      <w:r w:rsidRPr="00DE0EF1">
        <w:rPr>
          <w:color w:val="231F20"/>
        </w:rPr>
        <w:t>,</w:t>
      </w:r>
      <w:r w:rsidR="00604A1A">
        <w:rPr>
          <w:color w:val="231F20"/>
        </w:rPr>
        <w:t xml:space="preserve"> </w:t>
      </w:r>
      <w:r w:rsidRPr="00DE0EF1">
        <w:rPr>
          <w:color w:val="231F20"/>
        </w:rPr>
        <w:t>in</w:t>
      </w:r>
      <w:r w:rsidR="00604A1A">
        <w:rPr>
          <w:color w:val="231F20"/>
        </w:rPr>
        <w:t xml:space="preserve"> </w:t>
      </w:r>
      <w:r w:rsidRPr="00DE0EF1">
        <w:rPr>
          <w:color w:val="231F20"/>
        </w:rPr>
        <w:t>case</w:t>
      </w:r>
      <w:r w:rsidR="00604A1A">
        <w:rPr>
          <w:color w:val="231F20"/>
        </w:rPr>
        <w:t xml:space="preserve"> </w:t>
      </w:r>
      <w:r w:rsidRPr="00DE0EF1">
        <w:rPr>
          <w:color w:val="231F20"/>
        </w:rPr>
        <w:t>of</w:t>
      </w:r>
      <w:r w:rsidR="00604A1A">
        <w:rPr>
          <w:color w:val="231F20"/>
        </w:rPr>
        <w:t xml:space="preserve"> </w:t>
      </w:r>
      <w:r w:rsidRPr="00DE0EF1">
        <w:rPr>
          <w:color w:val="231F20"/>
        </w:rPr>
        <w:t>a</w:t>
      </w:r>
      <w:r w:rsidR="00604A1A">
        <w:rPr>
          <w:color w:val="231F20"/>
        </w:rPr>
        <w:t xml:space="preserve"> </w:t>
      </w:r>
      <w:r w:rsidRPr="00DE0EF1">
        <w:rPr>
          <w:color w:val="231F20"/>
        </w:rPr>
        <w:t>Tenderer</w:t>
      </w:r>
      <w:r w:rsidR="00604A1A">
        <w:rPr>
          <w:color w:val="231F20"/>
        </w:rPr>
        <w:t xml:space="preserve"> </w:t>
      </w:r>
      <w:r w:rsidRPr="00DE0EF1">
        <w:rPr>
          <w:color w:val="231F20"/>
        </w:rPr>
        <w:t>not</w:t>
      </w:r>
      <w:r w:rsidR="00604A1A">
        <w:rPr>
          <w:color w:val="231F20"/>
        </w:rPr>
        <w:t xml:space="preserve"> </w:t>
      </w:r>
      <w:r w:rsidRPr="00DE0EF1">
        <w:rPr>
          <w:color w:val="231F20"/>
        </w:rPr>
        <w:t>doing</w:t>
      </w:r>
      <w:r w:rsidR="00604A1A">
        <w:rPr>
          <w:color w:val="231F20"/>
        </w:rPr>
        <w:t xml:space="preserve"> </w:t>
      </w:r>
      <w:r w:rsidRPr="00DE0EF1">
        <w:rPr>
          <w:color w:val="231F20"/>
        </w:rPr>
        <w:t>business</w:t>
      </w:r>
      <w:r w:rsidR="00604A1A">
        <w:rPr>
          <w:color w:val="231F20"/>
        </w:rPr>
        <w:t xml:space="preserve"> </w:t>
      </w:r>
      <w:r w:rsidRPr="00DE0EF1">
        <w:rPr>
          <w:color w:val="231F20"/>
        </w:rPr>
        <w:t>within</w:t>
      </w:r>
      <w:r w:rsidR="00604A1A">
        <w:rPr>
          <w:color w:val="231F20"/>
        </w:rPr>
        <w:t xml:space="preserve"> </w:t>
      </w:r>
      <w:r w:rsidRPr="00DE0EF1">
        <w:rPr>
          <w:color w:val="231F20"/>
        </w:rPr>
        <w:t>the</w:t>
      </w:r>
      <w:r w:rsidR="00604A1A">
        <w:rPr>
          <w:color w:val="231F20"/>
        </w:rPr>
        <w:t xml:space="preserve"> </w:t>
      </w:r>
      <w:r w:rsidRPr="00DE0EF1">
        <w:rPr>
          <w:color w:val="231F20"/>
        </w:rPr>
        <w:t>Kenya,</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is</w:t>
      </w:r>
      <w:r w:rsidR="00604A1A">
        <w:rPr>
          <w:color w:val="231F20"/>
        </w:rPr>
        <w:t xml:space="preserve"> </w:t>
      </w:r>
      <w:r w:rsidRPr="00DE0EF1">
        <w:rPr>
          <w:color w:val="231F20"/>
        </w:rPr>
        <w:t>or</w:t>
      </w:r>
      <w:r w:rsidR="00604A1A">
        <w:rPr>
          <w:color w:val="231F20"/>
        </w:rPr>
        <w:t xml:space="preserve"> </w:t>
      </w:r>
      <w:r w:rsidRPr="00DE0EF1">
        <w:rPr>
          <w:color w:val="231F20"/>
        </w:rPr>
        <w:t>will</w:t>
      </w:r>
      <w:r w:rsidR="00604A1A">
        <w:rPr>
          <w:color w:val="231F20"/>
        </w:rPr>
        <w:t xml:space="preserve"> </w:t>
      </w:r>
      <w:r w:rsidRPr="00DE0EF1">
        <w:rPr>
          <w:color w:val="231F20"/>
        </w:rPr>
        <w:t>be</w:t>
      </w:r>
      <w:r w:rsidR="00604A1A">
        <w:rPr>
          <w:color w:val="231F20"/>
        </w:rPr>
        <w:t xml:space="preserve"> </w:t>
      </w:r>
      <w:r w:rsidRPr="00DE0EF1">
        <w:rPr>
          <w:color w:val="231F20"/>
        </w:rPr>
        <w:t>(if</w:t>
      </w:r>
      <w:r w:rsidR="00604A1A">
        <w:rPr>
          <w:color w:val="231F20"/>
        </w:rPr>
        <w:t xml:space="preserve"> </w:t>
      </w:r>
      <w:r w:rsidRPr="00DE0EF1">
        <w:rPr>
          <w:color w:val="231F20"/>
        </w:rPr>
        <w:t>awarded</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represented</w:t>
      </w:r>
      <w:r w:rsidR="00604A1A">
        <w:rPr>
          <w:color w:val="231F20"/>
        </w:rPr>
        <w:t xml:space="preserve"> </w:t>
      </w:r>
      <w:r w:rsidRPr="00DE0EF1">
        <w:rPr>
          <w:color w:val="231F20"/>
        </w:rPr>
        <w:t>by</w:t>
      </w:r>
      <w:r w:rsidR="00604A1A">
        <w:rPr>
          <w:color w:val="231F20"/>
        </w:rPr>
        <w:t xml:space="preserve"> </w:t>
      </w:r>
      <w:r w:rsidRPr="00DE0EF1">
        <w:rPr>
          <w:color w:val="231F20"/>
        </w:rPr>
        <w:t>an</w:t>
      </w:r>
      <w:r w:rsidR="00604A1A">
        <w:rPr>
          <w:color w:val="231F20"/>
        </w:rPr>
        <w:t xml:space="preserve"> </w:t>
      </w:r>
      <w:r w:rsidRPr="00DE0EF1">
        <w:rPr>
          <w:color w:val="231F20"/>
        </w:rPr>
        <w:t>Agent</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country</w:t>
      </w:r>
      <w:r w:rsidR="00604A1A">
        <w:rPr>
          <w:color w:val="231F20"/>
        </w:rPr>
        <w:t xml:space="preserve"> </w:t>
      </w:r>
      <w:r w:rsidRPr="00DE0EF1">
        <w:rPr>
          <w:color w:val="231F20"/>
        </w:rPr>
        <w:t>equipped</w:t>
      </w:r>
      <w:r w:rsidR="00604A1A">
        <w:rPr>
          <w:color w:val="231F20"/>
        </w:rPr>
        <w:t xml:space="preserve"> </w:t>
      </w:r>
      <w:r w:rsidRPr="00DE0EF1">
        <w:rPr>
          <w:color w:val="231F20"/>
        </w:rPr>
        <w:t>and</w:t>
      </w:r>
      <w:r w:rsidR="00604A1A">
        <w:rPr>
          <w:color w:val="231F20"/>
        </w:rPr>
        <w:t xml:space="preserve"> </w:t>
      </w:r>
      <w:r w:rsidRPr="00DE0EF1">
        <w:rPr>
          <w:color w:val="231F20"/>
        </w:rPr>
        <w:t>able</w:t>
      </w:r>
      <w:r w:rsidR="00604A1A">
        <w:rPr>
          <w:color w:val="231F20"/>
        </w:rPr>
        <w:t xml:space="preserve"> </w:t>
      </w:r>
      <w:r w:rsidRPr="00DE0EF1">
        <w:rPr>
          <w:color w:val="231F20"/>
        </w:rPr>
        <w:t>to</w:t>
      </w:r>
      <w:r w:rsidR="00604A1A">
        <w:rPr>
          <w:color w:val="231F20"/>
        </w:rPr>
        <w:t xml:space="preserve"> </w:t>
      </w:r>
      <w:r w:rsidRPr="00DE0EF1">
        <w:rPr>
          <w:color w:val="231F20"/>
        </w:rPr>
        <w:t>carry</w:t>
      </w:r>
      <w:r w:rsidR="00604A1A">
        <w:rPr>
          <w:color w:val="231F20"/>
        </w:rPr>
        <w:t xml:space="preserve"> </w:t>
      </w:r>
      <w:r w:rsidRPr="00DE0EF1">
        <w:rPr>
          <w:color w:val="231F20"/>
        </w:rPr>
        <w:t>out</w:t>
      </w:r>
      <w:r w:rsidR="00604A1A">
        <w:rPr>
          <w:color w:val="231F20"/>
        </w:rPr>
        <w:t xml:space="preserve"> </w:t>
      </w:r>
      <w:r w:rsidRPr="00DE0EF1">
        <w:rPr>
          <w:color w:val="231F20"/>
        </w:rPr>
        <w:t>the</w:t>
      </w:r>
      <w:r w:rsidR="00AD4B95" w:rsidRPr="00DE0EF1">
        <w:rPr>
          <w:color w:val="231F20"/>
        </w:rPr>
        <w:t xml:space="preserve"> </w:t>
      </w:r>
      <w:r w:rsidRPr="00DE0EF1">
        <w:rPr>
          <w:color w:val="231F20"/>
        </w:rPr>
        <w:t>Supplier's</w:t>
      </w:r>
      <w:r w:rsidR="00604A1A">
        <w:rPr>
          <w:color w:val="231F20"/>
        </w:rPr>
        <w:t xml:space="preserve"> </w:t>
      </w:r>
      <w:r w:rsidRPr="00DE0EF1">
        <w:rPr>
          <w:color w:val="231F20"/>
        </w:rPr>
        <w:t>maintenance,</w:t>
      </w:r>
      <w:r w:rsidR="00604A1A">
        <w:rPr>
          <w:color w:val="231F20"/>
        </w:rPr>
        <w:t xml:space="preserve"> </w:t>
      </w:r>
      <w:r w:rsidRPr="00DE0EF1">
        <w:rPr>
          <w:color w:val="231F20"/>
        </w:rPr>
        <w:t>repair</w:t>
      </w:r>
      <w:r w:rsidR="00604A1A">
        <w:rPr>
          <w:color w:val="231F20"/>
        </w:rPr>
        <w:t xml:space="preserve"> </w:t>
      </w:r>
      <w:r w:rsidRPr="00DE0EF1">
        <w:rPr>
          <w:color w:val="231F20"/>
        </w:rPr>
        <w:t>and</w:t>
      </w:r>
      <w:r w:rsidR="00604A1A">
        <w:rPr>
          <w:color w:val="231F20"/>
        </w:rPr>
        <w:t xml:space="preserve"> </w:t>
      </w:r>
      <w:r w:rsidRPr="00DE0EF1">
        <w:rPr>
          <w:color w:val="231F20"/>
        </w:rPr>
        <w:t>spare</w:t>
      </w:r>
      <w:r w:rsidR="00604A1A">
        <w:rPr>
          <w:color w:val="231F20"/>
        </w:rPr>
        <w:t xml:space="preserve"> </w:t>
      </w:r>
      <w:r w:rsidRPr="00DE0EF1">
        <w:rPr>
          <w:color w:val="231F20"/>
        </w:rPr>
        <w:t>parts-stocking</w:t>
      </w:r>
      <w:r w:rsidR="00604A1A">
        <w:rPr>
          <w:color w:val="231F20"/>
        </w:rPr>
        <w:t xml:space="preserve"> </w:t>
      </w:r>
      <w:r w:rsidRPr="00DE0EF1">
        <w:rPr>
          <w:color w:val="231F20"/>
        </w:rPr>
        <w:t>obligations</w:t>
      </w:r>
      <w:r w:rsidR="00604A1A">
        <w:rPr>
          <w:color w:val="231F20"/>
        </w:rPr>
        <w:t xml:space="preserve"> </w:t>
      </w:r>
      <w:r w:rsidRPr="00DE0EF1">
        <w:rPr>
          <w:color w:val="231F20"/>
        </w:rPr>
        <w:t>prescribed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Conditions</w:t>
      </w:r>
      <w:r w:rsidR="00604A1A">
        <w:rPr>
          <w:color w:val="231F20"/>
        </w:rPr>
        <w:t xml:space="preserve"> </w:t>
      </w:r>
      <w:r w:rsidRPr="00DE0EF1">
        <w:rPr>
          <w:color w:val="231F20"/>
        </w:rPr>
        <w:t>of</w:t>
      </w:r>
      <w:r w:rsidR="00604A1A">
        <w:rPr>
          <w:color w:val="231F20"/>
        </w:rPr>
        <w:t xml:space="preserve"> </w:t>
      </w:r>
      <w:r w:rsidRPr="00DE0EF1">
        <w:rPr>
          <w:color w:val="231F20"/>
        </w:rPr>
        <w:t>Contract</w:t>
      </w:r>
      <w:r w:rsidR="00604A1A">
        <w:rPr>
          <w:color w:val="231F20"/>
        </w:rPr>
        <w:t xml:space="preserve"> </w:t>
      </w:r>
      <w:r w:rsidRPr="00DE0EF1">
        <w:rPr>
          <w:color w:val="231F20"/>
        </w:rPr>
        <w:t>and/or</w:t>
      </w:r>
      <w:r w:rsidR="00604A1A">
        <w:rPr>
          <w:color w:val="231F20"/>
        </w:rPr>
        <w:t xml:space="preserve"> </w:t>
      </w:r>
      <w:r w:rsidRPr="00DE0EF1">
        <w:rPr>
          <w:color w:val="231F20"/>
        </w:rPr>
        <w:t>Technical</w:t>
      </w:r>
      <w:r w:rsidR="00604A1A">
        <w:rPr>
          <w:color w:val="231F20"/>
        </w:rPr>
        <w:t xml:space="preserve"> </w:t>
      </w:r>
      <w:r w:rsidRPr="00DE0EF1">
        <w:rPr>
          <w:color w:val="231F20"/>
        </w:rPr>
        <w:t>Speciﬁcations;</w:t>
      </w:r>
      <w:r w:rsidR="00604A1A">
        <w:rPr>
          <w:color w:val="231F20"/>
        </w:rPr>
        <w:t xml:space="preserve"> </w:t>
      </w:r>
      <w:r w:rsidRPr="00DE0EF1">
        <w:rPr>
          <w:color w:val="231F20"/>
        </w:rPr>
        <w:t>and</w:t>
      </w:r>
    </w:p>
    <w:p w:rsidR="0021200B" w:rsidRPr="00DE0EF1" w:rsidRDefault="00022DB4" w:rsidP="00EE0ED0">
      <w:pPr>
        <w:pStyle w:val="ListParagraph"/>
        <w:numPr>
          <w:ilvl w:val="2"/>
          <w:numId w:val="70"/>
        </w:numPr>
        <w:tabs>
          <w:tab w:val="left" w:pos="1965"/>
          <w:tab w:val="left" w:pos="1966"/>
        </w:tabs>
        <w:spacing w:before="245" w:line="230" w:lineRule="auto"/>
        <w:ind w:left="1977" w:right="849" w:hanging="516"/>
      </w:pPr>
      <w:r w:rsidRPr="00DE0EF1">
        <w:rPr>
          <w:color w:val="231F20"/>
        </w:rPr>
        <w:t>that</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meets</w:t>
      </w:r>
      <w:r w:rsidR="00604A1A">
        <w:rPr>
          <w:color w:val="231F20"/>
        </w:rPr>
        <w:t xml:space="preserve"> </w:t>
      </w:r>
      <w:r w:rsidRPr="00DE0EF1">
        <w:rPr>
          <w:color w:val="231F20"/>
        </w:rPr>
        <w:t>each</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qualiﬁcation</w:t>
      </w:r>
      <w:r w:rsidR="00604A1A">
        <w:rPr>
          <w:color w:val="231F20"/>
        </w:rPr>
        <w:t xml:space="preserve"> </w:t>
      </w:r>
      <w:r w:rsidRPr="00DE0EF1">
        <w:rPr>
          <w:color w:val="231F20"/>
        </w:rPr>
        <w:t>criterion</w:t>
      </w:r>
      <w:r w:rsidR="00604A1A">
        <w:rPr>
          <w:color w:val="231F20"/>
        </w:rPr>
        <w:t xml:space="preserve"> </w:t>
      </w:r>
      <w:r w:rsidRPr="00DE0EF1">
        <w:rPr>
          <w:color w:val="231F20"/>
        </w:rPr>
        <w:t>speciﬁed</w:t>
      </w:r>
      <w:r w:rsidR="00604A1A">
        <w:rPr>
          <w:color w:val="231F20"/>
        </w:rPr>
        <w:t xml:space="preserve"> </w:t>
      </w:r>
      <w:r w:rsidRPr="00DE0EF1">
        <w:rPr>
          <w:color w:val="231F20"/>
        </w:rPr>
        <w:t>in</w:t>
      </w:r>
      <w:r w:rsidR="00604A1A">
        <w:rPr>
          <w:color w:val="231F20"/>
        </w:rPr>
        <w:t xml:space="preserve"> </w:t>
      </w:r>
      <w:r w:rsidRPr="00DE0EF1">
        <w:rPr>
          <w:color w:val="231F20"/>
        </w:rPr>
        <w:t>Section</w:t>
      </w:r>
      <w:r w:rsidR="00604A1A">
        <w:rPr>
          <w:color w:val="231F20"/>
        </w:rPr>
        <w:t xml:space="preserve"> </w:t>
      </w:r>
      <w:r w:rsidRPr="00DE0EF1">
        <w:rPr>
          <w:color w:val="231F20"/>
        </w:rPr>
        <w:t>III,</w:t>
      </w:r>
      <w:r w:rsidR="00604A1A">
        <w:rPr>
          <w:color w:val="231F20"/>
        </w:rPr>
        <w:t xml:space="preserve"> </w:t>
      </w:r>
      <w:r w:rsidRPr="00DE0EF1">
        <w:rPr>
          <w:color w:val="231F20"/>
        </w:rPr>
        <w:t>Evaluation</w:t>
      </w:r>
      <w:r w:rsidR="00604A1A">
        <w:rPr>
          <w:color w:val="231F20"/>
        </w:rPr>
        <w:t xml:space="preserve"> </w:t>
      </w:r>
      <w:r w:rsidRPr="00DE0EF1">
        <w:rPr>
          <w:color w:val="231F20"/>
        </w:rPr>
        <w:t>and</w:t>
      </w:r>
      <w:r w:rsidR="00604A1A">
        <w:rPr>
          <w:color w:val="231F20"/>
        </w:rPr>
        <w:t xml:space="preserve"> </w:t>
      </w:r>
      <w:r w:rsidRPr="00DE0EF1">
        <w:rPr>
          <w:color w:val="231F20"/>
        </w:rPr>
        <w:t>Qualiﬁcation</w:t>
      </w:r>
      <w:r w:rsidR="00604A1A">
        <w:rPr>
          <w:color w:val="231F20"/>
        </w:rPr>
        <w:t xml:space="preserve"> </w:t>
      </w:r>
      <w:r w:rsidRPr="00DE0EF1">
        <w:rPr>
          <w:color w:val="231F20"/>
        </w:rPr>
        <w:t>Criteria.</w:t>
      </w:r>
    </w:p>
    <w:p w:rsidR="0021200B" w:rsidRPr="00DE0EF1" w:rsidRDefault="00AD3CD9" w:rsidP="00EE0ED0">
      <w:pPr>
        <w:pStyle w:val="Heading5"/>
        <w:numPr>
          <w:ilvl w:val="0"/>
          <w:numId w:val="70"/>
        </w:numPr>
        <w:tabs>
          <w:tab w:val="left" w:pos="1462"/>
        </w:tabs>
        <w:spacing w:before="237"/>
        <w:ind w:left="1461" w:hanging="612"/>
      </w:pPr>
      <w:bookmarkStart w:id="17" w:name="_TOC_250039"/>
      <w:r w:rsidRPr="00DE0EF1">
        <w:rPr>
          <w:color w:val="231F20"/>
        </w:rPr>
        <w:t xml:space="preserve">Period of Validity </w:t>
      </w:r>
      <w:bookmarkEnd w:id="17"/>
      <w:r w:rsidRPr="00DE0EF1">
        <w:rPr>
          <w:color w:val="231F20"/>
        </w:rPr>
        <w:t>of Tenders</w:t>
      </w:r>
    </w:p>
    <w:p w:rsidR="0021200B" w:rsidRPr="00DE0EF1" w:rsidRDefault="00022DB4" w:rsidP="00EE0ED0">
      <w:pPr>
        <w:pStyle w:val="ListParagraph"/>
        <w:numPr>
          <w:ilvl w:val="1"/>
          <w:numId w:val="70"/>
        </w:numPr>
        <w:tabs>
          <w:tab w:val="left" w:pos="1462"/>
        </w:tabs>
        <w:spacing w:before="242" w:line="230" w:lineRule="auto"/>
        <w:ind w:left="1473" w:right="849" w:hanging="624"/>
        <w:jc w:val="both"/>
      </w:pPr>
      <w:r w:rsidRPr="00DE0EF1">
        <w:rPr>
          <w:color w:val="231F20"/>
        </w:rPr>
        <w:t>Tenders</w:t>
      </w:r>
      <w:r w:rsidR="00604A1A">
        <w:rPr>
          <w:color w:val="231F20"/>
        </w:rPr>
        <w:t xml:space="preserve"> </w:t>
      </w:r>
      <w:r w:rsidRPr="00DE0EF1">
        <w:rPr>
          <w:color w:val="231F20"/>
        </w:rPr>
        <w:t>shall</w:t>
      </w:r>
      <w:r w:rsidR="00604A1A">
        <w:rPr>
          <w:color w:val="231F20"/>
        </w:rPr>
        <w:t xml:space="preserve"> </w:t>
      </w:r>
      <w:r w:rsidRPr="00DE0EF1">
        <w:rPr>
          <w:color w:val="231F20"/>
        </w:rPr>
        <w:t>remain</w:t>
      </w:r>
      <w:r w:rsidR="00604A1A">
        <w:rPr>
          <w:color w:val="231F20"/>
        </w:rPr>
        <w:t xml:space="preserve"> </w:t>
      </w:r>
      <w:r w:rsidRPr="00DE0EF1">
        <w:rPr>
          <w:color w:val="231F20"/>
        </w:rPr>
        <w:t>valid</w:t>
      </w:r>
      <w:r w:rsidR="00604A1A">
        <w:rPr>
          <w:color w:val="231F20"/>
        </w:rPr>
        <w:t xml:space="preserve"> </w:t>
      </w:r>
      <w:r w:rsidRPr="00DE0EF1">
        <w:rPr>
          <w:color w:val="231F20"/>
        </w:rPr>
        <w:t>for</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Validity</w:t>
      </w:r>
      <w:r w:rsidR="00604A1A">
        <w:rPr>
          <w:color w:val="231F20"/>
        </w:rPr>
        <w:t xml:space="preserve"> </w:t>
      </w:r>
      <w:r w:rsidRPr="00DE0EF1">
        <w:rPr>
          <w:color w:val="231F20"/>
        </w:rPr>
        <w:t>period</w:t>
      </w:r>
      <w:r w:rsidR="00604A1A">
        <w:rPr>
          <w:color w:val="231F20"/>
        </w:rPr>
        <w:t xml:space="preserve"> </w:t>
      </w:r>
      <w:r w:rsidRPr="00DE0EF1">
        <w:rPr>
          <w:color w:val="231F20"/>
        </w:rPr>
        <w:t>speciﬁed</w:t>
      </w:r>
      <w:r w:rsidR="00604A1A">
        <w:rPr>
          <w:color w:val="231F20"/>
        </w:rPr>
        <w:t xml:space="preserve"> </w:t>
      </w:r>
      <w:r w:rsidRPr="00DE0EF1">
        <w:rPr>
          <w:b/>
          <w:color w:val="231F20"/>
        </w:rPr>
        <w:t>in</w:t>
      </w:r>
      <w:r w:rsidR="00604A1A">
        <w:rPr>
          <w:b/>
          <w:color w:val="231F20"/>
        </w:rPr>
        <w:t xml:space="preserve"> </w:t>
      </w:r>
      <w:r w:rsidRPr="00DE0EF1">
        <w:rPr>
          <w:b/>
          <w:color w:val="231F20"/>
        </w:rPr>
        <w:t>the</w:t>
      </w:r>
      <w:r w:rsidR="00604A1A">
        <w:rPr>
          <w:b/>
          <w:color w:val="231F20"/>
        </w:rPr>
        <w:t xml:space="preserve"> </w:t>
      </w:r>
      <w:r w:rsidRPr="00DE0EF1">
        <w:rPr>
          <w:b/>
          <w:color w:val="231F20"/>
        </w:rPr>
        <w:t>TDS</w:t>
      </w:r>
      <w:r w:rsidRPr="00DE0EF1">
        <w:rPr>
          <w:color w:val="231F20"/>
        </w:rPr>
        <w:t>.</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Validity</w:t>
      </w:r>
      <w:r w:rsidR="00604A1A">
        <w:rPr>
          <w:color w:val="231F20"/>
        </w:rPr>
        <w:t xml:space="preserve"> </w:t>
      </w:r>
      <w:r w:rsidRPr="00DE0EF1">
        <w:rPr>
          <w:color w:val="231F20"/>
        </w:rPr>
        <w:t>period</w:t>
      </w:r>
      <w:r w:rsidR="00604A1A">
        <w:rPr>
          <w:color w:val="231F20"/>
        </w:rPr>
        <w:t xml:space="preserve"> </w:t>
      </w:r>
      <w:r w:rsidRPr="00DE0EF1">
        <w:rPr>
          <w:color w:val="231F20"/>
        </w:rPr>
        <w:t>starts</w:t>
      </w:r>
      <w:r w:rsidR="00604A1A">
        <w:rPr>
          <w:color w:val="231F20"/>
        </w:rPr>
        <w:t xml:space="preserve"> </w:t>
      </w:r>
      <w:r w:rsidRPr="00DE0EF1">
        <w:rPr>
          <w:color w:val="231F20"/>
        </w:rPr>
        <w:t>from</w:t>
      </w:r>
      <w:r w:rsidR="00604A1A">
        <w:rPr>
          <w:color w:val="231F20"/>
        </w:rPr>
        <w:t xml:space="preserve"> </w:t>
      </w:r>
      <w:r w:rsidRPr="00DE0EF1">
        <w:rPr>
          <w:color w:val="231F20"/>
        </w:rPr>
        <w:t>the</w:t>
      </w:r>
      <w:r w:rsidR="00604A1A">
        <w:rPr>
          <w:color w:val="231F20"/>
        </w:rPr>
        <w:t xml:space="preserve"> </w:t>
      </w:r>
      <w:r w:rsidRPr="00DE0EF1">
        <w:rPr>
          <w:color w:val="231F20"/>
        </w:rPr>
        <w:t>date</w:t>
      </w:r>
      <w:r w:rsidR="00604A1A">
        <w:rPr>
          <w:color w:val="231F20"/>
        </w:rPr>
        <w:t xml:space="preserve"> </w:t>
      </w:r>
      <w:r w:rsidRPr="00DE0EF1">
        <w:rPr>
          <w:color w:val="231F20"/>
        </w:rPr>
        <w:t>ﬁxed</w:t>
      </w:r>
      <w:r w:rsidR="00604A1A">
        <w:rPr>
          <w:color w:val="231F20"/>
        </w:rPr>
        <w:t xml:space="preserve"> </w:t>
      </w:r>
      <w:r w:rsidRPr="00DE0EF1">
        <w:rPr>
          <w:color w:val="231F20"/>
        </w:rPr>
        <w:t>for</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submission</w:t>
      </w:r>
      <w:r w:rsidR="00604A1A">
        <w:rPr>
          <w:color w:val="231F20"/>
        </w:rPr>
        <w:t xml:space="preserve"> </w:t>
      </w:r>
      <w:r w:rsidRPr="00DE0EF1">
        <w:rPr>
          <w:color w:val="231F20"/>
        </w:rPr>
        <w:t>deadline</w:t>
      </w:r>
      <w:r w:rsidR="00604A1A">
        <w:rPr>
          <w:color w:val="231F20"/>
        </w:rPr>
        <w:t xml:space="preserve"> </w:t>
      </w:r>
      <w:r w:rsidRPr="00DE0EF1">
        <w:rPr>
          <w:color w:val="231F20"/>
        </w:rPr>
        <w:t>(as</w:t>
      </w:r>
      <w:r w:rsidR="00604A1A">
        <w:rPr>
          <w:color w:val="231F20"/>
        </w:rPr>
        <w:t xml:space="preserve"> </w:t>
      </w:r>
      <w:r w:rsidRPr="00DE0EF1">
        <w:rPr>
          <w:color w:val="231F20"/>
        </w:rPr>
        <w:t>prescribed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in</w:t>
      </w:r>
      <w:r w:rsidR="00604A1A">
        <w:rPr>
          <w:color w:val="231F20"/>
        </w:rPr>
        <w:t xml:space="preserve"> </w:t>
      </w:r>
      <w:r w:rsidRPr="00DE0EF1">
        <w:rPr>
          <w:color w:val="231F20"/>
        </w:rPr>
        <w:t>accordance</w:t>
      </w:r>
      <w:r w:rsidR="00604A1A">
        <w:rPr>
          <w:color w:val="231F20"/>
        </w:rPr>
        <w:t xml:space="preserve"> </w:t>
      </w:r>
      <w:r w:rsidRPr="00DE0EF1">
        <w:rPr>
          <w:color w:val="231F20"/>
        </w:rPr>
        <w:t>with</w:t>
      </w:r>
      <w:r w:rsidR="00604A1A">
        <w:rPr>
          <w:color w:val="231F20"/>
        </w:rPr>
        <w:t xml:space="preserve"> </w:t>
      </w:r>
      <w:r w:rsidRPr="00DE0EF1">
        <w:rPr>
          <w:color w:val="231F20"/>
        </w:rPr>
        <w:t>ITT</w:t>
      </w:r>
      <w:r w:rsidR="00604A1A">
        <w:rPr>
          <w:color w:val="231F20"/>
        </w:rPr>
        <w:t xml:space="preserve"> </w:t>
      </w:r>
      <w:r w:rsidRPr="00DE0EF1">
        <w:rPr>
          <w:color w:val="231F20"/>
        </w:rPr>
        <w:t>21.1).</w:t>
      </w:r>
      <w:r w:rsidR="00604A1A">
        <w:rPr>
          <w:color w:val="231F20"/>
        </w:rPr>
        <w:t xml:space="preserve"> </w:t>
      </w:r>
      <w:r w:rsidRPr="00DE0EF1">
        <w:rPr>
          <w:color w:val="231F20"/>
        </w:rPr>
        <w:t>A</w:t>
      </w:r>
      <w:r w:rsidR="00AD4B95" w:rsidRPr="00DE0EF1">
        <w:rPr>
          <w:color w:val="231F20"/>
        </w:rPr>
        <w:t xml:space="preserve"> </w:t>
      </w:r>
      <w:r w:rsidRPr="00DE0EF1">
        <w:rPr>
          <w:color w:val="231F20"/>
        </w:rPr>
        <w:t>Tender</w:t>
      </w:r>
      <w:r w:rsidR="00604A1A">
        <w:rPr>
          <w:color w:val="231F20"/>
        </w:rPr>
        <w:t xml:space="preserve"> </w:t>
      </w:r>
      <w:r w:rsidRPr="00DE0EF1">
        <w:rPr>
          <w:color w:val="231F20"/>
        </w:rPr>
        <w:t>valid</w:t>
      </w:r>
      <w:r w:rsidR="00604A1A">
        <w:rPr>
          <w:color w:val="231F20"/>
        </w:rPr>
        <w:t xml:space="preserve"> </w:t>
      </w:r>
      <w:r w:rsidRPr="00DE0EF1">
        <w:rPr>
          <w:color w:val="231F20"/>
        </w:rPr>
        <w:t>for</w:t>
      </w:r>
      <w:r w:rsidR="00604A1A">
        <w:rPr>
          <w:color w:val="231F20"/>
        </w:rPr>
        <w:t xml:space="preserve"> </w:t>
      </w:r>
      <w:r w:rsidRPr="00DE0EF1">
        <w:rPr>
          <w:color w:val="231F20"/>
        </w:rPr>
        <w:t>a</w:t>
      </w:r>
      <w:r w:rsidR="00604A1A">
        <w:rPr>
          <w:color w:val="231F20"/>
        </w:rPr>
        <w:t xml:space="preserve"> </w:t>
      </w:r>
      <w:r w:rsidRPr="00DE0EF1">
        <w:rPr>
          <w:color w:val="231F20"/>
        </w:rPr>
        <w:t>shorter</w:t>
      </w:r>
      <w:r w:rsidR="00604A1A">
        <w:rPr>
          <w:color w:val="231F20"/>
        </w:rPr>
        <w:t xml:space="preserve"> </w:t>
      </w:r>
      <w:r w:rsidRPr="00DE0EF1">
        <w:rPr>
          <w:color w:val="231F20"/>
        </w:rPr>
        <w:t>period</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rejected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as</w:t>
      </w:r>
      <w:r w:rsidR="00604A1A">
        <w:rPr>
          <w:color w:val="231F20"/>
        </w:rPr>
        <w:t xml:space="preserve"> </w:t>
      </w:r>
      <w:r w:rsidRPr="00DE0EF1">
        <w:rPr>
          <w:color w:val="231F20"/>
        </w:rPr>
        <w:t>non-responsive.</w:t>
      </w:r>
    </w:p>
    <w:p w:rsidR="0021200B" w:rsidRPr="00DE0EF1" w:rsidRDefault="00022DB4" w:rsidP="00EE0ED0">
      <w:pPr>
        <w:pStyle w:val="ListParagraph"/>
        <w:numPr>
          <w:ilvl w:val="1"/>
          <w:numId w:val="70"/>
        </w:numPr>
        <w:tabs>
          <w:tab w:val="left" w:pos="1462"/>
        </w:tabs>
        <w:spacing w:before="246" w:line="230" w:lineRule="auto"/>
        <w:ind w:left="1472" w:right="849" w:hanging="623"/>
        <w:jc w:val="both"/>
      </w:pPr>
      <w:r w:rsidRPr="00DE0EF1">
        <w:rPr>
          <w:color w:val="231F20"/>
        </w:rPr>
        <w:t>In</w:t>
      </w:r>
      <w:r w:rsidR="00604A1A">
        <w:rPr>
          <w:color w:val="231F20"/>
        </w:rPr>
        <w:t xml:space="preserve"> </w:t>
      </w:r>
      <w:r w:rsidRPr="00DE0EF1">
        <w:rPr>
          <w:color w:val="231F20"/>
        </w:rPr>
        <w:t>exceptional</w:t>
      </w:r>
      <w:r w:rsidR="00604A1A">
        <w:rPr>
          <w:color w:val="231F20"/>
        </w:rPr>
        <w:t xml:space="preserve"> </w:t>
      </w:r>
      <w:r w:rsidRPr="00DE0EF1">
        <w:rPr>
          <w:color w:val="231F20"/>
        </w:rPr>
        <w:t>circumstances,</w:t>
      </w:r>
      <w:r w:rsidR="00604A1A">
        <w:rPr>
          <w:color w:val="231F20"/>
        </w:rPr>
        <w:t xml:space="preserve"> </w:t>
      </w:r>
      <w:r w:rsidRPr="00DE0EF1">
        <w:rPr>
          <w:color w:val="231F20"/>
        </w:rPr>
        <w:t>prior</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expiration</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validity</w:t>
      </w:r>
      <w:r w:rsidR="00604A1A">
        <w:rPr>
          <w:color w:val="231F20"/>
        </w:rPr>
        <w:t xml:space="preserve"> </w:t>
      </w:r>
      <w:r w:rsidRPr="00DE0EF1">
        <w:rPr>
          <w:color w:val="231F20"/>
        </w:rPr>
        <w:t>period,</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may</w:t>
      </w:r>
      <w:r w:rsidR="00604A1A">
        <w:rPr>
          <w:color w:val="231F20"/>
        </w:rPr>
        <w:t xml:space="preserve"> </w:t>
      </w:r>
      <w:r w:rsidRPr="00DE0EF1">
        <w:rPr>
          <w:color w:val="231F20"/>
        </w:rPr>
        <w:t>request</w:t>
      </w:r>
      <w:r w:rsidR="00604A1A">
        <w:rPr>
          <w:color w:val="231F20"/>
        </w:rPr>
        <w:t xml:space="preserve"> </w:t>
      </w:r>
      <w:r w:rsidRPr="00DE0EF1">
        <w:rPr>
          <w:color w:val="231F20"/>
        </w:rPr>
        <w:t>Tenderers</w:t>
      </w:r>
      <w:r w:rsidR="00604A1A">
        <w:rPr>
          <w:color w:val="231F20"/>
        </w:rPr>
        <w:t xml:space="preserve"> </w:t>
      </w:r>
      <w:r w:rsidRPr="00DE0EF1">
        <w:rPr>
          <w:color w:val="231F20"/>
        </w:rPr>
        <w:t>to</w:t>
      </w:r>
      <w:r w:rsidR="00604A1A">
        <w:rPr>
          <w:color w:val="231F20"/>
        </w:rPr>
        <w:t xml:space="preserve"> </w:t>
      </w:r>
      <w:r w:rsidRPr="00DE0EF1">
        <w:rPr>
          <w:color w:val="231F20"/>
        </w:rPr>
        <w:t>extend</w:t>
      </w:r>
      <w:r w:rsidR="00604A1A">
        <w:rPr>
          <w:color w:val="231F20"/>
        </w:rPr>
        <w:t xml:space="preserve"> </w:t>
      </w:r>
      <w:r w:rsidRPr="00DE0EF1">
        <w:rPr>
          <w:color w:val="231F20"/>
        </w:rPr>
        <w:t>the</w:t>
      </w:r>
      <w:r w:rsidR="00604A1A">
        <w:rPr>
          <w:color w:val="231F20"/>
        </w:rPr>
        <w:t xml:space="preserve"> </w:t>
      </w:r>
      <w:r w:rsidRPr="00DE0EF1">
        <w:rPr>
          <w:color w:val="231F20"/>
        </w:rPr>
        <w:t>period</w:t>
      </w:r>
      <w:r w:rsidR="00604A1A">
        <w:rPr>
          <w:color w:val="231F20"/>
        </w:rPr>
        <w:t xml:space="preserve"> </w:t>
      </w:r>
      <w:r w:rsidRPr="00DE0EF1">
        <w:rPr>
          <w:color w:val="231F20"/>
        </w:rPr>
        <w:t>of</w:t>
      </w:r>
      <w:r w:rsidR="00604A1A">
        <w:rPr>
          <w:color w:val="231F20"/>
        </w:rPr>
        <w:t xml:space="preserve"> </w:t>
      </w:r>
      <w:r w:rsidRPr="00DE0EF1">
        <w:rPr>
          <w:color w:val="231F20"/>
        </w:rPr>
        <w:t>validity</w:t>
      </w:r>
      <w:r w:rsidR="00604A1A">
        <w:rPr>
          <w:color w:val="231F20"/>
        </w:rPr>
        <w:t xml:space="preserve"> </w:t>
      </w:r>
      <w:r w:rsidRPr="00DE0EF1">
        <w:rPr>
          <w:color w:val="231F20"/>
        </w:rPr>
        <w:t>of</w:t>
      </w:r>
      <w:r w:rsidR="00604A1A">
        <w:rPr>
          <w:color w:val="231F20"/>
        </w:rPr>
        <w:t xml:space="preserve"> </w:t>
      </w:r>
      <w:r w:rsidRPr="00DE0EF1">
        <w:rPr>
          <w:color w:val="231F20"/>
        </w:rPr>
        <w:t>their</w:t>
      </w:r>
      <w:r w:rsidR="00604A1A">
        <w:rPr>
          <w:color w:val="231F20"/>
        </w:rPr>
        <w:t xml:space="preserve"> </w:t>
      </w:r>
      <w:r w:rsidRPr="00DE0EF1">
        <w:rPr>
          <w:color w:val="231F20"/>
        </w:rPr>
        <w:t>Tenders.</w:t>
      </w:r>
      <w:r w:rsidR="00604A1A">
        <w:rPr>
          <w:color w:val="231F20"/>
        </w:rPr>
        <w:t xml:space="preserve"> </w:t>
      </w:r>
      <w:r w:rsidR="00AD3CD9" w:rsidRPr="00DE0EF1">
        <w:rPr>
          <w:color w:val="231F20"/>
        </w:rPr>
        <w:t>The request and the responses shall be made in writing</w:t>
      </w:r>
      <w:r w:rsidRPr="00DE0EF1">
        <w:rPr>
          <w:color w:val="231F20"/>
        </w:rPr>
        <w:t>.</w:t>
      </w:r>
      <w:r w:rsidR="00604A1A">
        <w:rPr>
          <w:color w:val="231F20"/>
        </w:rPr>
        <w:t xml:space="preserve"> </w:t>
      </w:r>
      <w:r w:rsidRPr="00DE0EF1">
        <w:rPr>
          <w:color w:val="231F20"/>
        </w:rPr>
        <w:t>If</w:t>
      </w:r>
      <w:r w:rsidR="00604A1A">
        <w:rPr>
          <w:color w:val="231F20"/>
        </w:rPr>
        <w:t xml:space="preserve"> </w:t>
      </w:r>
      <w:r w:rsidRPr="00DE0EF1">
        <w:rPr>
          <w:color w:val="231F20"/>
        </w:rPr>
        <w:t>a</w:t>
      </w:r>
      <w:r w:rsidR="00604A1A">
        <w:rPr>
          <w:color w:val="231F20"/>
        </w:rPr>
        <w:t xml:space="preserve"> </w:t>
      </w:r>
      <w:r w:rsidRPr="00DE0EF1">
        <w:rPr>
          <w:color w:val="231F20"/>
        </w:rPr>
        <w:t>Tender</w:t>
      </w:r>
      <w:r w:rsidR="00604A1A">
        <w:rPr>
          <w:color w:val="231F20"/>
        </w:rPr>
        <w:t xml:space="preserve"> </w:t>
      </w:r>
      <w:r w:rsidRPr="00DE0EF1">
        <w:rPr>
          <w:color w:val="231F20"/>
        </w:rPr>
        <w:t>Security</w:t>
      </w:r>
      <w:r w:rsidR="00604A1A">
        <w:rPr>
          <w:color w:val="231F20"/>
        </w:rPr>
        <w:t xml:space="preserve"> </w:t>
      </w:r>
      <w:r w:rsidRPr="00DE0EF1">
        <w:rPr>
          <w:color w:val="231F20"/>
        </w:rPr>
        <w:t>is</w:t>
      </w:r>
      <w:r w:rsidR="00604A1A">
        <w:rPr>
          <w:color w:val="231F20"/>
        </w:rPr>
        <w:t xml:space="preserve"> </w:t>
      </w:r>
      <w:r w:rsidRPr="00DE0EF1">
        <w:rPr>
          <w:color w:val="231F20"/>
        </w:rPr>
        <w:t>requested</w:t>
      </w:r>
      <w:r w:rsidR="00604A1A">
        <w:rPr>
          <w:color w:val="231F20"/>
        </w:rPr>
        <w:t xml:space="preserve"> </w:t>
      </w:r>
      <w:r w:rsidRPr="00DE0EF1">
        <w:rPr>
          <w:color w:val="231F20"/>
        </w:rPr>
        <w:t>in</w:t>
      </w:r>
      <w:r w:rsidR="00604A1A">
        <w:rPr>
          <w:color w:val="231F20"/>
        </w:rPr>
        <w:t xml:space="preserve"> </w:t>
      </w:r>
      <w:r w:rsidRPr="00DE0EF1">
        <w:rPr>
          <w:color w:val="231F20"/>
        </w:rPr>
        <w:t>accordance</w:t>
      </w:r>
      <w:r w:rsidR="00604A1A">
        <w:rPr>
          <w:color w:val="231F20"/>
        </w:rPr>
        <w:t xml:space="preserve"> </w:t>
      </w:r>
      <w:r w:rsidRPr="00DE0EF1">
        <w:rPr>
          <w:color w:val="231F20"/>
        </w:rPr>
        <w:t>with</w:t>
      </w:r>
      <w:r w:rsidR="00604A1A">
        <w:rPr>
          <w:color w:val="231F20"/>
        </w:rPr>
        <w:t xml:space="preserve"> </w:t>
      </w:r>
      <w:r w:rsidRPr="00DE0EF1">
        <w:rPr>
          <w:color w:val="231F20"/>
        </w:rPr>
        <w:t>ITT</w:t>
      </w:r>
      <w:r w:rsidR="00604A1A">
        <w:rPr>
          <w:color w:val="231F20"/>
        </w:rPr>
        <w:t xml:space="preserve"> </w:t>
      </w:r>
      <w:r w:rsidRPr="00DE0EF1">
        <w:rPr>
          <w:color w:val="231F20"/>
        </w:rPr>
        <w:t>18,</w:t>
      </w:r>
      <w:r w:rsidR="00604A1A">
        <w:rPr>
          <w:color w:val="231F20"/>
        </w:rPr>
        <w:t xml:space="preserve"> </w:t>
      </w:r>
      <w:r w:rsidRPr="00DE0EF1">
        <w:rPr>
          <w:color w:val="231F20"/>
        </w:rPr>
        <w:t>it</w:t>
      </w:r>
      <w:r w:rsidR="00604A1A">
        <w:rPr>
          <w:color w:val="231F20"/>
        </w:rPr>
        <w:t xml:space="preserve"> </w:t>
      </w:r>
      <w:r w:rsidRPr="00DE0EF1">
        <w:rPr>
          <w:color w:val="231F20"/>
        </w:rPr>
        <w:t>shall</w:t>
      </w:r>
      <w:r w:rsidR="00604A1A">
        <w:rPr>
          <w:color w:val="231F20"/>
        </w:rPr>
        <w:t xml:space="preserve"> </w:t>
      </w:r>
      <w:r w:rsidRPr="00DE0EF1">
        <w:rPr>
          <w:color w:val="231F20"/>
        </w:rPr>
        <w:t>also</w:t>
      </w:r>
      <w:r w:rsidR="00604A1A">
        <w:rPr>
          <w:color w:val="231F20"/>
        </w:rPr>
        <w:t xml:space="preserve"> </w:t>
      </w:r>
      <w:r w:rsidRPr="00DE0EF1">
        <w:rPr>
          <w:color w:val="231F20"/>
        </w:rPr>
        <w:t>be</w:t>
      </w:r>
      <w:r w:rsidR="00604A1A">
        <w:rPr>
          <w:color w:val="231F20"/>
        </w:rPr>
        <w:t xml:space="preserve"> </w:t>
      </w:r>
      <w:r w:rsidRPr="00DE0EF1">
        <w:rPr>
          <w:color w:val="231F20"/>
        </w:rPr>
        <w:t>extended</w:t>
      </w:r>
      <w:r w:rsidR="00604A1A">
        <w:rPr>
          <w:color w:val="231F20"/>
        </w:rPr>
        <w:t xml:space="preserve"> </w:t>
      </w:r>
      <w:r w:rsidRPr="00DE0EF1">
        <w:rPr>
          <w:color w:val="231F20"/>
        </w:rPr>
        <w:t>for</w:t>
      </w:r>
      <w:r w:rsidR="00604A1A">
        <w:rPr>
          <w:color w:val="231F20"/>
        </w:rPr>
        <w:t xml:space="preserve"> </w:t>
      </w:r>
      <w:r w:rsidRPr="00DE0EF1">
        <w:rPr>
          <w:color w:val="231F20"/>
        </w:rPr>
        <w:t>a</w:t>
      </w:r>
      <w:r w:rsidR="00604A1A">
        <w:rPr>
          <w:color w:val="231F20"/>
        </w:rPr>
        <w:t xml:space="preserve"> </w:t>
      </w:r>
      <w:r w:rsidRPr="00DE0EF1">
        <w:rPr>
          <w:color w:val="231F20"/>
        </w:rPr>
        <w:t>corresponding</w:t>
      </w:r>
      <w:r w:rsidR="00604A1A">
        <w:rPr>
          <w:color w:val="231F20"/>
        </w:rPr>
        <w:t xml:space="preserve"> </w:t>
      </w:r>
      <w:r w:rsidRPr="00DE0EF1">
        <w:rPr>
          <w:color w:val="231F20"/>
        </w:rPr>
        <w:t>period.</w:t>
      </w:r>
      <w:r w:rsidR="00604A1A">
        <w:rPr>
          <w:color w:val="231F20"/>
        </w:rPr>
        <w:t xml:space="preserve"> </w:t>
      </w:r>
      <w:r w:rsidRPr="00DE0EF1">
        <w:rPr>
          <w:color w:val="231F20"/>
        </w:rPr>
        <w:t>A</w:t>
      </w:r>
      <w:r w:rsidR="00604A1A">
        <w:rPr>
          <w:color w:val="231F20"/>
        </w:rPr>
        <w:t xml:space="preserve"> </w:t>
      </w:r>
      <w:r w:rsidR="00AD3CD9" w:rsidRPr="00DE0EF1">
        <w:rPr>
          <w:color w:val="231F20"/>
        </w:rPr>
        <w:t>Tenderer may refuse the request without forfeiting its Tender Security</w:t>
      </w:r>
      <w:r w:rsidRPr="00DE0EF1">
        <w:rPr>
          <w:color w:val="231F20"/>
        </w:rPr>
        <w:t>.</w:t>
      </w:r>
      <w:r w:rsidR="00604A1A">
        <w:rPr>
          <w:color w:val="231F20"/>
        </w:rPr>
        <w:t xml:space="preserve"> </w:t>
      </w:r>
      <w:r w:rsidRPr="00DE0EF1">
        <w:rPr>
          <w:color w:val="231F20"/>
        </w:rPr>
        <w:t>A</w:t>
      </w:r>
      <w:r w:rsidR="00604A1A">
        <w:rPr>
          <w:color w:val="231F20"/>
        </w:rPr>
        <w:t xml:space="preserve"> </w:t>
      </w:r>
      <w:r w:rsidRPr="00DE0EF1">
        <w:rPr>
          <w:color w:val="231F20"/>
        </w:rPr>
        <w:t>Tenderer</w:t>
      </w:r>
      <w:r w:rsidR="00604A1A">
        <w:rPr>
          <w:color w:val="231F20"/>
        </w:rPr>
        <w:t xml:space="preserve"> </w:t>
      </w:r>
      <w:r w:rsidRPr="00DE0EF1">
        <w:rPr>
          <w:color w:val="231F20"/>
        </w:rPr>
        <w:t>granting</w:t>
      </w:r>
      <w:r w:rsidR="00604A1A">
        <w:rPr>
          <w:color w:val="231F20"/>
        </w:rPr>
        <w:t xml:space="preserve"> </w:t>
      </w:r>
      <w:r w:rsidRPr="00DE0EF1">
        <w:rPr>
          <w:color w:val="231F20"/>
        </w:rPr>
        <w:t>the</w:t>
      </w:r>
      <w:r w:rsidR="00604A1A">
        <w:rPr>
          <w:color w:val="231F20"/>
        </w:rPr>
        <w:t xml:space="preserve"> </w:t>
      </w:r>
      <w:r w:rsidRPr="00DE0EF1">
        <w:rPr>
          <w:color w:val="231F20"/>
        </w:rPr>
        <w:t>request</w:t>
      </w:r>
      <w:r w:rsidR="00604A1A">
        <w:rPr>
          <w:color w:val="231F20"/>
        </w:rPr>
        <w:t xml:space="preserve"> </w:t>
      </w:r>
      <w:r w:rsidRPr="00DE0EF1">
        <w:rPr>
          <w:color w:val="231F20"/>
        </w:rPr>
        <w:t>shall</w:t>
      </w:r>
      <w:r w:rsidR="00604A1A">
        <w:rPr>
          <w:color w:val="231F20"/>
        </w:rPr>
        <w:t xml:space="preserve"> </w:t>
      </w:r>
      <w:r w:rsidRPr="00DE0EF1">
        <w:rPr>
          <w:color w:val="231F20"/>
        </w:rPr>
        <w:t>not</w:t>
      </w:r>
      <w:r w:rsidR="00604A1A">
        <w:rPr>
          <w:color w:val="231F20"/>
        </w:rPr>
        <w:t xml:space="preserve"> </w:t>
      </w:r>
      <w:r w:rsidRPr="00DE0EF1">
        <w:rPr>
          <w:color w:val="231F20"/>
        </w:rPr>
        <w:t>be</w:t>
      </w:r>
      <w:r w:rsidR="00604A1A">
        <w:rPr>
          <w:color w:val="231F20"/>
        </w:rPr>
        <w:t xml:space="preserve"> </w:t>
      </w:r>
      <w:r w:rsidRPr="00DE0EF1">
        <w:rPr>
          <w:color w:val="231F20"/>
        </w:rPr>
        <w:t>required</w:t>
      </w:r>
      <w:r w:rsidR="00604A1A">
        <w:rPr>
          <w:color w:val="231F20"/>
        </w:rPr>
        <w:t xml:space="preserve"> </w:t>
      </w:r>
      <w:r w:rsidRPr="00DE0EF1">
        <w:rPr>
          <w:color w:val="231F20"/>
        </w:rPr>
        <w:t>or</w:t>
      </w:r>
      <w:r w:rsidR="00604A1A">
        <w:rPr>
          <w:color w:val="231F20"/>
        </w:rPr>
        <w:t xml:space="preserve"> </w:t>
      </w:r>
      <w:r w:rsidRPr="00DE0EF1">
        <w:rPr>
          <w:color w:val="231F20"/>
        </w:rPr>
        <w:t>permitted</w:t>
      </w:r>
      <w:r w:rsidR="00604A1A">
        <w:rPr>
          <w:color w:val="231F20"/>
        </w:rPr>
        <w:t xml:space="preserve"> </w:t>
      </w:r>
      <w:r w:rsidRPr="00DE0EF1">
        <w:rPr>
          <w:color w:val="231F20"/>
        </w:rPr>
        <w:t>to</w:t>
      </w:r>
      <w:r w:rsidR="00604A1A">
        <w:rPr>
          <w:color w:val="231F20"/>
        </w:rPr>
        <w:t xml:space="preserve"> </w:t>
      </w:r>
      <w:r w:rsidRPr="00DE0EF1">
        <w:rPr>
          <w:color w:val="231F20"/>
        </w:rPr>
        <w:t>modify</w:t>
      </w:r>
      <w:r w:rsidR="00604A1A">
        <w:rPr>
          <w:color w:val="231F20"/>
        </w:rPr>
        <w:t xml:space="preserve"> </w:t>
      </w:r>
      <w:r w:rsidRPr="00DE0EF1">
        <w:rPr>
          <w:color w:val="231F20"/>
        </w:rPr>
        <w:t>its</w:t>
      </w:r>
      <w:r w:rsidR="00604A1A">
        <w:rPr>
          <w:color w:val="231F20"/>
        </w:rPr>
        <w:t xml:space="preserve"> </w:t>
      </w:r>
      <w:r w:rsidRPr="00DE0EF1">
        <w:rPr>
          <w:color w:val="231F20"/>
        </w:rPr>
        <w:t>Tender,</w:t>
      </w:r>
      <w:r w:rsidR="00604A1A">
        <w:rPr>
          <w:color w:val="231F20"/>
        </w:rPr>
        <w:t xml:space="preserve"> </w:t>
      </w:r>
      <w:r w:rsidRPr="00DE0EF1">
        <w:rPr>
          <w:color w:val="231F20"/>
        </w:rPr>
        <w:t>except</w:t>
      </w:r>
      <w:r w:rsidR="00604A1A">
        <w:rPr>
          <w:color w:val="231F20"/>
        </w:rPr>
        <w:t xml:space="preserve"> </w:t>
      </w:r>
      <w:r w:rsidRPr="00DE0EF1">
        <w:rPr>
          <w:color w:val="231F20"/>
        </w:rPr>
        <w:t>as</w:t>
      </w:r>
      <w:r w:rsidR="00604A1A">
        <w:rPr>
          <w:color w:val="231F20"/>
        </w:rPr>
        <w:t xml:space="preserve"> </w:t>
      </w:r>
      <w:r w:rsidRPr="00DE0EF1">
        <w:rPr>
          <w:color w:val="231F20"/>
        </w:rPr>
        <w:t>provided</w:t>
      </w:r>
      <w:r w:rsidR="00604A1A">
        <w:rPr>
          <w:color w:val="231F20"/>
        </w:rPr>
        <w:t xml:space="preserve"> </w:t>
      </w:r>
      <w:r w:rsidRPr="00DE0EF1">
        <w:rPr>
          <w:color w:val="231F20"/>
        </w:rPr>
        <w:t>in</w:t>
      </w:r>
      <w:r w:rsidR="00604A1A">
        <w:rPr>
          <w:color w:val="231F20"/>
        </w:rPr>
        <w:t xml:space="preserve"> </w:t>
      </w:r>
      <w:r w:rsidRPr="00DE0EF1">
        <w:rPr>
          <w:color w:val="231F20"/>
        </w:rPr>
        <w:t>ITT</w:t>
      </w:r>
      <w:r w:rsidR="00604A1A">
        <w:rPr>
          <w:color w:val="231F20"/>
        </w:rPr>
        <w:t xml:space="preserve"> </w:t>
      </w:r>
      <w:r w:rsidRPr="00DE0EF1">
        <w:rPr>
          <w:color w:val="231F20"/>
        </w:rPr>
        <w:t>17.3.</w:t>
      </w:r>
    </w:p>
    <w:p w:rsidR="0021200B" w:rsidRPr="00DE0EF1" w:rsidRDefault="00022DB4" w:rsidP="00EE0ED0">
      <w:pPr>
        <w:pStyle w:val="ListParagraph"/>
        <w:numPr>
          <w:ilvl w:val="1"/>
          <w:numId w:val="70"/>
        </w:numPr>
        <w:tabs>
          <w:tab w:val="left" w:pos="1461"/>
        </w:tabs>
        <w:spacing w:before="248" w:line="230" w:lineRule="auto"/>
        <w:ind w:left="1472" w:right="851" w:hanging="624"/>
        <w:jc w:val="both"/>
      </w:pPr>
      <w:r w:rsidRPr="00DE0EF1">
        <w:rPr>
          <w:color w:val="231F20"/>
        </w:rPr>
        <w:t>If</w:t>
      </w:r>
      <w:r w:rsidR="00604A1A">
        <w:rPr>
          <w:color w:val="231F20"/>
        </w:rPr>
        <w:t xml:space="preserve"> </w:t>
      </w:r>
      <w:r w:rsidRPr="00DE0EF1">
        <w:rPr>
          <w:color w:val="231F20"/>
        </w:rPr>
        <w:t>the</w:t>
      </w:r>
      <w:r w:rsidR="00604A1A">
        <w:rPr>
          <w:color w:val="231F20"/>
        </w:rPr>
        <w:t xml:space="preserve"> </w:t>
      </w:r>
      <w:r w:rsidRPr="00DE0EF1">
        <w:rPr>
          <w:color w:val="231F20"/>
        </w:rPr>
        <w:t>award</w:t>
      </w:r>
      <w:r w:rsidR="00604A1A">
        <w:rPr>
          <w:color w:val="231F20"/>
        </w:rPr>
        <w:t xml:space="preserve"> </w:t>
      </w:r>
      <w:r w:rsidRPr="00DE0EF1">
        <w:rPr>
          <w:color w:val="231F20"/>
        </w:rPr>
        <w:t>is</w:t>
      </w:r>
      <w:r w:rsidR="00604A1A">
        <w:rPr>
          <w:color w:val="231F20"/>
        </w:rPr>
        <w:t xml:space="preserve"> </w:t>
      </w:r>
      <w:r w:rsidRPr="00DE0EF1">
        <w:rPr>
          <w:color w:val="231F20"/>
        </w:rPr>
        <w:t>delayed</w:t>
      </w:r>
      <w:r w:rsidR="00604A1A">
        <w:rPr>
          <w:color w:val="231F20"/>
        </w:rPr>
        <w:t xml:space="preserve"> </w:t>
      </w:r>
      <w:r w:rsidRPr="00DE0EF1">
        <w:rPr>
          <w:color w:val="231F20"/>
        </w:rPr>
        <w:t>by</w:t>
      </w:r>
      <w:r w:rsidR="00604A1A">
        <w:rPr>
          <w:color w:val="231F20"/>
        </w:rPr>
        <w:t xml:space="preserve"> </w:t>
      </w:r>
      <w:r w:rsidRPr="00DE0EF1">
        <w:rPr>
          <w:color w:val="231F20"/>
        </w:rPr>
        <w:t>a</w:t>
      </w:r>
      <w:r w:rsidR="00604A1A">
        <w:rPr>
          <w:color w:val="231F20"/>
        </w:rPr>
        <w:t xml:space="preserve"> </w:t>
      </w:r>
      <w:r w:rsidRPr="00DE0EF1">
        <w:rPr>
          <w:color w:val="231F20"/>
        </w:rPr>
        <w:t>period</w:t>
      </w:r>
      <w:r w:rsidR="00604A1A">
        <w:rPr>
          <w:color w:val="231F20"/>
        </w:rPr>
        <w:t xml:space="preserve"> </w:t>
      </w:r>
      <w:r w:rsidRPr="00DE0EF1">
        <w:rPr>
          <w:color w:val="231F20"/>
        </w:rPr>
        <w:t>exceeding</w:t>
      </w:r>
      <w:r w:rsidR="00604A1A">
        <w:rPr>
          <w:color w:val="231F20"/>
        </w:rPr>
        <w:t xml:space="preserve"> </w:t>
      </w:r>
      <w:r w:rsidRPr="00DE0EF1">
        <w:rPr>
          <w:color w:val="231F20"/>
        </w:rPr>
        <w:t>the</w:t>
      </w:r>
      <w:r w:rsidR="00604A1A">
        <w:rPr>
          <w:color w:val="231F20"/>
        </w:rPr>
        <w:t xml:space="preserve"> </w:t>
      </w:r>
      <w:r w:rsidRPr="00DE0EF1">
        <w:rPr>
          <w:color w:val="231F20"/>
        </w:rPr>
        <w:t>number</w:t>
      </w:r>
      <w:r w:rsidR="00604A1A">
        <w:rPr>
          <w:color w:val="231F20"/>
        </w:rPr>
        <w:t xml:space="preserve"> </w:t>
      </w:r>
      <w:r w:rsidRPr="00DE0EF1">
        <w:rPr>
          <w:color w:val="231F20"/>
        </w:rPr>
        <w:t>of</w:t>
      </w:r>
      <w:r w:rsidR="00604A1A">
        <w:rPr>
          <w:color w:val="231F20"/>
        </w:rPr>
        <w:t xml:space="preserve"> </w:t>
      </w:r>
      <w:r w:rsidRPr="00DE0EF1">
        <w:rPr>
          <w:color w:val="231F20"/>
        </w:rPr>
        <w:t>days</w:t>
      </w:r>
      <w:r w:rsidR="00604A1A">
        <w:rPr>
          <w:color w:val="231F20"/>
        </w:rPr>
        <w:t xml:space="preserve"> </w:t>
      </w:r>
      <w:r w:rsidRPr="00DE0EF1">
        <w:rPr>
          <w:color w:val="231F20"/>
        </w:rPr>
        <w:t>to</w:t>
      </w:r>
      <w:r w:rsidR="00604A1A">
        <w:rPr>
          <w:color w:val="231F20"/>
        </w:rPr>
        <w:t xml:space="preserve"> </w:t>
      </w:r>
      <w:r w:rsidRPr="00DE0EF1">
        <w:rPr>
          <w:color w:val="231F20"/>
        </w:rPr>
        <w:t>be</w:t>
      </w:r>
      <w:r w:rsidR="00604A1A">
        <w:rPr>
          <w:color w:val="231F20"/>
        </w:rPr>
        <w:t xml:space="preserve"> </w:t>
      </w:r>
      <w:r w:rsidRPr="00DE0EF1">
        <w:rPr>
          <w:color w:val="231F20"/>
        </w:rPr>
        <w:t>speciﬁed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b/>
          <w:color w:val="231F20"/>
        </w:rPr>
        <w:t>TDS</w:t>
      </w:r>
      <w:r w:rsidR="00604A1A">
        <w:rPr>
          <w:b/>
          <w:color w:val="231F20"/>
        </w:rPr>
        <w:t xml:space="preserve"> </w:t>
      </w:r>
      <w:r w:rsidRPr="00DE0EF1">
        <w:rPr>
          <w:color w:val="231F20"/>
        </w:rPr>
        <w:t>days</w:t>
      </w:r>
      <w:r w:rsidR="00604A1A">
        <w:rPr>
          <w:color w:val="231F20"/>
        </w:rPr>
        <w:t xml:space="preserve"> </w:t>
      </w:r>
      <w:r w:rsidRPr="00DE0EF1">
        <w:rPr>
          <w:color w:val="231F20"/>
        </w:rPr>
        <w:t>beyond</w:t>
      </w:r>
      <w:r w:rsidR="00604A1A">
        <w:rPr>
          <w:color w:val="231F20"/>
        </w:rPr>
        <w:t xml:space="preserve"> </w:t>
      </w:r>
      <w:r w:rsidRPr="00DE0EF1">
        <w:rPr>
          <w:color w:val="231F20"/>
        </w:rPr>
        <w:t>the</w:t>
      </w:r>
      <w:r w:rsidR="00604A1A">
        <w:rPr>
          <w:color w:val="231F20"/>
        </w:rPr>
        <w:t xml:space="preserve"> </w:t>
      </w:r>
      <w:r w:rsidRPr="00DE0EF1">
        <w:rPr>
          <w:color w:val="231F20"/>
        </w:rPr>
        <w:t>expiry</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initial</w:t>
      </w:r>
      <w:r w:rsidR="00604A1A">
        <w:rPr>
          <w:color w:val="231F20"/>
        </w:rPr>
        <w:t xml:space="preserve"> </w:t>
      </w:r>
      <w:r w:rsidRPr="00DE0EF1">
        <w:rPr>
          <w:color w:val="231F20"/>
        </w:rPr>
        <w:t>tender</w:t>
      </w:r>
      <w:r w:rsidR="00604A1A">
        <w:rPr>
          <w:color w:val="231F20"/>
        </w:rPr>
        <w:t xml:space="preserve"> </w:t>
      </w:r>
      <w:r w:rsidRPr="00DE0EF1">
        <w:rPr>
          <w:color w:val="231F20"/>
        </w:rPr>
        <w:t>validity</w:t>
      </w:r>
      <w:r w:rsidR="00604A1A">
        <w:rPr>
          <w:color w:val="231F20"/>
        </w:rPr>
        <w:t xml:space="preserve"> </w:t>
      </w:r>
      <w:r w:rsidRPr="00DE0EF1">
        <w:rPr>
          <w:color w:val="231F20"/>
        </w:rPr>
        <w:t>period,</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price</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determined</w:t>
      </w:r>
      <w:r w:rsidR="00604A1A">
        <w:rPr>
          <w:color w:val="231F20"/>
        </w:rPr>
        <w:t xml:space="preserve"> </w:t>
      </w:r>
      <w:r w:rsidRPr="00DE0EF1">
        <w:rPr>
          <w:color w:val="231F20"/>
        </w:rPr>
        <w:t>as</w:t>
      </w:r>
      <w:r w:rsidR="00604A1A">
        <w:rPr>
          <w:color w:val="231F20"/>
        </w:rPr>
        <w:t xml:space="preserve"> </w:t>
      </w:r>
      <w:r w:rsidRPr="00DE0EF1">
        <w:rPr>
          <w:color w:val="231F20"/>
        </w:rPr>
        <w:t>follows:</w:t>
      </w:r>
    </w:p>
    <w:p w:rsidR="0021200B" w:rsidRPr="00DE0EF1" w:rsidRDefault="00022DB4" w:rsidP="00EE0ED0">
      <w:pPr>
        <w:pStyle w:val="ListParagraph"/>
        <w:numPr>
          <w:ilvl w:val="2"/>
          <w:numId w:val="70"/>
        </w:numPr>
        <w:tabs>
          <w:tab w:val="left" w:pos="1976"/>
          <w:tab w:val="left" w:pos="1977"/>
        </w:tabs>
        <w:spacing w:before="2" w:line="230" w:lineRule="auto"/>
        <w:ind w:left="1988" w:right="850" w:hanging="528"/>
      </w:pPr>
      <w:r w:rsidRPr="00DE0EF1">
        <w:rPr>
          <w:color w:val="231F20"/>
        </w:rPr>
        <w:lastRenderedPageBreak/>
        <w:t>in</w:t>
      </w:r>
      <w:r w:rsidR="00604A1A">
        <w:rPr>
          <w:color w:val="231F20"/>
        </w:rPr>
        <w:t xml:space="preserve"> </w:t>
      </w:r>
      <w:r w:rsidRPr="00DE0EF1">
        <w:rPr>
          <w:color w:val="231F20"/>
        </w:rPr>
        <w:t>the</w:t>
      </w:r>
      <w:r w:rsidR="00604A1A">
        <w:rPr>
          <w:color w:val="231F20"/>
        </w:rPr>
        <w:t xml:space="preserve"> </w:t>
      </w:r>
      <w:r w:rsidRPr="00DE0EF1">
        <w:rPr>
          <w:color w:val="231F20"/>
        </w:rPr>
        <w:t>case</w:t>
      </w:r>
      <w:r w:rsidR="00604A1A">
        <w:rPr>
          <w:color w:val="231F20"/>
        </w:rPr>
        <w:t xml:space="preserve"> </w:t>
      </w:r>
      <w:r w:rsidRPr="00DE0EF1">
        <w:rPr>
          <w:color w:val="231F20"/>
        </w:rPr>
        <w:t>of</w:t>
      </w:r>
      <w:r w:rsidR="00604A1A">
        <w:rPr>
          <w:color w:val="231F20"/>
        </w:rPr>
        <w:t xml:space="preserve"> </w:t>
      </w:r>
      <w:r w:rsidRPr="00DE0EF1">
        <w:rPr>
          <w:b/>
          <w:color w:val="231F20"/>
        </w:rPr>
        <w:t>ﬁxed</w:t>
      </w:r>
      <w:r w:rsidR="00604A1A">
        <w:rPr>
          <w:b/>
          <w:color w:val="231F20"/>
        </w:rPr>
        <w:t xml:space="preserve"> </w:t>
      </w:r>
      <w:r w:rsidRPr="00DE0EF1">
        <w:rPr>
          <w:b/>
          <w:color w:val="231F20"/>
        </w:rPr>
        <w:t>price</w:t>
      </w:r>
      <w:r w:rsidR="00604A1A">
        <w:rPr>
          <w:b/>
          <w:color w:val="231F20"/>
        </w:rPr>
        <w:t xml:space="preserve"> </w:t>
      </w:r>
      <w:r w:rsidRPr="00DE0EF1">
        <w:rPr>
          <w:color w:val="231F20"/>
        </w:rPr>
        <w:t>contracts,</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price</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price</w:t>
      </w:r>
      <w:r w:rsidR="00604A1A">
        <w:rPr>
          <w:color w:val="231F20"/>
        </w:rPr>
        <w:t xml:space="preserve"> </w:t>
      </w:r>
      <w:r w:rsidRPr="00DE0EF1">
        <w:rPr>
          <w:color w:val="231F20"/>
        </w:rPr>
        <w:t>adjusted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factor</w:t>
      </w:r>
      <w:r w:rsidR="00604A1A">
        <w:rPr>
          <w:color w:val="231F20"/>
        </w:rPr>
        <w:t xml:space="preserve"> </w:t>
      </w:r>
      <w:r w:rsidRPr="00DE0EF1">
        <w:rPr>
          <w:color w:val="231F20"/>
        </w:rPr>
        <w:t>speciﬁed</w:t>
      </w:r>
      <w:r w:rsidR="00604A1A">
        <w:rPr>
          <w:color w:val="231F20"/>
        </w:rPr>
        <w:t xml:space="preserve"> </w:t>
      </w:r>
      <w:r w:rsidRPr="00DE0EF1">
        <w:rPr>
          <w:b/>
          <w:color w:val="231F20"/>
        </w:rPr>
        <w:t>in</w:t>
      </w:r>
      <w:r w:rsidR="00604A1A">
        <w:rPr>
          <w:b/>
          <w:color w:val="231F20"/>
        </w:rPr>
        <w:t xml:space="preserve"> </w:t>
      </w:r>
      <w:r w:rsidRPr="00DE0EF1">
        <w:rPr>
          <w:b/>
          <w:color w:val="231F20"/>
        </w:rPr>
        <w:t>the</w:t>
      </w:r>
      <w:r w:rsidR="00604A1A">
        <w:rPr>
          <w:b/>
          <w:color w:val="231F20"/>
        </w:rPr>
        <w:t xml:space="preserve"> </w:t>
      </w:r>
      <w:r w:rsidRPr="00DE0EF1">
        <w:rPr>
          <w:b/>
          <w:color w:val="231F20"/>
        </w:rPr>
        <w:t>TDS</w:t>
      </w:r>
      <w:r w:rsidRPr="00DE0EF1">
        <w:rPr>
          <w:color w:val="231F20"/>
        </w:rPr>
        <w:t>;</w:t>
      </w:r>
    </w:p>
    <w:p w:rsidR="0021200B" w:rsidRPr="00DE0EF1" w:rsidRDefault="00022DB4" w:rsidP="00EE0ED0">
      <w:pPr>
        <w:pStyle w:val="ListParagraph"/>
        <w:numPr>
          <w:ilvl w:val="2"/>
          <w:numId w:val="70"/>
        </w:numPr>
        <w:tabs>
          <w:tab w:val="left" w:pos="1977"/>
        </w:tabs>
        <w:spacing w:before="1" w:line="230" w:lineRule="auto"/>
        <w:ind w:left="1988" w:right="850" w:hanging="528"/>
        <w:jc w:val="both"/>
      </w:pP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case</w:t>
      </w:r>
      <w:r w:rsidR="00604A1A">
        <w:rPr>
          <w:color w:val="231F20"/>
        </w:rPr>
        <w:t xml:space="preserve"> </w:t>
      </w:r>
      <w:r w:rsidRPr="00DE0EF1">
        <w:rPr>
          <w:color w:val="231F20"/>
        </w:rPr>
        <w:t>of</w:t>
      </w:r>
      <w:r w:rsidR="00604A1A">
        <w:rPr>
          <w:color w:val="231F20"/>
        </w:rPr>
        <w:t xml:space="preserve"> </w:t>
      </w:r>
      <w:r w:rsidRPr="00DE0EF1">
        <w:rPr>
          <w:b/>
          <w:color w:val="231F20"/>
        </w:rPr>
        <w:t>adjustable</w:t>
      </w:r>
      <w:r w:rsidR="00604A1A">
        <w:rPr>
          <w:b/>
          <w:color w:val="231F20"/>
        </w:rPr>
        <w:t xml:space="preserve"> </w:t>
      </w:r>
      <w:r w:rsidRPr="00DE0EF1">
        <w:rPr>
          <w:b/>
          <w:color w:val="231F20"/>
        </w:rPr>
        <w:t>price</w:t>
      </w:r>
      <w:r w:rsidR="00604A1A">
        <w:rPr>
          <w:b/>
          <w:color w:val="231F20"/>
        </w:rPr>
        <w:t xml:space="preserve"> </w:t>
      </w:r>
      <w:r w:rsidRPr="00DE0EF1">
        <w:rPr>
          <w:color w:val="231F20"/>
        </w:rPr>
        <w:t>contracts,</w:t>
      </w:r>
      <w:r w:rsidR="00604A1A">
        <w:rPr>
          <w:color w:val="231F20"/>
        </w:rPr>
        <w:t xml:space="preserve"> </w:t>
      </w:r>
      <w:r w:rsidRPr="00DE0EF1">
        <w:rPr>
          <w:color w:val="231F20"/>
        </w:rPr>
        <w:t>no</w:t>
      </w:r>
      <w:r w:rsidR="00604A1A">
        <w:rPr>
          <w:color w:val="231F20"/>
        </w:rPr>
        <w:t xml:space="preserve"> </w:t>
      </w:r>
      <w:r w:rsidRPr="00DE0EF1">
        <w:rPr>
          <w:color w:val="231F20"/>
        </w:rPr>
        <w:t>adjustment</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made;</w:t>
      </w:r>
      <w:r w:rsidR="00604A1A">
        <w:rPr>
          <w:color w:val="231F20"/>
        </w:rPr>
        <w:t xml:space="preserve"> </w:t>
      </w:r>
      <w:r w:rsidRPr="00DE0EF1">
        <w:rPr>
          <w:color w:val="231F20"/>
        </w:rPr>
        <w:t>or</w:t>
      </w:r>
      <w:r w:rsidR="00604A1A">
        <w:rPr>
          <w:color w:val="231F20"/>
        </w:rPr>
        <w:t xml:space="preserve"> </w:t>
      </w:r>
      <w:r w:rsidRPr="00DE0EF1">
        <w:rPr>
          <w:color w:val="231F20"/>
        </w:rPr>
        <w:t>in</w:t>
      </w:r>
      <w:r w:rsidR="00604A1A">
        <w:rPr>
          <w:color w:val="231F20"/>
        </w:rPr>
        <w:t xml:space="preserve"> </w:t>
      </w:r>
      <w:r w:rsidRPr="00DE0EF1">
        <w:rPr>
          <w:color w:val="231F20"/>
        </w:rPr>
        <w:t>any</w:t>
      </w:r>
      <w:r w:rsidR="00604A1A">
        <w:rPr>
          <w:color w:val="231F20"/>
        </w:rPr>
        <w:t xml:space="preserve"> </w:t>
      </w:r>
      <w:r w:rsidRPr="00DE0EF1">
        <w:rPr>
          <w:color w:val="231F20"/>
        </w:rPr>
        <w:t>case,</w:t>
      </w:r>
      <w:r w:rsidR="00604A1A">
        <w:rPr>
          <w:color w:val="231F20"/>
        </w:rPr>
        <w:t xml:space="preserve"> </w:t>
      </w:r>
      <w:r w:rsidRPr="00DE0EF1">
        <w:rPr>
          <w:color w:val="231F20"/>
        </w:rPr>
        <w:t>tender</w:t>
      </w:r>
      <w:r w:rsidR="00604A1A">
        <w:rPr>
          <w:color w:val="231F20"/>
        </w:rPr>
        <w:t xml:space="preserve"> </w:t>
      </w:r>
      <w:r w:rsidRPr="00DE0EF1">
        <w:rPr>
          <w:color w:val="231F20"/>
        </w:rPr>
        <w:t>evaluation</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based</w:t>
      </w:r>
      <w:r w:rsidR="00604A1A">
        <w:rPr>
          <w:color w:val="231F20"/>
        </w:rPr>
        <w:t xml:space="preserve"> </w:t>
      </w:r>
      <w:r w:rsidRPr="00DE0EF1">
        <w:rPr>
          <w:color w:val="231F20"/>
        </w:rPr>
        <w:t>on</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price</w:t>
      </w:r>
      <w:r w:rsidR="00604A1A">
        <w:rPr>
          <w:color w:val="231F20"/>
        </w:rPr>
        <w:t xml:space="preserve"> </w:t>
      </w:r>
      <w:r w:rsidRPr="00DE0EF1">
        <w:rPr>
          <w:color w:val="231F20"/>
        </w:rPr>
        <w:t>without</w:t>
      </w:r>
      <w:r w:rsidR="00604A1A">
        <w:rPr>
          <w:color w:val="231F20"/>
        </w:rPr>
        <w:t xml:space="preserve"> </w:t>
      </w:r>
      <w:r w:rsidRPr="00DE0EF1">
        <w:rPr>
          <w:color w:val="231F20"/>
        </w:rPr>
        <w:t>taking</w:t>
      </w:r>
      <w:r w:rsidR="00604A1A">
        <w:rPr>
          <w:color w:val="231F20"/>
        </w:rPr>
        <w:t xml:space="preserve"> </w:t>
      </w:r>
      <w:r w:rsidRPr="00DE0EF1">
        <w:rPr>
          <w:color w:val="231F20"/>
        </w:rPr>
        <w:t>into</w:t>
      </w:r>
      <w:r w:rsidR="00604A1A">
        <w:rPr>
          <w:color w:val="231F20"/>
        </w:rPr>
        <w:t xml:space="preserve"> </w:t>
      </w:r>
      <w:r w:rsidRPr="00DE0EF1">
        <w:rPr>
          <w:color w:val="231F20"/>
        </w:rPr>
        <w:t>consideration</w:t>
      </w:r>
      <w:r w:rsidR="00604A1A">
        <w:rPr>
          <w:color w:val="231F20"/>
        </w:rPr>
        <w:t xml:space="preserve"> </w:t>
      </w:r>
      <w:r w:rsidRPr="00DE0EF1">
        <w:rPr>
          <w:color w:val="231F20"/>
        </w:rPr>
        <w:t>the</w:t>
      </w:r>
      <w:r w:rsidR="00604A1A">
        <w:rPr>
          <w:color w:val="231F20"/>
        </w:rPr>
        <w:t xml:space="preserve"> </w:t>
      </w:r>
      <w:r w:rsidRPr="00DE0EF1">
        <w:rPr>
          <w:color w:val="231F20"/>
        </w:rPr>
        <w:t>applicable</w:t>
      </w:r>
      <w:r w:rsidR="00604A1A">
        <w:rPr>
          <w:color w:val="231F20"/>
        </w:rPr>
        <w:t xml:space="preserve"> </w:t>
      </w:r>
      <w:r w:rsidRPr="00DE0EF1">
        <w:rPr>
          <w:color w:val="231F20"/>
        </w:rPr>
        <w:t>correction</w:t>
      </w:r>
      <w:r w:rsidR="00604A1A">
        <w:rPr>
          <w:color w:val="231F20"/>
        </w:rPr>
        <w:t xml:space="preserve"> </w:t>
      </w:r>
      <w:r w:rsidRPr="00DE0EF1">
        <w:rPr>
          <w:color w:val="231F20"/>
        </w:rPr>
        <w:t>from</w:t>
      </w:r>
      <w:r w:rsidR="00604A1A">
        <w:rPr>
          <w:color w:val="231F20"/>
        </w:rPr>
        <w:t xml:space="preserve"> </w:t>
      </w:r>
      <w:r w:rsidRPr="00DE0EF1">
        <w:rPr>
          <w:color w:val="231F20"/>
        </w:rPr>
        <w:t>those</w:t>
      </w:r>
      <w:r w:rsidR="00604A1A">
        <w:rPr>
          <w:color w:val="231F20"/>
        </w:rPr>
        <w:t xml:space="preserve"> </w:t>
      </w:r>
      <w:r w:rsidRPr="00DE0EF1">
        <w:rPr>
          <w:color w:val="231F20"/>
        </w:rPr>
        <w:t>indicated</w:t>
      </w:r>
      <w:r w:rsidR="00604A1A">
        <w:rPr>
          <w:color w:val="231F20"/>
        </w:rPr>
        <w:t xml:space="preserve"> </w:t>
      </w:r>
      <w:r w:rsidRPr="00DE0EF1">
        <w:rPr>
          <w:color w:val="231F20"/>
        </w:rPr>
        <w:t>above.</w:t>
      </w:r>
    </w:p>
    <w:p w:rsidR="0021200B" w:rsidRPr="00DE0EF1" w:rsidRDefault="00AD3CD9" w:rsidP="00EE0ED0">
      <w:pPr>
        <w:pStyle w:val="Heading5"/>
        <w:numPr>
          <w:ilvl w:val="0"/>
          <w:numId w:val="70"/>
        </w:numPr>
        <w:tabs>
          <w:tab w:val="left" w:pos="1461"/>
        </w:tabs>
        <w:ind w:left="1460" w:hanging="612"/>
      </w:pPr>
      <w:r w:rsidRPr="00DE0EF1">
        <w:rPr>
          <w:color w:val="231F20"/>
        </w:rPr>
        <w:t>Tender Security</w:t>
      </w:r>
    </w:p>
    <w:p w:rsidR="0021200B" w:rsidRPr="00DE0EF1" w:rsidRDefault="00022DB4" w:rsidP="00EE0ED0">
      <w:pPr>
        <w:pStyle w:val="ListParagraph"/>
        <w:numPr>
          <w:ilvl w:val="1"/>
          <w:numId w:val="70"/>
        </w:numPr>
        <w:tabs>
          <w:tab w:val="left" w:pos="1461"/>
        </w:tabs>
        <w:spacing w:before="243" w:line="230" w:lineRule="auto"/>
        <w:ind w:left="1472" w:right="850" w:hanging="624"/>
        <w:jc w:val="both"/>
        <w:rPr>
          <w:b/>
        </w:rPr>
      </w:pP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shall</w:t>
      </w:r>
      <w:r w:rsidR="00604A1A">
        <w:rPr>
          <w:color w:val="231F20"/>
        </w:rPr>
        <w:t xml:space="preserve"> </w:t>
      </w:r>
      <w:r w:rsidRPr="00DE0EF1">
        <w:rPr>
          <w:color w:val="231F20"/>
        </w:rPr>
        <w:t>furnish</w:t>
      </w:r>
      <w:r w:rsidR="00604A1A">
        <w:rPr>
          <w:color w:val="231F20"/>
        </w:rPr>
        <w:t xml:space="preserve"> </w:t>
      </w:r>
      <w:r w:rsidRPr="00DE0EF1">
        <w:rPr>
          <w:color w:val="231F20"/>
        </w:rPr>
        <w:t>as</w:t>
      </w:r>
      <w:r w:rsidR="00604A1A">
        <w:rPr>
          <w:color w:val="231F20"/>
        </w:rPr>
        <w:t xml:space="preserve"> </w:t>
      </w:r>
      <w:r w:rsidRPr="00DE0EF1">
        <w:rPr>
          <w:color w:val="231F20"/>
        </w:rPr>
        <w:t>part</w:t>
      </w:r>
      <w:r w:rsidR="00604A1A">
        <w:rPr>
          <w:color w:val="231F20"/>
        </w:rPr>
        <w:t xml:space="preserve"> </w:t>
      </w:r>
      <w:r w:rsidRPr="00DE0EF1">
        <w:rPr>
          <w:color w:val="231F20"/>
        </w:rPr>
        <w:t>of</w:t>
      </w:r>
      <w:r w:rsidR="00604A1A">
        <w:rPr>
          <w:color w:val="231F20"/>
        </w:rPr>
        <w:t xml:space="preserve"> </w:t>
      </w:r>
      <w:r w:rsidRPr="00DE0EF1">
        <w:rPr>
          <w:color w:val="231F20"/>
        </w:rPr>
        <w:t>its</w:t>
      </w:r>
      <w:r w:rsidR="00604A1A">
        <w:rPr>
          <w:color w:val="231F20"/>
        </w:rPr>
        <w:t xml:space="preserve"> </w:t>
      </w:r>
      <w:r w:rsidRPr="00DE0EF1">
        <w:rPr>
          <w:color w:val="231F20"/>
        </w:rPr>
        <w:t>Tender,</w:t>
      </w:r>
      <w:r w:rsidR="00604A1A">
        <w:rPr>
          <w:color w:val="231F20"/>
        </w:rPr>
        <w:t xml:space="preserve"> </w:t>
      </w:r>
      <w:r w:rsidRPr="00DE0EF1">
        <w:rPr>
          <w:color w:val="231F20"/>
        </w:rPr>
        <w:t>either</w:t>
      </w:r>
      <w:r w:rsidR="00604A1A">
        <w:rPr>
          <w:color w:val="231F20"/>
        </w:rPr>
        <w:t xml:space="preserve"> </w:t>
      </w:r>
      <w:r w:rsidRPr="00DE0EF1">
        <w:rPr>
          <w:color w:val="231F20"/>
        </w:rPr>
        <w:t>a</w:t>
      </w:r>
      <w:r w:rsidR="00604A1A">
        <w:rPr>
          <w:color w:val="231F20"/>
        </w:rPr>
        <w:t xml:space="preserve"> </w:t>
      </w:r>
      <w:r w:rsidRPr="00DE0EF1">
        <w:rPr>
          <w:color w:val="231F20"/>
        </w:rPr>
        <w:t>Tender-Securing</w:t>
      </w:r>
      <w:r w:rsidR="00604A1A">
        <w:rPr>
          <w:color w:val="231F20"/>
        </w:rPr>
        <w:t xml:space="preserve"> </w:t>
      </w:r>
      <w:r w:rsidRPr="00DE0EF1">
        <w:rPr>
          <w:color w:val="231F20"/>
        </w:rPr>
        <w:t>Declaration</w:t>
      </w:r>
      <w:r w:rsidR="00604A1A">
        <w:rPr>
          <w:color w:val="231F20"/>
        </w:rPr>
        <w:t xml:space="preserve"> </w:t>
      </w:r>
      <w:r w:rsidRPr="00DE0EF1">
        <w:rPr>
          <w:color w:val="231F20"/>
        </w:rPr>
        <w:t>or</w:t>
      </w:r>
      <w:r w:rsidR="00604A1A">
        <w:rPr>
          <w:color w:val="231F20"/>
        </w:rPr>
        <w:t xml:space="preserve"> </w:t>
      </w:r>
      <w:r w:rsidRPr="00DE0EF1">
        <w:rPr>
          <w:color w:val="231F20"/>
        </w:rPr>
        <w:t>a</w:t>
      </w:r>
      <w:r w:rsidR="00604A1A">
        <w:rPr>
          <w:color w:val="231F20"/>
        </w:rPr>
        <w:t xml:space="preserve"> </w:t>
      </w:r>
      <w:r w:rsidRPr="00DE0EF1">
        <w:rPr>
          <w:color w:val="231F20"/>
        </w:rPr>
        <w:t>Tender</w:t>
      </w:r>
      <w:r w:rsidR="00604A1A">
        <w:rPr>
          <w:color w:val="231F20"/>
        </w:rPr>
        <w:t xml:space="preserve"> </w:t>
      </w:r>
      <w:r w:rsidRPr="00DE0EF1">
        <w:rPr>
          <w:color w:val="231F20"/>
        </w:rPr>
        <w:t>Security,</w:t>
      </w:r>
      <w:r w:rsidR="00604A1A">
        <w:rPr>
          <w:color w:val="231F20"/>
        </w:rPr>
        <w:t xml:space="preserve"> </w:t>
      </w:r>
      <w:r w:rsidRPr="00DE0EF1">
        <w:rPr>
          <w:color w:val="231F20"/>
        </w:rPr>
        <w:t>as</w:t>
      </w:r>
      <w:r w:rsidR="00604A1A">
        <w:rPr>
          <w:color w:val="231F20"/>
        </w:rPr>
        <w:t xml:space="preserve"> </w:t>
      </w:r>
      <w:r w:rsidRPr="00DE0EF1">
        <w:rPr>
          <w:color w:val="231F20"/>
        </w:rPr>
        <w:t>speciﬁed</w:t>
      </w:r>
      <w:r w:rsidR="00604A1A">
        <w:rPr>
          <w:color w:val="231F20"/>
        </w:rPr>
        <w:t xml:space="preserve"> </w:t>
      </w:r>
      <w:r w:rsidRPr="00DE0EF1">
        <w:rPr>
          <w:b/>
          <w:color w:val="231F20"/>
        </w:rPr>
        <w:t>in</w:t>
      </w:r>
      <w:r w:rsidR="00604A1A">
        <w:rPr>
          <w:b/>
          <w:color w:val="231F20"/>
        </w:rPr>
        <w:t xml:space="preserve"> </w:t>
      </w:r>
      <w:r w:rsidRPr="00DE0EF1">
        <w:rPr>
          <w:b/>
          <w:color w:val="231F20"/>
        </w:rPr>
        <w:t>the</w:t>
      </w:r>
      <w:r w:rsidR="00604A1A">
        <w:rPr>
          <w:b/>
          <w:color w:val="231F20"/>
        </w:rPr>
        <w:t xml:space="preserve"> </w:t>
      </w:r>
      <w:r w:rsidRPr="00DE0EF1">
        <w:rPr>
          <w:b/>
          <w:color w:val="231F20"/>
        </w:rPr>
        <w:t>TDS,</w:t>
      </w:r>
      <w:r w:rsidR="00604A1A">
        <w:rPr>
          <w:b/>
          <w:color w:val="231F20"/>
        </w:rPr>
        <w:t xml:space="preserve"> </w:t>
      </w:r>
      <w:r w:rsidRPr="00DE0EF1">
        <w:rPr>
          <w:color w:val="231F20"/>
        </w:rPr>
        <w:t>in</w:t>
      </w:r>
      <w:r w:rsidR="00604A1A">
        <w:rPr>
          <w:color w:val="231F20"/>
        </w:rPr>
        <w:t xml:space="preserve"> </w:t>
      </w:r>
      <w:r w:rsidRPr="00DE0EF1">
        <w:rPr>
          <w:color w:val="231F20"/>
        </w:rPr>
        <w:t>original</w:t>
      </w:r>
      <w:r w:rsidR="00604A1A">
        <w:rPr>
          <w:color w:val="231F20"/>
        </w:rPr>
        <w:t xml:space="preserve"> </w:t>
      </w:r>
      <w:r w:rsidRPr="00DE0EF1">
        <w:rPr>
          <w:color w:val="231F20"/>
        </w:rPr>
        <w:t>form</w:t>
      </w:r>
      <w:r w:rsidR="00604A1A">
        <w:rPr>
          <w:color w:val="231F20"/>
        </w:rPr>
        <w:t xml:space="preserve"> </w:t>
      </w:r>
      <w:r w:rsidRPr="00DE0EF1">
        <w:rPr>
          <w:color w:val="231F20"/>
        </w:rPr>
        <w:t>and,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case</w:t>
      </w:r>
      <w:r w:rsidR="00604A1A">
        <w:rPr>
          <w:color w:val="231F20"/>
        </w:rPr>
        <w:t xml:space="preserve"> </w:t>
      </w:r>
      <w:r w:rsidRPr="00DE0EF1">
        <w:rPr>
          <w:color w:val="231F20"/>
        </w:rPr>
        <w:t>of</w:t>
      </w:r>
      <w:r w:rsidR="00604A1A">
        <w:rPr>
          <w:color w:val="231F20"/>
        </w:rPr>
        <w:t xml:space="preserve"> </w:t>
      </w:r>
      <w:r w:rsidRPr="00DE0EF1">
        <w:rPr>
          <w:color w:val="231F20"/>
        </w:rPr>
        <w:t>a</w:t>
      </w:r>
      <w:r w:rsidR="00604A1A">
        <w:rPr>
          <w:color w:val="231F20"/>
        </w:rPr>
        <w:t xml:space="preserve"> </w:t>
      </w:r>
      <w:r w:rsidRPr="00DE0EF1">
        <w:rPr>
          <w:color w:val="231F20"/>
        </w:rPr>
        <w:t>Tender</w:t>
      </w:r>
      <w:r w:rsidR="00604A1A">
        <w:rPr>
          <w:color w:val="231F20"/>
        </w:rPr>
        <w:t xml:space="preserve"> </w:t>
      </w:r>
      <w:r w:rsidRPr="00DE0EF1">
        <w:rPr>
          <w:color w:val="231F20"/>
        </w:rPr>
        <w:t>Security</w:t>
      </w:r>
      <w:r w:rsidRPr="00DE0EF1">
        <w:rPr>
          <w:b/>
          <w:color w:val="231F20"/>
        </w:rPr>
        <w:t>,</w:t>
      </w:r>
      <w:r w:rsidR="00604A1A">
        <w:rPr>
          <w:b/>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amount</w:t>
      </w:r>
      <w:r w:rsidR="00604A1A">
        <w:rPr>
          <w:color w:val="231F20"/>
        </w:rPr>
        <w:t xml:space="preserve"> </w:t>
      </w:r>
      <w:r w:rsidRPr="00DE0EF1">
        <w:rPr>
          <w:color w:val="231F20"/>
        </w:rPr>
        <w:t>and</w:t>
      </w:r>
      <w:r w:rsidR="00604A1A">
        <w:rPr>
          <w:color w:val="231F20"/>
        </w:rPr>
        <w:t xml:space="preserve"> </w:t>
      </w:r>
      <w:r w:rsidRPr="00DE0EF1">
        <w:rPr>
          <w:color w:val="231F20"/>
        </w:rPr>
        <w:t>currency</w:t>
      </w:r>
      <w:r w:rsidR="00604A1A">
        <w:rPr>
          <w:color w:val="231F20"/>
        </w:rPr>
        <w:t xml:space="preserve"> </w:t>
      </w:r>
      <w:r w:rsidRPr="00DE0EF1">
        <w:rPr>
          <w:color w:val="231F20"/>
        </w:rPr>
        <w:t>speciﬁed</w:t>
      </w:r>
      <w:r w:rsidR="00604A1A">
        <w:rPr>
          <w:color w:val="231F20"/>
        </w:rPr>
        <w:t xml:space="preserve"> </w:t>
      </w:r>
      <w:r w:rsidRPr="00DE0EF1">
        <w:rPr>
          <w:b/>
          <w:color w:val="231F20"/>
        </w:rPr>
        <w:t>in</w:t>
      </w:r>
      <w:r w:rsidR="00604A1A">
        <w:rPr>
          <w:b/>
          <w:color w:val="231F20"/>
        </w:rPr>
        <w:t xml:space="preserve"> </w:t>
      </w:r>
      <w:r w:rsidRPr="00DE0EF1">
        <w:rPr>
          <w:b/>
          <w:color w:val="231F20"/>
        </w:rPr>
        <w:t>the</w:t>
      </w:r>
      <w:r w:rsidR="00604A1A">
        <w:rPr>
          <w:b/>
          <w:color w:val="231F20"/>
        </w:rPr>
        <w:t xml:space="preserve"> </w:t>
      </w:r>
      <w:r w:rsidRPr="00DE0EF1">
        <w:rPr>
          <w:b/>
          <w:color w:val="231F20"/>
        </w:rPr>
        <w:t>TDS.</w:t>
      </w:r>
    </w:p>
    <w:p w:rsidR="0021200B" w:rsidRPr="00DE0EF1" w:rsidRDefault="00022DB4" w:rsidP="00EE0ED0">
      <w:pPr>
        <w:pStyle w:val="ListParagraph"/>
        <w:numPr>
          <w:ilvl w:val="1"/>
          <w:numId w:val="70"/>
        </w:numPr>
        <w:tabs>
          <w:tab w:val="left" w:pos="1461"/>
        </w:tabs>
        <w:spacing w:before="237"/>
        <w:ind w:left="1460" w:hanging="612"/>
      </w:pPr>
      <w:r w:rsidRPr="00DE0EF1">
        <w:rPr>
          <w:color w:val="231F20"/>
        </w:rPr>
        <w:t>A</w:t>
      </w:r>
      <w:r w:rsidR="00AD4B95" w:rsidRPr="00DE0EF1">
        <w:rPr>
          <w:color w:val="231F20"/>
        </w:rPr>
        <w:t xml:space="preserve"> </w:t>
      </w:r>
      <w:r w:rsidRPr="00DE0EF1">
        <w:rPr>
          <w:color w:val="231F20"/>
        </w:rPr>
        <w:t>Tender</w:t>
      </w:r>
      <w:r w:rsidR="00604A1A">
        <w:rPr>
          <w:color w:val="231F20"/>
        </w:rPr>
        <w:t xml:space="preserve"> </w:t>
      </w:r>
      <w:r w:rsidRPr="00DE0EF1">
        <w:rPr>
          <w:color w:val="231F20"/>
        </w:rPr>
        <w:t>Securing</w:t>
      </w:r>
      <w:r w:rsidR="00604A1A">
        <w:rPr>
          <w:color w:val="231F20"/>
        </w:rPr>
        <w:t xml:space="preserve"> </w:t>
      </w:r>
      <w:r w:rsidRPr="00DE0EF1">
        <w:rPr>
          <w:color w:val="231F20"/>
        </w:rPr>
        <w:t>Declaration</w:t>
      </w:r>
      <w:r w:rsidR="00604A1A">
        <w:rPr>
          <w:color w:val="231F20"/>
        </w:rPr>
        <w:t xml:space="preserve"> </w:t>
      </w:r>
      <w:r w:rsidRPr="00DE0EF1">
        <w:rPr>
          <w:color w:val="231F20"/>
        </w:rPr>
        <w:t>shall</w:t>
      </w:r>
      <w:r w:rsidR="00604A1A">
        <w:rPr>
          <w:color w:val="231F20"/>
        </w:rPr>
        <w:t xml:space="preserve"> </w:t>
      </w:r>
      <w:r w:rsidRPr="00DE0EF1">
        <w:rPr>
          <w:color w:val="231F20"/>
        </w:rPr>
        <w:t>use</w:t>
      </w:r>
      <w:r w:rsidR="00604A1A">
        <w:rPr>
          <w:color w:val="231F20"/>
        </w:rPr>
        <w:t xml:space="preserve"> </w:t>
      </w:r>
      <w:r w:rsidRPr="00DE0EF1">
        <w:rPr>
          <w:color w:val="231F20"/>
        </w:rPr>
        <w:t>the</w:t>
      </w:r>
      <w:r w:rsidR="00604A1A">
        <w:rPr>
          <w:color w:val="231F20"/>
        </w:rPr>
        <w:t xml:space="preserve"> </w:t>
      </w:r>
      <w:r w:rsidRPr="00DE0EF1">
        <w:rPr>
          <w:color w:val="231F20"/>
        </w:rPr>
        <w:t>form</w:t>
      </w:r>
      <w:r w:rsidR="00604A1A">
        <w:rPr>
          <w:color w:val="231F20"/>
        </w:rPr>
        <w:t xml:space="preserve"> </w:t>
      </w:r>
      <w:r w:rsidRPr="00DE0EF1">
        <w:rPr>
          <w:color w:val="231F20"/>
        </w:rPr>
        <w:t>included</w:t>
      </w:r>
      <w:r w:rsidR="00604A1A">
        <w:rPr>
          <w:color w:val="231F20"/>
        </w:rPr>
        <w:t xml:space="preserve"> </w:t>
      </w:r>
      <w:r w:rsidRPr="00DE0EF1">
        <w:rPr>
          <w:color w:val="231F20"/>
        </w:rPr>
        <w:t>in</w:t>
      </w:r>
      <w:r w:rsidR="00604A1A">
        <w:rPr>
          <w:color w:val="231F20"/>
        </w:rPr>
        <w:t xml:space="preserve"> </w:t>
      </w:r>
      <w:r w:rsidRPr="00DE0EF1">
        <w:rPr>
          <w:color w:val="231F20"/>
        </w:rPr>
        <w:t>Section</w:t>
      </w:r>
      <w:r w:rsidR="00604A1A">
        <w:rPr>
          <w:color w:val="231F20"/>
        </w:rPr>
        <w:t xml:space="preserve"> </w:t>
      </w:r>
      <w:r w:rsidRPr="00DE0EF1">
        <w:rPr>
          <w:color w:val="231F20"/>
        </w:rPr>
        <w:t>IV,</w:t>
      </w:r>
      <w:r w:rsidR="00604A1A">
        <w:rPr>
          <w:color w:val="231F20"/>
        </w:rPr>
        <w:t xml:space="preserve"> </w:t>
      </w:r>
      <w:r w:rsidRPr="00DE0EF1">
        <w:rPr>
          <w:color w:val="231F20"/>
        </w:rPr>
        <w:t>Tendering</w:t>
      </w:r>
      <w:r w:rsidR="00604A1A">
        <w:rPr>
          <w:color w:val="231F20"/>
        </w:rPr>
        <w:t xml:space="preserve"> </w:t>
      </w:r>
      <w:r w:rsidRPr="00DE0EF1">
        <w:rPr>
          <w:color w:val="231F20"/>
        </w:rPr>
        <w:t>Forms.</w:t>
      </w:r>
    </w:p>
    <w:p w:rsidR="0021200B" w:rsidRPr="00DE0EF1" w:rsidRDefault="00022DB4" w:rsidP="00EE0ED0">
      <w:pPr>
        <w:pStyle w:val="ListParagraph"/>
        <w:numPr>
          <w:ilvl w:val="1"/>
          <w:numId w:val="70"/>
        </w:numPr>
        <w:tabs>
          <w:tab w:val="left" w:pos="1461"/>
        </w:tabs>
        <w:spacing w:before="243" w:line="230" w:lineRule="auto"/>
        <w:ind w:left="1472" w:right="850" w:hanging="624"/>
        <w:jc w:val="both"/>
      </w:pPr>
      <w:r w:rsidRPr="00DE0EF1">
        <w:rPr>
          <w:color w:val="231F20"/>
        </w:rPr>
        <w:t>If</w:t>
      </w:r>
      <w:r w:rsidR="00604A1A">
        <w:rPr>
          <w:color w:val="231F20"/>
        </w:rPr>
        <w:t xml:space="preserve"> </w:t>
      </w:r>
      <w:r w:rsidRPr="00DE0EF1">
        <w:rPr>
          <w:color w:val="231F20"/>
        </w:rPr>
        <w:t>a</w:t>
      </w:r>
      <w:r w:rsidR="00604A1A">
        <w:rPr>
          <w:color w:val="231F20"/>
        </w:rPr>
        <w:t xml:space="preserve"> </w:t>
      </w:r>
      <w:r w:rsidRPr="00DE0EF1">
        <w:rPr>
          <w:color w:val="231F20"/>
        </w:rPr>
        <w:t>Tender</w:t>
      </w:r>
      <w:r w:rsidR="00604A1A">
        <w:rPr>
          <w:color w:val="231F20"/>
        </w:rPr>
        <w:t xml:space="preserve"> </w:t>
      </w:r>
      <w:r w:rsidRPr="00DE0EF1">
        <w:rPr>
          <w:color w:val="231F20"/>
        </w:rPr>
        <w:t>Security</w:t>
      </w:r>
      <w:r w:rsidR="00604A1A">
        <w:rPr>
          <w:color w:val="231F20"/>
        </w:rPr>
        <w:t xml:space="preserve"> </w:t>
      </w:r>
      <w:r w:rsidRPr="00DE0EF1">
        <w:rPr>
          <w:color w:val="231F20"/>
        </w:rPr>
        <w:t>is</w:t>
      </w:r>
      <w:r w:rsidR="00604A1A">
        <w:rPr>
          <w:color w:val="231F20"/>
        </w:rPr>
        <w:t xml:space="preserve"> </w:t>
      </w:r>
      <w:r w:rsidRPr="00DE0EF1">
        <w:rPr>
          <w:color w:val="231F20"/>
        </w:rPr>
        <w:t>speciﬁed</w:t>
      </w:r>
      <w:r w:rsidR="00604A1A">
        <w:rPr>
          <w:color w:val="231F20"/>
        </w:rPr>
        <w:t xml:space="preserve"> </w:t>
      </w:r>
      <w:r w:rsidRPr="00DE0EF1">
        <w:rPr>
          <w:color w:val="231F20"/>
        </w:rPr>
        <w:t>pursuant</w:t>
      </w:r>
      <w:r w:rsidR="00604A1A">
        <w:rPr>
          <w:color w:val="231F20"/>
        </w:rPr>
        <w:t xml:space="preserve"> </w:t>
      </w:r>
      <w:r w:rsidRPr="00DE0EF1">
        <w:rPr>
          <w:color w:val="231F20"/>
        </w:rPr>
        <w:t>to</w:t>
      </w:r>
      <w:r w:rsidR="00604A1A">
        <w:rPr>
          <w:color w:val="231F20"/>
        </w:rPr>
        <w:t xml:space="preserve"> </w:t>
      </w:r>
      <w:r w:rsidRPr="00DE0EF1">
        <w:rPr>
          <w:color w:val="231F20"/>
        </w:rPr>
        <w:t>ITT</w:t>
      </w:r>
      <w:r w:rsidR="00604A1A">
        <w:rPr>
          <w:color w:val="231F20"/>
        </w:rPr>
        <w:t xml:space="preserve"> </w:t>
      </w:r>
      <w:r w:rsidRPr="00DE0EF1">
        <w:rPr>
          <w:color w:val="231F20"/>
        </w:rPr>
        <w:t>18.1,</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Security</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a</w:t>
      </w:r>
      <w:r w:rsidR="00604A1A">
        <w:rPr>
          <w:color w:val="231F20"/>
        </w:rPr>
        <w:t xml:space="preserve"> </w:t>
      </w:r>
      <w:r w:rsidRPr="00DE0EF1">
        <w:rPr>
          <w:color w:val="231F20"/>
        </w:rPr>
        <w:t>demand</w:t>
      </w:r>
      <w:r w:rsidR="00604A1A">
        <w:rPr>
          <w:color w:val="231F20"/>
        </w:rPr>
        <w:t xml:space="preserve"> </w:t>
      </w:r>
      <w:r w:rsidRPr="00DE0EF1">
        <w:rPr>
          <w:color w:val="231F20"/>
        </w:rPr>
        <w:t>guarantee</w:t>
      </w:r>
      <w:r w:rsidR="00604A1A">
        <w:rPr>
          <w:color w:val="231F20"/>
        </w:rPr>
        <w:t xml:space="preserve"> </w:t>
      </w:r>
      <w:r w:rsidRPr="00DE0EF1">
        <w:rPr>
          <w:color w:val="231F20"/>
        </w:rPr>
        <w:t>in</w:t>
      </w:r>
      <w:r w:rsidR="00604A1A">
        <w:rPr>
          <w:color w:val="231F20"/>
        </w:rPr>
        <w:t xml:space="preserve"> </w:t>
      </w:r>
      <w:r w:rsidRPr="00DE0EF1">
        <w:rPr>
          <w:color w:val="231F20"/>
        </w:rPr>
        <w:t>any</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following</w:t>
      </w:r>
      <w:r w:rsidR="00604A1A">
        <w:rPr>
          <w:color w:val="231F20"/>
        </w:rPr>
        <w:t xml:space="preserve"> </w:t>
      </w:r>
      <w:r w:rsidRPr="00DE0EF1">
        <w:rPr>
          <w:color w:val="231F20"/>
        </w:rPr>
        <w:t>forms</w:t>
      </w:r>
      <w:r w:rsidR="00604A1A">
        <w:rPr>
          <w:color w:val="231F20"/>
        </w:rPr>
        <w:t xml:space="preserve"> </w:t>
      </w:r>
      <w:r w:rsidRPr="00DE0EF1">
        <w:rPr>
          <w:color w:val="231F20"/>
        </w:rPr>
        <w:t>at</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option:</w:t>
      </w:r>
    </w:p>
    <w:p w:rsidR="0021200B" w:rsidRPr="00DE0EF1" w:rsidRDefault="00022DB4" w:rsidP="00EE0ED0">
      <w:pPr>
        <w:pStyle w:val="ListParagraph"/>
        <w:numPr>
          <w:ilvl w:val="0"/>
          <w:numId w:val="66"/>
        </w:numPr>
        <w:tabs>
          <w:tab w:val="left" w:pos="1979"/>
          <w:tab w:val="left" w:pos="1980"/>
        </w:tabs>
        <w:spacing w:line="242" w:lineRule="exact"/>
      </w:pPr>
      <w:r w:rsidRPr="00DE0EF1">
        <w:rPr>
          <w:color w:val="231F20"/>
        </w:rPr>
        <w:t>cash;</w:t>
      </w:r>
    </w:p>
    <w:p w:rsidR="0021200B" w:rsidRPr="00DE0EF1" w:rsidRDefault="00022DB4" w:rsidP="00EE0ED0">
      <w:pPr>
        <w:pStyle w:val="ListParagraph"/>
        <w:numPr>
          <w:ilvl w:val="0"/>
          <w:numId w:val="66"/>
        </w:numPr>
        <w:tabs>
          <w:tab w:val="left" w:pos="1979"/>
          <w:tab w:val="left" w:pos="1980"/>
        </w:tabs>
        <w:spacing w:line="244" w:lineRule="exact"/>
      </w:pPr>
      <w:r w:rsidRPr="00DE0EF1">
        <w:rPr>
          <w:color w:val="231F20"/>
        </w:rPr>
        <w:t>a</w:t>
      </w:r>
      <w:r w:rsidR="00604A1A">
        <w:rPr>
          <w:color w:val="231F20"/>
        </w:rPr>
        <w:t xml:space="preserve"> </w:t>
      </w:r>
      <w:r w:rsidRPr="00DE0EF1">
        <w:rPr>
          <w:color w:val="231F20"/>
        </w:rPr>
        <w:t>bank</w:t>
      </w:r>
      <w:r w:rsidR="00604A1A">
        <w:rPr>
          <w:color w:val="231F20"/>
        </w:rPr>
        <w:t xml:space="preserve"> </w:t>
      </w:r>
      <w:r w:rsidRPr="00DE0EF1">
        <w:rPr>
          <w:color w:val="231F20"/>
        </w:rPr>
        <w:t>guarantee;</w:t>
      </w:r>
    </w:p>
    <w:p w:rsidR="0021200B" w:rsidRPr="00DE0EF1" w:rsidRDefault="00022DB4" w:rsidP="00EE0ED0">
      <w:pPr>
        <w:pStyle w:val="ListParagraph"/>
        <w:numPr>
          <w:ilvl w:val="0"/>
          <w:numId w:val="66"/>
        </w:numPr>
        <w:tabs>
          <w:tab w:val="left" w:pos="1979"/>
          <w:tab w:val="left" w:pos="1980"/>
        </w:tabs>
        <w:spacing w:before="3" w:line="230" w:lineRule="auto"/>
        <w:ind w:right="850"/>
      </w:pPr>
      <w:r w:rsidRPr="00DE0EF1">
        <w:rPr>
          <w:color w:val="231F20"/>
        </w:rPr>
        <w:t>a</w:t>
      </w:r>
      <w:r w:rsidR="00604A1A">
        <w:rPr>
          <w:color w:val="231F20"/>
        </w:rPr>
        <w:t xml:space="preserve"> </w:t>
      </w:r>
      <w:r w:rsidRPr="00DE0EF1">
        <w:rPr>
          <w:color w:val="231F20"/>
        </w:rPr>
        <w:t>guarantee</w:t>
      </w:r>
      <w:r w:rsidR="00604A1A">
        <w:rPr>
          <w:color w:val="231F20"/>
        </w:rPr>
        <w:t xml:space="preserve"> </w:t>
      </w:r>
      <w:r w:rsidRPr="00DE0EF1">
        <w:rPr>
          <w:color w:val="231F20"/>
        </w:rPr>
        <w:t>by</w:t>
      </w:r>
      <w:r w:rsidR="00604A1A">
        <w:rPr>
          <w:color w:val="231F20"/>
        </w:rPr>
        <w:t xml:space="preserve"> </w:t>
      </w:r>
      <w:r w:rsidRPr="00DE0EF1">
        <w:rPr>
          <w:color w:val="231F20"/>
        </w:rPr>
        <w:t>an</w:t>
      </w:r>
      <w:r w:rsidR="00604A1A">
        <w:rPr>
          <w:color w:val="231F20"/>
        </w:rPr>
        <w:t xml:space="preserve"> </w:t>
      </w:r>
      <w:r w:rsidRPr="00DE0EF1">
        <w:rPr>
          <w:color w:val="231F20"/>
        </w:rPr>
        <w:t>insurance</w:t>
      </w:r>
      <w:r w:rsidR="00604A1A">
        <w:rPr>
          <w:color w:val="231F20"/>
        </w:rPr>
        <w:t xml:space="preserve"> </w:t>
      </w:r>
      <w:r w:rsidRPr="00DE0EF1">
        <w:rPr>
          <w:color w:val="231F20"/>
        </w:rPr>
        <w:t>company</w:t>
      </w:r>
      <w:r w:rsidR="00604A1A">
        <w:rPr>
          <w:color w:val="231F20"/>
        </w:rPr>
        <w:t xml:space="preserve"> </w:t>
      </w:r>
      <w:r w:rsidRPr="00DE0EF1">
        <w:rPr>
          <w:color w:val="231F20"/>
        </w:rPr>
        <w:t>registered</w:t>
      </w:r>
      <w:r w:rsidR="00604A1A">
        <w:rPr>
          <w:color w:val="231F20"/>
        </w:rPr>
        <w:t xml:space="preserve"> </w:t>
      </w:r>
      <w:r w:rsidRPr="00DE0EF1">
        <w:rPr>
          <w:color w:val="231F20"/>
        </w:rPr>
        <w:t>and</w:t>
      </w:r>
      <w:r w:rsidR="00604A1A">
        <w:rPr>
          <w:color w:val="231F20"/>
        </w:rPr>
        <w:t xml:space="preserve"> </w:t>
      </w:r>
      <w:r w:rsidRPr="00DE0EF1">
        <w:rPr>
          <w:color w:val="231F20"/>
        </w:rPr>
        <w:t>licensed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Insurance</w:t>
      </w:r>
      <w:r w:rsidR="00604A1A">
        <w:rPr>
          <w:color w:val="231F20"/>
        </w:rPr>
        <w:t xml:space="preserve"> </w:t>
      </w:r>
      <w:r w:rsidRPr="00DE0EF1">
        <w:rPr>
          <w:color w:val="231F20"/>
        </w:rPr>
        <w:t>Regulatory</w:t>
      </w:r>
      <w:r w:rsidR="00604A1A">
        <w:rPr>
          <w:color w:val="231F20"/>
        </w:rPr>
        <w:t xml:space="preserve"> </w:t>
      </w:r>
      <w:r w:rsidRPr="00DE0EF1">
        <w:rPr>
          <w:color w:val="231F20"/>
        </w:rPr>
        <w:t>Authority</w:t>
      </w:r>
      <w:r w:rsidR="00604A1A">
        <w:rPr>
          <w:color w:val="231F20"/>
        </w:rPr>
        <w:t xml:space="preserve"> </w:t>
      </w:r>
      <w:r w:rsidRPr="00DE0EF1">
        <w:rPr>
          <w:color w:val="231F20"/>
        </w:rPr>
        <w:t>listed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Authority;</w:t>
      </w:r>
      <w:r w:rsidR="00604A1A">
        <w:rPr>
          <w:color w:val="231F20"/>
        </w:rPr>
        <w:t xml:space="preserve"> </w:t>
      </w:r>
      <w:r w:rsidRPr="00DE0EF1">
        <w:rPr>
          <w:color w:val="231F20"/>
        </w:rPr>
        <w:t>or</w:t>
      </w:r>
    </w:p>
    <w:p w:rsidR="0021200B" w:rsidRPr="00DE0EF1" w:rsidRDefault="00022DB4" w:rsidP="00EE0ED0">
      <w:pPr>
        <w:pStyle w:val="ListParagraph"/>
        <w:numPr>
          <w:ilvl w:val="0"/>
          <w:numId w:val="66"/>
        </w:numPr>
        <w:tabs>
          <w:tab w:val="left" w:pos="1979"/>
          <w:tab w:val="left" w:pos="1980"/>
        </w:tabs>
        <w:spacing w:line="242" w:lineRule="exact"/>
      </w:pPr>
      <w:r w:rsidRPr="00DE0EF1">
        <w:rPr>
          <w:color w:val="231F20"/>
        </w:rPr>
        <w:t>a</w:t>
      </w:r>
      <w:r w:rsidR="00604A1A">
        <w:rPr>
          <w:color w:val="231F20"/>
        </w:rPr>
        <w:t xml:space="preserve"> </w:t>
      </w:r>
      <w:r w:rsidRPr="00DE0EF1">
        <w:rPr>
          <w:color w:val="231F20"/>
        </w:rPr>
        <w:t>letter</w:t>
      </w:r>
      <w:r w:rsidR="00604A1A">
        <w:rPr>
          <w:color w:val="231F20"/>
        </w:rPr>
        <w:t xml:space="preserve"> </w:t>
      </w:r>
      <w:r w:rsidRPr="00DE0EF1">
        <w:rPr>
          <w:color w:val="231F20"/>
        </w:rPr>
        <w:t>of</w:t>
      </w:r>
      <w:r w:rsidR="00604A1A">
        <w:rPr>
          <w:color w:val="231F20"/>
        </w:rPr>
        <w:t xml:space="preserve"> </w:t>
      </w:r>
      <w:r w:rsidRPr="00DE0EF1">
        <w:rPr>
          <w:color w:val="231F20"/>
        </w:rPr>
        <w:t>credit;</w:t>
      </w:r>
      <w:r w:rsidR="00604A1A">
        <w:rPr>
          <w:color w:val="231F20"/>
        </w:rPr>
        <w:t xml:space="preserve"> </w:t>
      </w:r>
      <w:r w:rsidRPr="00DE0EF1">
        <w:rPr>
          <w:color w:val="231F20"/>
        </w:rPr>
        <w:t>or</w:t>
      </w:r>
    </w:p>
    <w:p w:rsidR="0021200B" w:rsidRPr="00DE0EF1" w:rsidRDefault="00022DB4" w:rsidP="00EE0ED0">
      <w:pPr>
        <w:pStyle w:val="ListParagraph"/>
        <w:numPr>
          <w:ilvl w:val="0"/>
          <w:numId w:val="66"/>
        </w:numPr>
        <w:tabs>
          <w:tab w:val="left" w:pos="1979"/>
          <w:tab w:val="left" w:pos="1980"/>
        </w:tabs>
        <w:spacing w:before="4" w:line="230" w:lineRule="auto"/>
        <w:ind w:right="850"/>
      </w:pPr>
      <w:r w:rsidRPr="00DE0EF1">
        <w:rPr>
          <w:color w:val="231F20"/>
        </w:rPr>
        <w:t>guarantee</w:t>
      </w:r>
      <w:r w:rsidR="00604A1A">
        <w:rPr>
          <w:color w:val="231F20"/>
        </w:rPr>
        <w:t xml:space="preserve"> </w:t>
      </w:r>
      <w:r w:rsidRPr="00DE0EF1">
        <w:rPr>
          <w:color w:val="231F20"/>
        </w:rPr>
        <w:t>by</w:t>
      </w:r>
      <w:r w:rsidR="00604A1A">
        <w:rPr>
          <w:color w:val="231F20"/>
        </w:rPr>
        <w:t xml:space="preserve"> </w:t>
      </w:r>
      <w:r w:rsidRPr="00DE0EF1">
        <w:rPr>
          <w:color w:val="231F20"/>
        </w:rPr>
        <w:t>a</w:t>
      </w:r>
      <w:r w:rsidR="00604A1A">
        <w:rPr>
          <w:color w:val="231F20"/>
        </w:rPr>
        <w:t xml:space="preserve"> </w:t>
      </w:r>
      <w:r w:rsidRPr="00DE0EF1">
        <w:rPr>
          <w:color w:val="231F20"/>
        </w:rPr>
        <w:t>deposit</w:t>
      </w:r>
      <w:r w:rsidR="00604A1A">
        <w:rPr>
          <w:color w:val="231F20"/>
        </w:rPr>
        <w:t xml:space="preserve"> </w:t>
      </w:r>
      <w:r w:rsidRPr="00DE0EF1">
        <w:rPr>
          <w:color w:val="231F20"/>
        </w:rPr>
        <w:t>taking</w:t>
      </w:r>
      <w:r w:rsidR="00604A1A">
        <w:rPr>
          <w:color w:val="231F20"/>
        </w:rPr>
        <w:t xml:space="preserve"> </w:t>
      </w:r>
      <w:r w:rsidRPr="00DE0EF1">
        <w:rPr>
          <w:color w:val="231F20"/>
        </w:rPr>
        <w:t>micro-ﬁnance</w:t>
      </w:r>
      <w:r w:rsidR="00604A1A">
        <w:rPr>
          <w:color w:val="231F20"/>
        </w:rPr>
        <w:t xml:space="preserve"> </w:t>
      </w:r>
      <w:r w:rsidRPr="00DE0EF1">
        <w:rPr>
          <w:color w:val="231F20"/>
        </w:rPr>
        <w:t>institution,</w:t>
      </w:r>
      <w:r w:rsidR="00604A1A">
        <w:rPr>
          <w:color w:val="231F20"/>
        </w:rPr>
        <w:t xml:space="preserve"> </w:t>
      </w:r>
      <w:r w:rsidRPr="00DE0EF1">
        <w:rPr>
          <w:color w:val="231F20"/>
        </w:rPr>
        <w:t>Sacco</w:t>
      </w:r>
      <w:r w:rsidR="00604A1A">
        <w:rPr>
          <w:color w:val="231F20"/>
        </w:rPr>
        <w:t xml:space="preserve"> </w:t>
      </w:r>
      <w:r w:rsidRPr="00DE0EF1">
        <w:rPr>
          <w:color w:val="231F20"/>
        </w:rPr>
        <w:t>society,</w:t>
      </w:r>
      <w:r w:rsidR="00604A1A">
        <w:rPr>
          <w:color w:val="231F20"/>
        </w:rPr>
        <w:t xml:space="preserve"> </w:t>
      </w:r>
      <w:r w:rsidRPr="00DE0EF1">
        <w:rPr>
          <w:color w:val="231F20"/>
        </w:rPr>
        <w:t>the</w:t>
      </w:r>
      <w:r w:rsidR="00604A1A">
        <w:rPr>
          <w:color w:val="231F20"/>
        </w:rPr>
        <w:t xml:space="preserve"> </w:t>
      </w:r>
      <w:r w:rsidRPr="00DE0EF1">
        <w:rPr>
          <w:color w:val="231F20"/>
        </w:rPr>
        <w:t>Youth</w:t>
      </w:r>
      <w:r w:rsidR="00604A1A">
        <w:rPr>
          <w:color w:val="231F20"/>
        </w:rPr>
        <w:t xml:space="preserve"> </w:t>
      </w:r>
      <w:r w:rsidRPr="00DE0EF1">
        <w:rPr>
          <w:color w:val="231F20"/>
        </w:rPr>
        <w:t>Enterprise</w:t>
      </w:r>
      <w:r w:rsidR="00604A1A">
        <w:rPr>
          <w:color w:val="231F20"/>
        </w:rPr>
        <w:t xml:space="preserve"> </w:t>
      </w:r>
      <w:r w:rsidRPr="00DE0EF1">
        <w:rPr>
          <w:color w:val="231F20"/>
        </w:rPr>
        <w:t>Development</w:t>
      </w:r>
      <w:r w:rsidR="00604A1A">
        <w:rPr>
          <w:color w:val="231F20"/>
        </w:rPr>
        <w:t xml:space="preserve"> </w:t>
      </w:r>
      <w:r w:rsidRPr="00DE0EF1">
        <w:rPr>
          <w:color w:val="231F20"/>
        </w:rPr>
        <w:t>Fund</w:t>
      </w:r>
      <w:r w:rsidR="00604A1A">
        <w:rPr>
          <w:color w:val="231F20"/>
        </w:rPr>
        <w:t xml:space="preserve"> </w:t>
      </w:r>
      <w:r w:rsidRPr="00DE0EF1">
        <w:rPr>
          <w:color w:val="231F20"/>
        </w:rPr>
        <w:t>or</w:t>
      </w:r>
      <w:r w:rsidR="00604A1A">
        <w:rPr>
          <w:color w:val="231F20"/>
        </w:rPr>
        <w:t xml:space="preserve"> </w:t>
      </w:r>
      <w:r w:rsidRPr="00DE0EF1">
        <w:rPr>
          <w:color w:val="231F20"/>
        </w:rPr>
        <w:t>the</w:t>
      </w:r>
      <w:r w:rsidR="00604A1A">
        <w:rPr>
          <w:color w:val="231F20"/>
        </w:rPr>
        <w:t xml:space="preserve"> </w:t>
      </w:r>
      <w:r w:rsidRPr="00DE0EF1">
        <w:rPr>
          <w:color w:val="231F20"/>
        </w:rPr>
        <w:t>Women</w:t>
      </w:r>
      <w:r w:rsidR="00604A1A">
        <w:rPr>
          <w:color w:val="231F20"/>
        </w:rPr>
        <w:t xml:space="preserve"> </w:t>
      </w:r>
      <w:r w:rsidRPr="00DE0EF1">
        <w:rPr>
          <w:color w:val="231F20"/>
        </w:rPr>
        <w:t>Enterprise</w:t>
      </w:r>
      <w:r w:rsidR="00604A1A">
        <w:rPr>
          <w:color w:val="231F20"/>
        </w:rPr>
        <w:t xml:space="preserve"> </w:t>
      </w:r>
      <w:r w:rsidRPr="00DE0EF1">
        <w:rPr>
          <w:color w:val="231F20"/>
        </w:rPr>
        <w:t>Fund.</w:t>
      </w:r>
    </w:p>
    <w:p w:rsidR="0021200B" w:rsidRPr="00DE0EF1" w:rsidRDefault="00022DB4" w:rsidP="00EE0ED0">
      <w:pPr>
        <w:pStyle w:val="ListParagraph"/>
        <w:numPr>
          <w:ilvl w:val="1"/>
          <w:numId w:val="70"/>
        </w:numPr>
        <w:tabs>
          <w:tab w:val="left" w:pos="1464"/>
        </w:tabs>
        <w:spacing w:before="245" w:line="230" w:lineRule="auto"/>
        <w:ind w:left="1470" w:right="850" w:hanging="622"/>
        <w:jc w:val="both"/>
      </w:pPr>
      <w:r w:rsidRPr="00DE0EF1">
        <w:rPr>
          <w:color w:val="231F20"/>
        </w:rPr>
        <w:t>If</w:t>
      </w:r>
      <w:r w:rsidR="00604A1A">
        <w:rPr>
          <w:color w:val="231F20"/>
        </w:rPr>
        <w:t xml:space="preserve"> </w:t>
      </w:r>
      <w:r w:rsidRPr="00DE0EF1">
        <w:rPr>
          <w:color w:val="231F20"/>
        </w:rPr>
        <w:t>an</w:t>
      </w:r>
      <w:r w:rsidR="00604A1A">
        <w:rPr>
          <w:color w:val="231F20"/>
        </w:rPr>
        <w:t xml:space="preserve"> </w:t>
      </w:r>
      <w:r w:rsidRPr="00DE0EF1">
        <w:rPr>
          <w:color w:val="231F20"/>
        </w:rPr>
        <w:t>unconditional</w:t>
      </w:r>
      <w:r w:rsidR="00604A1A">
        <w:rPr>
          <w:color w:val="231F20"/>
        </w:rPr>
        <w:t xml:space="preserve"> </w:t>
      </w:r>
      <w:r w:rsidRPr="00DE0EF1">
        <w:rPr>
          <w:color w:val="231F20"/>
        </w:rPr>
        <w:t>guarantee</w:t>
      </w:r>
      <w:r w:rsidR="00604A1A">
        <w:rPr>
          <w:color w:val="231F20"/>
        </w:rPr>
        <w:t xml:space="preserve"> </w:t>
      </w:r>
      <w:r w:rsidRPr="00DE0EF1">
        <w:rPr>
          <w:color w:val="231F20"/>
        </w:rPr>
        <w:t>is</w:t>
      </w:r>
      <w:r w:rsidR="00604A1A">
        <w:rPr>
          <w:color w:val="231F20"/>
        </w:rPr>
        <w:t xml:space="preserve"> </w:t>
      </w:r>
      <w:r w:rsidRPr="00DE0EF1">
        <w:rPr>
          <w:color w:val="231F20"/>
        </w:rPr>
        <w:t>issued</w:t>
      </w:r>
      <w:r w:rsidR="00604A1A">
        <w:rPr>
          <w:color w:val="231F20"/>
        </w:rPr>
        <w:t xml:space="preserve"> </w:t>
      </w:r>
      <w:r w:rsidRPr="00DE0EF1">
        <w:rPr>
          <w:color w:val="231F20"/>
        </w:rPr>
        <w:t>by</w:t>
      </w:r>
      <w:r w:rsidR="00604A1A">
        <w:rPr>
          <w:color w:val="231F20"/>
        </w:rPr>
        <w:t xml:space="preserve"> </w:t>
      </w:r>
      <w:r w:rsidRPr="00DE0EF1">
        <w:rPr>
          <w:color w:val="231F20"/>
        </w:rPr>
        <w:t>a</w:t>
      </w:r>
      <w:r w:rsidR="00604A1A">
        <w:rPr>
          <w:color w:val="231F20"/>
        </w:rPr>
        <w:t xml:space="preserve"> </w:t>
      </w:r>
      <w:r w:rsidRPr="00DE0EF1">
        <w:rPr>
          <w:color w:val="231F20"/>
        </w:rPr>
        <w:t>non-Bank</w:t>
      </w:r>
      <w:r w:rsidR="00604A1A">
        <w:rPr>
          <w:color w:val="231F20"/>
        </w:rPr>
        <w:t xml:space="preserve"> </w:t>
      </w:r>
      <w:r w:rsidRPr="00DE0EF1">
        <w:rPr>
          <w:color w:val="231F20"/>
        </w:rPr>
        <w:t>ﬁnancial</w:t>
      </w:r>
      <w:r w:rsidR="00604A1A">
        <w:rPr>
          <w:color w:val="231F20"/>
        </w:rPr>
        <w:t xml:space="preserve"> </w:t>
      </w:r>
      <w:r w:rsidRPr="00DE0EF1">
        <w:rPr>
          <w:color w:val="231F20"/>
        </w:rPr>
        <w:t>institution</w:t>
      </w:r>
      <w:r w:rsidR="00604A1A">
        <w:rPr>
          <w:color w:val="231F20"/>
        </w:rPr>
        <w:t xml:space="preserve"> </w:t>
      </w:r>
      <w:r w:rsidRPr="00DE0EF1">
        <w:rPr>
          <w:color w:val="231F20"/>
        </w:rPr>
        <w:t>located</w:t>
      </w:r>
      <w:r w:rsidR="00604A1A">
        <w:rPr>
          <w:color w:val="231F20"/>
        </w:rPr>
        <w:t xml:space="preserve"> </w:t>
      </w:r>
      <w:r w:rsidRPr="00DE0EF1">
        <w:rPr>
          <w:color w:val="231F20"/>
        </w:rPr>
        <w:t>outside</w:t>
      </w:r>
      <w:r w:rsidR="00604A1A">
        <w:rPr>
          <w:color w:val="231F20"/>
        </w:rPr>
        <w:t xml:space="preserve"> </w:t>
      </w:r>
      <w:r w:rsidRPr="00DE0EF1">
        <w:rPr>
          <w:color w:val="231F20"/>
        </w:rPr>
        <w:t>Kenya,</w:t>
      </w:r>
      <w:r w:rsidR="00604A1A">
        <w:rPr>
          <w:color w:val="231F20"/>
        </w:rPr>
        <w:t xml:space="preserve"> </w:t>
      </w:r>
      <w:r w:rsidRPr="00DE0EF1">
        <w:rPr>
          <w:color w:val="231F20"/>
        </w:rPr>
        <w:t>the</w:t>
      </w:r>
      <w:r w:rsidR="00604A1A">
        <w:rPr>
          <w:color w:val="231F20"/>
        </w:rPr>
        <w:t xml:space="preserve"> </w:t>
      </w:r>
      <w:r w:rsidRPr="00DE0EF1">
        <w:rPr>
          <w:color w:val="231F20"/>
        </w:rPr>
        <w:t>issuing</w:t>
      </w:r>
      <w:r w:rsidR="00604A1A">
        <w:rPr>
          <w:color w:val="231F20"/>
        </w:rPr>
        <w:t xml:space="preserve"> </w:t>
      </w:r>
      <w:r w:rsidRPr="00DE0EF1">
        <w:rPr>
          <w:color w:val="231F20"/>
        </w:rPr>
        <w:t>non-Bank</w:t>
      </w:r>
      <w:r w:rsidR="00604A1A">
        <w:rPr>
          <w:color w:val="231F20"/>
        </w:rPr>
        <w:t xml:space="preserve"> </w:t>
      </w:r>
      <w:r w:rsidRPr="00DE0EF1">
        <w:rPr>
          <w:color w:val="231F20"/>
        </w:rPr>
        <w:t>ﬁnancial</w:t>
      </w:r>
      <w:r w:rsidR="00604A1A">
        <w:rPr>
          <w:color w:val="231F20"/>
        </w:rPr>
        <w:t xml:space="preserve"> </w:t>
      </w:r>
      <w:r w:rsidRPr="00DE0EF1">
        <w:rPr>
          <w:color w:val="231F20"/>
        </w:rPr>
        <w:t>institution</w:t>
      </w:r>
      <w:r w:rsidR="00604A1A">
        <w:rPr>
          <w:color w:val="231F20"/>
        </w:rPr>
        <w:t xml:space="preserve"> </w:t>
      </w:r>
      <w:r w:rsidRPr="00DE0EF1">
        <w:rPr>
          <w:color w:val="231F20"/>
        </w:rPr>
        <w:t>shall</w:t>
      </w:r>
      <w:r w:rsidR="00604A1A">
        <w:rPr>
          <w:color w:val="231F20"/>
        </w:rPr>
        <w:t xml:space="preserve"> </w:t>
      </w:r>
      <w:r w:rsidRPr="00DE0EF1">
        <w:rPr>
          <w:color w:val="231F20"/>
        </w:rPr>
        <w:t>have</w:t>
      </w:r>
      <w:r w:rsidR="00604A1A">
        <w:rPr>
          <w:color w:val="231F20"/>
        </w:rPr>
        <w:t xml:space="preserve"> </w:t>
      </w:r>
      <w:r w:rsidRPr="00DE0EF1">
        <w:rPr>
          <w:color w:val="231F20"/>
        </w:rPr>
        <w:t>a</w:t>
      </w:r>
      <w:r w:rsidR="00604A1A">
        <w:rPr>
          <w:color w:val="231F20"/>
        </w:rPr>
        <w:t xml:space="preserve"> </w:t>
      </w:r>
      <w:r w:rsidRPr="00DE0EF1">
        <w:rPr>
          <w:color w:val="231F20"/>
        </w:rPr>
        <w:t>correspondent</w:t>
      </w:r>
      <w:r w:rsidR="00604A1A">
        <w:rPr>
          <w:color w:val="231F20"/>
        </w:rPr>
        <w:t xml:space="preserve"> </w:t>
      </w:r>
      <w:r w:rsidRPr="00DE0EF1">
        <w:rPr>
          <w:color w:val="231F20"/>
        </w:rPr>
        <w:t>ﬁnancial</w:t>
      </w:r>
      <w:r w:rsidR="00604A1A">
        <w:rPr>
          <w:color w:val="231F20"/>
        </w:rPr>
        <w:t xml:space="preserve"> </w:t>
      </w:r>
      <w:r w:rsidRPr="00DE0EF1">
        <w:rPr>
          <w:color w:val="231F20"/>
        </w:rPr>
        <w:t>institution</w:t>
      </w:r>
      <w:r w:rsidR="00604A1A">
        <w:rPr>
          <w:color w:val="231F20"/>
        </w:rPr>
        <w:t xml:space="preserve"> </w:t>
      </w:r>
      <w:r w:rsidRPr="00DE0EF1">
        <w:rPr>
          <w:color w:val="231F20"/>
        </w:rPr>
        <w:t>located</w:t>
      </w:r>
      <w:r w:rsidR="00604A1A">
        <w:rPr>
          <w:color w:val="231F20"/>
        </w:rPr>
        <w:t xml:space="preserve"> </w:t>
      </w:r>
      <w:r w:rsidRPr="00DE0EF1">
        <w:rPr>
          <w:color w:val="231F20"/>
        </w:rPr>
        <w:t>in</w:t>
      </w:r>
      <w:r w:rsidR="00604A1A">
        <w:rPr>
          <w:color w:val="231F20"/>
        </w:rPr>
        <w:t xml:space="preserve"> </w:t>
      </w:r>
      <w:r w:rsidRPr="00DE0EF1">
        <w:rPr>
          <w:color w:val="231F20"/>
        </w:rPr>
        <w:t>Kenya</w:t>
      </w:r>
      <w:r w:rsidR="00604A1A">
        <w:rPr>
          <w:color w:val="231F20"/>
        </w:rPr>
        <w:t xml:space="preserve"> </w:t>
      </w:r>
      <w:r w:rsidRPr="00DE0EF1">
        <w:rPr>
          <w:color w:val="231F20"/>
        </w:rPr>
        <w:t>to</w:t>
      </w:r>
      <w:r w:rsidR="00604A1A">
        <w:rPr>
          <w:color w:val="231F20"/>
        </w:rPr>
        <w:t xml:space="preserve"> </w:t>
      </w:r>
      <w:r w:rsidRPr="00DE0EF1">
        <w:rPr>
          <w:color w:val="231F20"/>
        </w:rPr>
        <w:t>make</w:t>
      </w:r>
      <w:r w:rsidR="00604A1A">
        <w:rPr>
          <w:color w:val="231F20"/>
        </w:rPr>
        <w:t xml:space="preserve"> </w:t>
      </w:r>
      <w:r w:rsidRPr="00DE0EF1">
        <w:rPr>
          <w:color w:val="231F20"/>
        </w:rPr>
        <w:t>it</w:t>
      </w:r>
      <w:r w:rsidR="00604A1A">
        <w:rPr>
          <w:color w:val="231F20"/>
        </w:rPr>
        <w:t xml:space="preserve"> </w:t>
      </w:r>
      <w:r w:rsidRPr="00DE0EF1">
        <w:rPr>
          <w:color w:val="231F20"/>
        </w:rPr>
        <w:t>enforceable</w:t>
      </w:r>
      <w:r w:rsidR="00604A1A">
        <w:rPr>
          <w:color w:val="231F20"/>
        </w:rPr>
        <w:t xml:space="preserve"> </w:t>
      </w:r>
      <w:r w:rsidRPr="00DE0EF1">
        <w:rPr>
          <w:color w:val="231F20"/>
        </w:rPr>
        <w:t>unless</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has</w:t>
      </w:r>
      <w:r w:rsidR="00604A1A">
        <w:rPr>
          <w:color w:val="231F20"/>
        </w:rPr>
        <w:t xml:space="preserve"> </w:t>
      </w:r>
      <w:r w:rsidRPr="00DE0EF1">
        <w:rPr>
          <w:color w:val="231F20"/>
        </w:rPr>
        <w:t>agreed</w:t>
      </w:r>
      <w:r w:rsidR="00604A1A">
        <w:rPr>
          <w:color w:val="231F20"/>
        </w:rPr>
        <w:t xml:space="preserve"> </w:t>
      </w:r>
      <w:r w:rsidRPr="00DE0EF1">
        <w:rPr>
          <w:color w:val="231F20"/>
        </w:rPr>
        <w:t>in</w:t>
      </w:r>
      <w:r w:rsidR="00604A1A">
        <w:rPr>
          <w:color w:val="231F20"/>
        </w:rPr>
        <w:t xml:space="preserve"> </w:t>
      </w:r>
      <w:r w:rsidRPr="00DE0EF1">
        <w:rPr>
          <w:color w:val="231F20"/>
        </w:rPr>
        <w:t>writing,</w:t>
      </w:r>
      <w:r w:rsidR="00604A1A">
        <w:rPr>
          <w:color w:val="231F20"/>
        </w:rPr>
        <w:t xml:space="preserve"> </w:t>
      </w:r>
      <w:r w:rsidRPr="00DE0EF1">
        <w:rPr>
          <w:color w:val="231F20"/>
        </w:rPr>
        <w:t>prior</w:t>
      </w:r>
      <w:r w:rsidR="00604A1A">
        <w:rPr>
          <w:color w:val="231F20"/>
        </w:rPr>
        <w:t xml:space="preserve"> </w:t>
      </w:r>
      <w:r w:rsidRPr="00DE0EF1">
        <w:rPr>
          <w:color w:val="231F20"/>
        </w:rPr>
        <w:t>to</w:t>
      </w:r>
      <w:r w:rsidR="00604A1A">
        <w:rPr>
          <w:color w:val="231F20"/>
        </w:rPr>
        <w:t xml:space="preserve"> </w:t>
      </w:r>
      <w:r w:rsidRPr="00DE0EF1">
        <w:rPr>
          <w:color w:val="231F20"/>
        </w:rPr>
        <w:t>Tender</w:t>
      </w:r>
      <w:r w:rsidR="00604A1A">
        <w:rPr>
          <w:color w:val="231F20"/>
        </w:rPr>
        <w:t xml:space="preserve"> </w:t>
      </w:r>
      <w:r w:rsidRPr="00DE0EF1">
        <w:rPr>
          <w:color w:val="231F20"/>
        </w:rPr>
        <w:t>submission,</w:t>
      </w:r>
      <w:r w:rsidR="00604A1A">
        <w:rPr>
          <w:color w:val="231F20"/>
        </w:rPr>
        <w:t xml:space="preserve"> </w:t>
      </w:r>
      <w:r w:rsidRPr="00DE0EF1">
        <w:rPr>
          <w:color w:val="231F20"/>
        </w:rPr>
        <w:t>that</w:t>
      </w:r>
      <w:r w:rsidR="00604A1A">
        <w:rPr>
          <w:color w:val="231F20"/>
        </w:rPr>
        <w:t xml:space="preserve"> </w:t>
      </w:r>
      <w:r w:rsidRPr="00DE0EF1">
        <w:rPr>
          <w:color w:val="231F20"/>
        </w:rPr>
        <w:t>a</w:t>
      </w:r>
      <w:r w:rsidR="00604A1A">
        <w:rPr>
          <w:color w:val="231F20"/>
        </w:rPr>
        <w:t xml:space="preserve"> </w:t>
      </w:r>
      <w:r w:rsidRPr="00DE0EF1">
        <w:rPr>
          <w:color w:val="231F20"/>
        </w:rPr>
        <w:t>correspondent</w:t>
      </w:r>
      <w:r w:rsidR="00604A1A">
        <w:rPr>
          <w:color w:val="231F20"/>
        </w:rPr>
        <w:t xml:space="preserve"> </w:t>
      </w:r>
      <w:r w:rsidRPr="00DE0EF1">
        <w:rPr>
          <w:color w:val="231F20"/>
        </w:rPr>
        <w:t>ﬁnancial</w:t>
      </w:r>
      <w:r w:rsidR="00604A1A">
        <w:rPr>
          <w:color w:val="231F20"/>
        </w:rPr>
        <w:t xml:space="preserve"> </w:t>
      </w:r>
      <w:r w:rsidRPr="00DE0EF1">
        <w:rPr>
          <w:color w:val="231F20"/>
        </w:rPr>
        <w:t>institution</w:t>
      </w:r>
      <w:r w:rsidR="00604A1A">
        <w:rPr>
          <w:color w:val="231F20"/>
        </w:rPr>
        <w:t xml:space="preserve"> </w:t>
      </w:r>
      <w:r w:rsidRPr="00DE0EF1">
        <w:rPr>
          <w:color w:val="231F20"/>
        </w:rPr>
        <w:t>is</w:t>
      </w:r>
      <w:r w:rsidR="00604A1A">
        <w:rPr>
          <w:color w:val="231F20"/>
        </w:rPr>
        <w:t xml:space="preserve"> </w:t>
      </w:r>
      <w:r w:rsidRPr="00DE0EF1">
        <w:rPr>
          <w:color w:val="231F20"/>
        </w:rPr>
        <w:t>not</w:t>
      </w:r>
      <w:r w:rsidR="00604A1A">
        <w:rPr>
          <w:color w:val="231F20"/>
        </w:rPr>
        <w:t xml:space="preserve"> </w:t>
      </w:r>
      <w:r w:rsidRPr="00DE0EF1">
        <w:rPr>
          <w:color w:val="231F20"/>
        </w:rPr>
        <w:t>required.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case</w:t>
      </w:r>
      <w:r w:rsidR="00604A1A">
        <w:rPr>
          <w:color w:val="231F20"/>
        </w:rPr>
        <w:t xml:space="preserve"> </w:t>
      </w:r>
      <w:r w:rsidRPr="00DE0EF1">
        <w:rPr>
          <w:color w:val="231F20"/>
        </w:rPr>
        <w:t>of</w:t>
      </w:r>
      <w:r w:rsidR="00604A1A">
        <w:rPr>
          <w:color w:val="231F20"/>
        </w:rPr>
        <w:t xml:space="preserve"> </w:t>
      </w:r>
      <w:r w:rsidRPr="00DE0EF1">
        <w:rPr>
          <w:color w:val="231F20"/>
        </w:rPr>
        <w:t>a</w:t>
      </w:r>
      <w:r w:rsidR="00604A1A">
        <w:rPr>
          <w:color w:val="231F20"/>
        </w:rPr>
        <w:t xml:space="preserve"> </w:t>
      </w:r>
      <w:r w:rsidRPr="00DE0EF1">
        <w:rPr>
          <w:color w:val="231F20"/>
        </w:rPr>
        <w:t>bank</w:t>
      </w:r>
      <w:r w:rsidR="00604A1A">
        <w:rPr>
          <w:color w:val="231F20"/>
        </w:rPr>
        <w:t xml:space="preserve"> </w:t>
      </w:r>
      <w:r w:rsidRPr="00DE0EF1">
        <w:rPr>
          <w:color w:val="231F20"/>
        </w:rPr>
        <w:t>guarantee,</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Security</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submitted</w:t>
      </w:r>
      <w:r w:rsidR="00604A1A">
        <w:rPr>
          <w:color w:val="231F20"/>
        </w:rPr>
        <w:t xml:space="preserve"> </w:t>
      </w:r>
      <w:r w:rsidRPr="00DE0EF1">
        <w:rPr>
          <w:color w:val="231F20"/>
        </w:rPr>
        <w:t>either</w:t>
      </w:r>
      <w:r w:rsidR="00604A1A">
        <w:rPr>
          <w:color w:val="231F20"/>
        </w:rPr>
        <w:t xml:space="preserve"> </w:t>
      </w:r>
      <w:r w:rsidRPr="00DE0EF1">
        <w:rPr>
          <w:color w:val="231F20"/>
        </w:rPr>
        <w:t>using</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Security</w:t>
      </w:r>
      <w:r w:rsidR="00604A1A">
        <w:rPr>
          <w:color w:val="231F20"/>
        </w:rPr>
        <w:t xml:space="preserve"> </w:t>
      </w:r>
      <w:r w:rsidRPr="00DE0EF1">
        <w:rPr>
          <w:color w:val="231F20"/>
        </w:rPr>
        <w:t>Form</w:t>
      </w:r>
      <w:r w:rsidR="00604A1A">
        <w:rPr>
          <w:color w:val="231F20"/>
        </w:rPr>
        <w:t xml:space="preserve"> </w:t>
      </w:r>
      <w:r w:rsidRPr="00DE0EF1">
        <w:rPr>
          <w:color w:val="231F20"/>
        </w:rPr>
        <w:t>included</w:t>
      </w:r>
      <w:r w:rsidR="00604A1A">
        <w:rPr>
          <w:color w:val="231F20"/>
        </w:rPr>
        <w:t xml:space="preserve"> </w:t>
      </w:r>
      <w:r w:rsidRPr="00DE0EF1">
        <w:rPr>
          <w:color w:val="231F20"/>
        </w:rPr>
        <w:t>in</w:t>
      </w:r>
      <w:r w:rsidR="00604A1A">
        <w:rPr>
          <w:color w:val="231F20"/>
        </w:rPr>
        <w:t xml:space="preserve"> </w:t>
      </w:r>
      <w:r w:rsidRPr="00DE0EF1">
        <w:rPr>
          <w:color w:val="231F20"/>
        </w:rPr>
        <w:t>Section</w:t>
      </w:r>
      <w:r w:rsidR="00604A1A">
        <w:rPr>
          <w:color w:val="231F20"/>
        </w:rPr>
        <w:t xml:space="preserve"> </w:t>
      </w:r>
      <w:r w:rsidRPr="00DE0EF1">
        <w:rPr>
          <w:color w:val="231F20"/>
        </w:rPr>
        <w:t>IV,</w:t>
      </w:r>
      <w:r w:rsidR="00604A1A">
        <w:rPr>
          <w:color w:val="231F20"/>
        </w:rPr>
        <w:t xml:space="preserve"> </w:t>
      </w:r>
      <w:r w:rsidRPr="00DE0EF1">
        <w:rPr>
          <w:color w:val="231F20"/>
        </w:rPr>
        <w:t>Tendering</w:t>
      </w:r>
      <w:r w:rsidR="00604A1A">
        <w:rPr>
          <w:color w:val="231F20"/>
        </w:rPr>
        <w:t xml:space="preserve"> </w:t>
      </w:r>
      <w:r w:rsidRPr="00DE0EF1">
        <w:rPr>
          <w:color w:val="231F20"/>
        </w:rPr>
        <w:t>Forms,</w:t>
      </w:r>
      <w:r w:rsidR="00604A1A">
        <w:rPr>
          <w:color w:val="231F20"/>
        </w:rPr>
        <w:t xml:space="preserve"> </w:t>
      </w:r>
      <w:r w:rsidRPr="00DE0EF1">
        <w:rPr>
          <w:color w:val="231F20"/>
        </w:rPr>
        <w:t>or</w:t>
      </w:r>
      <w:r w:rsidR="00604A1A">
        <w:rPr>
          <w:color w:val="231F20"/>
        </w:rPr>
        <w:t xml:space="preserve"> </w:t>
      </w:r>
      <w:r w:rsidRPr="00DE0EF1">
        <w:rPr>
          <w:color w:val="231F20"/>
        </w:rPr>
        <w:t>in</w:t>
      </w:r>
      <w:r w:rsidR="00604A1A">
        <w:rPr>
          <w:color w:val="231F20"/>
        </w:rPr>
        <w:t xml:space="preserve"> </w:t>
      </w:r>
      <w:r w:rsidRPr="00DE0EF1">
        <w:rPr>
          <w:color w:val="231F20"/>
        </w:rPr>
        <w:t>another</w:t>
      </w:r>
      <w:r w:rsidR="00604A1A">
        <w:rPr>
          <w:color w:val="231F20"/>
        </w:rPr>
        <w:t xml:space="preserve"> </w:t>
      </w:r>
      <w:r w:rsidRPr="00DE0EF1">
        <w:rPr>
          <w:color w:val="231F20"/>
        </w:rPr>
        <w:t>substantially</w:t>
      </w:r>
      <w:r w:rsidR="00604A1A">
        <w:rPr>
          <w:color w:val="231F20"/>
        </w:rPr>
        <w:t xml:space="preserve"> </w:t>
      </w:r>
      <w:r w:rsidRPr="00DE0EF1">
        <w:rPr>
          <w:color w:val="231F20"/>
        </w:rPr>
        <w:t>similar</w:t>
      </w:r>
      <w:r w:rsidR="00604A1A">
        <w:rPr>
          <w:color w:val="231F20"/>
        </w:rPr>
        <w:t xml:space="preserve"> </w:t>
      </w:r>
      <w:r w:rsidRPr="00DE0EF1">
        <w:rPr>
          <w:color w:val="231F20"/>
        </w:rPr>
        <w:t>format</w:t>
      </w:r>
      <w:r w:rsidR="00604A1A">
        <w:rPr>
          <w:color w:val="231F20"/>
        </w:rPr>
        <w:t xml:space="preserve"> </w:t>
      </w:r>
      <w:r w:rsidRPr="00DE0EF1">
        <w:rPr>
          <w:color w:val="231F20"/>
        </w:rPr>
        <w:t>approved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prior</w:t>
      </w:r>
      <w:r w:rsidR="00604A1A">
        <w:rPr>
          <w:color w:val="231F20"/>
        </w:rPr>
        <w:t xml:space="preserve"> </w:t>
      </w:r>
      <w:r w:rsidRPr="00DE0EF1">
        <w:rPr>
          <w:color w:val="231F20"/>
        </w:rPr>
        <w:t>to</w:t>
      </w:r>
      <w:r w:rsidR="00604A1A">
        <w:rPr>
          <w:color w:val="231F20"/>
        </w:rPr>
        <w:t xml:space="preserve"> </w:t>
      </w:r>
      <w:r w:rsidRPr="00DE0EF1">
        <w:rPr>
          <w:color w:val="231F20"/>
        </w:rPr>
        <w:t>Tender</w:t>
      </w:r>
      <w:r w:rsidR="00604A1A">
        <w:rPr>
          <w:color w:val="231F20"/>
        </w:rPr>
        <w:t xml:space="preserve"> </w:t>
      </w:r>
      <w:r w:rsidRPr="00DE0EF1">
        <w:rPr>
          <w:color w:val="231F20"/>
        </w:rPr>
        <w:t>submission.</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Security</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valid</w:t>
      </w:r>
      <w:r w:rsidR="00604A1A">
        <w:rPr>
          <w:color w:val="231F20"/>
        </w:rPr>
        <w:t xml:space="preserve"> </w:t>
      </w:r>
      <w:r w:rsidRPr="00DE0EF1">
        <w:rPr>
          <w:color w:val="231F20"/>
        </w:rPr>
        <w:t>for</w:t>
      </w:r>
      <w:r w:rsidR="00604A1A">
        <w:rPr>
          <w:color w:val="231F20"/>
        </w:rPr>
        <w:t xml:space="preserve"> </w:t>
      </w:r>
      <w:r w:rsidRPr="00DE0EF1">
        <w:rPr>
          <w:color w:val="231F20"/>
        </w:rPr>
        <w:t>thirty</w:t>
      </w:r>
    </w:p>
    <w:p w:rsidR="0021200B" w:rsidRPr="00DE0EF1" w:rsidRDefault="00022DB4">
      <w:pPr>
        <w:pStyle w:val="BodyText"/>
        <w:spacing w:before="5" w:line="230" w:lineRule="auto"/>
        <w:ind w:left="1470" w:right="827"/>
      </w:pPr>
      <w:r w:rsidRPr="00DE0EF1">
        <w:rPr>
          <w:color w:val="231F20"/>
        </w:rPr>
        <w:t>(30)</w:t>
      </w:r>
      <w:r w:rsidR="00604A1A">
        <w:rPr>
          <w:color w:val="231F20"/>
        </w:rPr>
        <w:t xml:space="preserve"> </w:t>
      </w:r>
      <w:r w:rsidRPr="00DE0EF1">
        <w:rPr>
          <w:color w:val="231F20"/>
        </w:rPr>
        <w:t>days</w:t>
      </w:r>
      <w:r w:rsidR="00604A1A">
        <w:rPr>
          <w:color w:val="231F20"/>
        </w:rPr>
        <w:t xml:space="preserve"> </w:t>
      </w:r>
      <w:r w:rsidRPr="00DE0EF1">
        <w:rPr>
          <w:color w:val="231F20"/>
        </w:rPr>
        <w:t>beyond</w:t>
      </w:r>
      <w:r w:rsidR="00604A1A">
        <w:rPr>
          <w:color w:val="231F20"/>
        </w:rPr>
        <w:t xml:space="preserve"> </w:t>
      </w:r>
      <w:r w:rsidRPr="00DE0EF1">
        <w:rPr>
          <w:color w:val="231F20"/>
        </w:rPr>
        <w:t>the</w:t>
      </w:r>
      <w:r w:rsidR="00604A1A">
        <w:rPr>
          <w:color w:val="231F20"/>
        </w:rPr>
        <w:t xml:space="preserve"> </w:t>
      </w:r>
      <w:r w:rsidRPr="00DE0EF1">
        <w:rPr>
          <w:color w:val="231F20"/>
        </w:rPr>
        <w:t>original</w:t>
      </w:r>
      <w:r w:rsidR="00604A1A">
        <w:rPr>
          <w:color w:val="231F20"/>
        </w:rPr>
        <w:t xml:space="preserve"> </w:t>
      </w:r>
      <w:r w:rsidRPr="00DE0EF1">
        <w:rPr>
          <w:color w:val="231F20"/>
        </w:rPr>
        <w:t>validity</w:t>
      </w:r>
      <w:r w:rsidR="00604A1A">
        <w:rPr>
          <w:color w:val="231F20"/>
        </w:rPr>
        <w:t xml:space="preserve"> </w:t>
      </w:r>
      <w:r w:rsidRPr="00DE0EF1">
        <w:rPr>
          <w:color w:val="231F20"/>
        </w:rPr>
        <w:t>period</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or</w:t>
      </w:r>
      <w:r w:rsidR="00604A1A">
        <w:rPr>
          <w:color w:val="231F20"/>
        </w:rPr>
        <w:t xml:space="preserve"> </w:t>
      </w:r>
      <w:r w:rsidRPr="00DE0EF1">
        <w:rPr>
          <w:color w:val="231F20"/>
        </w:rPr>
        <w:t>beyond</w:t>
      </w:r>
      <w:r w:rsidR="00604A1A">
        <w:rPr>
          <w:color w:val="231F20"/>
        </w:rPr>
        <w:t xml:space="preserve"> </w:t>
      </w:r>
      <w:r w:rsidRPr="00DE0EF1">
        <w:rPr>
          <w:color w:val="231F20"/>
        </w:rPr>
        <w:t>any</w:t>
      </w:r>
      <w:r w:rsidR="00604A1A">
        <w:rPr>
          <w:color w:val="231F20"/>
        </w:rPr>
        <w:t xml:space="preserve"> </w:t>
      </w:r>
      <w:r w:rsidRPr="00DE0EF1">
        <w:rPr>
          <w:color w:val="231F20"/>
        </w:rPr>
        <w:t>period</w:t>
      </w:r>
      <w:r w:rsidR="00604A1A">
        <w:rPr>
          <w:color w:val="231F20"/>
        </w:rPr>
        <w:t xml:space="preserve"> </w:t>
      </w:r>
      <w:r w:rsidRPr="00DE0EF1">
        <w:rPr>
          <w:color w:val="231F20"/>
        </w:rPr>
        <w:t>of</w:t>
      </w:r>
      <w:r w:rsidR="00604A1A">
        <w:rPr>
          <w:color w:val="231F20"/>
        </w:rPr>
        <w:t xml:space="preserve"> </w:t>
      </w:r>
      <w:r w:rsidRPr="00DE0EF1">
        <w:rPr>
          <w:color w:val="231F20"/>
        </w:rPr>
        <w:t>extension</w:t>
      </w:r>
      <w:r w:rsidR="00604A1A">
        <w:rPr>
          <w:color w:val="231F20"/>
        </w:rPr>
        <w:t xml:space="preserve"> </w:t>
      </w:r>
      <w:r w:rsidRPr="00DE0EF1">
        <w:rPr>
          <w:color w:val="231F20"/>
        </w:rPr>
        <w:t>if</w:t>
      </w:r>
      <w:r w:rsidR="00604A1A">
        <w:rPr>
          <w:color w:val="231F20"/>
        </w:rPr>
        <w:t xml:space="preserve"> </w:t>
      </w:r>
      <w:r w:rsidRPr="00DE0EF1">
        <w:rPr>
          <w:color w:val="231F20"/>
        </w:rPr>
        <w:t>requested</w:t>
      </w:r>
      <w:r w:rsidR="00604A1A">
        <w:rPr>
          <w:color w:val="231F20"/>
        </w:rPr>
        <w:t xml:space="preserve"> </w:t>
      </w:r>
      <w:r w:rsidRPr="00DE0EF1">
        <w:rPr>
          <w:color w:val="231F20"/>
        </w:rPr>
        <w:t>under</w:t>
      </w:r>
      <w:r w:rsidR="00604A1A">
        <w:rPr>
          <w:color w:val="231F20"/>
        </w:rPr>
        <w:t xml:space="preserve"> </w:t>
      </w:r>
      <w:r w:rsidRPr="00DE0EF1">
        <w:rPr>
          <w:color w:val="231F20"/>
        </w:rPr>
        <w:t>ITT</w:t>
      </w:r>
      <w:r w:rsidR="00604A1A">
        <w:rPr>
          <w:color w:val="231F20"/>
        </w:rPr>
        <w:t xml:space="preserve"> </w:t>
      </w:r>
      <w:r w:rsidRPr="00DE0EF1">
        <w:rPr>
          <w:color w:val="231F20"/>
        </w:rPr>
        <w:t>17.2.</w:t>
      </w:r>
    </w:p>
    <w:p w:rsidR="0021200B" w:rsidRPr="00DE0EF1" w:rsidRDefault="00022DB4" w:rsidP="00EE0ED0">
      <w:pPr>
        <w:pStyle w:val="ListParagraph"/>
        <w:numPr>
          <w:ilvl w:val="1"/>
          <w:numId w:val="70"/>
        </w:numPr>
        <w:tabs>
          <w:tab w:val="left" w:pos="1464"/>
        </w:tabs>
        <w:spacing w:before="245" w:line="230" w:lineRule="auto"/>
        <w:ind w:left="1470" w:right="850" w:hanging="622"/>
        <w:jc w:val="both"/>
      </w:pPr>
      <w:r w:rsidRPr="00DE0EF1">
        <w:rPr>
          <w:color w:val="231F20"/>
        </w:rPr>
        <w:t>If</w:t>
      </w:r>
      <w:r w:rsidR="00604A1A">
        <w:rPr>
          <w:color w:val="231F20"/>
        </w:rPr>
        <w:t xml:space="preserve"> </w:t>
      </w:r>
      <w:r w:rsidRPr="00DE0EF1">
        <w:rPr>
          <w:color w:val="231F20"/>
        </w:rPr>
        <w:t>a</w:t>
      </w:r>
      <w:r w:rsidR="00604A1A">
        <w:rPr>
          <w:color w:val="231F20"/>
        </w:rPr>
        <w:t xml:space="preserve"> </w:t>
      </w:r>
      <w:r w:rsidRPr="00DE0EF1">
        <w:rPr>
          <w:color w:val="231F20"/>
        </w:rPr>
        <w:t>Tender</w:t>
      </w:r>
      <w:r w:rsidR="00604A1A">
        <w:rPr>
          <w:color w:val="231F20"/>
        </w:rPr>
        <w:t xml:space="preserve"> </w:t>
      </w:r>
      <w:r w:rsidRPr="00DE0EF1">
        <w:rPr>
          <w:color w:val="231F20"/>
        </w:rPr>
        <w:t>Security</w:t>
      </w:r>
      <w:r w:rsidR="00604A1A">
        <w:rPr>
          <w:color w:val="231F20"/>
        </w:rPr>
        <w:t xml:space="preserve"> </w:t>
      </w:r>
      <w:r w:rsidRPr="00DE0EF1">
        <w:rPr>
          <w:color w:val="231F20"/>
        </w:rPr>
        <w:t>is</w:t>
      </w:r>
      <w:r w:rsidR="00604A1A">
        <w:rPr>
          <w:color w:val="231F20"/>
        </w:rPr>
        <w:t xml:space="preserve"> </w:t>
      </w:r>
      <w:r w:rsidRPr="00DE0EF1">
        <w:rPr>
          <w:color w:val="231F20"/>
        </w:rPr>
        <w:t>speciﬁed</w:t>
      </w:r>
      <w:r w:rsidR="00604A1A">
        <w:rPr>
          <w:color w:val="231F20"/>
        </w:rPr>
        <w:t xml:space="preserve"> </w:t>
      </w:r>
      <w:r w:rsidRPr="00DE0EF1">
        <w:rPr>
          <w:color w:val="231F20"/>
        </w:rPr>
        <w:t>pursuant</w:t>
      </w:r>
      <w:r w:rsidR="00604A1A">
        <w:rPr>
          <w:color w:val="231F20"/>
        </w:rPr>
        <w:t xml:space="preserve"> </w:t>
      </w:r>
      <w:r w:rsidRPr="00DE0EF1">
        <w:rPr>
          <w:color w:val="231F20"/>
        </w:rPr>
        <w:t>to</w:t>
      </w:r>
      <w:r w:rsidR="00604A1A">
        <w:rPr>
          <w:color w:val="231F20"/>
        </w:rPr>
        <w:t xml:space="preserve"> </w:t>
      </w:r>
      <w:r w:rsidRPr="00DE0EF1">
        <w:rPr>
          <w:color w:val="231F20"/>
        </w:rPr>
        <w:t>ITT</w:t>
      </w:r>
      <w:r w:rsidR="00604A1A">
        <w:rPr>
          <w:color w:val="231F20"/>
        </w:rPr>
        <w:t xml:space="preserve"> </w:t>
      </w:r>
      <w:r w:rsidRPr="00DE0EF1">
        <w:rPr>
          <w:color w:val="231F20"/>
        </w:rPr>
        <w:t>18.1,</w:t>
      </w:r>
      <w:r w:rsidR="00604A1A">
        <w:rPr>
          <w:color w:val="231F20"/>
        </w:rPr>
        <w:t xml:space="preserve"> </w:t>
      </w:r>
      <w:r w:rsidRPr="00DE0EF1">
        <w:rPr>
          <w:color w:val="231F20"/>
        </w:rPr>
        <w:t>any</w:t>
      </w:r>
      <w:r w:rsidR="00604A1A">
        <w:rPr>
          <w:color w:val="231F20"/>
        </w:rPr>
        <w:t xml:space="preserve"> </w:t>
      </w:r>
      <w:r w:rsidRPr="00DE0EF1">
        <w:rPr>
          <w:color w:val="231F20"/>
        </w:rPr>
        <w:t>Tender</w:t>
      </w:r>
      <w:r w:rsidR="00604A1A">
        <w:rPr>
          <w:color w:val="231F20"/>
        </w:rPr>
        <w:t xml:space="preserve"> </w:t>
      </w:r>
      <w:r w:rsidRPr="00DE0EF1">
        <w:rPr>
          <w:color w:val="231F20"/>
        </w:rPr>
        <w:t>not</w:t>
      </w:r>
      <w:r w:rsidR="00604A1A">
        <w:rPr>
          <w:color w:val="231F20"/>
        </w:rPr>
        <w:t xml:space="preserve"> </w:t>
      </w:r>
      <w:r w:rsidRPr="00DE0EF1">
        <w:rPr>
          <w:color w:val="231F20"/>
        </w:rPr>
        <w:t>accompanied</w:t>
      </w:r>
      <w:r w:rsidR="00604A1A">
        <w:rPr>
          <w:color w:val="231F20"/>
        </w:rPr>
        <w:t xml:space="preserve"> </w:t>
      </w:r>
      <w:r w:rsidRPr="00DE0EF1">
        <w:rPr>
          <w:color w:val="231F20"/>
        </w:rPr>
        <w:t>by</w:t>
      </w:r>
      <w:r w:rsidR="00604A1A">
        <w:rPr>
          <w:color w:val="231F20"/>
        </w:rPr>
        <w:t xml:space="preserve"> </w:t>
      </w:r>
      <w:r w:rsidRPr="00DE0EF1">
        <w:rPr>
          <w:color w:val="231F20"/>
        </w:rPr>
        <w:t>a</w:t>
      </w:r>
      <w:r w:rsidR="00604A1A">
        <w:rPr>
          <w:color w:val="231F20"/>
        </w:rPr>
        <w:t xml:space="preserve"> </w:t>
      </w:r>
      <w:r w:rsidRPr="00DE0EF1">
        <w:rPr>
          <w:color w:val="231F20"/>
        </w:rPr>
        <w:t>substantially</w:t>
      </w:r>
      <w:r w:rsidR="00604A1A">
        <w:rPr>
          <w:color w:val="231F20"/>
        </w:rPr>
        <w:t xml:space="preserve"> </w:t>
      </w:r>
      <w:r w:rsidRPr="00DE0EF1">
        <w:rPr>
          <w:color w:val="231F20"/>
        </w:rPr>
        <w:t>responsive</w:t>
      </w:r>
      <w:r w:rsidR="00604A1A">
        <w:rPr>
          <w:color w:val="231F20"/>
        </w:rPr>
        <w:t xml:space="preserve"> </w:t>
      </w:r>
      <w:r w:rsidRPr="00DE0EF1">
        <w:rPr>
          <w:color w:val="231F20"/>
        </w:rPr>
        <w:t>Tender</w:t>
      </w:r>
      <w:r w:rsidR="00604A1A">
        <w:rPr>
          <w:color w:val="231F20"/>
        </w:rPr>
        <w:t xml:space="preserve"> </w:t>
      </w:r>
      <w:r w:rsidRPr="00DE0EF1">
        <w:rPr>
          <w:color w:val="231F20"/>
        </w:rPr>
        <w:t>Security</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rejected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as</w:t>
      </w:r>
      <w:r w:rsidR="00604A1A">
        <w:rPr>
          <w:color w:val="231F20"/>
        </w:rPr>
        <w:t xml:space="preserve"> </w:t>
      </w:r>
      <w:r w:rsidRPr="00DE0EF1">
        <w:rPr>
          <w:color w:val="231F20"/>
        </w:rPr>
        <w:t>non-responsive.</w:t>
      </w:r>
    </w:p>
    <w:p w:rsidR="0021200B" w:rsidRPr="00DE0EF1" w:rsidRDefault="00022DB4" w:rsidP="00EE0ED0">
      <w:pPr>
        <w:pStyle w:val="ListParagraph"/>
        <w:numPr>
          <w:ilvl w:val="1"/>
          <w:numId w:val="70"/>
        </w:numPr>
        <w:tabs>
          <w:tab w:val="left" w:pos="1464"/>
        </w:tabs>
        <w:spacing w:before="245" w:line="230" w:lineRule="auto"/>
        <w:ind w:left="1470" w:right="851" w:hanging="622"/>
        <w:jc w:val="both"/>
      </w:pPr>
      <w:r w:rsidRPr="00DE0EF1">
        <w:rPr>
          <w:color w:val="231F20"/>
        </w:rPr>
        <w:t>If</w:t>
      </w:r>
      <w:r w:rsidR="00604A1A">
        <w:rPr>
          <w:color w:val="231F20"/>
        </w:rPr>
        <w:t xml:space="preserve"> </w:t>
      </w:r>
      <w:r w:rsidRPr="00DE0EF1">
        <w:rPr>
          <w:color w:val="231F20"/>
        </w:rPr>
        <w:t>a</w:t>
      </w:r>
      <w:r w:rsidR="00604A1A">
        <w:rPr>
          <w:color w:val="231F20"/>
        </w:rPr>
        <w:t xml:space="preserve"> </w:t>
      </w:r>
      <w:r w:rsidRPr="00DE0EF1">
        <w:rPr>
          <w:color w:val="231F20"/>
        </w:rPr>
        <w:t>Tender</w:t>
      </w:r>
      <w:r w:rsidR="00604A1A">
        <w:rPr>
          <w:color w:val="231F20"/>
        </w:rPr>
        <w:t xml:space="preserve"> </w:t>
      </w:r>
      <w:r w:rsidRPr="00DE0EF1">
        <w:rPr>
          <w:color w:val="231F20"/>
        </w:rPr>
        <w:t>Security</w:t>
      </w:r>
      <w:r w:rsidR="00604A1A">
        <w:rPr>
          <w:color w:val="231F20"/>
        </w:rPr>
        <w:t xml:space="preserve"> </w:t>
      </w:r>
      <w:r w:rsidRPr="00DE0EF1">
        <w:rPr>
          <w:color w:val="231F20"/>
        </w:rPr>
        <w:t>is</w:t>
      </w:r>
      <w:r w:rsidR="00604A1A">
        <w:rPr>
          <w:color w:val="231F20"/>
        </w:rPr>
        <w:t xml:space="preserve"> </w:t>
      </w:r>
      <w:r w:rsidRPr="00DE0EF1">
        <w:rPr>
          <w:color w:val="231F20"/>
        </w:rPr>
        <w:t>speciﬁed</w:t>
      </w:r>
      <w:r w:rsidR="00604A1A">
        <w:rPr>
          <w:color w:val="231F20"/>
        </w:rPr>
        <w:t xml:space="preserve"> </w:t>
      </w:r>
      <w:r w:rsidRPr="00DE0EF1">
        <w:rPr>
          <w:color w:val="231F20"/>
        </w:rPr>
        <w:t>pursuant</w:t>
      </w:r>
      <w:r w:rsidR="00604A1A">
        <w:rPr>
          <w:color w:val="231F20"/>
        </w:rPr>
        <w:t xml:space="preserve"> </w:t>
      </w:r>
      <w:r w:rsidRPr="00DE0EF1">
        <w:rPr>
          <w:color w:val="231F20"/>
        </w:rPr>
        <w:t>to</w:t>
      </w:r>
      <w:r w:rsidR="00604A1A">
        <w:rPr>
          <w:color w:val="231F20"/>
        </w:rPr>
        <w:t xml:space="preserve"> </w:t>
      </w:r>
      <w:r w:rsidRPr="00DE0EF1">
        <w:rPr>
          <w:color w:val="231F20"/>
        </w:rPr>
        <w:t>ITT</w:t>
      </w:r>
      <w:r w:rsidR="00604A1A">
        <w:rPr>
          <w:color w:val="231F20"/>
        </w:rPr>
        <w:t xml:space="preserve"> </w:t>
      </w:r>
      <w:r w:rsidRPr="00DE0EF1">
        <w:rPr>
          <w:color w:val="231F20"/>
        </w:rPr>
        <w:t>18.1,</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Security</w:t>
      </w:r>
      <w:r w:rsidR="00604A1A">
        <w:rPr>
          <w:color w:val="231F20"/>
        </w:rPr>
        <w:t xml:space="preserve"> </w:t>
      </w:r>
      <w:r w:rsidRPr="00DE0EF1">
        <w:rPr>
          <w:color w:val="231F20"/>
        </w:rPr>
        <w:t>of</w:t>
      </w:r>
      <w:r w:rsidR="00604A1A">
        <w:rPr>
          <w:color w:val="231F20"/>
        </w:rPr>
        <w:t xml:space="preserve"> </w:t>
      </w:r>
      <w:r w:rsidRPr="00DE0EF1">
        <w:rPr>
          <w:color w:val="231F20"/>
        </w:rPr>
        <w:t>unsuccessful</w:t>
      </w:r>
      <w:r w:rsidR="00604A1A">
        <w:rPr>
          <w:color w:val="231F20"/>
        </w:rPr>
        <w:t xml:space="preserve"> </w:t>
      </w:r>
      <w:r w:rsidRPr="00DE0EF1">
        <w:rPr>
          <w:color w:val="231F20"/>
        </w:rPr>
        <w:t>Tenderers</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returned</w:t>
      </w:r>
      <w:r w:rsidR="00604A1A">
        <w:rPr>
          <w:color w:val="231F20"/>
        </w:rPr>
        <w:t xml:space="preserve"> </w:t>
      </w:r>
      <w:r w:rsidRPr="00DE0EF1">
        <w:rPr>
          <w:color w:val="231F20"/>
        </w:rPr>
        <w:t>as</w:t>
      </w:r>
      <w:r w:rsidR="00604A1A">
        <w:rPr>
          <w:color w:val="231F20"/>
        </w:rPr>
        <w:t xml:space="preserve"> </w:t>
      </w:r>
      <w:r w:rsidRPr="00DE0EF1">
        <w:rPr>
          <w:color w:val="231F20"/>
        </w:rPr>
        <w:t>promptly</w:t>
      </w:r>
      <w:r w:rsidR="00604A1A">
        <w:rPr>
          <w:color w:val="231F20"/>
        </w:rPr>
        <w:t xml:space="preserve"> </w:t>
      </w:r>
      <w:r w:rsidRPr="00DE0EF1">
        <w:rPr>
          <w:color w:val="231F20"/>
        </w:rPr>
        <w:t>as</w:t>
      </w:r>
      <w:r w:rsidR="00604A1A">
        <w:rPr>
          <w:color w:val="231F20"/>
        </w:rPr>
        <w:t xml:space="preserve"> </w:t>
      </w:r>
      <w:r w:rsidRPr="00DE0EF1">
        <w:rPr>
          <w:color w:val="231F20"/>
        </w:rPr>
        <w:t>possible</w:t>
      </w:r>
      <w:r w:rsidR="00604A1A">
        <w:rPr>
          <w:color w:val="231F20"/>
        </w:rPr>
        <w:t xml:space="preserve"> </w:t>
      </w:r>
      <w:r w:rsidRPr="00DE0EF1">
        <w:rPr>
          <w:color w:val="231F20"/>
        </w:rPr>
        <w:t>upon</w:t>
      </w:r>
      <w:r w:rsidR="00604A1A">
        <w:rPr>
          <w:color w:val="231F20"/>
        </w:rPr>
        <w:t xml:space="preserve"> </w:t>
      </w:r>
      <w:r w:rsidRPr="00DE0EF1">
        <w:rPr>
          <w:color w:val="231F20"/>
        </w:rPr>
        <w:t>the</w:t>
      </w:r>
      <w:r w:rsidR="00604A1A">
        <w:rPr>
          <w:color w:val="231F20"/>
        </w:rPr>
        <w:t xml:space="preserve"> </w:t>
      </w:r>
      <w:r w:rsidRPr="00DE0EF1">
        <w:rPr>
          <w:color w:val="231F20"/>
        </w:rPr>
        <w:t>successful</w:t>
      </w:r>
      <w:r w:rsidR="00604A1A">
        <w:rPr>
          <w:color w:val="231F20"/>
        </w:rPr>
        <w:t xml:space="preserve"> </w:t>
      </w:r>
      <w:r w:rsidRPr="00DE0EF1">
        <w:rPr>
          <w:color w:val="231F20"/>
        </w:rPr>
        <w:t>Tenderer</w:t>
      </w:r>
      <w:r w:rsidR="00604A1A">
        <w:rPr>
          <w:color w:val="231F20"/>
        </w:rPr>
        <w:t xml:space="preserve"> </w:t>
      </w:r>
      <w:r w:rsidRPr="00DE0EF1">
        <w:rPr>
          <w:color w:val="231F20"/>
        </w:rPr>
        <w:t>signing</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and</w:t>
      </w:r>
      <w:r w:rsidR="00604A1A">
        <w:rPr>
          <w:color w:val="231F20"/>
        </w:rPr>
        <w:t xml:space="preserve"> </w:t>
      </w:r>
      <w:r w:rsidRPr="00DE0EF1">
        <w:rPr>
          <w:color w:val="231F20"/>
        </w:rPr>
        <w:t>furnishing</w:t>
      </w:r>
      <w:r w:rsidR="00604A1A">
        <w:rPr>
          <w:color w:val="231F20"/>
        </w:rPr>
        <w:t xml:space="preserve"> </w:t>
      </w:r>
      <w:r w:rsidRPr="00DE0EF1">
        <w:rPr>
          <w:color w:val="231F20"/>
        </w:rPr>
        <w:t>the</w:t>
      </w:r>
      <w:r w:rsidR="00604A1A">
        <w:rPr>
          <w:color w:val="231F20"/>
        </w:rPr>
        <w:t xml:space="preserve"> </w:t>
      </w:r>
      <w:r w:rsidRPr="00DE0EF1">
        <w:rPr>
          <w:color w:val="231F20"/>
        </w:rPr>
        <w:t>Performance</w:t>
      </w:r>
      <w:r w:rsidR="00604A1A">
        <w:rPr>
          <w:color w:val="231F20"/>
        </w:rPr>
        <w:t xml:space="preserve"> </w:t>
      </w:r>
      <w:r w:rsidRPr="00DE0EF1">
        <w:rPr>
          <w:color w:val="231F20"/>
        </w:rPr>
        <w:t>Security</w:t>
      </w:r>
      <w:r w:rsidR="00604A1A">
        <w:rPr>
          <w:color w:val="231F20"/>
        </w:rPr>
        <w:t xml:space="preserve"> </w:t>
      </w:r>
      <w:r w:rsidRPr="00DE0EF1">
        <w:rPr>
          <w:color w:val="231F20"/>
        </w:rPr>
        <w:t>pursuant</w:t>
      </w:r>
      <w:r w:rsidR="00604A1A">
        <w:rPr>
          <w:color w:val="231F20"/>
        </w:rPr>
        <w:t xml:space="preserve"> </w:t>
      </w:r>
      <w:r w:rsidRPr="00DE0EF1">
        <w:rPr>
          <w:color w:val="231F20"/>
        </w:rPr>
        <w:t>to</w:t>
      </w:r>
      <w:r w:rsidR="00604A1A">
        <w:rPr>
          <w:color w:val="231F20"/>
        </w:rPr>
        <w:t xml:space="preserve"> </w:t>
      </w:r>
      <w:r w:rsidRPr="00DE0EF1">
        <w:rPr>
          <w:color w:val="231F20"/>
        </w:rPr>
        <w:t>ITT</w:t>
      </w:r>
      <w:r w:rsidR="00604A1A">
        <w:rPr>
          <w:color w:val="231F20"/>
        </w:rPr>
        <w:t xml:space="preserve"> </w:t>
      </w:r>
      <w:r w:rsidRPr="00DE0EF1">
        <w:rPr>
          <w:color w:val="231F20"/>
        </w:rPr>
        <w:t>46.The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shall</w:t>
      </w:r>
      <w:r w:rsidR="00604A1A">
        <w:rPr>
          <w:color w:val="231F20"/>
        </w:rPr>
        <w:t xml:space="preserve"> </w:t>
      </w:r>
      <w:r w:rsidRPr="00DE0EF1">
        <w:rPr>
          <w:color w:val="231F20"/>
        </w:rPr>
        <w:t>also</w:t>
      </w:r>
      <w:r w:rsidR="00604A1A">
        <w:rPr>
          <w:color w:val="231F20"/>
        </w:rPr>
        <w:t xml:space="preserve"> </w:t>
      </w:r>
      <w:r w:rsidRPr="00DE0EF1">
        <w:rPr>
          <w:color w:val="231F20"/>
        </w:rPr>
        <w:t>promptly</w:t>
      </w:r>
      <w:r w:rsidR="00604A1A">
        <w:rPr>
          <w:color w:val="231F20"/>
        </w:rPr>
        <w:t xml:space="preserve"> </w:t>
      </w:r>
      <w:r w:rsidRPr="00DE0EF1">
        <w:rPr>
          <w:color w:val="231F20"/>
        </w:rPr>
        <w:t>return</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security</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tenderers</w:t>
      </w:r>
      <w:r w:rsidR="00604A1A">
        <w:rPr>
          <w:color w:val="231F20"/>
        </w:rPr>
        <w:t xml:space="preserve"> </w:t>
      </w:r>
      <w:r w:rsidRPr="00DE0EF1">
        <w:rPr>
          <w:color w:val="231F20"/>
        </w:rPr>
        <w:t>where</w:t>
      </w:r>
      <w:r w:rsidR="00604A1A">
        <w:rPr>
          <w:color w:val="231F20"/>
        </w:rPr>
        <w:t xml:space="preserve"> </w:t>
      </w:r>
      <w:r w:rsidRPr="00DE0EF1">
        <w:rPr>
          <w:color w:val="231F20"/>
        </w:rPr>
        <w:t>the</w:t>
      </w:r>
      <w:r w:rsidR="00604A1A">
        <w:rPr>
          <w:color w:val="231F20"/>
        </w:rPr>
        <w:t xml:space="preserve"> </w:t>
      </w:r>
      <w:r w:rsidRPr="00DE0EF1">
        <w:rPr>
          <w:color w:val="231F20"/>
        </w:rPr>
        <w:t>procurement</w:t>
      </w:r>
      <w:r w:rsidR="00604A1A">
        <w:rPr>
          <w:color w:val="231F20"/>
        </w:rPr>
        <w:t xml:space="preserve"> </w:t>
      </w:r>
      <w:r w:rsidRPr="00DE0EF1">
        <w:rPr>
          <w:color w:val="231F20"/>
        </w:rPr>
        <w:t>proceedings</w:t>
      </w:r>
      <w:r w:rsidR="00604A1A">
        <w:rPr>
          <w:color w:val="231F20"/>
        </w:rPr>
        <w:t xml:space="preserve"> </w:t>
      </w:r>
      <w:r w:rsidRPr="00DE0EF1">
        <w:rPr>
          <w:color w:val="231F20"/>
        </w:rPr>
        <w:t>are</w:t>
      </w:r>
      <w:r w:rsidR="00604A1A">
        <w:rPr>
          <w:color w:val="231F20"/>
        </w:rPr>
        <w:t xml:space="preserve"> </w:t>
      </w:r>
      <w:r w:rsidRPr="00DE0EF1">
        <w:rPr>
          <w:color w:val="231F20"/>
        </w:rPr>
        <w:t>terminated,</w:t>
      </w:r>
      <w:r w:rsidR="00604A1A">
        <w:rPr>
          <w:color w:val="231F20"/>
        </w:rPr>
        <w:t xml:space="preserve"> </w:t>
      </w:r>
      <w:r w:rsidRPr="00DE0EF1">
        <w:rPr>
          <w:color w:val="231F20"/>
        </w:rPr>
        <w:t>all</w:t>
      </w:r>
      <w:r w:rsidR="00604A1A">
        <w:rPr>
          <w:color w:val="231F20"/>
        </w:rPr>
        <w:t xml:space="preserve"> </w:t>
      </w:r>
      <w:r w:rsidRPr="00DE0EF1">
        <w:rPr>
          <w:color w:val="231F20"/>
        </w:rPr>
        <w:t>tenders</w:t>
      </w:r>
      <w:r w:rsidR="00604A1A">
        <w:rPr>
          <w:color w:val="231F20"/>
        </w:rPr>
        <w:t xml:space="preserve"> </w:t>
      </w:r>
      <w:r w:rsidRPr="00DE0EF1">
        <w:rPr>
          <w:color w:val="231F20"/>
        </w:rPr>
        <w:t>were</w:t>
      </w:r>
      <w:r w:rsidR="00604A1A">
        <w:rPr>
          <w:color w:val="231F20"/>
        </w:rPr>
        <w:t xml:space="preserve"> </w:t>
      </w:r>
      <w:r w:rsidRPr="00DE0EF1">
        <w:rPr>
          <w:color w:val="231F20"/>
        </w:rPr>
        <w:t>determined</w:t>
      </w:r>
      <w:r w:rsidR="00604A1A">
        <w:rPr>
          <w:color w:val="231F20"/>
        </w:rPr>
        <w:t xml:space="preserve"> </w:t>
      </w:r>
      <w:r w:rsidRPr="00DE0EF1">
        <w:rPr>
          <w:color w:val="231F20"/>
        </w:rPr>
        <w:t>non-responsive</w:t>
      </w:r>
      <w:r w:rsidR="00604A1A">
        <w:rPr>
          <w:color w:val="231F20"/>
        </w:rPr>
        <w:t xml:space="preserve"> </w:t>
      </w:r>
      <w:r w:rsidRPr="00DE0EF1">
        <w:rPr>
          <w:color w:val="231F20"/>
        </w:rPr>
        <w:t>or</w:t>
      </w:r>
      <w:r w:rsidR="00604A1A">
        <w:rPr>
          <w:color w:val="231F20"/>
        </w:rPr>
        <w:t xml:space="preserve"> </w:t>
      </w:r>
      <w:r w:rsidRPr="00DE0EF1">
        <w:rPr>
          <w:color w:val="231F20"/>
        </w:rPr>
        <w:t>a</w:t>
      </w:r>
      <w:r w:rsidR="00604A1A">
        <w:rPr>
          <w:color w:val="231F20"/>
        </w:rPr>
        <w:t xml:space="preserve"> </w:t>
      </w:r>
      <w:r w:rsidRPr="00DE0EF1">
        <w:rPr>
          <w:color w:val="231F20"/>
        </w:rPr>
        <w:t>bidder</w:t>
      </w:r>
      <w:r w:rsidR="00604A1A">
        <w:rPr>
          <w:color w:val="231F20"/>
        </w:rPr>
        <w:t xml:space="preserve"> </w:t>
      </w:r>
      <w:r w:rsidRPr="00DE0EF1">
        <w:rPr>
          <w:color w:val="231F20"/>
        </w:rPr>
        <w:t>declines</w:t>
      </w:r>
      <w:r w:rsidR="00604A1A">
        <w:rPr>
          <w:color w:val="231F20"/>
        </w:rPr>
        <w:t xml:space="preserve"> </w:t>
      </w:r>
      <w:r w:rsidRPr="00DE0EF1">
        <w:rPr>
          <w:color w:val="231F20"/>
        </w:rPr>
        <w:t>to</w:t>
      </w:r>
      <w:r w:rsidR="00604A1A">
        <w:rPr>
          <w:color w:val="231F20"/>
        </w:rPr>
        <w:t xml:space="preserve"> </w:t>
      </w:r>
      <w:r w:rsidRPr="00DE0EF1">
        <w:rPr>
          <w:color w:val="231F20"/>
        </w:rPr>
        <w:t>extend</w:t>
      </w:r>
      <w:r w:rsidR="00604A1A">
        <w:rPr>
          <w:color w:val="231F20"/>
        </w:rPr>
        <w:t xml:space="preserve"> </w:t>
      </w:r>
      <w:r w:rsidRPr="00DE0EF1">
        <w:rPr>
          <w:color w:val="231F20"/>
        </w:rPr>
        <w:t>tender</w:t>
      </w:r>
      <w:r w:rsidR="00604A1A">
        <w:rPr>
          <w:color w:val="231F20"/>
        </w:rPr>
        <w:t xml:space="preserve"> </w:t>
      </w:r>
      <w:r w:rsidRPr="00DE0EF1">
        <w:rPr>
          <w:color w:val="231F20"/>
        </w:rPr>
        <w:t>validity</w:t>
      </w:r>
      <w:r w:rsidR="00604A1A">
        <w:rPr>
          <w:color w:val="231F20"/>
        </w:rPr>
        <w:t xml:space="preserve"> </w:t>
      </w:r>
      <w:r w:rsidRPr="00DE0EF1">
        <w:rPr>
          <w:color w:val="231F20"/>
        </w:rPr>
        <w:t>period.</w:t>
      </w:r>
    </w:p>
    <w:p w:rsidR="0021200B" w:rsidRPr="00DE0EF1" w:rsidRDefault="00022DB4" w:rsidP="00EE0ED0">
      <w:pPr>
        <w:pStyle w:val="ListParagraph"/>
        <w:numPr>
          <w:ilvl w:val="1"/>
          <w:numId w:val="70"/>
        </w:numPr>
        <w:tabs>
          <w:tab w:val="left" w:pos="1467"/>
        </w:tabs>
        <w:spacing w:before="196" w:line="230" w:lineRule="auto"/>
        <w:ind w:left="1473" w:right="848" w:hanging="622"/>
        <w:jc w:val="both"/>
      </w:pP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Security</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successful</w:t>
      </w:r>
      <w:r w:rsidR="00604A1A">
        <w:rPr>
          <w:color w:val="231F20"/>
        </w:rPr>
        <w:t xml:space="preserve"> </w:t>
      </w:r>
      <w:r w:rsidRPr="00DE0EF1">
        <w:rPr>
          <w:color w:val="231F20"/>
        </w:rPr>
        <w:t>Tenderer</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returned</w:t>
      </w:r>
      <w:r w:rsidR="00604A1A">
        <w:rPr>
          <w:color w:val="231F20"/>
        </w:rPr>
        <w:t xml:space="preserve"> </w:t>
      </w:r>
      <w:r w:rsidRPr="00DE0EF1">
        <w:rPr>
          <w:color w:val="231F20"/>
        </w:rPr>
        <w:t>as</w:t>
      </w:r>
      <w:r w:rsidR="00604A1A">
        <w:rPr>
          <w:color w:val="231F20"/>
        </w:rPr>
        <w:t xml:space="preserve"> </w:t>
      </w:r>
      <w:r w:rsidRPr="00DE0EF1">
        <w:rPr>
          <w:color w:val="231F20"/>
        </w:rPr>
        <w:t>promptly</w:t>
      </w:r>
      <w:r w:rsidR="00604A1A">
        <w:rPr>
          <w:color w:val="231F20"/>
        </w:rPr>
        <w:t xml:space="preserve"> </w:t>
      </w:r>
      <w:r w:rsidRPr="00DE0EF1">
        <w:rPr>
          <w:color w:val="231F20"/>
        </w:rPr>
        <w:t>as</w:t>
      </w:r>
      <w:r w:rsidR="00604A1A">
        <w:rPr>
          <w:color w:val="231F20"/>
        </w:rPr>
        <w:t xml:space="preserve"> </w:t>
      </w:r>
      <w:r w:rsidRPr="00DE0EF1">
        <w:rPr>
          <w:color w:val="231F20"/>
        </w:rPr>
        <w:t>possible</w:t>
      </w:r>
      <w:r w:rsidR="00604A1A">
        <w:rPr>
          <w:color w:val="231F20"/>
        </w:rPr>
        <w:t xml:space="preserve"> </w:t>
      </w:r>
      <w:r w:rsidRPr="00DE0EF1">
        <w:rPr>
          <w:color w:val="231F20"/>
        </w:rPr>
        <w:t>once</w:t>
      </w:r>
      <w:r w:rsidR="00604A1A">
        <w:rPr>
          <w:color w:val="231F20"/>
        </w:rPr>
        <w:t xml:space="preserve"> </w:t>
      </w:r>
      <w:r w:rsidRPr="00DE0EF1">
        <w:rPr>
          <w:color w:val="231F20"/>
        </w:rPr>
        <w:t>the</w:t>
      </w:r>
      <w:r w:rsidR="00604A1A">
        <w:rPr>
          <w:color w:val="231F20"/>
        </w:rPr>
        <w:t xml:space="preserve"> </w:t>
      </w:r>
      <w:r w:rsidRPr="00DE0EF1">
        <w:rPr>
          <w:color w:val="231F20"/>
        </w:rPr>
        <w:t>successful</w:t>
      </w:r>
      <w:r w:rsidR="00604A1A">
        <w:rPr>
          <w:color w:val="231F20"/>
        </w:rPr>
        <w:t xml:space="preserve"> </w:t>
      </w:r>
      <w:r w:rsidRPr="00DE0EF1">
        <w:rPr>
          <w:color w:val="231F20"/>
        </w:rPr>
        <w:t>Tenderer</w:t>
      </w:r>
      <w:r w:rsidR="00604A1A">
        <w:rPr>
          <w:color w:val="231F20"/>
        </w:rPr>
        <w:t xml:space="preserve"> </w:t>
      </w:r>
      <w:r w:rsidRPr="00DE0EF1">
        <w:rPr>
          <w:color w:val="231F20"/>
        </w:rPr>
        <w:t>has</w:t>
      </w:r>
      <w:r w:rsidR="00604A1A">
        <w:rPr>
          <w:color w:val="231F20"/>
        </w:rPr>
        <w:t xml:space="preserve"> </w:t>
      </w:r>
      <w:r w:rsidRPr="00DE0EF1">
        <w:rPr>
          <w:color w:val="231F20"/>
        </w:rPr>
        <w:t>signed</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and</w:t>
      </w:r>
      <w:r w:rsidR="00604A1A">
        <w:rPr>
          <w:color w:val="231F20"/>
        </w:rPr>
        <w:t xml:space="preserve"> </w:t>
      </w:r>
      <w:r w:rsidRPr="00DE0EF1">
        <w:rPr>
          <w:color w:val="231F20"/>
        </w:rPr>
        <w:t>furnished</w:t>
      </w:r>
      <w:r w:rsidR="00604A1A">
        <w:rPr>
          <w:color w:val="231F20"/>
        </w:rPr>
        <w:t xml:space="preserve"> </w:t>
      </w:r>
      <w:r w:rsidRPr="00DE0EF1">
        <w:rPr>
          <w:color w:val="231F20"/>
        </w:rPr>
        <w:t>the</w:t>
      </w:r>
      <w:r w:rsidR="00604A1A">
        <w:rPr>
          <w:color w:val="231F20"/>
        </w:rPr>
        <w:t xml:space="preserve"> </w:t>
      </w:r>
      <w:r w:rsidRPr="00DE0EF1">
        <w:rPr>
          <w:color w:val="231F20"/>
        </w:rPr>
        <w:t>required</w:t>
      </w:r>
      <w:r w:rsidR="00604A1A">
        <w:rPr>
          <w:color w:val="231F20"/>
        </w:rPr>
        <w:t xml:space="preserve"> </w:t>
      </w:r>
      <w:r w:rsidRPr="00DE0EF1">
        <w:rPr>
          <w:color w:val="231F20"/>
        </w:rPr>
        <w:t>Performance</w:t>
      </w:r>
      <w:r w:rsidR="00604A1A">
        <w:rPr>
          <w:color w:val="231F20"/>
        </w:rPr>
        <w:t xml:space="preserve"> </w:t>
      </w:r>
      <w:r w:rsidRPr="00DE0EF1">
        <w:rPr>
          <w:color w:val="231F20"/>
        </w:rPr>
        <w:t>Security.</w:t>
      </w:r>
    </w:p>
    <w:p w:rsidR="0021200B" w:rsidRPr="00DE0EF1" w:rsidRDefault="00022DB4" w:rsidP="00EE0ED0">
      <w:pPr>
        <w:pStyle w:val="ListParagraph"/>
        <w:numPr>
          <w:ilvl w:val="1"/>
          <w:numId w:val="70"/>
        </w:numPr>
        <w:tabs>
          <w:tab w:val="left" w:pos="1466"/>
          <w:tab w:val="left" w:pos="1467"/>
        </w:tabs>
        <w:spacing w:before="237" w:line="248" w:lineRule="exact"/>
        <w:ind w:left="1466" w:hanging="615"/>
      </w:pP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Security</w:t>
      </w:r>
      <w:r w:rsidR="00604A1A">
        <w:rPr>
          <w:color w:val="231F20"/>
        </w:rPr>
        <w:t xml:space="preserve"> </w:t>
      </w:r>
      <w:r w:rsidRPr="00DE0EF1">
        <w:rPr>
          <w:color w:val="231F20"/>
        </w:rPr>
        <w:t>may</w:t>
      </w:r>
      <w:r w:rsidR="00604A1A">
        <w:rPr>
          <w:color w:val="231F20"/>
        </w:rPr>
        <w:t xml:space="preserve"> </w:t>
      </w:r>
      <w:r w:rsidRPr="00DE0EF1">
        <w:rPr>
          <w:color w:val="231F20"/>
        </w:rPr>
        <w:t>be</w:t>
      </w:r>
      <w:r w:rsidR="00604A1A">
        <w:rPr>
          <w:color w:val="231F20"/>
        </w:rPr>
        <w:t xml:space="preserve"> </w:t>
      </w:r>
      <w:r w:rsidRPr="00DE0EF1">
        <w:rPr>
          <w:color w:val="231F20"/>
        </w:rPr>
        <w:t>forfeited</w:t>
      </w:r>
      <w:r w:rsidR="00604A1A">
        <w:rPr>
          <w:color w:val="231F20"/>
        </w:rPr>
        <w:t xml:space="preserve"> </w:t>
      </w:r>
      <w:r w:rsidRPr="00DE0EF1">
        <w:rPr>
          <w:color w:val="231F20"/>
        </w:rPr>
        <w:t>or</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Securing</w:t>
      </w:r>
      <w:r w:rsidR="00604A1A">
        <w:rPr>
          <w:color w:val="231F20"/>
        </w:rPr>
        <w:t xml:space="preserve"> </w:t>
      </w:r>
      <w:r w:rsidRPr="00DE0EF1">
        <w:rPr>
          <w:color w:val="231F20"/>
        </w:rPr>
        <w:t>Declaration</w:t>
      </w:r>
      <w:r w:rsidR="00604A1A">
        <w:rPr>
          <w:color w:val="231F20"/>
        </w:rPr>
        <w:t xml:space="preserve"> </w:t>
      </w:r>
      <w:r w:rsidRPr="00DE0EF1">
        <w:rPr>
          <w:color w:val="231F20"/>
        </w:rPr>
        <w:t>executed:</w:t>
      </w:r>
    </w:p>
    <w:p w:rsidR="0021200B" w:rsidRPr="00DE0EF1" w:rsidRDefault="00022DB4" w:rsidP="00EE0ED0">
      <w:pPr>
        <w:pStyle w:val="ListParagraph"/>
        <w:numPr>
          <w:ilvl w:val="2"/>
          <w:numId w:val="70"/>
        </w:numPr>
        <w:tabs>
          <w:tab w:val="left" w:pos="1976"/>
          <w:tab w:val="left" w:pos="1977"/>
        </w:tabs>
        <w:spacing w:line="230" w:lineRule="auto"/>
        <w:ind w:left="1976" w:right="848" w:hanging="510"/>
      </w:pPr>
      <w:r w:rsidRPr="00DE0EF1">
        <w:rPr>
          <w:color w:val="231F20"/>
        </w:rPr>
        <w:t>if</w:t>
      </w:r>
      <w:r w:rsidR="00604A1A">
        <w:rPr>
          <w:color w:val="231F20"/>
        </w:rPr>
        <w:t xml:space="preserve"> </w:t>
      </w:r>
      <w:r w:rsidRPr="00DE0EF1">
        <w:rPr>
          <w:color w:val="231F20"/>
        </w:rPr>
        <w:t>a</w:t>
      </w:r>
      <w:r w:rsidR="00604A1A">
        <w:rPr>
          <w:color w:val="231F20"/>
        </w:rPr>
        <w:t xml:space="preserve"> </w:t>
      </w:r>
      <w:r w:rsidRPr="00DE0EF1">
        <w:rPr>
          <w:color w:val="231F20"/>
        </w:rPr>
        <w:t>Tenderer</w:t>
      </w:r>
      <w:r w:rsidR="00604A1A">
        <w:rPr>
          <w:color w:val="231F20"/>
        </w:rPr>
        <w:t xml:space="preserve"> </w:t>
      </w:r>
      <w:r w:rsidRPr="00DE0EF1">
        <w:rPr>
          <w:color w:val="231F20"/>
        </w:rPr>
        <w:t>withdraws</w:t>
      </w:r>
      <w:r w:rsidR="00604A1A">
        <w:rPr>
          <w:color w:val="231F20"/>
        </w:rPr>
        <w:t xml:space="preserve"> </w:t>
      </w:r>
      <w:r w:rsidRPr="00DE0EF1">
        <w:rPr>
          <w:color w:val="231F20"/>
        </w:rPr>
        <w:t>its</w:t>
      </w:r>
      <w:r w:rsidR="00604A1A">
        <w:rPr>
          <w:color w:val="231F20"/>
        </w:rPr>
        <w:t xml:space="preserve"> </w:t>
      </w:r>
      <w:r w:rsidRPr="00DE0EF1">
        <w:rPr>
          <w:color w:val="231F20"/>
        </w:rPr>
        <w:t>Tender</w:t>
      </w:r>
      <w:r w:rsidR="00604A1A">
        <w:rPr>
          <w:color w:val="231F20"/>
        </w:rPr>
        <w:t xml:space="preserve"> </w:t>
      </w:r>
      <w:r w:rsidRPr="00DE0EF1">
        <w:rPr>
          <w:color w:val="231F20"/>
        </w:rPr>
        <w:t>during</w:t>
      </w:r>
      <w:r w:rsidR="00604A1A">
        <w:rPr>
          <w:color w:val="231F20"/>
        </w:rPr>
        <w:t xml:space="preserve"> </w:t>
      </w:r>
      <w:r w:rsidRPr="00DE0EF1">
        <w:rPr>
          <w:color w:val="231F20"/>
        </w:rPr>
        <w:t>the</w:t>
      </w:r>
      <w:r w:rsidR="00604A1A">
        <w:rPr>
          <w:color w:val="231F20"/>
        </w:rPr>
        <w:t xml:space="preserve"> </w:t>
      </w:r>
      <w:r w:rsidRPr="00DE0EF1">
        <w:rPr>
          <w:color w:val="231F20"/>
        </w:rPr>
        <w:t>period</w:t>
      </w:r>
      <w:r w:rsidR="00604A1A">
        <w:rPr>
          <w:color w:val="231F20"/>
        </w:rPr>
        <w:t xml:space="preserve"> </w:t>
      </w:r>
      <w:r w:rsidRPr="00DE0EF1">
        <w:rPr>
          <w:color w:val="231F20"/>
        </w:rPr>
        <w:t>of</w:t>
      </w:r>
      <w:r w:rsidR="00604A1A">
        <w:rPr>
          <w:color w:val="231F20"/>
        </w:rPr>
        <w:t xml:space="preserve"> </w:t>
      </w:r>
      <w:r w:rsidRPr="00DE0EF1">
        <w:rPr>
          <w:color w:val="231F20"/>
        </w:rPr>
        <w:t>Tender</w:t>
      </w:r>
      <w:r w:rsidR="00604A1A">
        <w:rPr>
          <w:color w:val="231F20"/>
        </w:rPr>
        <w:t xml:space="preserve"> </w:t>
      </w:r>
      <w:r w:rsidRPr="00DE0EF1">
        <w:rPr>
          <w:color w:val="231F20"/>
        </w:rPr>
        <w:t>validity</w:t>
      </w:r>
      <w:r w:rsidR="00604A1A">
        <w:rPr>
          <w:color w:val="231F20"/>
        </w:rPr>
        <w:t xml:space="preserve"> </w:t>
      </w:r>
      <w:r w:rsidRPr="00DE0EF1">
        <w:rPr>
          <w:color w:val="231F20"/>
        </w:rPr>
        <w:t>speciﬁed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Form</w:t>
      </w:r>
      <w:r w:rsidR="00604A1A">
        <w:rPr>
          <w:color w:val="231F20"/>
        </w:rPr>
        <w:t xml:space="preserve"> </w:t>
      </w:r>
      <w:r w:rsidRPr="00DE0EF1">
        <w:rPr>
          <w:color w:val="231F20"/>
        </w:rPr>
        <w:t>of</w:t>
      </w:r>
      <w:r w:rsidR="00604A1A">
        <w:rPr>
          <w:color w:val="231F20"/>
        </w:rPr>
        <w:t xml:space="preserve"> </w:t>
      </w:r>
      <w:r w:rsidRPr="00DE0EF1">
        <w:rPr>
          <w:color w:val="231F20"/>
        </w:rPr>
        <w:t>Tender,</w:t>
      </w:r>
      <w:r w:rsidR="00604A1A">
        <w:rPr>
          <w:color w:val="231F20"/>
        </w:rPr>
        <w:t xml:space="preserve"> </w:t>
      </w:r>
      <w:r w:rsidRPr="00DE0EF1">
        <w:rPr>
          <w:color w:val="231F20"/>
        </w:rPr>
        <w:t>or</w:t>
      </w:r>
      <w:r w:rsidR="00604A1A">
        <w:rPr>
          <w:color w:val="231F20"/>
        </w:rPr>
        <w:t xml:space="preserve"> </w:t>
      </w:r>
      <w:r w:rsidRPr="00DE0EF1">
        <w:rPr>
          <w:color w:val="231F20"/>
        </w:rPr>
        <w:t>any</w:t>
      </w:r>
      <w:r w:rsidR="00604A1A">
        <w:rPr>
          <w:color w:val="231F20"/>
        </w:rPr>
        <w:t xml:space="preserve"> </w:t>
      </w:r>
      <w:r w:rsidRPr="00DE0EF1">
        <w:rPr>
          <w:color w:val="231F20"/>
        </w:rPr>
        <w:t>extension</w:t>
      </w:r>
      <w:r w:rsidR="00604A1A">
        <w:rPr>
          <w:color w:val="231F20"/>
        </w:rPr>
        <w:t xml:space="preserve"> </w:t>
      </w:r>
      <w:r w:rsidRPr="00DE0EF1">
        <w:rPr>
          <w:color w:val="231F20"/>
        </w:rPr>
        <w:t>thereto</w:t>
      </w:r>
      <w:r w:rsidR="00604A1A">
        <w:rPr>
          <w:color w:val="231F20"/>
        </w:rPr>
        <w:t xml:space="preserve"> </w:t>
      </w:r>
      <w:r w:rsidRPr="00DE0EF1">
        <w:rPr>
          <w:color w:val="231F20"/>
        </w:rPr>
        <w:t>provided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or</w:t>
      </w:r>
    </w:p>
    <w:p w:rsidR="0021200B" w:rsidRPr="00DE0EF1" w:rsidRDefault="00022DB4" w:rsidP="00EE0ED0">
      <w:pPr>
        <w:pStyle w:val="ListParagraph"/>
        <w:numPr>
          <w:ilvl w:val="2"/>
          <w:numId w:val="70"/>
        </w:numPr>
        <w:tabs>
          <w:tab w:val="left" w:pos="1976"/>
          <w:tab w:val="left" w:pos="1977"/>
        </w:tabs>
        <w:spacing w:line="242" w:lineRule="exact"/>
        <w:ind w:left="1976" w:hanging="510"/>
      </w:pPr>
      <w:r w:rsidRPr="00DE0EF1">
        <w:rPr>
          <w:color w:val="231F20"/>
        </w:rPr>
        <w:t>if</w:t>
      </w:r>
      <w:r w:rsidR="00604A1A">
        <w:rPr>
          <w:color w:val="231F20"/>
        </w:rPr>
        <w:t xml:space="preserve"> </w:t>
      </w:r>
      <w:r w:rsidRPr="00DE0EF1">
        <w:rPr>
          <w:color w:val="231F20"/>
        </w:rPr>
        <w:t>the</w:t>
      </w:r>
      <w:r w:rsidR="00604A1A">
        <w:rPr>
          <w:color w:val="231F20"/>
        </w:rPr>
        <w:t xml:space="preserve"> </w:t>
      </w:r>
      <w:r w:rsidRPr="00DE0EF1">
        <w:rPr>
          <w:color w:val="231F20"/>
        </w:rPr>
        <w:t>successful</w:t>
      </w:r>
      <w:r w:rsidR="00604A1A">
        <w:rPr>
          <w:color w:val="231F20"/>
        </w:rPr>
        <w:t xml:space="preserve"> </w:t>
      </w:r>
      <w:r w:rsidRPr="00DE0EF1">
        <w:rPr>
          <w:color w:val="231F20"/>
        </w:rPr>
        <w:t>Tenderer</w:t>
      </w:r>
      <w:r w:rsidR="00604A1A">
        <w:rPr>
          <w:color w:val="231F20"/>
        </w:rPr>
        <w:t xml:space="preserve"> </w:t>
      </w:r>
      <w:r w:rsidRPr="00DE0EF1">
        <w:rPr>
          <w:color w:val="231F20"/>
        </w:rPr>
        <w:t>fails</w:t>
      </w:r>
      <w:r w:rsidR="00604A1A">
        <w:rPr>
          <w:color w:val="231F20"/>
        </w:rPr>
        <w:t xml:space="preserve"> </w:t>
      </w:r>
      <w:r w:rsidRPr="00DE0EF1">
        <w:rPr>
          <w:color w:val="231F20"/>
        </w:rPr>
        <w:t>to:</w:t>
      </w:r>
    </w:p>
    <w:p w:rsidR="0021200B" w:rsidRPr="00DE0EF1" w:rsidRDefault="00022DB4" w:rsidP="00EE0ED0">
      <w:pPr>
        <w:pStyle w:val="ListParagraph"/>
        <w:numPr>
          <w:ilvl w:val="0"/>
          <w:numId w:val="65"/>
        </w:numPr>
        <w:tabs>
          <w:tab w:val="left" w:pos="2493"/>
          <w:tab w:val="left" w:pos="2494"/>
        </w:tabs>
        <w:spacing w:line="244" w:lineRule="exact"/>
        <w:ind w:hanging="517"/>
      </w:pPr>
      <w:r w:rsidRPr="00DE0EF1">
        <w:rPr>
          <w:color w:val="231F20"/>
        </w:rPr>
        <w:t>sign</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in</w:t>
      </w:r>
      <w:r w:rsidR="00604A1A">
        <w:rPr>
          <w:color w:val="231F20"/>
        </w:rPr>
        <w:t xml:space="preserve"> </w:t>
      </w:r>
      <w:r w:rsidRPr="00DE0EF1">
        <w:rPr>
          <w:color w:val="231F20"/>
        </w:rPr>
        <w:t>accordance</w:t>
      </w:r>
      <w:r w:rsidR="00604A1A">
        <w:rPr>
          <w:color w:val="231F20"/>
        </w:rPr>
        <w:t xml:space="preserve"> </w:t>
      </w:r>
      <w:r w:rsidRPr="00DE0EF1">
        <w:rPr>
          <w:color w:val="231F20"/>
        </w:rPr>
        <w:t>with</w:t>
      </w:r>
      <w:r w:rsidR="00604A1A">
        <w:rPr>
          <w:color w:val="231F20"/>
        </w:rPr>
        <w:t xml:space="preserve"> </w:t>
      </w:r>
      <w:r w:rsidRPr="00DE0EF1">
        <w:rPr>
          <w:color w:val="231F20"/>
        </w:rPr>
        <w:t>ITT</w:t>
      </w:r>
      <w:r w:rsidR="00604A1A">
        <w:rPr>
          <w:color w:val="231F20"/>
        </w:rPr>
        <w:t xml:space="preserve"> </w:t>
      </w:r>
      <w:r w:rsidRPr="00DE0EF1">
        <w:rPr>
          <w:color w:val="231F20"/>
        </w:rPr>
        <w:t>45;</w:t>
      </w:r>
      <w:r w:rsidR="00604A1A">
        <w:rPr>
          <w:color w:val="231F20"/>
        </w:rPr>
        <w:t xml:space="preserve"> </w:t>
      </w:r>
      <w:r w:rsidRPr="00DE0EF1">
        <w:rPr>
          <w:color w:val="231F20"/>
        </w:rPr>
        <w:t>or</w:t>
      </w:r>
    </w:p>
    <w:p w:rsidR="0021200B" w:rsidRPr="00DE0EF1" w:rsidRDefault="00AD3CD9" w:rsidP="00EE0ED0">
      <w:pPr>
        <w:pStyle w:val="ListParagraph"/>
        <w:numPr>
          <w:ilvl w:val="0"/>
          <w:numId w:val="65"/>
        </w:numPr>
        <w:tabs>
          <w:tab w:val="left" w:pos="2493"/>
          <w:tab w:val="left" w:pos="2494"/>
        </w:tabs>
        <w:spacing w:line="248" w:lineRule="exact"/>
        <w:ind w:hanging="517"/>
      </w:pPr>
      <w:r w:rsidRPr="00DE0EF1">
        <w:rPr>
          <w:color w:val="231F20"/>
        </w:rPr>
        <w:t>furnish a</w:t>
      </w:r>
      <w:r w:rsidR="00604A1A">
        <w:rPr>
          <w:color w:val="231F20"/>
        </w:rPr>
        <w:t xml:space="preserve"> </w:t>
      </w:r>
      <w:r w:rsidR="00022DB4" w:rsidRPr="00DE0EF1">
        <w:rPr>
          <w:color w:val="231F20"/>
        </w:rPr>
        <w:t>Performance</w:t>
      </w:r>
      <w:r w:rsidR="00604A1A">
        <w:rPr>
          <w:color w:val="231F20"/>
        </w:rPr>
        <w:t xml:space="preserve"> </w:t>
      </w:r>
      <w:r w:rsidR="00022DB4" w:rsidRPr="00DE0EF1">
        <w:rPr>
          <w:color w:val="231F20"/>
        </w:rPr>
        <w:t>Security</w:t>
      </w:r>
      <w:r w:rsidR="00604A1A">
        <w:rPr>
          <w:color w:val="231F20"/>
        </w:rPr>
        <w:t xml:space="preserve"> </w:t>
      </w:r>
      <w:r w:rsidR="00022DB4" w:rsidRPr="00DE0EF1">
        <w:rPr>
          <w:color w:val="231F20"/>
        </w:rPr>
        <w:t>in</w:t>
      </w:r>
      <w:r w:rsidR="00604A1A">
        <w:rPr>
          <w:color w:val="231F20"/>
        </w:rPr>
        <w:t xml:space="preserve"> </w:t>
      </w:r>
      <w:r w:rsidR="00022DB4" w:rsidRPr="00DE0EF1">
        <w:rPr>
          <w:color w:val="231F20"/>
        </w:rPr>
        <w:t>accordance</w:t>
      </w:r>
      <w:r w:rsidR="00604A1A">
        <w:rPr>
          <w:color w:val="231F20"/>
        </w:rPr>
        <w:t xml:space="preserve"> </w:t>
      </w:r>
      <w:r w:rsidR="00022DB4" w:rsidRPr="00DE0EF1">
        <w:rPr>
          <w:color w:val="231F20"/>
        </w:rPr>
        <w:t>with</w:t>
      </w:r>
      <w:r w:rsidR="00604A1A">
        <w:rPr>
          <w:color w:val="231F20"/>
        </w:rPr>
        <w:t xml:space="preserve"> </w:t>
      </w:r>
      <w:r w:rsidR="00022DB4" w:rsidRPr="00DE0EF1">
        <w:rPr>
          <w:color w:val="231F20"/>
        </w:rPr>
        <w:t>ITT</w:t>
      </w:r>
      <w:r w:rsidR="00604A1A">
        <w:rPr>
          <w:color w:val="231F20"/>
        </w:rPr>
        <w:t xml:space="preserve"> </w:t>
      </w:r>
      <w:r w:rsidR="00022DB4" w:rsidRPr="00DE0EF1">
        <w:rPr>
          <w:color w:val="231F20"/>
        </w:rPr>
        <w:t>46.</w:t>
      </w:r>
    </w:p>
    <w:p w:rsidR="0021200B" w:rsidRPr="00DE0EF1" w:rsidRDefault="00022DB4" w:rsidP="00EE0ED0">
      <w:pPr>
        <w:pStyle w:val="ListParagraph"/>
        <w:numPr>
          <w:ilvl w:val="1"/>
          <w:numId w:val="70"/>
        </w:numPr>
        <w:tabs>
          <w:tab w:val="left" w:pos="1467"/>
        </w:tabs>
        <w:spacing w:before="160" w:after="120" w:line="230" w:lineRule="auto"/>
        <w:ind w:left="1473" w:right="836" w:hanging="622"/>
        <w:jc w:val="both"/>
      </w:pPr>
      <w:r w:rsidRPr="00DE0EF1">
        <w:rPr>
          <w:color w:val="231F20"/>
        </w:rPr>
        <w:t>Where</w:t>
      </w:r>
      <w:r w:rsidR="00604A1A">
        <w:rPr>
          <w:color w:val="231F20"/>
        </w:rPr>
        <w:t xml:space="preserve"> </w:t>
      </w:r>
      <w:r w:rsidRPr="00DE0EF1">
        <w:rPr>
          <w:color w:val="231F20"/>
        </w:rPr>
        <w:t>tender</w:t>
      </w:r>
      <w:r w:rsidR="00604A1A">
        <w:rPr>
          <w:color w:val="231F20"/>
        </w:rPr>
        <w:t xml:space="preserve"> </w:t>
      </w:r>
      <w:r w:rsidRPr="00DE0EF1">
        <w:rPr>
          <w:color w:val="231F20"/>
        </w:rPr>
        <w:t>securing</w:t>
      </w:r>
      <w:r w:rsidR="00604A1A">
        <w:rPr>
          <w:color w:val="231F20"/>
        </w:rPr>
        <w:t xml:space="preserve"> </w:t>
      </w:r>
      <w:r w:rsidRPr="00DE0EF1">
        <w:rPr>
          <w:color w:val="231F20"/>
        </w:rPr>
        <w:t>declaration</w:t>
      </w:r>
      <w:r w:rsidR="00604A1A">
        <w:rPr>
          <w:color w:val="231F20"/>
        </w:rPr>
        <w:t xml:space="preserve"> </w:t>
      </w:r>
      <w:r w:rsidRPr="00DE0EF1">
        <w:rPr>
          <w:color w:val="231F20"/>
        </w:rPr>
        <w:t>is</w:t>
      </w:r>
      <w:r w:rsidR="00604A1A">
        <w:rPr>
          <w:color w:val="231F20"/>
        </w:rPr>
        <w:t xml:space="preserve"> </w:t>
      </w:r>
      <w:r w:rsidRPr="00DE0EF1">
        <w:rPr>
          <w:color w:val="231F20"/>
        </w:rPr>
        <w:t>executed,</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shall</w:t>
      </w:r>
      <w:r w:rsidR="00604A1A">
        <w:rPr>
          <w:color w:val="231F20"/>
        </w:rPr>
        <w:t xml:space="preserve"> </w:t>
      </w:r>
      <w:r w:rsidRPr="00DE0EF1">
        <w:rPr>
          <w:color w:val="231F20"/>
        </w:rPr>
        <w:t>recommend</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PPRA</w:t>
      </w:r>
      <w:r w:rsidR="00604A1A">
        <w:rPr>
          <w:color w:val="231F20"/>
        </w:rPr>
        <w:t xml:space="preserve"> </w:t>
      </w:r>
      <w:r w:rsidRPr="00DE0EF1">
        <w:rPr>
          <w:color w:val="231F20"/>
        </w:rPr>
        <w:t>that</w:t>
      </w:r>
      <w:r w:rsidR="00604A1A">
        <w:rPr>
          <w:color w:val="231F20"/>
        </w:rPr>
        <w:t xml:space="preserve"> </w:t>
      </w:r>
      <w:r w:rsidRPr="00DE0EF1">
        <w:rPr>
          <w:color w:val="231F20"/>
        </w:rPr>
        <w:t>PPRA</w:t>
      </w:r>
      <w:r w:rsidR="00604A1A">
        <w:rPr>
          <w:color w:val="231F20"/>
        </w:rPr>
        <w:t xml:space="preserve"> </w:t>
      </w:r>
      <w:r w:rsidRPr="00DE0EF1">
        <w:rPr>
          <w:color w:val="231F20"/>
        </w:rPr>
        <w:t>debars</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from</w:t>
      </w:r>
      <w:r w:rsidR="00604A1A">
        <w:rPr>
          <w:color w:val="231F20"/>
        </w:rPr>
        <w:t xml:space="preserve"> </w:t>
      </w:r>
      <w:r w:rsidRPr="00DE0EF1">
        <w:rPr>
          <w:color w:val="231F20"/>
        </w:rPr>
        <w:t>participating</w:t>
      </w:r>
      <w:r w:rsidR="00604A1A">
        <w:rPr>
          <w:color w:val="231F20"/>
        </w:rPr>
        <w:t xml:space="preserve"> </w:t>
      </w:r>
      <w:r w:rsidRPr="00DE0EF1">
        <w:rPr>
          <w:color w:val="231F20"/>
        </w:rPr>
        <w:t>in</w:t>
      </w:r>
      <w:r w:rsidR="00604A1A">
        <w:rPr>
          <w:color w:val="231F20"/>
        </w:rPr>
        <w:t xml:space="preserve"> </w:t>
      </w:r>
      <w:r w:rsidRPr="00DE0EF1">
        <w:rPr>
          <w:color w:val="231F20"/>
        </w:rPr>
        <w:t>public</w:t>
      </w:r>
      <w:r w:rsidR="00604A1A">
        <w:rPr>
          <w:color w:val="231F20"/>
        </w:rPr>
        <w:t xml:space="preserve"> </w:t>
      </w:r>
      <w:r w:rsidRPr="00DE0EF1">
        <w:rPr>
          <w:color w:val="231F20"/>
        </w:rPr>
        <w:t>procurement</w:t>
      </w:r>
      <w:r w:rsidR="00604A1A">
        <w:rPr>
          <w:color w:val="231F20"/>
        </w:rPr>
        <w:t xml:space="preserve"> </w:t>
      </w:r>
      <w:r w:rsidRPr="00DE0EF1">
        <w:rPr>
          <w:color w:val="231F20"/>
        </w:rPr>
        <w:t>as</w:t>
      </w:r>
      <w:r w:rsidR="00604A1A">
        <w:rPr>
          <w:color w:val="231F20"/>
        </w:rPr>
        <w:t xml:space="preserve"> </w:t>
      </w:r>
      <w:r w:rsidRPr="00DE0EF1">
        <w:rPr>
          <w:color w:val="231F20"/>
        </w:rPr>
        <w:t>provided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law.</w:t>
      </w:r>
    </w:p>
    <w:p w:rsidR="0021200B" w:rsidRPr="00DE0EF1" w:rsidRDefault="00022DB4" w:rsidP="00EE0ED0">
      <w:pPr>
        <w:pStyle w:val="ListParagraph"/>
        <w:numPr>
          <w:ilvl w:val="1"/>
          <w:numId w:val="70"/>
        </w:numPr>
        <w:tabs>
          <w:tab w:val="left" w:pos="1467"/>
        </w:tabs>
        <w:spacing w:before="160" w:after="120" w:line="230" w:lineRule="auto"/>
        <w:ind w:left="1473" w:right="848" w:hanging="622"/>
        <w:jc w:val="both"/>
      </w:pP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Security</w:t>
      </w:r>
      <w:r w:rsidR="00604A1A">
        <w:rPr>
          <w:color w:val="231F20"/>
        </w:rPr>
        <w:t xml:space="preserve"> </w:t>
      </w:r>
      <w:r w:rsidRPr="00DE0EF1">
        <w:rPr>
          <w:color w:val="231F20"/>
        </w:rPr>
        <w:t>or</w:t>
      </w:r>
      <w:r w:rsidR="00604A1A">
        <w:rPr>
          <w:color w:val="231F20"/>
        </w:rPr>
        <w:t xml:space="preserve"> </w:t>
      </w:r>
      <w:r w:rsidRPr="00DE0EF1">
        <w:rPr>
          <w:color w:val="231F20"/>
        </w:rPr>
        <w:t>Tender-</w:t>
      </w:r>
      <w:r w:rsidR="00604A1A">
        <w:rPr>
          <w:color w:val="231F20"/>
        </w:rPr>
        <w:t xml:space="preserve"> </w:t>
      </w:r>
      <w:r w:rsidRPr="00DE0EF1">
        <w:rPr>
          <w:color w:val="231F20"/>
        </w:rPr>
        <w:t>Securing</w:t>
      </w:r>
      <w:r w:rsidR="00604A1A">
        <w:rPr>
          <w:color w:val="231F20"/>
        </w:rPr>
        <w:t xml:space="preserve"> </w:t>
      </w:r>
      <w:r w:rsidRPr="00DE0EF1">
        <w:rPr>
          <w:color w:val="231F20"/>
        </w:rPr>
        <w:t>Declaration</w:t>
      </w:r>
      <w:r w:rsidR="00604A1A">
        <w:rPr>
          <w:color w:val="231F20"/>
        </w:rPr>
        <w:t xml:space="preserve"> </w:t>
      </w:r>
      <w:r w:rsidRPr="00DE0EF1">
        <w:rPr>
          <w:color w:val="231F20"/>
        </w:rPr>
        <w:t>of</w:t>
      </w:r>
      <w:r w:rsidR="00604A1A">
        <w:rPr>
          <w:color w:val="231F20"/>
        </w:rPr>
        <w:t xml:space="preserve"> </w:t>
      </w:r>
      <w:r w:rsidRPr="00DE0EF1">
        <w:rPr>
          <w:color w:val="231F20"/>
        </w:rPr>
        <w:t>a</w:t>
      </w:r>
      <w:r w:rsidR="00604A1A">
        <w:rPr>
          <w:color w:val="231F20"/>
        </w:rPr>
        <w:t xml:space="preserve"> </w:t>
      </w:r>
      <w:r w:rsidRPr="00DE0EF1">
        <w:rPr>
          <w:color w:val="231F20"/>
        </w:rPr>
        <w:t>JV</w:t>
      </w:r>
      <w:r w:rsidR="00604A1A">
        <w:rPr>
          <w:color w:val="231F20"/>
        </w:rPr>
        <w:t xml:space="preserve"> </w:t>
      </w:r>
      <w:r w:rsidRPr="00DE0EF1">
        <w:rPr>
          <w:color w:val="231F20"/>
        </w:rPr>
        <w:t>must</w:t>
      </w:r>
      <w:r w:rsidR="00604A1A">
        <w:rPr>
          <w:color w:val="231F20"/>
        </w:rPr>
        <w:t xml:space="preserve"> </w:t>
      </w:r>
      <w:r w:rsidRPr="00DE0EF1">
        <w:rPr>
          <w:color w:val="231F20"/>
        </w:rPr>
        <w:t>be</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name</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JV</w:t>
      </w:r>
      <w:r w:rsidR="00604A1A">
        <w:rPr>
          <w:color w:val="231F20"/>
        </w:rPr>
        <w:t xml:space="preserve"> </w:t>
      </w:r>
      <w:r w:rsidRPr="00DE0EF1">
        <w:rPr>
          <w:color w:val="231F20"/>
        </w:rPr>
        <w:t>that</w:t>
      </w:r>
      <w:r w:rsidR="00604A1A">
        <w:rPr>
          <w:color w:val="231F20"/>
        </w:rPr>
        <w:t xml:space="preserve"> </w:t>
      </w:r>
      <w:r w:rsidRPr="00DE0EF1">
        <w:rPr>
          <w:color w:val="231F20"/>
        </w:rPr>
        <w:t>submits</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If</w:t>
      </w:r>
      <w:r w:rsidR="00604A1A">
        <w:rPr>
          <w:color w:val="231F20"/>
        </w:rPr>
        <w:t xml:space="preserve"> </w:t>
      </w:r>
      <w:r w:rsidRPr="00DE0EF1">
        <w:rPr>
          <w:color w:val="231F20"/>
        </w:rPr>
        <w:t>the</w:t>
      </w:r>
      <w:r w:rsidR="00604A1A">
        <w:rPr>
          <w:color w:val="231F20"/>
        </w:rPr>
        <w:t xml:space="preserve"> </w:t>
      </w:r>
      <w:r w:rsidRPr="00DE0EF1">
        <w:rPr>
          <w:color w:val="231F20"/>
        </w:rPr>
        <w:t>JV</w:t>
      </w:r>
      <w:r w:rsidR="00604A1A">
        <w:rPr>
          <w:color w:val="231F20"/>
        </w:rPr>
        <w:t xml:space="preserve"> </w:t>
      </w:r>
      <w:r w:rsidRPr="00DE0EF1">
        <w:rPr>
          <w:color w:val="231F20"/>
        </w:rPr>
        <w:t>has</w:t>
      </w:r>
      <w:r w:rsidR="00604A1A">
        <w:rPr>
          <w:color w:val="231F20"/>
        </w:rPr>
        <w:t xml:space="preserve"> </w:t>
      </w:r>
      <w:r w:rsidRPr="00DE0EF1">
        <w:rPr>
          <w:color w:val="231F20"/>
        </w:rPr>
        <w:t>not</w:t>
      </w:r>
      <w:r w:rsidR="00604A1A">
        <w:rPr>
          <w:color w:val="231F20"/>
        </w:rPr>
        <w:t xml:space="preserve"> </w:t>
      </w:r>
      <w:r w:rsidRPr="00DE0EF1">
        <w:rPr>
          <w:color w:val="231F20"/>
        </w:rPr>
        <w:t>been</w:t>
      </w:r>
      <w:r w:rsidR="00604A1A">
        <w:rPr>
          <w:color w:val="231F20"/>
        </w:rPr>
        <w:t xml:space="preserve"> </w:t>
      </w:r>
      <w:r w:rsidRPr="00DE0EF1">
        <w:rPr>
          <w:color w:val="231F20"/>
        </w:rPr>
        <w:t>legally</w:t>
      </w:r>
      <w:r w:rsidR="00604A1A">
        <w:rPr>
          <w:color w:val="231F20"/>
        </w:rPr>
        <w:t xml:space="preserve"> </w:t>
      </w:r>
      <w:r w:rsidRPr="00DE0EF1">
        <w:rPr>
          <w:color w:val="231F20"/>
        </w:rPr>
        <w:t>constituted</w:t>
      </w:r>
      <w:r w:rsidR="00604A1A">
        <w:rPr>
          <w:color w:val="231F20"/>
        </w:rPr>
        <w:t xml:space="preserve"> </w:t>
      </w:r>
      <w:r w:rsidRPr="00DE0EF1">
        <w:rPr>
          <w:color w:val="231F20"/>
        </w:rPr>
        <w:t>into</w:t>
      </w:r>
      <w:r w:rsidR="00604A1A">
        <w:rPr>
          <w:color w:val="231F20"/>
        </w:rPr>
        <w:t xml:space="preserve"> </w:t>
      </w:r>
      <w:r w:rsidRPr="00DE0EF1">
        <w:rPr>
          <w:color w:val="231F20"/>
        </w:rPr>
        <w:t>a</w:t>
      </w:r>
      <w:r w:rsidR="00604A1A">
        <w:rPr>
          <w:color w:val="231F20"/>
        </w:rPr>
        <w:t xml:space="preserve"> </w:t>
      </w:r>
      <w:r w:rsidRPr="00DE0EF1">
        <w:rPr>
          <w:color w:val="231F20"/>
        </w:rPr>
        <w:t>legally</w:t>
      </w:r>
      <w:r w:rsidR="00604A1A">
        <w:rPr>
          <w:color w:val="231F20"/>
        </w:rPr>
        <w:t xml:space="preserve"> </w:t>
      </w:r>
      <w:r w:rsidRPr="00DE0EF1">
        <w:rPr>
          <w:color w:val="231F20"/>
        </w:rPr>
        <w:t>enforceable</w:t>
      </w:r>
      <w:r w:rsidR="00604A1A">
        <w:rPr>
          <w:color w:val="231F20"/>
        </w:rPr>
        <w:t xml:space="preserve"> </w:t>
      </w:r>
      <w:r w:rsidRPr="00DE0EF1">
        <w:rPr>
          <w:color w:val="231F20"/>
        </w:rPr>
        <w:t>JV</w:t>
      </w:r>
      <w:r w:rsidR="00604A1A">
        <w:rPr>
          <w:color w:val="231F20"/>
        </w:rPr>
        <w:t xml:space="preserve"> </w:t>
      </w:r>
      <w:r w:rsidRPr="00DE0EF1">
        <w:rPr>
          <w:color w:val="231F20"/>
        </w:rPr>
        <w:t>at</w:t>
      </w:r>
      <w:r w:rsidR="00604A1A">
        <w:rPr>
          <w:color w:val="231F20"/>
        </w:rPr>
        <w:t xml:space="preserve"> </w:t>
      </w:r>
      <w:r w:rsidRPr="00DE0EF1">
        <w:rPr>
          <w:color w:val="231F20"/>
        </w:rPr>
        <w:t>the</w:t>
      </w:r>
      <w:r w:rsidR="00604A1A">
        <w:rPr>
          <w:color w:val="231F20"/>
        </w:rPr>
        <w:t xml:space="preserve"> </w:t>
      </w:r>
      <w:r w:rsidRPr="00DE0EF1">
        <w:rPr>
          <w:color w:val="231F20"/>
        </w:rPr>
        <w:t>time</w:t>
      </w:r>
      <w:r w:rsidR="00604A1A">
        <w:rPr>
          <w:color w:val="231F20"/>
        </w:rPr>
        <w:t xml:space="preserve"> </w:t>
      </w:r>
      <w:r w:rsidRPr="00DE0EF1">
        <w:rPr>
          <w:color w:val="231F20"/>
        </w:rPr>
        <w:t>of</w:t>
      </w:r>
      <w:r w:rsidR="00604A1A">
        <w:rPr>
          <w:color w:val="231F20"/>
        </w:rPr>
        <w:t xml:space="preserve"> </w:t>
      </w:r>
      <w:r w:rsidRPr="00DE0EF1">
        <w:rPr>
          <w:color w:val="231F20"/>
        </w:rPr>
        <w:t>Tendering,</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Security</w:t>
      </w:r>
      <w:r w:rsidR="00604A1A">
        <w:rPr>
          <w:color w:val="231F20"/>
        </w:rPr>
        <w:t xml:space="preserve"> </w:t>
      </w:r>
      <w:r w:rsidRPr="00DE0EF1">
        <w:rPr>
          <w:color w:val="231F20"/>
        </w:rPr>
        <w:t>or</w:t>
      </w:r>
      <w:r w:rsidR="00604A1A">
        <w:rPr>
          <w:color w:val="231F20"/>
        </w:rPr>
        <w:t xml:space="preserve"> </w:t>
      </w:r>
      <w:r w:rsidRPr="00DE0EF1">
        <w:rPr>
          <w:color w:val="231F20"/>
        </w:rPr>
        <w:t>Tender-Securing</w:t>
      </w:r>
      <w:r w:rsidR="00604A1A">
        <w:rPr>
          <w:color w:val="231F20"/>
        </w:rPr>
        <w:t xml:space="preserve"> </w:t>
      </w:r>
      <w:r w:rsidRPr="00DE0EF1">
        <w:rPr>
          <w:color w:val="231F20"/>
        </w:rPr>
        <w:t>Declaration</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names</w:t>
      </w:r>
      <w:r w:rsidR="00604A1A">
        <w:rPr>
          <w:color w:val="231F20"/>
        </w:rPr>
        <w:t xml:space="preserve"> </w:t>
      </w:r>
      <w:r w:rsidRPr="00DE0EF1">
        <w:rPr>
          <w:color w:val="231F20"/>
        </w:rPr>
        <w:t>of</w:t>
      </w:r>
      <w:r w:rsidR="00604A1A">
        <w:rPr>
          <w:color w:val="231F20"/>
        </w:rPr>
        <w:t xml:space="preserve"> </w:t>
      </w:r>
      <w:r w:rsidRPr="00DE0EF1">
        <w:rPr>
          <w:color w:val="231F20"/>
        </w:rPr>
        <w:t>all</w:t>
      </w:r>
      <w:r w:rsidR="00604A1A">
        <w:rPr>
          <w:color w:val="231F20"/>
        </w:rPr>
        <w:t xml:space="preserve"> </w:t>
      </w:r>
      <w:r w:rsidRPr="00DE0EF1">
        <w:rPr>
          <w:color w:val="231F20"/>
        </w:rPr>
        <w:t>future</w:t>
      </w:r>
      <w:r w:rsidR="00604A1A">
        <w:rPr>
          <w:color w:val="231F20"/>
        </w:rPr>
        <w:t xml:space="preserve"> </w:t>
      </w:r>
      <w:r w:rsidRPr="00DE0EF1">
        <w:rPr>
          <w:color w:val="231F20"/>
        </w:rPr>
        <w:t>members</w:t>
      </w:r>
      <w:r w:rsidR="00604A1A">
        <w:rPr>
          <w:color w:val="231F20"/>
        </w:rPr>
        <w:t xml:space="preserve"> </w:t>
      </w:r>
      <w:r w:rsidRPr="00DE0EF1">
        <w:rPr>
          <w:color w:val="231F20"/>
        </w:rPr>
        <w:t>as</w:t>
      </w:r>
      <w:r w:rsidR="00604A1A">
        <w:rPr>
          <w:color w:val="231F20"/>
        </w:rPr>
        <w:t xml:space="preserve"> </w:t>
      </w:r>
      <w:r w:rsidRPr="00DE0EF1">
        <w:rPr>
          <w:color w:val="231F20"/>
        </w:rPr>
        <w:t>named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letter</w:t>
      </w:r>
      <w:r w:rsidR="00604A1A">
        <w:rPr>
          <w:color w:val="231F20"/>
        </w:rPr>
        <w:t xml:space="preserve"> </w:t>
      </w:r>
      <w:r w:rsidRPr="00DE0EF1">
        <w:rPr>
          <w:color w:val="231F20"/>
        </w:rPr>
        <w:t>of</w:t>
      </w:r>
      <w:r w:rsidR="00604A1A">
        <w:rPr>
          <w:color w:val="231F20"/>
        </w:rPr>
        <w:t xml:space="preserve"> </w:t>
      </w:r>
      <w:r w:rsidRPr="00DE0EF1">
        <w:rPr>
          <w:color w:val="231F20"/>
        </w:rPr>
        <w:t>intent</w:t>
      </w:r>
      <w:r w:rsidR="00604A1A">
        <w:rPr>
          <w:color w:val="231F20"/>
        </w:rPr>
        <w:t xml:space="preserve"> </w:t>
      </w:r>
      <w:r w:rsidRPr="00DE0EF1">
        <w:rPr>
          <w:color w:val="231F20"/>
        </w:rPr>
        <w:t>referred</w:t>
      </w:r>
      <w:r w:rsidR="00604A1A">
        <w:rPr>
          <w:color w:val="231F20"/>
        </w:rPr>
        <w:t xml:space="preserve"> </w:t>
      </w:r>
      <w:r w:rsidRPr="00DE0EF1">
        <w:rPr>
          <w:color w:val="231F20"/>
        </w:rPr>
        <w:t>to</w:t>
      </w:r>
      <w:r w:rsidR="00604A1A">
        <w:rPr>
          <w:color w:val="231F20"/>
        </w:rPr>
        <w:t xml:space="preserve"> </w:t>
      </w:r>
      <w:r w:rsidRPr="00DE0EF1">
        <w:rPr>
          <w:color w:val="231F20"/>
        </w:rPr>
        <w:t>in</w:t>
      </w:r>
      <w:r w:rsidR="00604A1A">
        <w:rPr>
          <w:color w:val="231F20"/>
        </w:rPr>
        <w:t xml:space="preserve"> </w:t>
      </w:r>
      <w:r w:rsidRPr="00DE0EF1">
        <w:rPr>
          <w:color w:val="231F20"/>
        </w:rPr>
        <w:t>ITT3.1</w:t>
      </w:r>
      <w:r w:rsidR="00604A1A">
        <w:rPr>
          <w:color w:val="231F20"/>
        </w:rPr>
        <w:t xml:space="preserve"> </w:t>
      </w:r>
      <w:r w:rsidRPr="00DE0EF1">
        <w:rPr>
          <w:color w:val="231F20"/>
        </w:rPr>
        <w:t>and</w:t>
      </w:r>
      <w:r w:rsidR="00604A1A">
        <w:rPr>
          <w:color w:val="231F20"/>
        </w:rPr>
        <w:t xml:space="preserve"> </w:t>
      </w:r>
      <w:r w:rsidRPr="00DE0EF1">
        <w:rPr>
          <w:color w:val="231F20"/>
        </w:rPr>
        <w:t>ITT</w:t>
      </w:r>
      <w:r w:rsidR="00604A1A">
        <w:rPr>
          <w:color w:val="231F20"/>
        </w:rPr>
        <w:t xml:space="preserve"> </w:t>
      </w:r>
      <w:r w:rsidRPr="00DE0EF1">
        <w:rPr>
          <w:color w:val="231F20"/>
        </w:rPr>
        <w:t>10.2.</w:t>
      </w:r>
    </w:p>
    <w:p w:rsidR="0021200B" w:rsidRPr="00DE0EF1" w:rsidRDefault="00022DB4" w:rsidP="00EE0ED0">
      <w:pPr>
        <w:pStyle w:val="ListParagraph"/>
        <w:numPr>
          <w:ilvl w:val="1"/>
          <w:numId w:val="70"/>
        </w:numPr>
        <w:tabs>
          <w:tab w:val="left" w:pos="1466"/>
        </w:tabs>
        <w:spacing w:before="160" w:after="120"/>
        <w:ind w:left="1465" w:hanging="615"/>
      </w:pPr>
      <w:r w:rsidRPr="00DE0EF1">
        <w:rPr>
          <w:color w:val="231F20"/>
        </w:rPr>
        <w:t>A</w:t>
      </w:r>
      <w:r w:rsidR="00604A1A">
        <w:rPr>
          <w:color w:val="231F20"/>
        </w:rPr>
        <w:t xml:space="preserve"> </w:t>
      </w:r>
      <w:r w:rsidRPr="00DE0EF1">
        <w:rPr>
          <w:color w:val="231F20"/>
        </w:rPr>
        <w:t>tenderer</w:t>
      </w:r>
      <w:r w:rsidR="00604A1A">
        <w:rPr>
          <w:color w:val="231F20"/>
        </w:rPr>
        <w:t xml:space="preserve"> </w:t>
      </w:r>
      <w:r w:rsidRPr="00DE0EF1">
        <w:rPr>
          <w:color w:val="231F20"/>
        </w:rPr>
        <w:t>shall</w:t>
      </w:r>
      <w:r w:rsidR="00604A1A">
        <w:rPr>
          <w:color w:val="231F20"/>
        </w:rPr>
        <w:t xml:space="preserve"> </w:t>
      </w:r>
      <w:r w:rsidRPr="00DE0EF1">
        <w:rPr>
          <w:color w:val="231F20"/>
        </w:rPr>
        <w:t>not</w:t>
      </w:r>
      <w:r w:rsidR="00604A1A">
        <w:rPr>
          <w:color w:val="231F20"/>
        </w:rPr>
        <w:t xml:space="preserve"> </w:t>
      </w:r>
      <w:r w:rsidRPr="00DE0EF1">
        <w:rPr>
          <w:color w:val="231F20"/>
        </w:rPr>
        <w:t>issue</w:t>
      </w:r>
      <w:r w:rsidR="00604A1A">
        <w:rPr>
          <w:color w:val="231F20"/>
        </w:rPr>
        <w:t xml:space="preserve"> </w:t>
      </w:r>
      <w:r w:rsidRPr="00DE0EF1">
        <w:rPr>
          <w:color w:val="231F20"/>
        </w:rPr>
        <w:t>a</w:t>
      </w:r>
      <w:r w:rsidR="00604A1A">
        <w:rPr>
          <w:color w:val="231F20"/>
        </w:rPr>
        <w:t xml:space="preserve"> </w:t>
      </w:r>
      <w:r w:rsidRPr="00DE0EF1">
        <w:rPr>
          <w:color w:val="231F20"/>
        </w:rPr>
        <w:t>tender</w:t>
      </w:r>
      <w:r w:rsidR="00604A1A">
        <w:rPr>
          <w:color w:val="231F20"/>
        </w:rPr>
        <w:t xml:space="preserve"> </w:t>
      </w:r>
      <w:r w:rsidRPr="00DE0EF1">
        <w:rPr>
          <w:color w:val="231F20"/>
        </w:rPr>
        <w:t>security</w:t>
      </w:r>
      <w:r w:rsidR="00604A1A">
        <w:rPr>
          <w:color w:val="231F20"/>
        </w:rPr>
        <w:t xml:space="preserve"> </w:t>
      </w:r>
      <w:r w:rsidRPr="00DE0EF1">
        <w:rPr>
          <w:color w:val="231F20"/>
        </w:rPr>
        <w:t>to</w:t>
      </w:r>
      <w:r w:rsidR="00604A1A">
        <w:rPr>
          <w:color w:val="231F20"/>
        </w:rPr>
        <w:t xml:space="preserve"> </w:t>
      </w:r>
      <w:r w:rsidRPr="00DE0EF1">
        <w:rPr>
          <w:color w:val="231F20"/>
        </w:rPr>
        <w:t>guarantee</w:t>
      </w:r>
      <w:r w:rsidR="00604A1A">
        <w:rPr>
          <w:color w:val="231F20"/>
        </w:rPr>
        <w:t xml:space="preserve"> </w:t>
      </w:r>
      <w:r w:rsidRPr="00DE0EF1">
        <w:rPr>
          <w:color w:val="231F20"/>
        </w:rPr>
        <w:t>itself.</w:t>
      </w:r>
    </w:p>
    <w:p w:rsidR="0021200B" w:rsidRPr="00DE0EF1" w:rsidRDefault="00AD3CD9" w:rsidP="00EE0ED0">
      <w:pPr>
        <w:pStyle w:val="Heading5"/>
        <w:numPr>
          <w:ilvl w:val="0"/>
          <w:numId w:val="70"/>
        </w:numPr>
        <w:tabs>
          <w:tab w:val="left" w:pos="1466"/>
        </w:tabs>
        <w:spacing w:before="160" w:after="120"/>
        <w:ind w:left="1465" w:hanging="615"/>
      </w:pPr>
      <w:bookmarkStart w:id="18" w:name="_TOC_250037"/>
      <w:r w:rsidRPr="00DE0EF1">
        <w:rPr>
          <w:color w:val="231F20"/>
        </w:rPr>
        <w:lastRenderedPageBreak/>
        <w:t xml:space="preserve">Format and Signing </w:t>
      </w:r>
      <w:bookmarkEnd w:id="18"/>
      <w:r w:rsidRPr="00DE0EF1">
        <w:rPr>
          <w:color w:val="231F20"/>
        </w:rPr>
        <w:t>of Tender</w:t>
      </w:r>
    </w:p>
    <w:p w:rsidR="0021200B" w:rsidRPr="00DE0EF1" w:rsidRDefault="00022DB4" w:rsidP="00EE0ED0">
      <w:pPr>
        <w:pStyle w:val="ListParagraph"/>
        <w:numPr>
          <w:ilvl w:val="1"/>
          <w:numId w:val="70"/>
        </w:numPr>
        <w:tabs>
          <w:tab w:val="left" w:pos="1466"/>
        </w:tabs>
        <w:spacing w:before="160" w:after="120" w:line="230" w:lineRule="auto"/>
        <w:ind w:left="1473" w:right="848" w:hanging="623"/>
        <w:jc w:val="both"/>
      </w:pP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shall</w:t>
      </w:r>
      <w:r w:rsidR="00604A1A">
        <w:rPr>
          <w:color w:val="231F20"/>
        </w:rPr>
        <w:t xml:space="preserve"> </w:t>
      </w:r>
      <w:r w:rsidRPr="00DE0EF1">
        <w:rPr>
          <w:color w:val="231F20"/>
        </w:rPr>
        <w:t>prepare</w:t>
      </w:r>
      <w:r w:rsidR="00604A1A">
        <w:rPr>
          <w:color w:val="231F20"/>
        </w:rPr>
        <w:t xml:space="preserve"> </w:t>
      </w:r>
      <w:r w:rsidRPr="00DE0EF1">
        <w:rPr>
          <w:color w:val="231F20"/>
        </w:rPr>
        <w:t>one</w:t>
      </w:r>
      <w:r w:rsidR="00604A1A">
        <w:rPr>
          <w:color w:val="231F20"/>
        </w:rPr>
        <w:t xml:space="preserve"> </w:t>
      </w:r>
      <w:r w:rsidRPr="00DE0EF1">
        <w:rPr>
          <w:color w:val="231F20"/>
        </w:rPr>
        <w:t>original</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documents</w:t>
      </w:r>
      <w:r w:rsidR="00604A1A">
        <w:rPr>
          <w:color w:val="231F20"/>
        </w:rPr>
        <w:t xml:space="preserve"> </w:t>
      </w:r>
      <w:r w:rsidRPr="00DE0EF1">
        <w:rPr>
          <w:color w:val="231F20"/>
        </w:rPr>
        <w:t>comprising</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as</w:t>
      </w:r>
      <w:r w:rsidR="00604A1A">
        <w:rPr>
          <w:color w:val="231F20"/>
        </w:rPr>
        <w:t xml:space="preserve"> </w:t>
      </w:r>
      <w:r w:rsidRPr="00DE0EF1">
        <w:rPr>
          <w:color w:val="231F20"/>
        </w:rPr>
        <w:t>described</w:t>
      </w:r>
      <w:r w:rsidR="00604A1A">
        <w:rPr>
          <w:color w:val="231F20"/>
        </w:rPr>
        <w:t xml:space="preserve"> </w:t>
      </w:r>
      <w:r w:rsidRPr="00DE0EF1">
        <w:rPr>
          <w:color w:val="231F20"/>
        </w:rPr>
        <w:t>in</w:t>
      </w:r>
      <w:r w:rsidR="00604A1A">
        <w:rPr>
          <w:color w:val="231F20"/>
        </w:rPr>
        <w:t xml:space="preserve"> </w:t>
      </w:r>
      <w:r w:rsidRPr="00DE0EF1">
        <w:rPr>
          <w:color w:val="231F20"/>
        </w:rPr>
        <w:t>ITT</w:t>
      </w:r>
      <w:r w:rsidR="00604A1A">
        <w:rPr>
          <w:color w:val="231F20"/>
        </w:rPr>
        <w:t xml:space="preserve"> </w:t>
      </w:r>
      <w:r w:rsidRPr="00DE0EF1">
        <w:rPr>
          <w:color w:val="231F20"/>
        </w:rPr>
        <w:t>11</w:t>
      </w:r>
      <w:r w:rsidR="00604A1A">
        <w:rPr>
          <w:color w:val="231F20"/>
        </w:rPr>
        <w:t xml:space="preserve"> </w:t>
      </w:r>
      <w:r w:rsidRPr="00DE0EF1">
        <w:rPr>
          <w:color w:val="231F20"/>
        </w:rPr>
        <w:t>and</w:t>
      </w:r>
      <w:r w:rsidR="00604A1A">
        <w:rPr>
          <w:color w:val="231F20"/>
        </w:rPr>
        <w:t xml:space="preserve"> </w:t>
      </w:r>
      <w:r w:rsidRPr="00DE0EF1">
        <w:rPr>
          <w:color w:val="231F20"/>
        </w:rPr>
        <w:t>clearly</w:t>
      </w:r>
      <w:r w:rsidR="00604A1A">
        <w:rPr>
          <w:color w:val="231F20"/>
        </w:rPr>
        <w:t xml:space="preserve"> </w:t>
      </w:r>
      <w:r w:rsidRPr="00DE0EF1">
        <w:rPr>
          <w:color w:val="231F20"/>
        </w:rPr>
        <w:t>mark</w:t>
      </w:r>
      <w:r w:rsidR="00604A1A">
        <w:rPr>
          <w:color w:val="231F20"/>
        </w:rPr>
        <w:t xml:space="preserve"> </w:t>
      </w:r>
      <w:r w:rsidRPr="00DE0EF1">
        <w:rPr>
          <w:color w:val="231F20"/>
        </w:rPr>
        <w:t>it</w:t>
      </w:r>
      <w:r w:rsidR="00604A1A">
        <w:rPr>
          <w:color w:val="231F20"/>
        </w:rPr>
        <w:t xml:space="preserve"> </w:t>
      </w:r>
      <w:r w:rsidRPr="00DE0EF1">
        <w:rPr>
          <w:color w:val="231F20"/>
        </w:rPr>
        <w:t>“ORIGINAL.”</w:t>
      </w:r>
      <w:r w:rsidR="00604A1A">
        <w:rPr>
          <w:color w:val="231F20"/>
        </w:rPr>
        <w:t xml:space="preserve"> </w:t>
      </w:r>
      <w:r w:rsidRPr="00DE0EF1">
        <w:rPr>
          <w:color w:val="231F20"/>
        </w:rPr>
        <w:t>Alternative</w:t>
      </w:r>
      <w:r w:rsidR="00604A1A">
        <w:rPr>
          <w:color w:val="231F20"/>
        </w:rPr>
        <w:t xml:space="preserve"> </w:t>
      </w:r>
      <w:r w:rsidRPr="00DE0EF1">
        <w:rPr>
          <w:color w:val="231F20"/>
        </w:rPr>
        <w:t>Tenders,</w:t>
      </w:r>
      <w:r w:rsidR="00604A1A">
        <w:rPr>
          <w:color w:val="231F20"/>
        </w:rPr>
        <w:t xml:space="preserve"> </w:t>
      </w:r>
      <w:r w:rsidRPr="00DE0EF1">
        <w:rPr>
          <w:color w:val="231F20"/>
        </w:rPr>
        <w:t>if</w:t>
      </w:r>
      <w:r w:rsidR="00604A1A">
        <w:rPr>
          <w:color w:val="231F20"/>
        </w:rPr>
        <w:t xml:space="preserve"> </w:t>
      </w:r>
      <w:r w:rsidRPr="00DE0EF1">
        <w:rPr>
          <w:color w:val="231F20"/>
        </w:rPr>
        <w:t>permitted</w:t>
      </w:r>
      <w:r w:rsidR="00604A1A">
        <w:rPr>
          <w:color w:val="231F20"/>
        </w:rPr>
        <w:t xml:space="preserve"> </w:t>
      </w:r>
      <w:r w:rsidRPr="00DE0EF1">
        <w:rPr>
          <w:color w:val="231F20"/>
        </w:rPr>
        <w:t>in</w:t>
      </w:r>
      <w:r w:rsidR="00604A1A">
        <w:rPr>
          <w:color w:val="231F20"/>
        </w:rPr>
        <w:t xml:space="preserve"> </w:t>
      </w:r>
      <w:r w:rsidRPr="00DE0EF1">
        <w:rPr>
          <w:color w:val="231F20"/>
        </w:rPr>
        <w:t>accordance</w:t>
      </w:r>
      <w:r w:rsidR="00604A1A">
        <w:rPr>
          <w:color w:val="231F20"/>
        </w:rPr>
        <w:t xml:space="preserve"> </w:t>
      </w:r>
      <w:r w:rsidRPr="00DE0EF1">
        <w:rPr>
          <w:color w:val="231F20"/>
        </w:rPr>
        <w:t>with</w:t>
      </w:r>
      <w:r w:rsidR="00604A1A">
        <w:rPr>
          <w:color w:val="231F20"/>
        </w:rPr>
        <w:t xml:space="preserve"> </w:t>
      </w:r>
      <w:r w:rsidRPr="00DE0EF1">
        <w:rPr>
          <w:color w:val="231F20"/>
        </w:rPr>
        <w:t>ITT</w:t>
      </w:r>
      <w:r w:rsidR="00604A1A">
        <w:rPr>
          <w:color w:val="231F20"/>
        </w:rPr>
        <w:t xml:space="preserve"> </w:t>
      </w:r>
      <w:r w:rsidRPr="00DE0EF1">
        <w:rPr>
          <w:color w:val="231F20"/>
        </w:rPr>
        <w:t>12,</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clearly</w:t>
      </w:r>
      <w:r w:rsidR="00604A1A">
        <w:rPr>
          <w:color w:val="231F20"/>
        </w:rPr>
        <w:t xml:space="preserve"> </w:t>
      </w:r>
      <w:r w:rsidRPr="00DE0EF1">
        <w:rPr>
          <w:color w:val="231F20"/>
        </w:rPr>
        <w:t>marked</w:t>
      </w:r>
      <w:r w:rsidR="00604A1A">
        <w:rPr>
          <w:color w:val="231F20"/>
        </w:rPr>
        <w:t xml:space="preserve"> </w:t>
      </w:r>
      <w:r w:rsidRPr="00DE0EF1">
        <w:rPr>
          <w:color w:val="231F20"/>
        </w:rPr>
        <w:t>“ALTERNATIVE.”</w:t>
      </w:r>
      <w:r w:rsidR="00604A1A">
        <w:rPr>
          <w:color w:val="231F20"/>
        </w:rPr>
        <w:t xml:space="preserve"> </w:t>
      </w:r>
      <w:r w:rsidRPr="00DE0EF1">
        <w:rPr>
          <w:color w:val="231F20"/>
        </w:rPr>
        <w:t>In</w:t>
      </w:r>
      <w:r w:rsidR="00604A1A">
        <w:rPr>
          <w:color w:val="231F20"/>
        </w:rPr>
        <w:t xml:space="preserve"> </w:t>
      </w:r>
      <w:r w:rsidRPr="00DE0EF1">
        <w:rPr>
          <w:color w:val="231F20"/>
        </w:rPr>
        <w:t>addition,</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shall</w:t>
      </w:r>
      <w:r w:rsidR="00604A1A">
        <w:rPr>
          <w:color w:val="231F20"/>
        </w:rPr>
        <w:t xml:space="preserve"> </w:t>
      </w:r>
      <w:r w:rsidRPr="00DE0EF1">
        <w:rPr>
          <w:color w:val="231F20"/>
        </w:rPr>
        <w:t>submit</w:t>
      </w:r>
      <w:r w:rsidR="00604A1A">
        <w:rPr>
          <w:color w:val="231F20"/>
        </w:rPr>
        <w:t xml:space="preserve"> </w:t>
      </w:r>
      <w:r w:rsidRPr="00DE0EF1">
        <w:rPr>
          <w:color w:val="231F20"/>
        </w:rPr>
        <w:t>copies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number</w:t>
      </w:r>
      <w:r w:rsidR="00604A1A">
        <w:rPr>
          <w:color w:val="231F20"/>
        </w:rPr>
        <w:t xml:space="preserve"> </w:t>
      </w:r>
      <w:r w:rsidRPr="00DE0EF1">
        <w:rPr>
          <w:b/>
          <w:color w:val="231F20"/>
        </w:rPr>
        <w:t>speciﬁed</w:t>
      </w:r>
      <w:r w:rsidR="00604A1A">
        <w:rPr>
          <w:b/>
          <w:color w:val="231F20"/>
        </w:rPr>
        <w:t xml:space="preserve"> </w:t>
      </w:r>
      <w:r w:rsidRPr="00DE0EF1">
        <w:rPr>
          <w:b/>
          <w:color w:val="231F20"/>
        </w:rPr>
        <w:t>in</w:t>
      </w:r>
      <w:r w:rsidR="00604A1A">
        <w:rPr>
          <w:b/>
          <w:color w:val="231F20"/>
        </w:rPr>
        <w:t xml:space="preserve"> </w:t>
      </w:r>
      <w:r w:rsidRPr="00DE0EF1">
        <w:rPr>
          <w:b/>
          <w:color w:val="231F20"/>
        </w:rPr>
        <w:t>the</w:t>
      </w:r>
      <w:r w:rsidR="00604A1A">
        <w:rPr>
          <w:b/>
          <w:color w:val="231F20"/>
        </w:rPr>
        <w:t xml:space="preserve"> </w:t>
      </w:r>
      <w:r w:rsidRPr="00DE0EF1">
        <w:rPr>
          <w:b/>
          <w:color w:val="231F20"/>
        </w:rPr>
        <w:t>TDS</w:t>
      </w:r>
      <w:r w:rsidR="00604A1A">
        <w:rPr>
          <w:b/>
          <w:color w:val="231F20"/>
        </w:rPr>
        <w:t xml:space="preserve"> </w:t>
      </w:r>
      <w:r w:rsidRPr="00DE0EF1">
        <w:rPr>
          <w:color w:val="231F20"/>
        </w:rPr>
        <w:t>and</w:t>
      </w:r>
      <w:r w:rsidR="00604A1A">
        <w:rPr>
          <w:color w:val="231F20"/>
        </w:rPr>
        <w:t xml:space="preserve"> </w:t>
      </w:r>
      <w:r w:rsidRPr="00DE0EF1">
        <w:rPr>
          <w:color w:val="231F20"/>
        </w:rPr>
        <w:t>clearly</w:t>
      </w:r>
      <w:r w:rsidR="00604A1A">
        <w:rPr>
          <w:color w:val="231F20"/>
        </w:rPr>
        <w:t xml:space="preserve"> </w:t>
      </w:r>
      <w:r w:rsidRPr="00DE0EF1">
        <w:rPr>
          <w:color w:val="231F20"/>
        </w:rPr>
        <w:t>mark</w:t>
      </w:r>
      <w:r w:rsidR="00604A1A">
        <w:rPr>
          <w:color w:val="231F20"/>
        </w:rPr>
        <w:t xml:space="preserve"> </w:t>
      </w:r>
      <w:r w:rsidRPr="00DE0EF1">
        <w:rPr>
          <w:color w:val="231F20"/>
        </w:rPr>
        <w:t>them</w:t>
      </w:r>
      <w:r w:rsidR="00604A1A">
        <w:rPr>
          <w:color w:val="231F20"/>
        </w:rPr>
        <w:t xml:space="preserve"> </w:t>
      </w:r>
      <w:r w:rsidRPr="00DE0EF1">
        <w:rPr>
          <w:color w:val="231F20"/>
        </w:rPr>
        <w:t>“COPY.”</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event</w:t>
      </w:r>
      <w:r w:rsidR="00604A1A">
        <w:rPr>
          <w:color w:val="231F20"/>
        </w:rPr>
        <w:t xml:space="preserve"> </w:t>
      </w:r>
      <w:r w:rsidRPr="00DE0EF1">
        <w:rPr>
          <w:color w:val="231F20"/>
        </w:rPr>
        <w:t>of</w:t>
      </w:r>
      <w:r w:rsidR="00604A1A">
        <w:rPr>
          <w:color w:val="231F20"/>
        </w:rPr>
        <w:t xml:space="preserve"> </w:t>
      </w:r>
      <w:r w:rsidRPr="00DE0EF1">
        <w:rPr>
          <w:color w:val="231F20"/>
        </w:rPr>
        <w:t>any</w:t>
      </w:r>
      <w:r w:rsidR="00604A1A">
        <w:rPr>
          <w:color w:val="231F20"/>
        </w:rPr>
        <w:t xml:space="preserve"> </w:t>
      </w:r>
      <w:r w:rsidRPr="00DE0EF1">
        <w:rPr>
          <w:color w:val="231F20"/>
        </w:rPr>
        <w:t>discrepancy</w:t>
      </w:r>
      <w:r w:rsidR="00604A1A">
        <w:rPr>
          <w:color w:val="231F20"/>
        </w:rPr>
        <w:t xml:space="preserve"> </w:t>
      </w:r>
      <w:r w:rsidRPr="00DE0EF1">
        <w:rPr>
          <w:color w:val="231F20"/>
        </w:rPr>
        <w:t>between</w:t>
      </w:r>
      <w:r w:rsidR="00604A1A">
        <w:rPr>
          <w:color w:val="231F20"/>
        </w:rPr>
        <w:t xml:space="preserve"> </w:t>
      </w:r>
      <w:r w:rsidRPr="00DE0EF1">
        <w:rPr>
          <w:color w:val="231F20"/>
        </w:rPr>
        <w:t>the</w:t>
      </w:r>
      <w:r w:rsidR="00604A1A">
        <w:rPr>
          <w:color w:val="231F20"/>
        </w:rPr>
        <w:t xml:space="preserve"> </w:t>
      </w:r>
      <w:r w:rsidRPr="00DE0EF1">
        <w:rPr>
          <w:color w:val="231F20"/>
        </w:rPr>
        <w:t>original</w:t>
      </w:r>
      <w:r w:rsidR="00604A1A">
        <w:rPr>
          <w:color w:val="231F20"/>
        </w:rPr>
        <w:t xml:space="preserve"> </w:t>
      </w:r>
      <w:r w:rsidRPr="00DE0EF1">
        <w:rPr>
          <w:color w:val="231F20"/>
        </w:rPr>
        <w:t>and</w:t>
      </w:r>
      <w:r w:rsidR="00604A1A">
        <w:rPr>
          <w:color w:val="231F20"/>
        </w:rPr>
        <w:t xml:space="preserve"> </w:t>
      </w:r>
      <w:r w:rsidRPr="00DE0EF1">
        <w:rPr>
          <w:color w:val="231F20"/>
        </w:rPr>
        <w:t>the</w:t>
      </w:r>
      <w:r w:rsidR="00604A1A">
        <w:rPr>
          <w:color w:val="231F20"/>
        </w:rPr>
        <w:t xml:space="preserve"> </w:t>
      </w:r>
      <w:r w:rsidRPr="00DE0EF1">
        <w:rPr>
          <w:color w:val="231F20"/>
        </w:rPr>
        <w:t>copies,</w:t>
      </w:r>
      <w:r w:rsidR="00604A1A">
        <w:rPr>
          <w:color w:val="231F20"/>
        </w:rPr>
        <w:t xml:space="preserve"> </w:t>
      </w:r>
      <w:r w:rsidRPr="00DE0EF1">
        <w:rPr>
          <w:color w:val="231F20"/>
        </w:rPr>
        <w:t>the</w:t>
      </w:r>
      <w:r w:rsidR="00604A1A">
        <w:rPr>
          <w:color w:val="231F20"/>
        </w:rPr>
        <w:t xml:space="preserve"> </w:t>
      </w:r>
      <w:r w:rsidRPr="00DE0EF1">
        <w:rPr>
          <w:color w:val="231F20"/>
        </w:rPr>
        <w:t>original</w:t>
      </w:r>
      <w:r w:rsidR="00604A1A">
        <w:rPr>
          <w:color w:val="231F20"/>
        </w:rPr>
        <w:t xml:space="preserve"> </w:t>
      </w:r>
      <w:r w:rsidRPr="00DE0EF1">
        <w:rPr>
          <w:color w:val="231F20"/>
        </w:rPr>
        <w:t>shall</w:t>
      </w:r>
      <w:r w:rsidR="00604A1A">
        <w:rPr>
          <w:color w:val="231F20"/>
        </w:rPr>
        <w:t xml:space="preserve"> </w:t>
      </w:r>
      <w:r w:rsidRPr="00DE0EF1">
        <w:rPr>
          <w:color w:val="231F20"/>
        </w:rPr>
        <w:t>prevail.</w:t>
      </w:r>
    </w:p>
    <w:p w:rsidR="0021200B" w:rsidRPr="00DE0EF1" w:rsidRDefault="00022DB4" w:rsidP="00EE0ED0">
      <w:pPr>
        <w:pStyle w:val="ListParagraph"/>
        <w:numPr>
          <w:ilvl w:val="1"/>
          <w:numId w:val="70"/>
        </w:numPr>
        <w:tabs>
          <w:tab w:val="left" w:pos="1466"/>
        </w:tabs>
        <w:spacing w:before="160" w:after="120" w:line="230" w:lineRule="auto"/>
        <w:ind w:left="1473" w:right="849" w:hanging="623"/>
        <w:jc w:val="both"/>
      </w:pPr>
      <w:r w:rsidRPr="00DE0EF1">
        <w:rPr>
          <w:color w:val="231F20"/>
        </w:rPr>
        <w:t>Tenderers</w:t>
      </w:r>
      <w:r w:rsidR="00604A1A">
        <w:rPr>
          <w:color w:val="231F20"/>
        </w:rPr>
        <w:t xml:space="preserve"> </w:t>
      </w:r>
      <w:r w:rsidRPr="00DE0EF1">
        <w:rPr>
          <w:color w:val="231F20"/>
        </w:rPr>
        <w:t>shall</w:t>
      </w:r>
      <w:r w:rsidR="00604A1A">
        <w:rPr>
          <w:color w:val="231F20"/>
        </w:rPr>
        <w:t xml:space="preserve"> </w:t>
      </w:r>
      <w:r w:rsidRPr="00DE0EF1">
        <w:rPr>
          <w:color w:val="231F20"/>
        </w:rPr>
        <w:t>mark</w:t>
      </w:r>
      <w:r w:rsidR="00604A1A">
        <w:rPr>
          <w:color w:val="231F20"/>
        </w:rPr>
        <w:t xml:space="preserve"> </w:t>
      </w:r>
      <w:r w:rsidRPr="00DE0EF1">
        <w:rPr>
          <w:color w:val="231F20"/>
        </w:rPr>
        <w:t>as</w:t>
      </w:r>
      <w:r w:rsidR="00604A1A">
        <w:rPr>
          <w:color w:val="231F20"/>
        </w:rPr>
        <w:t xml:space="preserve"> </w:t>
      </w:r>
      <w:r w:rsidRPr="00DE0EF1">
        <w:rPr>
          <w:color w:val="231F20"/>
        </w:rPr>
        <w:t>“CONFIDENTIAL”</w:t>
      </w:r>
      <w:r w:rsidR="00604A1A">
        <w:rPr>
          <w:color w:val="231F20"/>
        </w:rPr>
        <w:t xml:space="preserve"> </w:t>
      </w:r>
      <w:r w:rsidRPr="00DE0EF1">
        <w:rPr>
          <w:color w:val="231F20"/>
        </w:rPr>
        <w:t>information</w:t>
      </w:r>
      <w:r w:rsidR="00604A1A">
        <w:rPr>
          <w:color w:val="231F20"/>
        </w:rPr>
        <w:t xml:space="preserve"> </w:t>
      </w:r>
      <w:r w:rsidRPr="00DE0EF1">
        <w:rPr>
          <w:color w:val="231F20"/>
        </w:rPr>
        <w:t>in</w:t>
      </w:r>
      <w:r w:rsidR="00604A1A">
        <w:rPr>
          <w:color w:val="231F20"/>
        </w:rPr>
        <w:t xml:space="preserve"> </w:t>
      </w:r>
      <w:r w:rsidRPr="00DE0EF1">
        <w:rPr>
          <w:color w:val="231F20"/>
        </w:rPr>
        <w:t>their</w:t>
      </w:r>
      <w:r w:rsidR="00604A1A">
        <w:rPr>
          <w:color w:val="231F20"/>
        </w:rPr>
        <w:t xml:space="preserve"> </w:t>
      </w:r>
      <w:r w:rsidRPr="00DE0EF1">
        <w:rPr>
          <w:color w:val="231F20"/>
        </w:rPr>
        <w:t>Tenders</w:t>
      </w:r>
      <w:r w:rsidR="00604A1A">
        <w:rPr>
          <w:color w:val="231F20"/>
        </w:rPr>
        <w:t xml:space="preserve"> </w:t>
      </w:r>
      <w:r w:rsidRPr="00DE0EF1">
        <w:rPr>
          <w:color w:val="231F20"/>
        </w:rPr>
        <w:t>which</w:t>
      </w:r>
      <w:r w:rsidR="00604A1A">
        <w:rPr>
          <w:color w:val="231F20"/>
        </w:rPr>
        <w:t xml:space="preserve"> </w:t>
      </w:r>
      <w:r w:rsidRPr="00DE0EF1">
        <w:rPr>
          <w:color w:val="231F20"/>
        </w:rPr>
        <w:t>is</w:t>
      </w:r>
      <w:r w:rsidR="00604A1A">
        <w:rPr>
          <w:color w:val="231F20"/>
        </w:rPr>
        <w:t xml:space="preserve"> </w:t>
      </w:r>
      <w:r w:rsidRPr="00DE0EF1">
        <w:rPr>
          <w:color w:val="231F20"/>
        </w:rPr>
        <w:t>conﬁdential</w:t>
      </w:r>
      <w:r w:rsidR="00604A1A">
        <w:rPr>
          <w:color w:val="231F20"/>
        </w:rPr>
        <w:t xml:space="preserve"> </w:t>
      </w:r>
      <w:r w:rsidRPr="00DE0EF1">
        <w:rPr>
          <w:color w:val="231F20"/>
        </w:rPr>
        <w:t>to</w:t>
      </w:r>
      <w:r w:rsidR="00604A1A">
        <w:rPr>
          <w:color w:val="231F20"/>
        </w:rPr>
        <w:t xml:space="preserve"> </w:t>
      </w:r>
      <w:r w:rsidRPr="00DE0EF1">
        <w:rPr>
          <w:color w:val="231F20"/>
        </w:rPr>
        <w:t>their</w:t>
      </w:r>
      <w:r w:rsidR="00604A1A">
        <w:rPr>
          <w:color w:val="231F20"/>
        </w:rPr>
        <w:t xml:space="preserve"> </w:t>
      </w:r>
      <w:r w:rsidRPr="00DE0EF1">
        <w:rPr>
          <w:color w:val="231F20"/>
        </w:rPr>
        <w:t>business.</w:t>
      </w:r>
      <w:r w:rsidR="00604A1A">
        <w:rPr>
          <w:color w:val="231F20"/>
        </w:rPr>
        <w:t xml:space="preserve"> </w:t>
      </w:r>
      <w:r w:rsidRPr="00DE0EF1">
        <w:rPr>
          <w:color w:val="231F20"/>
        </w:rPr>
        <w:t>This</w:t>
      </w:r>
      <w:r w:rsidR="00604A1A">
        <w:rPr>
          <w:color w:val="231F20"/>
        </w:rPr>
        <w:t xml:space="preserve"> </w:t>
      </w:r>
      <w:r w:rsidRPr="00DE0EF1">
        <w:rPr>
          <w:color w:val="231F20"/>
        </w:rPr>
        <w:t>may</w:t>
      </w:r>
      <w:r w:rsidR="00604A1A">
        <w:rPr>
          <w:color w:val="231F20"/>
        </w:rPr>
        <w:t xml:space="preserve"> </w:t>
      </w:r>
      <w:r w:rsidRPr="00DE0EF1">
        <w:rPr>
          <w:color w:val="231F20"/>
        </w:rPr>
        <w:t>include</w:t>
      </w:r>
      <w:r w:rsidR="00604A1A">
        <w:rPr>
          <w:color w:val="231F20"/>
        </w:rPr>
        <w:t xml:space="preserve"> </w:t>
      </w:r>
      <w:r w:rsidRPr="00DE0EF1">
        <w:rPr>
          <w:color w:val="231F20"/>
        </w:rPr>
        <w:t>proprietary</w:t>
      </w:r>
      <w:r w:rsidR="00604A1A">
        <w:rPr>
          <w:color w:val="231F20"/>
        </w:rPr>
        <w:t xml:space="preserve"> </w:t>
      </w:r>
      <w:r w:rsidRPr="00DE0EF1">
        <w:rPr>
          <w:color w:val="231F20"/>
        </w:rPr>
        <w:t>information,</w:t>
      </w:r>
      <w:r w:rsidR="00604A1A">
        <w:rPr>
          <w:color w:val="231F20"/>
        </w:rPr>
        <w:t xml:space="preserve"> </w:t>
      </w:r>
      <w:r w:rsidRPr="00DE0EF1">
        <w:rPr>
          <w:color w:val="231F20"/>
        </w:rPr>
        <w:t>trade</w:t>
      </w:r>
      <w:r w:rsidR="00604A1A">
        <w:rPr>
          <w:color w:val="231F20"/>
        </w:rPr>
        <w:t xml:space="preserve"> </w:t>
      </w:r>
      <w:r w:rsidRPr="00DE0EF1">
        <w:rPr>
          <w:color w:val="231F20"/>
        </w:rPr>
        <w:t>secrets,</w:t>
      </w:r>
      <w:r w:rsidR="00604A1A">
        <w:rPr>
          <w:color w:val="231F20"/>
        </w:rPr>
        <w:t xml:space="preserve"> </w:t>
      </w:r>
      <w:r w:rsidRPr="00DE0EF1">
        <w:rPr>
          <w:color w:val="231F20"/>
        </w:rPr>
        <w:t>or</w:t>
      </w:r>
      <w:r w:rsidR="00604A1A">
        <w:rPr>
          <w:color w:val="231F20"/>
        </w:rPr>
        <w:t xml:space="preserve"> </w:t>
      </w:r>
      <w:r w:rsidRPr="00DE0EF1">
        <w:rPr>
          <w:color w:val="231F20"/>
        </w:rPr>
        <w:t>commercial</w:t>
      </w:r>
      <w:r w:rsidR="00604A1A">
        <w:rPr>
          <w:color w:val="231F20"/>
        </w:rPr>
        <w:t xml:space="preserve"> </w:t>
      </w:r>
      <w:r w:rsidRPr="00DE0EF1">
        <w:rPr>
          <w:color w:val="231F20"/>
        </w:rPr>
        <w:t>or</w:t>
      </w:r>
      <w:r w:rsidR="00604A1A">
        <w:rPr>
          <w:color w:val="231F20"/>
        </w:rPr>
        <w:t xml:space="preserve"> </w:t>
      </w:r>
      <w:r w:rsidRPr="00DE0EF1">
        <w:rPr>
          <w:color w:val="231F20"/>
        </w:rPr>
        <w:t>ﬁnancially</w:t>
      </w:r>
      <w:r w:rsidR="00604A1A">
        <w:rPr>
          <w:color w:val="231F20"/>
        </w:rPr>
        <w:t xml:space="preserve"> </w:t>
      </w:r>
      <w:r w:rsidRPr="00DE0EF1">
        <w:rPr>
          <w:color w:val="231F20"/>
        </w:rPr>
        <w:t>sensitive</w:t>
      </w:r>
      <w:r w:rsidR="00604A1A">
        <w:rPr>
          <w:color w:val="231F20"/>
        </w:rPr>
        <w:t xml:space="preserve"> </w:t>
      </w:r>
      <w:r w:rsidRPr="00DE0EF1">
        <w:rPr>
          <w:color w:val="231F20"/>
        </w:rPr>
        <w:t>information.</w:t>
      </w:r>
    </w:p>
    <w:p w:rsidR="0021200B" w:rsidRPr="00DE0EF1" w:rsidRDefault="00022DB4" w:rsidP="00EE0ED0">
      <w:pPr>
        <w:pStyle w:val="ListParagraph"/>
        <w:numPr>
          <w:ilvl w:val="1"/>
          <w:numId w:val="70"/>
        </w:numPr>
        <w:tabs>
          <w:tab w:val="left" w:pos="1466"/>
        </w:tabs>
        <w:spacing w:before="160" w:after="120" w:line="230" w:lineRule="auto"/>
        <w:ind w:left="1472" w:right="849" w:hanging="622"/>
        <w:jc w:val="both"/>
      </w:pPr>
      <w:r w:rsidRPr="00DE0EF1">
        <w:rPr>
          <w:color w:val="231F20"/>
        </w:rPr>
        <w:t>The</w:t>
      </w:r>
      <w:r w:rsidR="00604A1A">
        <w:rPr>
          <w:color w:val="231F20"/>
        </w:rPr>
        <w:t xml:space="preserve"> </w:t>
      </w:r>
      <w:r w:rsidRPr="00DE0EF1">
        <w:rPr>
          <w:color w:val="231F20"/>
        </w:rPr>
        <w:t>original</w:t>
      </w:r>
      <w:r w:rsidR="00604A1A">
        <w:rPr>
          <w:color w:val="231F20"/>
        </w:rPr>
        <w:t xml:space="preserve"> </w:t>
      </w:r>
      <w:r w:rsidRPr="00DE0EF1">
        <w:rPr>
          <w:color w:val="231F20"/>
        </w:rPr>
        <w:t>and</w:t>
      </w:r>
      <w:r w:rsidR="00604A1A">
        <w:rPr>
          <w:color w:val="231F20"/>
        </w:rPr>
        <w:t xml:space="preserve"> </w:t>
      </w:r>
      <w:r w:rsidRPr="00DE0EF1">
        <w:rPr>
          <w:color w:val="231F20"/>
        </w:rPr>
        <w:t>all</w:t>
      </w:r>
      <w:r w:rsidR="00604A1A">
        <w:rPr>
          <w:color w:val="231F20"/>
        </w:rPr>
        <w:t xml:space="preserve"> </w:t>
      </w:r>
      <w:r w:rsidRPr="00DE0EF1">
        <w:rPr>
          <w:color w:val="231F20"/>
        </w:rPr>
        <w:t>copies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typed</w:t>
      </w:r>
      <w:r w:rsidR="00604A1A">
        <w:rPr>
          <w:color w:val="231F20"/>
        </w:rPr>
        <w:t xml:space="preserve"> </w:t>
      </w:r>
      <w:r w:rsidRPr="00DE0EF1">
        <w:rPr>
          <w:color w:val="231F20"/>
        </w:rPr>
        <w:t>or</w:t>
      </w:r>
      <w:r w:rsidR="00604A1A">
        <w:rPr>
          <w:color w:val="231F20"/>
        </w:rPr>
        <w:t xml:space="preserve"> </w:t>
      </w:r>
      <w:r w:rsidRPr="00DE0EF1">
        <w:rPr>
          <w:color w:val="231F20"/>
        </w:rPr>
        <w:t>written</w:t>
      </w:r>
      <w:r w:rsidR="00604A1A">
        <w:rPr>
          <w:color w:val="231F20"/>
        </w:rPr>
        <w:t xml:space="preserve"> </w:t>
      </w:r>
      <w:r w:rsidRPr="00DE0EF1">
        <w:rPr>
          <w:color w:val="231F20"/>
        </w:rPr>
        <w:t>in</w:t>
      </w:r>
      <w:r w:rsidR="00604A1A">
        <w:rPr>
          <w:color w:val="231F20"/>
        </w:rPr>
        <w:t xml:space="preserve"> </w:t>
      </w:r>
      <w:r w:rsidRPr="00DE0EF1">
        <w:rPr>
          <w:color w:val="231F20"/>
        </w:rPr>
        <w:t>indelible</w:t>
      </w:r>
      <w:r w:rsidR="00604A1A">
        <w:rPr>
          <w:color w:val="231F20"/>
        </w:rPr>
        <w:t xml:space="preserve"> </w:t>
      </w:r>
      <w:r w:rsidRPr="00DE0EF1">
        <w:rPr>
          <w:color w:val="231F20"/>
        </w:rPr>
        <w:t>ink</w:t>
      </w:r>
      <w:r w:rsidR="00604A1A">
        <w:rPr>
          <w:color w:val="231F20"/>
        </w:rPr>
        <w:t xml:space="preserve"> </w:t>
      </w:r>
      <w:r w:rsidRPr="00DE0EF1">
        <w:rPr>
          <w:color w:val="231F20"/>
        </w:rPr>
        <w:t>and</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signed</w:t>
      </w:r>
      <w:r w:rsidR="00604A1A">
        <w:rPr>
          <w:color w:val="231F20"/>
        </w:rPr>
        <w:t xml:space="preserve"> </w:t>
      </w:r>
      <w:r w:rsidRPr="00DE0EF1">
        <w:rPr>
          <w:color w:val="231F20"/>
        </w:rPr>
        <w:t>by</w:t>
      </w:r>
      <w:r w:rsidR="00604A1A">
        <w:rPr>
          <w:color w:val="231F20"/>
        </w:rPr>
        <w:t xml:space="preserve"> </w:t>
      </w:r>
      <w:r w:rsidRPr="00DE0EF1">
        <w:rPr>
          <w:color w:val="231F20"/>
        </w:rPr>
        <w:t>a</w:t>
      </w:r>
      <w:r w:rsidR="00604A1A">
        <w:rPr>
          <w:color w:val="231F20"/>
        </w:rPr>
        <w:t xml:space="preserve"> </w:t>
      </w:r>
      <w:r w:rsidRPr="00DE0EF1">
        <w:rPr>
          <w:color w:val="231F20"/>
        </w:rPr>
        <w:t>person</w:t>
      </w:r>
      <w:r w:rsidR="00604A1A">
        <w:rPr>
          <w:color w:val="231F20"/>
        </w:rPr>
        <w:t xml:space="preserve"> </w:t>
      </w:r>
      <w:r w:rsidRPr="00DE0EF1">
        <w:rPr>
          <w:color w:val="231F20"/>
        </w:rPr>
        <w:t>duly</w:t>
      </w:r>
      <w:r w:rsidR="00604A1A">
        <w:rPr>
          <w:color w:val="231F20"/>
        </w:rPr>
        <w:t xml:space="preserve"> </w:t>
      </w:r>
      <w:r w:rsidRPr="00DE0EF1">
        <w:rPr>
          <w:color w:val="231F20"/>
        </w:rPr>
        <w:t>authorized</w:t>
      </w:r>
      <w:r w:rsidR="00604A1A">
        <w:rPr>
          <w:color w:val="231F20"/>
        </w:rPr>
        <w:t xml:space="preserve"> </w:t>
      </w:r>
      <w:r w:rsidRPr="00DE0EF1">
        <w:rPr>
          <w:color w:val="231F20"/>
        </w:rPr>
        <w:t>to</w:t>
      </w:r>
      <w:r w:rsidR="00604A1A">
        <w:rPr>
          <w:color w:val="231F20"/>
        </w:rPr>
        <w:t xml:space="preserve"> </w:t>
      </w:r>
      <w:r w:rsidRPr="00DE0EF1">
        <w:rPr>
          <w:color w:val="231F20"/>
        </w:rPr>
        <w:t>sign</w:t>
      </w:r>
      <w:r w:rsidR="00604A1A">
        <w:rPr>
          <w:color w:val="231F20"/>
        </w:rPr>
        <w:t xml:space="preserve"> </w:t>
      </w:r>
      <w:r w:rsidRPr="00DE0EF1">
        <w:rPr>
          <w:color w:val="231F20"/>
        </w:rPr>
        <w:t>on</w:t>
      </w:r>
      <w:r w:rsidR="00604A1A">
        <w:rPr>
          <w:color w:val="231F20"/>
        </w:rPr>
        <w:t xml:space="preserve"> </w:t>
      </w:r>
      <w:r w:rsidRPr="00DE0EF1">
        <w:rPr>
          <w:color w:val="231F20"/>
        </w:rPr>
        <w:t>behalf</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This</w:t>
      </w:r>
      <w:r w:rsidR="00604A1A">
        <w:rPr>
          <w:color w:val="231F20"/>
        </w:rPr>
        <w:t xml:space="preserve"> </w:t>
      </w:r>
      <w:r w:rsidRPr="00DE0EF1">
        <w:rPr>
          <w:color w:val="231F20"/>
        </w:rPr>
        <w:t>authorization</w:t>
      </w:r>
      <w:r w:rsidR="00604A1A">
        <w:rPr>
          <w:color w:val="231F20"/>
        </w:rPr>
        <w:t xml:space="preserve"> </w:t>
      </w:r>
      <w:r w:rsidRPr="00DE0EF1">
        <w:rPr>
          <w:color w:val="231F20"/>
        </w:rPr>
        <w:t>shall</w:t>
      </w:r>
      <w:r w:rsidR="00604A1A">
        <w:rPr>
          <w:color w:val="231F20"/>
        </w:rPr>
        <w:t xml:space="preserve"> </w:t>
      </w:r>
      <w:r w:rsidRPr="00DE0EF1">
        <w:rPr>
          <w:color w:val="231F20"/>
        </w:rPr>
        <w:t>consist</w:t>
      </w:r>
      <w:r w:rsidR="00604A1A">
        <w:rPr>
          <w:color w:val="231F20"/>
        </w:rPr>
        <w:t xml:space="preserve"> </w:t>
      </w:r>
      <w:r w:rsidRPr="00DE0EF1">
        <w:rPr>
          <w:color w:val="231F20"/>
        </w:rPr>
        <w:t>of</w:t>
      </w:r>
      <w:r w:rsidR="00604A1A">
        <w:rPr>
          <w:color w:val="231F20"/>
        </w:rPr>
        <w:t xml:space="preserve"> </w:t>
      </w:r>
      <w:r w:rsidRPr="00DE0EF1">
        <w:rPr>
          <w:color w:val="231F20"/>
        </w:rPr>
        <w:t>a</w:t>
      </w:r>
      <w:r w:rsidR="00604A1A">
        <w:rPr>
          <w:color w:val="231F20"/>
        </w:rPr>
        <w:t xml:space="preserve"> </w:t>
      </w:r>
      <w:r w:rsidRPr="00DE0EF1">
        <w:rPr>
          <w:color w:val="231F20"/>
        </w:rPr>
        <w:t>written</w:t>
      </w:r>
      <w:r w:rsidR="00604A1A">
        <w:rPr>
          <w:color w:val="231F20"/>
        </w:rPr>
        <w:t xml:space="preserve"> </w:t>
      </w:r>
      <w:r w:rsidRPr="00DE0EF1">
        <w:rPr>
          <w:color w:val="231F20"/>
        </w:rPr>
        <w:t>conﬁrmation</w:t>
      </w:r>
      <w:r w:rsidR="00604A1A">
        <w:rPr>
          <w:color w:val="231F20"/>
        </w:rPr>
        <w:t xml:space="preserve"> </w:t>
      </w:r>
      <w:r w:rsidRPr="00DE0EF1">
        <w:rPr>
          <w:b/>
          <w:color w:val="231F20"/>
        </w:rPr>
        <w:t>as</w:t>
      </w:r>
      <w:r w:rsidR="00604A1A">
        <w:rPr>
          <w:b/>
          <w:color w:val="231F20"/>
        </w:rPr>
        <w:t xml:space="preserve"> </w:t>
      </w:r>
      <w:r w:rsidRPr="00DE0EF1">
        <w:rPr>
          <w:b/>
          <w:color w:val="231F20"/>
        </w:rPr>
        <w:t>speciﬁed</w:t>
      </w:r>
      <w:r w:rsidR="00604A1A">
        <w:rPr>
          <w:b/>
          <w:color w:val="231F20"/>
        </w:rPr>
        <w:t xml:space="preserve"> </w:t>
      </w:r>
      <w:r w:rsidRPr="00DE0EF1">
        <w:rPr>
          <w:b/>
          <w:color w:val="231F20"/>
        </w:rPr>
        <w:t>in</w:t>
      </w:r>
      <w:r w:rsidR="00604A1A">
        <w:rPr>
          <w:b/>
          <w:color w:val="231F20"/>
        </w:rPr>
        <w:t xml:space="preserve"> </w:t>
      </w:r>
      <w:r w:rsidRPr="00DE0EF1">
        <w:rPr>
          <w:b/>
          <w:color w:val="231F20"/>
        </w:rPr>
        <w:t>the</w:t>
      </w:r>
      <w:r w:rsidR="00604A1A">
        <w:rPr>
          <w:b/>
          <w:color w:val="231F20"/>
        </w:rPr>
        <w:t xml:space="preserve"> </w:t>
      </w:r>
      <w:r w:rsidRPr="00DE0EF1">
        <w:rPr>
          <w:b/>
          <w:color w:val="231F20"/>
        </w:rPr>
        <w:t>TDS</w:t>
      </w:r>
      <w:r w:rsidR="00604A1A">
        <w:rPr>
          <w:b/>
          <w:color w:val="231F20"/>
        </w:rPr>
        <w:t xml:space="preserve"> </w:t>
      </w:r>
      <w:r w:rsidRPr="00DE0EF1">
        <w:rPr>
          <w:color w:val="231F20"/>
        </w:rPr>
        <w:t>and</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attached</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The</w:t>
      </w:r>
      <w:r w:rsidR="00604A1A">
        <w:rPr>
          <w:color w:val="231F20"/>
        </w:rPr>
        <w:t xml:space="preserve"> </w:t>
      </w:r>
      <w:r w:rsidRPr="00DE0EF1">
        <w:rPr>
          <w:color w:val="231F20"/>
        </w:rPr>
        <w:t>name</w:t>
      </w:r>
      <w:r w:rsidR="00604A1A">
        <w:rPr>
          <w:color w:val="231F20"/>
        </w:rPr>
        <w:t xml:space="preserve"> </w:t>
      </w:r>
      <w:r w:rsidRPr="00DE0EF1">
        <w:rPr>
          <w:color w:val="231F20"/>
        </w:rPr>
        <w:t>and</w:t>
      </w:r>
      <w:r w:rsidR="00604A1A">
        <w:rPr>
          <w:color w:val="231F20"/>
        </w:rPr>
        <w:t xml:space="preserve"> </w:t>
      </w:r>
      <w:r w:rsidRPr="00DE0EF1">
        <w:rPr>
          <w:color w:val="231F20"/>
        </w:rPr>
        <w:t>position</w:t>
      </w:r>
      <w:r w:rsidR="00604A1A">
        <w:rPr>
          <w:color w:val="231F20"/>
        </w:rPr>
        <w:t xml:space="preserve"> </w:t>
      </w:r>
      <w:r w:rsidRPr="00DE0EF1">
        <w:rPr>
          <w:color w:val="231F20"/>
        </w:rPr>
        <w:t>held</w:t>
      </w:r>
      <w:r w:rsidR="00604A1A">
        <w:rPr>
          <w:color w:val="231F20"/>
        </w:rPr>
        <w:t xml:space="preserve"> </w:t>
      </w:r>
      <w:r w:rsidRPr="00DE0EF1">
        <w:rPr>
          <w:color w:val="231F20"/>
        </w:rPr>
        <w:t>by</w:t>
      </w:r>
      <w:r w:rsidR="00604A1A">
        <w:rPr>
          <w:color w:val="231F20"/>
        </w:rPr>
        <w:t xml:space="preserve"> </w:t>
      </w:r>
      <w:r w:rsidRPr="00DE0EF1">
        <w:rPr>
          <w:color w:val="231F20"/>
        </w:rPr>
        <w:t>each</w:t>
      </w:r>
      <w:r w:rsidR="00604A1A">
        <w:rPr>
          <w:color w:val="231F20"/>
        </w:rPr>
        <w:t xml:space="preserve"> </w:t>
      </w:r>
      <w:r w:rsidRPr="00DE0EF1">
        <w:rPr>
          <w:color w:val="231F20"/>
        </w:rPr>
        <w:t>person</w:t>
      </w:r>
      <w:r w:rsidR="00604A1A">
        <w:rPr>
          <w:color w:val="231F20"/>
        </w:rPr>
        <w:t xml:space="preserve"> </w:t>
      </w:r>
      <w:r w:rsidRPr="00DE0EF1">
        <w:rPr>
          <w:color w:val="231F20"/>
        </w:rPr>
        <w:t>signing</w:t>
      </w:r>
      <w:r w:rsidR="00604A1A">
        <w:rPr>
          <w:color w:val="231F20"/>
        </w:rPr>
        <w:t xml:space="preserve"> </w:t>
      </w:r>
      <w:r w:rsidRPr="00DE0EF1">
        <w:rPr>
          <w:color w:val="231F20"/>
        </w:rPr>
        <w:t>the</w:t>
      </w:r>
      <w:r w:rsidR="00604A1A">
        <w:rPr>
          <w:color w:val="231F20"/>
        </w:rPr>
        <w:t xml:space="preserve"> </w:t>
      </w:r>
      <w:r w:rsidRPr="00DE0EF1">
        <w:rPr>
          <w:color w:val="231F20"/>
        </w:rPr>
        <w:t>authorization</w:t>
      </w:r>
      <w:r w:rsidR="00604A1A">
        <w:rPr>
          <w:color w:val="231F20"/>
        </w:rPr>
        <w:t xml:space="preserve"> </w:t>
      </w:r>
      <w:r w:rsidRPr="00DE0EF1">
        <w:rPr>
          <w:color w:val="231F20"/>
        </w:rPr>
        <w:t>must</w:t>
      </w:r>
      <w:r w:rsidR="00604A1A">
        <w:rPr>
          <w:color w:val="231F20"/>
        </w:rPr>
        <w:t xml:space="preserve"> </w:t>
      </w:r>
      <w:r w:rsidRPr="00DE0EF1">
        <w:rPr>
          <w:color w:val="231F20"/>
        </w:rPr>
        <w:t>be</w:t>
      </w:r>
      <w:r w:rsidR="00604A1A">
        <w:rPr>
          <w:color w:val="231F20"/>
        </w:rPr>
        <w:t xml:space="preserve"> </w:t>
      </w:r>
      <w:r w:rsidRPr="00DE0EF1">
        <w:rPr>
          <w:color w:val="231F20"/>
        </w:rPr>
        <w:t>typed</w:t>
      </w:r>
      <w:r w:rsidR="00604A1A">
        <w:rPr>
          <w:color w:val="231F20"/>
        </w:rPr>
        <w:t xml:space="preserve"> </w:t>
      </w:r>
      <w:r w:rsidRPr="00DE0EF1">
        <w:rPr>
          <w:color w:val="231F20"/>
        </w:rPr>
        <w:t>or</w:t>
      </w:r>
      <w:r w:rsidR="00604A1A">
        <w:rPr>
          <w:color w:val="231F20"/>
        </w:rPr>
        <w:t xml:space="preserve"> </w:t>
      </w:r>
      <w:r w:rsidRPr="00DE0EF1">
        <w:rPr>
          <w:color w:val="231F20"/>
        </w:rPr>
        <w:t>printed</w:t>
      </w:r>
      <w:r w:rsidR="00604A1A">
        <w:rPr>
          <w:color w:val="231F20"/>
        </w:rPr>
        <w:t xml:space="preserve"> </w:t>
      </w:r>
      <w:r w:rsidRPr="00DE0EF1">
        <w:rPr>
          <w:color w:val="231F20"/>
        </w:rPr>
        <w:t>below</w:t>
      </w:r>
      <w:r w:rsidR="00604A1A">
        <w:rPr>
          <w:color w:val="231F20"/>
        </w:rPr>
        <w:t xml:space="preserve"> </w:t>
      </w:r>
      <w:r w:rsidRPr="00DE0EF1">
        <w:rPr>
          <w:color w:val="231F20"/>
        </w:rPr>
        <w:t>the</w:t>
      </w:r>
      <w:r w:rsidR="00604A1A">
        <w:rPr>
          <w:color w:val="231F20"/>
        </w:rPr>
        <w:t xml:space="preserve"> </w:t>
      </w:r>
      <w:r w:rsidRPr="00DE0EF1">
        <w:rPr>
          <w:color w:val="231F20"/>
        </w:rPr>
        <w:t>signature.</w:t>
      </w:r>
      <w:r w:rsidR="00604A1A">
        <w:rPr>
          <w:color w:val="231F20"/>
        </w:rPr>
        <w:t xml:space="preserve"> </w:t>
      </w:r>
      <w:r w:rsidRPr="00DE0EF1">
        <w:rPr>
          <w:color w:val="231F20"/>
        </w:rPr>
        <w:t>All</w:t>
      </w:r>
      <w:r w:rsidR="00604A1A">
        <w:rPr>
          <w:color w:val="231F20"/>
        </w:rPr>
        <w:t xml:space="preserve"> </w:t>
      </w:r>
      <w:r w:rsidRPr="00DE0EF1">
        <w:rPr>
          <w:color w:val="231F20"/>
        </w:rPr>
        <w:t>pages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where</w:t>
      </w:r>
      <w:r w:rsidR="00604A1A">
        <w:rPr>
          <w:color w:val="231F20"/>
        </w:rPr>
        <w:t xml:space="preserve"> </w:t>
      </w:r>
      <w:r w:rsidRPr="00DE0EF1">
        <w:rPr>
          <w:color w:val="231F20"/>
        </w:rPr>
        <w:t>entries</w:t>
      </w:r>
      <w:r w:rsidR="00604A1A">
        <w:rPr>
          <w:color w:val="231F20"/>
        </w:rPr>
        <w:t xml:space="preserve"> </w:t>
      </w:r>
      <w:r w:rsidRPr="00DE0EF1">
        <w:rPr>
          <w:color w:val="231F20"/>
        </w:rPr>
        <w:t>or</w:t>
      </w:r>
      <w:r w:rsidR="00604A1A">
        <w:rPr>
          <w:color w:val="231F20"/>
        </w:rPr>
        <w:t xml:space="preserve"> </w:t>
      </w:r>
      <w:r w:rsidRPr="00DE0EF1">
        <w:rPr>
          <w:color w:val="231F20"/>
        </w:rPr>
        <w:t>amendments</w:t>
      </w:r>
      <w:r w:rsidR="00604A1A">
        <w:rPr>
          <w:color w:val="231F20"/>
        </w:rPr>
        <w:t xml:space="preserve"> </w:t>
      </w:r>
      <w:r w:rsidRPr="00DE0EF1">
        <w:rPr>
          <w:color w:val="231F20"/>
        </w:rPr>
        <w:t>have</w:t>
      </w:r>
      <w:r w:rsidR="00604A1A">
        <w:rPr>
          <w:color w:val="231F20"/>
        </w:rPr>
        <w:t xml:space="preserve"> </w:t>
      </w:r>
      <w:r w:rsidRPr="00DE0EF1">
        <w:rPr>
          <w:color w:val="231F20"/>
        </w:rPr>
        <w:t>been</w:t>
      </w:r>
      <w:r w:rsidR="00604A1A">
        <w:rPr>
          <w:color w:val="231F20"/>
        </w:rPr>
        <w:t xml:space="preserve"> </w:t>
      </w:r>
      <w:r w:rsidRPr="00DE0EF1">
        <w:rPr>
          <w:color w:val="231F20"/>
        </w:rPr>
        <w:t>made</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signed</w:t>
      </w:r>
      <w:r w:rsidR="00604A1A">
        <w:rPr>
          <w:color w:val="231F20"/>
        </w:rPr>
        <w:t xml:space="preserve"> </w:t>
      </w:r>
      <w:r w:rsidRPr="00DE0EF1">
        <w:rPr>
          <w:color w:val="231F20"/>
        </w:rPr>
        <w:t>or</w:t>
      </w:r>
      <w:r w:rsidR="00604A1A">
        <w:rPr>
          <w:color w:val="231F20"/>
        </w:rPr>
        <w:t xml:space="preserve"> </w:t>
      </w:r>
      <w:r w:rsidR="00AD3CD9" w:rsidRPr="00DE0EF1">
        <w:rPr>
          <w:color w:val="231F20"/>
        </w:rPr>
        <w:t>initialed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person</w:t>
      </w:r>
      <w:r w:rsidR="00604A1A">
        <w:rPr>
          <w:color w:val="231F20"/>
        </w:rPr>
        <w:t xml:space="preserve"> </w:t>
      </w:r>
      <w:r w:rsidRPr="00DE0EF1">
        <w:rPr>
          <w:color w:val="231F20"/>
        </w:rPr>
        <w:t>signing</w:t>
      </w:r>
      <w:r w:rsidR="00604A1A">
        <w:rPr>
          <w:color w:val="231F20"/>
        </w:rPr>
        <w:t xml:space="preserve"> </w:t>
      </w:r>
      <w:r w:rsidRPr="00DE0EF1">
        <w:rPr>
          <w:color w:val="231F20"/>
        </w:rPr>
        <w:t>the</w:t>
      </w:r>
      <w:r w:rsidR="00604A1A">
        <w:rPr>
          <w:color w:val="231F20"/>
        </w:rPr>
        <w:t xml:space="preserve"> </w:t>
      </w:r>
      <w:r w:rsidRPr="00DE0EF1">
        <w:rPr>
          <w:color w:val="231F20"/>
        </w:rPr>
        <w:t>Tender.</w:t>
      </w:r>
    </w:p>
    <w:p w:rsidR="0021200B" w:rsidRPr="00DE0EF1" w:rsidRDefault="00022DB4" w:rsidP="00EE0ED0">
      <w:pPr>
        <w:pStyle w:val="ListParagraph"/>
        <w:numPr>
          <w:ilvl w:val="1"/>
          <w:numId w:val="70"/>
        </w:numPr>
        <w:tabs>
          <w:tab w:val="left" w:pos="1466"/>
        </w:tabs>
        <w:spacing w:before="160" w:after="120" w:line="230" w:lineRule="auto"/>
        <w:ind w:left="1472" w:right="849" w:hanging="622"/>
        <w:jc w:val="both"/>
      </w:pPr>
      <w:r w:rsidRPr="00DE0EF1">
        <w:rPr>
          <w:color w:val="231F20"/>
        </w:rPr>
        <w:t>In</w:t>
      </w:r>
      <w:r w:rsidR="00604A1A">
        <w:rPr>
          <w:color w:val="231F20"/>
        </w:rPr>
        <w:t xml:space="preserve"> </w:t>
      </w:r>
      <w:r w:rsidRPr="00DE0EF1">
        <w:rPr>
          <w:color w:val="231F20"/>
        </w:rPr>
        <w:t>case</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is</w:t>
      </w:r>
      <w:r w:rsidR="00604A1A">
        <w:rPr>
          <w:color w:val="231F20"/>
        </w:rPr>
        <w:t xml:space="preserve"> </w:t>
      </w:r>
      <w:r w:rsidRPr="00DE0EF1">
        <w:rPr>
          <w:color w:val="231F20"/>
        </w:rPr>
        <w:t>a</w:t>
      </w:r>
      <w:r w:rsidR="00604A1A">
        <w:rPr>
          <w:color w:val="231F20"/>
        </w:rPr>
        <w:t xml:space="preserve"> </w:t>
      </w:r>
      <w:r w:rsidRPr="00DE0EF1">
        <w:rPr>
          <w:color w:val="231F20"/>
        </w:rPr>
        <w:t>JV,</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signed</w:t>
      </w:r>
      <w:r w:rsidR="00604A1A">
        <w:rPr>
          <w:color w:val="231F20"/>
        </w:rPr>
        <w:t xml:space="preserve"> </w:t>
      </w:r>
      <w:r w:rsidRPr="00DE0EF1">
        <w:rPr>
          <w:color w:val="231F20"/>
        </w:rPr>
        <w:t>by</w:t>
      </w:r>
      <w:r w:rsidR="00604A1A">
        <w:rPr>
          <w:color w:val="231F20"/>
        </w:rPr>
        <w:t xml:space="preserve"> </w:t>
      </w:r>
      <w:r w:rsidRPr="00DE0EF1">
        <w:rPr>
          <w:color w:val="231F20"/>
        </w:rPr>
        <w:t>an</w:t>
      </w:r>
      <w:r w:rsidR="00604A1A">
        <w:rPr>
          <w:color w:val="231F20"/>
        </w:rPr>
        <w:t xml:space="preserve"> </w:t>
      </w:r>
      <w:r w:rsidRPr="00DE0EF1">
        <w:rPr>
          <w:color w:val="231F20"/>
        </w:rPr>
        <w:t>authorized</w:t>
      </w:r>
      <w:r w:rsidR="00604A1A">
        <w:rPr>
          <w:color w:val="231F20"/>
        </w:rPr>
        <w:t xml:space="preserve"> </w:t>
      </w:r>
      <w:r w:rsidRPr="00DE0EF1">
        <w:rPr>
          <w:color w:val="231F20"/>
        </w:rPr>
        <w:t>representative</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JV</w:t>
      </w:r>
      <w:r w:rsidR="00604A1A">
        <w:rPr>
          <w:color w:val="231F20"/>
        </w:rPr>
        <w:t xml:space="preserve"> </w:t>
      </w:r>
      <w:r w:rsidRPr="00DE0EF1">
        <w:rPr>
          <w:color w:val="231F20"/>
        </w:rPr>
        <w:t>on</w:t>
      </w:r>
      <w:r w:rsidR="00604A1A">
        <w:rPr>
          <w:color w:val="231F20"/>
        </w:rPr>
        <w:t xml:space="preserve"> </w:t>
      </w:r>
      <w:r w:rsidRPr="00DE0EF1">
        <w:rPr>
          <w:color w:val="231F20"/>
        </w:rPr>
        <w:t>behalf</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JV,</w:t>
      </w:r>
      <w:r w:rsidR="00604A1A">
        <w:rPr>
          <w:color w:val="231F20"/>
        </w:rPr>
        <w:t xml:space="preserve"> </w:t>
      </w:r>
      <w:r w:rsidRPr="00DE0EF1">
        <w:rPr>
          <w:color w:val="231F20"/>
        </w:rPr>
        <w:t>and</w:t>
      </w:r>
      <w:r w:rsidR="00604A1A">
        <w:rPr>
          <w:color w:val="231F20"/>
        </w:rPr>
        <w:t xml:space="preserve"> </w:t>
      </w:r>
      <w:r w:rsidRPr="00DE0EF1">
        <w:rPr>
          <w:color w:val="231F20"/>
        </w:rPr>
        <w:t>so</w:t>
      </w:r>
      <w:r w:rsidR="00604A1A">
        <w:rPr>
          <w:color w:val="231F20"/>
        </w:rPr>
        <w:t xml:space="preserve"> </w:t>
      </w:r>
      <w:r w:rsidRPr="00DE0EF1">
        <w:rPr>
          <w:color w:val="231F20"/>
        </w:rPr>
        <w:t>as</w:t>
      </w:r>
      <w:r w:rsidR="00604A1A">
        <w:rPr>
          <w:color w:val="231F20"/>
        </w:rPr>
        <w:t xml:space="preserve"> </w:t>
      </w:r>
      <w:r w:rsidRPr="00DE0EF1">
        <w:rPr>
          <w:color w:val="231F20"/>
        </w:rPr>
        <w:t>to</w:t>
      </w:r>
      <w:r w:rsidR="00604A1A">
        <w:rPr>
          <w:color w:val="231F20"/>
        </w:rPr>
        <w:t xml:space="preserve"> </w:t>
      </w:r>
      <w:r w:rsidRPr="00DE0EF1">
        <w:rPr>
          <w:color w:val="231F20"/>
        </w:rPr>
        <w:t>be</w:t>
      </w:r>
      <w:r w:rsidR="00604A1A">
        <w:rPr>
          <w:color w:val="231F20"/>
        </w:rPr>
        <w:t xml:space="preserve"> </w:t>
      </w:r>
      <w:r w:rsidRPr="00DE0EF1">
        <w:rPr>
          <w:color w:val="231F20"/>
        </w:rPr>
        <w:t>legally</w:t>
      </w:r>
      <w:r w:rsidR="00604A1A">
        <w:rPr>
          <w:color w:val="231F20"/>
        </w:rPr>
        <w:t xml:space="preserve"> </w:t>
      </w:r>
      <w:r w:rsidRPr="00DE0EF1">
        <w:rPr>
          <w:color w:val="231F20"/>
        </w:rPr>
        <w:t>binding</w:t>
      </w:r>
      <w:r w:rsidR="00604A1A">
        <w:rPr>
          <w:color w:val="231F20"/>
        </w:rPr>
        <w:t xml:space="preserve"> </w:t>
      </w:r>
      <w:r w:rsidRPr="00DE0EF1">
        <w:rPr>
          <w:color w:val="231F20"/>
        </w:rPr>
        <w:t>on</w:t>
      </w:r>
      <w:r w:rsidR="00604A1A">
        <w:rPr>
          <w:color w:val="231F20"/>
        </w:rPr>
        <w:t xml:space="preserve"> </w:t>
      </w:r>
      <w:r w:rsidRPr="00DE0EF1">
        <w:rPr>
          <w:color w:val="231F20"/>
        </w:rPr>
        <w:t>all</w:t>
      </w:r>
      <w:r w:rsidR="00604A1A">
        <w:rPr>
          <w:color w:val="231F20"/>
        </w:rPr>
        <w:t xml:space="preserve"> </w:t>
      </w:r>
      <w:r w:rsidRPr="00DE0EF1">
        <w:rPr>
          <w:color w:val="231F20"/>
        </w:rPr>
        <w:t>the</w:t>
      </w:r>
      <w:r w:rsidR="00604A1A">
        <w:rPr>
          <w:color w:val="231F20"/>
        </w:rPr>
        <w:t xml:space="preserve"> </w:t>
      </w:r>
      <w:r w:rsidRPr="00DE0EF1">
        <w:rPr>
          <w:color w:val="231F20"/>
        </w:rPr>
        <w:t>members</w:t>
      </w:r>
      <w:r w:rsidR="00604A1A">
        <w:rPr>
          <w:color w:val="231F20"/>
        </w:rPr>
        <w:t xml:space="preserve"> </w:t>
      </w:r>
      <w:r w:rsidRPr="00DE0EF1">
        <w:rPr>
          <w:color w:val="231F20"/>
        </w:rPr>
        <w:t>as</w:t>
      </w:r>
      <w:r w:rsidR="00604A1A">
        <w:rPr>
          <w:color w:val="231F20"/>
        </w:rPr>
        <w:t xml:space="preserve"> </w:t>
      </w:r>
      <w:r w:rsidRPr="00DE0EF1">
        <w:rPr>
          <w:color w:val="231F20"/>
        </w:rPr>
        <w:t>evidenced</w:t>
      </w:r>
      <w:r w:rsidR="00604A1A">
        <w:rPr>
          <w:color w:val="231F20"/>
        </w:rPr>
        <w:t xml:space="preserve"> </w:t>
      </w:r>
      <w:r w:rsidRPr="00DE0EF1">
        <w:rPr>
          <w:color w:val="231F20"/>
        </w:rPr>
        <w:t>by</w:t>
      </w:r>
      <w:r w:rsidR="00604A1A">
        <w:rPr>
          <w:color w:val="231F20"/>
        </w:rPr>
        <w:t xml:space="preserve"> </w:t>
      </w:r>
      <w:r w:rsidRPr="00DE0EF1">
        <w:rPr>
          <w:color w:val="231F20"/>
        </w:rPr>
        <w:t>a</w:t>
      </w:r>
      <w:r w:rsidR="00604A1A">
        <w:rPr>
          <w:color w:val="231F20"/>
        </w:rPr>
        <w:t xml:space="preserve"> </w:t>
      </w:r>
      <w:r w:rsidRPr="00DE0EF1">
        <w:rPr>
          <w:color w:val="231F20"/>
        </w:rPr>
        <w:t>power</w:t>
      </w:r>
      <w:r w:rsidR="00604A1A">
        <w:rPr>
          <w:color w:val="231F20"/>
        </w:rPr>
        <w:t xml:space="preserve"> </w:t>
      </w:r>
      <w:r w:rsidRPr="00DE0EF1">
        <w:rPr>
          <w:color w:val="231F20"/>
        </w:rPr>
        <w:t>of</w:t>
      </w:r>
      <w:r w:rsidR="00604A1A">
        <w:rPr>
          <w:color w:val="231F20"/>
        </w:rPr>
        <w:t xml:space="preserve"> </w:t>
      </w:r>
      <w:r w:rsidRPr="00DE0EF1">
        <w:rPr>
          <w:color w:val="231F20"/>
        </w:rPr>
        <w:t>attorney</w:t>
      </w:r>
      <w:r w:rsidR="00604A1A">
        <w:rPr>
          <w:color w:val="231F20"/>
        </w:rPr>
        <w:t xml:space="preserve"> </w:t>
      </w:r>
      <w:r w:rsidRPr="00DE0EF1">
        <w:rPr>
          <w:color w:val="231F20"/>
        </w:rPr>
        <w:t>signed</w:t>
      </w:r>
      <w:r w:rsidR="00604A1A">
        <w:rPr>
          <w:color w:val="231F20"/>
        </w:rPr>
        <w:t xml:space="preserve"> </w:t>
      </w:r>
      <w:r w:rsidRPr="00DE0EF1">
        <w:rPr>
          <w:color w:val="231F20"/>
        </w:rPr>
        <w:t>by</w:t>
      </w:r>
      <w:r w:rsidR="00604A1A">
        <w:rPr>
          <w:color w:val="231F20"/>
        </w:rPr>
        <w:t xml:space="preserve"> </w:t>
      </w:r>
      <w:r w:rsidRPr="00DE0EF1">
        <w:rPr>
          <w:color w:val="231F20"/>
        </w:rPr>
        <w:t>each</w:t>
      </w:r>
      <w:r w:rsidR="00604A1A">
        <w:rPr>
          <w:color w:val="231F20"/>
        </w:rPr>
        <w:t xml:space="preserve"> </w:t>
      </w:r>
      <w:r w:rsidRPr="00DE0EF1">
        <w:rPr>
          <w:color w:val="231F20"/>
        </w:rPr>
        <w:t>members'</w:t>
      </w:r>
      <w:r w:rsidR="00604A1A">
        <w:rPr>
          <w:color w:val="231F20"/>
        </w:rPr>
        <w:t xml:space="preserve"> </w:t>
      </w:r>
      <w:r w:rsidRPr="00DE0EF1">
        <w:rPr>
          <w:color w:val="231F20"/>
        </w:rPr>
        <w:t>legally</w:t>
      </w:r>
      <w:r w:rsidR="00604A1A">
        <w:rPr>
          <w:color w:val="231F20"/>
        </w:rPr>
        <w:t xml:space="preserve"> </w:t>
      </w:r>
      <w:r w:rsidRPr="00DE0EF1">
        <w:rPr>
          <w:color w:val="231F20"/>
        </w:rPr>
        <w:t>authorized</w:t>
      </w:r>
      <w:r w:rsidR="00604A1A">
        <w:rPr>
          <w:color w:val="231F20"/>
        </w:rPr>
        <w:t xml:space="preserve"> </w:t>
      </w:r>
      <w:r w:rsidRPr="00DE0EF1">
        <w:rPr>
          <w:color w:val="231F20"/>
        </w:rPr>
        <w:t>representatives.</w:t>
      </w:r>
    </w:p>
    <w:p w:rsidR="0021200B" w:rsidRPr="00DE0EF1" w:rsidRDefault="00022DB4" w:rsidP="00EE0ED0">
      <w:pPr>
        <w:pStyle w:val="ListParagraph"/>
        <w:numPr>
          <w:ilvl w:val="1"/>
          <w:numId w:val="70"/>
        </w:numPr>
        <w:tabs>
          <w:tab w:val="left" w:pos="1466"/>
        </w:tabs>
        <w:spacing w:before="246" w:line="230" w:lineRule="auto"/>
        <w:ind w:left="1472" w:right="849" w:hanging="622"/>
        <w:jc w:val="both"/>
      </w:pPr>
      <w:r w:rsidRPr="00DE0EF1">
        <w:rPr>
          <w:color w:val="231F20"/>
        </w:rPr>
        <w:t>Any</w:t>
      </w:r>
      <w:r w:rsidR="00604A1A">
        <w:rPr>
          <w:color w:val="231F20"/>
        </w:rPr>
        <w:t xml:space="preserve"> </w:t>
      </w:r>
      <w:r w:rsidRPr="00DE0EF1">
        <w:rPr>
          <w:color w:val="231F20"/>
        </w:rPr>
        <w:t>inter-lineation,</w:t>
      </w:r>
      <w:r w:rsidR="00604A1A">
        <w:rPr>
          <w:color w:val="231F20"/>
        </w:rPr>
        <w:t xml:space="preserve"> </w:t>
      </w:r>
      <w:r w:rsidRPr="00DE0EF1">
        <w:rPr>
          <w:color w:val="231F20"/>
        </w:rPr>
        <w:t>erasures,</w:t>
      </w:r>
      <w:r w:rsidR="00604A1A">
        <w:rPr>
          <w:color w:val="231F20"/>
        </w:rPr>
        <w:t xml:space="preserve"> </w:t>
      </w:r>
      <w:r w:rsidRPr="00DE0EF1">
        <w:rPr>
          <w:color w:val="231F20"/>
        </w:rPr>
        <w:t>or</w:t>
      </w:r>
      <w:r w:rsidR="00604A1A">
        <w:rPr>
          <w:color w:val="231F20"/>
        </w:rPr>
        <w:t xml:space="preserve"> </w:t>
      </w:r>
      <w:r w:rsidRPr="00DE0EF1">
        <w:rPr>
          <w:color w:val="231F20"/>
        </w:rPr>
        <w:t>overwriting</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valid</w:t>
      </w:r>
      <w:r w:rsidR="00604A1A">
        <w:rPr>
          <w:color w:val="231F20"/>
        </w:rPr>
        <w:t xml:space="preserve"> </w:t>
      </w:r>
      <w:r w:rsidRPr="00DE0EF1">
        <w:rPr>
          <w:color w:val="231F20"/>
        </w:rPr>
        <w:t>only</w:t>
      </w:r>
      <w:r w:rsidR="00604A1A">
        <w:rPr>
          <w:color w:val="231F20"/>
        </w:rPr>
        <w:t xml:space="preserve"> </w:t>
      </w:r>
      <w:r w:rsidRPr="00DE0EF1">
        <w:rPr>
          <w:color w:val="231F20"/>
        </w:rPr>
        <w:t>if</w:t>
      </w:r>
      <w:r w:rsidR="00604A1A">
        <w:rPr>
          <w:color w:val="231F20"/>
        </w:rPr>
        <w:t xml:space="preserve"> </w:t>
      </w:r>
      <w:r w:rsidRPr="00DE0EF1">
        <w:rPr>
          <w:color w:val="231F20"/>
        </w:rPr>
        <w:t>they</w:t>
      </w:r>
      <w:r w:rsidR="00604A1A">
        <w:rPr>
          <w:color w:val="231F20"/>
        </w:rPr>
        <w:t xml:space="preserve"> </w:t>
      </w:r>
      <w:r w:rsidRPr="00DE0EF1">
        <w:rPr>
          <w:color w:val="231F20"/>
        </w:rPr>
        <w:t>are</w:t>
      </w:r>
      <w:r w:rsidR="00604A1A">
        <w:rPr>
          <w:color w:val="231F20"/>
        </w:rPr>
        <w:t xml:space="preserve"> </w:t>
      </w:r>
      <w:r w:rsidRPr="00DE0EF1">
        <w:rPr>
          <w:color w:val="231F20"/>
        </w:rPr>
        <w:t>signed</w:t>
      </w:r>
      <w:r w:rsidR="00604A1A">
        <w:rPr>
          <w:color w:val="231F20"/>
        </w:rPr>
        <w:t xml:space="preserve"> </w:t>
      </w:r>
      <w:r w:rsidRPr="00DE0EF1">
        <w:rPr>
          <w:color w:val="231F20"/>
        </w:rPr>
        <w:t>or</w:t>
      </w:r>
      <w:r w:rsidR="00604A1A">
        <w:rPr>
          <w:color w:val="231F20"/>
        </w:rPr>
        <w:t xml:space="preserve"> </w:t>
      </w:r>
      <w:r w:rsidR="00AD3CD9" w:rsidRPr="00DE0EF1">
        <w:rPr>
          <w:color w:val="231F20"/>
        </w:rPr>
        <w:t>initialed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person</w:t>
      </w:r>
      <w:r w:rsidR="00604A1A">
        <w:rPr>
          <w:color w:val="231F20"/>
        </w:rPr>
        <w:t xml:space="preserve"> </w:t>
      </w:r>
      <w:r w:rsidRPr="00DE0EF1">
        <w:rPr>
          <w:color w:val="231F20"/>
        </w:rPr>
        <w:t>signing</w:t>
      </w:r>
      <w:r w:rsidR="00604A1A">
        <w:rPr>
          <w:color w:val="231F20"/>
        </w:rPr>
        <w:t xml:space="preserve"> </w:t>
      </w:r>
      <w:r w:rsidRPr="00DE0EF1">
        <w:rPr>
          <w:color w:val="231F20"/>
        </w:rPr>
        <w:t>the</w:t>
      </w:r>
      <w:r w:rsidR="00604A1A">
        <w:rPr>
          <w:color w:val="231F20"/>
        </w:rPr>
        <w:t xml:space="preserve"> </w:t>
      </w:r>
      <w:r w:rsidRPr="00DE0EF1">
        <w:rPr>
          <w:color w:val="231F20"/>
        </w:rPr>
        <w:t>Tender.</w:t>
      </w:r>
    </w:p>
    <w:p w:rsidR="0021200B" w:rsidRPr="00DE0EF1" w:rsidRDefault="00022DB4">
      <w:pPr>
        <w:pStyle w:val="Heading5"/>
        <w:tabs>
          <w:tab w:val="left" w:pos="1497"/>
        </w:tabs>
        <w:spacing w:before="237"/>
        <w:ind w:left="849"/>
      </w:pPr>
      <w:bookmarkStart w:id="19" w:name="_TOC_250036"/>
      <w:r w:rsidRPr="00DE0EF1">
        <w:rPr>
          <w:color w:val="231F20"/>
        </w:rPr>
        <w:t>D.</w:t>
      </w:r>
      <w:r w:rsidRPr="00DE0EF1">
        <w:rPr>
          <w:color w:val="231F20"/>
        </w:rPr>
        <w:tab/>
      </w:r>
      <w:r w:rsidR="00AD3CD9" w:rsidRPr="00DE0EF1">
        <w:rPr>
          <w:color w:val="231F20"/>
        </w:rPr>
        <w:t xml:space="preserve">Submission and Opening </w:t>
      </w:r>
      <w:bookmarkEnd w:id="19"/>
      <w:r w:rsidR="00AD3CD9" w:rsidRPr="00DE0EF1">
        <w:rPr>
          <w:color w:val="231F20"/>
        </w:rPr>
        <w:t>of Tenders</w:t>
      </w:r>
    </w:p>
    <w:p w:rsidR="0021200B" w:rsidRPr="00DE0EF1" w:rsidRDefault="00AD3CD9" w:rsidP="00EE0ED0">
      <w:pPr>
        <w:pStyle w:val="Heading5"/>
        <w:numPr>
          <w:ilvl w:val="0"/>
          <w:numId w:val="64"/>
        </w:numPr>
        <w:tabs>
          <w:tab w:val="left" w:pos="1464"/>
          <w:tab w:val="left" w:pos="1465"/>
        </w:tabs>
        <w:spacing w:before="234"/>
      </w:pPr>
      <w:bookmarkStart w:id="20" w:name="_TOC_250035"/>
      <w:r w:rsidRPr="00DE0EF1">
        <w:rPr>
          <w:color w:val="231F20"/>
        </w:rPr>
        <w:t xml:space="preserve">Sealing and Marking </w:t>
      </w:r>
      <w:bookmarkEnd w:id="20"/>
      <w:r w:rsidRPr="00DE0EF1">
        <w:rPr>
          <w:color w:val="231F20"/>
        </w:rPr>
        <w:t>of Tenders</w:t>
      </w:r>
    </w:p>
    <w:p w:rsidR="0021200B" w:rsidRPr="00DE0EF1" w:rsidRDefault="00022DB4" w:rsidP="00EE0ED0">
      <w:pPr>
        <w:pStyle w:val="ListParagraph"/>
        <w:numPr>
          <w:ilvl w:val="1"/>
          <w:numId w:val="64"/>
        </w:numPr>
        <w:tabs>
          <w:tab w:val="left" w:pos="1465"/>
        </w:tabs>
        <w:spacing w:before="243" w:line="230" w:lineRule="auto"/>
        <w:ind w:right="849"/>
        <w:jc w:val="both"/>
      </w:pPr>
      <w:r w:rsidRPr="00DE0EF1">
        <w:rPr>
          <w:color w:val="231F20"/>
        </w:rPr>
        <w:t>Depending</w:t>
      </w:r>
      <w:r w:rsidR="00604A1A">
        <w:rPr>
          <w:color w:val="231F20"/>
        </w:rPr>
        <w:t xml:space="preserve"> </w:t>
      </w:r>
      <w:r w:rsidRPr="00DE0EF1">
        <w:rPr>
          <w:color w:val="231F20"/>
        </w:rPr>
        <w:t>on</w:t>
      </w:r>
      <w:r w:rsidR="00604A1A">
        <w:rPr>
          <w:color w:val="231F20"/>
        </w:rPr>
        <w:t xml:space="preserve"> </w:t>
      </w:r>
      <w:r w:rsidRPr="00DE0EF1">
        <w:rPr>
          <w:color w:val="231F20"/>
        </w:rPr>
        <w:t>the</w:t>
      </w:r>
      <w:r w:rsidR="00604A1A">
        <w:rPr>
          <w:color w:val="231F20"/>
        </w:rPr>
        <w:t xml:space="preserve"> </w:t>
      </w:r>
      <w:r w:rsidRPr="00DE0EF1">
        <w:rPr>
          <w:color w:val="231F20"/>
        </w:rPr>
        <w:t>sizes</w:t>
      </w:r>
      <w:r w:rsidR="00604A1A">
        <w:rPr>
          <w:color w:val="231F20"/>
        </w:rPr>
        <w:t xml:space="preserve"> </w:t>
      </w:r>
      <w:r w:rsidRPr="00DE0EF1">
        <w:rPr>
          <w:color w:val="231F20"/>
        </w:rPr>
        <w:t>or</w:t>
      </w:r>
      <w:r w:rsidR="00604A1A">
        <w:rPr>
          <w:color w:val="231F20"/>
        </w:rPr>
        <w:t xml:space="preserve"> </w:t>
      </w:r>
      <w:r w:rsidRPr="00DE0EF1">
        <w:rPr>
          <w:color w:val="231F20"/>
        </w:rPr>
        <w:t>quantities</w:t>
      </w:r>
      <w:r w:rsidR="00604A1A">
        <w:rPr>
          <w:color w:val="231F20"/>
        </w:rPr>
        <w:t xml:space="preserve"> </w:t>
      </w:r>
      <w:r w:rsidRPr="00DE0EF1">
        <w:rPr>
          <w:color w:val="231F20"/>
        </w:rPr>
        <w:t>or</w:t>
      </w:r>
      <w:r w:rsidR="00604A1A">
        <w:rPr>
          <w:color w:val="231F20"/>
        </w:rPr>
        <w:t xml:space="preserve"> </w:t>
      </w:r>
      <w:r w:rsidRPr="00DE0EF1">
        <w:rPr>
          <w:color w:val="231F20"/>
        </w:rPr>
        <w:t>weight</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documents,</w:t>
      </w:r>
      <w:r w:rsidR="00604A1A">
        <w:rPr>
          <w:color w:val="231F20"/>
        </w:rPr>
        <w:t xml:space="preserve"> </w:t>
      </w:r>
      <w:r w:rsidRPr="00DE0EF1">
        <w:rPr>
          <w:color w:val="231F20"/>
        </w:rPr>
        <w:t>a</w:t>
      </w:r>
      <w:r w:rsidR="00604A1A">
        <w:rPr>
          <w:color w:val="231F20"/>
        </w:rPr>
        <w:t xml:space="preserve"> </w:t>
      </w:r>
      <w:r w:rsidRPr="00DE0EF1">
        <w:rPr>
          <w:color w:val="231F20"/>
        </w:rPr>
        <w:t>tenderer</w:t>
      </w:r>
      <w:r w:rsidR="00604A1A">
        <w:rPr>
          <w:color w:val="231F20"/>
        </w:rPr>
        <w:t xml:space="preserve"> </w:t>
      </w:r>
      <w:r w:rsidRPr="00DE0EF1">
        <w:rPr>
          <w:color w:val="231F20"/>
        </w:rPr>
        <w:t>may</w:t>
      </w:r>
      <w:r w:rsidR="00604A1A">
        <w:rPr>
          <w:color w:val="231F20"/>
        </w:rPr>
        <w:t xml:space="preserve"> </w:t>
      </w:r>
      <w:r w:rsidRPr="00DE0EF1">
        <w:rPr>
          <w:color w:val="231F20"/>
        </w:rPr>
        <w:t>use</w:t>
      </w:r>
      <w:r w:rsidR="00604A1A">
        <w:rPr>
          <w:color w:val="231F20"/>
        </w:rPr>
        <w:t xml:space="preserve"> </w:t>
      </w:r>
      <w:r w:rsidRPr="00DE0EF1">
        <w:rPr>
          <w:color w:val="231F20"/>
        </w:rPr>
        <w:t>an</w:t>
      </w:r>
      <w:r w:rsidR="00604A1A">
        <w:rPr>
          <w:color w:val="231F20"/>
        </w:rPr>
        <w:t xml:space="preserve"> </w:t>
      </w:r>
      <w:r w:rsidRPr="00DE0EF1">
        <w:rPr>
          <w:color w:val="231F20"/>
        </w:rPr>
        <w:t>envelope,</w:t>
      </w:r>
      <w:r w:rsidR="00604A1A">
        <w:rPr>
          <w:color w:val="231F20"/>
        </w:rPr>
        <w:t xml:space="preserve"> </w:t>
      </w:r>
      <w:r w:rsidRPr="00DE0EF1">
        <w:rPr>
          <w:color w:val="231F20"/>
        </w:rPr>
        <w:t>package</w:t>
      </w:r>
      <w:r w:rsidR="00604A1A">
        <w:rPr>
          <w:color w:val="231F20"/>
        </w:rPr>
        <w:t xml:space="preserve"> </w:t>
      </w:r>
      <w:r w:rsidRPr="00DE0EF1">
        <w:rPr>
          <w:color w:val="231F20"/>
        </w:rPr>
        <w:t>or</w:t>
      </w:r>
      <w:r w:rsidR="00604A1A">
        <w:rPr>
          <w:color w:val="231F20"/>
        </w:rPr>
        <w:t xml:space="preserve"> </w:t>
      </w:r>
      <w:r w:rsidRPr="00DE0EF1">
        <w:rPr>
          <w:color w:val="231F20"/>
        </w:rPr>
        <w:t>container.</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shall</w:t>
      </w:r>
      <w:r w:rsidR="00604A1A">
        <w:rPr>
          <w:color w:val="231F20"/>
        </w:rPr>
        <w:t xml:space="preserve"> </w:t>
      </w:r>
      <w:r w:rsidRPr="00DE0EF1">
        <w:rPr>
          <w:color w:val="231F20"/>
        </w:rPr>
        <w:t>deliver</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in</w:t>
      </w:r>
      <w:r w:rsidR="00604A1A">
        <w:rPr>
          <w:color w:val="231F20"/>
        </w:rPr>
        <w:t xml:space="preserve"> </w:t>
      </w:r>
      <w:r w:rsidRPr="00DE0EF1">
        <w:rPr>
          <w:color w:val="231F20"/>
        </w:rPr>
        <w:t>a</w:t>
      </w:r>
      <w:r w:rsidR="00604A1A">
        <w:rPr>
          <w:color w:val="231F20"/>
        </w:rPr>
        <w:t xml:space="preserve"> </w:t>
      </w:r>
      <w:r w:rsidRPr="00DE0EF1">
        <w:rPr>
          <w:color w:val="231F20"/>
        </w:rPr>
        <w:t>single</w:t>
      </w:r>
      <w:r w:rsidR="00604A1A">
        <w:rPr>
          <w:color w:val="231F20"/>
        </w:rPr>
        <w:t xml:space="preserve"> </w:t>
      </w:r>
      <w:r w:rsidRPr="00DE0EF1">
        <w:rPr>
          <w:color w:val="231F20"/>
        </w:rPr>
        <w:t>sealed</w:t>
      </w:r>
      <w:r w:rsidR="00604A1A">
        <w:rPr>
          <w:color w:val="231F20"/>
        </w:rPr>
        <w:t xml:space="preserve"> </w:t>
      </w:r>
      <w:r w:rsidRPr="00DE0EF1">
        <w:rPr>
          <w:color w:val="231F20"/>
        </w:rPr>
        <w:t>envelope,</w:t>
      </w:r>
      <w:r w:rsidR="00604A1A">
        <w:rPr>
          <w:color w:val="231F20"/>
        </w:rPr>
        <w:t xml:space="preserve"> </w:t>
      </w:r>
      <w:r w:rsidRPr="00DE0EF1">
        <w:rPr>
          <w:color w:val="231F20"/>
        </w:rPr>
        <w:t>or</w:t>
      </w:r>
      <w:r w:rsidR="00604A1A">
        <w:rPr>
          <w:color w:val="231F20"/>
        </w:rPr>
        <w:t xml:space="preserve"> </w:t>
      </w:r>
      <w:r w:rsidRPr="00DE0EF1">
        <w:rPr>
          <w:color w:val="231F20"/>
        </w:rPr>
        <w:t>in</w:t>
      </w:r>
      <w:r w:rsidR="00604A1A">
        <w:rPr>
          <w:color w:val="231F20"/>
        </w:rPr>
        <w:t xml:space="preserve"> </w:t>
      </w:r>
      <w:r w:rsidRPr="00DE0EF1">
        <w:rPr>
          <w:color w:val="231F20"/>
        </w:rPr>
        <w:t>a</w:t>
      </w:r>
      <w:r w:rsidR="00604A1A">
        <w:rPr>
          <w:color w:val="231F20"/>
        </w:rPr>
        <w:t xml:space="preserve"> </w:t>
      </w:r>
      <w:r w:rsidRPr="00DE0EF1">
        <w:rPr>
          <w:color w:val="231F20"/>
        </w:rPr>
        <w:t>single</w:t>
      </w:r>
      <w:r w:rsidR="00604A1A">
        <w:rPr>
          <w:color w:val="231F20"/>
        </w:rPr>
        <w:t xml:space="preserve"> </w:t>
      </w:r>
      <w:r w:rsidRPr="00DE0EF1">
        <w:rPr>
          <w:color w:val="231F20"/>
        </w:rPr>
        <w:t>sealed</w:t>
      </w:r>
      <w:r w:rsidR="00604A1A">
        <w:rPr>
          <w:color w:val="231F20"/>
        </w:rPr>
        <w:t xml:space="preserve"> </w:t>
      </w:r>
      <w:r w:rsidRPr="00DE0EF1">
        <w:rPr>
          <w:color w:val="231F20"/>
        </w:rPr>
        <w:t>package,</w:t>
      </w:r>
      <w:r w:rsidR="00604A1A">
        <w:rPr>
          <w:color w:val="231F20"/>
        </w:rPr>
        <w:t xml:space="preserve"> </w:t>
      </w:r>
      <w:r w:rsidRPr="00DE0EF1">
        <w:rPr>
          <w:color w:val="231F20"/>
        </w:rPr>
        <w:t>or</w:t>
      </w:r>
      <w:r w:rsidR="00604A1A">
        <w:rPr>
          <w:color w:val="231F20"/>
        </w:rPr>
        <w:t xml:space="preserve"> </w:t>
      </w:r>
      <w:r w:rsidRPr="00DE0EF1">
        <w:rPr>
          <w:color w:val="231F20"/>
        </w:rPr>
        <w:t>in</w:t>
      </w:r>
      <w:r w:rsidR="00604A1A">
        <w:rPr>
          <w:color w:val="231F20"/>
        </w:rPr>
        <w:t xml:space="preserve"> </w:t>
      </w:r>
      <w:r w:rsidRPr="00DE0EF1">
        <w:rPr>
          <w:color w:val="231F20"/>
        </w:rPr>
        <w:t>a</w:t>
      </w:r>
      <w:r w:rsidR="00604A1A">
        <w:rPr>
          <w:color w:val="231F20"/>
        </w:rPr>
        <w:t xml:space="preserve"> </w:t>
      </w:r>
      <w:r w:rsidRPr="00DE0EF1">
        <w:rPr>
          <w:color w:val="231F20"/>
        </w:rPr>
        <w:t>single</w:t>
      </w:r>
      <w:r w:rsidR="00604A1A">
        <w:rPr>
          <w:color w:val="231F20"/>
        </w:rPr>
        <w:t xml:space="preserve"> </w:t>
      </w:r>
      <w:r w:rsidRPr="00DE0EF1">
        <w:rPr>
          <w:color w:val="231F20"/>
        </w:rPr>
        <w:t>sealed</w:t>
      </w:r>
      <w:r w:rsidR="00604A1A">
        <w:rPr>
          <w:color w:val="231F20"/>
        </w:rPr>
        <w:t xml:space="preserve"> </w:t>
      </w:r>
      <w:r w:rsidRPr="00DE0EF1">
        <w:rPr>
          <w:color w:val="231F20"/>
        </w:rPr>
        <w:t>container</w:t>
      </w:r>
      <w:r w:rsidR="00604A1A">
        <w:rPr>
          <w:color w:val="231F20"/>
        </w:rPr>
        <w:t xml:space="preserve"> </w:t>
      </w:r>
      <w:r w:rsidRPr="00DE0EF1">
        <w:rPr>
          <w:color w:val="231F20"/>
        </w:rPr>
        <w:t>bearing</w:t>
      </w:r>
      <w:r w:rsidR="00604A1A">
        <w:rPr>
          <w:color w:val="231F20"/>
        </w:rPr>
        <w:t xml:space="preserve"> </w:t>
      </w:r>
      <w:r w:rsidRPr="00DE0EF1">
        <w:rPr>
          <w:color w:val="231F20"/>
        </w:rPr>
        <w:t>the</w:t>
      </w:r>
      <w:r w:rsidR="00604A1A">
        <w:rPr>
          <w:color w:val="231F20"/>
        </w:rPr>
        <w:t xml:space="preserve"> </w:t>
      </w:r>
      <w:r w:rsidRPr="00DE0EF1">
        <w:rPr>
          <w:color w:val="231F20"/>
        </w:rPr>
        <w:t>name</w:t>
      </w:r>
      <w:r w:rsidR="00604A1A">
        <w:rPr>
          <w:color w:val="231F20"/>
        </w:rPr>
        <w:t xml:space="preserve"> </w:t>
      </w:r>
      <w:r w:rsidRPr="00DE0EF1">
        <w:rPr>
          <w:color w:val="231F20"/>
        </w:rPr>
        <w:t>and</w:t>
      </w:r>
      <w:r w:rsidR="00604A1A">
        <w:rPr>
          <w:color w:val="231F20"/>
        </w:rPr>
        <w:t xml:space="preserve"> </w:t>
      </w:r>
      <w:r w:rsidRPr="00DE0EF1">
        <w:rPr>
          <w:color w:val="231F20"/>
        </w:rPr>
        <w:t>Reference</w:t>
      </w:r>
      <w:r w:rsidR="00604A1A">
        <w:rPr>
          <w:color w:val="231F20"/>
        </w:rPr>
        <w:t xml:space="preserve"> </w:t>
      </w:r>
      <w:r w:rsidRPr="00DE0EF1">
        <w:rPr>
          <w:color w:val="231F20"/>
        </w:rPr>
        <w:t>number</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addressed</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and</w:t>
      </w:r>
      <w:r w:rsidR="00604A1A">
        <w:rPr>
          <w:color w:val="231F20"/>
        </w:rPr>
        <w:t xml:space="preserve"> </w:t>
      </w:r>
      <w:r w:rsidRPr="00DE0EF1">
        <w:rPr>
          <w:color w:val="231F20"/>
        </w:rPr>
        <w:t>a</w:t>
      </w:r>
      <w:r w:rsidR="00604A1A">
        <w:rPr>
          <w:color w:val="231F20"/>
        </w:rPr>
        <w:t xml:space="preserve"> </w:t>
      </w:r>
      <w:r w:rsidRPr="00DE0EF1">
        <w:rPr>
          <w:color w:val="231F20"/>
        </w:rPr>
        <w:t>warning</w:t>
      </w:r>
      <w:r w:rsidR="00604A1A">
        <w:rPr>
          <w:color w:val="231F20"/>
        </w:rPr>
        <w:t xml:space="preserve"> </w:t>
      </w:r>
      <w:r w:rsidRPr="00DE0EF1">
        <w:rPr>
          <w:color w:val="231F20"/>
        </w:rPr>
        <w:t>not</w:t>
      </w:r>
      <w:r w:rsidR="00604A1A">
        <w:rPr>
          <w:color w:val="231F20"/>
        </w:rPr>
        <w:t xml:space="preserve"> </w:t>
      </w:r>
      <w:r w:rsidRPr="00DE0EF1">
        <w:rPr>
          <w:color w:val="231F20"/>
        </w:rPr>
        <w:t>to</w:t>
      </w:r>
      <w:r w:rsidR="00604A1A">
        <w:rPr>
          <w:color w:val="231F20"/>
        </w:rPr>
        <w:t xml:space="preserve"> </w:t>
      </w:r>
      <w:r w:rsidRPr="00DE0EF1">
        <w:rPr>
          <w:color w:val="231F20"/>
        </w:rPr>
        <w:t>open</w:t>
      </w:r>
      <w:r w:rsidR="00604A1A">
        <w:rPr>
          <w:color w:val="231F20"/>
        </w:rPr>
        <w:t xml:space="preserve"> </w:t>
      </w:r>
      <w:r w:rsidRPr="00DE0EF1">
        <w:rPr>
          <w:color w:val="231F20"/>
        </w:rPr>
        <w:t>before</w:t>
      </w:r>
      <w:r w:rsidR="00604A1A">
        <w:rPr>
          <w:color w:val="231F20"/>
        </w:rPr>
        <w:t xml:space="preserve"> </w:t>
      </w:r>
      <w:r w:rsidRPr="00DE0EF1">
        <w:rPr>
          <w:color w:val="231F20"/>
        </w:rPr>
        <w:t>the</w:t>
      </w:r>
      <w:r w:rsidR="00604A1A">
        <w:rPr>
          <w:color w:val="231F20"/>
        </w:rPr>
        <w:t xml:space="preserve"> </w:t>
      </w:r>
      <w:r w:rsidRPr="00DE0EF1">
        <w:rPr>
          <w:color w:val="231F20"/>
        </w:rPr>
        <w:t>time</w:t>
      </w:r>
      <w:r w:rsidR="00604A1A">
        <w:rPr>
          <w:color w:val="231F20"/>
        </w:rPr>
        <w:t xml:space="preserve"> </w:t>
      </w:r>
      <w:r w:rsidRPr="00DE0EF1">
        <w:rPr>
          <w:color w:val="231F20"/>
        </w:rPr>
        <w:t>and</w:t>
      </w:r>
      <w:r w:rsidR="00604A1A">
        <w:rPr>
          <w:color w:val="231F20"/>
        </w:rPr>
        <w:t xml:space="preserve"> </w:t>
      </w:r>
      <w:r w:rsidRPr="00DE0EF1">
        <w:rPr>
          <w:color w:val="231F20"/>
        </w:rPr>
        <w:t>date</w:t>
      </w:r>
      <w:r w:rsidR="00604A1A">
        <w:rPr>
          <w:color w:val="231F20"/>
        </w:rPr>
        <w:t xml:space="preserve"> </w:t>
      </w:r>
      <w:r w:rsidRPr="00DE0EF1">
        <w:rPr>
          <w:color w:val="231F20"/>
        </w:rPr>
        <w:t>for</w:t>
      </w:r>
      <w:r w:rsidR="00604A1A">
        <w:rPr>
          <w:color w:val="231F20"/>
        </w:rPr>
        <w:t xml:space="preserve"> </w:t>
      </w:r>
      <w:r w:rsidRPr="00DE0EF1">
        <w:rPr>
          <w:color w:val="231F20"/>
        </w:rPr>
        <w:t>Tender</w:t>
      </w:r>
      <w:r w:rsidR="00604A1A">
        <w:rPr>
          <w:color w:val="231F20"/>
        </w:rPr>
        <w:t xml:space="preserve"> </w:t>
      </w:r>
      <w:r w:rsidRPr="00DE0EF1">
        <w:rPr>
          <w:color w:val="231F20"/>
        </w:rPr>
        <w:t>opening</w:t>
      </w:r>
      <w:r w:rsidR="00604A1A">
        <w:rPr>
          <w:color w:val="231F20"/>
        </w:rPr>
        <w:t xml:space="preserve"> </w:t>
      </w:r>
      <w:r w:rsidRPr="00DE0EF1">
        <w:rPr>
          <w:color w:val="231F20"/>
        </w:rPr>
        <w:t>date.</w:t>
      </w:r>
      <w:r w:rsidR="00604A1A">
        <w:rPr>
          <w:color w:val="231F20"/>
        </w:rPr>
        <w:t xml:space="preserve"> </w:t>
      </w:r>
      <w:r w:rsidRPr="00DE0EF1">
        <w:rPr>
          <w:color w:val="231F20"/>
        </w:rPr>
        <w:t>Within</w:t>
      </w:r>
      <w:r w:rsidR="00604A1A">
        <w:rPr>
          <w:color w:val="231F20"/>
        </w:rPr>
        <w:t xml:space="preserve"> </w:t>
      </w:r>
      <w:r w:rsidRPr="00DE0EF1">
        <w:rPr>
          <w:color w:val="231F20"/>
        </w:rPr>
        <w:t>the</w:t>
      </w:r>
      <w:r w:rsidR="00604A1A">
        <w:rPr>
          <w:color w:val="231F20"/>
        </w:rPr>
        <w:t xml:space="preserve"> </w:t>
      </w:r>
      <w:r w:rsidRPr="00DE0EF1">
        <w:rPr>
          <w:color w:val="231F20"/>
        </w:rPr>
        <w:t>single</w:t>
      </w:r>
      <w:r w:rsidR="00604A1A">
        <w:rPr>
          <w:color w:val="231F20"/>
        </w:rPr>
        <w:t xml:space="preserve"> </w:t>
      </w:r>
      <w:r w:rsidRPr="00DE0EF1">
        <w:rPr>
          <w:color w:val="231F20"/>
        </w:rPr>
        <w:t>envelope,</w:t>
      </w:r>
      <w:r w:rsidR="00604A1A">
        <w:rPr>
          <w:color w:val="231F20"/>
        </w:rPr>
        <w:t xml:space="preserve"> </w:t>
      </w:r>
      <w:r w:rsidRPr="00DE0EF1">
        <w:rPr>
          <w:color w:val="231F20"/>
        </w:rPr>
        <w:t>package</w:t>
      </w:r>
      <w:r w:rsidR="00604A1A">
        <w:rPr>
          <w:color w:val="231F20"/>
        </w:rPr>
        <w:t xml:space="preserve"> </w:t>
      </w:r>
      <w:r w:rsidRPr="00DE0EF1">
        <w:rPr>
          <w:color w:val="231F20"/>
        </w:rPr>
        <w:t>or</w:t>
      </w:r>
      <w:r w:rsidR="00604A1A">
        <w:rPr>
          <w:color w:val="231F20"/>
        </w:rPr>
        <w:t xml:space="preserve"> </w:t>
      </w:r>
      <w:r w:rsidRPr="00DE0EF1">
        <w:rPr>
          <w:color w:val="231F20"/>
        </w:rPr>
        <w:t>container,</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shall</w:t>
      </w:r>
      <w:r w:rsidR="00604A1A">
        <w:rPr>
          <w:color w:val="231F20"/>
        </w:rPr>
        <w:t xml:space="preserve"> </w:t>
      </w:r>
      <w:r w:rsidRPr="00DE0EF1">
        <w:rPr>
          <w:color w:val="231F20"/>
        </w:rPr>
        <w:t>place</w:t>
      </w:r>
      <w:r w:rsidR="00604A1A">
        <w:rPr>
          <w:color w:val="231F20"/>
        </w:rPr>
        <w:t xml:space="preserve"> </w:t>
      </w:r>
      <w:r w:rsidRPr="00DE0EF1">
        <w:rPr>
          <w:color w:val="231F20"/>
        </w:rPr>
        <w:t>the</w:t>
      </w:r>
      <w:r w:rsidR="00604A1A">
        <w:rPr>
          <w:color w:val="231F20"/>
        </w:rPr>
        <w:t xml:space="preserve"> </w:t>
      </w:r>
      <w:r w:rsidRPr="00DE0EF1">
        <w:rPr>
          <w:color w:val="231F20"/>
        </w:rPr>
        <w:t>following</w:t>
      </w:r>
      <w:r w:rsidR="00604A1A">
        <w:rPr>
          <w:color w:val="231F20"/>
        </w:rPr>
        <w:t xml:space="preserve"> </w:t>
      </w:r>
      <w:r w:rsidRPr="00DE0EF1">
        <w:rPr>
          <w:color w:val="231F20"/>
        </w:rPr>
        <w:t>separate,</w:t>
      </w:r>
      <w:r w:rsidR="00604A1A">
        <w:rPr>
          <w:color w:val="231F20"/>
        </w:rPr>
        <w:t xml:space="preserve"> </w:t>
      </w:r>
      <w:r w:rsidRPr="00DE0EF1">
        <w:rPr>
          <w:color w:val="231F20"/>
        </w:rPr>
        <w:t>sealed</w:t>
      </w:r>
      <w:r w:rsidR="00604A1A">
        <w:rPr>
          <w:color w:val="231F20"/>
        </w:rPr>
        <w:t xml:space="preserve"> </w:t>
      </w:r>
      <w:r w:rsidRPr="00DE0EF1">
        <w:rPr>
          <w:color w:val="231F20"/>
        </w:rPr>
        <w:t>envelopes:</w:t>
      </w:r>
    </w:p>
    <w:p w:rsidR="0021200B" w:rsidRPr="00DE0EF1" w:rsidRDefault="00022DB4" w:rsidP="00EE0ED0">
      <w:pPr>
        <w:pStyle w:val="ListParagraph"/>
        <w:numPr>
          <w:ilvl w:val="2"/>
          <w:numId w:val="64"/>
        </w:numPr>
        <w:tabs>
          <w:tab w:val="left" w:pos="1974"/>
          <w:tab w:val="left" w:pos="1975"/>
        </w:tabs>
        <w:spacing w:line="230" w:lineRule="auto"/>
        <w:ind w:right="849"/>
      </w:pPr>
      <w:r w:rsidRPr="00DE0EF1">
        <w:rPr>
          <w:color w:val="231F20"/>
        </w:rPr>
        <w:t>in</w:t>
      </w:r>
      <w:r w:rsidR="00604A1A">
        <w:rPr>
          <w:color w:val="231F20"/>
        </w:rPr>
        <w:t xml:space="preserve"> </w:t>
      </w:r>
      <w:r w:rsidRPr="00DE0EF1">
        <w:rPr>
          <w:color w:val="231F20"/>
        </w:rPr>
        <w:t>an</w:t>
      </w:r>
      <w:r w:rsidR="00604A1A">
        <w:rPr>
          <w:color w:val="231F20"/>
        </w:rPr>
        <w:t xml:space="preserve"> </w:t>
      </w:r>
      <w:r w:rsidRPr="00DE0EF1">
        <w:rPr>
          <w:color w:val="231F20"/>
        </w:rPr>
        <w:t>envelope</w:t>
      </w:r>
      <w:r w:rsidR="00604A1A">
        <w:rPr>
          <w:color w:val="231F20"/>
        </w:rPr>
        <w:t xml:space="preserve"> </w:t>
      </w:r>
      <w:r w:rsidRPr="00DE0EF1">
        <w:rPr>
          <w:color w:val="231F20"/>
        </w:rPr>
        <w:t>or</w:t>
      </w:r>
      <w:r w:rsidR="00604A1A">
        <w:rPr>
          <w:color w:val="231F20"/>
        </w:rPr>
        <w:t xml:space="preserve"> </w:t>
      </w:r>
      <w:r w:rsidRPr="00DE0EF1">
        <w:rPr>
          <w:color w:val="231F20"/>
        </w:rPr>
        <w:t>package</w:t>
      </w:r>
      <w:r w:rsidR="00604A1A">
        <w:rPr>
          <w:color w:val="231F20"/>
        </w:rPr>
        <w:t xml:space="preserve"> </w:t>
      </w:r>
      <w:r w:rsidRPr="00DE0EF1">
        <w:rPr>
          <w:color w:val="231F20"/>
        </w:rPr>
        <w:t>or</w:t>
      </w:r>
      <w:r w:rsidR="00604A1A">
        <w:rPr>
          <w:color w:val="231F20"/>
        </w:rPr>
        <w:t xml:space="preserve"> </w:t>
      </w:r>
      <w:r w:rsidRPr="00DE0EF1">
        <w:rPr>
          <w:color w:val="231F20"/>
        </w:rPr>
        <w:t>container</w:t>
      </w:r>
      <w:r w:rsidR="00604A1A">
        <w:rPr>
          <w:color w:val="231F20"/>
        </w:rPr>
        <w:t xml:space="preserve"> </w:t>
      </w:r>
      <w:r w:rsidRPr="00DE0EF1">
        <w:rPr>
          <w:color w:val="231F20"/>
        </w:rPr>
        <w:t>marked</w:t>
      </w:r>
      <w:r w:rsidR="00604A1A">
        <w:rPr>
          <w:color w:val="231F20"/>
        </w:rPr>
        <w:t xml:space="preserve"> </w:t>
      </w:r>
      <w:r w:rsidRPr="00DE0EF1">
        <w:rPr>
          <w:color w:val="231F20"/>
        </w:rPr>
        <w:t>“ORIGINAL”,</w:t>
      </w:r>
      <w:r w:rsidR="00604A1A">
        <w:rPr>
          <w:color w:val="231F20"/>
        </w:rPr>
        <w:t xml:space="preserve"> </w:t>
      </w:r>
      <w:r w:rsidRPr="00DE0EF1">
        <w:rPr>
          <w:color w:val="231F20"/>
        </w:rPr>
        <w:t>all</w:t>
      </w:r>
      <w:r w:rsidR="00604A1A">
        <w:rPr>
          <w:color w:val="231F20"/>
        </w:rPr>
        <w:t xml:space="preserve"> </w:t>
      </w:r>
      <w:r w:rsidRPr="00DE0EF1">
        <w:rPr>
          <w:color w:val="231F20"/>
        </w:rPr>
        <w:t>documents</w:t>
      </w:r>
      <w:r w:rsidR="00604A1A">
        <w:rPr>
          <w:color w:val="231F20"/>
        </w:rPr>
        <w:t xml:space="preserve"> </w:t>
      </w:r>
      <w:r w:rsidRPr="00DE0EF1">
        <w:rPr>
          <w:color w:val="231F20"/>
        </w:rPr>
        <w:t>comprising</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as</w:t>
      </w:r>
      <w:r w:rsidR="00604A1A">
        <w:rPr>
          <w:color w:val="231F20"/>
        </w:rPr>
        <w:t xml:space="preserve"> </w:t>
      </w:r>
      <w:r w:rsidRPr="00DE0EF1">
        <w:rPr>
          <w:color w:val="231F20"/>
        </w:rPr>
        <w:t>described</w:t>
      </w:r>
      <w:r w:rsidR="00604A1A">
        <w:rPr>
          <w:color w:val="231F20"/>
        </w:rPr>
        <w:t xml:space="preserve"> </w:t>
      </w:r>
      <w:r w:rsidRPr="00DE0EF1">
        <w:rPr>
          <w:color w:val="231F20"/>
        </w:rPr>
        <w:t>in</w:t>
      </w:r>
      <w:r w:rsidR="00604A1A">
        <w:rPr>
          <w:color w:val="231F20"/>
        </w:rPr>
        <w:t xml:space="preserve"> </w:t>
      </w:r>
      <w:r w:rsidRPr="00DE0EF1">
        <w:rPr>
          <w:color w:val="231F20"/>
        </w:rPr>
        <w:t>ITT</w:t>
      </w:r>
      <w:r w:rsidR="00604A1A">
        <w:rPr>
          <w:color w:val="231F20"/>
        </w:rPr>
        <w:t xml:space="preserve"> </w:t>
      </w:r>
      <w:r w:rsidRPr="00DE0EF1">
        <w:rPr>
          <w:color w:val="231F20"/>
        </w:rPr>
        <w:t>11;</w:t>
      </w:r>
      <w:r w:rsidR="00604A1A">
        <w:rPr>
          <w:color w:val="231F20"/>
        </w:rPr>
        <w:t xml:space="preserve"> </w:t>
      </w:r>
      <w:r w:rsidRPr="00DE0EF1">
        <w:rPr>
          <w:color w:val="231F20"/>
        </w:rPr>
        <w:t>and</w:t>
      </w:r>
    </w:p>
    <w:p w:rsidR="0021200B" w:rsidRPr="00DE0EF1" w:rsidRDefault="00022DB4" w:rsidP="00EE0ED0">
      <w:pPr>
        <w:pStyle w:val="ListParagraph"/>
        <w:numPr>
          <w:ilvl w:val="2"/>
          <w:numId w:val="64"/>
        </w:numPr>
        <w:tabs>
          <w:tab w:val="left" w:pos="1974"/>
          <w:tab w:val="left" w:pos="1975"/>
          <w:tab w:val="left" w:pos="9630"/>
        </w:tabs>
        <w:spacing w:line="242" w:lineRule="exact"/>
        <w:ind w:right="750"/>
        <w:jc w:val="both"/>
      </w:pPr>
      <w:r w:rsidRPr="00DE0EF1">
        <w:rPr>
          <w:color w:val="231F20"/>
        </w:rPr>
        <w:t>in</w:t>
      </w:r>
      <w:r w:rsidR="00604A1A">
        <w:rPr>
          <w:color w:val="231F20"/>
        </w:rPr>
        <w:t xml:space="preserve"> </w:t>
      </w:r>
      <w:r w:rsidRPr="00DE0EF1">
        <w:rPr>
          <w:color w:val="231F20"/>
        </w:rPr>
        <w:t>an</w:t>
      </w:r>
      <w:r w:rsidR="00604A1A">
        <w:rPr>
          <w:color w:val="231F20"/>
        </w:rPr>
        <w:t xml:space="preserve"> </w:t>
      </w:r>
      <w:r w:rsidRPr="00DE0EF1">
        <w:rPr>
          <w:color w:val="231F20"/>
        </w:rPr>
        <w:t>envelope</w:t>
      </w:r>
      <w:r w:rsidR="00604A1A">
        <w:rPr>
          <w:color w:val="231F20"/>
        </w:rPr>
        <w:t xml:space="preserve"> </w:t>
      </w:r>
      <w:r w:rsidRPr="00DE0EF1">
        <w:rPr>
          <w:color w:val="231F20"/>
        </w:rPr>
        <w:t>or</w:t>
      </w:r>
      <w:r w:rsidR="00604A1A">
        <w:rPr>
          <w:color w:val="231F20"/>
        </w:rPr>
        <w:t xml:space="preserve"> </w:t>
      </w:r>
      <w:r w:rsidRPr="00DE0EF1">
        <w:rPr>
          <w:color w:val="231F20"/>
        </w:rPr>
        <w:t>package</w:t>
      </w:r>
      <w:r w:rsidR="00604A1A">
        <w:rPr>
          <w:color w:val="231F20"/>
        </w:rPr>
        <w:t xml:space="preserve"> </w:t>
      </w:r>
      <w:r w:rsidRPr="00DE0EF1">
        <w:rPr>
          <w:color w:val="231F20"/>
        </w:rPr>
        <w:t>or</w:t>
      </w:r>
      <w:r w:rsidR="00604A1A">
        <w:rPr>
          <w:color w:val="231F20"/>
        </w:rPr>
        <w:t xml:space="preserve"> </w:t>
      </w:r>
      <w:r w:rsidRPr="00DE0EF1">
        <w:rPr>
          <w:color w:val="231F20"/>
        </w:rPr>
        <w:t>container</w:t>
      </w:r>
      <w:r w:rsidR="00604A1A">
        <w:rPr>
          <w:color w:val="231F20"/>
        </w:rPr>
        <w:t xml:space="preserve"> </w:t>
      </w:r>
      <w:r w:rsidRPr="00DE0EF1">
        <w:rPr>
          <w:color w:val="231F20"/>
        </w:rPr>
        <w:t>marked</w:t>
      </w:r>
      <w:r w:rsidR="00604A1A">
        <w:rPr>
          <w:color w:val="231F20"/>
        </w:rPr>
        <w:t xml:space="preserve"> </w:t>
      </w:r>
      <w:r w:rsidRPr="00DE0EF1">
        <w:rPr>
          <w:color w:val="231F20"/>
        </w:rPr>
        <w:t>“COPIES”,</w:t>
      </w:r>
      <w:r w:rsidR="00604A1A">
        <w:rPr>
          <w:color w:val="231F20"/>
        </w:rPr>
        <w:t xml:space="preserve"> </w:t>
      </w:r>
      <w:r w:rsidRPr="00DE0EF1">
        <w:rPr>
          <w:color w:val="231F20"/>
        </w:rPr>
        <w:t>all</w:t>
      </w:r>
      <w:r w:rsidR="00604A1A">
        <w:rPr>
          <w:color w:val="231F20"/>
        </w:rPr>
        <w:t xml:space="preserve"> </w:t>
      </w:r>
      <w:r w:rsidRPr="00DE0EF1">
        <w:rPr>
          <w:color w:val="231F20"/>
        </w:rPr>
        <w:t>required</w:t>
      </w:r>
      <w:r w:rsidR="00604A1A">
        <w:rPr>
          <w:color w:val="231F20"/>
        </w:rPr>
        <w:t xml:space="preserve"> </w:t>
      </w:r>
      <w:r w:rsidRPr="00DE0EF1">
        <w:rPr>
          <w:color w:val="231F20"/>
        </w:rPr>
        <w:t>copies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and</w:t>
      </w:r>
    </w:p>
    <w:p w:rsidR="0021200B" w:rsidRPr="00DE0EF1" w:rsidRDefault="00022DB4" w:rsidP="00EE0ED0">
      <w:pPr>
        <w:pStyle w:val="ListParagraph"/>
        <w:numPr>
          <w:ilvl w:val="2"/>
          <w:numId w:val="64"/>
        </w:numPr>
        <w:tabs>
          <w:tab w:val="left" w:pos="1974"/>
          <w:tab w:val="left" w:pos="1975"/>
        </w:tabs>
        <w:spacing w:line="244" w:lineRule="exact"/>
      </w:pPr>
      <w:r w:rsidRPr="00DE0EF1">
        <w:rPr>
          <w:color w:val="231F20"/>
        </w:rPr>
        <w:t>if</w:t>
      </w:r>
      <w:r w:rsidR="00604A1A">
        <w:rPr>
          <w:color w:val="231F20"/>
        </w:rPr>
        <w:t xml:space="preserve"> </w:t>
      </w:r>
      <w:r w:rsidRPr="00DE0EF1">
        <w:rPr>
          <w:color w:val="231F20"/>
        </w:rPr>
        <w:t>alternative</w:t>
      </w:r>
      <w:r w:rsidR="00604A1A">
        <w:rPr>
          <w:color w:val="231F20"/>
        </w:rPr>
        <w:t xml:space="preserve"> </w:t>
      </w:r>
      <w:r w:rsidRPr="00DE0EF1">
        <w:rPr>
          <w:color w:val="231F20"/>
        </w:rPr>
        <w:t>Tenders</w:t>
      </w:r>
      <w:r w:rsidR="00604A1A">
        <w:rPr>
          <w:color w:val="231F20"/>
        </w:rPr>
        <w:t xml:space="preserve"> </w:t>
      </w:r>
      <w:r w:rsidRPr="00DE0EF1">
        <w:rPr>
          <w:color w:val="231F20"/>
        </w:rPr>
        <w:t>are</w:t>
      </w:r>
      <w:r w:rsidR="00604A1A">
        <w:rPr>
          <w:color w:val="231F20"/>
        </w:rPr>
        <w:t xml:space="preserve"> </w:t>
      </w:r>
      <w:r w:rsidRPr="00DE0EF1">
        <w:rPr>
          <w:color w:val="231F20"/>
        </w:rPr>
        <w:t>permitted</w:t>
      </w:r>
      <w:r w:rsidR="00604A1A">
        <w:rPr>
          <w:color w:val="231F20"/>
        </w:rPr>
        <w:t xml:space="preserve"> </w:t>
      </w:r>
      <w:r w:rsidRPr="00DE0EF1">
        <w:rPr>
          <w:color w:val="231F20"/>
        </w:rPr>
        <w:t>in</w:t>
      </w:r>
      <w:r w:rsidR="00604A1A">
        <w:rPr>
          <w:color w:val="231F20"/>
        </w:rPr>
        <w:t xml:space="preserve"> </w:t>
      </w:r>
      <w:r w:rsidRPr="00DE0EF1">
        <w:rPr>
          <w:color w:val="231F20"/>
        </w:rPr>
        <w:t>accordance</w:t>
      </w:r>
      <w:r w:rsidR="00604A1A">
        <w:rPr>
          <w:color w:val="231F20"/>
        </w:rPr>
        <w:t xml:space="preserve"> </w:t>
      </w:r>
      <w:r w:rsidRPr="00DE0EF1">
        <w:rPr>
          <w:color w:val="231F20"/>
        </w:rPr>
        <w:t>with</w:t>
      </w:r>
      <w:r w:rsidR="00604A1A">
        <w:rPr>
          <w:color w:val="231F20"/>
        </w:rPr>
        <w:t xml:space="preserve"> </w:t>
      </w:r>
      <w:r w:rsidRPr="00DE0EF1">
        <w:rPr>
          <w:color w:val="231F20"/>
        </w:rPr>
        <w:t>ITT</w:t>
      </w:r>
      <w:r w:rsidR="00604A1A">
        <w:rPr>
          <w:color w:val="231F20"/>
        </w:rPr>
        <w:t xml:space="preserve"> </w:t>
      </w:r>
      <w:r w:rsidRPr="00DE0EF1">
        <w:rPr>
          <w:color w:val="231F20"/>
        </w:rPr>
        <w:t>12,</w:t>
      </w:r>
      <w:r w:rsidR="00604A1A">
        <w:rPr>
          <w:color w:val="231F20"/>
        </w:rPr>
        <w:t xml:space="preserve"> </w:t>
      </w:r>
      <w:r w:rsidRPr="00DE0EF1">
        <w:rPr>
          <w:color w:val="231F20"/>
        </w:rPr>
        <w:t>and</w:t>
      </w:r>
      <w:r w:rsidR="00604A1A">
        <w:rPr>
          <w:color w:val="231F20"/>
        </w:rPr>
        <w:t xml:space="preserve"> </w:t>
      </w:r>
      <w:r w:rsidRPr="00DE0EF1">
        <w:rPr>
          <w:color w:val="231F20"/>
        </w:rPr>
        <w:t>if</w:t>
      </w:r>
      <w:r w:rsidR="00604A1A">
        <w:rPr>
          <w:color w:val="231F20"/>
        </w:rPr>
        <w:t xml:space="preserve"> </w:t>
      </w:r>
      <w:r w:rsidRPr="00DE0EF1">
        <w:rPr>
          <w:color w:val="231F20"/>
        </w:rPr>
        <w:t>relevant:</w:t>
      </w:r>
    </w:p>
    <w:p w:rsidR="0021200B" w:rsidRPr="00DE0EF1" w:rsidRDefault="00022DB4" w:rsidP="00EE0ED0">
      <w:pPr>
        <w:pStyle w:val="ListParagraph"/>
        <w:numPr>
          <w:ilvl w:val="3"/>
          <w:numId w:val="64"/>
        </w:numPr>
        <w:tabs>
          <w:tab w:val="left" w:pos="2390"/>
          <w:tab w:val="left" w:pos="2391"/>
        </w:tabs>
        <w:spacing w:line="230" w:lineRule="auto"/>
        <w:ind w:right="850" w:hanging="416"/>
      </w:pPr>
      <w:r w:rsidRPr="00DE0EF1">
        <w:rPr>
          <w:color w:val="231F20"/>
        </w:rPr>
        <w:t>in</w:t>
      </w:r>
      <w:r w:rsidR="00604A1A">
        <w:rPr>
          <w:color w:val="231F20"/>
        </w:rPr>
        <w:t xml:space="preserve"> </w:t>
      </w:r>
      <w:r w:rsidRPr="00DE0EF1">
        <w:rPr>
          <w:color w:val="231F20"/>
        </w:rPr>
        <w:t>an</w:t>
      </w:r>
      <w:r w:rsidR="00604A1A">
        <w:rPr>
          <w:color w:val="231F20"/>
        </w:rPr>
        <w:t xml:space="preserve"> </w:t>
      </w:r>
      <w:r w:rsidRPr="00DE0EF1">
        <w:rPr>
          <w:color w:val="231F20"/>
        </w:rPr>
        <w:t>envelope</w:t>
      </w:r>
      <w:r w:rsidR="00604A1A">
        <w:rPr>
          <w:color w:val="231F20"/>
        </w:rPr>
        <w:t xml:space="preserve"> </w:t>
      </w:r>
      <w:r w:rsidRPr="00DE0EF1">
        <w:rPr>
          <w:color w:val="231F20"/>
        </w:rPr>
        <w:t>or</w:t>
      </w:r>
      <w:r w:rsidR="00604A1A">
        <w:rPr>
          <w:color w:val="231F20"/>
        </w:rPr>
        <w:t xml:space="preserve"> </w:t>
      </w:r>
      <w:r w:rsidRPr="00DE0EF1">
        <w:rPr>
          <w:color w:val="231F20"/>
        </w:rPr>
        <w:t>package</w:t>
      </w:r>
      <w:r w:rsidR="00604A1A">
        <w:rPr>
          <w:color w:val="231F20"/>
        </w:rPr>
        <w:t xml:space="preserve"> </w:t>
      </w:r>
      <w:r w:rsidRPr="00DE0EF1">
        <w:rPr>
          <w:color w:val="231F20"/>
        </w:rPr>
        <w:t>or</w:t>
      </w:r>
      <w:r w:rsidR="00604A1A">
        <w:rPr>
          <w:color w:val="231F20"/>
        </w:rPr>
        <w:t xml:space="preserve"> </w:t>
      </w:r>
      <w:r w:rsidRPr="00DE0EF1">
        <w:rPr>
          <w:color w:val="231F20"/>
        </w:rPr>
        <w:t>container</w:t>
      </w:r>
      <w:r w:rsidR="00604A1A">
        <w:rPr>
          <w:color w:val="231F20"/>
        </w:rPr>
        <w:t xml:space="preserve"> </w:t>
      </w:r>
      <w:r w:rsidRPr="00DE0EF1">
        <w:rPr>
          <w:color w:val="231F20"/>
        </w:rPr>
        <w:t>marked</w:t>
      </w:r>
      <w:r w:rsidR="00604A1A">
        <w:rPr>
          <w:color w:val="231F20"/>
        </w:rPr>
        <w:t xml:space="preserve"> </w:t>
      </w:r>
      <w:r w:rsidRPr="00DE0EF1">
        <w:rPr>
          <w:color w:val="231F20"/>
        </w:rPr>
        <w:t>“ORIGINAL</w:t>
      </w:r>
      <w:r w:rsidR="00604A1A">
        <w:rPr>
          <w:color w:val="231F20"/>
        </w:rPr>
        <w:t xml:space="preserve"> </w:t>
      </w:r>
      <w:r w:rsidRPr="00DE0EF1">
        <w:rPr>
          <w:color w:val="231F20"/>
        </w:rPr>
        <w:t>–ALTERNATIVE</w:t>
      </w:r>
      <w:r w:rsidR="00604A1A">
        <w:rPr>
          <w:color w:val="231F20"/>
        </w:rPr>
        <w:t xml:space="preserve"> </w:t>
      </w:r>
      <w:r w:rsidRPr="00DE0EF1">
        <w:rPr>
          <w:color w:val="231F20"/>
        </w:rPr>
        <w:t>TENDER”,</w:t>
      </w:r>
      <w:r w:rsidR="00604A1A">
        <w:rPr>
          <w:color w:val="231F20"/>
        </w:rPr>
        <w:t xml:space="preserve"> </w:t>
      </w:r>
      <w:r w:rsidRPr="00DE0EF1">
        <w:rPr>
          <w:color w:val="231F20"/>
        </w:rPr>
        <w:t>the</w:t>
      </w:r>
      <w:r w:rsidR="00604A1A">
        <w:rPr>
          <w:color w:val="231F20"/>
        </w:rPr>
        <w:t xml:space="preserve"> </w:t>
      </w:r>
      <w:r w:rsidRPr="00DE0EF1">
        <w:rPr>
          <w:color w:val="231F20"/>
        </w:rPr>
        <w:t>alternative</w:t>
      </w:r>
      <w:r w:rsidR="00604A1A">
        <w:rPr>
          <w:color w:val="231F20"/>
        </w:rPr>
        <w:t xml:space="preserve"> </w:t>
      </w:r>
      <w:r w:rsidRPr="00DE0EF1">
        <w:rPr>
          <w:color w:val="231F20"/>
        </w:rPr>
        <w:t>Tender;</w:t>
      </w:r>
      <w:r w:rsidR="00604A1A">
        <w:rPr>
          <w:color w:val="231F20"/>
        </w:rPr>
        <w:t xml:space="preserve"> </w:t>
      </w:r>
      <w:r w:rsidRPr="00DE0EF1">
        <w:rPr>
          <w:color w:val="231F20"/>
        </w:rPr>
        <w:t>and</w:t>
      </w:r>
    </w:p>
    <w:p w:rsidR="0021200B" w:rsidRPr="00DE0EF1" w:rsidRDefault="00022DB4" w:rsidP="00EE0ED0">
      <w:pPr>
        <w:pStyle w:val="ListParagraph"/>
        <w:numPr>
          <w:ilvl w:val="3"/>
          <w:numId w:val="64"/>
        </w:numPr>
        <w:tabs>
          <w:tab w:val="left" w:pos="2390"/>
          <w:tab w:val="left" w:pos="2391"/>
        </w:tabs>
        <w:spacing w:line="230" w:lineRule="auto"/>
        <w:ind w:right="850" w:hanging="416"/>
      </w:pP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envelope</w:t>
      </w:r>
      <w:r w:rsidR="00604A1A">
        <w:rPr>
          <w:color w:val="231F20"/>
        </w:rPr>
        <w:t xml:space="preserve"> </w:t>
      </w:r>
      <w:r w:rsidRPr="00DE0EF1">
        <w:rPr>
          <w:color w:val="231F20"/>
        </w:rPr>
        <w:t>or</w:t>
      </w:r>
      <w:r w:rsidR="00604A1A">
        <w:rPr>
          <w:color w:val="231F20"/>
        </w:rPr>
        <w:t xml:space="preserve"> </w:t>
      </w:r>
      <w:r w:rsidRPr="00DE0EF1">
        <w:rPr>
          <w:color w:val="231F20"/>
        </w:rPr>
        <w:t>package</w:t>
      </w:r>
      <w:r w:rsidR="00604A1A">
        <w:rPr>
          <w:color w:val="231F20"/>
        </w:rPr>
        <w:t xml:space="preserve"> </w:t>
      </w:r>
      <w:r w:rsidRPr="00DE0EF1">
        <w:rPr>
          <w:color w:val="231F20"/>
        </w:rPr>
        <w:t>or</w:t>
      </w:r>
      <w:r w:rsidR="00604A1A">
        <w:rPr>
          <w:color w:val="231F20"/>
        </w:rPr>
        <w:t xml:space="preserve"> </w:t>
      </w:r>
      <w:r w:rsidRPr="00DE0EF1">
        <w:rPr>
          <w:color w:val="231F20"/>
        </w:rPr>
        <w:t>container</w:t>
      </w:r>
      <w:r w:rsidR="00604A1A">
        <w:rPr>
          <w:color w:val="231F20"/>
        </w:rPr>
        <w:t xml:space="preserve"> </w:t>
      </w:r>
      <w:r w:rsidRPr="00DE0EF1">
        <w:rPr>
          <w:color w:val="231F20"/>
        </w:rPr>
        <w:t>marked</w:t>
      </w:r>
      <w:r w:rsidR="00604A1A">
        <w:rPr>
          <w:color w:val="231F20"/>
        </w:rPr>
        <w:t xml:space="preserve"> </w:t>
      </w:r>
      <w:r w:rsidRPr="00DE0EF1">
        <w:rPr>
          <w:color w:val="231F20"/>
        </w:rPr>
        <w:t>“COPIES-</w:t>
      </w:r>
      <w:r w:rsidR="00604A1A">
        <w:rPr>
          <w:color w:val="231F20"/>
        </w:rPr>
        <w:t xml:space="preserve"> </w:t>
      </w:r>
      <w:r w:rsidRPr="00DE0EF1">
        <w:rPr>
          <w:color w:val="231F20"/>
        </w:rPr>
        <w:t>ALTERNATIVE</w:t>
      </w:r>
      <w:r w:rsidR="00604A1A">
        <w:rPr>
          <w:color w:val="231F20"/>
        </w:rPr>
        <w:t xml:space="preserve"> </w:t>
      </w:r>
      <w:r w:rsidRPr="00DE0EF1">
        <w:rPr>
          <w:color w:val="231F20"/>
        </w:rPr>
        <w:t>TENDER”,</w:t>
      </w:r>
      <w:r w:rsidR="00604A1A">
        <w:rPr>
          <w:color w:val="231F20"/>
        </w:rPr>
        <w:t xml:space="preserve"> </w:t>
      </w:r>
      <w:r w:rsidRPr="00DE0EF1">
        <w:rPr>
          <w:color w:val="231F20"/>
        </w:rPr>
        <w:t>all</w:t>
      </w:r>
      <w:r w:rsidR="00604A1A">
        <w:rPr>
          <w:color w:val="231F20"/>
        </w:rPr>
        <w:t xml:space="preserve"> </w:t>
      </w:r>
      <w:r w:rsidRPr="00DE0EF1">
        <w:rPr>
          <w:color w:val="231F20"/>
        </w:rPr>
        <w:t>required</w:t>
      </w:r>
      <w:r w:rsidR="00604A1A">
        <w:rPr>
          <w:color w:val="231F20"/>
        </w:rPr>
        <w:t xml:space="preserve"> </w:t>
      </w:r>
      <w:r w:rsidRPr="00DE0EF1">
        <w:rPr>
          <w:color w:val="231F20"/>
        </w:rPr>
        <w:t>copies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alternative</w:t>
      </w:r>
      <w:r w:rsidR="00604A1A">
        <w:rPr>
          <w:color w:val="231F20"/>
        </w:rPr>
        <w:t xml:space="preserve"> </w:t>
      </w:r>
      <w:r w:rsidRPr="00DE0EF1">
        <w:rPr>
          <w:color w:val="231F20"/>
        </w:rPr>
        <w:t>Tender.</w:t>
      </w:r>
    </w:p>
    <w:p w:rsidR="0021200B" w:rsidRPr="00DE0EF1" w:rsidRDefault="00022DB4" w:rsidP="00EE0ED0">
      <w:pPr>
        <w:pStyle w:val="ListParagraph"/>
        <w:numPr>
          <w:ilvl w:val="1"/>
          <w:numId w:val="64"/>
        </w:numPr>
        <w:tabs>
          <w:tab w:val="left" w:pos="1466"/>
          <w:tab w:val="left" w:pos="1467"/>
        </w:tabs>
        <w:spacing w:before="172" w:line="248" w:lineRule="exact"/>
        <w:ind w:left="1466"/>
      </w:pPr>
      <w:r w:rsidRPr="00DE0EF1">
        <w:rPr>
          <w:color w:val="231F20"/>
        </w:rPr>
        <w:t>The</w:t>
      </w:r>
      <w:r w:rsidR="00604A1A">
        <w:rPr>
          <w:color w:val="231F20"/>
        </w:rPr>
        <w:t xml:space="preserve"> </w:t>
      </w:r>
      <w:r w:rsidRPr="00DE0EF1">
        <w:rPr>
          <w:color w:val="231F20"/>
        </w:rPr>
        <w:t>inner</w:t>
      </w:r>
      <w:r w:rsidR="00604A1A">
        <w:rPr>
          <w:color w:val="231F20"/>
        </w:rPr>
        <w:t xml:space="preserve"> </w:t>
      </w:r>
      <w:r w:rsidRPr="00DE0EF1">
        <w:rPr>
          <w:color w:val="231F20"/>
        </w:rPr>
        <w:t>envelopes</w:t>
      </w:r>
      <w:r w:rsidR="00604A1A">
        <w:rPr>
          <w:color w:val="231F20"/>
        </w:rPr>
        <w:t xml:space="preserve"> </w:t>
      </w:r>
      <w:r w:rsidRPr="00DE0EF1">
        <w:rPr>
          <w:color w:val="231F20"/>
        </w:rPr>
        <w:t>or</w:t>
      </w:r>
      <w:r w:rsidR="00604A1A">
        <w:rPr>
          <w:color w:val="231F20"/>
        </w:rPr>
        <w:t xml:space="preserve"> </w:t>
      </w:r>
      <w:r w:rsidRPr="00DE0EF1">
        <w:rPr>
          <w:color w:val="231F20"/>
        </w:rPr>
        <w:t>packages</w:t>
      </w:r>
      <w:r w:rsidR="00604A1A">
        <w:rPr>
          <w:color w:val="231F20"/>
        </w:rPr>
        <w:t xml:space="preserve"> </w:t>
      </w:r>
      <w:r w:rsidRPr="00DE0EF1">
        <w:rPr>
          <w:color w:val="231F20"/>
        </w:rPr>
        <w:t>or</w:t>
      </w:r>
      <w:r w:rsidR="00604A1A">
        <w:rPr>
          <w:color w:val="231F20"/>
        </w:rPr>
        <w:t xml:space="preserve"> </w:t>
      </w:r>
      <w:r w:rsidRPr="00DE0EF1">
        <w:rPr>
          <w:color w:val="231F20"/>
        </w:rPr>
        <w:t>containers</w:t>
      </w:r>
      <w:r w:rsidR="00604A1A">
        <w:rPr>
          <w:color w:val="231F20"/>
        </w:rPr>
        <w:t xml:space="preserve"> </w:t>
      </w:r>
      <w:r w:rsidRPr="00DE0EF1">
        <w:rPr>
          <w:color w:val="231F20"/>
        </w:rPr>
        <w:t>shall:</w:t>
      </w:r>
    </w:p>
    <w:p w:rsidR="0021200B" w:rsidRPr="00DE0EF1" w:rsidRDefault="00AD3CD9" w:rsidP="00EE0ED0">
      <w:pPr>
        <w:pStyle w:val="ListParagraph"/>
        <w:numPr>
          <w:ilvl w:val="2"/>
          <w:numId w:val="64"/>
        </w:numPr>
        <w:tabs>
          <w:tab w:val="left" w:pos="1976"/>
          <w:tab w:val="left" w:pos="1977"/>
        </w:tabs>
        <w:spacing w:line="244" w:lineRule="exact"/>
        <w:ind w:left="1976"/>
      </w:pPr>
      <w:r w:rsidRPr="00DE0EF1">
        <w:rPr>
          <w:color w:val="231F20"/>
        </w:rPr>
        <w:t>bear the</w:t>
      </w:r>
      <w:r w:rsidR="00604A1A">
        <w:rPr>
          <w:color w:val="231F20"/>
        </w:rPr>
        <w:t xml:space="preserve"> </w:t>
      </w:r>
      <w:r w:rsidR="00022DB4" w:rsidRPr="00DE0EF1">
        <w:rPr>
          <w:color w:val="231F20"/>
        </w:rPr>
        <w:t>name</w:t>
      </w:r>
      <w:r w:rsidR="00604A1A">
        <w:rPr>
          <w:color w:val="231F20"/>
        </w:rPr>
        <w:t xml:space="preserve"> </w:t>
      </w:r>
      <w:r w:rsidR="00022DB4" w:rsidRPr="00DE0EF1">
        <w:rPr>
          <w:color w:val="231F20"/>
        </w:rPr>
        <w:t>and</w:t>
      </w:r>
      <w:r w:rsidR="00604A1A">
        <w:rPr>
          <w:color w:val="231F20"/>
        </w:rPr>
        <w:t xml:space="preserve"> </w:t>
      </w:r>
      <w:r w:rsidR="00022DB4" w:rsidRPr="00DE0EF1">
        <w:rPr>
          <w:color w:val="231F20"/>
        </w:rPr>
        <w:t>address</w:t>
      </w:r>
      <w:r w:rsidR="00604A1A">
        <w:rPr>
          <w:color w:val="231F20"/>
        </w:rPr>
        <w:t xml:space="preserve"> </w:t>
      </w:r>
      <w:r w:rsidR="00022DB4" w:rsidRPr="00DE0EF1">
        <w:rPr>
          <w:color w:val="231F20"/>
        </w:rPr>
        <w:t>of</w:t>
      </w:r>
      <w:r w:rsidR="00604A1A">
        <w:rPr>
          <w:color w:val="231F20"/>
        </w:rPr>
        <w:t xml:space="preserve"> </w:t>
      </w:r>
      <w:r w:rsidR="00022DB4" w:rsidRPr="00DE0EF1">
        <w:rPr>
          <w:color w:val="231F20"/>
        </w:rPr>
        <w:t>the</w:t>
      </w:r>
      <w:r w:rsidR="00604A1A">
        <w:rPr>
          <w:color w:val="231F20"/>
        </w:rPr>
        <w:t xml:space="preserve"> </w:t>
      </w:r>
      <w:r w:rsidR="00022DB4" w:rsidRPr="00DE0EF1">
        <w:rPr>
          <w:color w:val="231F20"/>
        </w:rPr>
        <w:t>Procuring</w:t>
      </w:r>
      <w:r w:rsidR="00604A1A">
        <w:rPr>
          <w:color w:val="231F20"/>
        </w:rPr>
        <w:t xml:space="preserve"> </w:t>
      </w:r>
      <w:r w:rsidR="00022DB4" w:rsidRPr="00DE0EF1">
        <w:rPr>
          <w:color w:val="231F20"/>
        </w:rPr>
        <w:t>Entity.</w:t>
      </w:r>
    </w:p>
    <w:p w:rsidR="0021200B" w:rsidRPr="00DE0EF1" w:rsidRDefault="00022DB4" w:rsidP="00EE0ED0">
      <w:pPr>
        <w:pStyle w:val="ListParagraph"/>
        <w:numPr>
          <w:ilvl w:val="2"/>
          <w:numId w:val="64"/>
        </w:numPr>
        <w:tabs>
          <w:tab w:val="left" w:pos="1976"/>
          <w:tab w:val="left" w:pos="1977"/>
        </w:tabs>
        <w:spacing w:line="244" w:lineRule="exact"/>
        <w:ind w:left="1976"/>
      </w:pPr>
      <w:r w:rsidRPr="00DE0EF1">
        <w:rPr>
          <w:color w:val="231F20"/>
        </w:rPr>
        <w:t>bear</w:t>
      </w:r>
      <w:r w:rsidR="00604A1A">
        <w:rPr>
          <w:color w:val="231F20"/>
        </w:rPr>
        <w:t xml:space="preserve"> </w:t>
      </w:r>
      <w:r w:rsidRPr="00DE0EF1">
        <w:rPr>
          <w:color w:val="231F20"/>
        </w:rPr>
        <w:t>the</w:t>
      </w:r>
      <w:r w:rsidR="00604A1A">
        <w:rPr>
          <w:color w:val="231F20"/>
        </w:rPr>
        <w:t xml:space="preserve"> </w:t>
      </w:r>
      <w:r w:rsidRPr="00DE0EF1">
        <w:rPr>
          <w:color w:val="231F20"/>
        </w:rPr>
        <w:t>name</w:t>
      </w:r>
      <w:r w:rsidR="00604A1A">
        <w:rPr>
          <w:color w:val="231F20"/>
        </w:rPr>
        <w:t xml:space="preserve"> </w:t>
      </w:r>
      <w:r w:rsidRPr="00DE0EF1">
        <w:rPr>
          <w:color w:val="231F20"/>
        </w:rPr>
        <w:t>and</w:t>
      </w:r>
      <w:r w:rsidR="00604A1A">
        <w:rPr>
          <w:color w:val="231F20"/>
        </w:rPr>
        <w:t xml:space="preserve"> </w:t>
      </w:r>
      <w:r w:rsidRPr="00DE0EF1">
        <w:rPr>
          <w:color w:val="231F20"/>
        </w:rPr>
        <w:t>address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and</w:t>
      </w:r>
    </w:p>
    <w:p w:rsidR="0021200B" w:rsidRPr="00DE0EF1" w:rsidRDefault="00AD3CD9" w:rsidP="00EE0ED0">
      <w:pPr>
        <w:pStyle w:val="ListParagraph"/>
        <w:numPr>
          <w:ilvl w:val="2"/>
          <w:numId w:val="64"/>
        </w:numPr>
        <w:tabs>
          <w:tab w:val="left" w:pos="1976"/>
          <w:tab w:val="left" w:pos="1977"/>
        </w:tabs>
        <w:spacing w:line="248" w:lineRule="exact"/>
        <w:ind w:left="1976"/>
      </w:pPr>
      <w:r w:rsidRPr="00DE0EF1">
        <w:rPr>
          <w:color w:val="231F20"/>
        </w:rPr>
        <w:t>bear the</w:t>
      </w:r>
      <w:r w:rsidR="00604A1A">
        <w:rPr>
          <w:color w:val="231F20"/>
        </w:rPr>
        <w:t xml:space="preserve"> </w:t>
      </w:r>
      <w:r w:rsidR="00022DB4" w:rsidRPr="00DE0EF1">
        <w:rPr>
          <w:color w:val="231F20"/>
        </w:rPr>
        <w:t>name</w:t>
      </w:r>
      <w:r w:rsidR="00604A1A">
        <w:rPr>
          <w:color w:val="231F20"/>
        </w:rPr>
        <w:t xml:space="preserve"> </w:t>
      </w:r>
      <w:r w:rsidR="00022DB4" w:rsidRPr="00DE0EF1">
        <w:rPr>
          <w:color w:val="231F20"/>
        </w:rPr>
        <w:t>and</w:t>
      </w:r>
      <w:r w:rsidR="00604A1A">
        <w:rPr>
          <w:color w:val="231F20"/>
        </w:rPr>
        <w:t xml:space="preserve"> </w:t>
      </w:r>
      <w:r w:rsidR="00022DB4" w:rsidRPr="00DE0EF1">
        <w:rPr>
          <w:color w:val="231F20"/>
        </w:rPr>
        <w:t>Reference</w:t>
      </w:r>
      <w:r w:rsidR="00604A1A">
        <w:rPr>
          <w:color w:val="231F20"/>
        </w:rPr>
        <w:t xml:space="preserve"> </w:t>
      </w:r>
      <w:r w:rsidR="00022DB4" w:rsidRPr="00DE0EF1">
        <w:rPr>
          <w:color w:val="231F20"/>
        </w:rPr>
        <w:t>number</w:t>
      </w:r>
      <w:r w:rsidR="00604A1A">
        <w:rPr>
          <w:color w:val="231F20"/>
        </w:rPr>
        <w:t xml:space="preserve"> </w:t>
      </w:r>
      <w:r w:rsidR="00022DB4" w:rsidRPr="00DE0EF1">
        <w:rPr>
          <w:color w:val="231F20"/>
        </w:rPr>
        <w:t>of</w:t>
      </w:r>
      <w:r w:rsidR="00604A1A">
        <w:rPr>
          <w:color w:val="231F20"/>
        </w:rPr>
        <w:t xml:space="preserve"> </w:t>
      </w:r>
      <w:r w:rsidR="00022DB4" w:rsidRPr="00DE0EF1">
        <w:rPr>
          <w:color w:val="231F20"/>
        </w:rPr>
        <w:t>the</w:t>
      </w:r>
      <w:r w:rsidR="00604A1A">
        <w:rPr>
          <w:color w:val="231F20"/>
        </w:rPr>
        <w:t xml:space="preserve"> </w:t>
      </w:r>
      <w:r w:rsidR="00022DB4" w:rsidRPr="00DE0EF1">
        <w:rPr>
          <w:color w:val="231F20"/>
        </w:rPr>
        <w:t>Tender.</w:t>
      </w:r>
    </w:p>
    <w:p w:rsidR="0021200B" w:rsidRPr="00DE0EF1" w:rsidRDefault="00022DB4" w:rsidP="00EE0ED0">
      <w:pPr>
        <w:pStyle w:val="ListParagraph"/>
        <w:numPr>
          <w:ilvl w:val="1"/>
          <w:numId w:val="64"/>
        </w:numPr>
        <w:tabs>
          <w:tab w:val="left" w:pos="1466"/>
          <w:tab w:val="left" w:pos="1467"/>
        </w:tabs>
        <w:spacing w:before="234" w:line="248" w:lineRule="exact"/>
        <w:ind w:left="1466"/>
      </w:pPr>
      <w:r w:rsidRPr="00DE0EF1">
        <w:rPr>
          <w:color w:val="231F20"/>
        </w:rPr>
        <w:t>Where</w:t>
      </w:r>
      <w:r w:rsidR="00604A1A">
        <w:rPr>
          <w:color w:val="231F20"/>
        </w:rPr>
        <w:t xml:space="preserve"> </w:t>
      </w:r>
      <w:r w:rsidRPr="00DE0EF1">
        <w:rPr>
          <w:color w:val="231F20"/>
        </w:rPr>
        <w:t>a</w:t>
      </w:r>
      <w:r w:rsidR="00604A1A">
        <w:rPr>
          <w:color w:val="231F20"/>
        </w:rPr>
        <w:t xml:space="preserve"> </w:t>
      </w:r>
      <w:r w:rsidRPr="00DE0EF1">
        <w:rPr>
          <w:color w:val="231F20"/>
        </w:rPr>
        <w:t>tender</w:t>
      </w:r>
      <w:r w:rsidR="00604A1A">
        <w:rPr>
          <w:color w:val="231F20"/>
        </w:rPr>
        <w:t xml:space="preserve"> </w:t>
      </w:r>
      <w:r w:rsidRPr="00DE0EF1">
        <w:rPr>
          <w:color w:val="231F20"/>
        </w:rPr>
        <w:t>package</w:t>
      </w:r>
      <w:r w:rsidR="00604A1A">
        <w:rPr>
          <w:color w:val="231F20"/>
        </w:rPr>
        <w:t xml:space="preserve"> </w:t>
      </w:r>
      <w:r w:rsidRPr="00DE0EF1">
        <w:rPr>
          <w:color w:val="231F20"/>
        </w:rPr>
        <w:t>or</w:t>
      </w:r>
      <w:r w:rsidR="00604A1A">
        <w:rPr>
          <w:color w:val="231F20"/>
        </w:rPr>
        <w:t xml:space="preserve"> </w:t>
      </w:r>
      <w:r w:rsidRPr="00DE0EF1">
        <w:rPr>
          <w:color w:val="231F20"/>
        </w:rPr>
        <w:t>container</w:t>
      </w:r>
      <w:r w:rsidR="00604A1A">
        <w:rPr>
          <w:color w:val="231F20"/>
        </w:rPr>
        <w:t xml:space="preserve"> </w:t>
      </w:r>
      <w:r w:rsidRPr="00DE0EF1">
        <w:rPr>
          <w:color w:val="231F20"/>
        </w:rPr>
        <w:t>cannot</w:t>
      </w:r>
      <w:r w:rsidR="00604A1A">
        <w:rPr>
          <w:color w:val="231F20"/>
        </w:rPr>
        <w:t xml:space="preserve"> </w:t>
      </w:r>
      <w:r w:rsidRPr="00DE0EF1">
        <w:rPr>
          <w:color w:val="231F20"/>
        </w:rPr>
        <w:t>ﬁt</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box,</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shall:</w:t>
      </w:r>
    </w:p>
    <w:p w:rsidR="0021200B" w:rsidRPr="00DE0EF1" w:rsidRDefault="00AD3CD9" w:rsidP="00EE0ED0">
      <w:pPr>
        <w:pStyle w:val="ListParagraph"/>
        <w:numPr>
          <w:ilvl w:val="2"/>
          <w:numId w:val="64"/>
        </w:numPr>
        <w:tabs>
          <w:tab w:val="left" w:pos="1976"/>
          <w:tab w:val="left" w:pos="1977"/>
        </w:tabs>
        <w:spacing w:line="244" w:lineRule="exact"/>
        <w:ind w:left="1983" w:hanging="517"/>
      </w:pPr>
      <w:r w:rsidRPr="00DE0EF1">
        <w:rPr>
          <w:color w:val="231F20"/>
        </w:rPr>
        <w:t xml:space="preserve">Specify in the </w:t>
      </w:r>
      <w:r w:rsidRPr="00255C3D">
        <w:rPr>
          <w:b/>
          <w:bCs/>
          <w:color w:val="231F20"/>
        </w:rPr>
        <w:t>TDS</w:t>
      </w:r>
      <w:r w:rsidRPr="00DE0EF1">
        <w:rPr>
          <w:b/>
          <w:color w:val="231F20"/>
        </w:rPr>
        <w:t xml:space="preserve"> where</w:t>
      </w:r>
      <w:r w:rsidRPr="00DE0EF1">
        <w:rPr>
          <w:color w:val="231F20"/>
        </w:rPr>
        <w:t xml:space="preserve"> such documents should be received</w:t>
      </w:r>
      <w:r w:rsidR="00022DB4" w:rsidRPr="00DE0EF1">
        <w:rPr>
          <w:color w:val="231F20"/>
        </w:rPr>
        <w:t>.</w:t>
      </w:r>
    </w:p>
    <w:p w:rsidR="0021200B" w:rsidRPr="00DE0EF1" w:rsidRDefault="00022DB4" w:rsidP="00EE0ED0">
      <w:pPr>
        <w:pStyle w:val="ListParagraph"/>
        <w:numPr>
          <w:ilvl w:val="2"/>
          <w:numId w:val="64"/>
        </w:numPr>
        <w:tabs>
          <w:tab w:val="left" w:pos="1976"/>
          <w:tab w:val="left" w:pos="1977"/>
        </w:tabs>
        <w:spacing w:before="4" w:line="230" w:lineRule="auto"/>
        <w:ind w:left="1983" w:right="852" w:hanging="517"/>
      </w:pPr>
      <w:r w:rsidRPr="00DE0EF1">
        <w:rPr>
          <w:color w:val="231F20"/>
        </w:rPr>
        <w:t>maintain</w:t>
      </w:r>
      <w:r w:rsidR="00604A1A">
        <w:rPr>
          <w:color w:val="231F20"/>
        </w:rPr>
        <w:t xml:space="preserve"> </w:t>
      </w:r>
      <w:r w:rsidRPr="00DE0EF1">
        <w:rPr>
          <w:color w:val="231F20"/>
        </w:rPr>
        <w:t>a</w:t>
      </w:r>
      <w:r w:rsidR="00604A1A">
        <w:rPr>
          <w:color w:val="231F20"/>
        </w:rPr>
        <w:t xml:space="preserve"> </w:t>
      </w:r>
      <w:r w:rsidRPr="00DE0EF1">
        <w:rPr>
          <w:color w:val="231F20"/>
        </w:rPr>
        <w:t>record</w:t>
      </w:r>
      <w:r w:rsidR="00604A1A">
        <w:rPr>
          <w:color w:val="231F20"/>
        </w:rPr>
        <w:t xml:space="preserve"> </w:t>
      </w:r>
      <w:r w:rsidRPr="00DE0EF1">
        <w:rPr>
          <w:color w:val="231F20"/>
        </w:rPr>
        <w:t>of</w:t>
      </w:r>
      <w:r w:rsidR="00604A1A">
        <w:rPr>
          <w:color w:val="231F20"/>
        </w:rPr>
        <w:t xml:space="preserve"> </w:t>
      </w:r>
      <w:r w:rsidRPr="00DE0EF1">
        <w:rPr>
          <w:color w:val="231F20"/>
        </w:rPr>
        <w:t>tenders</w:t>
      </w:r>
      <w:r w:rsidR="00604A1A">
        <w:rPr>
          <w:color w:val="231F20"/>
        </w:rPr>
        <w:t xml:space="preserve"> </w:t>
      </w:r>
      <w:r w:rsidRPr="00DE0EF1">
        <w:rPr>
          <w:color w:val="231F20"/>
        </w:rPr>
        <w:t>received</w:t>
      </w:r>
      <w:r w:rsidR="00604A1A">
        <w:rPr>
          <w:color w:val="231F20"/>
        </w:rPr>
        <w:t xml:space="preserve"> </w:t>
      </w:r>
      <w:r w:rsidRPr="00DE0EF1">
        <w:rPr>
          <w:color w:val="231F20"/>
        </w:rPr>
        <w:t>and</w:t>
      </w:r>
      <w:r w:rsidR="00604A1A">
        <w:rPr>
          <w:color w:val="231F20"/>
        </w:rPr>
        <w:t xml:space="preserve"> </w:t>
      </w:r>
      <w:r w:rsidRPr="00DE0EF1">
        <w:rPr>
          <w:color w:val="231F20"/>
        </w:rPr>
        <w:t>issue</w:t>
      </w:r>
      <w:r w:rsidR="00604A1A">
        <w:rPr>
          <w:color w:val="231F20"/>
        </w:rPr>
        <w:t xml:space="preserve"> </w:t>
      </w:r>
      <w:r w:rsidRPr="00DE0EF1">
        <w:rPr>
          <w:color w:val="231F20"/>
        </w:rPr>
        <w:t>acknowledgement</w:t>
      </w:r>
      <w:r w:rsidR="00604A1A">
        <w:rPr>
          <w:color w:val="231F20"/>
        </w:rPr>
        <w:t xml:space="preserve"> </w:t>
      </w:r>
      <w:r w:rsidRPr="00DE0EF1">
        <w:rPr>
          <w:color w:val="231F20"/>
        </w:rPr>
        <w:t>receipt</w:t>
      </w:r>
      <w:r w:rsidR="00604A1A">
        <w:rPr>
          <w:color w:val="231F20"/>
        </w:rPr>
        <w:t xml:space="preserve"> </w:t>
      </w:r>
      <w:r w:rsidRPr="00DE0EF1">
        <w:rPr>
          <w:color w:val="231F20"/>
        </w:rPr>
        <w:t>note</w:t>
      </w:r>
      <w:r w:rsidR="00604A1A">
        <w:rPr>
          <w:color w:val="231F20"/>
        </w:rPr>
        <w:t xml:space="preserve"> </w:t>
      </w:r>
      <w:r w:rsidRPr="00DE0EF1">
        <w:rPr>
          <w:color w:val="231F20"/>
        </w:rPr>
        <w:t>to</w:t>
      </w:r>
      <w:r w:rsidR="00604A1A">
        <w:rPr>
          <w:color w:val="231F20"/>
        </w:rPr>
        <w:t xml:space="preserve"> </w:t>
      </w:r>
      <w:r w:rsidRPr="00DE0EF1">
        <w:rPr>
          <w:color w:val="231F20"/>
        </w:rPr>
        <w:t>each</w:t>
      </w:r>
      <w:r w:rsidR="00604A1A">
        <w:rPr>
          <w:color w:val="231F20"/>
        </w:rPr>
        <w:t xml:space="preserve"> </w:t>
      </w:r>
      <w:r w:rsidRPr="00DE0EF1">
        <w:rPr>
          <w:color w:val="231F20"/>
        </w:rPr>
        <w:t>tenderer</w:t>
      </w:r>
      <w:r w:rsidR="00604A1A">
        <w:rPr>
          <w:color w:val="231F20"/>
        </w:rPr>
        <w:t xml:space="preserve"> </w:t>
      </w:r>
      <w:r w:rsidRPr="00DE0EF1">
        <w:rPr>
          <w:color w:val="231F20"/>
        </w:rPr>
        <w:t>specifying</w:t>
      </w:r>
      <w:r w:rsidR="00604A1A">
        <w:rPr>
          <w:color w:val="231F20"/>
        </w:rPr>
        <w:t xml:space="preserve"> </w:t>
      </w:r>
      <w:r w:rsidRPr="00DE0EF1">
        <w:rPr>
          <w:color w:val="231F20"/>
        </w:rPr>
        <w:t>time</w:t>
      </w:r>
      <w:r w:rsidR="00604A1A">
        <w:rPr>
          <w:color w:val="231F20"/>
        </w:rPr>
        <w:t xml:space="preserve"> </w:t>
      </w:r>
      <w:r w:rsidRPr="00DE0EF1">
        <w:rPr>
          <w:color w:val="231F20"/>
        </w:rPr>
        <w:t>and</w:t>
      </w:r>
      <w:r w:rsidR="00604A1A">
        <w:rPr>
          <w:color w:val="231F20"/>
        </w:rPr>
        <w:t xml:space="preserve"> </w:t>
      </w:r>
      <w:r w:rsidRPr="00DE0EF1">
        <w:rPr>
          <w:color w:val="231F20"/>
        </w:rPr>
        <w:t>date</w:t>
      </w:r>
      <w:r w:rsidR="00604A1A">
        <w:rPr>
          <w:color w:val="231F20"/>
        </w:rPr>
        <w:t xml:space="preserve"> </w:t>
      </w:r>
      <w:r w:rsidRPr="00DE0EF1">
        <w:rPr>
          <w:color w:val="231F20"/>
        </w:rPr>
        <w:t>of</w:t>
      </w:r>
      <w:r w:rsidR="00604A1A">
        <w:rPr>
          <w:color w:val="231F20"/>
        </w:rPr>
        <w:t xml:space="preserve"> </w:t>
      </w:r>
      <w:r w:rsidRPr="00DE0EF1">
        <w:rPr>
          <w:color w:val="231F20"/>
        </w:rPr>
        <w:t>receipt.</w:t>
      </w:r>
    </w:p>
    <w:p w:rsidR="0021200B" w:rsidRPr="00DE0EF1" w:rsidRDefault="00022DB4" w:rsidP="00EE0ED0">
      <w:pPr>
        <w:pStyle w:val="ListParagraph"/>
        <w:numPr>
          <w:ilvl w:val="2"/>
          <w:numId w:val="64"/>
        </w:numPr>
        <w:tabs>
          <w:tab w:val="left" w:pos="1976"/>
          <w:tab w:val="left" w:pos="1977"/>
        </w:tabs>
        <w:spacing w:before="2" w:line="230" w:lineRule="auto"/>
        <w:ind w:left="1983" w:right="852" w:hanging="517"/>
      </w:pPr>
      <w:r w:rsidRPr="00DE0EF1">
        <w:rPr>
          <w:color w:val="231F20"/>
        </w:rPr>
        <w:t>Ensure</w:t>
      </w:r>
      <w:r w:rsidR="00604A1A">
        <w:rPr>
          <w:color w:val="231F20"/>
        </w:rPr>
        <w:t xml:space="preserve"> </w:t>
      </w:r>
      <w:r w:rsidRPr="00DE0EF1">
        <w:rPr>
          <w:color w:val="231F20"/>
        </w:rPr>
        <w:t>all</w:t>
      </w:r>
      <w:r w:rsidR="00604A1A">
        <w:rPr>
          <w:color w:val="231F20"/>
        </w:rPr>
        <w:t xml:space="preserve"> </w:t>
      </w:r>
      <w:r w:rsidRPr="00DE0EF1">
        <w:rPr>
          <w:color w:val="231F20"/>
        </w:rPr>
        <w:t>tenders</w:t>
      </w:r>
      <w:r w:rsidR="00604A1A">
        <w:rPr>
          <w:color w:val="231F20"/>
        </w:rPr>
        <w:t xml:space="preserve"> </w:t>
      </w:r>
      <w:r w:rsidRPr="00DE0EF1">
        <w:rPr>
          <w:color w:val="231F20"/>
        </w:rPr>
        <w:t>received</w:t>
      </w:r>
      <w:r w:rsidR="00604A1A">
        <w:rPr>
          <w:color w:val="231F20"/>
        </w:rPr>
        <w:t xml:space="preserve"> </w:t>
      </w:r>
      <w:r w:rsidRPr="00DE0EF1">
        <w:rPr>
          <w:color w:val="231F20"/>
        </w:rPr>
        <w:t>are</w:t>
      </w:r>
      <w:r w:rsidR="00604A1A">
        <w:rPr>
          <w:color w:val="231F20"/>
        </w:rPr>
        <w:t xml:space="preserve"> </w:t>
      </w:r>
      <w:r w:rsidRPr="00DE0EF1">
        <w:rPr>
          <w:color w:val="231F20"/>
        </w:rPr>
        <w:t>handed</w:t>
      </w:r>
      <w:r w:rsidR="00604A1A">
        <w:rPr>
          <w:color w:val="231F20"/>
        </w:rPr>
        <w:t xml:space="preserve"> </w:t>
      </w:r>
      <w:r w:rsidRPr="00DE0EF1">
        <w:rPr>
          <w:color w:val="231F20"/>
        </w:rPr>
        <w:t>over</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opening</w:t>
      </w:r>
      <w:r w:rsidR="00604A1A">
        <w:rPr>
          <w:color w:val="231F20"/>
        </w:rPr>
        <w:t xml:space="preserve"> </w:t>
      </w:r>
      <w:r w:rsidRPr="00DE0EF1">
        <w:rPr>
          <w:color w:val="231F20"/>
        </w:rPr>
        <w:t>committee</w:t>
      </w:r>
      <w:r w:rsidR="00604A1A">
        <w:rPr>
          <w:color w:val="231F20"/>
        </w:rPr>
        <w:t xml:space="preserve"> </w:t>
      </w:r>
      <w:r w:rsidRPr="00DE0EF1">
        <w:rPr>
          <w:color w:val="231F20"/>
        </w:rPr>
        <w:t>for</w:t>
      </w:r>
      <w:r w:rsidR="00604A1A">
        <w:rPr>
          <w:color w:val="231F20"/>
        </w:rPr>
        <w:t xml:space="preserve"> </w:t>
      </w:r>
      <w:r w:rsidRPr="00DE0EF1">
        <w:rPr>
          <w:color w:val="231F20"/>
        </w:rPr>
        <w:t>opening</w:t>
      </w:r>
      <w:r w:rsidR="00604A1A">
        <w:rPr>
          <w:color w:val="231F20"/>
        </w:rPr>
        <w:t xml:space="preserve"> </w:t>
      </w:r>
      <w:r w:rsidRPr="00DE0EF1">
        <w:rPr>
          <w:color w:val="231F20"/>
        </w:rPr>
        <w:t>at</w:t>
      </w:r>
      <w:r w:rsidR="00604A1A">
        <w:rPr>
          <w:color w:val="231F20"/>
        </w:rPr>
        <w:t xml:space="preserve"> </w:t>
      </w:r>
      <w:r w:rsidRPr="00DE0EF1">
        <w:rPr>
          <w:color w:val="231F20"/>
        </w:rPr>
        <w:t>the</w:t>
      </w:r>
      <w:r w:rsidR="00604A1A">
        <w:rPr>
          <w:color w:val="231F20"/>
        </w:rPr>
        <w:t xml:space="preserve"> </w:t>
      </w:r>
      <w:r w:rsidRPr="00DE0EF1">
        <w:rPr>
          <w:color w:val="231F20"/>
        </w:rPr>
        <w:t>speciﬁed</w:t>
      </w:r>
      <w:r w:rsidR="00604A1A">
        <w:rPr>
          <w:color w:val="231F20"/>
        </w:rPr>
        <w:t xml:space="preserve"> </w:t>
      </w:r>
      <w:r w:rsidRPr="00DE0EF1">
        <w:rPr>
          <w:color w:val="231F20"/>
        </w:rPr>
        <w:t>opening</w:t>
      </w:r>
      <w:r w:rsidR="00604A1A">
        <w:rPr>
          <w:color w:val="231F20"/>
        </w:rPr>
        <w:t xml:space="preserve"> </w:t>
      </w:r>
      <w:r w:rsidRPr="00DE0EF1">
        <w:rPr>
          <w:color w:val="231F20"/>
        </w:rPr>
        <w:t>place</w:t>
      </w:r>
      <w:r w:rsidR="00604A1A">
        <w:rPr>
          <w:color w:val="231F20"/>
        </w:rPr>
        <w:t xml:space="preserve"> </w:t>
      </w:r>
      <w:r w:rsidRPr="00DE0EF1">
        <w:rPr>
          <w:color w:val="231F20"/>
        </w:rPr>
        <w:t>and</w:t>
      </w:r>
      <w:r w:rsidR="00604A1A">
        <w:rPr>
          <w:color w:val="231F20"/>
        </w:rPr>
        <w:t xml:space="preserve"> </w:t>
      </w:r>
      <w:r w:rsidRPr="00DE0EF1">
        <w:rPr>
          <w:color w:val="231F20"/>
        </w:rPr>
        <w:t>time.</w:t>
      </w:r>
    </w:p>
    <w:p w:rsidR="0021200B" w:rsidRPr="00DE0EF1" w:rsidRDefault="00022DB4" w:rsidP="00EE0ED0">
      <w:pPr>
        <w:pStyle w:val="ListParagraph"/>
        <w:numPr>
          <w:ilvl w:val="1"/>
          <w:numId w:val="64"/>
        </w:numPr>
        <w:tabs>
          <w:tab w:val="left" w:pos="1467"/>
        </w:tabs>
        <w:spacing w:before="245" w:line="230" w:lineRule="auto"/>
        <w:ind w:left="1473" w:right="852" w:hanging="622"/>
        <w:jc w:val="both"/>
      </w:pPr>
      <w:r w:rsidRPr="00DE0EF1">
        <w:rPr>
          <w:color w:val="231F20"/>
        </w:rPr>
        <w:t>If</w:t>
      </w:r>
      <w:r w:rsidR="00604A1A">
        <w:rPr>
          <w:color w:val="231F20"/>
        </w:rPr>
        <w:t xml:space="preserve"> </w:t>
      </w:r>
      <w:r w:rsidRPr="00DE0EF1">
        <w:rPr>
          <w:color w:val="231F20"/>
        </w:rPr>
        <w:t>an</w:t>
      </w:r>
      <w:r w:rsidR="00604A1A">
        <w:rPr>
          <w:color w:val="231F20"/>
        </w:rPr>
        <w:t xml:space="preserve"> </w:t>
      </w:r>
      <w:r w:rsidRPr="00DE0EF1">
        <w:rPr>
          <w:color w:val="231F20"/>
        </w:rPr>
        <w:t>envelope</w:t>
      </w:r>
      <w:r w:rsidR="00604A1A">
        <w:rPr>
          <w:color w:val="231F20"/>
        </w:rPr>
        <w:t xml:space="preserve"> </w:t>
      </w:r>
      <w:r w:rsidRPr="00DE0EF1">
        <w:rPr>
          <w:color w:val="231F20"/>
        </w:rPr>
        <w:t>or</w:t>
      </w:r>
      <w:r w:rsidR="00604A1A">
        <w:rPr>
          <w:color w:val="231F20"/>
        </w:rPr>
        <w:t xml:space="preserve"> </w:t>
      </w:r>
      <w:r w:rsidRPr="00DE0EF1">
        <w:rPr>
          <w:color w:val="231F20"/>
        </w:rPr>
        <w:t>package</w:t>
      </w:r>
      <w:r w:rsidR="00604A1A">
        <w:rPr>
          <w:color w:val="231F20"/>
        </w:rPr>
        <w:t xml:space="preserve"> </w:t>
      </w:r>
      <w:r w:rsidRPr="00DE0EF1">
        <w:rPr>
          <w:color w:val="231F20"/>
        </w:rPr>
        <w:t>or</w:t>
      </w:r>
      <w:r w:rsidR="00604A1A">
        <w:rPr>
          <w:color w:val="231F20"/>
        </w:rPr>
        <w:t xml:space="preserve"> </w:t>
      </w:r>
      <w:r w:rsidRPr="00DE0EF1">
        <w:rPr>
          <w:color w:val="231F20"/>
        </w:rPr>
        <w:t>container</w:t>
      </w:r>
      <w:r w:rsidR="00604A1A">
        <w:rPr>
          <w:color w:val="231F20"/>
        </w:rPr>
        <w:t xml:space="preserve"> </w:t>
      </w:r>
      <w:r w:rsidRPr="00DE0EF1">
        <w:rPr>
          <w:color w:val="231F20"/>
        </w:rPr>
        <w:t>is</w:t>
      </w:r>
      <w:r w:rsidR="00604A1A">
        <w:rPr>
          <w:color w:val="231F20"/>
        </w:rPr>
        <w:t xml:space="preserve"> </w:t>
      </w:r>
      <w:r w:rsidRPr="00DE0EF1">
        <w:rPr>
          <w:color w:val="231F20"/>
        </w:rPr>
        <w:t>not</w:t>
      </w:r>
      <w:r w:rsidR="00604A1A">
        <w:rPr>
          <w:color w:val="231F20"/>
        </w:rPr>
        <w:t xml:space="preserve"> </w:t>
      </w:r>
      <w:r w:rsidRPr="00DE0EF1">
        <w:rPr>
          <w:color w:val="231F20"/>
        </w:rPr>
        <w:t>sealed</w:t>
      </w:r>
      <w:r w:rsidR="00604A1A">
        <w:rPr>
          <w:color w:val="231F20"/>
        </w:rPr>
        <w:t xml:space="preserve"> </w:t>
      </w:r>
      <w:r w:rsidRPr="00DE0EF1">
        <w:rPr>
          <w:color w:val="231F20"/>
        </w:rPr>
        <w:t>and</w:t>
      </w:r>
      <w:r w:rsidR="00604A1A">
        <w:rPr>
          <w:color w:val="231F20"/>
        </w:rPr>
        <w:t xml:space="preserve"> </w:t>
      </w:r>
      <w:r w:rsidRPr="00DE0EF1">
        <w:rPr>
          <w:color w:val="231F20"/>
        </w:rPr>
        <w:t>marked</w:t>
      </w:r>
      <w:r w:rsidR="00604A1A">
        <w:rPr>
          <w:color w:val="231F20"/>
        </w:rPr>
        <w:t xml:space="preserve"> </w:t>
      </w:r>
      <w:r w:rsidRPr="00DE0EF1">
        <w:rPr>
          <w:color w:val="231F20"/>
        </w:rPr>
        <w:t>as</w:t>
      </w:r>
      <w:r w:rsidR="00604A1A">
        <w:rPr>
          <w:color w:val="231F20"/>
        </w:rPr>
        <w:t xml:space="preserve"> </w:t>
      </w:r>
      <w:r w:rsidRPr="00DE0EF1">
        <w:rPr>
          <w:color w:val="231F20"/>
        </w:rPr>
        <w:t>required,</w:t>
      </w:r>
      <w:r w:rsidR="00604A1A">
        <w:rPr>
          <w:color w:val="231F20"/>
        </w:rPr>
        <w:t xml:space="preserve"> </w:t>
      </w:r>
      <w:r w:rsidRPr="00DE0EF1">
        <w:rPr>
          <w:color w:val="231F20"/>
        </w:rPr>
        <w:t>the</w:t>
      </w:r>
      <w:r w:rsidR="00604A1A">
        <w:rPr>
          <w:color w:val="231F20"/>
        </w:rPr>
        <w:t xml:space="preserve"> </w:t>
      </w:r>
      <w:r w:rsidRPr="00DE0EF1">
        <w:rPr>
          <w:i/>
          <w:color w:val="231F20"/>
        </w:rPr>
        <w:t>Procuring</w:t>
      </w:r>
      <w:r w:rsidR="00604A1A">
        <w:rPr>
          <w:i/>
          <w:color w:val="231F20"/>
        </w:rPr>
        <w:t xml:space="preserve"> </w:t>
      </w:r>
      <w:r w:rsidRPr="00DE0EF1">
        <w:rPr>
          <w:i/>
          <w:color w:val="231F20"/>
        </w:rPr>
        <w:t>Entity</w:t>
      </w:r>
      <w:r w:rsidR="00604A1A">
        <w:rPr>
          <w:i/>
          <w:color w:val="231F20"/>
        </w:rPr>
        <w:t xml:space="preserve"> </w:t>
      </w:r>
      <w:r w:rsidRPr="00DE0EF1">
        <w:rPr>
          <w:color w:val="231F20"/>
        </w:rPr>
        <w:t>will</w:t>
      </w:r>
      <w:r w:rsidR="00604A1A">
        <w:rPr>
          <w:color w:val="231F20"/>
        </w:rPr>
        <w:t xml:space="preserve"> </w:t>
      </w:r>
      <w:r w:rsidRPr="00DE0EF1">
        <w:rPr>
          <w:color w:val="231F20"/>
        </w:rPr>
        <w:t>assume</w:t>
      </w:r>
      <w:r w:rsidR="00604A1A">
        <w:rPr>
          <w:color w:val="231F20"/>
        </w:rPr>
        <w:t xml:space="preserve"> </w:t>
      </w:r>
      <w:r w:rsidRPr="00DE0EF1">
        <w:rPr>
          <w:color w:val="231F20"/>
        </w:rPr>
        <w:t>no</w:t>
      </w:r>
      <w:r w:rsidR="00604A1A">
        <w:rPr>
          <w:color w:val="231F20"/>
        </w:rPr>
        <w:t xml:space="preserve"> </w:t>
      </w:r>
      <w:r w:rsidRPr="00DE0EF1">
        <w:rPr>
          <w:color w:val="231F20"/>
        </w:rPr>
        <w:t>responsibility</w:t>
      </w:r>
      <w:r w:rsidR="00604A1A">
        <w:rPr>
          <w:color w:val="231F20"/>
        </w:rPr>
        <w:t xml:space="preserve"> </w:t>
      </w:r>
      <w:r w:rsidRPr="00DE0EF1">
        <w:rPr>
          <w:color w:val="231F20"/>
        </w:rPr>
        <w:t>for</w:t>
      </w:r>
      <w:r w:rsidR="00604A1A">
        <w:rPr>
          <w:color w:val="231F20"/>
        </w:rPr>
        <w:t xml:space="preserve"> </w:t>
      </w:r>
      <w:r w:rsidRPr="00DE0EF1">
        <w:rPr>
          <w:color w:val="231F20"/>
        </w:rPr>
        <w:t>the</w:t>
      </w:r>
      <w:r w:rsidR="00604A1A">
        <w:rPr>
          <w:color w:val="231F20"/>
        </w:rPr>
        <w:t xml:space="preserve"> </w:t>
      </w:r>
      <w:r w:rsidRPr="00DE0EF1">
        <w:rPr>
          <w:color w:val="231F20"/>
        </w:rPr>
        <w:t>misplacement</w:t>
      </w:r>
      <w:r w:rsidR="00604A1A">
        <w:rPr>
          <w:color w:val="231F20"/>
        </w:rPr>
        <w:t xml:space="preserve"> </w:t>
      </w:r>
      <w:r w:rsidRPr="00DE0EF1">
        <w:rPr>
          <w:color w:val="231F20"/>
        </w:rPr>
        <w:t>or</w:t>
      </w:r>
      <w:r w:rsidR="00604A1A">
        <w:rPr>
          <w:color w:val="231F20"/>
        </w:rPr>
        <w:t xml:space="preserve"> </w:t>
      </w:r>
      <w:r w:rsidRPr="00DE0EF1">
        <w:rPr>
          <w:color w:val="231F20"/>
        </w:rPr>
        <w:t>premature</w:t>
      </w:r>
      <w:r w:rsidR="00604A1A">
        <w:rPr>
          <w:color w:val="231F20"/>
        </w:rPr>
        <w:t xml:space="preserve"> </w:t>
      </w:r>
      <w:r w:rsidRPr="00DE0EF1">
        <w:rPr>
          <w:color w:val="231F20"/>
        </w:rPr>
        <w:t>opening</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00AD3CD9" w:rsidRPr="00DE0EF1">
        <w:rPr>
          <w:color w:val="231F20"/>
        </w:rPr>
        <w:t>Tenders misplaced or opened prematurely will not be accepted</w:t>
      </w:r>
      <w:r w:rsidRPr="00DE0EF1">
        <w:rPr>
          <w:color w:val="231F20"/>
        </w:rPr>
        <w:t>.</w:t>
      </w:r>
    </w:p>
    <w:p w:rsidR="0021200B" w:rsidRPr="00DE0EF1" w:rsidRDefault="00AD3CD9" w:rsidP="00EE0ED0">
      <w:pPr>
        <w:pStyle w:val="Heading5"/>
        <w:numPr>
          <w:ilvl w:val="0"/>
          <w:numId w:val="63"/>
        </w:numPr>
        <w:tabs>
          <w:tab w:val="left" w:pos="1465"/>
          <w:tab w:val="left" w:pos="1467"/>
        </w:tabs>
      </w:pPr>
      <w:bookmarkStart w:id="21" w:name="_TOC_250034"/>
      <w:r w:rsidRPr="00DE0EF1">
        <w:rPr>
          <w:color w:val="231F20"/>
        </w:rPr>
        <w:t xml:space="preserve">Deadline for Submission </w:t>
      </w:r>
      <w:bookmarkEnd w:id="21"/>
      <w:r w:rsidRPr="00DE0EF1">
        <w:rPr>
          <w:color w:val="231F20"/>
        </w:rPr>
        <w:t>of Tenders</w:t>
      </w:r>
    </w:p>
    <w:p w:rsidR="0021200B" w:rsidRPr="00DE0EF1" w:rsidRDefault="00022DB4" w:rsidP="00EE0ED0">
      <w:pPr>
        <w:pStyle w:val="ListParagraph"/>
        <w:numPr>
          <w:ilvl w:val="1"/>
          <w:numId w:val="63"/>
        </w:numPr>
        <w:tabs>
          <w:tab w:val="left" w:pos="1467"/>
        </w:tabs>
        <w:spacing w:before="242" w:line="230" w:lineRule="auto"/>
        <w:ind w:right="852" w:hanging="614"/>
        <w:jc w:val="both"/>
      </w:pPr>
      <w:r w:rsidRPr="00DE0EF1">
        <w:rPr>
          <w:color w:val="231F20"/>
        </w:rPr>
        <w:t>Tenders</w:t>
      </w:r>
      <w:r w:rsidR="00604A1A">
        <w:rPr>
          <w:color w:val="231F20"/>
        </w:rPr>
        <w:t xml:space="preserve"> </w:t>
      </w:r>
      <w:r w:rsidRPr="00DE0EF1">
        <w:rPr>
          <w:color w:val="231F20"/>
        </w:rPr>
        <w:t>must</w:t>
      </w:r>
      <w:r w:rsidR="00604A1A">
        <w:rPr>
          <w:color w:val="231F20"/>
        </w:rPr>
        <w:t xml:space="preserve"> </w:t>
      </w:r>
      <w:r w:rsidRPr="00DE0EF1">
        <w:rPr>
          <w:color w:val="231F20"/>
        </w:rPr>
        <w:t>be</w:t>
      </w:r>
      <w:r w:rsidR="00604A1A">
        <w:rPr>
          <w:color w:val="231F20"/>
        </w:rPr>
        <w:t xml:space="preserve"> </w:t>
      </w:r>
      <w:r w:rsidRPr="00DE0EF1">
        <w:rPr>
          <w:color w:val="231F20"/>
        </w:rPr>
        <w:t>received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at</w:t>
      </w:r>
      <w:r w:rsidR="00604A1A">
        <w:rPr>
          <w:color w:val="231F20"/>
        </w:rPr>
        <w:t xml:space="preserve"> </w:t>
      </w:r>
      <w:r w:rsidRPr="00DE0EF1">
        <w:rPr>
          <w:color w:val="231F20"/>
        </w:rPr>
        <w:t>the</w:t>
      </w:r>
      <w:r w:rsidR="00604A1A">
        <w:rPr>
          <w:color w:val="231F20"/>
        </w:rPr>
        <w:t xml:space="preserve"> </w:t>
      </w:r>
      <w:r w:rsidRPr="00DE0EF1">
        <w:rPr>
          <w:color w:val="231F20"/>
        </w:rPr>
        <w:t>address</w:t>
      </w:r>
      <w:r w:rsidR="00604A1A">
        <w:rPr>
          <w:color w:val="231F20"/>
        </w:rPr>
        <w:t xml:space="preserve"> </w:t>
      </w:r>
      <w:r w:rsidRPr="00DE0EF1">
        <w:rPr>
          <w:color w:val="231F20"/>
        </w:rPr>
        <w:t>and</w:t>
      </w:r>
      <w:r w:rsidR="00604A1A">
        <w:rPr>
          <w:color w:val="231F20"/>
        </w:rPr>
        <w:t xml:space="preserve"> </w:t>
      </w:r>
      <w:r w:rsidRPr="00DE0EF1">
        <w:rPr>
          <w:color w:val="231F20"/>
        </w:rPr>
        <w:t>no</w:t>
      </w:r>
      <w:r w:rsidR="00604A1A">
        <w:rPr>
          <w:color w:val="231F20"/>
        </w:rPr>
        <w:t xml:space="preserve"> </w:t>
      </w:r>
      <w:r w:rsidRPr="00DE0EF1">
        <w:rPr>
          <w:color w:val="231F20"/>
        </w:rPr>
        <w:t>later</w:t>
      </w:r>
      <w:r w:rsidR="00604A1A">
        <w:rPr>
          <w:color w:val="231F20"/>
        </w:rPr>
        <w:t xml:space="preserve"> </w:t>
      </w:r>
      <w:r w:rsidRPr="00DE0EF1">
        <w:rPr>
          <w:color w:val="231F20"/>
        </w:rPr>
        <w:t>than</w:t>
      </w:r>
      <w:r w:rsidR="00604A1A">
        <w:rPr>
          <w:color w:val="231F20"/>
        </w:rPr>
        <w:t xml:space="preserve"> </w:t>
      </w:r>
      <w:r w:rsidRPr="00DE0EF1">
        <w:rPr>
          <w:color w:val="231F20"/>
        </w:rPr>
        <w:t>the</w:t>
      </w:r>
      <w:r w:rsidR="00604A1A">
        <w:rPr>
          <w:color w:val="231F20"/>
        </w:rPr>
        <w:t xml:space="preserve"> </w:t>
      </w:r>
      <w:r w:rsidRPr="00DE0EF1">
        <w:rPr>
          <w:color w:val="231F20"/>
        </w:rPr>
        <w:t>date</w:t>
      </w:r>
      <w:r w:rsidR="00604A1A">
        <w:rPr>
          <w:color w:val="231F20"/>
        </w:rPr>
        <w:t xml:space="preserve"> </w:t>
      </w:r>
      <w:r w:rsidRPr="00DE0EF1">
        <w:rPr>
          <w:color w:val="231F20"/>
        </w:rPr>
        <w:t>and</w:t>
      </w:r>
      <w:r w:rsidR="00604A1A">
        <w:rPr>
          <w:color w:val="231F20"/>
        </w:rPr>
        <w:t xml:space="preserve"> </w:t>
      </w:r>
      <w:r w:rsidRPr="00DE0EF1">
        <w:rPr>
          <w:color w:val="231F20"/>
        </w:rPr>
        <w:t>time</w:t>
      </w:r>
      <w:r w:rsidR="00604A1A">
        <w:rPr>
          <w:color w:val="231F20"/>
        </w:rPr>
        <w:t xml:space="preserve"> </w:t>
      </w:r>
      <w:r w:rsidRPr="00DE0EF1">
        <w:rPr>
          <w:color w:val="231F20"/>
        </w:rPr>
        <w:t>speciﬁed</w:t>
      </w:r>
      <w:r w:rsidR="00604A1A">
        <w:rPr>
          <w:color w:val="231F20"/>
        </w:rPr>
        <w:t xml:space="preserve"> </w:t>
      </w:r>
      <w:r w:rsidRPr="00DE0EF1">
        <w:rPr>
          <w:b/>
          <w:color w:val="231F20"/>
        </w:rPr>
        <w:lastRenderedPageBreak/>
        <w:t>in</w:t>
      </w:r>
      <w:r w:rsidR="00604A1A">
        <w:rPr>
          <w:b/>
          <w:color w:val="231F20"/>
        </w:rPr>
        <w:t xml:space="preserve"> </w:t>
      </w:r>
      <w:r w:rsidRPr="00DE0EF1">
        <w:rPr>
          <w:b/>
          <w:color w:val="231F20"/>
        </w:rPr>
        <w:t>the</w:t>
      </w:r>
      <w:r w:rsidR="00604A1A">
        <w:rPr>
          <w:b/>
          <w:color w:val="231F20"/>
        </w:rPr>
        <w:t xml:space="preserve"> </w:t>
      </w:r>
      <w:r w:rsidRPr="00DE0EF1">
        <w:rPr>
          <w:b/>
          <w:color w:val="231F20"/>
        </w:rPr>
        <w:t>TDS.</w:t>
      </w:r>
      <w:r w:rsidR="00604A1A">
        <w:rPr>
          <w:b/>
          <w:color w:val="231F20"/>
        </w:rPr>
        <w:t xml:space="preserve"> </w:t>
      </w:r>
      <w:r w:rsidRPr="00DE0EF1">
        <w:rPr>
          <w:color w:val="231F20"/>
        </w:rPr>
        <w:t>When</w:t>
      </w:r>
      <w:r w:rsidR="00604A1A">
        <w:rPr>
          <w:color w:val="231F20"/>
        </w:rPr>
        <w:t xml:space="preserve"> </w:t>
      </w:r>
      <w:r w:rsidRPr="00DE0EF1">
        <w:rPr>
          <w:color w:val="231F20"/>
        </w:rPr>
        <w:t>so</w:t>
      </w:r>
      <w:r w:rsidR="00604A1A">
        <w:rPr>
          <w:color w:val="231F20"/>
        </w:rPr>
        <w:t xml:space="preserve"> </w:t>
      </w:r>
      <w:r w:rsidRPr="00DE0EF1">
        <w:rPr>
          <w:color w:val="231F20"/>
        </w:rPr>
        <w:t>speciﬁed</w:t>
      </w:r>
      <w:r w:rsidR="00604A1A">
        <w:rPr>
          <w:color w:val="231F20"/>
        </w:rPr>
        <w:t xml:space="preserve"> </w:t>
      </w:r>
      <w:r w:rsidRPr="00DE0EF1">
        <w:rPr>
          <w:b/>
          <w:color w:val="231F20"/>
        </w:rPr>
        <w:t>in</w:t>
      </w:r>
      <w:r w:rsidR="00604A1A">
        <w:rPr>
          <w:b/>
          <w:color w:val="231F20"/>
        </w:rPr>
        <w:t xml:space="preserve"> </w:t>
      </w:r>
      <w:r w:rsidRPr="00DE0EF1">
        <w:rPr>
          <w:b/>
          <w:color w:val="231F20"/>
        </w:rPr>
        <w:t>the</w:t>
      </w:r>
      <w:r w:rsidR="00604A1A">
        <w:rPr>
          <w:b/>
          <w:color w:val="231F20"/>
        </w:rPr>
        <w:t xml:space="preserve"> </w:t>
      </w:r>
      <w:r w:rsidRPr="00DE0EF1">
        <w:rPr>
          <w:b/>
          <w:color w:val="231F20"/>
        </w:rPr>
        <w:t>TDS</w:t>
      </w:r>
      <w:r w:rsidRPr="00DE0EF1">
        <w:rPr>
          <w:color w:val="231F20"/>
        </w:rPr>
        <w:t>,</w:t>
      </w:r>
      <w:r w:rsidR="00604A1A">
        <w:rPr>
          <w:color w:val="231F20"/>
        </w:rPr>
        <w:t xml:space="preserve"> </w:t>
      </w:r>
      <w:r w:rsidRPr="00DE0EF1">
        <w:rPr>
          <w:color w:val="231F20"/>
        </w:rPr>
        <w:t>Tenderers</w:t>
      </w:r>
      <w:r w:rsidR="00604A1A">
        <w:rPr>
          <w:color w:val="231F20"/>
        </w:rPr>
        <w:t xml:space="preserve"> </w:t>
      </w:r>
      <w:r w:rsidRPr="00DE0EF1">
        <w:rPr>
          <w:color w:val="231F20"/>
        </w:rPr>
        <w:t>shall</w:t>
      </w:r>
      <w:r w:rsidR="00604A1A">
        <w:rPr>
          <w:color w:val="231F20"/>
        </w:rPr>
        <w:t xml:space="preserve"> </w:t>
      </w:r>
      <w:r w:rsidRPr="00DE0EF1">
        <w:rPr>
          <w:color w:val="231F20"/>
        </w:rPr>
        <w:t>have</w:t>
      </w:r>
      <w:r w:rsidR="00604A1A">
        <w:rPr>
          <w:color w:val="231F20"/>
        </w:rPr>
        <w:t xml:space="preserve"> </w:t>
      </w:r>
      <w:r w:rsidRPr="00DE0EF1">
        <w:rPr>
          <w:color w:val="231F20"/>
        </w:rPr>
        <w:t>the</w:t>
      </w:r>
      <w:r w:rsidR="00604A1A">
        <w:rPr>
          <w:color w:val="231F20"/>
        </w:rPr>
        <w:t xml:space="preserve"> </w:t>
      </w:r>
      <w:r w:rsidRPr="00DE0EF1">
        <w:rPr>
          <w:color w:val="231F20"/>
        </w:rPr>
        <w:t>option</w:t>
      </w:r>
      <w:r w:rsidR="00604A1A">
        <w:rPr>
          <w:color w:val="231F20"/>
        </w:rPr>
        <w:t xml:space="preserve"> </w:t>
      </w:r>
      <w:r w:rsidRPr="00DE0EF1">
        <w:rPr>
          <w:color w:val="231F20"/>
        </w:rPr>
        <w:t>of</w:t>
      </w:r>
      <w:r w:rsidR="00604A1A">
        <w:rPr>
          <w:color w:val="231F20"/>
        </w:rPr>
        <w:t xml:space="preserve"> </w:t>
      </w:r>
      <w:r w:rsidRPr="00DE0EF1">
        <w:rPr>
          <w:color w:val="231F20"/>
        </w:rPr>
        <w:t>submitting</w:t>
      </w:r>
      <w:r w:rsidR="00604A1A">
        <w:rPr>
          <w:color w:val="231F20"/>
        </w:rPr>
        <w:t xml:space="preserve"> </w:t>
      </w:r>
      <w:r w:rsidRPr="00DE0EF1">
        <w:rPr>
          <w:color w:val="231F20"/>
        </w:rPr>
        <w:t>their</w:t>
      </w:r>
      <w:r w:rsidR="00604A1A">
        <w:rPr>
          <w:color w:val="231F20"/>
        </w:rPr>
        <w:t xml:space="preserve"> </w:t>
      </w:r>
      <w:r w:rsidRPr="00DE0EF1">
        <w:rPr>
          <w:color w:val="231F20"/>
        </w:rPr>
        <w:t>Tenders</w:t>
      </w:r>
      <w:r w:rsidR="00604A1A">
        <w:rPr>
          <w:color w:val="231F20"/>
        </w:rPr>
        <w:t xml:space="preserve"> </w:t>
      </w:r>
      <w:r w:rsidRPr="00DE0EF1">
        <w:rPr>
          <w:color w:val="231F20"/>
        </w:rPr>
        <w:t>electronically.</w:t>
      </w:r>
      <w:r w:rsidR="00604A1A">
        <w:rPr>
          <w:color w:val="231F20"/>
        </w:rPr>
        <w:t xml:space="preserve"> </w:t>
      </w:r>
      <w:r w:rsidRPr="00DE0EF1">
        <w:rPr>
          <w:color w:val="231F20"/>
        </w:rPr>
        <w:t>Tenderers</w:t>
      </w:r>
      <w:r w:rsidR="00604A1A">
        <w:rPr>
          <w:color w:val="231F20"/>
        </w:rPr>
        <w:t xml:space="preserve"> </w:t>
      </w:r>
      <w:r w:rsidRPr="00DE0EF1">
        <w:rPr>
          <w:color w:val="231F20"/>
        </w:rPr>
        <w:t>submitting</w:t>
      </w:r>
      <w:r w:rsidR="00604A1A">
        <w:rPr>
          <w:color w:val="231F20"/>
        </w:rPr>
        <w:t xml:space="preserve"> </w:t>
      </w:r>
      <w:r w:rsidRPr="00DE0EF1">
        <w:rPr>
          <w:color w:val="231F20"/>
        </w:rPr>
        <w:t>Tenders</w:t>
      </w:r>
      <w:r w:rsidR="00604A1A">
        <w:rPr>
          <w:color w:val="231F20"/>
        </w:rPr>
        <w:t xml:space="preserve"> </w:t>
      </w:r>
      <w:r w:rsidRPr="00DE0EF1">
        <w:rPr>
          <w:color w:val="231F20"/>
        </w:rPr>
        <w:t>electronically</w:t>
      </w:r>
      <w:r w:rsidR="00604A1A">
        <w:rPr>
          <w:color w:val="231F20"/>
        </w:rPr>
        <w:t xml:space="preserve"> </w:t>
      </w:r>
      <w:r w:rsidRPr="00DE0EF1">
        <w:rPr>
          <w:color w:val="231F20"/>
        </w:rPr>
        <w:t>shall</w:t>
      </w:r>
      <w:r w:rsidR="00604A1A">
        <w:rPr>
          <w:color w:val="231F20"/>
        </w:rPr>
        <w:t xml:space="preserve"> </w:t>
      </w:r>
      <w:r w:rsidRPr="00DE0EF1">
        <w:rPr>
          <w:color w:val="231F20"/>
        </w:rPr>
        <w:t>follow</w:t>
      </w:r>
      <w:r w:rsidR="00604A1A">
        <w:rPr>
          <w:color w:val="231F20"/>
        </w:rPr>
        <w:t xml:space="preserve"> </w:t>
      </w:r>
      <w:r w:rsidRPr="00DE0EF1">
        <w:rPr>
          <w:color w:val="231F20"/>
        </w:rPr>
        <w:t>the</w:t>
      </w:r>
      <w:r w:rsidR="00604A1A">
        <w:rPr>
          <w:color w:val="231F20"/>
        </w:rPr>
        <w:t xml:space="preserve"> </w:t>
      </w:r>
      <w:r w:rsidRPr="00DE0EF1">
        <w:rPr>
          <w:color w:val="231F20"/>
        </w:rPr>
        <w:t>electronic</w:t>
      </w:r>
      <w:r w:rsidR="00604A1A">
        <w:rPr>
          <w:color w:val="231F20"/>
        </w:rPr>
        <w:t xml:space="preserve"> </w:t>
      </w:r>
      <w:r w:rsidRPr="00DE0EF1">
        <w:rPr>
          <w:color w:val="231F20"/>
        </w:rPr>
        <w:t>Tender</w:t>
      </w:r>
      <w:r w:rsidR="00604A1A">
        <w:rPr>
          <w:color w:val="231F20"/>
        </w:rPr>
        <w:t xml:space="preserve"> </w:t>
      </w:r>
      <w:r w:rsidRPr="00DE0EF1">
        <w:rPr>
          <w:color w:val="231F20"/>
        </w:rPr>
        <w:t>submission</w:t>
      </w:r>
      <w:r w:rsidR="00604A1A">
        <w:rPr>
          <w:color w:val="231F20"/>
        </w:rPr>
        <w:t xml:space="preserve"> </w:t>
      </w:r>
      <w:r w:rsidRPr="00DE0EF1">
        <w:rPr>
          <w:color w:val="231F20"/>
        </w:rPr>
        <w:t>procedures</w:t>
      </w:r>
      <w:r w:rsidR="00604A1A">
        <w:rPr>
          <w:color w:val="231F20"/>
        </w:rPr>
        <w:t xml:space="preserve"> </w:t>
      </w:r>
      <w:r w:rsidRPr="00DE0EF1">
        <w:rPr>
          <w:b/>
          <w:color w:val="231F20"/>
        </w:rPr>
        <w:t>speciﬁed</w:t>
      </w:r>
      <w:r w:rsidR="00604A1A">
        <w:rPr>
          <w:b/>
          <w:color w:val="231F20"/>
        </w:rPr>
        <w:t xml:space="preserve"> </w:t>
      </w:r>
      <w:r w:rsidRPr="00DE0EF1">
        <w:rPr>
          <w:b/>
          <w:color w:val="231F20"/>
        </w:rPr>
        <w:t>in</w:t>
      </w:r>
      <w:r w:rsidR="00604A1A">
        <w:rPr>
          <w:b/>
          <w:color w:val="231F20"/>
        </w:rPr>
        <w:t xml:space="preserve"> </w:t>
      </w:r>
      <w:r w:rsidRPr="00DE0EF1">
        <w:rPr>
          <w:b/>
          <w:color w:val="231F20"/>
        </w:rPr>
        <w:t>the</w:t>
      </w:r>
      <w:r w:rsidR="00604A1A">
        <w:rPr>
          <w:b/>
          <w:color w:val="231F20"/>
        </w:rPr>
        <w:t xml:space="preserve"> </w:t>
      </w:r>
      <w:r w:rsidRPr="00DE0EF1">
        <w:rPr>
          <w:b/>
          <w:color w:val="231F20"/>
        </w:rPr>
        <w:t>TDS</w:t>
      </w:r>
      <w:r w:rsidRPr="00DE0EF1">
        <w:rPr>
          <w:color w:val="231F20"/>
        </w:rPr>
        <w:t>.</w:t>
      </w:r>
    </w:p>
    <w:p w:rsidR="0021200B" w:rsidRPr="00DE0EF1" w:rsidRDefault="00022DB4" w:rsidP="00EE0ED0">
      <w:pPr>
        <w:pStyle w:val="ListParagraph"/>
        <w:numPr>
          <w:ilvl w:val="1"/>
          <w:numId w:val="63"/>
        </w:numPr>
        <w:tabs>
          <w:tab w:val="left" w:pos="1466"/>
        </w:tabs>
        <w:spacing w:before="247" w:line="230" w:lineRule="auto"/>
        <w:ind w:right="838"/>
        <w:jc w:val="both"/>
      </w:pP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may,</w:t>
      </w:r>
      <w:r w:rsidR="00604A1A">
        <w:rPr>
          <w:color w:val="231F20"/>
        </w:rPr>
        <w:t xml:space="preserve"> </w:t>
      </w:r>
      <w:r w:rsidRPr="00DE0EF1">
        <w:rPr>
          <w:color w:val="231F20"/>
        </w:rPr>
        <w:t>at</w:t>
      </w:r>
      <w:r w:rsidR="00604A1A">
        <w:rPr>
          <w:color w:val="231F20"/>
        </w:rPr>
        <w:t xml:space="preserve"> </w:t>
      </w:r>
      <w:r w:rsidRPr="00DE0EF1">
        <w:rPr>
          <w:color w:val="231F20"/>
        </w:rPr>
        <w:t>its</w:t>
      </w:r>
      <w:r w:rsidR="00604A1A">
        <w:rPr>
          <w:color w:val="231F20"/>
        </w:rPr>
        <w:t xml:space="preserve"> </w:t>
      </w:r>
      <w:r w:rsidRPr="00DE0EF1">
        <w:rPr>
          <w:color w:val="231F20"/>
        </w:rPr>
        <w:t>discretion,</w:t>
      </w:r>
      <w:r w:rsidR="00604A1A">
        <w:rPr>
          <w:color w:val="231F20"/>
        </w:rPr>
        <w:t xml:space="preserve"> </w:t>
      </w:r>
      <w:r w:rsidRPr="00DE0EF1">
        <w:rPr>
          <w:color w:val="231F20"/>
        </w:rPr>
        <w:t>extend</w:t>
      </w:r>
      <w:r w:rsidR="00604A1A">
        <w:rPr>
          <w:color w:val="231F20"/>
        </w:rPr>
        <w:t xml:space="preserve"> </w:t>
      </w:r>
      <w:r w:rsidRPr="00DE0EF1">
        <w:rPr>
          <w:color w:val="231F20"/>
        </w:rPr>
        <w:t>the</w:t>
      </w:r>
      <w:r w:rsidR="00604A1A">
        <w:rPr>
          <w:color w:val="231F20"/>
        </w:rPr>
        <w:t xml:space="preserve"> </w:t>
      </w:r>
      <w:r w:rsidRPr="00DE0EF1">
        <w:rPr>
          <w:color w:val="231F20"/>
        </w:rPr>
        <w:t>deadline</w:t>
      </w:r>
      <w:r w:rsidR="00604A1A">
        <w:rPr>
          <w:color w:val="231F20"/>
        </w:rPr>
        <w:t xml:space="preserve"> </w:t>
      </w:r>
      <w:r w:rsidRPr="00DE0EF1">
        <w:rPr>
          <w:color w:val="231F20"/>
        </w:rPr>
        <w:t>for</w:t>
      </w:r>
      <w:r w:rsidR="00604A1A">
        <w:rPr>
          <w:color w:val="231F20"/>
        </w:rPr>
        <w:t xml:space="preserve"> </w:t>
      </w:r>
      <w:r w:rsidRPr="00DE0EF1">
        <w:rPr>
          <w:color w:val="231F20"/>
        </w:rPr>
        <w:t>the</w:t>
      </w:r>
      <w:r w:rsidR="00604A1A">
        <w:rPr>
          <w:color w:val="231F20"/>
        </w:rPr>
        <w:t xml:space="preserve"> </w:t>
      </w:r>
      <w:r w:rsidRPr="00DE0EF1">
        <w:rPr>
          <w:color w:val="231F20"/>
        </w:rPr>
        <w:t>submission</w:t>
      </w:r>
      <w:r w:rsidR="00604A1A">
        <w:rPr>
          <w:color w:val="231F20"/>
        </w:rPr>
        <w:t xml:space="preserve"> </w:t>
      </w:r>
      <w:r w:rsidRPr="00DE0EF1">
        <w:rPr>
          <w:color w:val="231F20"/>
        </w:rPr>
        <w:t>of</w:t>
      </w:r>
      <w:r w:rsidR="00604A1A">
        <w:rPr>
          <w:color w:val="231F20"/>
        </w:rPr>
        <w:t xml:space="preserve"> </w:t>
      </w:r>
      <w:r w:rsidRPr="00DE0EF1">
        <w:rPr>
          <w:color w:val="231F20"/>
        </w:rPr>
        <w:t>Tenders</w:t>
      </w:r>
      <w:r w:rsidR="00604A1A">
        <w:rPr>
          <w:color w:val="231F20"/>
        </w:rPr>
        <w:t xml:space="preserve"> </w:t>
      </w:r>
      <w:r w:rsidRPr="00DE0EF1">
        <w:rPr>
          <w:color w:val="231F20"/>
        </w:rPr>
        <w:t>by</w:t>
      </w:r>
      <w:r w:rsidR="00604A1A">
        <w:rPr>
          <w:color w:val="231F20"/>
        </w:rPr>
        <w:t xml:space="preserve"> </w:t>
      </w:r>
      <w:r w:rsidRPr="00DE0EF1">
        <w:rPr>
          <w:color w:val="231F20"/>
        </w:rPr>
        <w:t>amending</w:t>
      </w:r>
      <w:r w:rsidR="00604A1A">
        <w:rPr>
          <w:color w:val="231F20"/>
        </w:rPr>
        <w:t xml:space="preserve"> </w:t>
      </w:r>
      <w:r w:rsidRPr="00DE0EF1">
        <w:rPr>
          <w:color w:val="231F20"/>
        </w:rPr>
        <w:t>the</w:t>
      </w:r>
      <w:r w:rsidR="00604A1A">
        <w:rPr>
          <w:color w:val="231F20"/>
        </w:rPr>
        <w:t xml:space="preserve"> </w:t>
      </w:r>
      <w:r w:rsidRPr="00DE0EF1">
        <w:rPr>
          <w:color w:val="231F20"/>
        </w:rPr>
        <w:t>tendering</w:t>
      </w:r>
      <w:r w:rsidR="00604A1A">
        <w:rPr>
          <w:color w:val="231F20"/>
        </w:rPr>
        <w:t xml:space="preserve"> </w:t>
      </w:r>
      <w:r w:rsidRPr="00DE0EF1">
        <w:rPr>
          <w:color w:val="231F20"/>
        </w:rPr>
        <w:t>document</w:t>
      </w:r>
      <w:r w:rsidR="00604A1A">
        <w:rPr>
          <w:color w:val="231F20"/>
        </w:rPr>
        <w:t xml:space="preserve"> </w:t>
      </w:r>
      <w:r w:rsidRPr="00DE0EF1">
        <w:rPr>
          <w:color w:val="231F20"/>
        </w:rPr>
        <w:t>in</w:t>
      </w:r>
      <w:r w:rsidR="00604A1A">
        <w:rPr>
          <w:color w:val="231F20"/>
        </w:rPr>
        <w:t xml:space="preserve"> </w:t>
      </w:r>
      <w:r w:rsidRPr="00DE0EF1">
        <w:rPr>
          <w:color w:val="231F20"/>
        </w:rPr>
        <w:t>accordance</w:t>
      </w:r>
      <w:r w:rsidR="00604A1A">
        <w:rPr>
          <w:color w:val="231F20"/>
        </w:rPr>
        <w:t xml:space="preserve"> </w:t>
      </w:r>
      <w:r w:rsidRPr="00DE0EF1">
        <w:rPr>
          <w:color w:val="231F20"/>
        </w:rPr>
        <w:t>with</w:t>
      </w:r>
      <w:r w:rsidR="00604A1A">
        <w:rPr>
          <w:color w:val="231F20"/>
        </w:rPr>
        <w:t xml:space="preserve"> </w:t>
      </w:r>
      <w:r w:rsidRPr="00DE0EF1">
        <w:rPr>
          <w:color w:val="231F20"/>
        </w:rPr>
        <w:t>ITT7,</w:t>
      </w:r>
      <w:r w:rsidR="00604A1A">
        <w:rPr>
          <w:color w:val="231F20"/>
        </w:rPr>
        <w:t xml:space="preserve"> </w:t>
      </w:r>
      <w:r w:rsidRPr="00DE0EF1">
        <w:rPr>
          <w:color w:val="231F20"/>
        </w:rPr>
        <w:t>in</w:t>
      </w:r>
      <w:r w:rsidR="00604A1A">
        <w:rPr>
          <w:color w:val="231F20"/>
        </w:rPr>
        <w:t xml:space="preserve"> </w:t>
      </w:r>
      <w:r w:rsidRPr="00DE0EF1">
        <w:rPr>
          <w:color w:val="231F20"/>
        </w:rPr>
        <w:t>which</w:t>
      </w:r>
      <w:r w:rsidR="00604A1A">
        <w:rPr>
          <w:color w:val="231F20"/>
        </w:rPr>
        <w:t xml:space="preserve"> </w:t>
      </w:r>
      <w:r w:rsidRPr="00DE0EF1">
        <w:rPr>
          <w:color w:val="231F20"/>
        </w:rPr>
        <w:t>case</w:t>
      </w:r>
      <w:r w:rsidR="00604A1A">
        <w:rPr>
          <w:color w:val="231F20"/>
        </w:rPr>
        <w:t xml:space="preserve"> </w:t>
      </w:r>
      <w:r w:rsidRPr="00DE0EF1">
        <w:rPr>
          <w:color w:val="231F20"/>
        </w:rPr>
        <w:t>all</w:t>
      </w:r>
      <w:r w:rsidR="00604A1A">
        <w:rPr>
          <w:color w:val="231F20"/>
        </w:rPr>
        <w:t xml:space="preserve"> </w:t>
      </w:r>
      <w:r w:rsidRPr="00DE0EF1">
        <w:rPr>
          <w:color w:val="231F20"/>
        </w:rPr>
        <w:t>rights</w:t>
      </w:r>
      <w:r w:rsidR="00604A1A">
        <w:rPr>
          <w:color w:val="231F20"/>
        </w:rPr>
        <w:t xml:space="preserve"> </w:t>
      </w:r>
      <w:r w:rsidRPr="00DE0EF1">
        <w:rPr>
          <w:color w:val="231F20"/>
        </w:rPr>
        <w:t>and</w:t>
      </w:r>
      <w:r w:rsidR="00604A1A">
        <w:rPr>
          <w:color w:val="231F20"/>
        </w:rPr>
        <w:t xml:space="preserve"> </w:t>
      </w:r>
      <w:r w:rsidRPr="00DE0EF1">
        <w:rPr>
          <w:color w:val="231F20"/>
        </w:rPr>
        <w:t>obligations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and</w:t>
      </w:r>
      <w:r w:rsidR="00604A1A">
        <w:rPr>
          <w:color w:val="231F20"/>
        </w:rPr>
        <w:t xml:space="preserve"> </w:t>
      </w:r>
      <w:r w:rsidRPr="00DE0EF1">
        <w:rPr>
          <w:color w:val="231F20"/>
        </w:rPr>
        <w:t>Tenderers</w:t>
      </w:r>
      <w:r w:rsidR="00604A1A">
        <w:rPr>
          <w:color w:val="231F20"/>
        </w:rPr>
        <w:t xml:space="preserve"> </w:t>
      </w:r>
      <w:r w:rsidRPr="00DE0EF1">
        <w:rPr>
          <w:color w:val="231F20"/>
        </w:rPr>
        <w:t>previously</w:t>
      </w:r>
      <w:r w:rsidR="00604A1A">
        <w:rPr>
          <w:color w:val="231F20"/>
        </w:rPr>
        <w:t xml:space="preserve"> </w:t>
      </w:r>
      <w:r w:rsidRPr="00DE0EF1">
        <w:rPr>
          <w:color w:val="231F20"/>
        </w:rPr>
        <w:t>subject</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deadline</w:t>
      </w:r>
      <w:r w:rsidR="00604A1A">
        <w:rPr>
          <w:color w:val="231F20"/>
        </w:rPr>
        <w:t xml:space="preserve"> </w:t>
      </w:r>
      <w:r w:rsidRPr="00DE0EF1">
        <w:rPr>
          <w:color w:val="231F20"/>
        </w:rPr>
        <w:t>shall</w:t>
      </w:r>
      <w:r w:rsidR="00604A1A">
        <w:rPr>
          <w:color w:val="231F20"/>
        </w:rPr>
        <w:t xml:space="preserve"> </w:t>
      </w:r>
      <w:r w:rsidRPr="00DE0EF1">
        <w:rPr>
          <w:color w:val="231F20"/>
        </w:rPr>
        <w:t>thereafter</w:t>
      </w:r>
      <w:r w:rsidR="00604A1A">
        <w:rPr>
          <w:color w:val="231F20"/>
        </w:rPr>
        <w:t xml:space="preserve"> </w:t>
      </w:r>
      <w:r w:rsidRPr="00DE0EF1">
        <w:rPr>
          <w:color w:val="231F20"/>
        </w:rPr>
        <w:t>be</w:t>
      </w:r>
      <w:r w:rsidR="00604A1A">
        <w:rPr>
          <w:color w:val="231F20"/>
        </w:rPr>
        <w:t xml:space="preserve"> </w:t>
      </w:r>
      <w:r w:rsidRPr="00DE0EF1">
        <w:rPr>
          <w:color w:val="231F20"/>
        </w:rPr>
        <w:t>subject</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deadline</w:t>
      </w:r>
      <w:r w:rsidR="00604A1A">
        <w:rPr>
          <w:color w:val="231F20"/>
        </w:rPr>
        <w:t xml:space="preserve"> </w:t>
      </w:r>
      <w:r w:rsidRPr="00DE0EF1">
        <w:rPr>
          <w:color w:val="231F20"/>
        </w:rPr>
        <w:t>as</w:t>
      </w:r>
      <w:r w:rsidR="00604A1A">
        <w:rPr>
          <w:color w:val="231F20"/>
        </w:rPr>
        <w:t xml:space="preserve"> </w:t>
      </w:r>
      <w:r w:rsidRPr="00DE0EF1">
        <w:rPr>
          <w:color w:val="231F20"/>
        </w:rPr>
        <w:t>extended.</w:t>
      </w:r>
    </w:p>
    <w:p w:rsidR="0021200B" w:rsidRPr="00DE0EF1" w:rsidRDefault="00AD3CD9" w:rsidP="00EE0ED0">
      <w:pPr>
        <w:pStyle w:val="Heading5"/>
        <w:numPr>
          <w:ilvl w:val="0"/>
          <w:numId w:val="63"/>
        </w:numPr>
        <w:tabs>
          <w:tab w:val="left" w:pos="1465"/>
          <w:tab w:val="left" w:pos="1466"/>
        </w:tabs>
        <w:ind w:left="1465"/>
      </w:pPr>
      <w:r w:rsidRPr="00DE0EF1">
        <w:rPr>
          <w:color w:val="231F20"/>
        </w:rPr>
        <w:t>Late Tenders</w:t>
      </w:r>
    </w:p>
    <w:p w:rsidR="0021200B" w:rsidRPr="00DE0EF1" w:rsidRDefault="00022DB4" w:rsidP="00EE0ED0">
      <w:pPr>
        <w:pStyle w:val="ListParagraph"/>
        <w:numPr>
          <w:ilvl w:val="1"/>
          <w:numId w:val="63"/>
        </w:numPr>
        <w:tabs>
          <w:tab w:val="left" w:pos="1466"/>
        </w:tabs>
        <w:spacing w:before="242" w:line="230" w:lineRule="auto"/>
        <w:ind w:right="852"/>
        <w:jc w:val="both"/>
      </w:pP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shall</w:t>
      </w:r>
      <w:r w:rsidR="00604A1A">
        <w:rPr>
          <w:color w:val="231F20"/>
        </w:rPr>
        <w:t xml:space="preserve"> </w:t>
      </w:r>
      <w:r w:rsidRPr="00DE0EF1">
        <w:rPr>
          <w:color w:val="231F20"/>
        </w:rPr>
        <w:t>not</w:t>
      </w:r>
      <w:r w:rsidR="00604A1A">
        <w:rPr>
          <w:color w:val="231F20"/>
        </w:rPr>
        <w:t xml:space="preserve"> </w:t>
      </w:r>
      <w:r w:rsidRPr="00DE0EF1">
        <w:rPr>
          <w:color w:val="231F20"/>
        </w:rPr>
        <w:t>consider</w:t>
      </w:r>
      <w:r w:rsidR="00604A1A">
        <w:rPr>
          <w:color w:val="231F20"/>
        </w:rPr>
        <w:t xml:space="preserve"> </w:t>
      </w:r>
      <w:r w:rsidRPr="00DE0EF1">
        <w:rPr>
          <w:color w:val="231F20"/>
        </w:rPr>
        <w:t>any</w:t>
      </w:r>
      <w:r w:rsidR="00604A1A">
        <w:rPr>
          <w:color w:val="231F20"/>
        </w:rPr>
        <w:t xml:space="preserve"> </w:t>
      </w:r>
      <w:r w:rsidRPr="00DE0EF1">
        <w:rPr>
          <w:color w:val="231F20"/>
        </w:rPr>
        <w:t>Tender</w:t>
      </w:r>
      <w:r w:rsidR="00604A1A">
        <w:rPr>
          <w:color w:val="231F20"/>
        </w:rPr>
        <w:t xml:space="preserve"> </w:t>
      </w:r>
      <w:r w:rsidRPr="00DE0EF1">
        <w:rPr>
          <w:color w:val="231F20"/>
        </w:rPr>
        <w:t>that</w:t>
      </w:r>
      <w:r w:rsidR="00604A1A">
        <w:rPr>
          <w:color w:val="231F20"/>
        </w:rPr>
        <w:t xml:space="preserve"> </w:t>
      </w:r>
      <w:r w:rsidRPr="00DE0EF1">
        <w:rPr>
          <w:color w:val="231F20"/>
        </w:rPr>
        <w:t>arrives</w:t>
      </w:r>
      <w:r w:rsidR="00604A1A">
        <w:rPr>
          <w:color w:val="231F20"/>
        </w:rPr>
        <w:t xml:space="preserve"> </w:t>
      </w:r>
      <w:r w:rsidRPr="00DE0EF1">
        <w:rPr>
          <w:color w:val="231F20"/>
        </w:rPr>
        <w:t>after</w:t>
      </w:r>
      <w:r w:rsidR="00604A1A">
        <w:rPr>
          <w:color w:val="231F20"/>
        </w:rPr>
        <w:t xml:space="preserve"> </w:t>
      </w:r>
      <w:r w:rsidRPr="00DE0EF1">
        <w:rPr>
          <w:color w:val="231F20"/>
        </w:rPr>
        <w:t>the</w:t>
      </w:r>
      <w:r w:rsidR="00604A1A">
        <w:rPr>
          <w:color w:val="231F20"/>
        </w:rPr>
        <w:t xml:space="preserve"> </w:t>
      </w:r>
      <w:r w:rsidRPr="00DE0EF1">
        <w:rPr>
          <w:color w:val="231F20"/>
        </w:rPr>
        <w:t>deadline</w:t>
      </w:r>
      <w:r w:rsidR="00604A1A">
        <w:rPr>
          <w:color w:val="231F20"/>
        </w:rPr>
        <w:t xml:space="preserve"> </w:t>
      </w:r>
      <w:r w:rsidRPr="00DE0EF1">
        <w:rPr>
          <w:color w:val="231F20"/>
        </w:rPr>
        <w:t>for</w:t>
      </w:r>
      <w:r w:rsidR="00604A1A">
        <w:rPr>
          <w:color w:val="231F20"/>
        </w:rPr>
        <w:t xml:space="preserve"> </w:t>
      </w:r>
      <w:r w:rsidRPr="00DE0EF1">
        <w:rPr>
          <w:color w:val="231F20"/>
        </w:rPr>
        <w:t>submission</w:t>
      </w:r>
      <w:r w:rsidR="00604A1A">
        <w:rPr>
          <w:color w:val="231F20"/>
        </w:rPr>
        <w:t xml:space="preserve"> </w:t>
      </w:r>
      <w:r w:rsidRPr="00DE0EF1">
        <w:rPr>
          <w:color w:val="231F20"/>
        </w:rPr>
        <w:t>of</w:t>
      </w:r>
      <w:r w:rsidR="00604A1A">
        <w:rPr>
          <w:color w:val="231F20"/>
        </w:rPr>
        <w:t xml:space="preserve"> </w:t>
      </w:r>
      <w:r w:rsidRPr="00DE0EF1">
        <w:rPr>
          <w:color w:val="231F20"/>
        </w:rPr>
        <w:t>Tenders.</w:t>
      </w:r>
      <w:r w:rsidR="00604A1A">
        <w:rPr>
          <w:color w:val="231F20"/>
        </w:rPr>
        <w:t xml:space="preserve"> </w:t>
      </w:r>
      <w:r w:rsidRPr="00DE0EF1">
        <w:rPr>
          <w:color w:val="231F20"/>
        </w:rPr>
        <w:t>Any</w:t>
      </w:r>
      <w:r w:rsidR="00604A1A">
        <w:rPr>
          <w:color w:val="231F20"/>
        </w:rPr>
        <w:t xml:space="preserve"> </w:t>
      </w:r>
      <w:r w:rsidRPr="00DE0EF1">
        <w:rPr>
          <w:color w:val="231F20"/>
        </w:rPr>
        <w:t>Tender</w:t>
      </w:r>
      <w:r w:rsidR="00604A1A">
        <w:rPr>
          <w:color w:val="231F20"/>
        </w:rPr>
        <w:t xml:space="preserve"> </w:t>
      </w:r>
      <w:r w:rsidRPr="00DE0EF1">
        <w:rPr>
          <w:color w:val="231F20"/>
        </w:rPr>
        <w:t>received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after</w:t>
      </w:r>
      <w:r w:rsidR="00604A1A">
        <w:rPr>
          <w:color w:val="231F20"/>
        </w:rPr>
        <w:t xml:space="preserve"> </w:t>
      </w:r>
      <w:r w:rsidRPr="00DE0EF1">
        <w:rPr>
          <w:color w:val="231F20"/>
        </w:rPr>
        <w:t>the</w:t>
      </w:r>
      <w:r w:rsidR="00604A1A">
        <w:rPr>
          <w:color w:val="231F20"/>
        </w:rPr>
        <w:t xml:space="preserve"> </w:t>
      </w:r>
      <w:r w:rsidRPr="00DE0EF1">
        <w:rPr>
          <w:color w:val="231F20"/>
        </w:rPr>
        <w:t>deadline</w:t>
      </w:r>
      <w:r w:rsidR="00604A1A">
        <w:rPr>
          <w:color w:val="231F20"/>
        </w:rPr>
        <w:t xml:space="preserve"> </w:t>
      </w:r>
      <w:r w:rsidRPr="00DE0EF1">
        <w:rPr>
          <w:color w:val="231F20"/>
        </w:rPr>
        <w:t>for</w:t>
      </w:r>
      <w:r w:rsidR="00604A1A">
        <w:rPr>
          <w:color w:val="231F20"/>
        </w:rPr>
        <w:t xml:space="preserve"> </w:t>
      </w:r>
      <w:r w:rsidRPr="00DE0EF1">
        <w:rPr>
          <w:color w:val="231F20"/>
        </w:rPr>
        <w:t>submission</w:t>
      </w:r>
      <w:r w:rsidR="00604A1A">
        <w:rPr>
          <w:color w:val="231F20"/>
        </w:rPr>
        <w:t xml:space="preserve"> </w:t>
      </w:r>
      <w:r w:rsidRPr="00DE0EF1">
        <w:rPr>
          <w:color w:val="231F20"/>
        </w:rPr>
        <w:t>of</w:t>
      </w:r>
      <w:r w:rsidR="00604A1A">
        <w:rPr>
          <w:color w:val="231F20"/>
        </w:rPr>
        <w:t xml:space="preserve"> </w:t>
      </w:r>
      <w:r w:rsidRPr="00DE0EF1">
        <w:rPr>
          <w:color w:val="231F20"/>
        </w:rPr>
        <w:t>Tenders</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declared</w:t>
      </w:r>
      <w:r w:rsidR="00604A1A">
        <w:rPr>
          <w:color w:val="231F20"/>
        </w:rPr>
        <w:t xml:space="preserve"> </w:t>
      </w:r>
      <w:r w:rsidRPr="00DE0EF1">
        <w:rPr>
          <w:color w:val="231F20"/>
        </w:rPr>
        <w:t>late,</w:t>
      </w:r>
      <w:r w:rsidR="00604A1A">
        <w:rPr>
          <w:color w:val="231F20"/>
        </w:rPr>
        <w:t xml:space="preserve"> </w:t>
      </w:r>
      <w:r w:rsidRPr="00DE0EF1">
        <w:rPr>
          <w:color w:val="231F20"/>
        </w:rPr>
        <w:t>rejected,</w:t>
      </w:r>
      <w:r w:rsidR="00604A1A">
        <w:rPr>
          <w:color w:val="231F20"/>
        </w:rPr>
        <w:t xml:space="preserve"> </w:t>
      </w:r>
      <w:r w:rsidRPr="00DE0EF1">
        <w:rPr>
          <w:color w:val="231F20"/>
        </w:rPr>
        <w:t>and</w:t>
      </w:r>
      <w:r w:rsidR="00604A1A">
        <w:rPr>
          <w:color w:val="231F20"/>
        </w:rPr>
        <w:t xml:space="preserve"> </w:t>
      </w:r>
      <w:r w:rsidRPr="00DE0EF1">
        <w:rPr>
          <w:color w:val="231F20"/>
        </w:rPr>
        <w:t>returned</w:t>
      </w:r>
      <w:r w:rsidR="00604A1A">
        <w:rPr>
          <w:color w:val="231F20"/>
        </w:rPr>
        <w:t xml:space="preserve"> </w:t>
      </w:r>
      <w:r w:rsidRPr="00DE0EF1">
        <w:rPr>
          <w:color w:val="231F20"/>
        </w:rPr>
        <w:t>unopened</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Tenderer.</w:t>
      </w:r>
    </w:p>
    <w:p w:rsidR="0021200B" w:rsidRPr="00DE0EF1" w:rsidRDefault="00022DB4" w:rsidP="00EE0ED0">
      <w:pPr>
        <w:pStyle w:val="Heading5"/>
        <w:numPr>
          <w:ilvl w:val="0"/>
          <w:numId w:val="63"/>
        </w:numPr>
        <w:tabs>
          <w:tab w:val="left" w:pos="1465"/>
          <w:tab w:val="left" w:pos="1466"/>
        </w:tabs>
        <w:ind w:left="1465"/>
      </w:pPr>
      <w:bookmarkStart w:id="22" w:name="_TOC_250032"/>
      <w:r w:rsidRPr="00DE0EF1">
        <w:rPr>
          <w:color w:val="231F20"/>
        </w:rPr>
        <w:t>Withdrawal</w:t>
      </w:r>
      <w:r w:rsidR="00AD3CD9" w:rsidRPr="00DE0EF1">
        <w:rPr>
          <w:color w:val="231F20"/>
        </w:rPr>
        <w:t xml:space="preserve">, Substitution, and Modiﬁcation </w:t>
      </w:r>
      <w:bookmarkEnd w:id="22"/>
      <w:r w:rsidR="00AD3CD9" w:rsidRPr="00DE0EF1">
        <w:rPr>
          <w:color w:val="231F20"/>
        </w:rPr>
        <w:t>of Tenders</w:t>
      </w:r>
    </w:p>
    <w:p w:rsidR="0021200B" w:rsidRPr="00DE0EF1" w:rsidRDefault="00022DB4" w:rsidP="00EE0ED0">
      <w:pPr>
        <w:pStyle w:val="ListParagraph"/>
        <w:numPr>
          <w:ilvl w:val="1"/>
          <w:numId w:val="63"/>
        </w:numPr>
        <w:tabs>
          <w:tab w:val="left" w:pos="1466"/>
        </w:tabs>
        <w:spacing w:before="243" w:line="230" w:lineRule="auto"/>
        <w:ind w:right="852"/>
        <w:jc w:val="both"/>
      </w:pPr>
      <w:r w:rsidRPr="00DE0EF1">
        <w:rPr>
          <w:color w:val="231F20"/>
        </w:rPr>
        <w:t>A</w:t>
      </w:r>
      <w:r w:rsidR="00604A1A">
        <w:rPr>
          <w:color w:val="231F20"/>
        </w:rPr>
        <w:t xml:space="preserve"> </w:t>
      </w:r>
      <w:r w:rsidRPr="00DE0EF1">
        <w:rPr>
          <w:color w:val="231F20"/>
        </w:rPr>
        <w:t>Tenderer</w:t>
      </w:r>
      <w:r w:rsidR="00604A1A">
        <w:rPr>
          <w:color w:val="231F20"/>
        </w:rPr>
        <w:t xml:space="preserve"> </w:t>
      </w:r>
      <w:r w:rsidRPr="00DE0EF1">
        <w:rPr>
          <w:color w:val="231F20"/>
        </w:rPr>
        <w:t>may</w:t>
      </w:r>
      <w:r w:rsidR="00604A1A">
        <w:rPr>
          <w:color w:val="231F20"/>
        </w:rPr>
        <w:t xml:space="preserve"> </w:t>
      </w:r>
      <w:r w:rsidRPr="00DE0EF1">
        <w:rPr>
          <w:color w:val="231F20"/>
        </w:rPr>
        <w:t>withdraw,</w:t>
      </w:r>
      <w:r w:rsidR="00604A1A">
        <w:rPr>
          <w:color w:val="231F20"/>
        </w:rPr>
        <w:t xml:space="preserve"> </w:t>
      </w:r>
      <w:r w:rsidRPr="00DE0EF1">
        <w:rPr>
          <w:color w:val="231F20"/>
        </w:rPr>
        <w:t>substitute,</w:t>
      </w:r>
      <w:r w:rsidR="00604A1A">
        <w:rPr>
          <w:color w:val="231F20"/>
        </w:rPr>
        <w:t xml:space="preserve"> </w:t>
      </w:r>
      <w:r w:rsidRPr="00DE0EF1">
        <w:rPr>
          <w:color w:val="231F20"/>
        </w:rPr>
        <w:t>or</w:t>
      </w:r>
      <w:r w:rsidR="00604A1A">
        <w:rPr>
          <w:color w:val="231F20"/>
        </w:rPr>
        <w:t xml:space="preserve"> </w:t>
      </w:r>
      <w:r w:rsidRPr="00DE0EF1">
        <w:rPr>
          <w:color w:val="231F20"/>
        </w:rPr>
        <w:t>modify</w:t>
      </w:r>
      <w:r w:rsidR="00604A1A">
        <w:rPr>
          <w:color w:val="231F20"/>
        </w:rPr>
        <w:t xml:space="preserve"> </w:t>
      </w:r>
      <w:r w:rsidRPr="00DE0EF1">
        <w:rPr>
          <w:color w:val="231F20"/>
        </w:rPr>
        <w:t>its</w:t>
      </w:r>
      <w:r w:rsidR="00604A1A">
        <w:rPr>
          <w:color w:val="231F20"/>
        </w:rPr>
        <w:t xml:space="preserve"> </w:t>
      </w:r>
      <w:r w:rsidRPr="00DE0EF1">
        <w:rPr>
          <w:color w:val="231F20"/>
        </w:rPr>
        <w:t>Tender</w:t>
      </w:r>
      <w:r w:rsidR="00604A1A">
        <w:rPr>
          <w:color w:val="231F20"/>
        </w:rPr>
        <w:t xml:space="preserve"> </w:t>
      </w:r>
      <w:r w:rsidRPr="00DE0EF1">
        <w:rPr>
          <w:color w:val="231F20"/>
        </w:rPr>
        <w:t>after</w:t>
      </w:r>
      <w:r w:rsidR="00604A1A">
        <w:rPr>
          <w:color w:val="231F20"/>
        </w:rPr>
        <w:t xml:space="preserve"> </w:t>
      </w:r>
      <w:r w:rsidRPr="00DE0EF1">
        <w:rPr>
          <w:color w:val="231F20"/>
        </w:rPr>
        <w:t>it</w:t>
      </w:r>
      <w:r w:rsidR="00604A1A">
        <w:rPr>
          <w:color w:val="231F20"/>
        </w:rPr>
        <w:t xml:space="preserve"> </w:t>
      </w:r>
      <w:r w:rsidRPr="00DE0EF1">
        <w:rPr>
          <w:color w:val="231F20"/>
        </w:rPr>
        <w:t>has</w:t>
      </w:r>
      <w:r w:rsidR="00604A1A">
        <w:rPr>
          <w:color w:val="231F20"/>
        </w:rPr>
        <w:t xml:space="preserve"> </w:t>
      </w:r>
      <w:r w:rsidRPr="00DE0EF1">
        <w:rPr>
          <w:color w:val="231F20"/>
        </w:rPr>
        <w:t>been</w:t>
      </w:r>
      <w:r w:rsidR="00604A1A">
        <w:rPr>
          <w:color w:val="231F20"/>
        </w:rPr>
        <w:t xml:space="preserve"> </w:t>
      </w:r>
      <w:r w:rsidRPr="00DE0EF1">
        <w:rPr>
          <w:color w:val="231F20"/>
        </w:rPr>
        <w:t>submitted</w:t>
      </w:r>
      <w:r w:rsidR="00604A1A">
        <w:rPr>
          <w:color w:val="231F20"/>
        </w:rPr>
        <w:t xml:space="preserve"> </w:t>
      </w:r>
      <w:r w:rsidRPr="00DE0EF1">
        <w:rPr>
          <w:color w:val="231F20"/>
        </w:rPr>
        <w:t>by</w:t>
      </w:r>
      <w:r w:rsidR="00604A1A">
        <w:rPr>
          <w:color w:val="231F20"/>
        </w:rPr>
        <w:t xml:space="preserve"> </w:t>
      </w:r>
      <w:r w:rsidRPr="00DE0EF1">
        <w:rPr>
          <w:color w:val="231F20"/>
        </w:rPr>
        <w:t>sending</w:t>
      </w:r>
      <w:r w:rsidR="00604A1A">
        <w:rPr>
          <w:color w:val="231F20"/>
        </w:rPr>
        <w:t xml:space="preserve"> </w:t>
      </w:r>
      <w:r w:rsidRPr="00DE0EF1">
        <w:rPr>
          <w:color w:val="231F20"/>
        </w:rPr>
        <w:t>a</w:t>
      </w:r>
      <w:r w:rsidR="00604A1A">
        <w:rPr>
          <w:color w:val="231F20"/>
        </w:rPr>
        <w:t xml:space="preserve"> </w:t>
      </w:r>
      <w:r w:rsidRPr="00DE0EF1">
        <w:rPr>
          <w:color w:val="231F20"/>
        </w:rPr>
        <w:t>written</w:t>
      </w:r>
      <w:r w:rsidR="00604A1A">
        <w:rPr>
          <w:color w:val="231F20"/>
        </w:rPr>
        <w:t xml:space="preserve"> </w:t>
      </w:r>
      <w:r w:rsidRPr="00DE0EF1">
        <w:rPr>
          <w:color w:val="231F20"/>
        </w:rPr>
        <w:t>notice,</w:t>
      </w:r>
      <w:r w:rsidR="00604A1A">
        <w:rPr>
          <w:color w:val="231F20"/>
        </w:rPr>
        <w:t xml:space="preserve"> </w:t>
      </w:r>
      <w:r w:rsidRPr="00DE0EF1">
        <w:rPr>
          <w:color w:val="231F20"/>
        </w:rPr>
        <w:t>duly</w:t>
      </w:r>
      <w:r w:rsidR="00604A1A">
        <w:rPr>
          <w:color w:val="231F20"/>
        </w:rPr>
        <w:t xml:space="preserve"> </w:t>
      </w:r>
      <w:r w:rsidRPr="00DE0EF1">
        <w:rPr>
          <w:color w:val="231F20"/>
        </w:rPr>
        <w:t>signed</w:t>
      </w:r>
      <w:r w:rsidR="00604A1A">
        <w:rPr>
          <w:color w:val="231F20"/>
        </w:rPr>
        <w:t xml:space="preserve"> </w:t>
      </w:r>
      <w:r w:rsidRPr="00DE0EF1">
        <w:rPr>
          <w:color w:val="231F20"/>
        </w:rPr>
        <w:t>by</w:t>
      </w:r>
      <w:r w:rsidR="00604A1A">
        <w:rPr>
          <w:color w:val="231F20"/>
        </w:rPr>
        <w:t xml:space="preserve"> </w:t>
      </w:r>
      <w:r w:rsidRPr="00DE0EF1">
        <w:rPr>
          <w:color w:val="231F20"/>
        </w:rPr>
        <w:t>an</w:t>
      </w:r>
      <w:r w:rsidR="00604A1A">
        <w:rPr>
          <w:color w:val="231F20"/>
        </w:rPr>
        <w:t xml:space="preserve"> </w:t>
      </w:r>
      <w:r w:rsidRPr="00DE0EF1">
        <w:rPr>
          <w:color w:val="231F20"/>
        </w:rPr>
        <w:t>authorized</w:t>
      </w:r>
      <w:r w:rsidR="00604A1A">
        <w:rPr>
          <w:color w:val="231F20"/>
        </w:rPr>
        <w:t xml:space="preserve"> </w:t>
      </w:r>
      <w:r w:rsidRPr="00DE0EF1">
        <w:rPr>
          <w:color w:val="231F20"/>
        </w:rPr>
        <w:t>representative,</w:t>
      </w:r>
      <w:r w:rsidR="00604A1A">
        <w:rPr>
          <w:color w:val="231F20"/>
        </w:rPr>
        <w:t xml:space="preserve"> </w:t>
      </w:r>
      <w:r w:rsidRPr="00DE0EF1">
        <w:rPr>
          <w:color w:val="231F20"/>
        </w:rPr>
        <w:t>and</w:t>
      </w:r>
      <w:r w:rsidR="00604A1A">
        <w:rPr>
          <w:color w:val="231F20"/>
        </w:rPr>
        <w:t xml:space="preserve"> </w:t>
      </w:r>
      <w:r w:rsidRPr="00DE0EF1">
        <w:rPr>
          <w:color w:val="231F20"/>
        </w:rPr>
        <w:t>shall</w:t>
      </w:r>
      <w:r w:rsidR="00604A1A">
        <w:rPr>
          <w:color w:val="231F20"/>
        </w:rPr>
        <w:t xml:space="preserve"> </w:t>
      </w:r>
      <w:r w:rsidRPr="00DE0EF1">
        <w:rPr>
          <w:color w:val="231F20"/>
        </w:rPr>
        <w:t>include</w:t>
      </w:r>
      <w:r w:rsidR="00604A1A">
        <w:rPr>
          <w:color w:val="231F20"/>
        </w:rPr>
        <w:t xml:space="preserve"> </w:t>
      </w:r>
      <w:r w:rsidRPr="00DE0EF1">
        <w:rPr>
          <w:color w:val="231F20"/>
        </w:rPr>
        <w:t>a</w:t>
      </w:r>
      <w:r w:rsidR="00604A1A">
        <w:rPr>
          <w:color w:val="231F20"/>
        </w:rPr>
        <w:t xml:space="preserve"> </w:t>
      </w:r>
      <w:r w:rsidRPr="00DE0EF1">
        <w:rPr>
          <w:color w:val="231F20"/>
        </w:rPr>
        <w:t>copy</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authorization</w:t>
      </w:r>
      <w:r w:rsidR="00604A1A">
        <w:rPr>
          <w:color w:val="231F20"/>
        </w:rPr>
        <w:t xml:space="preserve"> </w:t>
      </w:r>
      <w:r w:rsidRPr="00DE0EF1">
        <w:rPr>
          <w:color w:val="231F20"/>
        </w:rPr>
        <w:t>(the</w:t>
      </w:r>
      <w:r w:rsidR="00604A1A">
        <w:rPr>
          <w:color w:val="231F20"/>
        </w:rPr>
        <w:t xml:space="preserve"> </w:t>
      </w:r>
      <w:r w:rsidRPr="00DE0EF1">
        <w:rPr>
          <w:color w:val="231F20"/>
        </w:rPr>
        <w:t>power</w:t>
      </w:r>
      <w:r w:rsidR="00604A1A">
        <w:rPr>
          <w:color w:val="231F20"/>
        </w:rPr>
        <w:t xml:space="preserve"> </w:t>
      </w:r>
      <w:r w:rsidRPr="00DE0EF1">
        <w:rPr>
          <w:color w:val="231F20"/>
        </w:rPr>
        <w:t>of</w:t>
      </w:r>
      <w:r w:rsidR="00604A1A">
        <w:rPr>
          <w:color w:val="231F20"/>
        </w:rPr>
        <w:t xml:space="preserve"> </w:t>
      </w:r>
      <w:r w:rsidRPr="00DE0EF1">
        <w:rPr>
          <w:color w:val="231F20"/>
        </w:rPr>
        <w:t>attorney)</w:t>
      </w:r>
      <w:r w:rsidR="00604A1A">
        <w:rPr>
          <w:color w:val="231F20"/>
        </w:rPr>
        <w:t xml:space="preserve"> </w:t>
      </w:r>
      <w:r w:rsidRPr="00DE0EF1">
        <w:rPr>
          <w:color w:val="231F20"/>
        </w:rPr>
        <w:t>in</w:t>
      </w:r>
      <w:r w:rsidR="00604A1A">
        <w:rPr>
          <w:color w:val="231F20"/>
        </w:rPr>
        <w:t xml:space="preserve"> </w:t>
      </w:r>
      <w:r w:rsidRPr="00DE0EF1">
        <w:rPr>
          <w:color w:val="231F20"/>
        </w:rPr>
        <w:t>accordance</w:t>
      </w:r>
      <w:r w:rsidR="00604A1A">
        <w:rPr>
          <w:color w:val="231F20"/>
        </w:rPr>
        <w:t xml:space="preserve"> </w:t>
      </w:r>
      <w:r w:rsidRPr="00DE0EF1">
        <w:rPr>
          <w:color w:val="231F20"/>
        </w:rPr>
        <w:t>with</w:t>
      </w:r>
      <w:r w:rsidR="00604A1A">
        <w:rPr>
          <w:color w:val="231F20"/>
        </w:rPr>
        <w:t xml:space="preserve"> </w:t>
      </w:r>
      <w:r w:rsidRPr="00DE0EF1">
        <w:rPr>
          <w:color w:val="231F20"/>
        </w:rPr>
        <w:t>ITT19.3,</w:t>
      </w:r>
      <w:r w:rsidR="00604A1A">
        <w:rPr>
          <w:color w:val="231F20"/>
        </w:rPr>
        <w:t xml:space="preserve"> </w:t>
      </w:r>
      <w:r w:rsidRPr="00DE0EF1">
        <w:rPr>
          <w:color w:val="231F20"/>
        </w:rPr>
        <w:t>(except</w:t>
      </w:r>
      <w:r w:rsidR="00604A1A">
        <w:rPr>
          <w:color w:val="231F20"/>
        </w:rPr>
        <w:t xml:space="preserve"> </w:t>
      </w:r>
      <w:r w:rsidRPr="00DE0EF1">
        <w:rPr>
          <w:color w:val="231F20"/>
        </w:rPr>
        <w:t>that</w:t>
      </w:r>
      <w:r w:rsidR="00604A1A">
        <w:rPr>
          <w:color w:val="231F20"/>
        </w:rPr>
        <w:t xml:space="preserve"> </w:t>
      </w:r>
      <w:r w:rsidRPr="00DE0EF1">
        <w:rPr>
          <w:color w:val="231F20"/>
        </w:rPr>
        <w:t>withdrawal</w:t>
      </w:r>
      <w:r w:rsidR="00604A1A">
        <w:rPr>
          <w:color w:val="231F20"/>
        </w:rPr>
        <w:t xml:space="preserve"> </w:t>
      </w:r>
      <w:r w:rsidRPr="00DE0EF1">
        <w:rPr>
          <w:color w:val="231F20"/>
        </w:rPr>
        <w:t>notices</w:t>
      </w:r>
      <w:r w:rsidR="00604A1A">
        <w:rPr>
          <w:color w:val="231F20"/>
        </w:rPr>
        <w:t xml:space="preserve"> </w:t>
      </w:r>
      <w:r w:rsidRPr="00DE0EF1">
        <w:rPr>
          <w:color w:val="231F20"/>
        </w:rPr>
        <w:t>do</w:t>
      </w:r>
      <w:r w:rsidR="00604A1A">
        <w:rPr>
          <w:color w:val="231F20"/>
        </w:rPr>
        <w:t xml:space="preserve"> </w:t>
      </w:r>
      <w:r w:rsidRPr="00DE0EF1">
        <w:rPr>
          <w:color w:val="231F20"/>
        </w:rPr>
        <w:t>not</w:t>
      </w:r>
      <w:r w:rsidR="00604A1A">
        <w:rPr>
          <w:color w:val="231F20"/>
        </w:rPr>
        <w:t xml:space="preserve"> </w:t>
      </w:r>
      <w:r w:rsidRPr="00DE0EF1">
        <w:rPr>
          <w:color w:val="231F20"/>
        </w:rPr>
        <w:t>require</w:t>
      </w:r>
      <w:r w:rsidR="00604A1A">
        <w:rPr>
          <w:color w:val="231F20"/>
        </w:rPr>
        <w:t xml:space="preserve"> </w:t>
      </w:r>
      <w:r w:rsidRPr="00DE0EF1">
        <w:rPr>
          <w:color w:val="231F20"/>
        </w:rPr>
        <w:t>copies).</w:t>
      </w:r>
      <w:r w:rsidR="00604A1A">
        <w:rPr>
          <w:color w:val="231F20"/>
        </w:rPr>
        <w:t xml:space="preserve"> </w:t>
      </w:r>
      <w:r w:rsidRPr="00DE0EF1">
        <w:rPr>
          <w:color w:val="231F20"/>
        </w:rPr>
        <w:t>The</w:t>
      </w:r>
      <w:r w:rsidR="00604A1A">
        <w:rPr>
          <w:color w:val="231F20"/>
        </w:rPr>
        <w:t xml:space="preserve"> </w:t>
      </w:r>
      <w:r w:rsidRPr="00DE0EF1">
        <w:rPr>
          <w:color w:val="231F20"/>
        </w:rPr>
        <w:t>corresponding</w:t>
      </w:r>
      <w:r w:rsidR="00604A1A">
        <w:rPr>
          <w:color w:val="231F20"/>
        </w:rPr>
        <w:t xml:space="preserve"> </w:t>
      </w:r>
      <w:r w:rsidRPr="00DE0EF1">
        <w:rPr>
          <w:color w:val="231F20"/>
        </w:rPr>
        <w:t>substitution</w:t>
      </w:r>
      <w:r w:rsidR="00604A1A">
        <w:rPr>
          <w:color w:val="231F20"/>
        </w:rPr>
        <w:t xml:space="preserve"> </w:t>
      </w:r>
      <w:r w:rsidRPr="00DE0EF1">
        <w:rPr>
          <w:color w:val="231F20"/>
        </w:rPr>
        <w:t>or</w:t>
      </w:r>
      <w:r w:rsidR="00604A1A">
        <w:rPr>
          <w:color w:val="231F20"/>
        </w:rPr>
        <w:t xml:space="preserve"> </w:t>
      </w:r>
      <w:r w:rsidRPr="00DE0EF1">
        <w:rPr>
          <w:color w:val="231F20"/>
        </w:rPr>
        <w:t>modiﬁcation</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must</w:t>
      </w:r>
      <w:r w:rsidR="00604A1A">
        <w:rPr>
          <w:color w:val="231F20"/>
        </w:rPr>
        <w:t xml:space="preserve"> </w:t>
      </w:r>
      <w:r w:rsidRPr="00DE0EF1">
        <w:rPr>
          <w:color w:val="231F20"/>
        </w:rPr>
        <w:t>accompany</w:t>
      </w:r>
      <w:r w:rsidR="00604A1A">
        <w:rPr>
          <w:color w:val="231F20"/>
        </w:rPr>
        <w:t xml:space="preserve"> </w:t>
      </w:r>
      <w:r w:rsidRPr="00DE0EF1">
        <w:rPr>
          <w:color w:val="231F20"/>
        </w:rPr>
        <w:t>the</w:t>
      </w:r>
      <w:r w:rsidR="00604A1A">
        <w:rPr>
          <w:color w:val="231F20"/>
        </w:rPr>
        <w:t xml:space="preserve"> </w:t>
      </w:r>
      <w:r w:rsidRPr="00DE0EF1">
        <w:rPr>
          <w:color w:val="231F20"/>
        </w:rPr>
        <w:t>respective</w:t>
      </w:r>
      <w:r w:rsidR="00604A1A">
        <w:rPr>
          <w:color w:val="231F20"/>
        </w:rPr>
        <w:t xml:space="preserve"> </w:t>
      </w:r>
      <w:r w:rsidRPr="00DE0EF1">
        <w:rPr>
          <w:color w:val="231F20"/>
        </w:rPr>
        <w:t>written</w:t>
      </w:r>
      <w:r w:rsidR="00604A1A">
        <w:rPr>
          <w:color w:val="231F20"/>
        </w:rPr>
        <w:t xml:space="preserve"> </w:t>
      </w:r>
      <w:r w:rsidRPr="00DE0EF1">
        <w:rPr>
          <w:color w:val="231F20"/>
        </w:rPr>
        <w:t>notice.</w:t>
      </w:r>
      <w:r w:rsidR="00604A1A">
        <w:rPr>
          <w:color w:val="231F20"/>
        </w:rPr>
        <w:t xml:space="preserve"> </w:t>
      </w:r>
      <w:r w:rsidRPr="00DE0EF1">
        <w:rPr>
          <w:color w:val="231F20"/>
        </w:rPr>
        <w:t>All</w:t>
      </w:r>
      <w:r w:rsidR="00604A1A">
        <w:rPr>
          <w:color w:val="231F20"/>
        </w:rPr>
        <w:t xml:space="preserve"> </w:t>
      </w:r>
      <w:r w:rsidRPr="00DE0EF1">
        <w:rPr>
          <w:color w:val="231F20"/>
        </w:rPr>
        <w:t>notices</w:t>
      </w:r>
      <w:r w:rsidR="00604A1A">
        <w:rPr>
          <w:color w:val="231F20"/>
        </w:rPr>
        <w:t xml:space="preserve"> </w:t>
      </w:r>
      <w:r w:rsidRPr="00DE0EF1">
        <w:rPr>
          <w:color w:val="231F20"/>
        </w:rPr>
        <w:t>must</w:t>
      </w:r>
      <w:r w:rsidR="00604A1A">
        <w:rPr>
          <w:color w:val="231F20"/>
        </w:rPr>
        <w:t xml:space="preserve"> </w:t>
      </w:r>
      <w:r w:rsidRPr="00DE0EF1">
        <w:rPr>
          <w:color w:val="231F20"/>
        </w:rPr>
        <w:t>be:</w:t>
      </w:r>
    </w:p>
    <w:p w:rsidR="0021200B" w:rsidRPr="00DE0EF1" w:rsidRDefault="00022DB4" w:rsidP="00EE0ED0">
      <w:pPr>
        <w:pStyle w:val="ListParagraph"/>
        <w:numPr>
          <w:ilvl w:val="2"/>
          <w:numId w:val="63"/>
        </w:numPr>
        <w:tabs>
          <w:tab w:val="left" w:pos="1983"/>
        </w:tabs>
        <w:spacing w:before="4" w:line="230" w:lineRule="auto"/>
        <w:ind w:right="853" w:hanging="524"/>
        <w:jc w:val="both"/>
      </w:pPr>
      <w:r w:rsidRPr="00DE0EF1">
        <w:rPr>
          <w:color w:val="231F20"/>
        </w:rPr>
        <w:t>prepared</w:t>
      </w:r>
      <w:r w:rsidR="00604A1A">
        <w:rPr>
          <w:color w:val="231F20"/>
        </w:rPr>
        <w:t xml:space="preserve"> </w:t>
      </w:r>
      <w:r w:rsidRPr="00DE0EF1">
        <w:rPr>
          <w:color w:val="231F20"/>
        </w:rPr>
        <w:t>and</w:t>
      </w:r>
      <w:r w:rsidR="00604A1A">
        <w:rPr>
          <w:color w:val="231F20"/>
        </w:rPr>
        <w:t xml:space="preserve"> </w:t>
      </w:r>
      <w:r w:rsidRPr="00DE0EF1">
        <w:rPr>
          <w:color w:val="231F20"/>
        </w:rPr>
        <w:t>submitted</w:t>
      </w:r>
      <w:r w:rsidR="00604A1A">
        <w:rPr>
          <w:color w:val="231F20"/>
        </w:rPr>
        <w:t xml:space="preserve"> </w:t>
      </w:r>
      <w:r w:rsidRPr="00DE0EF1">
        <w:rPr>
          <w:color w:val="231F20"/>
        </w:rPr>
        <w:t>in</w:t>
      </w:r>
      <w:r w:rsidR="00604A1A">
        <w:rPr>
          <w:color w:val="231F20"/>
        </w:rPr>
        <w:t xml:space="preserve"> </w:t>
      </w:r>
      <w:r w:rsidRPr="00DE0EF1">
        <w:rPr>
          <w:color w:val="231F20"/>
        </w:rPr>
        <w:t>accordance</w:t>
      </w:r>
      <w:r w:rsidR="00604A1A">
        <w:rPr>
          <w:color w:val="231F20"/>
        </w:rPr>
        <w:t xml:space="preserve"> </w:t>
      </w:r>
      <w:r w:rsidRPr="00DE0EF1">
        <w:rPr>
          <w:color w:val="231F20"/>
        </w:rPr>
        <w:t>with</w:t>
      </w:r>
      <w:r w:rsidR="00604A1A">
        <w:rPr>
          <w:color w:val="231F20"/>
        </w:rPr>
        <w:t xml:space="preserve"> </w:t>
      </w:r>
      <w:r w:rsidRPr="00DE0EF1">
        <w:rPr>
          <w:color w:val="231F20"/>
        </w:rPr>
        <w:t>ITT</w:t>
      </w:r>
      <w:r w:rsidR="00604A1A">
        <w:rPr>
          <w:color w:val="231F20"/>
        </w:rPr>
        <w:t xml:space="preserve"> </w:t>
      </w:r>
      <w:r w:rsidRPr="00DE0EF1">
        <w:rPr>
          <w:color w:val="231F20"/>
        </w:rPr>
        <w:t>20</w:t>
      </w:r>
      <w:r w:rsidR="00604A1A">
        <w:rPr>
          <w:color w:val="231F20"/>
        </w:rPr>
        <w:t xml:space="preserve"> </w:t>
      </w:r>
      <w:r w:rsidRPr="00DE0EF1">
        <w:rPr>
          <w:color w:val="231F20"/>
        </w:rPr>
        <w:t>and</w:t>
      </w:r>
      <w:r w:rsidR="00604A1A">
        <w:rPr>
          <w:color w:val="231F20"/>
        </w:rPr>
        <w:t xml:space="preserve"> </w:t>
      </w:r>
      <w:r w:rsidRPr="00DE0EF1">
        <w:rPr>
          <w:color w:val="231F20"/>
        </w:rPr>
        <w:t>21</w:t>
      </w:r>
      <w:r w:rsidR="00604A1A">
        <w:rPr>
          <w:color w:val="231F20"/>
        </w:rPr>
        <w:t xml:space="preserve"> </w:t>
      </w:r>
      <w:r w:rsidRPr="00DE0EF1">
        <w:rPr>
          <w:color w:val="231F20"/>
        </w:rPr>
        <w:t>(except</w:t>
      </w:r>
      <w:r w:rsidR="00604A1A">
        <w:rPr>
          <w:color w:val="231F20"/>
        </w:rPr>
        <w:t xml:space="preserve"> </w:t>
      </w:r>
      <w:r w:rsidRPr="00DE0EF1">
        <w:rPr>
          <w:color w:val="231F20"/>
        </w:rPr>
        <w:t>that</w:t>
      </w:r>
      <w:r w:rsidR="00604A1A">
        <w:rPr>
          <w:color w:val="231F20"/>
        </w:rPr>
        <w:t xml:space="preserve"> </w:t>
      </w:r>
      <w:r w:rsidRPr="00DE0EF1">
        <w:rPr>
          <w:color w:val="231F20"/>
        </w:rPr>
        <w:t>withdrawal</w:t>
      </w:r>
      <w:r w:rsidR="00604A1A">
        <w:rPr>
          <w:color w:val="231F20"/>
        </w:rPr>
        <w:t xml:space="preserve"> </w:t>
      </w:r>
      <w:r w:rsidRPr="00DE0EF1">
        <w:rPr>
          <w:color w:val="231F20"/>
        </w:rPr>
        <w:t>notices</w:t>
      </w:r>
      <w:r w:rsidR="00604A1A">
        <w:rPr>
          <w:color w:val="231F20"/>
        </w:rPr>
        <w:t xml:space="preserve"> </w:t>
      </w:r>
      <w:r w:rsidRPr="00DE0EF1">
        <w:rPr>
          <w:color w:val="231F20"/>
        </w:rPr>
        <w:t>do</w:t>
      </w:r>
      <w:r w:rsidR="00604A1A">
        <w:rPr>
          <w:color w:val="231F20"/>
        </w:rPr>
        <w:t xml:space="preserve"> </w:t>
      </w:r>
      <w:r w:rsidRPr="00DE0EF1">
        <w:rPr>
          <w:color w:val="231F20"/>
        </w:rPr>
        <w:t>not</w:t>
      </w:r>
      <w:r w:rsidR="00604A1A">
        <w:rPr>
          <w:color w:val="231F20"/>
        </w:rPr>
        <w:t xml:space="preserve"> </w:t>
      </w:r>
      <w:r w:rsidRPr="00DE0EF1">
        <w:rPr>
          <w:color w:val="231F20"/>
        </w:rPr>
        <w:t>require</w:t>
      </w:r>
      <w:r w:rsidR="00604A1A">
        <w:rPr>
          <w:color w:val="231F20"/>
        </w:rPr>
        <w:t xml:space="preserve"> </w:t>
      </w:r>
      <w:r w:rsidRPr="00DE0EF1">
        <w:rPr>
          <w:color w:val="231F20"/>
        </w:rPr>
        <w:t>copies),</w:t>
      </w:r>
      <w:r w:rsidR="00604A1A">
        <w:rPr>
          <w:color w:val="231F20"/>
        </w:rPr>
        <w:t xml:space="preserve"> </w:t>
      </w:r>
      <w:r w:rsidRPr="00DE0EF1">
        <w:rPr>
          <w:color w:val="231F20"/>
        </w:rPr>
        <w:t>and</w:t>
      </w:r>
      <w:r w:rsidR="00604A1A">
        <w:rPr>
          <w:color w:val="231F20"/>
        </w:rPr>
        <w:t xml:space="preserve"> </w:t>
      </w:r>
      <w:r w:rsidRPr="00DE0EF1">
        <w:rPr>
          <w:color w:val="231F20"/>
        </w:rPr>
        <w:t>in</w:t>
      </w:r>
      <w:r w:rsidR="00604A1A">
        <w:rPr>
          <w:color w:val="231F20"/>
        </w:rPr>
        <w:t xml:space="preserve"> </w:t>
      </w:r>
      <w:r w:rsidRPr="00DE0EF1">
        <w:rPr>
          <w:color w:val="231F20"/>
        </w:rPr>
        <w:t>addition,</w:t>
      </w:r>
      <w:r w:rsidR="00604A1A">
        <w:rPr>
          <w:color w:val="231F20"/>
        </w:rPr>
        <w:t xml:space="preserve"> </w:t>
      </w:r>
      <w:r w:rsidRPr="00DE0EF1">
        <w:rPr>
          <w:color w:val="231F20"/>
        </w:rPr>
        <w:t>the</w:t>
      </w:r>
      <w:r w:rsidR="00604A1A">
        <w:rPr>
          <w:color w:val="231F20"/>
        </w:rPr>
        <w:t xml:space="preserve"> </w:t>
      </w:r>
      <w:r w:rsidRPr="00DE0EF1">
        <w:rPr>
          <w:color w:val="231F20"/>
        </w:rPr>
        <w:t>respective</w:t>
      </w:r>
      <w:r w:rsidR="00604A1A">
        <w:rPr>
          <w:color w:val="231F20"/>
        </w:rPr>
        <w:t xml:space="preserve"> </w:t>
      </w:r>
      <w:r w:rsidRPr="00DE0EF1">
        <w:rPr>
          <w:color w:val="231F20"/>
        </w:rPr>
        <w:t>envelopes</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clearly</w:t>
      </w:r>
      <w:r w:rsidR="00604A1A">
        <w:rPr>
          <w:color w:val="231F20"/>
        </w:rPr>
        <w:t xml:space="preserve"> </w:t>
      </w:r>
      <w:r w:rsidRPr="00DE0EF1">
        <w:rPr>
          <w:color w:val="231F20"/>
        </w:rPr>
        <w:t>marked</w:t>
      </w:r>
      <w:r w:rsidR="00604A1A">
        <w:rPr>
          <w:color w:val="231F20"/>
        </w:rPr>
        <w:t xml:space="preserve"> </w:t>
      </w:r>
      <w:r w:rsidRPr="00DE0EF1">
        <w:rPr>
          <w:color w:val="231F20"/>
        </w:rPr>
        <w:t>“WITHDRAWAL,”</w:t>
      </w:r>
      <w:r w:rsidR="00604A1A">
        <w:rPr>
          <w:color w:val="231F20"/>
        </w:rPr>
        <w:t xml:space="preserve"> </w:t>
      </w:r>
      <w:r w:rsidRPr="00DE0EF1">
        <w:rPr>
          <w:color w:val="231F20"/>
        </w:rPr>
        <w:t>“SUBSTITUTION,”</w:t>
      </w:r>
      <w:r w:rsidR="00604A1A">
        <w:rPr>
          <w:color w:val="231F20"/>
        </w:rPr>
        <w:t xml:space="preserve"> </w:t>
      </w:r>
      <w:r w:rsidRPr="00DE0EF1">
        <w:rPr>
          <w:color w:val="231F20"/>
        </w:rPr>
        <w:t>or</w:t>
      </w:r>
      <w:r w:rsidR="00604A1A">
        <w:rPr>
          <w:color w:val="231F20"/>
        </w:rPr>
        <w:t xml:space="preserve"> </w:t>
      </w:r>
      <w:r w:rsidRPr="00DE0EF1">
        <w:rPr>
          <w:color w:val="231F20"/>
        </w:rPr>
        <w:t>“MODIFICATION;”</w:t>
      </w:r>
      <w:r w:rsidR="00604A1A">
        <w:rPr>
          <w:color w:val="231F20"/>
        </w:rPr>
        <w:t xml:space="preserve"> </w:t>
      </w:r>
      <w:r w:rsidRPr="00DE0EF1">
        <w:rPr>
          <w:color w:val="231F20"/>
        </w:rPr>
        <w:t>and</w:t>
      </w:r>
    </w:p>
    <w:p w:rsidR="0021200B" w:rsidRPr="00DE0EF1" w:rsidRDefault="00022DB4" w:rsidP="00EE0ED0">
      <w:pPr>
        <w:pStyle w:val="ListParagraph"/>
        <w:numPr>
          <w:ilvl w:val="2"/>
          <w:numId w:val="63"/>
        </w:numPr>
        <w:tabs>
          <w:tab w:val="left" w:pos="1982"/>
          <w:tab w:val="left" w:pos="1983"/>
        </w:tabs>
        <w:spacing w:before="2" w:line="230" w:lineRule="auto"/>
        <w:ind w:right="853" w:hanging="525"/>
      </w:pPr>
      <w:r w:rsidRPr="00DE0EF1">
        <w:rPr>
          <w:color w:val="231F20"/>
        </w:rPr>
        <w:t>received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prior</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deadline</w:t>
      </w:r>
      <w:r w:rsidR="00604A1A">
        <w:rPr>
          <w:color w:val="231F20"/>
        </w:rPr>
        <w:t xml:space="preserve"> </w:t>
      </w:r>
      <w:r w:rsidRPr="00DE0EF1">
        <w:rPr>
          <w:color w:val="231F20"/>
        </w:rPr>
        <w:t>prescribed</w:t>
      </w:r>
      <w:r w:rsidR="00604A1A">
        <w:rPr>
          <w:color w:val="231F20"/>
        </w:rPr>
        <w:t xml:space="preserve"> </w:t>
      </w:r>
      <w:r w:rsidRPr="00DE0EF1">
        <w:rPr>
          <w:color w:val="231F20"/>
        </w:rPr>
        <w:t>for</w:t>
      </w:r>
      <w:r w:rsidR="00604A1A">
        <w:rPr>
          <w:color w:val="231F20"/>
        </w:rPr>
        <w:t xml:space="preserve"> </w:t>
      </w:r>
      <w:r w:rsidRPr="00DE0EF1">
        <w:rPr>
          <w:color w:val="231F20"/>
        </w:rPr>
        <w:t>submission</w:t>
      </w:r>
      <w:r w:rsidR="00604A1A">
        <w:rPr>
          <w:color w:val="231F20"/>
        </w:rPr>
        <w:t xml:space="preserve"> </w:t>
      </w:r>
      <w:r w:rsidRPr="00DE0EF1">
        <w:rPr>
          <w:color w:val="231F20"/>
        </w:rPr>
        <w:t>of</w:t>
      </w:r>
      <w:r w:rsidR="00604A1A">
        <w:rPr>
          <w:color w:val="231F20"/>
        </w:rPr>
        <w:t xml:space="preserve"> </w:t>
      </w:r>
      <w:r w:rsidRPr="00DE0EF1">
        <w:rPr>
          <w:color w:val="231F20"/>
        </w:rPr>
        <w:t>Tenders,</w:t>
      </w:r>
      <w:r w:rsidR="00604A1A">
        <w:rPr>
          <w:color w:val="231F20"/>
        </w:rPr>
        <w:t xml:space="preserve"> </w:t>
      </w:r>
      <w:r w:rsidRPr="00DE0EF1">
        <w:rPr>
          <w:color w:val="231F20"/>
        </w:rPr>
        <w:t>in</w:t>
      </w:r>
      <w:r w:rsidR="00604A1A">
        <w:rPr>
          <w:color w:val="231F20"/>
        </w:rPr>
        <w:t xml:space="preserve"> </w:t>
      </w:r>
      <w:r w:rsidRPr="00DE0EF1">
        <w:rPr>
          <w:color w:val="231F20"/>
        </w:rPr>
        <w:t>accordance</w:t>
      </w:r>
      <w:r w:rsidR="00604A1A">
        <w:rPr>
          <w:color w:val="231F20"/>
        </w:rPr>
        <w:t xml:space="preserve"> </w:t>
      </w:r>
      <w:r w:rsidRPr="00DE0EF1">
        <w:rPr>
          <w:color w:val="231F20"/>
        </w:rPr>
        <w:t>with</w:t>
      </w:r>
      <w:r w:rsidR="00604A1A">
        <w:rPr>
          <w:color w:val="231F20"/>
        </w:rPr>
        <w:t xml:space="preserve"> </w:t>
      </w:r>
      <w:r w:rsidRPr="00DE0EF1">
        <w:rPr>
          <w:color w:val="231F20"/>
        </w:rPr>
        <w:t>ITT</w:t>
      </w:r>
      <w:r w:rsidR="00604A1A">
        <w:rPr>
          <w:color w:val="231F20"/>
        </w:rPr>
        <w:t xml:space="preserve"> </w:t>
      </w:r>
      <w:r w:rsidRPr="00DE0EF1">
        <w:rPr>
          <w:color w:val="231F20"/>
        </w:rPr>
        <w:t>22.</w:t>
      </w:r>
    </w:p>
    <w:p w:rsidR="0021200B" w:rsidRPr="00DE0EF1" w:rsidRDefault="00022DB4" w:rsidP="00EE0ED0">
      <w:pPr>
        <w:pStyle w:val="ListParagraph"/>
        <w:numPr>
          <w:ilvl w:val="1"/>
          <w:numId w:val="62"/>
        </w:numPr>
        <w:tabs>
          <w:tab w:val="left" w:pos="1449"/>
          <w:tab w:val="left" w:pos="1450"/>
        </w:tabs>
        <w:spacing w:before="237"/>
        <w:ind w:hanging="615"/>
      </w:pPr>
      <w:r w:rsidRPr="00DE0EF1">
        <w:rPr>
          <w:color w:val="231F20"/>
        </w:rPr>
        <w:t>Tenders</w:t>
      </w:r>
      <w:r w:rsidR="00604A1A">
        <w:rPr>
          <w:color w:val="231F20"/>
        </w:rPr>
        <w:t xml:space="preserve"> </w:t>
      </w:r>
      <w:r w:rsidRPr="00DE0EF1">
        <w:rPr>
          <w:color w:val="231F20"/>
        </w:rPr>
        <w:t>requested</w:t>
      </w:r>
      <w:r w:rsidR="00604A1A">
        <w:rPr>
          <w:color w:val="231F20"/>
        </w:rPr>
        <w:t xml:space="preserve"> </w:t>
      </w:r>
      <w:r w:rsidRPr="00DE0EF1">
        <w:rPr>
          <w:color w:val="231F20"/>
        </w:rPr>
        <w:t>to</w:t>
      </w:r>
      <w:r w:rsidR="00604A1A">
        <w:rPr>
          <w:color w:val="231F20"/>
        </w:rPr>
        <w:t xml:space="preserve"> </w:t>
      </w:r>
      <w:r w:rsidRPr="00DE0EF1">
        <w:rPr>
          <w:color w:val="231F20"/>
        </w:rPr>
        <w:t>be</w:t>
      </w:r>
      <w:r w:rsidR="00604A1A">
        <w:rPr>
          <w:color w:val="231F20"/>
        </w:rPr>
        <w:t xml:space="preserve"> </w:t>
      </w:r>
      <w:r w:rsidRPr="00DE0EF1">
        <w:rPr>
          <w:color w:val="231F20"/>
        </w:rPr>
        <w:t>withdrawn</w:t>
      </w:r>
      <w:r w:rsidR="00604A1A">
        <w:rPr>
          <w:color w:val="231F20"/>
        </w:rPr>
        <w:t xml:space="preserve"> </w:t>
      </w:r>
      <w:r w:rsidRPr="00DE0EF1">
        <w:rPr>
          <w:color w:val="231F20"/>
        </w:rPr>
        <w:t>in</w:t>
      </w:r>
      <w:r w:rsidR="00604A1A">
        <w:rPr>
          <w:color w:val="231F20"/>
        </w:rPr>
        <w:t xml:space="preserve"> </w:t>
      </w:r>
      <w:r w:rsidRPr="00DE0EF1">
        <w:rPr>
          <w:color w:val="231F20"/>
        </w:rPr>
        <w:t>accordance</w:t>
      </w:r>
      <w:r w:rsidR="00604A1A">
        <w:rPr>
          <w:color w:val="231F20"/>
        </w:rPr>
        <w:t xml:space="preserve"> </w:t>
      </w:r>
      <w:r w:rsidRPr="00DE0EF1">
        <w:rPr>
          <w:color w:val="231F20"/>
        </w:rPr>
        <w:t>with</w:t>
      </w:r>
      <w:r w:rsidR="00604A1A">
        <w:rPr>
          <w:color w:val="231F20"/>
        </w:rPr>
        <w:t xml:space="preserve"> </w:t>
      </w:r>
      <w:r w:rsidRPr="00DE0EF1">
        <w:rPr>
          <w:color w:val="231F20"/>
        </w:rPr>
        <w:t>ITT</w:t>
      </w:r>
      <w:r w:rsidR="00604A1A">
        <w:rPr>
          <w:color w:val="231F20"/>
        </w:rPr>
        <w:t xml:space="preserve"> </w:t>
      </w:r>
      <w:r w:rsidRPr="00DE0EF1">
        <w:rPr>
          <w:color w:val="231F20"/>
        </w:rPr>
        <w:t>23.1</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returned</w:t>
      </w:r>
      <w:r w:rsidR="00604A1A">
        <w:rPr>
          <w:color w:val="231F20"/>
        </w:rPr>
        <w:t xml:space="preserve"> </w:t>
      </w:r>
      <w:r w:rsidRPr="00DE0EF1">
        <w:rPr>
          <w:color w:val="231F20"/>
        </w:rPr>
        <w:t>unopened</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Tenderers.</w:t>
      </w:r>
    </w:p>
    <w:p w:rsidR="0021200B" w:rsidRPr="00DE0EF1" w:rsidRDefault="00022DB4" w:rsidP="00EE0ED0">
      <w:pPr>
        <w:pStyle w:val="ListParagraph"/>
        <w:numPr>
          <w:ilvl w:val="1"/>
          <w:numId w:val="62"/>
        </w:numPr>
        <w:tabs>
          <w:tab w:val="left" w:pos="1450"/>
        </w:tabs>
        <w:spacing w:before="242" w:line="230" w:lineRule="auto"/>
        <w:ind w:right="853" w:hanging="615"/>
        <w:jc w:val="both"/>
      </w:pPr>
      <w:r w:rsidRPr="00DE0EF1">
        <w:rPr>
          <w:color w:val="231F20"/>
        </w:rPr>
        <w:t>No</w:t>
      </w:r>
      <w:r w:rsidR="00604A1A">
        <w:rPr>
          <w:color w:val="231F20"/>
        </w:rPr>
        <w:t xml:space="preserve"> </w:t>
      </w:r>
      <w:r w:rsidRPr="00DE0EF1">
        <w:rPr>
          <w:color w:val="231F20"/>
        </w:rPr>
        <w:t>Tender</w:t>
      </w:r>
      <w:r w:rsidR="00604A1A">
        <w:rPr>
          <w:color w:val="231F20"/>
        </w:rPr>
        <w:t xml:space="preserve"> </w:t>
      </w:r>
      <w:r w:rsidRPr="00DE0EF1">
        <w:rPr>
          <w:color w:val="231F20"/>
        </w:rPr>
        <w:t>may</w:t>
      </w:r>
      <w:r w:rsidR="00604A1A">
        <w:rPr>
          <w:color w:val="231F20"/>
        </w:rPr>
        <w:t xml:space="preserve"> </w:t>
      </w:r>
      <w:r w:rsidRPr="00DE0EF1">
        <w:rPr>
          <w:color w:val="231F20"/>
        </w:rPr>
        <w:t>be</w:t>
      </w:r>
      <w:r w:rsidR="00604A1A">
        <w:rPr>
          <w:color w:val="231F20"/>
        </w:rPr>
        <w:t xml:space="preserve"> </w:t>
      </w:r>
      <w:r w:rsidRPr="00DE0EF1">
        <w:rPr>
          <w:color w:val="231F20"/>
        </w:rPr>
        <w:t>withdrawn,</w:t>
      </w:r>
      <w:r w:rsidR="00604A1A">
        <w:rPr>
          <w:color w:val="231F20"/>
        </w:rPr>
        <w:t xml:space="preserve"> </w:t>
      </w:r>
      <w:r w:rsidRPr="00DE0EF1">
        <w:rPr>
          <w:color w:val="231F20"/>
        </w:rPr>
        <w:t>substituted,</w:t>
      </w:r>
      <w:r w:rsidR="00604A1A">
        <w:rPr>
          <w:color w:val="231F20"/>
        </w:rPr>
        <w:t xml:space="preserve"> </w:t>
      </w:r>
      <w:r w:rsidRPr="00DE0EF1">
        <w:rPr>
          <w:color w:val="231F20"/>
        </w:rPr>
        <w:t>or</w:t>
      </w:r>
      <w:r w:rsidR="00604A1A">
        <w:rPr>
          <w:color w:val="231F20"/>
        </w:rPr>
        <w:t xml:space="preserve"> </w:t>
      </w:r>
      <w:r w:rsidRPr="00DE0EF1">
        <w:rPr>
          <w:color w:val="231F20"/>
        </w:rPr>
        <w:t>modiﬁed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interval</w:t>
      </w:r>
      <w:r w:rsidR="00604A1A">
        <w:rPr>
          <w:color w:val="231F20"/>
        </w:rPr>
        <w:t xml:space="preserve"> </w:t>
      </w:r>
      <w:r w:rsidRPr="00DE0EF1">
        <w:rPr>
          <w:color w:val="231F20"/>
        </w:rPr>
        <w:t>between</w:t>
      </w:r>
      <w:r w:rsidR="00604A1A">
        <w:rPr>
          <w:color w:val="231F20"/>
        </w:rPr>
        <w:t xml:space="preserve"> </w:t>
      </w:r>
      <w:r w:rsidRPr="00DE0EF1">
        <w:rPr>
          <w:color w:val="231F20"/>
        </w:rPr>
        <w:t>the</w:t>
      </w:r>
      <w:r w:rsidR="00604A1A">
        <w:rPr>
          <w:color w:val="231F20"/>
        </w:rPr>
        <w:t xml:space="preserve"> </w:t>
      </w:r>
      <w:r w:rsidRPr="00DE0EF1">
        <w:rPr>
          <w:color w:val="231F20"/>
        </w:rPr>
        <w:t>deadline</w:t>
      </w:r>
      <w:r w:rsidR="00604A1A">
        <w:rPr>
          <w:color w:val="231F20"/>
        </w:rPr>
        <w:t xml:space="preserve"> </w:t>
      </w:r>
      <w:r w:rsidRPr="00DE0EF1">
        <w:rPr>
          <w:color w:val="231F20"/>
        </w:rPr>
        <w:t>for</w:t>
      </w:r>
      <w:r w:rsidR="00604A1A">
        <w:rPr>
          <w:color w:val="231F20"/>
        </w:rPr>
        <w:t xml:space="preserve"> </w:t>
      </w:r>
      <w:r w:rsidRPr="00DE0EF1">
        <w:rPr>
          <w:color w:val="231F20"/>
        </w:rPr>
        <w:t>submission</w:t>
      </w:r>
      <w:r w:rsidR="00604A1A">
        <w:rPr>
          <w:color w:val="231F20"/>
        </w:rPr>
        <w:t xml:space="preserve"> </w:t>
      </w:r>
      <w:r w:rsidRPr="00DE0EF1">
        <w:rPr>
          <w:color w:val="231F20"/>
        </w:rPr>
        <w:t>of</w:t>
      </w:r>
      <w:r w:rsidR="00604A1A">
        <w:rPr>
          <w:color w:val="231F20"/>
        </w:rPr>
        <w:t xml:space="preserve"> </w:t>
      </w:r>
      <w:r w:rsidRPr="00DE0EF1">
        <w:rPr>
          <w:color w:val="231F20"/>
        </w:rPr>
        <w:t>Tenders</w:t>
      </w:r>
      <w:r w:rsidR="00604A1A">
        <w:rPr>
          <w:color w:val="231F20"/>
        </w:rPr>
        <w:t xml:space="preserve"> </w:t>
      </w:r>
      <w:r w:rsidRPr="00DE0EF1">
        <w:rPr>
          <w:color w:val="231F20"/>
        </w:rPr>
        <w:t>and</w:t>
      </w:r>
      <w:r w:rsidR="00604A1A">
        <w:rPr>
          <w:color w:val="231F20"/>
        </w:rPr>
        <w:t xml:space="preserve"> </w:t>
      </w:r>
      <w:r w:rsidRPr="00DE0EF1">
        <w:rPr>
          <w:color w:val="231F20"/>
        </w:rPr>
        <w:t>the</w:t>
      </w:r>
      <w:r w:rsidR="00604A1A">
        <w:rPr>
          <w:color w:val="231F20"/>
        </w:rPr>
        <w:t xml:space="preserve"> </w:t>
      </w:r>
      <w:r w:rsidRPr="00DE0EF1">
        <w:rPr>
          <w:color w:val="231F20"/>
        </w:rPr>
        <w:t>expiration</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period</w:t>
      </w:r>
      <w:r w:rsidR="00604A1A">
        <w:rPr>
          <w:color w:val="231F20"/>
        </w:rPr>
        <w:t xml:space="preserve"> </w:t>
      </w:r>
      <w:r w:rsidRPr="00DE0EF1">
        <w:rPr>
          <w:color w:val="231F20"/>
        </w:rPr>
        <w:t>of</w:t>
      </w:r>
      <w:r w:rsidR="00604A1A">
        <w:rPr>
          <w:color w:val="231F20"/>
        </w:rPr>
        <w:t xml:space="preserve"> </w:t>
      </w:r>
      <w:r w:rsidRPr="00DE0EF1">
        <w:rPr>
          <w:color w:val="231F20"/>
        </w:rPr>
        <w:t>Tender</w:t>
      </w:r>
      <w:r w:rsidR="00604A1A">
        <w:rPr>
          <w:color w:val="231F20"/>
        </w:rPr>
        <w:t xml:space="preserve"> </w:t>
      </w:r>
      <w:r w:rsidRPr="00DE0EF1">
        <w:rPr>
          <w:color w:val="231F20"/>
        </w:rPr>
        <w:t>validity</w:t>
      </w:r>
      <w:r w:rsidR="00604A1A">
        <w:rPr>
          <w:color w:val="231F20"/>
        </w:rPr>
        <w:t xml:space="preserve"> </w:t>
      </w:r>
      <w:r w:rsidRPr="00DE0EF1">
        <w:rPr>
          <w:color w:val="231F20"/>
        </w:rPr>
        <w:t>speciﬁed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on</w:t>
      </w:r>
      <w:r w:rsidR="00604A1A">
        <w:rPr>
          <w:color w:val="231F20"/>
        </w:rPr>
        <w:t xml:space="preserve"> </w:t>
      </w:r>
      <w:r w:rsidRPr="00DE0EF1">
        <w:rPr>
          <w:color w:val="231F20"/>
        </w:rPr>
        <w:t>the</w:t>
      </w:r>
      <w:r w:rsidR="00604A1A">
        <w:rPr>
          <w:color w:val="231F20"/>
        </w:rPr>
        <w:t xml:space="preserve"> </w:t>
      </w:r>
      <w:r w:rsidRPr="00DE0EF1">
        <w:rPr>
          <w:color w:val="231F20"/>
        </w:rPr>
        <w:t>Form</w:t>
      </w:r>
      <w:r w:rsidR="00604A1A">
        <w:rPr>
          <w:color w:val="231F20"/>
        </w:rPr>
        <w:t xml:space="preserve"> </w:t>
      </w:r>
      <w:r w:rsidRPr="00DE0EF1">
        <w:rPr>
          <w:color w:val="231F20"/>
        </w:rPr>
        <w:t>of</w:t>
      </w:r>
      <w:r w:rsidR="00604A1A">
        <w:rPr>
          <w:color w:val="231F20"/>
        </w:rPr>
        <w:t xml:space="preserve"> </w:t>
      </w:r>
      <w:r w:rsidRPr="00DE0EF1">
        <w:rPr>
          <w:color w:val="231F20"/>
        </w:rPr>
        <w:t>Tender</w:t>
      </w:r>
      <w:r w:rsidR="00604A1A">
        <w:rPr>
          <w:color w:val="231F20"/>
        </w:rPr>
        <w:t xml:space="preserve"> </w:t>
      </w:r>
      <w:r w:rsidRPr="00DE0EF1">
        <w:rPr>
          <w:color w:val="231F20"/>
        </w:rPr>
        <w:t>or</w:t>
      </w:r>
      <w:r w:rsidR="00604A1A">
        <w:rPr>
          <w:color w:val="231F20"/>
        </w:rPr>
        <w:t xml:space="preserve"> </w:t>
      </w:r>
      <w:r w:rsidRPr="00DE0EF1">
        <w:rPr>
          <w:color w:val="231F20"/>
        </w:rPr>
        <w:t>any</w:t>
      </w:r>
      <w:r w:rsidR="00604A1A">
        <w:rPr>
          <w:color w:val="231F20"/>
        </w:rPr>
        <w:t xml:space="preserve"> </w:t>
      </w:r>
      <w:r w:rsidRPr="00DE0EF1">
        <w:rPr>
          <w:color w:val="231F20"/>
        </w:rPr>
        <w:t>extension</w:t>
      </w:r>
      <w:r w:rsidR="00604A1A">
        <w:rPr>
          <w:color w:val="231F20"/>
        </w:rPr>
        <w:t xml:space="preserve"> </w:t>
      </w:r>
      <w:r w:rsidRPr="00DE0EF1">
        <w:rPr>
          <w:color w:val="231F20"/>
        </w:rPr>
        <w:t>thereof.</w:t>
      </w:r>
    </w:p>
    <w:p w:rsidR="0021200B" w:rsidRPr="00DE0EF1" w:rsidRDefault="00AD3CD9" w:rsidP="00EE0ED0">
      <w:pPr>
        <w:pStyle w:val="Heading5"/>
        <w:numPr>
          <w:ilvl w:val="0"/>
          <w:numId w:val="63"/>
        </w:numPr>
        <w:tabs>
          <w:tab w:val="left" w:pos="1449"/>
          <w:tab w:val="left" w:pos="1450"/>
        </w:tabs>
        <w:ind w:left="1449" w:hanging="600"/>
      </w:pPr>
      <w:r w:rsidRPr="00DE0EF1">
        <w:rPr>
          <w:color w:val="231F20"/>
        </w:rPr>
        <w:t>Tender Opening</w:t>
      </w:r>
    </w:p>
    <w:p w:rsidR="0021200B" w:rsidRPr="00DE0EF1" w:rsidRDefault="00022DB4" w:rsidP="00EE0ED0">
      <w:pPr>
        <w:pStyle w:val="ListParagraph"/>
        <w:numPr>
          <w:ilvl w:val="1"/>
          <w:numId w:val="63"/>
        </w:numPr>
        <w:tabs>
          <w:tab w:val="left" w:pos="1450"/>
        </w:tabs>
        <w:spacing w:before="243" w:line="230" w:lineRule="auto"/>
        <w:ind w:left="1464" w:right="853"/>
        <w:jc w:val="both"/>
        <w:rPr>
          <w:b/>
        </w:rPr>
      </w:pPr>
      <w:r w:rsidRPr="00DE0EF1">
        <w:rPr>
          <w:color w:val="231F20"/>
        </w:rPr>
        <w:t>Except</w:t>
      </w:r>
      <w:r w:rsidR="00604A1A">
        <w:rPr>
          <w:color w:val="231F20"/>
        </w:rPr>
        <w:t xml:space="preserve"> </w:t>
      </w:r>
      <w:r w:rsidRPr="00DE0EF1">
        <w:rPr>
          <w:color w:val="231F20"/>
        </w:rPr>
        <w:t>as</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cases</w:t>
      </w:r>
      <w:r w:rsidR="00604A1A">
        <w:rPr>
          <w:color w:val="231F20"/>
        </w:rPr>
        <w:t xml:space="preserve"> </w:t>
      </w:r>
      <w:r w:rsidRPr="00DE0EF1">
        <w:rPr>
          <w:color w:val="231F20"/>
        </w:rPr>
        <w:t>speciﬁed</w:t>
      </w:r>
      <w:r w:rsidR="00604A1A">
        <w:rPr>
          <w:color w:val="231F20"/>
        </w:rPr>
        <w:t xml:space="preserve"> </w:t>
      </w:r>
      <w:r w:rsidRPr="00DE0EF1">
        <w:rPr>
          <w:color w:val="231F20"/>
        </w:rPr>
        <w:t>in</w:t>
      </w:r>
      <w:r w:rsidR="00604A1A">
        <w:rPr>
          <w:color w:val="231F20"/>
        </w:rPr>
        <w:t xml:space="preserve"> </w:t>
      </w:r>
      <w:r w:rsidRPr="00DE0EF1">
        <w:rPr>
          <w:color w:val="231F20"/>
        </w:rPr>
        <w:t>ITT</w:t>
      </w:r>
      <w:r w:rsidR="00604A1A">
        <w:rPr>
          <w:color w:val="231F20"/>
        </w:rPr>
        <w:t xml:space="preserve"> </w:t>
      </w:r>
      <w:r w:rsidRPr="00DE0EF1">
        <w:rPr>
          <w:color w:val="231F20"/>
        </w:rPr>
        <w:t>23,</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shall,</w:t>
      </w:r>
      <w:r w:rsidR="00604A1A">
        <w:rPr>
          <w:color w:val="231F20"/>
        </w:rPr>
        <w:t xml:space="preserve"> </w:t>
      </w:r>
      <w:r w:rsidRPr="00DE0EF1">
        <w:rPr>
          <w:color w:val="231F20"/>
        </w:rPr>
        <w:t>at</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opening,</w:t>
      </w:r>
      <w:r w:rsidR="00604A1A">
        <w:rPr>
          <w:color w:val="231F20"/>
        </w:rPr>
        <w:t xml:space="preserve"> </w:t>
      </w:r>
      <w:r w:rsidRPr="00DE0EF1">
        <w:rPr>
          <w:color w:val="231F20"/>
        </w:rPr>
        <w:t>publicly</w:t>
      </w:r>
      <w:r w:rsidR="00604A1A">
        <w:rPr>
          <w:color w:val="231F20"/>
        </w:rPr>
        <w:t xml:space="preserve"> </w:t>
      </w:r>
      <w:r w:rsidRPr="00DE0EF1">
        <w:rPr>
          <w:color w:val="231F20"/>
        </w:rPr>
        <w:t>open</w:t>
      </w:r>
      <w:r w:rsidR="00604A1A">
        <w:rPr>
          <w:color w:val="231F20"/>
        </w:rPr>
        <w:t xml:space="preserve"> </w:t>
      </w:r>
      <w:r w:rsidRPr="00DE0EF1">
        <w:rPr>
          <w:color w:val="231F20"/>
        </w:rPr>
        <w:t>and</w:t>
      </w:r>
      <w:r w:rsidR="00604A1A">
        <w:rPr>
          <w:color w:val="231F20"/>
        </w:rPr>
        <w:t xml:space="preserve"> </w:t>
      </w:r>
      <w:r w:rsidRPr="00DE0EF1">
        <w:rPr>
          <w:color w:val="231F20"/>
        </w:rPr>
        <w:t>read</w:t>
      </w:r>
      <w:r w:rsidR="00604A1A">
        <w:rPr>
          <w:color w:val="231F20"/>
        </w:rPr>
        <w:t xml:space="preserve"> </w:t>
      </w:r>
      <w:r w:rsidRPr="00DE0EF1">
        <w:rPr>
          <w:color w:val="231F20"/>
        </w:rPr>
        <w:t>out</w:t>
      </w:r>
      <w:r w:rsidR="00604A1A">
        <w:rPr>
          <w:color w:val="231F20"/>
        </w:rPr>
        <w:t xml:space="preserve"> </w:t>
      </w:r>
      <w:r w:rsidRPr="00DE0EF1">
        <w:rPr>
          <w:color w:val="231F20"/>
        </w:rPr>
        <w:t>all</w:t>
      </w:r>
      <w:r w:rsidR="00604A1A">
        <w:rPr>
          <w:color w:val="231F20"/>
        </w:rPr>
        <w:t xml:space="preserve"> </w:t>
      </w:r>
      <w:r w:rsidRPr="00DE0EF1">
        <w:rPr>
          <w:color w:val="231F20"/>
        </w:rPr>
        <w:t>Tenders</w:t>
      </w:r>
      <w:r w:rsidR="00604A1A">
        <w:rPr>
          <w:color w:val="231F20"/>
        </w:rPr>
        <w:t xml:space="preserve"> </w:t>
      </w:r>
      <w:r w:rsidRPr="00DE0EF1">
        <w:rPr>
          <w:color w:val="231F20"/>
        </w:rPr>
        <w:t>received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deadline</w:t>
      </w:r>
      <w:r w:rsidR="00604A1A">
        <w:rPr>
          <w:color w:val="231F20"/>
        </w:rPr>
        <w:t xml:space="preserve"> </w:t>
      </w:r>
      <w:r w:rsidRPr="00DE0EF1">
        <w:rPr>
          <w:color w:val="231F20"/>
        </w:rPr>
        <w:t>at</w:t>
      </w:r>
      <w:r w:rsidR="00604A1A">
        <w:rPr>
          <w:color w:val="231F20"/>
        </w:rPr>
        <w:t xml:space="preserve"> </w:t>
      </w:r>
      <w:r w:rsidRPr="00DE0EF1">
        <w:rPr>
          <w:color w:val="231F20"/>
        </w:rPr>
        <w:t>the</w:t>
      </w:r>
      <w:r w:rsidR="00604A1A">
        <w:rPr>
          <w:color w:val="231F20"/>
        </w:rPr>
        <w:t xml:space="preserve"> </w:t>
      </w:r>
      <w:r w:rsidRPr="00DE0EF1">
        <w:rPr>
          <w:color w:val="231F20"/>
        </w:rPr>
        <w:t>date,</w:t>
      </w:r>
      <w:r w:rsidR="00604A1A">
        <w:rPr>
          <w:color w:val="231F20"/>
        </w:rPr>
        <w:t xml:space="preserve"> </w:t>
      </w:r>
      <w:r w:rsidRPr="00DE0EF1">
        <w:rPr>
          <w:color w:val="231F20"/>
        </w:rPr>
        <w:t>time</w:t>
      </w:r>
      <w:r w:rsidR="00604A1A">
        <w:rPr>
          <w:color w:val="231F20"/>
        </w:rPr>
        <w:t xml:space="preserve"> </w:t>
      </w:r>
      <w:r w:rsidRPr="00DE0EF1">
        <w:rPr>
          <w:color w:val="231F20"/>
        </w:rPr>
        <w:t>and</w:t>
      </w:r>
      <w:r w:rsidR="00604A1A">
        <w:rPr>
          <w:color w:val="231F20"/>
        </w:rPr>
        <w:t xml:space="preserve"> </w:t>
      </w:r>
      <w:r w:rsidRPr="00DE0EF1">
        <w:rPr>
          <w:color w:val="231F20"/>
        </w:rPr>
        <w:t>place</w:t>
      </w:r>
      <w:r w:rsidR="00604A1A">
        <w:rPr>
          <w:color w:val="231F20"/>
        </w:rPr>
        <w:t xml:space="preserve"> </w:t>
      </w:r>
      <w:r w:rsidRPr="00DE0EF1">
        <w:rPr>
          <w:color w:val="231F20"/>
        </w:rPr>
        <w:t>speciﬁed</w:t>
      </w:r>
      <w:r w:rsidR="00604A1A">
        <w:rPr>
          <w:color w:val="231F20"/>
        </w:rPr>
        <w:t xml:space="preserve"> </w:t>
      </w:r>
      <w:r w:rsidRPr="00DE0EF1">
        <w:rPr>
          <w:b/>
          <w:color w:val="231F20"/>
        </w:rPr>
        <w:t>in</w:t>
      </w:r>
      <w:r w:rsidR="00604A1A">
        <w:rPr>
          <w:b/>
          <w:color w:val="231F20"/>
        </w:rPr>
        <w:t xml:space="preserve"> </w:t>
      </w:r>
      <w:r w:rsidRPr="00DE0EF1">
        <w:rPr>
          <w:b/>
          <w:color w:val="231F20"/>
        </w:rPr>
        <w:t>the</w:t>
      </w:r>
      <w:r w:rsidR="00604A1A">
        <w:rPr>
          <w:b/>
          <w:color w:val="231F20"/>
        </w:rPr>
        <w:t xml:space="preserve"> </w:t>
      </w:r>
      <w:r w:rsidRPr="00DE0EF1">
        <w:rPr>
          <w:b/>
          <w:color w:val="231F20"/>
        </w:rPr>
        <w:t>TDS</w:t>
      </w:r>
      <w:r w:rsidR="00604A1A">
        <w:rPr>
          <w:b/>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presence</w:t>
      </w:r>
      <w:r w:rsidR="00604A1A">
        <w:rPr>
          <w:color w:val="231F20"/>
        </w:rPr>
        <w:t xml:space="preserve"> </w:t>
      </w:r>
      <w:r w:rsidRPr="00DE0EF1">
        <w:rPr>
          <w:color w:val="231F20"/>
        </w:rPr>
        <w:t>of</w:t>
      </w:r>
      <w:r w:rsidR="00604A1A">
        <w:rPr>
          <w:color w:val="231F20"/>
        </w:rPr>
        <w:t xml:space="preserve"> </w:t>
      </w:r>
      <w:r w:rsidRPr="00DE0EF1">
        <w:rPr>
          <w:color w:val="231F20"/>
        </w:rPr>
        <w:t>Tenderers'</w:t>
      </w:r>
      <w:r w:rsidR="00604A1A">
        <w:rPr>
          <w:color w:val="231F20"/>
        </w:rPr>
        <w:t xml:space="preserve"> </w:t>
      </w:r>
      <w:r w:rsidRPr="00DE0EF1">
        <w:rPr>
          <w:color w:val="231F20"/>
        </w:rPr>
        <w:t>designated</w:t>
      </w:r>
      <w:r w:rsidR="00604A1A">
        <w:rPr>
          <w:color w:val="231F20"/>
        </w:rPr>
        <w:t xml:space="preserve"> </w:t>
      </w:r>
      <w:r w:rsidRPr="00DE0EF1">
        <w:rPr>
          <w:color w:val="231F20"/>
        </w:rPr>
        <w:t>representatives</w:t>
      </w:r>
      <w:r w:rsidR="00604A1A">
        <w:rPr>
          <w:color w:val="231F20"/>
        </w:rPr>
        <w:t xml:space="preserve"> </w:t>
      </w:r>
      <w:r w:rsidRPr="00DE0EF1">
        <w:rPr>
          <w:color w:val="231F20"/>
        </w:rPr>
        <w:t>who</w:t>
      </w:r>
      <w:r w:rsidR="00604A1A">
        <w:rPr>
          <w:color w:val="231F20"/>
        </w:rPr>
        <w:t xml:space="preserve"> </w:t>
      </w:r>
      <w:r w:rsidRPr="00DE0EF1">
        <w:rPr>
          <w:color w:val="231F20"/>
        </w:rPr>
        <w:t>choose</w:t>
      </w:r>
      <w:r w:rsidR="00604A1A">
        <w:rPr>
          <w:color w:val="231F20"/>
        </w:rPr>
        <w:t xml:space="preserve"> </w:t>
      </w:r>
      <w:r w:rsidRPr="00DE0EF1">
        <w:rPr>
          <w:color w:val="231F20"/>
        </w:rPr>
        <w:t>to</w:t>
      </w:r>
      <w:r w:rsidR="00604A1A">
        <w:rPr>
          <w:color w:val="231F20"/>
        </w:rPr>
        <w:t xml:space="preserve"> </w:t>
      </w:r>
      <w:r w:rsidRPr="00DE0EF1">
        <w:rPr>
          <w:color w:val="231F20"/>
        </w:rPr>
        <w:t>attend,</w:t>
      </w:r>
      <w:r w:rsidR="00604A1A">
        <w:rPr>
          <w:color w:val="231F20"/>
        </w:rPr>
        <w:t xml:space="preserve"> </w:t>
      </w:r>
      <w:r w:rsidRPr="00DE0EF1">
        <w:rPr>
          <w:color w:val="231F20"/>
        </w:rPr>
        <w:t>including</w:t>
      </w:r>
      <w:r w:rsidR="00604A1A">
        <w:rPr>
          <w:color w:val="231F20"/>
        </w:rPr>
        <w:t xml:space="preserve"> </w:t>
      </w:r>
      <w:r w:rsidRPr="00DE0EF1">
        <w:rPr>
          <w:color w:val="231F20"/>
        </w:rPr>
        <w:t>to</w:t>
      </w:r>
      <w:r w:rsidR="00604A1A">
        <w:rPr>
          <w:color w:val="231F20"/>
        </w:rPr>
        <w:t xml:space="preserve"> </w:t>
      </w:r>
      <w:r w:rsidRPr="00DE0EF1">
        <w:rPr>
          <w:color w:val="231F20"/>
        </w:rPr>
        <w:t>attend</w:t>
      </w:r>
      <w:r w:rsidR="00604A1A">
        <w:rPr>
          <w:color w:val="231F20"/>
        </w:rPr>
        <w:t xml:space="preserve"> </w:t>
      </w:r>
      <w:r w:rsidRPr="00DE0EF1">
        <w:rPr>
          <w:color w:val="231F20"/>
        </w:rPr>
        <w:t>any</w:t>
      </w:r>
      <w:r w:rsidR="00604A1A">
        <w:rPr>
          <w:color w:val="231F20"/>
        </w:rPr>
        <w:t xml:space="preserve"> </w:t>
      </w:r>
      <w:r w:rsidRPr="00DE0EF1">
        <w:rPr>
          <w:color w:val="231F20"/>
        </w:rPr>
        <w:t>speciﬁc</w:t>
      </w:r>
      <w:r w:rsidR="00604A1A">
        <w:rPr>
          <w:color w:val="231F20"/>
        </w:rPr>
        <w:t xml:space="preserve"> </w:t>
      </w:r>
      <w:r w:rsidRPr="00DE0EF1">
        <w:rPr>
          <w:color w:val="231F20"/>
        </w:rPr>
        <w:t>electronic</w:t>
      </w:r>
      <w:r w:rsidR="00604A1A">
        <w:rPr>
          <w:color w:val="231F20"/>
        </w:rPr>
        <w:t xml:space="preserve"> </w:t>
      </w:r>
      <w:r w:rsidRPr="00DE0EF1">
        <w:rPr>
          <w:color w:val="231F20"/>
        </w:rPr>
        <w:t>tender</w:t>
      </w:r>
      <w:r w:rsidR="00604A1A">
        <w:rPr>
          <w:color w:val="231F20"/>
        </w:rPr>
        <w:t xml:space="preserve"> </w:t>
      </w:r>
      <w:r w:rsidRPr="00DE0EF1">
        <w:rPr>
          <w:color w:val="231F20"/>
        </w:rPr>
        <w:t>opening</w:t>
      </w:r>
      <w:r w:rsidR="00604A1A">
        <w:rPr>
          <w:color w:val="231F20"/>
        </w:rPr>
        <w:t xml:space="preserve"> </w:t>
      </w:r>
      <w:r w:rsidRPr="00DE0EF1">
        <w:rPr>
          <w:color w:val="231F20"/>
        </w:rPr>
        <w:t>procedures</w:t>
      </w:r>
      <w:r w:rsidR="00604A1A">
        <w:rPr>
          <w:color w:val="231F20"/>
        </w:rPr>
        <w:t xml:space="preserve"> </w:t>
      </w:r>
      <w:r w:rsidRPr="00DE0EF1">
        <w:rPr>
          <w:color w:val="231F20"/>
        </w:rPr>
        <w:t>if</w:t>
      </w:r>
      <w:r w:rsidR="00604A1A">
        <w:rPr>
          <w:color w:val="231F20"/>
        </w:rPr>
        <w:t xml:space="preserve"> </w:t>
      </w:r>
      <w:r w:rsidRPr="00DE0EF1">
        <w:rPr>
          <w:color w:val="231F20"/>
        </w:rPr>
        <w:t>electronic</w:t>
      </w:r>
      <w:r w:rsidR="00604A1A">
        <w:rPr>
          <w:color w:val="231F20"/>
        </w:rPr>
        <w:t xml:space="preserve"> </w:t>
      </w:r>
      <w:r w:rsidRPr="00DE0EF1">
        <w:rPr>
          <w:color w:val="231F20"/>
        </w:rPr>
        <w:t>tendering</w:t>
      </w:r>
      <w:r w:rsidR="00604A1A">
        <w:rPr>
          <w:color w:val="231F20"/>
        </w:rPr>
        <w:t xml:space="preserve"> </w:t>
      </w:r>
      <w:r w:rsidRPr="00DE0EF1">
        <w:rPr>
          <w:color w:val="231F20"/>
        </w:rPr>
        <w:t>is</w:t>
      </w:r>
      <w:r w:rsidR="00604A1A">
        <w:rPr>
          <w:color w:val="231F20"/>
        </w:rPr>
        <w:t xml:space="preserve"> </w:t>
      </w:r>
      <w:r w:rsidRPr="00DE0EF1">
        <w:rPr>
          <w:color w:val="231F20"/>
        </w:rPr>
        <w:t>permitted</w:t>
      </w:r>
      <w:r w:rsidR="00604A1A">
        <w:rPr>
          <w:color w:val="231F20"/>
        </w:rPr>
        <w:t xml:space="preserve"> </w:t>
      </w:r>
      <w:r w:rsidRPr="00DE0EF1">
        <w:rPr>
          <w:color w:val="231F20"/>
        </w:rPr>
        <w:t>in</w:t>
      </w:r>
      <w:r w:rsidR="00604A1A">
        <w:rPr>
          <w:color w:val="231F20"/>
        </w:rPr>
        <w:t xml:space="preserve"> </w:t>
      </w:r>
      <w:r w:rsidRPr="00DE0EF1">
        <w:rPr>
          <w:color w:val="231F20"/>
        </w:rPr>
        <w:t>accordance</w:t>
      </w:r>
      <w:r w:rsidR="00604A1A">
        <w:rPr>
          <w:color w:val="231F20"/>
        </w:rPr>
        <w:t xml:space="preserve"> </w:t>
      </w:r>
      <w:r w:rsidRPr="00DE0EF1">
        <w:rPr>
          <w:color w:val="231F20"/>
        </w:rPr>
        <w:t>with</w:t>
      </w:r>
      <w:r w:rsidR="00604A1A">
        <w:rPr>
          <w:color w:val="231F20"/>
        </w:rPr>
        <w:t xml:space="preserve"> </w:t>
      </w:r>
      <w:r w:rsidRPr="00DE0EF1">
        <w:rPr>
          <w:color w:val="231F20"/>
        </w:rPr>
        <w:t>ITT</w:t>
      </w:r>
      <w:r w:rsidR="00604A1A">
        <w:rPr>
          <w:color w:val="231F20"/>
        </w:rPr>
        <w:t xml:space="preserve"> </w:t>
      </w:r>
      <w:r w:rsidRPr="00DE0EF1">
        <w:rPr>
          <w:color w:val="231F20"/>
        </w:rPr>
        <w:t>21.1,</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as</w:t>
      </w:r>
      <w:r w:rsidR="00604A1A">
        <w:rPr>
          <w:color w:val="231F20"/>
        </w:rPr>
        <w:t xml:space="preserve"> </w:t>
      </w:r>
      <w:r w:rsidRPr="00DE0EF1">
        <w:rPr>
          <w:color w:val="231F20"/>
        </w:rPr>
        <w:t>speciﬁed</w:t>
      </w:r>
      <w:r w:rsidR="00604A1A">
        <w:rPr>
          <w:color w:val="231F20"/>
        </w:rPr>
        <w:t xml:space="preserve"> </w:t>
      </w:r>
      <w:r w:rsidRPr="00DE0EF1">
        <w:rPr>
          <w:b/>
          <w:color w:val="231F20"/>
        </w:rPr>
        <w:t>in</w:t>
      </w:r>
      <w:r w:rsidR="00604A1A">
        <w:rPr>
          <w:b/>
          <w:color w:val="231F20"/>
        </w:rPr>
        <w:t xml:space="preserve"> </w:t>
      </w:r>
      <w:r w:rsidRPr="00DE0EF1">
        <w:rPr>
          <w:b/>
          <w:color w:val="231F20"/>
        </w:rPr>
        <w:t>the</w:t>
      </w:r>
      <w:r w:rsidR="00604A1A">
        <w:rPr>
          <w:b/>
          <w:color w:val="231F20"/>
        </w:rPr>
        <w:t xml:space="preserve"> </w:t>
      </w:r>
      <w:r w:rsidRPr="00DE0EF1">
        <w:rPr>
          <w:b/>
          <w:color w:val="231F20"/>
        </w:rPr>
        <w:t>TDS.</w:t>
      </w:r>
    </w:p>
    <w:p w:rsidR="0021200B" w:rsidRPr="00DE0EF1" w:rsidRDefault="00022DB4" w:rsidP="00EE0ED0">
      <w:pPr>
        <w:pStyle w:val="ListParagraph"/>
        <w:numPr>
          <w:ilvl w:val="1"/>
          <w:numId w:val="63"/>
        </w:numPr>
        <w:tabs>
          <w:tab w:val="left" w:pos="1473"/>
        </w:tabs>
        <w:spacing w:before="160" w:after="120" w:line="230" w:lineRule="auto"/>
        <w:ind w:left="1469" w:right="850" w:hanging="619"/>
        <w:jc w:val="both"/>
      </w:pPr>
      <w:r w:rsidRPr="00DE0EF1">
        <w:rPr>
          <w:color w:val="231F20"/>
        </w:rPr>
        <w:t>First,</w:t>
      </w:r>
      <w:r w:rsidR="00604A1A">
        <w:rPr>
          <w:color w:val="231F20"/>
        </w:rPr>
        <w:t xml:space="preserve"> </w:t>
      </w:r>
      <w:r w:rsidRPr="00DE0EF1">
        <w:rPr>
          <w:color w:val="231F20"/>
        </w:rPr>
        <w:t>envelopes</w:t>
      </w:r>
      <w:r w:rsidR="00604A1A">
        <w:rPr>
          <w:color w:val="231F20"/>
        </w:rPr>
        <w:t xml:space="preserve"> </w:t>
      </w:r>
      <w:r w:rsidRPr="00DE0EF1">
        <w:rPr>
          <w:color w:val="231F20"/>
        </w:rPr>
        <w:t>marked</w:t>
      </w:r>
      <w:r w:rsidR="00604A1A">
        <w:rPr>
          <w:color w:val="231F20"/>
        </w:rPr>
        <w:t xml:space="preserve"> </w:t>
      </w:r>
      <w:r w:rsidRPr="00DE0EF1">
        <w:rPr>
          <w:color w:val="231F20"/>
        </w:rPr>
        <w:t>“WITHDRAWAL”</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opened</w:t>
      </w:r>
      <w:r w:rsidR="00604A1A">
        <w:rPr>
          <w:color w:val="231F20"/>
        </w:rPr>
        <w:t xml:space="preserve"> </w:t>
      </w:r>
      <w:r w:rsidRPr="00DE0EF1">
        <w:rPr>
          <w:color w:val="231F20"/>
        </w:rPr>
        <w:t>and</w:t>
      </w:r>
      <w:r w:rsidR="00604A1A">
        <w:rPr>
          <w:color w:val="231F20"/>
        </w:rPr>
        <w:t xml:space="preserve"> </w:t>
      </w:r>
      <w:r w:rsidRPr="00DE0EF1">
        <w:rPr>
          <w:color w:val="231F20"/>
        </w:rPr>
        <w:t>read</w:t>
      </w:r>
      <w:r w:rsidR="00604A1A">
        <w:rPr>
          <w:color w:val="231F20"/>
        </w:rPr>
        <w:t xml:space="preserve"> </w:t>
      </w:r>
      <w:r w:rsidRPr="00DE0EF1">
        <w:rPr>
          <w:color w:val="231F20"/>
        </w:rPr>
        <w:t>out</w:t>
      </w:r>
      <w:r w:rsidR="00604A1A">
        <w:rPr>
          <w:color w:val="231F20"/>
        </w:rPr>
        <w:t xml:space="preserve"> </w:t>
      </w:r>
      <w:r w:rsidRPr="00DE0EF1">
        <w:rPr>
          <w:color w:val="231F20"/>
        </w:rPr>
        <w:t>and</w:t>
      </w:r>
      <w:r w:rsidR="00604A1A">
        <w:rPr>
          <w:color w:val="231F20"/>
        </w:rPr>
        <w:t xml:space="preserve"> </w:t>
      </w:r>
      <w:r w:rsidRPr="00DE0EF1">
        <w:rPr>
          <w:color w:val="231F20"/>
        </w:rPr>
        <w:t>the</w:t>
      </w:r>
      <w:r w:rsidR="00604A1A">
        <w:rPr>
          <w:color w:val="231F20"/>
        </w:rPr>
        <w:t xml:space="preserve"> </w:t>
      </w:r>
      <w:r w:rsidRPr="00DE0EF1">
        <w:rPr>
          <w:color w:val="231F20"/>
        </w:rPr>
        <w:t>envelope</w:t>
      </w:r>
      <w:r w:rsidR="00604A1A">
        <w:rPr>
          <w:color w:val="231F20"/>
        </w:rPr>
        <w:t xml:space="preserve"> </w:t>
      </w:r>
      <w:r w:rsidRPr="00DE0EF1">
        <w:rPr>
          <w:color w:val="231F20"/>
        </w:rPr>
        <w:t>with</w:t>
      </w:r>
      <w:r w:rsidR="00604A1A">
        <w:rPr>
          <w:color w:val="231F20"/>
        </w:rPr>
        <w:t xml:space="preserve"> </w:t>
      </w:r>
      <w:r w:rsidRPr="00DE0EF1">
        <w:rPr>
          <w:color w:val="231F20"/>
        </w:rPr>
        <w:t>the</w:t>
      </w:r>
      <w:r w:rsidR="00604A1A">
        <w:rPr>
          <w:color w:val="231F20"/>
        </w:rPr>
        <w:t xml:space="preserve"> </w:t>
      </w:r>
      <w:r w:rsidRPr="00DE0EF1">
        <w:rPr>
          <w:color w:val="231F20"/>
        </w:rPr>
        <w:t>corresponding</w:t>
      </w:r>
      <w:r w:rsidR="00604A1A">
        <w:rPr>
          <w:color w:val="231F20"/>
        </w:rPr>
        <w:t xml:space="preserve"> </w:t>
      </w:r>
      <w:r w:rsidRPr="00DE0EF1">
        <w:rPr>
          <w:color w:val="231F20"/>
        </w:rPr>
        <w:t>Tender</w:t>
      </w:r>
      <w:r w:rsidR="00604A1A">
        <w:rPr>
          <w:color w:val="231F20"/>
        </w:rPr>
        <w:t xml:space="preserve"> </w:t>
      </w:r>
      <w:r w:rsidRPr="00DE0EF1">
        <w:rPr>
          <w:color w:val="231F20"/>
        </w:rPr>
        <w:t>shall</w:t>
      </w:r>
      <w:r w:rsidR="00604A1A">
        <w:rPr>
          <w:color w:val="231F20"/>
        </w:rPr>
        <w:t xml:space="preserve"> </w:t>
      </w:r>
      <w:r w:rsidRPr="00DE0EF1">
        <w:rPr>
          <w:color w:val="231F20"/>
        </w:rPr>
        <w:t>not</w:t>
      </w:r>
      <w:r w:rsidR="00604A1A">
        <w:rPr>
          <w:color w:val="231F20"/>
        </w:rPr>
        <w:t xml:space="preserve"> </w:t>
      </w:r>
      <w:r w:rsidRPr="00DE0EF1">
        <w:rPr>
          <w:color w:val="231F20"/>
        </w:rPr>
        <w:t>be</w:t>
      </w:r>
      <w:r w:rsidR="00604A1A">
        <w:rPr>
          <w:color w:val="231F20"/>
        </w:rPr>
        <w:t xml:space="preserve"> </w:t>
      </w:r>
      <w:r w:rsidRPr="00DE0EF1">
        <w:rPr>
          <w:color w:val="231F20"/>
        </w:rPr>
        <w:t>opened,</w:t>
      </w:r>
      <w:r w:rsidR="00604A1A">
        <w:rPr>
          <w:color w:val="231F20"/>
        </w:rPr>
        <w:t xml:space="preserve"> </w:t>
      </w:r>
      <w:r w:rsidRPr="00DE0EF1">
        <w:rPr>
          <w:color w:val="231F20"/>
        </w:rPr>
        <w:t>but</w:t>
      </w:r>
      <w:r w:rsidR="00604A1A">
        <w:rPr>
          <w:color w:val="231F20"/>
        </w:rPr>
        <w:t xml:space="preserve"> </w:t>
      </w:r>
      <w:r w:rsidRPr="00DE0EF1">
        <w:rPr>
          <w:color w:val="231F20"/>
        </w:rPr>
        <w:t>returned</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If</w:t>
      </w:r>
      <w:r w:rsidR="00604A1A">
        <w:rPr>
          <w:color w:val="231F20"/>
        </w:rPr>
        <w:t xml:space="preserve"> </w:t>
      </w:r>
      <w:r w:rsidRPr="00DE0EF1">
        <w:rPr>
          <w:color w:val="231F20"/>
        </w:rPr>
        <w:t>the</w:t>
      </w:r>
      <w:r w:rsidR="00604A1A">
        <w:rPr>
          <w:color w:val="231F20"/>
        </w:rPr>
        <w:t xml:space="preserve"> </w:t>
      </w:r>
      <w:r w:rsidRPr="00DE0EF1">
        <w:rPr>
          <w:color w:val="231F20"/>
        </w:rPr>
        <w:t>withdrawal</w:t>
      </w:r>
      <w:r w:rsidR="00604A1A">
        <w:rPr>
          <w:color w:val="231F20"/>
        </w:rPr>
        <w:t xml:space="preserve"> </w:t>
      </w:r>
      <w:r w:rsidRPr="00DE0EF1">
        <w:rPr>
          <w:color w:val="231F20"/>
        </w:rPr>
        <w:t>envelope</w:t>
      </w:r>
      <w:r w:rsidR="00604A1A">
        <w:rPr>
          <w:color w:val="231F20"/>
        </w:rPr>
        <w:t xml:space="preserve"> </w:t>
      </w:r>
      <w:r w:rsidRPr="00DE0EF1">
        <w:rPr>
          <w:color w:val="231F20"/>
        </w:rPr>
        <w:t>does</w:t>
      </w:r>
      <w:r w:rsidR="00604A1A">
        <w:rPr>
          <w:color w:val="231F20"/>
        </w:rPr>
        <w:t xml:space="preserve"> </w:t>
      </w:r>
      <w:r w:rsidRPr="00DE0EF1">
        <w:rPr>
          <w:color w:val="231F20"/>
        </w:rPr>
        <w:t>not</w:t>
      </w:r>
      <w:r w:rsidR="00604A1A">
        <w:rPr>
          <w:color w:val="231F20"/>
        </w:rPr>
        <w:t xml:space="preserve"> </w:t>
      </w:r>
      <w:r w:rsidRPr="00DE0EF1">
        <w:rPr>
          <w:color w:val="231F20"/>
        </w:rPr>
        <w:t>contain</w:t>
      </w:r>
      <w:r w:rsidR="00604A1A">
        <w:rPr>
          <w:color w:val="231F20"/>
        </w:rPr>
        <w:t xml:space="preserve"> </w:t>
      </w:r>
      <w:r w:rsidRPr="00DE0EF1">
        <w:rPr>
          <w:color w:val="231F20"/>
        </w:rPr>
        <w:t>a</w:t>
      </w:r>
      <w:r w:rsidR="00604A1A">
        <w:rPr>
          <w:color w:val="231F20"/>
        </w:rPr>
        <w:t xml:space="preserve"> </w:t>
      </w:r>
      <w:r w:rsidRPr="00DE0EF1">
        <w:rPr>
          <w:color w:val="231F20"/>
        </w:rPr>
        <w:t>copy</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“power</w:t>
      </w:r>
      <w:r w:rsidR="00604A1A">
        <w:rPr>
          <w:color w:val="231F20"/>
        </w:rPr>
        <w:t xml:space="preserve"> </w:t>
      </w:r>
      <w:r w:rsidRPr="00DE0EF1">
        <w:rPr>
          <w:color w:val="231F20"/>
        </w:rPr>
        <w:t>of</w:t>
      </w:r>
      <w:r w:rsidR="00604A1A">
        <w:rPr>
          <w:color w:val="231F20"/>
        </w:rPr>
        <w:t xml:space="preserve"> </w:t>
      </w:r>
      <w:r w:rsidRPr="00DE0EF1">
        <w:rPr>
          <w:color w:val="231F20"/>
        </w:rPr>
        <w:t>attorney”</w:t>
      </w:r>
      <w:r w:rsidR="00604A1A">
        <w:rPr>
          <w:color w:val="231F20"/>
        </w:rPr>
        <w:t xml:space="preserve"> </w:t>
      </w:r>
      <w:r w:rsidRPr="00DE0EF1">
        <w:rPr>
          <w:color w:val="231F20"/>
        </w:rPr>
        <w:t>conﬁrming</w:t>
      </w:r>
      <w:r w:rsidR="00604A1A">
        <w:rPr>
          <w:color w:val="231F20"/>
        </w:rPr>
        <w:t xml:space="preserve"> </w:t>
      </w:r>
      <w:r w:rsidRPr="00DE0EF1">
        <w:rPr>
          <w:color w:val="231F20"/>
        </w:rPr>
        <w:t>the</w:t>
      </w:r>
      <w:r w:rsidR="00604A1A">
        <w:rPr>
          <w:color w:val="231F20"/>
        </w:rPr>
        <w:t xml:space="preserve"> </w:t>
      </w:r>
      <w:r w:rsidRPr="00DE0EF1">
        <w:rPr>
          <w:color w:val="231F20"/>
        </w:rPr>
        <w:t>signature</w:t>
      </w:r>
      <w:r w:rsidR="00604A1A">
        <w:rPr>
          <w:color w:val="231F20"/>
        </w:rPr>
        <w:t xml:space="preserve"> </w:t>
      </w:r>
      <w:r w:rsidRPr="00DE0EF1">
        <w:rPr>
          <w:color w:val="231F20"/>
        </w:rPr>
        <w:t>as</w:t>
      </w:r>
      <w:r w:rsidR="00604A1A">
        <w:rPr>
          <w:color w:val="231F20"/>
        </w:rPr>
        <w:t xml:space="preserve"> </w:t>
      </w:r>
      <w:r w:rsidRPr="00DE0EF1">
        <w:rPr>
          <w:color w:val="231F20"/>
        </w:rPr>
        <w:t>a</w:t>
      </w:r>
      <w:r w:rsidR="00604A1A">
        <w:rPr>
          <w:color w:val="231F20"/>
        </w:rPr>
        <w:t xml:space="preserve"> </w:t>
      </w:r>
      <w:r w:rsidRPr="00DE0EF1">
        <w:rPr>
          <w:color w:val="231F20"/>
        </w:rPr>
        <w:t>person</w:t>
      </w:r>
      <w:r w:rsidR="00604A1A">
        <w:rPr>
          <w:color w:val="231F20"/>
        </w:rPr>
        <w:t xml:space="preserve"> </w:t>
      </w:r>
      <w:r w:rsidRPr="00DE0EF1">
        <w:rPr>
          <w:color w:val="231F20"/>
        </w:rPr>
        <w:t>duly</w:t>
      </w:r>
      <w:r w:rsidR="00604A1A">
        <w:rPr>
          <w:color w:val="231F20"/>
        </w:rPr>
        <w:t xml:space="preserve"> </w:t>
      </w:r>
      <w:r w:rsidRPr="00DE0EF1">
        <w:rPr>
          <w:color w:val="231F20"/>
        </w:rPr>
        <w:t>authorized</w:t>
      </w:r>
      <w:r w:rsidR="00604A1A">
        <w:rPr>
          <w:color w:val="231F20"/>
        </w:rPr>
        <w:t xml:space="preserve"> </w:t>
      </w:r>
      <w:r w:rsidRPr="00DE0EF1">
        <w:rPr>
          <w:color w:val="231F20"/>
        </w:rPr>
        <w:t>to</w:t>
      </w:r>
      <w:r w:rsidR="00604A1A">
        <w:rPr>
          <w:color w:val="231F20"/>
        </w:rPr>
        <w:t xml:space="preserve"> </w:t>
      </w:r>
      <w:r w:rsidRPr="00DE0EF1">
        <w:rPr>
          <w:color w:val="231F20"/>
        </w:rPr>
        <w:t>sign</w:t>
      </w:r>
      <w:r w:rsidR="00604A1A">
        <w:rPr>
          <w:color w:val="231F20"/>
        </w:rPr>
        <w:t xml:space="preserve"> </w:t>
      </w:r>
      <w:r w:rsidRPr="00DE0EF1">
        <w:rPr>
          <w:color w:val="231F20"/>
        </w:rPr>
        <w:t>on</w:t>
      </w:r>
      <w:r w:rsidR="00604A1A">
        <w:rPr>
          <w:color w:val="231F20"/>
        </w:rPr>
        <w:t xml:space="preserve"> </w:t>
      </w:r>
      <w:r w:rsidRPr="00DE0EF1">
        <w:rPr>
          <w:color w:val="231F20"/>
        </w:rPr>
        <w:t>behalf</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the</w:t>
      </w:r>
      <w:r w:rsidR="00604A1A">
        <w:rPr>
          <w:color w:val="231F20"/>
        </w:rPr>
        <w:t xml:space="preserve"> </w:t>
      </w:r>
      <w:r w:rsidRPr="00DE0EF1">
        <w:rPr>
          <w:color w:val="231F20"/>
        </w:rPr>
        <w:t>corresponding</w:t>
      </w:r>
      <w:r w:rsidR="00604A1A">
        <w:rPr>
          <w:color w:val="231F20"/>
        </w:rPr>
        <w:t xml:space="preserve"> </w:t>
      </w:r>
      <w:r w:rsidRPr="00DE0EF1">
        <w:rPr>
          <w:color w:val="231F20"/>
        </w:rPr>
        <w:t>Tender</w:t>
      </w:r>
      <w:r w:rsidR="00604A1A">
        <w:rPr>
          <w:color w:val="231F20"/>
        </w:rPr>
        <w:t xml:space="preserve"> </w:t>
      </w:r>
      <w:r w:rsidRPr="00DE0EF1">
        <w:rPr>
          <w:color w:val="231F20"/>
        </w:rPr>
        <w:t>will</w:t>
      </w:r>
      <w:r w:rsidR="00604A1A">
        <w:rPr>
          <w:color w:val="231F20"/>
        </w:rPr>
        <w:t xml:space="preserve"> </w:t>
      </w:r>
      <w:r w:rsidRPr="00DE0EF1">
        <w:rPr>
          <w:color w:val="231F20"/>
        </w:rPr>
        <w:t>be</w:t>
      </w:r>
      <w:r w:rsidR="00604A1A">
        <w:rPr>
          <w:color w:val="231F20"/>
        </w:rPr>
        <w:t xml:space="preserve"> </w:t>
      </w:r>
      <w:r w:rsidRPr="00DE0EF1">
        <w:rPr>
          <w:color w:val="231F20"/>
        </w:rPr>
        <w:t>opened.</w:t>
      </w:r>
      <w:r w:rsidR="00604A1A">
        <w:rPr>
          <w:color w:val="231F20"/>
        </w:rPr>
        <w:t xml:space="preserve"> </w:t>
      </w:r>
      <w:r w:rsidRPr="00DE0EF1">
        <w:rPr>
          <w:color w:val="231F20"/>
        </w:rPr>
        <w:t>No</w:t>
      </w:r>
      <w:r w:rsidR="00604A1A">
        <w:rPr>
          <w:color w:val="231F20"/>
        </w:rPr>
        <w:t xml:space="preserve"> </w:t>
      </w:r>
      <w:r w:rsidRPr="00DE0EF1">
        <w:rPr>
          <w:color w:val="231F20"/>
        </w:rPr>
        <w:t>Tender</w:t>
      </w:r>
      <w:r w:rsidR="00604A1A">
        <w:rPr>
          <w:color w:val="231F20"/>
        </w:rPr>
        <w:t xml:space="preserve"> </w:t>
      </w:r>
      <w:r w:rsidRPr="00DE0EF1">
        <w:rPr>
          <w:color w:val="231F20"/>
        </w:rPr>
        <w:t>withdrawal</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permitted</w:t>
      </w:r>
      <w:r w:rsidR="00604A1A">
        <w:rPr>
          <w:color w:val="231F20"/>
        </w:rPr>
        <w:t xml:space="preserve"> </w:t>
      </w:r>
      <w:r w:rsidRPr="00DE0EF1">
        <w:rPr>
          <w:color w:val="231F20"/>
        </w:rPr>
        <w:t>unless</w:t>
      </w:r>
      <w:r w:rsidR="00604A1A">
        <w:rPr>
          <w:color w:val="231F20"/>
        </w:rPr>
        <w:t xml:space="preserve"> </w:t>
      </w:r>
      <w:r w:rsidRPr="00DE0EF1">
        <w:rPr>
          <w:color w:val="231F20"/>
        </w:rPr>
        <w:t>the</w:t>
      </w:r>
      <w:r w:rsidR="00604A1A">
        <w:rPr>
          <w:color w:val="231F20"/>
        </w:rPr>
        <w:t xml:space="preserve"> </w:t>
      </w:r>
      <w:r w:rsidRPr="00DE0EF1">
        <w:rPr>
          <w:color w:val="231F20"/>
        </w:rPr>
        <w:t>corresponding</w:t>
      </w:r>
      <w:r w:rsidR="00604A1A">
        <w:rPr>
          <w:color w:val="231F20"/>
        </w:rPr>
        <w:t xml:space="preserve"> </w:t>
      </w:r>
      <w:r w:rsidRPr="00DE0EF1">
        <w:rPr>
          <w:color w:val="231F20"/>
        </w:rPr>
        <w:t>withdrawal</w:t>
      </w:r>
      <w:r w:rsidR="00604A1A">
        <w:rPr>
          <w:color w:val="231F20"/>
        </w:rPr>
        <w:t xml:space="preserve"> </w:t>
      </w:r>
      <w:r w:rsidRPr="00DE0EF1">
        <w:rPr>
          <w:color w:val="231F20"/>
        </w:rPr>
        <w:t>notice</w:t>
      </w:r>
      <w:r w:rsidR="00604A1A">
        <w:rPr>
          <w:color w:val="231F20"/>
        </w:rPr>
        <w:t xml:space="preserve"> </w:t>
      </w:r>
      <w:r w:rsidRPr="00DE0EF1">
        <w:rPr>
          <w:color w:val="231F20"/>
        </w:rPr>
        <w:t>contains</w:t>
      </w:r>
      <w:r w:rsidR="00604A1A">
        <w:rPr>
          <w:color w:val="231F20"/>
        </w:rPr>
        <w:t xml:space="preserve"> </w:t>
      </w:r>
      <w:r w:rsidRPr="00DE0EF1">
        <w:rPr>
          <w:color w:val="231F20"/>
        </w:rPr>
        <w:t>a</w:t>
      </w:r>
      <w:r w:rsidR="00604A1A">
        <w:rPr>
          <w:color w:val="231F20"/>
        </w:rPr>
        <w:t xml:space="preserve"> </w:t>
      </w:r>
      <w:r w:rsidRPr="00DE0EF1">
        <w:rPr>
          <w:color w:val="231F20"/>
        </w:rPr>
        <w:t>valid</w:t>
      </w:r>
      <w:r w:rsidR="00604A1A">
        <w:rPr>
          <w:color w:val="231F20"/>
        </w:rPr>
        <w:t xml:space="preserve"> </w:t>
      </w:r>
      <w:r w:rsidRPr="00DE0EF1">
        <w:rPr>
          <w:color w:val="231F20"/>
        </w:rPr>
        <w:t>authorization</w:t>
      </w:r>
      <w:r w:rsidR="00604A1A">
        <w:rPr>
          <w:color w:val="231F20"/>
        </w:rPr>
        <w:t xml:space="preserve"> </w:t>
      </w:r>
      <w:r w:rsidRPr="00DE0EF1">
        <w:rPr>
          <w:color w:val="231F20"/>
        </w:rPr>
        <w:t>to</w:t>
      </w:r>
      <w:r w:rsidR="00604A1A">
        <w:rPr>
          <w:color w:val="231F20"/>
        </w:rPr>
        <w:t xml:space="preserve"> </w:t>
      </w:r>
      <w:r w:rsidRPr="00DE0EF1">
        <w:rPr>
          <w:color w:val="231F20"/>
        </w:rPr>
        <w:t>request</w:t>
      </w:r>
      <w:r w:rsidR="00604A1A">
        <w:rPr>
          <w:color w:val="231F20"/>
        </w:rPr>
        <w:t xml:space="preserve"> </w:t>
      </w:r>
      <w:r w:rsidRPr="00DE0EF1">
        <w:rPr>
          <w:color w:val="231F20"/>
        </w:rPr>
        <w:t>the</w:t>
      </w:r>
      <w:r w:rsidR="00604A1A">
        <w:rPr>
          <w:color w:val="231F20"/>
        </w:rPr>
        <w:t xml:space="preserve"> </w:t>
      </w:r>
      <w:r w:rsidRPr="00DE0EF1">
        <w:rPr>
          <w:color w:val="231F20"/>
        </w:rPr>
        <w:t>withdrawal</w:t>
      </w:r>
      <w:r w:rsidR="00604A1A">
        <w:rPr>
          <w:color w:val="231F20"/>
        </w:rPr>
        <w:t xml:space="preserve"> </w:t>
      </w:r>
      <w:r w:rsidRPr="00DE0EF1">
        <w:rPr>
          <w:color w:val="231F20"/>
        </w:rPr>
        <w:t>and</w:t>
      </w:r>
      <w:r w:rsidR="00604A1A">
        <w:rPr>
          <w:color w:val="231F20"/>
        </w:rPr>
        <w:t xml:space="preserve"> </w:t>
      </w:r>
      <w:r w:rsidRPr="00DE0EF1">
        <w:rPr>
          <w:color w:val="231F20"/>
        </w:rPr>
        <w:t>is</w:t>
      </w:r>
      <w:r w:rsidR="00604A1A">
        <w:rPr>
          <w:color w:val="231F20"/>
        </w:rPr>
        <w:t xml:space="preserve"> </w:t>
      </w:r>
      <w:r w:rsidRPr="00DE0EF1">
        <w:rPr>
          <w:color w:val="231F20"/>
        </w:rPr>
        <w:t>read</w:t>
      </w:r>
      <w:r w:rsidR="00604A1A">
        <w:rPr>
          <w:color w:val="231F20"/>
        </w:rPr>
        <w:t xml:space="preserve"> </w:t>
      </w:r>
      <w:r w:rsidRPr="00DE0EF1">
        <w:rPr>
          <w:color w:val="231F20"/>
        </w:rPr>
        <w:t>out</w:t>
      </w:r>
      <w:r w:rsidR="00604A1A">
        <w:rPr>
          <w:color w:val="231F20"/>
        </w:rPr>
        <w:t xml:space="preserve"> </w:t>
      </w:r>
      <w:r w:rsidRPr="00DE0EF1">
        <w:rPr>
          <w:color w:val="231F20"/>
        </w:rPr>
        <w:t>at</w:t>
      </w:r>
      <w:r w:rsidR="00604A1A">
        <w:rPr>
          <w:color w:val="231F20"/>
        </w:rPr>
        <w:t xml:space="preserve"> </w:t>
      </w:r>
      <w:r w:rsidRPr="00DE0EF1">
        <w:rPr>
          <w:color w:val="231F20"/>
        </w:rPr>
        <w:t>Tender</w:t>
      </w:r>
      <w:r w:rsidR="00604A1A">
        <w:rPr>
          <w:color w:val="231F20"/>
        </w:rPr>
        <w:t xml:space="preserve"> </w:t>
      </w:r>
      <w:r w:rsidRPr="00DE0EF1">
        <w:rPr>
          <w:color w:val="231F20"/>
        </w:rPr>
        <w:t>opening.</w:t>
      </w:r>
    </w:p>
    <w:p w:rsidR="0021200B" w:rsidRPr="00DE0EF1" w:rsidRDefault="00022DB4" w:rsidP="00EE0ED0">
      <w:pPr>
        <w:pStyle w:val="ListParagraph"/>
        <w:numPr>
          <w:ilvl w:val="1"/>
          <w:numId w:val="63"/>
        </w:numPr>
        <w:tabs>
          <w:tab w:val="left" w:pos="1472"/>
        </w:tabs>
        <w:spacing w:before="160" w:after="120" w:line="230" w:lineRule="auto"/>
        <w:ind w:left="1469" w:right="850" w:hanging="620"/>
        <w:jc w:val="both"/>
      </w:pPr>
      <w:r w:rsidRPr="00DE0EF1">
        <w:rPr>
          <w:color w:val="231F20"/>
        </w:rPr>
        <w:t>Next,</w:t>
      </w:r>
      <w:r w:rsidR="00604A1A">
        <w:rPr>
          <w:color w:val="231F20"/>
        </w:rPr>
        <w:t xml:space="preserve"> </w:t>
      </w:r>
      <w:r w:rsidRPr="00DE0EF1">
        <w:rPr>
          <w:color w:val="231F20"/>
        </w:rPr>
        <w:t>envelopes</w:t>
      </w:r>
      <w:r w:rsidR="00604A1A">
        <w:rPr>
          <w:color w:val="231F20"/>
        </w:rPr>
        <w:t xml:space="preserve"> </w:t>
      </w:r>
      <w:r w:rsidRPr="00DE0EF1">
        <w:rPr>
          <w:color w:val="231F20"/>
        </w:rPr>
        <w:t>marked</w:t>
      </w:r>
      <w:r w:rsidR="00604A1A">
        <w:rPr>
          <w:color w:val="231F20"/>
        </w:rPr>
        <w:t xml:space="preserve"> </w:t>
      </w:r>
      <w:r w:rsidRPr="00DE0EF1">
        <w:rPr>
          <w:color w:val="231F20"/>
        </w:rPr>
        <w:t>“SUBSTITUTION”</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opened</w:t>
      </w:r>
      <w:r w:rsidR="00604A1A">
        <w:rPr>
          <w:color w:val="231F20"/>
        </w:rPr>
        <w:t xml:space="preserve"> </w:t>
      </w:r>
      <w:r w:rsidRPr="00DE0EF1">
        <w:rPr>
          <w:color w:val="231F20"/>
        </w:rPr>
        <w:t>and</w:t>
      </w:r>
      <w:r w:rsidR="00604A1A">
        <w:rPr>
          <w:color w:val="231F20"/>
        </w:rPr>
        <w:t xml:space="preserve"> </w:t>
      </w:r>
      <w:r w:rsidRPr="00DE0EF1">
        <w:rPr>
          <w:color w:val="231F20"/>
        </w:rPr>
        <w:t>read</w:t>
      </w:r>
      <w:r w:rsidR="00604A1A">
        <w:rPr>
          <w:color w:val="231F20"/>
        </w:rPr>
        <w:t xml:space="preserve"> </w:t>
      </w:r>
      <w:r w:rsidRPr="00DE0EF1">
        <w:rPr>
          <w:color w:val="231F20"/>
        </w:rPr>
        <w:t>out</w:t>
      </w:r>
      <w:r w:rsidR="00604A1A">
        <w:rPr>
          <w:color w:val="231F20"/>
        </w:rPr>
        <w:t xml:space="preserve"> </w:t>
      </w:r>
      <w:r w:rsidRPr="00DE0EF1">
        <w:rPr>
          <w:color w:val="231F20"/>
        </w:rPr>
        <w:t>and</w:t>
      </w:r>
      <w:r w:rsidR="00604A1A">
        <w:rPr>
          <w:color w:val="231F20"/>
        </w:rPr>
        <w:t xml:space="preserve"> </w:t>
      </w:r>
      <w:r w:rsidRPr="00DE0EF1">
        <w:rPr>
          <w:color w:val="231F20"/>
        </w:rPr>
        <w:t>exchanged</w:t>
      </w:r>
      <w:r w:rsidR="00604A1A">
        <w:rPr>
          <w:color w:val="231F20"/>
        </w:rPr>
        <w:t xml:space="preserve"> </w:t>
      </w:r>
      <w:r w:rsidRPr="00DE0EF1">
        <w:rPr>
          <w:color w:val="231F20"/>
        </w:rPr>
        <w:t>with</w:t>
      </w:r>
      <w:r w:rsidR="00604A1A">
        <w:rPr>
          <w:color w:val="231F20"/>
        </w:rPr>
        <w:t xml:space="preserve"> </w:t>
      </w:r>
      <w:r w:rsidRPr="00DE0EF1">
        <w:rPr>
          <w:color w:val="231F20"/>
        </w:rPr>
        <w:t>the</w:t>
      </w:r>
      <w:r w:rsidR="00604A1A">
        <w:rPr>
          <w:color w:val="231F20"/>
        </w:rPr>
        <w:t xml:space="preserve"> </w:t>
      </w:r>
      <w:r w:rsidRPr="00DE0EF1">
        <w:rPr>
          <w:color w:val="231F20"/>
        </w:rPr>
        <w:t>corresponding</w:t>
      </w:r>
      <w:r w:rsidR="00604A1A">
        <w:rPr>
          <w:color w:val="231F20"/>
        </w:rPr>
        <w:t xml:space="preserve"> </w:t>
      </w:r>
      <w:r w:rsidRPr="00DE0EF1">
        <w:rPr>
          <w:color w:val="231F20"/>
        </w:rPr>
        <w:t>Tender</w:t>
      </w:r>
      <w:r w:rsidR="00604A1A">
        <w:rPr>
          <w:color w:val="231F20"/>
        </w:rPr>
        <w:t xml:space="preserve"> </w:t>
      </w:r>
      <w:r w:rsidRPr="00DE0EF1">
        <w:rPr>
          <w:color w:val="231F20"/>
        </w:rPr>
        <w:t>being</w:t>
      </w:r>
      <w:r w:rsidR="00604A1A">
        <w:rPr>
          <w:color w:val="231F20"/>
        </w:rPr>
        <w:t xml:space="preserve"> </w:t>
      </w:r>
      <w:r w:rsidRPr="00DE0EF1">
        <w:rPr>
          <w:color w:val="231F20"/>
        </w:rPr>
        <w:t>substituted,</w:t>
      </w:r>
      <w:r w:rsidR="00604A1A">
        <w:rPr>
          <w:color w:val="231F20"/>
        </w:rPr>
        <w:t xml:space="preserve"> </w:t>
      </w:r>
      <w:r w:rsidRPr="00DE0EF1">
        <w:rPr>
          <w:color w:val="231F20"/>
        </w:rPr>
        <w:t>and</w:t>
      </w:r>
      <w:r w:rsidR="00604A1A">
        <w:rPr>
          <w:color w:val="231F20"/>
        </w:rPr>
        <w:t xml:space="preserve"> </w:t>
      </w:r>
      <w:r w:rsidRPr="00DE0EF1">
        <w:rPr>
          <w:color w:val="231F20"/>
        </w:rPr>
        <w:t>the</w:t>
      </w:r>
      <w:r w:rsidR="00604A1A">
        <w:rPr>
          <w:color w:val="231F20"/>
        </w:rPr>
        <w:t xml:space="preserve"> </w:t>
      </w:r>
      <w:r w:rsidRPr="00DE0EF1">
        <w:rPr>
          <w:color w:val="231F20"/>
        </w:rPr>
        <w:t>substituted</w:t>
      </w:r>
      <w:r w:rsidR="00604A1A">
        <w:rPr>
          <w:color w:val="231F20"/>
        </w:rPr>
        <w:t xml:space="preserve"> </w:t>
      </w:r>
      <w:r w:rsidRPr="00DE0EF1">
        <w:rPr>
          <w:color w:val="231F20"/>
        </w:rPr>
        <w:t>Tender</w:t>
      </w:r>
      <w:r w:rsidR="00604A1A">
        <w:rPr>
          <w:color w:val="231F20"/>
        </w:rPr>
        <w:t xml:space="preserve"> </w:t>
      </w:r>
      <w:r w:rsidRPr="00DE0EF1">
        <w:rPr>
          <w:color w:val="231F20"/>
        </w:rPr>
        <w:t>shall</w:t>
      </w:r>
      <w:r w:rsidR="00604A1A">
        <w:rPr>
          <w:color w:val="231F20"/>
        </w:rPr>
        <w:t xml:space="preserve"> </w:t>
      </w:r>
      <w:r w:rsidRPr="00DE0EF1">
        <w:rPr>
          <w:color w:val="231F20"/>
        </w:rPr>
        <w:t>not</w:t>
      </w:r>
      <w:r w:rsidR="00604A1A">
        <w:rPr>
          <w:color w:val="231F20"/>
        </w:rPr>
        <w:t xml:space="preserve"> </w:t>
      </w:r>
      <w:r w:rsidRPr="00DE0EF1">
        <w:rPr>
          <w:color w:val="231F20"/>
        </w:rPr>
        <w:t>be</w:t>
      </w:r>
      <w:r w:rsidR="00604A1A">
        <w:rPr>
          <w:color w:val="231F20"/>
        </w:rPr>
        <w:t xml:space="preserve"> </w:t>
      </w:r>
      <w:r w:rsidRPr="00DE0EF1">
        <w:rPr>
          <w:color w:val="231F20"/>
        </w:rPr>
        <w:t>opened,</w:t>
      </w:r>
      <w:r w:rsidR="00604A1A">
        <w:rPr>
          <w:color w:val="231F20"/>
        </w:rPr>
        <w:t xml:space="preserve"> </w:t>
      </w:r>
      <w:r w:rsidRPr="00DE0EF1">
        <w:rPr>
          <w:color w:val="231F20"/>
        </w:rPr>
        <w:t>but</w:t>
      </w:r>
      <w:r w:rsidR="00604A1A">
        <w:rPr>
          <w:color w:val="231F20"/>
        </w:rPr>
        <w:t xml:space="preserve"> </w:t>
      </w:r>
      <w:r w:rsidRPr="00DE0EF1">
        <w:rPr>
          <w:color w:val="231F20"/>
        </w:rPr>
        <w:t>returned</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No</w:t>
      </w:r>
      <w:r w:rsidR="00604A1A">
        <w:rPr>
          <w:color w:val="231F20"/>
        </w:rPr>
        <w:t xml:space="preserve"> </w:t>
      </w:r>
      <w:r w:rsidRPr="00DE0EF1">
        <w:rPr>
          <w:color w:val="231F20"/>
        </w:rPr>
        <w:t>Tender</w:t>
      </w:r>
      <w:r w:rsidR="00604A1A">
        <w:rPr>
          <w:color w:val="231F20"/>
        </w:rPr>
        <w:t xml:space="preserve"> </w:t>
      </w:r>
      <w:r w:rsidRPr="00DE0EF1">
        <w:rPr>
          <w:color w:val="231F20"/>
        </w:rPr>
        <w:t>substitution</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permitted</w:t>
      </w:r>
      <w:r w:rsidR="00604A1A">
        <w:rPr>
          <w:color w:val="231F20"/>
        </w:rPr>
        <w:t xml:space="preserve"> </w:t>
      </w:r>
      <w:r w:rsidRPr="00DE0EF1">
        <w:rPr>
          <w:color w:val="231F20"/>
        </w:rPr>
        <w:t>unless</w:t>
      </w:r>
      <w:r w:rsidR="00604A1A">
        <w:rPr>
          <w:color w:val="231F20"/>
        </w:rPr>
        <w:t xml:space="preserve"> </w:t>
      </w:r>
      <w:r w:rsidRPr="00DE0EF1">
        <w:rPr>
          <w:color w:val="231F20"/>
        </w:rPr>
        <w:t>the</w:t>
      </w:r>
      <w:r w:rsidR="00604A1A">
        <w:rPr>
          <w:color w:val="231F20"/>
        </w:rPr>
        <w:t xml:space="preserve"> </w:t>
      </w:r>
      <w:r w:rsidRPr="00DE0EF1">
        <w:rPr>
          <w:color w:val="231F20"/>
        </w:rPr>
        <w:t>corresponding</w:t>
      </w:r>
      <w:r w:rsidR="00604A1A">
        <w:rPr>
          <w:color w:val="231F20"/>
        </w:rPr>
        <w:t xml:space="preserve"> </w:t>
      </w:r>
      <w:r w:rsidRPr="00DE0EF1">
        <w:rPr>
          <w:color w:val="231F20"/>
        </w:rPr>
        <w:t>substitution</w:t>
      </w:r>
      <w:r w:rsidR="00604A1A">
        <w:rPr>
          <w:color w:val="231F20"/>
        </w:rPr>
        <w:t xml:space="preserve"> </w:t>
      </w:r>
      <w:r w:rsidRPr="00DE0EF1">
        <w:rPr>
          <w:color w:val="231F20"/>
        </w:rPr>
        <w:t>notice</w:t>
      </w:r>
      <w:r w:rsidR="00604A1A">
        <w:rPr>
          <w:color w:val="231F20"/>
        </w:rPr>
        <w:t xml:space="preserve"> </w:t>
      </w:r>
      <w:r w:rsidRPr="00DE0EF1">
        <w:rPr>
          <w:color w:val="231F20"/>
        </w:rPr>
        <w:t>contains</w:t>
      </w:r>
      <w:r w:rsidR="00604A1A">
        <w:rPr>
          <w:color w:val="231F20"/>
        </w:rPr>
        <w:t xml:space="preserve"> </w:t>
      </w:r>
      <w:r w:rsidRPr="00DE0EF1">
        <w:rPr>
          <w:color w:val="231F20"/>
        </w:rPr>
        <w:t>a</w:t>
      </w:r>
      <w:r w:rsidR="00604A1A">
        <w:rPr>
          <w:color w:val="231F20"/>
        </w:rPr>
        <w:t xml:space="preserve"> </w:t>
      </w:r>
      <w:r w:rsidRPr="00DE0EF1">
        <w:rPr>
          <w:color w:val="231F20"/>
        </w:rPr>
        <w:t>valid</w:t>
      </w:r>
      <w:r w:rsidR="00604A1A">
        <w:rPr>
          <w:color w:val="231F20"/>
        </w:rPr>
        <w:t xml:space="preserve"> </w:t>
      </w:r>
      <w:r w:rsidRPr="00DE0EF1">
        <w:rPr>
          <w:color w:val="231F20"/>
        </w:rPr>
        <w:t>authorization</w:t>
      </w:r>
      <w:r w:rsidR="00604A1A">
        <w:rPr>
          <w:color w:val="231F20"/>
        </w:rPr>
        <w:t xml:space="preserve"> </w:t>
      </w:r>
      <w:r w:rsidRPr="00DE0EF1">
        <w:rPr>
          <w:color w:val="231F20"/>
        </w:rPr>
        <w:t>to</w:t>
      </w:r>
      <w:r w:rsidR="00604A1A">
        <w:rPr>
          <w:color w:val="231F20"/>
        </w:rPr>
        <w:t xml:space="preserve"> </w:t>
      </w:r>
      <w:r w:rsidRPr="00DE0EF1">
        <w:rPr>
          <w:color w:val="231F20"/>
        </w:rPr>
        <w:t>request</w:t>
      </w:r>
      <w:r w:rsidR="00604A1A">
        <w:rPr>
          <w:color w:val="231F20"/>
        </w:rPr>
        <w:t xml:space="preserve"> </w:t>
      </w:r>
      <w:r w:rsidRPr="00DE0EF1">
        <w:rPr>
          <w:color w:val="231F20"/>
        </w:rPr>
        <w:t>the</w:t>
      </w:r>
      <w:r w:rsidR="00604A1A">
        <w:rPr>
          <w:color w:val="231F20"/>
        </w:rPr>
        <w:t xml:space="preserve"> </w:t>
      </w:r>
      <w:r w:rsidRPr="00DE0EF1">
        <w:rPr>
          <w:color w:val="231F20"/>
        </w:rPr>
        <w:t>substitution</w:t>
      </w:r>
      <w:r w:rsidR="00604A1A">
        <w:rPr>
          <w:color w:val="231F20"/>
        </w:rPr>
        <w:t xml:space="preserve"> </w:t>
      </w:r>
      <w:r w:rsidRPr="00DE0EF1">
        <w:rPr>
          <w:color w:val="231F20"/>
        </w:rPr>
        <w:t>and</w:t>
      </w:r>
      <w:r w:rsidR="00604A1A">
        <w:rPr>
          <w:color w:val="231F20"/>
        </w:rPr>
        <w:t xml:space="preserve"> </w:t>
      </w:r>
      <w:r w:rsidRPr="00DE0EF1">
        <w:rPr>
          <w:color w:val="231F20"/>
        </w:rPr>
        <w:t>is</w:t>
      </w:r>
      <w:r w:rsidR="00604A1A">
        <w:rPr>
          <w:color w:val="231F20"/>
        </w:rPr>
        <w:t xml:space="preserve"> </w:t>
      </w:r>
      <w:r w:rsidRPr="00DE0EF1">
        <w:rPr>
          <w:color w:val="231F20"/>
        </w:rPr>
        <w:t>read</w:t>
      </w:r>
      <w:r w:rsidR="00604A1A">
        <w:rPr>
          <w:color w:val="231F20"/>
        </w:rPr>
        <w:t xml:space="preserve"> </w:t>
      </w:r>
      <w:r w:rsidRPr="00DE0EF1">
        <w:rPr>
          <w:color w:val="231F20"/>
        </w:rPr>
        <w:t>out</w:t>
      </w:r>
      <w:r w:rsidR="00604A1A">
        <w:rPr>
          <w:color w:val="231F20"/>
        </w:rPr>
        <w:t xml:space="preserve"> </w:t>
      </w:r>
      <w:r w:rsidRPr="00DE0EF1">
        <w:rPr>
          <w:color w:val="231F20"/>
        </w:rPr>
        <w:t>at</w:t>
      </w:r>
      <w:r w:rsidR="00604A1A">
        <w:rPr>
          <w:color w:val="231F20"/>
        </w:rPr>
        <w:t xml:space="preserve"> </w:t>
      </w:r>
      <w:r w:rsidRPr="00DE0EF1">
        <w:rPr>
          <w:color w:val="231F20"/>
        </w:rPr>
        <w:t>Tender</w:t>
      </w:r>
      <w:r w:rsidR="00604A1A">
        <w:rPr>
          <w:color w:val="231F20"/>
        </w:rPr>
        <w:t xml:space="preserve"> </w:t>
      </w:r>
      <w:r w:rsidRPr="00DE0EF1">
        <w:rPr>
          <w:color w:val="231F20"/>
        </w:rPr>
        <w:t>opening.</w:t>
      </w:r>
    </w:p>
    <w:p w:rsidR="0021200B" w:rsidRPr="00DE0EF1" w:rsidRDefault="00022DB4" w:rsidP="00EE0ED0">
      <w:pPr>
        <w:pStyle w:val="ListParagraph"/>
        <w:numPr>
          <w:ilvl w:val="1"/>
          <w:numId w:val="63"/>
        </w:numPr>
        <w:tabs>
          <w:tab w:val="left" w:pos="1472"/>
        </w:tabs>
        <w:spacing w:before="160" w:after="120" w:line="230" w:lineRule="auto"/>
        <w:ind w:left="1469" w:right="851" w:hanging="620"/>
        <w:jc w:val="both"/>
      </w:pPr>
      <w:r w:rsidRPr="00DE0EF1">
        <w:rPr>
          <w:color w:val="231F20"/>
        </w:rPr>
        <w:t>Next,</w:t>
      </w:r>
      <w:r w:rsidR="00604A1A">
        <w:rPr>
          <w:color w:val="231F20"/>
        </w:rPr>
        <w:t xml:space="preserve"> </w:t>
      </w:r>
      <w:r w:rsidRPr="00DE0EF1">
        <w:rPr>
          <w:color w:val="231F20"/>
        </w:rPr>
        <w:t>envelopes</w:t>
      </w:r>
      <w:r w:rsidR="00604A1A">
        <w:rPr>
          <w:color w:val="231F20"/>
        </w:rPr>
        <w:t xml:space="preserve"> </w:t>
      </w:r>
      <w:r w:rsidRPr="00DE0EF1">
        <w:rPr>
          <w:color w:val="231F20"/>
        </w:rPr>
        <w:t>marked</w:t>
      </w:r>
      <w:r w:rsidR="00604A1A">
        <w:rPr>
          <w:color w:val="231F20"/>
        </w:rPr>
        <w:t xml:space="preserve"> </w:t>
      </w:r>
      <w:r w:rsidRPr="00DE0EF1">
        <w:rPr>
          <w:color w:val="231F20"/>
        </w:rPr>
        <w:t>“MODIFICATION”</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opened</w:t>
      </w:r>
      <w:r w:rsidR="00604A1A">
        <w:rPr>
          <w:color w:val="231F20"/>
        </w:rPr>
        <w:t xml:space="preserve"> </w:t>
      </w:r>
      <w:r w:rsidRPr="00DE0EF1">
        <w:rPr>
          <w:color w:val="231F20"/>
        </w:rPr>
        <w:t>and</w:t>
      </w:r>
      <w:r w:rsidR="00604A1A">
        <w:rPr>
          <w:color w:val="231F20"/>
        </w:rPr>
        <w:t xml:space="preserve"> </w:t>
      </w:r>
      <w:r w:rsidRPr="00DE0EF1">
        <w:rPr>
          <w:color w:val="231F20"/>
        </w:rPr>
        <w:t>read</w:t>
      </w:r>
      <w:r w:rsidR="00604A1A">
        <w:rPr>
          <w:color w:val="231F20"/>
        </w:rPr>
        <w:t xml:space="preserve"> </w:t>
      </w:r>
      <w:r w:rsidRPr="00DE0EF1">
        <w:rPr>
          <w:color w:val="231F20"/>
        </w:rPr>
        <w:t>out</w:t>
      </w:r>
      <w:r w:rsidR="00604A1A">
        <w:rPr>
          <w:color w:val="231F20"/>
        </w:rPr>
        <w:t xml:space="preserve"> </w:t>
      </w:r>
      <w:r w:rsidRPr="00DE0EF1">
        <w:rPr>
          <w:color w:val="231F20"/>
        </w:rPr>
        <w:t>with</w:t>
      </w:r>
      <w:r w:rsidR="00604A1A">
        <w:rPr>
          <w:color w:val="231F20"/>
        </w:rPr>
        <w:t xml:space="preserve"> </w:t>
      </w:r>
      <w:r w:rsidRPr="00DE0EF1">
        <w:rPr>
          <w:color w:val="231F20"/>
        </w:rPr>
        <w:t>the</w:t>
      </w:r>
      <w:r w:rsidR="00604A1A">
        <w:rPr>
          <w:color w:val="231F20"/>
        </w:rPr>
        <w:t xml:space="preserve"> </w:t>
      </w:r>
      <w:r w:rsidRPr="00DE0EF1">
        <w:rPr>
          <w:color w:val="231F20"/>
        </w:rPr>
        <w:t>corresponding</w:t>
      </w:r>
      <w:r w:rsidR="00604A1A">
        <w:rPr>
          <w:color w:val="231F20"/>
        </w:rPr>
        <w:t xml:space="preserve"> </w:t>
      </w:r>
      <w:r w:rsidRPr="00DE0EF1">
        <w:rPr>
          <w:color w:val="231F20"/>
        </w:rPr>
        <w:t>Tender.</w:t>
      </w:r>
      <w:r w:rsidR="00604A1A">
        <w:rPr>
          <w:color w:val="231F20"/>
        </w:rPr>
        <w:t xml:space="preserve"> </w:t>
      </w:r>
      <w:r w:rsidRPr="00DE0EF1">
        <w:rPr>
          <w:color w:val="231F20"/>
        </w:rPr>
        <w:t>No</w:t>
      </w:r>
      <w:r w:rsidR="00604A1A">
        <w:rPr>
          <w:color w:val="231F20"/>
        </w:rPr>
        <w:t xml:space="preserve"> </w:t>
      </w:r>
      <w:r w:rsidRPr="00DE0EF1">
        <w:rPr>
          <w:color w:val="231F20"/>
        </w:rPr>
        <w:t>Tender</w:t>
      </w:r>
      <w:r w:rsidR="00604A1A">
        <w:rPr>
          <w:color w:val="231F20"/>
        </w:rPr>
        <w:t xml:space="preserve"> </w:t>
      </w:r>
      <w:r w:rsidRPr="00DE0EF1">
        <w:rPr>
          <w:color w:val="231F20"/>
        </w:rPr>
        <w:t>modiﬁcation</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permitted</w:t>
      </w:r>
      <w:r w:rsidR="00604A1A">
        <w:rPr>
          <w:color w:val="231F20"/>
        </w:rPr>
        <w:t xml:space="preserve"> </w:t>
      </w:r>
      <w:r w:rsidRPr="00DE0EF1">
        <w:rPr>
          <w:color w:val="231F20"/>
        </w:rPr>
        <w:t>unless</w:t>
      </w:r>
      <w:r w:rsidR="00604A1A">
        <w:rPr>
          <w:color w:val="231F20"/>
        </w:rPr>
        <w:t xml:space="preserve"> </w:t>
      </w:r>
      <w:r w:rsidRPr="00DE0EF1">
        <w:rPr>
          <w:color w:val="231F20"/>
        </w:rPr>
        <w:t>the</w:t>
      </w:r>
      <w:r w:rsidR="00604A1A">
        <w:rPr>
          <w:color w:val="231F20"/>
        </w:rPr>
        <w:t xml:space="preserve"> </w:t>
      </w:r>
      <w:r w:rsidRPr="00DE0EF1">
        <w:rPr>
          <w:color w:val="231F20"/>
        </w:rPr>
        <w:t>corresponding</w:t>
      </w:r>
      <w:r w:rsidR="00604A1A">
        <w:rPr>
          <w:color w:val="231F20"/>
        </w:rPr>
        <w:t xml:space="preserve"> </w:t>
      </w:r>
      <w:r w:rsidRPr="00DE0EF1">
        <w:rPr>
          <w:color w:val="231F20"/>
        </w:rPr>
        <w:t>modiﬁcation</w:t>
      </w:r>
      <w:r w:rsidR="00604A1A">
        <w:rPr>
          <w:color w:val="231F20"/>
        </w:rPr>
        <w:t xml:space="preserve"> </w:t>
      </w:r>
      <w:r w:rsidRPr="00DE0EF1">
        <w:rPr>
          <w:color w:val="231F20"/>
        </w:rPr>
        <w:t>notice</w:t>
      </w:r>
      <w:r w:rsidR="00604A1A">
        <w:rPr>
          <w:color w:val="231F20"/>
        </w:rPr>
        <w:t xml:space="preserve"> </w:t>
      </w:r>
      <w:r w:rsidRPr="00DE0EF1">
        <w:rPr>
          <w:color w:val="231F20"/>
        </w:rPr>
        <w:t>contains</w:t>
      </w:r>
      <w:r w:rsidR="00604A1A">
        <w:rPr>
          <w:color w:val="231F20"/>
        </w:rPr>
        <w:t xml:space="preserve"> </w:t>
      </w:r>
      <w:r w:rsidRPr="00DE0EF1">
        <w:rPr>
          <w:color w:val="231F20"/>
        </w:rPr>
        <w:t>a</w:t>
      </w:r>
      <w:r w:rsidR="00604A1A">
        <w:rPr>
          <w:color w:val="231F20"/>
        </w:rPr>
        <w:t xml:space="preserve"> </w:t>
      </w:r>
      <w:r w:rsidRPr="00DE0EF1">
        <w:rPr>
          <w:color w:val="231F20"/>
        </w:rPr>
        <w:t>valid</w:t>
      </w:r>
      <w:r w:rsidR="00604A1A">
        <w:rPr>
          <w:color w:val="231F20"/>
        </w:rPr>
        <w:t xml:space="preserve"> </w:t>
      </w:r>
      <w:r w:rsidRPr="00DE0EF1">
        <w:rPr>
          <w:color w:val="231F20"/>
        </w:rPr>
        <w:t>authorization</w:t>
      </w:r>
      <w:r w:rsidR="00604A1A">
        <w:rPr>
          <w:color w:val="231F20"/>
        </w:rPr>
        <w:t xml:space="preserve"> </w:t>
      </w:r>
      <w:r w:rsidRPr="00DE0EF1">
        <w:rPr>
          <w:color w:val="231F20"/>
        </w:rPr>
        <w:t>to</w:t>
      </w:r>
      <w:r w:rsidR="00604A1A">
        <w:rPr>
          <w:color w:val="231F20"/>
        </w:rPr>
        <w:t xml:space="preserve"> </w:t>
      </w:r>
      <w:r w:rsidRPr="00DE0EF1">
        <w:rPr>
          <w:color w:val="231F20"/>
        </w:rPr>
        <w:t>request</w:t>
      </w:r>
      <w:r w:rsidR="00604A1A">
        <w:rPr>
          <w:color w:val="231F20"/>
        </w:rPr>
        <w:t xml:space="preserve"> </w:t>
      </w:r>
      <w:r w:rsidRPr="00DE0EF1">
        <w:rPr>
          <w:color w:val="231F20"/>
        </w:rPr>
        <w:t>the</w:t>
      </w:r>
      <w:r w:rsidR="00604A1A">
        <w:rPr>
          <w:color w:val="231F20"/>
        </w:rPr>
        <w:t xml:space="preserve"> </w:t>
      </w:r>
      <w:r w:rsidRPr="00DE0EF1">
        <w:rPr>
          <w:color w:val="231F20"/>
        </w:rPr>
        <w:t>modiﬁcation</w:t>
      </w:r>
      <w:r w:rsidR="00604A1A">
        <w:rPr>
          <w:color w:val="231F20"/>
        </w:rPr>
        <w:t xml:space="preserve"> </w:t>
      </w:r>
      <w:r w:rsidRPr="00DE0EF1">
        <w:rPr>
          <w:color w:val="231F20"/>
        </w:rPr>
        <w:t>and</w:t>
      </w:r>
      <w:r w:rsidR="00604A1A">
        <w:rPr>
          <w:color w:val="231F20"/>
        </w:rPr>
        <w:t xml:space="preserve"> </w:t>
      </w:r>
      <w:r w:rsidRPr="00DE0EF1">
        <w:rPr>
          <w:color w:val="231F20"/>
        </w:rPr>
        <w:t>is</w:t>
      </w:r>
      <w:r w:rsidR="00604A1A">
        <w:rPr>
          <w:color w:val="231F20"/>
        </w:rPr>
        <w:t xml:space="preserve"> </w:t>
      </w:r>
      <w:r w:rsidRPr="00DE0EF1">
        <w:rPr>
          <w:color w:val="231F20"/>
        </w:rPr>
        <w:t>read</w:t>
      </w:r>
      <w:r w:rsidR="00604A1A">
        <w:rPr>
          <w:color w:val="231F20"/>
        </w:rPr>
        <w:t xml:space="preserve"> </w:t>
      </w:r>
      <w:r w:rsidRPr="00DE0EF1">
        <w:rPr>
          <w:color w:val="231F20"/>
        </w:rPr>
        <w:t>out</w:t>
      </w:r>
      <w:r w:rsidR="00604A1A">
        <w:rPr>
          <w:color w:val="231F20"/>
        </w:rPr>
        <w:t xml:space="preserve"> </w:t>
      </w:r>
      <w:r w:rsidRPr="00DE0EF1">
        <w:rPr>
          <w:color w:val="231F20"/>
        </w:rPr>
        <w:t>at</w:t>
      </w:r>
      <w:r w:rsidR="00604A1A">
        <w:rPr>
          <w:color w:val="231F20"/>
        </w:rPr>
        <w:t xml:space="preserve"> </w:t>
      </w:r>
      <w:r w:rsidRPr="00DE0EF1">
        <w:rPr>
          <w:color w:val="231F20"/>
        </w:rPr>
        <w:t>Tender</w:t>
      </w:r>
      <w:r w:rsidR="00604A1A">
        <w:rPr>
          <w:color w:val="231F20"/>
        </w:rPr>
        <w:t xml:space="preserve"> </w:t>
      </w:r>
      <w:r w:rsidRPr="00DE0EF1">
        <w:rPr>
          <w:color w:val="231F20"/>
        </w:rPr>
        <w:t>opening.</w:t>
      </w:r>
    </w:p>
    <w:p w:rsidR="0021200B" w:rsidRPr="00DE0EF1" w:rsidRDefault="00022DB4" w:rsidP="00EE0ED0">
      <w:pPr>
        <w:pStyle w:val="ListParagraph"/>
        <w:numPr>
          <w:ilvl w:val="1"/>
          <w:numId w:val="63"/>
        </w:numPr>
        <w:tabs>
          <w:tab w:val="left" w:pos="1472"/>
        </w:tabs>
        <w:spacing w:before="160" w:after="120" w:line="230" w:lineRule="auto"/>
        <w:ind w:left="1469" w:right="851" w:hanging="620"/>
        <w:jc w:val="both"/>
      </w:pPr>
      <w:r w:rsidRPr="00DE0EF1">
        <w:rPr>
          <w:color w:val="231F20"/>
        </w:rPr>
        <w:t>Next,</w:t>
      </w:r>
      <w:r w:rsidR="00604A1A">
        <w:rPr>
          <w:color w:val="231F20"/>
        </w:rPr>
        <w:t xml:space="preserve"> </w:t>
      </w:r>
      <w:r w:rsidRPr="00DE0EF1">
        <w:rPr>
          <w:color w:val="231F20"/>
        </w:rPr>
        <w:t>all</w:t>
      </w:r>
      <w:r w:rsidR="00604A1A">
        <w:rPr>
          <w:color w:val="231F20"/>
        </w:rPr>
        <w:t xml:space="preserve"> </w:t>
      </w:r>
      <w:r w:rsidRPr="00DE0EF1">
        <w:rPr>
          <w:color w:val="231F20"/>
        </w:rPr>
        <w:t>remaining</w:t>
      </w:r>
      <w:r w:rsidR="00604A1A">
        <w:rPr>
          <w:color w:val="231F20"/>
        </w:rPr>
        <w:t xml:space="preserve"> </w:t>
      </w:r>
      <w:r w:rsidRPr="00DE0EF1">
        <w:rPr>
          <w:color w:val="231F20"/>
        </w:rPr>
        <w:t>envelopes</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opened</w:t>
      </w:r>
      <w:r w:rsidR="00604A1A">
        <w:rPr>
          <w:color w:val="231F20"/>
        </w:rPr>
        <w:t xml:space="preserve"> </w:t>
      </w:r>
      <w:r w:rsidRPr="00DE0EF1">
        <w:rPr>
          <w:color w:val="231F20"/>
        </w:rPr>
        <w:t>one</w:t>
      </w:r>
      <w:r w:rsidR="00604A1A">
        <w:rPr>
          <w:color w:val="231F20"/>
        </w:rPr>
        <w:t xml:space="preserve"> </w:t>
      </w:r>
      <w:r w:rsidRPr="00DE0EF1">
        <w:rPr>
          <w:color w:val="231F20"/>
        </w:rPr>
        <w:t>at</w:t>
      </w:r>
      <w:r w:rsidR="00604A1A">
        <w:rPr>
          <w:color w:val="231F20"/>
        </w:rPr>
        <w:t xml:space="preserve"> </w:t>
      </w:r>
      <w:r w:rsidRPr="00DE0EF1">
        <w:rPr>
          <w:color w:val="231F20"/>
        </w:rPr>
        <w:t>a</w:t>
      </w:r>
      <w:r w:rsidR="00604A1A">
        <w:rPr>
          <w:color w:val="231F20"/>
        </w:rPr>
        <w:t xml:space="preserve"> </w:t>
      </w:r>
      <w:r w:rsidRPr="00DE0EF1">
        <w:rPr>
          <w:color w:val="231F20"/>
        </w:rPr>
        <w:t>time,</w:t>
      </w:r>
      <w:r w:rsidR="00604A1A">
        <w:rPr>
          <w:color w:val="231F20"/>
        </w:rPr>
        <w:t xml:space="preserve"> </w:t>
      </w:r>
      <w:r w:rsidRPr="00DE0EF1">
        <w:rPr>
          <w:color w:val="231F20"/>
        </w:rPr>
        <w:t>reading</w:t>
      </w:r>
      <w:r w:rsidR="00604A1A">
        <w:rPr>
          <w:color w:val="231F20"/>
        </w:rPr>
        <w:t xml:space="preserve"> </w:t>
      </w:r>
      <w:r w:rsidRPr="00DE0EF1">
        <w:rPr>
          <w:color w:val="231F20"/>
        </w:rPr>
        <w:t>out:</w:t>
      </w:r>
      <w:r w:rsidR="00604A1A">
        <w:rPr>
          <w:color w:val="231F20"/>
        </w:rPr>
        <w:t xml:space="preserve"> </w:t>
      </w:r>
      <w:r w:rsidRPr="00DE0EF1">
        <w:rPr>
          <w:color w:val="231F20"/>
        </w:rPr>
        <w:t>the</w:t>
      </w:r>
      <w:r w:rsidR="00604A1A">
        <w:rPr>
          <w:color w:val="231F20"/>
        </w:rPr>
        <w:t xml:space="preserve"> </w:t>
      </w:r>
      <w:r w:rsidRPr="00DE0EF1">
        <w:rPr>
          <w:color w:val="231F20"/>
        </w:rPr>
        <w:t>name</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and</w:t>
      </w:r>
      <w:r w:rsidR="00604A1A">
        <w:rPr>
          <w:color w:val="231F20"/>
        </w:rPr>
        <w:t xml:space="preserve"> </w:t>
      </w:r>
      <w:r w:rsidRPr="00DE0EF1">
        <w:rPr>
          <w:color w:val="231F20"/>
        </w:rPr>
        <w:t>whether</w:t>
      </w:r>
      <w:r w:rsidR="00604A1A">
        <w:rPr>
          <w:color w:val="231F20"/>
        </w:rPr>
        <w:t xml:space="preserve"> </w:t>
      </w:r>
      <w:r w:rsidRPr="00DE0EF1">
        <w:rPr>
          <w:color w:val="231F20"/>
        </w:rPr>
        <w:t>there</w:t>
      </w:r>
      <w:r w:rsidR="00604A1A">
        <w:rPr>
          <w:color w:val="231F20"/>
        </w:rPr>
        <w:t xml:space="preserve"> </w:t>
      </w:r>
      <w:r w:rsidRPr="00DE0EF1">
        <w:rPr>
          <w:color w:val="231F20"/>
        </w:rPr>
        <w:t>is</w:t>
      </w:r>
      <w:r w:rsidR="00604A1A">
        <w:rPr>
          <w:color w:val="231F20"/>
        </w:rPr>
        <w:t xml:space="preserve"> </w:t>
      </w:r>
      <w:r w:rsidRPr="00DE0EF1">
        <w:rPr>
          <w:color w:val="231F20"/>
        </w:rPr>
        <w:t>a</w:t>
      </w:r>
      <w:r w:rsidR="00604A1A">
        <w:rPr>
          <w:color w:val="231F20"/>
        </w:rPr>
        <w:t xml:space="preserve"> </w:t>
      </w:r>
      <w:r w:rsidRPr="00DE0EF1">
        <w:rPr>
          <w:color w:val="231F20"/>
        </w:rPr>
        <w:t>modiﬁcation;</w:t>
      </w:r>
      <w:r w:rsidR="00604A1A">
        <w:rPr>
          <w:color w:val="231F20"/>
        </w:rPr>
        <w:t xml:space="preserve"> </w:t>
      </w:r>
      <w:r w:rsidRPr="00DE0EF1">
        <w:rPr>
          <w:color w:val="231F20"/>
        </w:rPr>
        <w:t>the</w:t>
      </w:r>
      <w:r w:rsidR="00604A1A">
        <w:rPr>
          <w:color w:val="231F20"/>
        </w:rPr>
        <w:t xml:space="preserve"> </w:t>
      </w:r>
      <w:r w:rsidRPr="00DE0EF1">
        <w:rPr>
          <w:color w:val="231F20"/>
        </w:rPr>
        <w:t>total</w:t>
      </w:r>
      <w:r w:rsidR="00604A1A">
        <w:rPr>
          <w:color w:val="231F20"/>
        </w:rPr>
        <w:t xml:space="preserve"> </w:t>
      </w:r>
      <w:r w:rsidRPr="00DE0EF1">
        <w:rPr>
          <w:color w:val="231F20"/>
        </w:rPr>
        <w:t>Tender</w:t>
      </w:r>
      <w:r w:rsidR="00604A1A">
        <w:rPr>
          <w:color w:val="231F20"/>
        </w:rPr>
        <w:t xml:space="preserve"> </w:t>
      </w:r>
      <w:r w:rsidRPr="00DE0EF1">
        <w:rPr>
          <w:color w:val="231F20"/>
        </w:rPr>
        <w:t>Prices,</w:t>
      </w:r>
      <w:r w:rsidR="00604A1A">
        <w:rPr>
          <w:color w:val="231F20"/>
        </w:rPr>
        <w:t xml:space="preserve"> </w:t>
      </w:r>
      <w:r w:rsidRPr="00DE0EF1">
        <w:rPr>
          <w:color w:val="231F20"/>
        </w:rPr>
        <w:t>per</w:t>
      </w:r>
      <w:r w:rsidR="00604A1A">
        <w:rPr>
          <w:color w:val="231F20"/>
        </w:rPr>
        <w:t xml:space="preserve"> </w:t>
      </w:r>
      <w:r w:rsidRPr="00DE0EF1">
        <w:rPr>
          <w:color w:val="231F20"/>
        </w:rPr>
        <w:t>lot</w:t>
      </w:r>
      <w:r w:rsidR="00604A1A">
        <w:rPr>
          <w:color w:val="231F20"/>
        </w:rPr>
        <w:t xml:space="preserve"> </w:t>
      </w:r>
      <w:r w:rsidRPr="00DE0EF1">
        <w:rPr>
          <w:color w:val="231F20"/>
        </w:rPr>
        <w:t>(contract)</w:t>
      </w:r>
      <w:r w:rsidR="00604A1A">
        <w:rPr>
          <w:color w:val="231F20"/>
        </w:rPr>
        <w:t xml:space="preserve"> </w:t>
      </w:r>
      <w:r w:rsidRPr="00DE0EF1">
        <w:rPr>
          <w:color w:val="231F20"/>
        </w:rPr>
        <w:t>if</w:t>
      </w:r>
      <w:r w:rsidR="00604A1A">
        <w:rPr>
          <w:color w:val="231F20"/>
        </w:rPr>
        <w:t xml:space="preserve"> </w:t>
      </w:r>
      <w:r w:rsidRPr="00DE0EF1">
        <w:rPr>
          <w:color w:val="231F20"/>
        </w:rPr>
        <w:t>applicable,</w:t>
      </w:r>
      <w:r w:rsidR="00604A1A">
        <w:rPr>
          <w:color w:val="231F20"/>
        </w:rPr>
        <w:t xml:space="preserve"> </w:t>
      </w:r>
      <w:r w:rsidRPr="00DE0EF1">
        <w:rPr>
          <w:color w:val="231F20"/>
        </w:rPr>
        <w:t>including</w:t>
      </w:r>
      <w:r w:rsidR="00604A1A">
        <w:rPr>
          <w:color w:val="231F20"/>
        </w:rPr>
        <w:t xml:space="preserve"> </w:t>
      </w:r>
      <w:r w:rsidRPr="00DE0EF1">
        <w:rPr>
          <w:color w:val="231F20"/>
        </w:rPr>
        <w:t>any</w:t>
      </w:r>
      <w:r w:rsidR="00604A1A">
        <w:rPr>
          <w:color w:val="231F20"/>
        </w:rPr>
        <w:t xml:space="preserve"> </w:t>
      </w:r>
      <w:r w:rsidRPr="00DE0EF1">
        <w:rPr>
          <w:color w:val="231F20"/>
        </w:rPr>
        <w:t>discounts</w:t>
      </w:r>
      <w:r w:rsidR="00604A1A">
        <w:rPr>
          <w:color w:val="231F20"/>
        </w:rPr>
        <w:t xml:space="preserve"> </w:t>
      </w:r>
      <w:r w:rsidRPr="00DE0EF1">
        <w:rPr>
          <w:color w:val="231F20"/>
        </w:rPr>
        <w:t>and</w:t>
      </w:r>
      <w:r w:rsidR="00604A1A">
        <w:rPr>
          <w:color w:val="231F20"/>
        </w:rPr>
        <w:t xml:space="preserve"> </w:t>
      </w:r>
      <w:r w:rsidRPr="00DE0EF1">
        <w:rPr>
          <w:color w:val="231F20"/>
        </w:rPr>
        <w:t>alternative</w:t>
      </w:r>
      <w:r w:rsidR="00604A1A">
        <w:rPr>
          <w:color w:val="231F20"/>
        </w:rPr>
        <w:t xml:space="preserve"> </w:t>
      </w:r>
      <w:r w:rsidRPr="00DE0EF1">
        <w:rPr>
          <w:color w:val="231F20"/>
        </w:rPr>
        <w:t>Tenders;</w:t>
      </w:r>
      <w:r w:rsidR="00604A1A">
        <w:rPr>
          <w:color w:val="231F20"/>
        </w:rPr>
        <w:t xml:space="preserve"> </w:t>
      </w:r>
      <w:r w:rsidRPr="00DE0EF1">
        <w:rPr>
          <w:color w:val="231F20"/>
        </w:rPr>
        <w:t>the</w:t>
      </w:r>
      <w:r w:rsidR="00604A1A">
        <w:rPr>
          <w:color w:val="231F20"/>
        </w:rPr>
        <w:t xml:space="preserve"> </w:t>
      </w:r>
      <w:r w:rsidRPr="00DE0EF1">
        <w:rPr>
          <w:color w:val="231F20"/>
        </w:rPr>
        <w:t>presence</w:t>
      </w:r>
      <w:r w:rsidR="00604A1A">
        <w:rPr>
          <w:color w:val="231F20"/>
        </w:rPr>
        <w:t xml:space="preserve"> </w:t>
      </w:r>
      <w:r w:rsidRPr="00DE0EF1">
        <w:rPr>
          <w:color w:val="231F20"/>
        </w:rPr>
        <w:t>or</w:t>
      </w:r>
      <w:r w:rsidR="00604A1A">
        <w:rPr>
          <w:color w:val="231F20"/>
        </w:rPr>
        <w:t xml:space="preserve"> </w:t>
      </w:r>
      <w:r w:rsidRPr="00DE0EF1">
        <w:rPr>
          <w:color w:val="231F20"/>
        </w:rPr>
        <w:t>absence</w:t>
      </w:r>
      <w:r w:rsidR="00604A1A">
        <w:rPr>
          <w:color w:val="231F20"/>
        </w:rPr>
        <w:t xml:space="preserve"> </w:t>
      </w:r>
      <w:r w:rsidRPr="00DE0EF1">
        <w:rPr>
          <w:color w:val="231F20"/>
        </w:rPr>
        <w:t>of</w:t>
      </w:r>
      <w:r w:rsidR="00604A1A">
        <w:rPr>
          <w:color w:val="231F20"/>
        </w:rPr>
        <w:t xml:space="preserve"> </w:t>
      </w:r>
      <w:r w:rsidRPr="00DE0EF1">
        <w:rPr>
          <w:color w:val="231F20"/>
        </w:rPr>
        <w:t>a</w:t>
      </w:r>
      <w:r w:rsidR="00604A1A">
        <w:rPr>
          <w:color w:val="231F20"/>
        </w:rPr>
        <w:t xml:space="preserve"> </w:t>
      </w:r>
      <w:r w:rsidRPr="00DE0EF1">
        <w:rPr>
          <w:color w:val="231F20"/>
        </w:rPr>
        <w:t>Tender</w:t>
      </w:r>
      <w:r w:rsidR="00604A1A">
        <w:rPr>
          <w:color w:val="231F20"/>
        </w:rPr>
        <w:t xml:space="preserve"> </w:t>
      </w:r>
      <w:r w:rsidRPr="00DE0EF1">
        <w:rPr>
          <w:color w:val="231F20"/>
        </w:rPr>
        <w:t>Security,</w:t>
      </w:r>
      <w:r w:rsidR="00604A1A">
        <w:rPr>
          <w:color w:val="231F20"/>
        </w:rPr>
        <w:t xml:space="preserve"> </w:t>
      </w:r>
      <w:r w:rsidRPr="00DE0EF1">
        <w:rPr>
          <w:color w:val="231F20"/>
        </w:rPr>
        <w:t>if</w:t>
      </w:r>
      <w:r w:rsidR="00604A1A">
        <w:rPr>
          <w:color w:val="231F20"/>
        </w:rPr>
        <w:t xml:space="preserve"> </w:t>
      </w:r>
      <w:r w:rsidRPr="00DE0EF1">
        <w:rPr>
          <w:color w:val="231F20"/>
        </w:rPr>
        <w:t>required;</w:t>
      </w:r>
      <w:r w:rsidR="00604A1A">
        <w:rPr>
          <w:color w:val="231F20"/>
        </w:rPr>
        <w:t xml:space="preserve"> </w:t>
      </w:r>
      <w:r w:rsidRPr="00DE0EF1">
        <w:rPr>
          <w:color w:val="231F20"/>
        </w:rPr>
        <w:t>and</w:t>
      </w:r>
      <w:r w:rsidR="00604A1A">
        <w:rPr>
          <w:color w:val="231F20"/>
        </w:rPr>
        <w:t xml:space="preserve"> </w:t>
      </w:r>
      <w:r w:rsidRPr="00DE0EF1">
        <w:rPr>
          <w:color w:val="231F20"/>
        </w:rPr>
        <w:t>any</w:t>
      </w:r>
      <w:r w:rsidR="00604A1A">
        <w:rPr>
          <w:color w:val="231F20"/>
        </w:rPr>
        <w:t xml:space="preserve"> </w:t>
      </w:r>
      <w:r w:rsidRPr="00DE0EF1">
        <w:rPr>
          <w:color w:val="231F20"/>
        </w:rPr>
        <w:t>other</w:t>
      </w:r>
      <w:r w:rsidR="00604A1A">
        <w:rPr>
          <w:color w:val="231F20"/>
        </w:rPr>
        <w:t xml:space="preserve"> </w:t>
      </w:r>
      <w:r w:rsidRPr="00DE0EF1">
        <w:rPr>
          <w:color w:val="231F20"/>
        </w:rPr>
        <w:t>details</w:t>
      </w:r>
      <w:r w:rsidR="00604A1A">
        <w:rPr>
          <w:color w:val="231F20"/>
        </w:rPr>
        <w:t xml:space="preserve"> </w:t>
      </w:r>
      <w:r w:rsidRPr="00DE0EF1">
        <w:rPr>
          <w:color w:val="231F20"/>
        </w:rPr>
        <w:t>as</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may</w:t>
      </w:r>
      <w:r w:rsidR="00604A1A">
        <w:rPr>
          <w:color w:val="231F20"/>
        </w:rPr>
        <w:t xml:space="preserve"> </w:t>
      </w:r>
      <w:r w:rsidRPr="00DE0EF1">
        <w:rPr>
          <w:color w:val="231F20"/>
        </w:rPr>
        <w:t>consider</w:t>
      </w:r>
      <w:r w:rsidR="00604A1A">
        <w:rPr>
          <w:color w:val="231F20"/>
        </w:rPr>
        <w:t xml:space="preserve"> </w:t>
      </w:r>
      <w:r w:rsidRPr="00DE0EF1">
        <w:rPr>
          <w:color w:val="231F20"/>
        </w:rPr>
        <w:t>appropriate.</w:t>
      </w:r>
    </w:p>
    <w:p w:rsidR="0021200B" w:rsidRPr="00DE0EF1" w:rsidRDefault="00022DB4" w:rsidP="00EE0ED0">
      <w:pPr>
        <w:pStyle w:val="ListParagraph"/>
        <w:numPr>
          <w:ilvl w:val="1"/>
          <w:numId w:val="63"/>
        </w:numPr>
        <w:tabs>
          <w:tab w:val="left" w:pos="1472"/>
        </w:tabs>
        <w:spacing w:before="160" w:after="120" w:line="230" w:lineRule="auto"/>
        <w:ind w:left="1469" w:right="851" w:hanging="620"/>
        <w:jc w:val="both"/>
        <w:rPr>
          <w:b/>
        </w:rPr>
      </w:pPr>
      <w:r w:rsidRPr="00DE0EF1">
        <w:rPr>
          <w:color w:val="231F20"/>
        </w:rPr>
        <w:lastRenderedPageBreak/>
        <w:t>Only</w:t>
      </w:r>
      <w:r w:rsidR="00604A1A">
        <w:rPr>
          <w:color w:val="231F20"/>
        </w:rPr>
        <w:t xml:space="preserve"> </w:t>
      </w:r>
      <w:r w:rsidRPr="00DE0EF1">
        <w:rPr>
          <w:color w:val="231F20"/>
        </w:rPr>
        <w:t>Tenders,</w:t>
      </w:r>
      <w:r w:rsidR="00604A1A">
        <w:rPr>
          <w:color w:val="231F20"/>
        </w:rPr>
        <w:t xml:space="preserve"> </w:t>
      </w:r>
      <w:r w:rsidRPr="00DE0EF1">
        <w:rPr>
          <w:color w:val="231F20"/>
        </w:rPr>
        <w:t>alternative</w:t>
      </w:r>
      <w:r w:rsidR="00604A1A">
        <w:rPr>
          <w:color w:val="231F20"/>
        </w:rPr>
        <w:t xml:space="preserve"> </w:t>
      </w:r>
      <w:r w:rsidRPr="00DE0EF1">
        <w:rPr>
          <w:color w:val="231F20"/>
        </w:rPr>
        <w:t>Tenders</w:t>
      </w:r>
      <w:r w:rsidR="00604A1A">
        <w:rPr>
          <w:color w:val="231F20"/>
        </w:rPr>
        <w:t xml:space="preserve"> </w:t>
      </w:r>
      <w:r w:rsidRPr="00DE0EF1">
        <w:rPr>
          <w:color w:val="231F20"/>
        </w:rPr>
        <w:t>and</w:t>
      </w:r>
      <w:r w:rsidR="00604A1A">
        <w:rPr>
          <w:color w:val="231F20"/>
        </w:rPr>
        <w:t xml:space="preserve"> </w:t>
      </w:r>
      <w:r w:rsidRPr="00DE0EF1">
        <w:rPr>
          <w:color w:val="231F20"/>
        </w:rPr>
        <w:t>discounts</w:t>
      </w:r>
      <w:r w:rsidR="00604A1A">
        <w:rPr>
          <w:color w:val="231F20"/>
        </w:rPr>
        <w:t xml:space="preserve"> </w:t>
      </w:r>
      <w:r w:rsidRPr="00DE0EF1">
        <w:rPr>
          <w:color w:val="231F20"/>
        </w:rPr>
        <w:t>that</w:t>
      </w:r>
      <w:r w:rsidR="00604A1A">
        <w:rPr>
          <w:color w:val="231F20"/>
        </w:rPr>
        <w:t xml:space="preserve"> </w:t>
      </w:r>
      <w:r w:rsidRPr="00DE0EF1">
        <w:rPr>
          <w:color w:val="231F20"/>
        </w:rPr>
        <w:t>are</w:t>
      </w:r>
      <w:r w:rsidR="00604A1A">
        <w:rPr>
          <w:color w:val="231F20"/>
        </w:rPr>
        <w:t xml:space="preserve"> </w:t>
      </w:r>
      <w:r w:rsidRPr="00DE0EF1">
        <w:rPr>
          <w:color w:val="231F20"/>
        </w:rPr>
        <w:t>opened</w:t>
      </w:r>
      <w:r w:rsidR="00604A1A">
        <w:rPr>
          <w:color w:val="231F20"/>
        </w:rPr>
        <w:t xml:space="preserve"> </w:t>
      </w:r>
      <w:r w:rsidRPr="00DE0EF1">
        <w:rPr>
          <w:color w:val="231F20"/>
        </w:rPr>
        <w:t>and</w:t>
      </w:r>
      <w:r w:rsidR="00604A1A">
        <w:rPr>
          <w:color w:val="231F20"/>
        </w:rPr>
        <w:t xml:space="preserve"> </w:t>
      </w:r>
      <w:r w:rsidRPr="00DE0EF1">
        <w:rPr>
          <w:color w:val="231F20"/>
        </w:rPr>
        <w:t>read</w:t>
      </w:r>
      <w:r w:rsidR="00604A1A">
        <w:rPr>
          <w:color w:val="231F20"/>
        </w:rPr>
        <w:t xml:space="preserve"> </w:t>
      </w:r>
      <w:r w:rsidRPr="00DE0EF1">
        <w:rPr>
          <w:color w:val="231F20"/>
        </w:rPr>
        <w:t>out</w:t>
      </w:r>
      <w:r w:rsidR="00604A1A">
        <w:rPr>
          <w:color w:val="231F20"/>
        </w:rPr>
        <w:t xml:space="preserve"> </w:t>
      </w:r>
      <w:r w:rsidRPr="00DE0EF1">
        <w:rPr>
          <w:color w:val="231F20"/>
        </w:rPr>
        <w:t>at</w:t>
      </w:r>
      <w:r w:rsidR="00604A1A">
        <w:rPr>
          <w:color w:val="231F20"/>
        </w:rPr>
        <w:t xml:space="preserve"> </w:t>
      </w:r>
      <w:r w:rsidRPr="00DE0EF1">
        <w:rPr>
          <w:color w:val="231F20"/>
        </w:rPr>
        <w:t>Tender</w:t>
      </w:r>
      <w:r w:rsidR="00604A1A">
        <w:rPr>
          <w:color w:val="231F20"/>
        </w:rPr>
        <w:t xml:space="preserve"> </w:t>
      </w:r>
      <w:r w:rsidRPr="00DE0EF1">
        <w:rPr>
          <w:color w:val="231F20"/>
        </w:rPr>
        <w:t>opening</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considered</w:t>
      </w:r>
      <w:r w:rsidR="00604A1A">
        <w:rPr>
          <w:color w:val="231F20"/>
        </w:rPr>
        <w:t xml:space="preserve"> </w:t>
      </w:r>
      <w:r w:rsidRPr="00DE0EF1">
        <w:rPr>
          <w:color w:val="231F20"/>
        </w:rPr>
        <w:t>further</w:t>
      </w:r>
      <w:r w:rsidR="00604A1A">
        <w:rPr>
          <w:color w:val="231F20"/>
        </w:rPr>
        <w:t xml:space="preserve"> </w:t>
      </w:r>
      <w:r w:rsidRPr="00DE0EF1">
        <w:rPr>
          <w:color w:val="231F20"/>
        </w:rPr>
        <w:t>for</w:t>
      </w:r>
      <w:r w:rsidR="00604A1A">
        <w:rPr>
          <w:color w:val="231F20"/>
        </w:rPr>
        <w:t xml:space="preserve"> </w:t>
      </w:r>
      <w:r w:rsidRPr="00DE0EF1">
        <w:rPr>
          <w:color w:val="231F20"/>
        </w:rPr>
        <w:t>evaluation.</w:t>
      </w:r>
      <w:r w:rsidR="00604A1A">
        <w:rPr>
          <w:color w:val="231F20"/>
        </w:rPr>
        <w:t xml:space="preserve"> </w:t>
      </w:r>
      <w:r w:rsidRPr="00DE0EF1">
        <w:rPr>
          <w:color w:val="231F20"/>
        </w:rPr>
        <w:t>The</w:t>
      </w:r>
      <w:r w:rsidR="00604A1A">
        <w:rPr>
          <w:color w:val="231F20"/>
        </w:rPr>
        <w:t xml:space="preserve"> </w:t>
      </w:r>
      <w:r w:rsidRPr="00DE0EF1">
        <w:rPr>
          <w:color w:val="231F20"/>
        </w:rPr>
        <w:t>Form</w:t>
      </w:r>
      <w:r w:rsidR="00604A1A">
        <w:rPr>
          <w:color w:val="231F20"/>
        </w:rPr>
        <w:t xml:space="preserve"> </w:t>
      </w:r>
      <w:r w:rsidRPr="00DE0EF1">
        <w:rPr>
          <w:color w:val="231F20"/>
        </w:rPr>
        <w:t>of</w:t>
      </w:r>
      <w:r w:rsidR="00604A1A">
        <w:rPr>
          <w:color w:val="231F20"/>
        </w:rPr>
        <w:t xml:space="preserve"> </w:t>
      </w:r>
      <w:r w:rsidRPr="00DE0EF1">
        <w:rPr>
          <w:color w:val="231F20"/>
        </w:rPr>
        <w:t>Tender</w:t>
      </w:r>
      <w:r w:rsidR="00604A1A">
        <w:rPr>
          <w:color w:val="231F20"/>
        </w:rPr>
        <w:t xml:space="preserve"> </w:t>
      </w:r>
      <w:r w:rsidRPr="00DE0EF1">
        <w:rPr>
          <w:color w:val="231F20"/>
        </w:rPr>
        <w:t>and</w:t>
      </w:r>
      <w:r w:rsidR="00604A1A">
        <w:rPr>
          <w:color w:val="231F20"/>
        </w:rPr>
        <w:t xml:space="preserve"> </w:t>
      </w:r>
      <w:r w:rsidRPr="00DE0EF1">
        <w:rPr>
          <w:color w:val="231F20"/>
        </w:rPr>
        <w:t>pages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Bills</w:t>
      </w:r>
      <w:r w:rsidR="00604A1A">
        <w:rPr>
          <w:color w:val="231F20"/>
        </w:rPr>
        <w:t xml:space="preserve"> </w:t>
      </w:r>
      <w:r w:rsidRPr="00DE0EF1">
        <w:rPr>
          <w:color w:val="231F20"/>
        </w:rPr>
        <w:t>of</w:t>
      </w:r>
      <w:r w:rsidR="00604A1A">
        <w:rPr>
          <w:color w:val="231F20"/>
        </w:rPr>
        <w:t xml:space="preserve"> </w:t>
      </w:r>
      <w:r w:rsidRPr="00DE0EF1">
        <w:rPr>
          <w:color w:val="231F20"/>
        </w:rPr>
        <w:t>Quantities</w:t>
      </w:r>
      <w:r w:rsidR="00604A1A">
        <w:rPr>
          <w:color w:val="231F20"/>
        </w:rPr>
        <w:t xml:space="preserve"> </w:t>
      </w:r>
      <w:r w:rsidRPr="00DE0EF1">
        <w:rPr>
          <w:color w:val="231F20"/>
        </w:rPr>
        <w:t>are</w:t>
      </w:r>
      <w:r w:rsidR="00604A1A">
        <w:rPr>
          <w:color w:val="231F20"/>
        </w:rPr>
        <w:t xml:space="preserve"> </w:t>
      </w:r>
      <w:r w:rsidRPr="00DE0EF1">
        <w:rPr>
          <w:color w:val="231F20"/>
        </w:rPr>
        <w:t>to</w:t>
      </w:r>
      <w:r w:rsidR="00604A1A">
        <w:rPr>
          <w:color w:val="231F20"/>
        </w:rPr>
        <w:t xml:space="preserve"> </w:t>
      </w:r>
      <w:r w:rsidRPr="00DE0EF1">
        <w:rPr>
          <w:color w:val="231F20"/>
        </w:rPr>
        <w:t>be</w:t>
      </w:r>
      <w:r w:rsidR="00604A1A">
        <w:rPr>
          <w:color w:val="231F20"/>
        </w:rPr>
        <w:t xml:space="preserve"> </w:t>
      </w:r>
      <w:r w:rsidRPr="00DE0EF1">
        <w:rPr>
          <w:color w:val="231F20"/>
        </w:rPr>
        <w:t>initialed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members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opening</w:t>
      </w:r>
      <w:r w:rsidR="00604A1A">
        <w:rPr>
          <w:color w:val="231F20"/>
        </w:rPr>
        <w:t xml:space="preserve"> </w:t>
      </w:r>
      <w:r w:rsidRPr="00DE0EF1">
        <w:rPr>
          <w:color w:val="231F20"/>
        </w:rPr>
        <w:t>committee</w:t>
      </w:r>
      <w:r w:rsidR="00604A1A">
        <w:rPr>
          <w:color w:val="231F20"/>
        </w:rPr>
        <w:t xml:space="preserve"> </w:t>
      </w:r>
      <w:r w:rsidRPr="00DE0EF1">
        <w:rPr>
          <w:color w:val="231F20"/>
        </w:rPr>
        <w:t>attending</w:t>
      </w:r>
      <w:r w:rsidR="00604A1A">
        <w:rPr>
          <w:color w:val="231F20"/>
        </w:rPr>
        <w:t xml:space="preserve"> </w:t>
      </w:r>
      <w:r w:rsidRPr="00DE0EF1">
        <w:rPr>
          <w:color w:val="231F20"/>
        </w:rPr>
        <w:t>the</w:t>
      </w:r>
      <w:r w:rsidR="00604A1A">
        <w:rPr>
          <w:color w:val="231F20"/>
        </w:rPr>
        <w:t xml:space="preserve"> </w:t>
      </w:r>
      <w:r w:rsidRPr="00DE0EF1">
        <w:rPr>
          <w:color w:val="231F20"/>
        </w:rPr>
        <w:t>opening.</w:t>
      </w:r>
      <w:r w:rsidR="00604A1A">
        <w:rPr>
          <w:color w:val="231F20"/>
        </w:rPr>
        <w:t xml:space="preserve"> </w:t>
      </w:r>
      <w:r w:rsidRPr="00DE0EF1">
        <w:rPr>
          <w:color w:val="231F20"/>
        </w:rPr>
        <w:t>The</w:t>
      </w:r>
      <w:r w:rsidR="00604A1A">
        <w:rPr>
          <w:color w:val="231F20"/>
        </w:rPr>
        <w:t xml:space="preserve"> </w:t>
      </w:r>
      <w:r w:rsidRPr="00DE0EF1">
        <w:rPr>
          <w:color w:val="231F20"/>
        </w:rPr>
        <w:t>number</w:t>
      </w:r>
      <w:r w:rsidR="00604A1A">
        <w:rPr>
          <w:color w:val="231F20"/>
        </w:rPr>
        <w:t xml:space="preserve"> </w:t>
      </w:r>
      <w:r w:rsidRPr="00DE0EF1">
        <w:rPr>
          <w:color w:val="231F20"/>
        </w:rPr>
        <w:t>of</w:t>
      </w:r>
      <w:r w:rsidR="00604A1A">
        <w:rPr>
          <w:color w:val="231F20"/>
        </w:rPr>
        <w:t xml:space="preserve"> </w:t>
      </w:r>
      <w:r w:rsidRPr="00DE0EF1">
        <w:rPr>
          <w:color w:val="231F20"/>
        </w:rPr>
        <w:t>representatives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to</w:t>
      </w:r>
      <w:r w:rsidR="00604A1A">
        <w:rPr>
          <w:color w:val="231F20"/>
        </w:rPr>
        <w:t xml:space="preserve"> </w:t>
      </w:r>
      <w:r w:rsidRPr="00DE0EF1">
        <w:rPr>
          <w:color w:val="231F20"/>
        </w:rPr>
        <w:t>sign</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speciﬁed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b/>
          <w:color w:val="231F20"/>
        </w:rPr>
        <w:t>TDS.</w:t>
      </w:r>
    </w:p>
    <w:p w:rsidR="0021200B" w:rsidRPr="00DE0EF1" w:rsidRDefault="00022DB4" w:rsidP="00EE0ED0">
      <w:pPr>
        <w:pStyle w:val="ListParagraph"/>
        <w:numPr>
          <w:ilvl w:val="1"/>
          <w:numId w:val="63"/>
        </w:numPr>
        <w:tabs>
          <w:tab w:val="left" w:pos="1472"/>
        </w:tabs>
        <w:spacing w:before="160" w:after="120" w:line="230" w:lineRule="auto"/>
        <w:ind w:left="1469" w:right="851" w:hanging="620"/>
        <w:jc w:val="both"/>
      </w:pP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shall</w:t>
      </w:r>
      <w:r w:rsidR="00604A1A">
        <w:rPr>
          <w:color w:val="231F20"/>
        </w:rPr>
        <w:t xml:space="preserve"> </w:t>
      </w:r>
      <w:r w:rsidRPr="00DE0EF1">
        <w:rPr>
          <w:color w:val="231F20"/>
        </w:rPr>
        <w:t>neither</w:t>
      </w:r>
      <w:r w:rsidR="00604A1A">
        <w:rPr>
          <w:color w:val="231F20"/>
        </w:rPr>
        <w:t xml:space="preserve"> </w:t>
      </w:r>
      <w:r w:rsidRPr="00DE0EF1">
        <w:rPr>
          <w:color w:val="231F20"/>
        </w:rPr>
        <w:t>discuss</w:t>
      </w:r>
      <w:r w:rsidR="00604A1A">
        <w:rPr>
          <w:color w:val="231F20"/>
        </w:rPr>
        <w:t xml:space="preserve"> </w:t>
      </w:r>
      <w:r w:rsidRPr="00DE0EF1">
        <w:rPr>
          <w:color w:val="231F20"/>
        </w:rPr>
        <w:t>the</w:t>
      </w:r>
      <w:r w:rsidR="00604A1A">
        <w:rPr>
          <w:color w:val="231F20"/>
        </w:rPr>
        <w:t xml:space="preserve"> </w:t>
      </w:r>
      <w:r w:rsidRPr="00DE0EF1">
        <w:rPr>
          <w:color w:val="231F20"/>
        </w:rPr>
        <w:t>merits</w:t>
      </w:r>
      <w:r w:rsidR="00604A1A">
        <w:rPr>
          <w:color w:val="231F20"/>
        </w:rPr>
        <w:t xml:space="preserve"> </w:t>
      </w:r>
      <w:r w:rsidRPr="00DE0EF1">
        <w:rPr>
          <w:color w:val="231F20"/>
        </w:rPr>
        <w:t>of</w:t>
      </w:r>
      <w:r w:rsidR="00604A1A">
        <w:rPr>
          <w:color w:val="231F20"/>
        </w:rPr>
        <w:t xml:space="preserve"> </w:t>
      </w:r>
      <w:r w:rsidRPr="00DE0EF1">
        <w:rPr>
          <w:color w:val="231F20"/>
        </w:rPr>
        <w:t>any</w:t>
      </w:r>
      <w:r w:rsidR="00604A1A">
        <w:rPr>
          <w:color w:val="231F20"/>
        </w:rPr>
        <w:t xml:space="preserve"> </w:t>
      </w:r>
      <w:r w:rsidRPr="00DE0EF1">
        <w:rPr>
          <w:color w:val="231F20"/>
        </w:rPr>
        <w:t>Tender</w:t>
      </w:r>
      <w:r w:rsidR="00604A1A">
        <w:rPr>
          <w:color w:val="231F20"/>
        </w:rPr>
        <w:t xml:space="preserve"> </w:t>
      </w:r>
      <w:r w:rsidRPr="00DE0EF1">
        <w:rPr>
          <w:color w:val="231F20"/>
        </w:rPr>
        <w:t>nor</w:t>
      </w:r>
      <w:r w:rsidR="00604A1A">
        <w:rPr>
          <w:color w:val="231F20"/>
        </w:rPr>
        <w:t xml:space="preserve"> </w:t>
      </w:r>
      <w:r w:rsidRPr="00DE0EF1">
        <w:rPr>
          <w:color w:val="231F20"/>
        </w:rPr>
        <w:t>reject</w:t>
      </w:r>
      <w:r w:rsidR="00604A1A">
        <w:rPr>
          <w:color w:val="231F20"/>
        </w:rPr>
        <w:t xml:space="preserve"> </w:t>
      </w:r>
      <w:r w:rsidRPr="00DE0EF1">
        <w:rPr>
          <w:color w:val="231F20"/>
        </w:rPr>
        <w:t>any</w:t>
      </w:r>
      <w:r w:rsidR="00604A1A">
        <w:rPr>
          <w:color w:val="231F20"/>
        </w:rPr>
        <w:t xml:space="preserve"> </w:t>
      </w:r>
      <w:r w:rsidRPr="00DE0EF1">
        <w:rPr>
          <w:color w:val="231F20"/>
        </w:rPr>
        <w:t>Tender</w:t>
      </w:r>
      <w:r w:rsidR="00604A1A">
        <w:rPr>
          <w:color w:val="231F20"/>
        </w:rPr>
        <w:t xml:space="preserve"> </w:t>
      </w:r>
      <w:r w:rsidRPr="00DE0EF1">
        <w:rPr>
          <w:color w:val="231F20"/>
        </w:rPr>
        <w:t>(except</w:t>
      </w:r>
      <w:r w:rsidR="00604A1A">
        <w:rPr>
          <w:color w:val="231F20"/>
        </w:rPr>
        <w:t xml:space="preserve"> </w:t>
      </w:r>
      <w:r w:rsidRPr="00DE0EF1">
        <w:rPr>
          <w:color w:val="231F20"/>
        </w:rPr>
        <w:t>for</w:t>
      </w:r>
      <w:r w:rsidR="00604A1A">
        <w:rPr>
          <w:color w:val="231F20"/>
        </w:rPr>
        <w:t xml:space="preserve"> </w:t>
      </w:r>
      <w:r w:rsidRPr="00DE0EF1">
        <w:rPr>
          <w:color w:val="231F20"/>
        </w:rPr>
        <w:t>late</w:t>
      </w:r>
      <w:r w:rsidR="00604A1A">
        <w:rPr>
          <w:color w:val="231F20"/>
        </w:rPr>
        <w:t xml:space="preserve"> </w:t>
      </w:r>
      <w:r w:rsidRPr="00DE0EF1">
        <w:rPr>
          <w:color w:val="231F20"/>
        </w:rPr>
        <w:t>Tenders,</w:t>
      </w:r>
      <w:r w:rsidR="00604A1A">
        <w:rPr>
          <w:color w:val="231F20"/>
        </w:rPr>
        <w:t xml:space="preserve"> </w:t>
      </w:r>
      <w:r w:rsidRPr="00DE0EF1">
        <w:rPr>
          <w:color w:val="231F20"/>
        </w:rPr>
        <w:t>in</w:t>
      </w:r>
      <w:r w:rsidR="00604A1A">
        <w:rPr>
          <w:color w:val="231F20"/>
        </w:rPr>
        <w:t xml:space="preserve"> </w:t>
      </w:r>
      <w:r w:rsidRPr="00DE0EF1">
        <w:rPr>
          <w:color w:val="231F20"/>
        </w:rPr>
        <w:t>accordance</w:t>
      </w:r>
      <w:r w:rsidR="00604A1A">
        <w:rPr>
          <w:color w:val="231F20"/>
        </w:rPr>
        <w:t xml:space="preserve"> </w:t>
      </w:r>
      <w:r w:rsidRPr="00DE0EF1">
        <w:rPr>
          <w:color w:val="231F20"/>
        </w:rPr>
        <w:t>with</w:t>
      </w:r>
      <w:r w:rsidR="00604A1A">
        <w:rPr>
          <w:color w:val="231F20"/>
        </w:rPr>
        <w:t xml:space="preserve"> </w:t>
      </w:r>
      <w:r w:rsidRPr="00DE0EF1">
        <w:rPr>
          <w:color w:val="231F20"/>
        </w:rPr>
        <w:t>ITT</w:t>
      </w:r>
      <w:r w:rsidR="00604A1A">
        <w:rPr>
          <w:color w:val="231F20"/>
        </w:rPr>
        <w:t xml:space="preserve"> </w:t>
      </w:r>
      <w:r w:rsidRPr="00DE0EF1">
        <w:rPr>
          <w:color w:val="231F20"/>
        </w:rPr>
        <w:t>22.1).</w:t>
      </w:r>
    </w:p>
    <w:p w:rsidR="0021200B" w:rsidRPr="00DE0EF1" w:rsidRDefault="00022DB4" w:rsidP="00EE0ED0">
      <w:pPr>
        <w:pStyle w:val="ListParagraph"/>
        <w:numPr>
          <w:ilvl w:val="1"/>
          <w:numId w:val="63"/>
        </w:numPr>
        <w:tabs>
          <w:tab w:val="left" w:pos="1470"/>
          <w:tab w:val="left" w:pos="1472"/>
        </w:tabs>
        <w:spacing w:before="237"/>
        <w:ind w:left="1471" w:right="750" w:hanging="620"/>
      </w:pP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shall</w:t>
      </w:r>
      <w:r w:rsidR="00604A1A">
        <w:rPr>
          <w:color w:val="231F20"/>
        </w:rPr>
        <w:t xml:space="preserve"> </w:t>
      </w:r>
      <w:r w:rsidRPr="00DE0EF1">
        <w:rPr>
          <w:color w:val="231F20"/>
        </w:rPr>
        <w:t>prepare</w:t>
      </w:r>
      <w:r w:rsidR="00604A1A">
        <w:rPr>
          <w:color w:val="231F20"/>
        </w:rPr>
        <w:t xml:space="preserve"> </w:t>
      </w:r>
      <w:r w:rsidRPr="00DE0EF1">
        <w:rPr>
          <w:color w:val="231F20"/>
        </w:rPr>
        <w:t>a</w:t>
      </w:r>
      <w:r w:rsidR="00604A1A">
        <w:rPr>
          <w:color w:val="231F20"/>
        </w:rPr>
        <w:t xml:space="preserve"> </w:t>
      </w:r>
      <w:r w:rsidRPr="00DE0EF1">
        <w:rPr>
          <w:color w:val="231F20"/>
        </w:rPr>
        <w:t>record</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opening</w:t>
      </w:r>
      <w:r w:rsidR="00604A1A">
        <w:rPr>
          <w:color w:val="231F20"/>
        </w:rPr>
        <w:t xml:space="preserve"> </w:t>
      </w:r>
      <w:r w:rsidRPr="00DE0EF1">
        <w:rPr>
          <w:color w:val="231F20"/>
        </w:rPr>
        <w:t>that</w:t>
      </w:r>
      <w:r w:rsidR="00604A1A">
        <w:rPr>
          <w:color w:val="231F20"/>
        </w:rPr>
        <w:t xml:space="preserve"> </w:t>
      </w:r>
      <w:r w:rsidRPr="00DE0EF1">
        <w:rPr>
          <w:color w:val="231F20"/>
        </w:rPr>
        <w:t>shall</w:t>
      </w:r>
      <w:r w:rsidR="00604A1A">
        <w:rPr>
          <w:color w:val="231F20"/>
        </w:rPr>
        <w:t xml:space="preserve"> </w:t>
      </w:r>
      <w:r w:rsidRPr="00DE0EF1">
        <w:rPr>
          <w:color w:val="231F20"/>
        </w:rPr>
        <w:t>include,</w:t>
      </w:r>
      <w:r w:rsidR="00604A1A">
        <w:rPr>
          <w:color w:val="231F20"/>
        </w:rPr>
        <w:t xml:space="preserve"> </w:t>
      </w:r>
      <w:r w:rsidRPr="00DE0EF1">
        <w:rPr>
          <w:color w:val="231F20"/>
        </w:rPr>
        <w:t>as</w:t>
      </w:r>
      <w:r w:rsidR="00604A1A">
        <w:rPr>
          <w:color w:val="231F20"/>
        </w:rPr>
        <w:t xml:space="preserve"> </w:t>
      </w:r>
      <w:r w:rsidRPr="00DE0EF1">
        <w:rPr>
          <w:color w:val="231F20"/>
        </w:rPr>
        <w:t>a</w:t>
      </w:r>
      <w:r w:rsidR="00604A1A">
        <w:rPr>
          <w:color w:val="231F20"/>
        </w:rPr>
        <w:t xml:space="preserve"> </w:t>
      </w:r>
      <w:r w:rsidRPr="00DE0EF1">
        <w:rPr>
          <w:color w:val="231F20"/>
        </w:rPr>
        <w:t>minimum:</w:t>
      </w:r>
    </w:p>
    <w:p w:rsidR="0021200B" w:rsidRPr="00DE0EF1" w:rsidRDefault="00022DB4" w:rsidP="00EE0ED0">
      <w:pPr>
        <w:pStyle w:val="ListParagraph"/>
        <w:numPr>
          <w:ilvl w:val="2"/>
          <w:numId w:val="63"/>
        </w:numPr>
        <w:tabs>
          <w:tab w:val="left" w:pos="1970"/>
          <w:tab w:val="left" w:pos="1972"/>
        </w:tabs>
        <w:ind w:left="1971" w:right="840" w:hanging="500"/>
        <w:jc w:val="both"/>
      </w:pPr>
      <w:r w:rsidRPr="00DE0EF1">
        <w:rPr>
          <w:color w:val="231F20"/>
        </w:rPr>
        <w:t>the</w:t>
      </w:r>
      <w:r w:rsidR="00604A1A">
        <w:rPr>
          <w:color w:val="231F20"/>
        </w:rPr>
        <w:t xml:space="preserve"> </w:t>
      </w:r>
      <w:r w:rsidRPr="00DE0EF1">
        <w:rPr>
          <w:color w:val="231F20"/>
        </w:rPr>
        <w:t>name</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and</w:t>
      </w:r>
      <w:r w:rsidR="00604A1A">
        <w:rPr>
          <w:color w:val="231F20"/>
        </w:rPr>
        <w:t xml:space="preserve"> </w:t>
      </w:r>
      <w:r w:rsidRPr="00DE0EF1">
        <w:rPr>
          <w:color w:val="231F20"/>
        </w:rPr>
        <w:t>whether</w:t>
      </w:r>
      <w:r w:rsidR="00604A1A">
        <w:rPr>
          <w:color w:val="231F20"/>
        </w:rPr>
        <w:t xml:space="preserve"> </w:t>
      </w:r>
      <w:r w:rsidRPr="00DE0EF1">
        <w:rPr>
          <w:color w:val="231F20"/>
        </w:rPr>
        <w:t>there</w:t>
      </w:r>
      <w:r w:rsidR="00604A1A">
        <w:rPr>
          <w:color w:val="231F20"/>
        </w:rPr>
        <w:t xml:space="preserve"> </w:t>
      </w:r>
      <w:r w:rsidRPr="00DE0EF1">
        <w:rPr>
          <w:color w:val="231F20"/>
        </w:rPr>
        <w:t>is</w:t>
      </w:r>
      <w:r w:rsidR="00604A1A">
        <w:rPr>
          <w:color w:val="231F20"/>
        </w:rPr>
        <w:t xml:space="preserve"> </w:t>
      </w:r>
      <w:r w:rsidRPr="00DE0EF1">
        <w:rPr>
          <w:color w:val="231F20"/>
        </w:rPr>
        <w:t>a</w:t>
      </w:r>
      <w:r w:rsidR="00604A1A">
        <w:rPr>
          <w:color w:val="231F20"/>
        </w:rPr>
        <w:t xml:space="preserve"> </w:t>
      </w:r>
      <w:r w:rsidRPr="00DE0EF1">
        <w:rPr>
          <w:color w:val="231F20"/>
        </w:rPr>
        <w:t>withdrawal,</w:t>
      </w:r>
      <w:r w:rsidR="00604A1A">
        <w:rPr>
          <w:color w:val="231F20"/>
        </w:rPr>
        <w:t xml:space="preserve"> </w:t>
      </w:r>
      <w:r w:rsidRPr="00DE0EF1">
        <w:rPr>
          <w:color w:val="231F20"/>
        </w:rPr>
        <w:t>substitution,</w:t>
      </w:r>
      <w:r w:rsidR="00604A1A">
        <w:rPr>
          <w:color w:val="231F20"/>
        </w:rPr>
        <w:t xml:space="preserve"> </w:t>
      </w:r>
      <w:r w:rsidRPr="00DE0EF1">
        <w:rPr>
          <w:color w:val="231F20"/>
        </w:rPr>
        <w:t>or</w:t>
      </w:r>
      <w:r w:rsidR="00604A1A">
        <w:rPr>
          <w:color w:val="231F20"/>
        </w:rPr>
        <w:t xml:space="preserve"> </w:t>
      </w:r>
      <w:r w:rsidRPr="00DE0EF1">
        <w:rPr>
          <w:color w:val="231F20"/>
        </w:rPr>
        <w:t>modiﬁcation;</w:t>
      </w:r>
    </w:p>
    <w:p w:rsidR="0021200B" w:rsidRPr="00DE0EF1" w:rsidRDefault="00022DB4" w:rsidP="00EE0ED0">
      <w:pPr>
        <w:pStyle w:val="ListParagraph"/>
        <w:numPr>
          <w:ilvl w:val="2"/>
          <w:numId w:val="63"/>
        </w:numPr>
        <w:tabs>
          <w:tab w:val="left" w:pos="1970"/>
          <w:tab w:val="left" w:pos="1971"/>
        </w:tabs>
        <w:ind w:left="1970" w:hanging="500"/>
      </w:pP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Price,</w:t>
      </w:r>
      <w:r w:rsidR="00604A1A">
        <w:rPr>
          <w:color w:val="231F20"/>
        </w:rPr>
        <w:t xml:space="preserve"> </w:t>
      </w:r>
      <w:r w:rsidRPr="00DE0EF1">
        <w:rPr>
          <w:color w:val="231F20"/>
        </w:rPr>
        <w:t>per</w:t>
      </w:r>
      <w:r w:rsidR="00604A1A">
        <w:rPr>
          <w:color w:val="231F20"/>
        </w:rPr>
        <w:t xml:space="preserve"> </w:t>
      </w:r>
      <w:r w:rsidRPr="00DE0EF1">
        <w:rPr>
          <w:color w:val="231F20"/>
        </w:rPr>
        <w:t>lot</w:t>
      </w:r>
      <w:r w:rsidR="00604A1A">
        <w:rPr>
          <w:color w:val="231F20"/>
        </w:rPr>
        <w:t xml:space="preserve"> </w:t>
      </w:r>
      <w:r w:rsidRPr="00DE0EF1">
        <w:rPr>
          <w:color w:val="231F20"/>
        </w:rPr>
        <w:t>(contract)</w:t>
      </w:r>
      <w:r w:rsidR="00604A1A">
        <w:rPr>
          <w:color w:val="231F20"/>
        </w:rPr>
        <w:t xml:space="preserve"> </w:t>
      </w:r>
      <w:r w:rsidRPr="00DE0EF1">
        <w:rPr>
          <w:color w:val="231F20"/>
        </w:rPr>
        <w:t>if</w:t>
      </w:r>
      <w:r w:rsidR="00604A1A">
        <w:rPr>
          <w:color w:val="231F20"/>
        </w:rPr>
        <w:t xml:space="preserve"> </w:t>
      </w:r>
      <w:r w:rsidRPr="00DE0EF1">
        <w:rPr>
          <w:color w:val="231F20"/>
        </w:rPr>
        <w:t>applicable,</w:t>
      </w:r>
      <w:r w:rsidR="00604A1A">
        <w:rPr>
          <w:color w:val="231F20"/>
        </w:rPr>
        <w:t xml:space="preserve"> </w:t>
      </w:r>
      <w:r w:rsidRPr="00DE0EF1">
        <w:rPr>
          <w:color w:val="231F20"/>
        </w:rPr>
        <w:t>including</w:t>
      </w:r>
      <w:r w:rsidR="00604A1A">
        <w:rPr>
          <w:color w:val="231F20"/>
        </w:rPr>
        <w:t xml:space="preserve"> </w:t>
      </w:r>
      <w:r w:rsidRPr="00DE0EF1">
        <w:rPr>
          <w:color w:val="231F20"/>
        </w:rPr>
        <w:t>any</w:t>
      </w:r>
      <w:r w:rsidR="00604A1A">
        <w:rPr>
          <w:color w:val="231F20"/>
        </w:rPr>
        <w:t xml:space="preserve"> </w:t>
      </w:r>
      <w:r w:rsidRPr="00DE0EF1">
        <w:rPr>
          <w:color w:val="231F20"/>
        </w:rPr>
        <w:t>discounts;</w:t>
      </w:r>
    </w:p>
    <w:p w:rsidR="0021200B" w:rsidRPr="00DE0EF1" w:rsidRDefault="00022DB4" w:rsidP="00EE0ED0">
      <w:pPr>
        <w:pStyle w:val="ListParagraph"/>
        <w:numPr>
          <w:ilvl w:val="2"/>
          <w:numId w:val="63"/>
        </w:numPr>
        <w:tabs>
          <w:tab w:val="left" w:pos="1970"/>
          <w:tab w:val="left" w:pos="1971"/>
        </w:tabs>
        <w:ind w:left="1970" w:hanging="500"/>
      </w:pPr>
      <w:r w:rsidRPr="00DE0EF1">
        <w:rPr>
          <w:color w:val="231F20"/>
        </w:rPr>
        <w:t>any</w:t>
      </w:r>
      <w:r w:rsidR="00604A1A">
        <w:rPr>
          <w:color w:val="231F20"/>
        </w:rPr>
        <w:t xml:space="preserve"> </w:t>
      </w:r>
      <w:r w:rsidRPr="00DE0EF1">
        <w:rPr>
          <w:color w:val="231F20"/>
        </w:rPr>
        <w:t>alternative</w:t>
      </w:r>
      <w:r w:rsidR="00604A1A">
        <w:rPr>
          <w:color w:val="231F20"/>
        </w:rPr>
        <w:t xml:space="preserve"> </w:t>
      </w:r>
      <w:r w:rsidRPr="00DE0EF1">
        <w:rPr>
          <w:color w:val="231F20"/>
        </w:rPr>
        <w:t>Tenders;</w:t>
      </w:r>
    </w:p>
    <w:p w:rsidR="0021200B" w:rsidRPr="00DE0EF1" w:rsidRDefault="00022DB4" w:rsidP="00EE0ED0">
      <w:pPr>
        <w:pStyle w:val="ListParagraph"/>
        <w:numPr>
          <w:ilvl w:val="2"/>
          <w:numId w:val="63"/>
        </w:numPr>
        <w:tabs>
          <w:tab w:val="left" w:pos="1970"/>
          <w:tab w:val="left" w:pos="1971"/>
        </w:tabs>
        <w:ind w:left="1970" w:right="840" w:hanging="500"/>
        <w:jc w:val="both"/>
      </w:pPr>
      <w:r w:rsidRPr="00DE0EF1">
        <w:rPr>
          <w:color w:val="231F20"/>
        </w:rPr>
        <w:t>the</w:t>
      </w:r>
      <w:r w:rsidR="00604A1A">
        <w:rPr>
          <w:color w:val="231F20"/>
        </w:rPr>
        <w:t xml:space="preserve"> </w:t>
      </w:r>
      <w:r w:rsidRPr="00DE0EF1">
        <w:rPr>
          <w:color w:val="231F20"/>
        </w:rPr>
        <w:t>presence</w:t>
      </w:r>
      <w:r w:rsidR="00604A1A">
        <w:rPr>
          <w:color w:val="231F20"/>
        </w:rPr>
        <w:t xml:space="preserve"> </w:t>
      </w:r>
      <w:r w:rsidRPr="00DE0EF1">
        <w:rPr>
          <w:color w:val="231F20"/>
        </w:rPr>
        <w:t>or</w:t>
      </w:r>
      <w:r w:rsidR="00604A1A">
        <w:rPr>
          <w:color w:val="231F20"/>
        </w:rPr>
        <w:t xml:space="preserve"> </w:t>
      </w:r>
      <w:r w:rsidRPr="00DE0EF1">
        <w:rPr>
          <w:color w:val="231F20"/>
        </w:rPr>
        <w:t>absence</w:t>
      </w:r>
      <w:r w:rsidR="00604A1A">
        <w:rPr>
          <w:color w:val="231F20"/>
        </w:rPr>
        <w:t xml:space="preserve"> </w:t>
      </w:r>
      <w:r w:rsidRPr="00DE0EF1">
        <w:rPr>
          <w:color w:val="231F20"/>
        </w:rPr>
        <w:t>of</w:t>
      </w:r>
      <w:r w:rsidR="00604A1A">
        <w:rPr>
          <w:color w:val="231F20"/>
        </w:rPr>
        <w:t xml:space="preserve"> </w:t>
      </w:r>
      <w:r w:rsidRPr="00DE0EF1">
        <w:rPr>
          <w:color w:val="231F20"/>
        </w:rPr>
        <w:t>a</w:t>
      </w:r>
      <w:r w:rsidR="00604A1A">
        <w:rPr>
          <w:color w:val="231F20"/>
        </w:rPr>
        <w:t xml:space="preserve"> </w:t>
      </w:r>
      <w:r w:rsidRPr="00DE0EF1">
        <w:rPr>
          <w:color w:val="231F20"/>
        </w:rPr>
        <w:t>Tender</w:t>
      </w:r>
      <w:r w:rsidR="00604A1A">
        <w:rPr>
          <w:color w:val="231F20"/>
        </w:rPr>
        <w:t xml:space="preserve"> </w:t>
      </w:r>
      <w:r w:rsidRPr="00DE0EF1">
        <w:rPr>
          <w:color w:val="231F20"/>
        </w:rPr>
        <w:t>Security</w:t>
      </w:r>
      <w:r w:rsidR="00604A1A">
        <w:rPr>
          <w:color w:val="231F20"/>
        </w:rPr>
        <w:t xml:space="preserve"> </w:t>
      </w:r>
      <w:r w:rsidRPr="00DE0EF1">
        <w:rPr>
          <w:color w:val="231F20"/>
        </w:rPr>
        <w:t>or</w:t>
      </w:r>
      <w:r w:rsidR="00604A1A">
        <w:rPr>
          <w:color w:val="231F20"/>
        </w:rPr>
        <w:t xml:space="preserve"> </w:t>
      </w:r>
      <w:r w:rsidRPr="00DE0EF1">
        <w:rPr>
          <w:color w:val="231F20"/>
        </w:rPr>
        <w:t>Tender-Securing</w:t>
      </w:r>
      <w:r w:rsidR="00604A1A">
        <w:rPr>
          <w:color w:val="231F20"/>
        </w:rPr>
        <w:t xml:space="preserve"> </w:t>
      </w:r>
      <w:r w:rsidRPr="00DE0EF1">
        <w:rPr>
          <w:color w:val="231F20"/>
        </w:rPr>
        <w:t>Declaration,</w:t>
      </w:r>
      <w:r w:rsidR="00604A1A">
        <w:rPr>
          <w:color w:val="231F20"/>
        </w:rPr>
        <w:t xml:space="preserve"> </w:t>
      </w:r>
      <w:r w:rsidRPr="00DE0EF1">
        <w:rPr>
          <w:color w:val="231F20"/>
        </w:rPr>
        <w:t>if</w:t>
      </w:r>
      <w:r w:rsidR="00604A1A">
        <w:rPr>
          <w:color w:val="231F20"/>
        </w:rPr>
        <w:t xml:space="preserve"> </w:t>
      </w:r>
      <w:r w:rsidRPr="00DE0EF1">
        <w:rPr>
          <w:color w:val="231F20"/>
        </w:rPr>
        <w:t>one</w:t>
      </w:r>
      <w:r w:rsidR="00604A1A">
        <w:rPr>
          <w:color w:val="231F20"/>
        </w:rPr>
        <w:t xml:space="preserve"> </w:t>
      </w:r>
      <w:r w:rsidRPr="00DE0EF1">
        <w:rPr>
          <w:color w:val="231F20"/>
        </w:rPr>
        <w:t>was</w:t>
      </w:r>
      <w:r w:rsidR="00604A1A">
        <w:rPr>
          <w:color w:val="231F20"/>
        </w:rPr>
        <w:t xml:space="preserve"> </w:t>
      </w:r>
      <w:r w:rsidRPr="00DE0EF1">
        <w:rPr>
          <w:color w:val="231F20"/>
        </w:rPr>
        <w:t>required;</w:t>
      </w:r>
    </w:p>
    <w:p w:rsidR="0021200B" w:rsidRPr="00DE0EF1" w:rsidRDefault="00AD3CD9" w:rsidP="00EE0ED0">
      <w:pPr>
        <w:pStyle w:val="ListParagraph"/>
        <w:numPr>
          <w:ilvl w:val="2"/>
          <w:numId w:val="63"/>
        </w:numPr>
        <w:tabs>
          <w:tab w:val="left" w:pos="1949"/>
          <w:tab w:val="left" w:pos="1950"/>
        </w:tabs>
        <w:spacing w:line="248" w:lineRule="exact"/>
        <w:ind w:left="1949" w:hanging="479"/>
      </w:pPr>
      <w:r w:rsidRPr="00DE0EF1">
        <w:rPr>
          <w:color w:val="231F20"/>
        </w:rPr>
        <w:t>number of</w:t>
      </w:r>
      <w:r w:rsidR="00604A1A">
        <w:rPr>
          <w:color w:val="231F20"/>
        </w:rPr>
        <w:t xml:space="preserve"> </w:t>
      </w:r>
      <w:r w:rsidR="00022DB4" w:rsidRPr="00DE0EF1">
        <w:rPr>
          <w:color w:val="231F20"/>
        </w:rPr>
        <w:t>pages</w:t>
      </w:r>
      <w:r w:rsidR="00604A1A">
        <w:rPr>
          <w:color w:val="231F20"/>
        </w:rPr>
        <w:t xml:space="preserve"> </w:t>
      </w:r>
      <w:r w:rsidR="00022DB4" w:rsidRPr="00DE0EF1">
        <w:rPr>
          <w:color w:val="231F20"/>
        </w:rPr>
        <w:t>of</w:t>
      </w:r>
      <w:r w:rsidR="00604A1A">
        <w:rPr>
          <w:color w:val="231F20"/>
        </w:rPr>
        <w:t xml:space="preserve"> </w:t>
      </w:r>
      <w:r w:rsidR="00022DB4" w:rsidRPr="00DE0EF1">
        <w:rPr>
          <w:color w:val="231F20"/>
        </w:rPr>
        <w:t>each</w:t>
      </w:r>
      <w:r w:rsidR="00604A1A">
        <w:rPr>
          <w:color w:val="231F20"/>
        </w:rPr>
        <w:t xml:space="preserve"> </w:t>
      </w:r>
      <w:r w:rsidR="00022DB4" w:rsidRPr="00DE0EF1">
        <w:rPr>
          <w:color w:val="231F20"/>
        </w:rPr>
        <w:t>tender</w:t>
      </w:r>
      <w:r w:rsidR="00604A1A">
        <w:rPr>
          <w:color w:val="231F20"/>
        </w:rPr>
        <w:t xml:space="preserve"> </w:t>
      </w:r>
      <w:r w:rsidR="00022DB4" w:rsidRPr="00DE0EF1">
        <w:rPr>
          <w:color w:val="231F20"/>
        </w:rPr>
        <w:t>document</w:t>
      </w:r>
      <w:r w:rsidR="00604A1A">
        <w:rPr>
          <w:color w:val="231F20"/>
        </w:rPr>
        <w:t xml:space="preserve"> </w:t>
      </w:r>
      <w:r w:rsidR="00022DB4" w:rsidRPr="00DE0EF1">
        <w:rPr>
          <w:color w:val="231F20"/>
        </w:rPr>
        <w:t>submitted.</w:t>
      </w:r>
    </w:p>
    <w:p w:rsidR="00AD4B95" w:rsidRPr="00DE0EF1" w:rsidRDefault="00AD4B95" w:rsidP="00AD4B95">
      <w:pPr>
        <w:tabs>
          <w:tab w:val="left" w:pos="1949"/>
          <w:tab w:val="left" w:pos="1950"/>
        </w:tabs>
        <w:spacing w:line="248" w:lineRule="exact"/>
        <w:ind w:left="1470"/>
      </w:pPr>
    </w:p>
    <w:p w:rsidR="0021200B" w:rsidRPr="00DE0EF1" w:rsidRDefault="00022DB4" w:rsidP="00EE0ED0">
      <w:pPr>
        <w:pStyle w:val="ListParagraph"/>
        <w:numPr>
          <w:ilvl w:val="1"/>
          <w:numId w:val="63"/>
        </w:numPr>
        <w:tabs>
          <w:tab w:val="left" w:pos="1471"/>
        </w:tabs>
        <w:spacing w:before="3" w:line="230" w:lineRule="auto"/>
        <w:ind w:left="1470" w:right="851" w:hanging="620"/>
        <w:jc w:val="both"/>
      </w:pPr>
      <w:r w:rsidRPr="00DE0EF1">
        <w:rPr>
          <w:color w:val="231F20"/>
        </w:rPr>
        <w:t>The</w:t>
      </w:r>
      <w:r w:rsidR="00604A1A">
        <w:rPr>
          <w:color w:val="231F20"/>
        </w:rPr>
        <w:t xml:space="preserve"> </w:t>
      </w:r>
      <w:r w:rsidRPr="00DE0EF1">
        <w:rPr>
          <w:color w:val="231F20"/>
        </w:rPr>
        <w:t>Tenderers'</w:t>
      </w:r>
      <w:r w:rsidR="00604A1A">
        <w:rPr>
          <w:color w:val="231F20"/>
        </w:rPr>
        <w:t xml:space="preserve"> </w:t>
      </w:r>
      <w:r w:rsidRPr="00DE0EF1">
        <w:rPr>
          <w:color w:val="231F20"/>
        </w:rPr>
        <w:t>representatives</w:t>
      </w:r>
      <w:r w:rsidR="00604A1A">
        <w:rPr>
          <w:color w:val="231F20"/>
        </w:rPr>
        <w:t xml:space="preserve"> </w:t>
      </w:r>
      <w:r w:rsidRPr="00DE0EF1">
        <w:rPr>
          <w:color w:val="231F20"/>
        </w:rPr>
        <w:t>who</w:t>
      </w:r>
      <w:r w:rsidR="00604A1A">
        <w:rPr>
          <w:color w:val="231F20"/>
        </w:rPr>
        <w:t xml:space="preserve"> </w:t>
      </w:r>
      <w:r w:rsidRPr="00DE0EF1">
        <w:rPr>
          <w:color w:val="231F20"/>
        </w:rPr>
        <w:t>are</w:t>
      </w:r>
      <w:r w:rsidR="00604A1A">
        <w:rPr>
          <w:color w:val="231F20"/>
        </w:rPr>
        <w:t xml:space="preserve"> </w:t>
      </w:r>
      <w:r w:rsidRPr="00DE0EF1">
        <w:rPr>
          <w:color w:val="231F20"/>
        </w:rPr>
        <w:t>present</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requested</w:t>
      </w:r>
      <w:r w:rsidR="00604A1A">
        <w:rPr>
          <w:color w:val="231F20"/>
        </w:rPr>
        <w:t xml:space="preserve"> </w:t>
      </w:r>
      <w:r w:rsidRPr="00DE0EF1">
        <w:rPr>
          <w:color w:val="231F20"/>
        </w:rPr>
        <w:t>to</w:t>
      </w:r>
      <w:r w:rsidR="00604A1A">
        <w:rPr>
          <w:color w:val="231F20"/>
        </w:rPr>
        <w:t xml:space="preserve"> </w:t>
      </w:r>
      <w:r w:rsidRPr="00DE0EF1">
        <w:rPr>
          <w:color w:val="231F20"/>
        </w:rPr>
        <w:t>sign</w:t>
      </w:r>
      <w:r w:rsidR="00604A1A">
        <w:rPr>
          <w:color w:val="231F20"/>
        </w:rPr>
        <w:t xml:space="preserve"> </w:t>
      </w:r>
      <w:r w:rsidRPr="00DE0EF1">
        <w:rPr>
          <w:color w:val="231F20"/>
        </w:rPr>
        <w:t>the</w:t>
      </w:r>
      <w:r w:rsidR="00604A1A">
        <w:rPr>
          <w:color w:val="231F20"/>
        </w:rPr>
        <w:t xml:space="preserve"> </w:t>
      </w:r>
      <w:r w:rsidRPr="00DE0EF1">
        <w:rPr>
          <w:color w:val="231F20"/>
        </w:rPr>
        <w:t>record.</w:t>
      </w:r>
      <w:r w:rsidR="00604A1A">
        <w:rPr>
          <w:color w:val="231F20"/>
        </w:rPr>
        <w:t xml:space="preserve"> </w:t>
      </w:r>
      <w:r w:rsidRPr="00DE0EF1">
        <w:rPr>
          <w:color w:val="231F20"/>
        </w:rPr>
        <w:t>The</w:t>
      </w:r>
      <w:r w:rsidR="00604A1A">
        <w:rPr>
          <w:color w:val="231F20"/>
        </w:rPr>
        <w:t xml:space="preserve"> </w:t>
      </w:r>
      <w:r w:rsidRPr="00DE0EF1">
        <w:rPr>
          <w:color w:val="231F20"/>
        </w:rPr>
        <w:t>omission</w:t>
      </w:r>
      <w:r w:rsidR="00604A1A">
        <w:rPr>
          <w:color w:val="231F20"/>
        </w:rPr>
        <w:t xml:space="preserve"> </w:t>
      </w:r>
      <w:r w:rsidRPr="00DE0EF1">
        <w:rPr>
          <w:color w:val="231F20"/>
        </w:rPr>
        <w:t>of</w:t>
      </w:r>
      <w:r w:rsidR="00604A1A">
        <w:rPr>
          <w:color w:val="231F20"/>
        </w:rPr>
        <w:t xml:space="preserve"> </w:t>
      </w:r>
      <w:r w:rsidRPr="00DE0EF1">
        <w:rPr>
          <w:color w:val="231F20"/>
        </w:rPr>
        <w:t>a</w:t>
      </w:r>
      <w:r w:rsidR="00604A1A">
        <w:rPr>
          <w:color w:val="231F20"/>
        </w:rPr>
        <w:t xml:space="preserve"> </w:t>
      </w:r>
      <w:r w:rsidRPr="00DE0EF1">
        <w:rPr>
          <w:color w:val="231F20"/>
        </w:rPr>
        <w:t>Tenderer</w:t>
      </w:r>
      <w:r w:rsidR="00604A1A">
        <w:rPr>
          <w:color w:val="231F20"/>
        </w:rPr>
        <w:t xml:space="preserve"> </w:t>
      </w:r>
      <w:r w:rsidRPr="00DE0EF1">
        <w:rPr>
          <w:color w:val="231F20"/>
        </w:rPr>
        <w:t>signature</w:t>
      </w:r>
      <w:r w:rsidR="00604A1A">
        <w:rPr>
          <w:color w:val="231F20"/>
        </w:rPr>
        <w:t xml:space="preserve"> </w:t>
      </w:r>
      <w:r w:rsidRPr="00DE0EF1">
        <w:rPr>
          <w:color w:val="231F20"/>
        </w:rPr>
        <w:t>on</w:t>
      </w:r>
      <w:r w:rsidR="00604A1A">
        <w:rPr>
          <w:color w:val="231F20"/>
        </w:rPr>
        <w:t xml:space="preserve"> </w:t>
      </w:r>
      <w:r w:rsidRPr="00DE0EF1">
        <w:rPr>
          <w:color w:val="231F20"/>
        </w:rPr>
        <w:t>the</w:t>
      </w:r>
      <w:r w:rsidR="00604A1A">
        <w:rPr>
          <w:color w:val="231F20"/>
        </w:rPr>
        <w:t xml:space="preserve"> </w:t>
      </w:r>
      <w:r w:rsidRPr="00DE0EF1">
        <w:rPr>
          <w:color w:val="231F20"/>
        </w:rPr>
        <w:t>record</w:t>
      </w:r>
      <w:r w:rsidR="00604A1A">
        <w:rPr>
          <w:color w:val="231F20"/>
        </w:rPr>
        <w:t xml:space="preserve"> </w:t>
      </w:r>
      <w:r w:rsidRPr="00DE0EF1">
        <w:rPr>
          <w:color w:val="231F20"/>
        </w:rPr>
        <w:t>shall</w:t>
      </w:r>
      <w:r w:rsidR="00604A1A">
        <w:rPr>
          <w:color w:val="231F20"/>
        </w:rPr>
        <w:t xml:space="preserve"> </w:t>
      </w:r>
      <w:r w:rsidRPr="00DE0EF1">
        <w:rPr>
          <w:color w:val="231F20"/>
        </w:rPr>
        <w:t>not</w:t>
      </w:r>
      <w:r w:rsidR="00604A1A">
        <w:rPr>
          <w:color w:val="231F20"/>
        </w:rPr>
        <w:t xml:space="preserve"> </w:t>
      </w:r>
      <w:r w:rsidRPr="00DE0EF1">
        <w:rPr>
          <w:color w:val="231F20"/>
        </w:rPr>
        <w:t>invalidate</w:t>
      </w:r>
      <w:r w:rsidR="00604A1A">
        <w:rPr>
          <w:color w:val="231F20"/>
        </w:rPr>
        <w:t xml:space="preserve"> </w:t>
      </w:r>
      <w:r w:rsidRPr="00DE0EF1">
        <w:rPr>
          <w:color w:val="231F20"/>
        </w:rPr>
        <w:t>the</w:t>
      </w:r>
      <w:r w:rsidR="00604A1A">
        <w:rPr>
          <w:color w:val="231F20"/>
        </w:rPr>
        <w:t xml:space="preserve"> </w:t>
      </w:r>
      <w:r w:rsidRPr="00DE0EF1">
        <w:rPr>
          <w:color w:val="231F20"/>
        </w:rPr>
        <w:t>contents</w:t>
      </w:r>
      <w:r w:rsidR="00604A1A">
        <w:rPr>
          <w:color w:val="231F20"/>
        </w:rPr>
        <w:t xml:space="preserve"> </w:t>
      </w:r>
      <w:r w:rsidRPr="00DE0EF1">
        <w:rPr>
          <w:color w:val="231F20"/>
        </w:rPr>
        <w:t>and</w:t>
      </w:r>
      <w:r w:rsidR="00604A1A">
        <w:rPr>
          <w:color w:val="231F20"/>
        </w:rPr>
        <w:t xml:space="preserve"> </w:t>
      </w:r>
      <w:r w:rsidRPr="00DE0EF1">
        <w:rPr>
          <w:color w:val="231F20"/>
        </w:rPr>
        <w:t>effect</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record.</w:t>
      </w:r>
      <w:r w:rsidR="00604A1A">
        <w:rPr>
          <w:color w:val="231F20"/>
        </w:rPr>
        <w:t xml:space="preserve"> </w:t>
      </w:r>
      <w:r w:rsidRPr="00DE0EF1">
        <w:rPr>
          <w:color w:val="231F20"/>
        </w:rPr>
        <w:t>A</w:t>
      </w:r>
      <w:r w:rsidR="00604A1A">
        <w:rPr>
          <w:color w:val="231F20"/>
        </w:rPr>
        <w:t xml:space="preserve"> </w:t>
      </w:r>
      <w:r w:rsidRPr="00DE0EF1">
        <w:rPr>
          <w:color w:val="231F20"/>
        </w:rPr>
        <w:t>copy</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opening</w:t>
      </w:r>
      <w:r w:rsidR="00604A1A">
        <w:rPr>
          <w:color w:val="231F20"/>
        </w:rPr>
        <w:t xml:space="preserve"> </w:t>
      </w:r>
      <w:r w:rsidRPr="00DE0EF1">
        <w:rPr>
          <w:color w:val="231F20"/>
        </w:rPr>
        <w:t>register</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issued</w:t>
      </w:r>
      <w:r w:rsidR="00604A1A">
        <w:rPr>
          <w:color w:val="231F20"/>
        </w:rPr>
        <w:t xml:space="preserve"> </w:t>
      </w:r>
      <w:r w:rsidRPr="00DE0EF1">
        <w:rPr>
          <w:color w:val="231F20"/>
        </w:rPr>
        <w:t>to</w:t>
      </w:r>
      <w:r w:rsidR="00604A1A">
        <w:rPr>
          <w:color w:val="231F20"/>
        </w:rPr>
        <w:t xml:space="preserve"> </w:t>
      </w:r>
      <w:r w:rsidRPr="00DE0EF1">
        <w:rPr>
          <w:color w:val="231F20"/>
        </w:rPr>
        <w:t>a</w:t>
      </w:r>
      <w:r w:rsidR="00604A1A">
        <w:rPr>
          <w:color w:val="231F20"/>
        </w:rPr>
        <w:t xml:space="preserve"> </w:t>
      </w:r>
      <w:r w:rsidRPr="00DE0EF1">
        <w:rPr>
          <w:color w:val="231F20"/>
        </w:rPr>
        <w:t>Tenderer</w:t>
      </w:r>
      <w:r w:rsidR="00604A1A">
        <w:rPr>
          <w:color w:val="231F20"/>
        </w:rPr>
        <w:t xml:space="preserve"> </w:t>
      </w:r>
      <w:r w:rsidRPr="00DE0EF1">
        <w:rPr>
          <w:color w:val="231F20"/>
        </w:rPr>
        <w:t>upon</w:t>
      </w:r>
      <w:r w:rsidR="00604A1A">
        <w:rPr>
          <w:color w:val="231F20"/>
        </w:rPr>
        <w:t xml:space="preserve"> </w:t>
      </w:r>
      <w:r w:rsidRPr="00DE0EF1">
        <w:rPr>
          <w:color w:val="231F20"/>
        </w:rPr>
        <w:t>request.</w:t>
      </w:r>
    </w:p>
    <w:p w:rsidR="0021200B" w:rsidRPr="00DE0EF1" w:rsidRDefault="00022DB4">
      <w:pPr>
        <w:pStyle w:val="Heading5"/>
        <w:tabs>
          <w:tab w:val="left" w:pos="1470"/>
        </w:tabs>
        <w:ind w:left="850"/>
      </w:pPr>
      <w:bookmarkStart w:id="23" w:name="_TOC_250030"/>
      <w:r w:rsidRPr="00DE0EF1">
        <w:rPr>
          <w:color w:val="231F20"/>
        </w:rPr>
        <w:t>E.</w:t>
      </w:r>
      <w:r w:rsidRPr="00DE0EF1">
        <w:rPr>
          <w:color w:val="231F20"/>
        </w:rPr>
        <w:tab/>
      </w:r>
      <w:r w:rsidR="00AD3CD9" w:rsidRPr="00DE0EF1">
        <w:rPr>
          <w:color w:val="231F20"/>
        </w:rPr>
        <w:t xml:space="preserve">Evaluation and Comparison </w:t>
      </w:r>
      <w:bookmarkEnd w:id="23"/>
      <w:r w:rsidR="00AD3CD9" w:rsidRPr="00DE0EF1">
        <w:rPr>
          <w:color w:val="231F20"/>
        </w:rPr>
        <w:t>of Tenders</w:t>
      </w:r>
    </w:p>
    <w:p w:rsidR="0021200B" w:rsidRPr="00DE0EF1" w:rsidRDefault="00022DB4" w:rsidP="00EE0ED0">
      <w:pPr>
        <w:pStyle w:val="Heading5"/>
        <w:numPr>
          <w:ilvl w:val="0"/>
          <w:numId w:val="63"/>
        </w:numPr>
        <w:tabs>
          <w:tab w:val="left" w:pos="1470"/>
          <w:tab w:val="left" w:pos="1471"/>
        </w:tabs>
        <w:spacing w:before="234"/>
        <w:ind w:left="1470" w:hanging="620"/>
      </w:pPr>
      <w:bookmarkStart w:id="24" w:name="_TOC_250029"/>
      <w:bookmarkEnd w:id="24"/>
      <w:r w:rsidRPr="00DE0EF1">
        <w:rPr>
          <w:color w:val="231F20"/>
        </w:rPr>
        <w:t>Conﬁdentiality</w:t>
      </w:r>
    </w:p>
    <w:p w:rsidR="0021200B" w:rsidRPr="00DE0EF1" w:rsidRDefault="00022DB4" w:rsidP="00EE0ED0">
      <w:pPr>
        <w:pStyle w:val="ListParagraph"/>
        <w:numPr>
          <w:ilvl w:val="1"/>
          <w:numId w:val="63"/>
        </w:numPr>
        <w:tabs>
          <w:tab w:val="left" w:pos="1471"/>
        </w:tabs>
        <w:spacing w:before="243" w:line="230" w:lineRule="auto"/>
        <w:ind w:left="1470" w:right="844" w:hanging="620"/>
        <w:jc w:val="both"/>
      </w:pPr>
      <w:r w:rsidRPr="00DE0EF1">
        <w:rPr>
          <w:color w:val="231F20"/>
        </w:rPr>
        <w:t>Information</w:t>
      </w:r>
      <w:r w:rsidR="00604A1A">
        <w:rPr>
          <w:color w:val="231F20"/>
        </w:rPr>
        <w:t xml:space="preserve"> </w:t>
      </w:r>
      <w:r w:rsidRPr="00DE0EF1">
        <w:rPr>
          <w:color w:val="231F20"/>
        </w:rPr>
        <w:t>relating</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evaluation</w:t>
      </w:r>
      <w:r w:rsidR="00604A1A">
        <w:rPr>
          <w:color w:val="231F20"/>
        </w:rPr>
        <w:t xml:space="preserve"> </w:t>
      </w:r>
      <w:r w:rsidRPr="00DE0EF1">
        <w:rPr>
          <w:color w:val="231F20"/>
        </w:rPr>
        <w:t>of</w:t>
      </w:r>
      <w:r w:rsidR="00604A1A">
        <w:rPr>
          <w:color w:val="231F20"/>
        </w:rPr>
        <w:t xml:space="preserve"> </w:t>
      </w:r>
      <w:r w:rsidRPr="00DE0EF1">
        <w:rPr>
          <w:color w:val="231F20"/>
        </w:rPr>
        <w:t>Tenders</w:t>
      </w:r>
      <w:r w:rsidR="00604A1A">
        <w:rPr>
          <w:color w:val="231F20"/>
        </w:rPr>
        <w:t xml:space="preserve"> </w:t>
      </w:r>
      <w:r w:rsidRPr="00DE0EF1">
        <w:rPr>
          <w:color w:val="231F20"/>
        </w:rPr>
        <w:t>and</w:t>
      </w:r>
      <w:r w:rsidR="00604A1A">
        <w:rPr>
          <w:color w:val="231F20"/>
        </w:rPr>
        <w:t xml:space="preserve"> </w:t>
      </w:r>
      <w:r w:rsidRPr="00DE0EF1">
        <w:rPr>
          <w:color w:val="231F20"/>
        </w:rPr>
        <w:t>recommendation</w:t>
      </w:r>
      <w:r w:rsidR="00604A1A">
        <w:rPr>
          <w:color w:val="231F20"/>
        </w:rPr>
        <w:t xml:space="preserve"> </w:t>
      </w:r>
      <w:r w:rsidRPr="00DE0EF1">
        <w:rPr>
          <w:color w:val="231F20"/>
        </w:rPr>
        <w:t>of</w:t>
      </w:r>
      <w:r w:rsidR="00604A1A">
        <w:rPr>
          <w:color w:val="231F20"/>
        </w:rPr>
        <w:t xml:space="preserve"> </w:t>
      </w:r>
      <w:r w:rsidRPr="00DE0EF1">
        <w:rPr>
          <w:color w:val="231F20"/>
        </w:rPr>
        <w:t>contract</w:t>
      </w:r>
      <w:r w:rsidR="00604A1A">
        <w:rPr>
          <w:color w:val="231F20"/>
        </w:rPr>
        <w:t xml:space="preserve"> </w:t>
      </w:r>
      <w:r w:rsidRPr="00DE0EF1">
        <w:rPr>
          <w:color w:val="231F20"/>
        </w:rPr>
        <w:t>award,</w:t>
      </w:r>
      <w:r w:rsidR="00604A1A">
        <w:rPr>
          <w:color w:val="231F20"/>
        </w:rPr>
        <w:t xml:space="preserve"> </w:t>
      </w:r>
      <w:r w:rsidRPr="00DE0EF1">
        <w:rPr>
          <w:color w:val="231F20"/>
        </w:rPr>
        <w:t>shall</w:t>
      </w:r>
      <w:r w:rsidR="00604A1A">
        <w:rPr>
          <w:color w:val="231F20"/>
        </w:rPr>
        <w:t xml:space="preserve"> </w:t>
      </w:r>
      <w:r w:rsidRPr="00DE0EF1">
        <w:rPr>
          <w:color w:val="231F20"/>
        </w:rPr>
        <w:t>not</w:t>
      </w:r>
      <w:r w:rsidR="00604A1A">
        <w:rPr>
          <w:color w:val="231F20"/>
        </w:rPr>
        <w:t xml:space="preserve"> </w:t>
      </w:r>
      <w:r w:rsidRPr="00DE0EF1">
        <w:rPr>
          <w:color w:val="231F20"/>
        </w:rPr>
        <w:t>be</w:t>
      </w:r>
      <w:r w:rsidR="00604A1A">
        <w:rPr>
          <w:color w:val="231F20"/>
        </w:rPr>
        <w:t xml:space="preserve"> </w:t>
      </w:r>
      <w:r w:rsidRPr="00DE0EF1">
        <w:rPr>
          <w:color w:val="231F20"/>
        </w:rPr>
        <w:t>disclosed</w:t>
      </w:r>
      <w:r w:rsidR="00604A1A">
        <w:rPr>
          <w:color w:val="231F20"/>
        </w:rPr>
        <w:t xml:space="preserve"> </w:t>
      </w:r>
      <w:r w:rsidRPr="00DE0EF1">
        <w:rPr>
          <w:color w:val="231F20"/>
        </w:rPr>
        <w:t>to</w:t>
      </w:r>
      <w:r w:rsidR="00604A1A">
        <w:rPr>
          <w:color w:val="231F20"/>
        </w:rPr>
        <w:t xml:space="preserve"> </w:t>
      </w:r>
      <w:r w:rsidRPr="00DE0EF1">
        <w:rPr>
          <w:color w:val="231F20"/>
        </w:rPr>
        <w:t>Tenderers</w:t>
      </w:r>
      <w:r w:rsidR="00604A1A">
        <w:rPr>
          <w:color w:val="231F20"/>
        </w:rPr>
        <w:t xml:space="preserve"> </w:t>
      </w:r>
      <w:r w:rsidRPr="00DE0EF1">
        <w:rPr>
          <w:color w:val="231F20"/>
        </w:rPr>
        <w:t>or</w:t>
      </w:r>
      <w:r w:rsidR="00604A1A">
        <w:rPr>
          <w:color w:val="231F20"/>
        </w:rPr>
        <w:t xml:space="preserve"> </w:t>
      </w:r>
      <w:r w:rsidRPr="00DE0EF1">
        <w:rPr>
          <w:color w:val="231F20"/>
        </w:rPr>
        <w:t>any</w:t>
      </w:r>
      <w:r w:rsidR="00604A1A">
        <w:rPr>
          <w:color w:val="231F20"/>
        </w:rPr>
        <w:t xml:space="preserve"> </w:t>
      </w:r>
      <w:r w:rsidRPr="00DE0EF1">
        <w:rPr>
          <w:color w:val="231F20"/>
        </w:rPr>
        <w:t>other</w:t>
      </w:r>
      <w:r w:rsidR="00604A1A">
        <w:rPr>
          <w:color w:val="231F20"/>
        </w:rPr>
        <w:t xml:space="preserve"> </w:t>
      </w:r>
      <w:r w:rsidRPr="00DE0EF1">
        <w:rPr>
          <w:color w:val="231F20"/>
        </w:rPr>
        <w:t>persons</w:t>
      </w:r>
      <w:r w:rsidR="00604A1A">
        <w:rPr>
          <w:color w:val="231F20"/>
        </w:rPr>
        <w:t xml:space="preserve"> </w:t>
      </w:r>
      <w:r w:rsidRPr="00DE0EF1">
        <w:rPr>
          <w:color w:val="231F20"/>
        </w:rPr>
        <w:t>not</w:t>
      </w:r>
      <w:r w:rsidR="00604A1A">
        <w:rPr>
          <w:color w:val="231F20"/>
        </w:rPr>
        <w:t xml:space="preserve"> </w:t>
      </w:r>
      <w:r w:rsidRPr="00DE0EF1">
        <w:rPr>
          <w:color w:val="231F20"/>
        </w:rPr>
        <w:t>ofﬁcially</w:t>
      </w:r>
      <w:r w:rsidR="00604A1A">
        <w:rPr>
          <w:color w:val="231F20"/>
        </w:rPr>
        <w:t xml:space="preserve"> </w:t>
      </w:r>
      <w:r w:rsidRPr="00DE0EF1">
        <w:rPr>
          <w:color w:val="231F20"/>
        </w:rPr>
        <w:t>concerned</w:t>
      </w:r>
      <w:r w:rsidR="00604A1A">
        <w:rPr>
          <w:color w:val="231F20"/>
        </w:rPr>
        <w:t xml:space="preserve"> </w:t>
      </w:r>
      <w:r w:rsidRPr="00DE0EF1">
        <w:rPr>
          <w:color w:val="231F20"/>
        </w:rPr>
        <w:t>with</w:t>
      </w:r>
      <w:r w:rsidR="00604A1A">
        <w:rPr>
          <w:color w:val="231F20"/>
        </w:rPr>
        <w:t xml:space="preserve"> </w:t>
      </w:r>
      <w:r w:rsidRPr="00DE0EF1">
        <w:rPr>
          <w:color w:val="231F20"/>
        </w:rPr>
        <w:t>the</w:t>
      </w:r>
      <w:r w:rsidR="00604A1A">
        <w:rPr>
          <w:color w:val="231F20"/>
        </w:rPr>
        <w:t xml:space="preserve"> </w:t>
      </w:r>
      <w:r w:rsidRPr="00DE0EF1">
        <w:rPr>
          <w:color w:val="231F20"/>
        </w:rPr>
        <w:t>tendering</w:t>
      </w:r>
      <w:r w:rsidR="00604A1A">
        <w:rPr>
          <w:color w:val="231F20"/>
        </w:rPr>
        <w:t xml:space="preserve"> </w:t>
      </w:r>
      <w:r w:rsidRPr="00DE0EF1">
        <w:rPr>
          <w:color w:val="231F20"/>
        </w:rPr>
        <w:t>process</w:t>
      </w:r>
      <w:r w:rsidR="00604A1A">
        <w:rPr>
          <w:color w:val="231F20"/>
        </w:rPr>
        <w:t xml:space="preserve"> </w:t>
      </w:r>
      <w:r w:rsidRPr="00DE0EF1">
        <w:rPr>
          <w:color w:val="231F20"/>
        </w:rPr>
        <w:t>until</w:t>
      </w:r>
      <w:r w:rsidR="00604A1A">
        <w:rPr>
          <w:color w:val="231F20"/>
        </w:rPr>
        <w:t xml:space="preserve"> </w:t>
      </w:r>
      <w:r w:rsidRPr="00DE0EF1">
        <w:rPr>
          <w:color w:val="231F20"/>
        </w:rPr>
        <w:t>the</w:t>
      </w:r>
      <w:r w:rsidR="00604A1A">
        <w:rPr>
          <w:color w:val="231F20"/>
        </w:rPr>
        <w:t xml:space="preserve"> </w:t>
      </w:r>
      <w:r w:rsidRPr="00DE0EF1">
        <w:rPr>
          <w:color w:val="231F20"/>
        </w:rPr>
        <w:t>information</w:t>
      </w:r>
      <w:r w:rsidR="00604A1A">
        <w:rPr>
          <w:color w:val="231F20"/>
        </w:rPr>
        <w:t xml:space="preserve"> </w:t>
      </w:r>
      <w:r w:rsidRPr="00DE0EF1">
        <w:rPr>
          <w:color w:val="231F20"/>
        </w:rPr>
        <w:t>on</w:t>
      </w:r>
      <w:r w:rsidR="00604A1A">
        <w:rPr>
          <w:color w:val="231F20"/>
        </w:rPr>
        <w:t xml:space="preserve"> </w:t>
      </w:r>
      <w:r w:rsidRPr="00DE0EF1">
        <w:rPr>
          <w:color w:val="231F20"/>
        </w:rPr>
        <w:t>Intention</w:t>
      </w:r>
      <w:r w:rsidR="00604A1A">
        <w:rPr>
          <w:color w:val="231F20"/>
        </w:rPr>
        <w:t xml:space="preserve"> </w:t>
      </w:r>
      <w:r w:rsidRPr="00DE0EF1">
        <w:rPr>
          <w:color w:val="231F20"/>
        </w:rPr>
        <w:t>to</w:t>
      </w:r>
      <w:r w:rsidR="00604A1A">
        <w:rPr>
          <w:color w:val="231F20"/>
        </w:rPr>
        <w:t xml:space="preserve"> </w:t>
      </w:r>
      <w:r w:rsidRPr="00DE0EF1">
        <w:rPr>
          <w:color w:val="231F20"/>
        </w:rPr>
        <w:t>Award</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is</w:t>
      </w:r>
      <w:r w:rsidR="00604A1A">
        <w:rPr>
          <w:color w:val="231F20"/>
        </w:rPr>
        <w:t xml:space="preserve"> </w:t>
      </w:r>
      <w:r w:rsidRPr="00DE0EF1">
        <w:rPr>
          <w:color w:val="231F20"/>
        </w:rPr>
        <w:t>transmitted</w:t>
      </w:r>
      <w:r w:rsidR="00604A1A">
        <w:rPr>
          <w:color w:val="231F20"/>
        </w:rPr>
        <w:t xml:space="preserve"> </w:t>
      </w:r>
      <w:r w:rsidRPr="00DE0EF1">
        <w:rPr>
          <w:color w:val="231F20"/>
        </w:rPr>
        <w:t>to</w:t>
      </w:r>
      <w:r w:rsidR="00604A1A">
        <w:rPr>
          <w:color w:val="231F20"/>
        </w:rPr>
        <w:t xml:space="preserve"> </w:t>
      </w:r>
      <w:r w:rsidRPr="00DE0EF1">
        <w:rPr>
          <w:color w:val="231F20"/>
        </w:rPr>
        <w:t>all</w:t>
      </w:r>
      <w:r w:rsidR="00604A1A">
        <w:rPr>
          <w:color w:val="231F20"/>
        </w:rPr>
        <w:t xml:space="preserve"> </w:t>
      </w:r>
      <w:r w:rsidRPr="00DE0EF1">
        <w:rPr>
          <w:color w:val="231F20"/>
        </w:rPr>
        <w:t>Tenderers</w:t>
      </w:r>
      <w:r w:rsidR="00604A1A">
        <w:rPr>
          <w:color w:val="231F20"/>
        </w:rPr>
        <w:t xml:space="preserve"> </w:t>
      </w:r>
      <w:r w:rsidRPr="00DE0EF1">
        <w:rPr>
          <w:color w:val="231F20"/>
        </w:rPr>
        <w:t>in</w:t>
      </w:r>
      <w:r w:rsidR="00604A1A">
        <w:rPr>
          <w:color w:val="231F20"/>
        </w:rPr>
        <w:t xml:space="preserve"> </w:t>
      </w:r>
      <w:r w:rsidRPr="00DE0EF1">
        <w:rPr>
          <w:color w:val="231F20"/>
        </w:rPr>
        <w:t>accordance</w:t>
      </w:r>
      <w:r w:rsidR="00604A1A">
        <w:rPr>
          <w:color w:val="231F20"/>
        </w:rPr>
        <w:t xml:space="preserve"> </w:t>
      </w:r>
      <w:r w:rsidRPr="00DE0EF1">
        <w:rPr>
          <w:color w:val="231F20"/>
        </w:rPr>
        <w:t>with</w:t>
      </w:r>
      <w:r w:rsidR="00604A1A">
        <w:rPr>
          <w:color w:val="231F20"/>
        </w:rPr>
        <w:t xml:space="preserve"> </w:t>
      </w:r>
      <w:r w:rsidRPr="00DE0EF1">
        <w:rPr>
          <w:color w:val="231F20"/>
        </w:rPr>
        <w:t>ITT</w:t>
      </w:r>
      <w:r w:rsidR="00604A1A">
        <w:rPr>
          <w:color w:val="231F20"/>
        </w:rPr>
        <w:t xml:space="preserve"> </w:t>
      </w:r>
      <w:r w:rsidRPr="00DE0EF1">
        <w:rPr>
          <w:color w:val="231F20"/>
        </w:rPr>
        <w:t>41.</w:t>
      </w:r>
    </w:p>
    <w:p w:rsidR="0021200B" w:rsidRPr="00DE0EF1" w:rsidRDefault="00022DB4" w:rsidP="00EE0ED0">
      <w:pPr>
        <w:pStyle w:val="ListParagraph"/>
        <w:numPr>
          <w:ilvl w:val="1"/>
          <w:numId w:val="63"/>
        </w:numPr>
        <w:tabs>
          <w:tab w:val="left" w:pos="1471"/>
        </w:tabs>
        <w:spacing w:before="246" w:line="230" w:lineRule="auto"/>
        <w:ind w:left="1470" w:right="852" w:hanging="620"/>
        <w:jc w:val="both"/>
      </w:pPr>
      <w:r w:rsidRPr="00DE0EF1">
        <w:rPr>
          <w:color w:val="231F20"/>
        </w:rPr>
        <w:t>Any</w:t>
      </w:r>
      <w:r w:rsidR="00604A1A">
        <w:rPr>
          <w:color w:val="231F20"/>
        </w:rPr>
        <w:t xml:space="preserve"> </w:t>
      </w:r>
      <w:r w:rsidRPr="00DE0EF1">
        <w:rPr>
          <w:color w:val="231F20"/>
        </w:rPr>
        <w:t>effort</w:t>
      </w:r>
      <w:r w:rsidR="00604A1A">
        <w:rPr>
          <w:color w:val="231F20"/>
        </w:rPr>
        <w:t xml:space="preserve"> </w:t>
      </w:r>
      <w:r w:rsidRPr="00DE0EF1">
        <w:rPr>
          <w:color w:val="231F20"/>
        </w:rPr>
        <w:t>by</w:t>
      </w:r>
      <w:r w:rsidR="00604A1A">
        <w:rPr>
          <w:color w:val="231F20"/>
        </w:rPr>
        <w:t xml:space="preserve"> </w:t>
      </w:r>
      <w:r w:rsidRPr="00DE0EF1">
        <w:rPr>
          <w:color w:val="231F20"/>
        </w:rPr>
        <w:t>a</w:t>
      </w:r>
      <w:r w:rsidR="00604A1A">
        <w:rPr>
          <w:color w:val="231F20"/>
        </w:rPr>
        <w:t xml:space="preserve"> </w:t>
      </w:r>
      <w:r w:rsidRPr="00DE0EF1">
        <w:rPr>
          <w:color w:val="231F20"/>
        </w:rPr>
        <w:t>Tenderer</w:t>
      </w:r>
      <w:r w:rsidR="00604A1A">
        <w:rPr>
          <w:color w:val="231F20"/>
        </w:rPr>
        <w:t xml:space="preserve"> </w:t>
      </w:r>
      <w:r w:rsidRPr="00DE0EF1">
        <w:rPr>
          <w:color w:val="231F20"/>
        </w:rPr>
        <w:t>to</w:t>
      </w:r>
      <w:r w:rsidR="00604A1A">
        <w:rPr>
          <w:color w:val="231F20"/>
        </w:rPr>
        <w:t xml:space="preserve"> </w:t>
      </w:r>
      <w:r w:rsidRPr="00DE0EF1">
        <w:rPr>
          <w:color w:val="231F20"/>
        </w:rPr>
        <w:t>inﬂuence</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evaluation</w:t>
      </w:r>
      <w:r w:rsidR="00604A1A">
        <w:rPr>
          <w:color w:val="231F20"/>
        </w:rPr>
        <w:t xml:space="preserve"> </w:t>
      </w:r>
      <w:r w:rsidRPr="00DE0EF1">
        <w:rPr>
          <w:color w:val="231F20"/>
        </w:rPr>
        <w:t>or</w:t>
      </w:r>
      <w:r w:rsidR="00604A1A">
        <w:rPr>
          <w:color w:val="231F20"/>
        </w:rPr>
        <w:t xml:space="preserve"> </w:t>
      </w:r>
      <w:r w:rsidRPr="00DE0EF1">
        <w:rPr>
          <w:color w:val="231F20"/>
        </w:rPr>
        <w:t>contract</w:t>
      </w:r>
      <w:r w:rsidR="00604A1A">
        <w:rPr>
          <w:color w:val="231F20"/>
        </w:rPr>
        <w:t xml:space="preserve"> </w:t>
      </w:r>
      <w:r w:rsidRPr="00DE0EF1">
        <w:rPr>
          <w:color w:val="231F20"/>
        </w:rPr>
        <w:t>award</w:t>
      </w:r>
      <w:r w:rsidR="00604A1A">
        <w:rPr>
          <w:color w:val="231F20"/>
        </w:rPr>
        <w:t xml:space="preserve"> </w:t>
      </w:r>
      <w:r w:rsidRPr="00DE0EF1">
        <w:rPr>
          <w:color w:val="231F20"/>
        </w:rPr>
        <w:t>decisions</w:t>
      </w:r>
      <w:r w:rsidR="00604A1A">
        <w:rPr>
          <w:color w:val="231F20"/>
        </w:rPr>
        <w:t xml:space="preserve"> </w:t>
      </w:r>
      <w:r w:rsidRPr="00DE0EF1">
        <w:rPr>
          <w:color w:val="231F20"/>
        </w:rPr>
        <w:t>may</w:t>
      </w:r>
      <w:r w:rsidR="00604A1A">
        <w:rPr>
          <w:color w:val="231F20"/>
        </w:rPr>
        <w:t xml:space="preserve"> </w:t>
      </w:r>
      <w:r w:rsidRPr="00DE0EF1">
        <w:rPr>
          <w:color w:val="231F20"/>
        </w:rPr>
        <w:t>result</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rejection</w:t>
      </w:r>
      <w:r w:rsidR="00604A1A">
        <w:rPr>
          <w:color w:val="231F20"/>
        </w:rPr>
        <w:t xml:space="preserve"> </w:t>
      </w:r>
      <w:r w:rsidRPr="00DE0EF1">
        <w:rPr>
          <w:color w:val="231F20"/>
        </w:rPr>
        <w:t>of</w:t>
      </w:r>
      <w:r w:rsidR="00604A1A">
        <w:rPr>
          <w:color w:val="231F20"/>
        </w:rPr>
        <w:t xml:space="preserve"> </w:t>
      </w:r>
      <w:r w:rsidRPr="00DE0EF1">
        <w:rPr>
          <w:color w:val="231F20"/>
        </w:rPr>
        <w:t>its</w:t>
      </w:r>
      <w:r w:rsidR="00604A1A">
        <w:rPr>
          <w:color w:val="231F20"/>
        </w:rPr>
        <w:t xml:space="preserve"> </w:t>
      </w:r>
      <w:r w:rsidRPr="00DE0EF1">
        <w:rPr>
          <w:color w:val="231F20"/>
        </w:rPr>
        <w:t>Tender.</w:t>
      </w:r>
    </w:p>
    <w:p w:rsidR="0021200B" w:rsidRPr="00DE0EF1" w:rsidRDefault="00022DB4" w:rsidP="00EE0ED0">
      <w:pPr>
        <w:pStyle w:val="ListParagraph"/>
        <w:numPr>
          <w:ilvl w:val="1"/>
          <w:numId w:val="63"/>
        </w:numPr>
        <w:tabs>
          <w:tab w:val="left" w:pos="1471"/>
        </w:tabs>
        <w:spacing w:before="245" w:line="230" w:lineRule="auto"/>
        <w:ind w:left="1470" w:right="852" w:hanging="620"/>
        <w:jc w:val="both"/>
      </w:pPr>
      <w:r w:rsidRPr="00DE0EF1">
        <w:rPr>
          <w:color w:val="231F20"/>
        </w:rPr>
        <w:t>Notwithstanding</w:t>
      </w:r>
      <w:r w:rsidR="00604A1A">
        <w:rPr>
          <w:color w:val="231F20"/>
        </w:rPr>
        <w:t xml:space="preserve"> </w:t>
      </w:r>
      <w:r w:rsidRPr="00DE0EF1">
        <w:rPr>
          <w:color w:val="231F20"/>
        </w:rPr>
        <w:t>ITT</w:t>
      </w:r>
      <w:r w:rsidR="00604A1A">
        <w:rPr>
          <w:color w:val="231F20"/>
        </w:rPr>
        <w:t xml:space="preserve"> </w:t>
      </w:r>
      <w:r w:rsidRPr="00DE0EF1">
        <w:rPr>
          <w:color w:val="231F20"/>
        </w:rPr>
        <w:t>25.2,</w:t>
      </w:r>
      <w:r w:rsidR="00604A1A">
        <w:rPr>
          <w:color w:val="231F20"/>
        </w:rPr>
        <w:t xml:space="preserve"> </w:t>
      </w:r>
      <w:r w:rsidRPr="00DE0EF1">
        <w:rPr>
          <w:color w:val="231F20"/>
        </w:rPr>
        <w:t>from</w:t>
      </w:r>
      <w:r w:rsidR="00604A1A">
        <w:rPr>
          <w:color w:val="231F20"/>
        </w:rPr>
        <w:t xml:space="preserve"> </w:t>
      </w:r>
      <w:r w:rsidRPr="00DE0EF1">
        <w:rPr>
          <w:color w:val="231F20"/>
        </w:rPr>
        <w:t>the</w:t>
      </w:r>
      <w:r w:rsidR="00604A1A">
        <w:rPr>
          <w:color w:val="231F20"/>
        </w:rPr>
        <w:t xml:space="preserve"> </w:t>
      </w:r>
      <w:r w:rsidRPr="00DE0EF1">
        <w:rPr>
          <w:color w:val="231F20"/>
        </w:rPr>
        <w:t>time</w:t>
      </w:r>
      <w:r w:rsidR="00604A1A">
        <w:rPr>
          <w:color w:val="231F20"/>
        </w:rPr>
        <w:t xml:space="preserve"> </w:t>
      </w:r>
      <w:r w:rsidRPr="00DE0EF1">
        <w:rPr>
          <w:color w:val="231F20"/>
        </w:rPr>
        <w:t>of</w:t>
      </w:r>
      <w:r w:rsidR="00604A1A">
        <w:rPr>
          <w:color w:val="231F20"/>
        </w:rPr>
        <w:t xml:space="preserve"> </w:t>
      </w:r>
      <w:r w:rsidRPr="00DE0EF1">
        <w:rPr>
          <w:color w:val="231F20"/>
        </w:rPr>
        <w:t>Tender</w:t>
      </w:r>
      <w:r w:rsidR="00604A1A">
        <w:rPr>
          <w:color w:val="231F20"/>
        </w:rPr>
        <w:t xml:space="preserve"> </w:t>
      </w:r>
      <w:r w:rsidRPr="00DE0EF1">
        <w:rPr>
          <w:color w:val="231F20"/>
        </w:rPr>
        <w:t>opening</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time</w:t>
      </w:r>
      <w:r w:rsidR="00604A1A">
        <w:rPr>
          <w:color w:val="231F20"/>
        </w:rPr>
        <w:t xml:space="preserve"> </w:t>
      </w:r>
      <w:r w:rsidRPr="00DE0EF1">
        <w:rPr>
          <w:color w:val="231F20"/>
        </w:rPr>
        <w:t>of</w:t>
      </w:r>
      <w:r w:rsidR="00604A1A">
        <w:rPr>
          <w:color w:val="231F20"/>
        </w:rPr>
        <w:t xml:space="preserve"> </w:t>
      </w:r>
      <w:r w:rsidRPr="00DE0EF1">
        <w:rPr>
          <w:color w:val="231F20"/>
        </w:rPr>
        <w:t>Contract</w:t>
      </w:r>
      <w:r w:rsidR="00604A1A">
        <w:rPr>
          <w:color w:val="231F20"/>
        </w:rPr>
        <w:t xml:space="preserve"> </w:t>
      </w:r>
      <w:r w:rsidRPr="00DE0EF1">
        <w:rPr>
          <w:color w:val="231F20"/>
        </w:rPr>
        <w:t>Award,</w:t>
      </w:r>
      <w:r w:rsidR="00604A1A">
        <w:rPr>
          <w:color w:val="231F20"/>
        </w:rPr>
        <w:t xml:space="preserve"> </w:t>
      </w:r>
      <w:r w:rsidRPr="00DE0EF1">
        <w:rPr>
          <w:color w:val="231F20"/>
        </w:rPr>
        <w:t>if</w:t>
      </w:r>
      <w:r w:rsidR="00604A1A">
        <w:rPr>
          <w:color w:val="231F20"/>
        </w:rPr>
        <w:t xml:space="preserve"> </w:t>
      </w:r>
      <w:r w:rsidRPr="00DE0EF1">
        <w:rPr>
          <w:color w:val="231F20"/>
        </w:rPr>
        <w:t>any</w:t>
      </w:r>
      <w:r w:rsidR="00604A1A">
        <w:rPr>
          <w:color w:val="231F20"/>
        </w:rPr>
        <w:t xml:space="preserve"> </w:t>
      </w:r>
      <w:r w:rsidRPr="00DE0EF1">
        <w:rPr>
          <w:color w:val="231F20"/>
        </w:rPr>
        <w:t>Tenderer</w:t>
      </w:r>
      <w:r w:rsidR="00604A1A">
        <w:rPr>
          <w:color w:val="231F20"/>
        </w:rPr>
        <w:t xml:space="preserve"> </w:t>
      </w:r>
      <w:r w:rsidRPr="00DE0EF1">
        <w:rPr>
          <w:color w:val="231F20"/>
        </w:rPr>
        <w:t>wishes</w:t>
      </w:r>
      <w:r w:rsidR="00604A1A">
        <w:rPr>
          <w:color w:val="231F20"/>
        </w:rPr>
        <w:t xml:space="preserve"> </w:t>
      </w:r>
      <w:r w:rsidRPr="00DE0EF1">
        <w:rPr>
          <w:color w:val="231F20"/>
        </w:rPr>
        <w:t>to</w:t>
      </w:r>
      <w:r w:rsidR="00604A1A">
        <w:rPr>
          <w:color w:val="231F20"/>
        </w:rPr>
        <w:t xml:space="preserve"> </w:t>
      </w:r>
      <w:r w:rsidRPr="00DE0EF1">
        <w:rPr>
          <w:color w:val="231F20"/>
        </w:rPr>
        <w:t>contact</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on</w:t>
      </w:r>
      <w:r w:rsidR="00604A1A">
        <w:rPr>
          <w:color w:val="231F20"/>
        </w:rPr>
        <w:t xml:space="preserve"> </w:t>
      </w:r>
      <w:r w:rsidRPr="00DE0EF1">
        <w:rPr>
          <w:color w:val="231F20"/>
        </w:rPr>
        <w:t>any</w:t>
      </w:r>
      <w:r w:rsidR="00604A1A">
        <w:rPr>
          <w:color w:val="231F20"/>
        </w:rPr>
        <w:t xml:space="preserve"> </w:t>
      </w:r>
      <w:r w:rsidRPr="00DE0EF1">
        <w:rPr>
          <w:color w:val="231F20"/>
        </w:rPr>
        <w:t>matter</w:t>
      </w:r>
      <w:r w:rsidR="00604A1A">
        <w:rPr>
          <w:color w:val="231F20"/>
        </w:rPr>
        <w:t xml:space="preserve"> </w:t>
      </w:r>
      <w:r w:rsidRPr="00DE0EF1">
        <w:rPr>
          <w:color w:val="231F20"/>
        </w:rPr>
        <w:t>related</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Tendering</w:t>
      </w:r>
      <w:r w:rsidR="00604A1A">
        <w:rPr>
          <w:color w:val="231F20"/>
        </w:rPr>
        <w:t xml:space="preserve"> </w:t>
      </w:r>
      <w:r w:rsidRPr="00DE0EF1">
        <w:rPr>
          <w:color w:val="231F20"/>
        </w:rPr>
        <w:t>process,</w:t>
      </w:r>
      <w:r w:rsidR="00604A1A">
        <w:rPr>
          <w:color w:val="231F20"/>
        </w:rPr>
        <w:t xml:space="preserve"> </w:t>
      </w:r>
      <w:r w:rsidRPr="00DE0EF1">
        <w:rPr>
          <w:color w:val="231F20"/>
        </w:rPr>
        <w:t>it</w:t>
      </w:r>
      <w:r w:rsidR="00604A1A">
        <w:rPr>
          <w:color w:val="231F20"/>
        </w:rPr>
        <w:t xml:space="preserve"> </w:t>
      </w:r>
      <w:r w:rsidRPr="00DE0EF1">
        <w:rPr>
          <w:color w:val="231F20"/>
        </w:rPr>
        <w:t>should</w:t>
      </w:r>
      <w:r w:rsidR="00604A1A">
        <w:rPr>
          <w:color w:val="231F20"/>
        </w:rPr>
        <w:t xml:space="preserve"> </w:t>
      </w:r>
      <w:r w:rsidRPr="00DE0EF1">
        <w:rPr>
          <w:color w:val="231F20"/>
        </w:rPr>
        <w:t>do</w:t>
      </w:r>
      <w:r w:rsidR="00604A1A">
        <w:rPr>
          <w:color w:val="231F20"/>
        </w:rPr>
        <w:t xml:space="preserve"> </w:t>
      </w:r>
      <w:r w:rsidRPr="00DE0EF1">
        <w:rPr>
          <w:color w:val="231F20"/>
        </w:rPr>
        <w:t>so</w:t>
      </w:r>
      <w:r w:rsidR="00604A1A">
        <w:rPr>
          <w:color w:val="231F20"/>
        </w:rPr>
        <w:t xml:space="preserve"> </w:t>
      </w:r>
      <w:r w:rsidRPr="00DE0EF1">
        <w:rPr>
          <w:color w:val="231F20"/>
        </w:rPr>
        <w:t>in</w:t>
      </w:r>
      <w:r w:rsidR="00604A1A">
        <w:rPr>
          <w:color w:val="231F20"/>
        </w:rPr>
        <w:t xml:space="preserve"> </w:t>
      </w:r>
      <w:r w:rsidRPr="00DE0EF1">
        <w:rPr>
          <w:color w:val="231F20"/>
        </w:rPr>
        <w:t>writing.</w:t>
      </w:r>
    </w:p>
    <w:p w:rsidR="0021200B" w:rsidRPr="00DE0EF1" w:rsidRDefault="00AD3CD9" w:rsidP="00EE0ED0">
      <w:pPr>
        <w:pStyle w:val="Heading5"/>
        <w:numPr>
          <w:ilvl w:val="0"/>
          <w:numId w:val="63"/>
        </w:numPr>
        <w:tabs>
          <w:tab w:val="left" w:pos="1470"/>
          <w:tab w:val="left" w:pos="1471"/>
        </w:tabs>
        <w:spacing w:before="237"/>
        <w:ind w:left="1470" w:hanging="620"/>
      </w:pPr>
      <w:bookmarkStart w:id="25" w:name="_TOC_250028"/>
      <w:r w:rsidRPr="00DE0EF1">
        <w:rPr>
          <w:color w:val="231F20"/>
        </w:rPr>
        <w:t xml:space="preserve">Clariﬁcation </w:t>
      </w:r>
      <w:bookmarkEnd w:id="25"/>
      <w:r w:rsidRPr="00DE0EF1">
        <w:rPr>
          <w:color w:val="231F20"/>
        </w:rPr>
        <w:t>of Tenders</w:t>
      </w:r>
    </w:p>
    <w:p w:rsidR="0021200B" w:rsidRPr="00DE0EF1" w:rsidRDefault="00022DB4" w:rsidP="00EE0ED0">
      <w:pPr>
        <w:pStyle w:val="ListParagraph"/>
        <w:numPr>
          <w:ilvl w:val="1"/>
          <w:numId w:val="63"/>
        </w:numPr>
        <w:tabs>
          <w:tab w:val="left" w:pos="1471"/>
        </w:tabs>
        <w:spacing w:before="243" w:line="230" w:lineRule="auto"/>
        <w:ind w:left="1470" w:right="852" w:hanging="620"/>
        <w:jc w:val="both"/>
      </w:pPr>
      <w:r w:rsidRPr="00DE0EF1">
        <w:rPr>
          <w:color w:val="231F20"/>
        </w:rPr>
        <w:t>To</w:t>
      </w:r>
      <w:r w:rsidR="00604A1A">
        <w:rPr>
          <w:color w:val="231F20"/>
        </w:rPr>
        <w:t xml:space="preserve"> </w:t>
      </w:r>
      <w:r w:rsidRPr="00DE0EF1">
        <w:rPr>
          <w:color w:val="231F20"/>
        </w:rPr>
        <w:t>assist</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examination,</w:t>
      </w:r>
      <w:r w:rsidR="00604A1A">
        <w:rPr>
          <w:color w:val="231F20"/>
        </w:rPr>
        <w:t xml:space="preserve"> </w:t>
      </w:r>
      <w:r w:rsidRPr="00DE0EF1">
        <w:rPr>
          <w:color w:val="231F20"/>
        </w:rPr>
        <w:t>evaluation,</w:t>
      </w:r>
      <w:r w:rsidR="00604A1A">
        <w:rPr>
          <w:color w:val="231F20"/>
        </w:rPr>
        <w:t xml:space="preserve"> </w:t>
      </w:r>
      <w:r w:rsidRPr="00DE0EF1">
        <w:rPr>
          <w:color w:val="231F20"/>
        </w:rPr>
        <w:t>comparison</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Tenders,</w:t>
      </w:r>
      <w:r w:rsidR="00604A1A">
        <w:rPr>
          <w:color w:val="231F20"/>
        </w:rPr>
        <w:t xml:space="preserve"> </w:t>
      </w:r>
      <w:r w:rsidRPr="00DE0EF1">
        <w:rPr>
          <w:color w:val="231F20"/>
        </w:rPr>
        <w:t>and</w:t>
      </w:r>
      <w:r w:rsidR="00604A1A">
        <w:rPr>
          <w:color w:val="231F20"/>
        </w:rPr>
        <w:t xml:space="preserve"> </w:t>
      </w:r>
      <w:r w:rsidRPr="00DE0EF1">
        <w:rPr>
          <w:color w:val="231F20"/>
        </w:rPr>
        <w:t>qualiﬁcation</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Tenderers,</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may,</w:t>
      </w:r>
      <w:r w:rsidR="00604A1A">
        <w:rPr>
          <w:color w:val="231F20"/>
        </w:rPr>
        <w:t xml:space="preserve"> </w:t>
      </w:r>
      <w:r w:rsidRPr="00DE0EF1">
        <w:rPr>
          <w:color w:val="231F20"/>
        </w:rPr>
        <w:t>at</w:t>
      </w:r>
      <w:r w:rsidR="00604A1A">
        <w:rPr>
          <w:color w:val="231F20"/>
        </w:rPr>
        <w:t xml:space="preserve"> </w:t>
      </w:r>
      <w:r w:rsidRPr="00DE0EF1">
        <w:rPr>
          <w:color w:val="231F20"/>
        </w:rPr>
        <w:t>its</w:t>
      </w:r>
      <w:r w:rsidR="00604A1A">
        <w:rPr>
          <w:color w:val="231F20"/>
        </w:rPr>
        <w:t xml:space="preserve"> </w:t>
      </w:r>
      <w:r w:rsidRPr="00DE0EF1">
        <w:rPr>
          <w:color w:val="231F20"/>
        </w:rPr>
        <w:t>discretion,</w:t>
      </w:r>
      <w:r w:rsidR="00604A1A">
        <w:rPr>
          <w:color w:val="231F20"/>
        </w:rPr>
        <w:t xml:space="preserve"> </w:t>
      </w:r>
      <w:r w:rsidRPr="00DE0EF1">
        <w:rPr>
          <w:color w:val="231F20"/>
        </w:rPr>
        <w:t>ask</w:t>
      </w:r>
      <w:r w:rsidR="00604A1A">
        <w:rPr>
          <w:color w:val="231F20"/>
        </w:rPr>
        <w:t xml:space="preserve"> </w:t>
      </w:r>
      <w:r w:rsidRPr="00DE0EF1">
        <w:rPr>
          <w:color w:val="231F20"/>
        </w:rPr>
        <w:t>any</w:t>
      </w:r>
      <w:r w:rsidR="00604A1A">
        <w:rPr>
          <w:color w:val="231F20"/>
        </w:rPr>
        <w:t xml:space="preserve"> </w:t>
      </w:r>
      <w:r w:rsidRPr="00DE0EF1">
        <w:rPr>
          <w:color w:val="231F20"/>
        </w:rPr>
        <w:t>Tenderer</w:t>
      </w:r>
      <w:r w:rsidR="00604A1A">
        <w:rPr>
          <w:color w:val="231F20"/>
        </w:rPr>
        <w:t xml:space="preserve"> </w:t>
      </w:r>
      <w:r w:rsidRPr="00DE0EF1">
        <w:rPr>
          <w:color w:val="231F20"/>
        </w:rPr>
        <w:t>for</w:t>
      </w:r>
      <w:r w:rsidR="00604A1A">
        <w:rPr>
          <w:color w:val="231F20"/>
        </w:rPr>
        <w:t xml:space="preserve"> </w:t>
      </w:r>
      <w:r w:rsidRPr="00DE0EF1">
        <w:rPr>
          <w:color w:val="231F20"/>
        </w:rPr>
        <w:t>a</w:t>
      </w:r>
      <w:r w:rsidR="00604A1A">
        <w:rPr>
          <w:color w:val="231F20"/>
        </w:rPr>
        <w:t xml:space="preserve"> </w:t>
      </w:r>
      <w:r w:rsidRPr="00DE0EF1">
        <w:rPr>
          <w:color w:val="231F20"/>
        </w:rPr>
        <w:t>clariﬁcation</w:t>
      </w:r>
      <w:r w:rsidR="00604A1A">
        <w:rPr>
          <w:color w:val="231F20"/>
        </w:rPr>
        <w:t xml:space="preserve"> </w:t>
      </w:r>
      <w:r w:rsidRPr="00DE0EF1">
        <w:rPr>
          <w:color w:val="231F20"/>
        </w:rPr>
        <w:t>of</w:t>
      </w:r>
      <w:r w:rsidR="00604A1A">
        <w:rPr>
          <w:color w:val="231F20"/>
        </w:rPr>
        <w:t xml:space="preserve"> </w:t>
      </w:r>
      <w:r w:rsidRPr="00DE0EF1">
        <w:rPr>
          <w:color w:val="231F20"/>
        </w:rPr>
        <w:t>its</w:t>
      </w:r>
      <w:r w:rsidR="00604A1A">
        <w:rPr>
          <w:color w:val="231F20"/>
        </w:rPr>
        <w:t xml:space="preserve"> </w:t>
      </w:r>
      <w:r w:rsidRPr="00DE0EF1">
        <w:rPr>
          <w:color w:val="231F20"/>
        </w:rPr>
        <w:t>Tender.</w:t>
      </w:r>
      <w:r w:rsidR="00604A1A">
        <w:rPr>
          <w:color w:val="231F20"/>
        </w:rPr>
        <w:t xml:space="preserve"> </w:t>
      </w:r>
      <w:r w:rsidRPr="00DE0EF1">
        <w:rPr>
          <w:color w:val="231F20"/>
        </w:rPr>
        <w:t>Any</w:t>
      </w:r>
      <w:r w:rsidR="00604A1A">
        <w:rPr>
          <w:color w:val="231F20"/>
        </w:rPr>
        <w:t xml:space="preserve"> </w:t>
      </w:r>
      <w:r w:rsidRPr="00DE0EF1">
        <w:rPr>
          <w:color w:val="231F20"/>
        </w:rPr>
        <w:t>clariﬁcation</w:t>
      </w:r>
      <w:r w:rsidR="00604A1A">
        <w:rPr>
          <w:color w:val="231F20"/>
        </w:rPr>
        <w:t xml:space="preserve"> </w:t>
      </w:r>
      <w:r w:rsidRPr="00DE0EF1">
        <w:rPr>
          <w:color w:val="231F20"/>
        </w:rPr>
        <w:t>submitted</w:t>
      </w:r>
      <w:r w:rsidR="00604A1A">
        <w:rPr>
          <w:color w:val="231F20"/>
        </w:rPr>
        <w:t xml:space="preserve"> </w:t>
      </w:r>
      <w:r w:rsidRPr="00DE0EF1">
        <w:rPr>
          <w:color w:val="231F20"/>
        </w:rPr>
        <w:t>by</w:t>
      </w:r>
      <w:r w:rsidR="00604A1A">
        <w:rPr>
          <w:color w:val="231F20"/>
        </w:rPr>
        <w:t xml:space="preserve"> </w:t>
      </w:r>
      <w:r w:rsidRPr="00DE0EF1">
        <w:rPr>
          <w:color w:val="231F20"/>
        </w:rPr>
        <w:t>a</w:t>
      </w:r>
      <w:r w:rsidR="00604A1A">
        <w:rPr>
          <w:color w:val="231F20"/>
        </w:rPr>
        <w:t xml:space="preserve"> </w:t>
      </w:r>
      <w:r w:rsidRPr="00DE0EF1">
        <w:rPr>
          <w:color w:val="231F20"/>
        </w:rPr>
        <w:t>Tenderer</w:t>
      </w:r>
      <w:r w:rsidR="00604A1A">
        <w:rPr>
          <w:color w:val="231F20"/>
        </w:rPr>
        <w:t xml:space="preserve"> </w:t>
      </w:r>
      <w:r w:rsidRPr="00DE0EF1">
        <w:rPr>
          <w:color w:val="231F20"/>
        </w:rPr>
        <w:t>in</w:t>
      </w:r>
      <w:r w:rsidR="00604A1A">
        <w:rPr>
          <w:color w:val="231F20"/>
        </w:rPr>
        <w:t xml:space="preserve"> </w:t>
      </w:r>
      <w:r w:rsidRPr="00DE0EF1">
        <w:rPr>
          <w:color w:val="231F20"/>
        </w:rPr>
        <w:t>respect</w:t>
      </w:r>
      <w:r w:rsidR="00604A1A">
        <w:rPr>
          <w:color w:val="231F20"/>
        </w:rPr>
        <w:t xml:space="preserve"> </w:t>
      </w:r>
      <w:r w:rsidRPr="00DE0EF1">
        <w:rPr>
          <w:color w:val="231F20"/>
        </w:rPr>
        <w:t>to</w:t>
      </w:r>
      <w:r w:rsidR="00604A1A">
        <w:rPr>
          <w:color w:val="231F20"/>
        </w:rPr>
        <w:t xml:space="preserve"> </w:t>
      </w:r>
      <w:r w:rsidRPr="00DE0EF1">
        <w:rPr>
          <w:color w:val="231F20"/>
        </w:rPr>
        <w:t>its</w:t>
      </w:r>
      <w:r w:rsidR="00604A1A">
        <w:rPr>
          <w:color w:val="231F20"/>
        </w:rPr>
        <w:t xml:space="preserve"> </w:t>
      </w:r>
      <w:r w:rsidRPr="00DE0EF1">
        <w:rPr>
          <w:color w:val="231F20"/>
        </w:rPr>
        <w:t>Tender</w:t>
      </w:r>
      <w:r w:rsidR="00604A1A">
        <w:rPr>
          <w:color w:val="231F20"/>
        </w:rPr>
        <w:t xml:space="preserve"> </w:t>
      </w:r>
      <w:r w:rsidRPr="00DE0EF1">
        <w:rPr>
          <w:color w:val="231F20"/>
        </w:rPr>
        <w:t>and</w:t>
      </w:r>
      <w:r w:rsidR="00604A1A">
        <w:rPr>
          <w:color w:val="231F20"/>
        </w:rPr>
        <w:t xml:space="preserve"> </w:t>
      </w:r>
      <w:r w:rsidRPr="00DE0EF1">
        <w:rPr>
          <w:color w:val="231F20"/>
        </w:rPr>
        <w:t>that</w:t>
      </w:r>
      <w:r w:rsidR="00604A1A">
        <w:rPr>
          <w:color w:val="231F20"/>
        </w:rPr>
        <w:t xml:space="preserve"> </w:t>
      </w:r>
      <w:r w:rsidRPr="00DE0EF1">
        <w:rPr>
          <w:color w:val="231F20"/>
        </w:rPr>
        <w:t>is</w:t>
      </w:r>
      <w:r w:rsidR="00604A1A">
        <w:rPr>
          <w:color w:val="231F20"/>
        </w:rPr>
        <w:t xml:space="preserve"> </w:t>
      </w:r>
      <w:r w:rsidRPr="00DE0EF1">
        <w:rPr>
          <w:color w:val="231F20"/>
        </w:rPr>
        <w:t>not</w:t>
      </w:r>
      <w:r w:rsidR="00604A1A">
        <w:rPr>
          <w:color w:val="231F20"/>
        </w:rPr>
        <w:t xml:space="preserve"> </w:t>
      </w:r>
      <w:r w:rsidRPr="00DE0EF1">
        <w:rPr>
          <w:color w:val="231F20"/>
        </w:rPr>
        <w:t>in</w:t>
      </w:r>
      <w:r w:rsidR="00604A1A">
        <w:rPr>
          <w:color w:val="231F20"/>
        </w:rPr>
        <w:t xml:space="preserve"> </w:t>
      </w:r>
      <w:r w:rsidRPr="00DE0EF1">
        <w:rPr>
          <w:color w:val="231F20"/>
        </w:rPr>
        <w:t>response</w:t>
      </w:r>
      <w:r w:rsidR="00604A1A">
        <w:rPr>
          <w:color w:val="231F20"/>
        </w:rPr>
        <w:t xml:space="preserve"> </w:t>
      </w:r>
      <w:r w:rsidRPr="00DE0EF1">
        <w:rPr>
          <w:color w:val="231F20"/>
        </w:rPr>
        <w:t>to</w:t>
      </w:r>
      <w:r w:rsidR="00604A1A">
        <w:rPr>
          <w:color w:val="231F20"/>
        </w:rPr>
        <w:t xml:space="preserve"> </w:t>
      </w:r>
      <w:r w:rsidRPr="00DE0EF1">
        <w:rPr>
          <w:color w:val="231F20"/>
        </w:rPr>
        <w:t>a</w:t>
      </w:r>
      <w:r w:rsidR="00604A1A">
        <w:rPr>
          <w:color w:val="231F20"/>
        </w:rPr>
        <w:t xml:space="preserve"> </w:t>
      </w:r>
      <w:r w:rsidRPr="00DE0EF1">
        <w:rPr>
          <w:color w:val="231F20"/>
        </w:rPr>
        <w:t>request</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shall</w:t>
      </w:r>
      <w:r w:rsidR="00604A1A">
        <w:rPr>
          <w:color w:val="231F20"/>
        </w:rPr>
        <w:t xml:space="preserve"> </w:t>
      </w:r>
      <w:r w:rsidRPr="00DE0EF1">
        <w:rPr>
          <w:color w:val="231F20"/>
        </w:rPr>
        <w:t>not</w:t>
      </w:r>
      <w:r w:rsidR="00604A1A">
        <w:rPr>
          <w:color w:val="231F20"/>
        </w:rPr>
        <w:t xml:space="preserve"> </w:t>
      </w:r>
      <w:r w:rsidRPr="00DE0EF1">
        <w:rPr>
          <w:color w:val="231F20"/>
        </w:rPr>
        <w:t>be</w:t>
      </w:r>
      <w:r w:rsidR="00604A1A">
        <w:rPr>
          <w:color w:val="231F20"/>
        </w:rPr>
        <w:t xml:space="preserve"> </w:t>
      </w:r>
      <w:r w:rsidRPr="00DE0EF1">
        <w:rPr>
          <w:color w:val="231F20"/>
        </w:rPr>
        <w:t>considered.</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Entity's</w:t>
      </w:r>
      <w:r w:rsidR="00604A1A">
        <w:rPr>
          <w:color w:val="231F20"/>
        </w:rPr>
        <w:t xml:space="preserve"> </w:t>
      </w:r>
      <w:r w:rsidRPr="00DE0EF1">
        <w:rPr>
          <w:color w:val="231F20"/>
        </w:rPr>
        <w:t>request</w:t>
      </w:r>
      <w:r w:rsidR="00604A1A">
        <w:rPr>
          <w:color w:val="231F20"/>
        </w:rPr>
        <w:t xml:space="preserve"> </w:t>
      </w:r>
      <w:r w:rsidRPr="00DE0EF1">
        <w:rPr>
          <w:color w:val="231F20"/>
        </w:rPr>
        <w:t>for</w:t>
      </w:r>
      <w:r w:rsidR="00604A1A">
        <w:rPr>
          <w:color w:val="231F20"/>
        </w:rPr>
        <w:t xml:space="preserve"> </w:t>
      </w:r>
      <w:r w:rsidRPr="00DE0EF1">
        <w:rPr>
          <w:color w:val="231F20"/>
        </w:rPr>
        <w:t>clariﬁcation</w:t>
      </w:r>
      <w:r w:rsidR="00604A1A">
        <w:rPr>
          <w:color w:val="231F20"/>
        </w:rPr>
        <w:t xml:space="preserve"> </w:t>
      </w:r>
      <w:r w:rsidRPr="00DE0EF1">
        <w:rPr>
          <w:color w:val="231F20"/>
        </w:rPr>
        <w:t>and</w:t>
      </w:r>
      <w:r w:rsidR="00604A1A">
        <w:rPr>
          <w:color w:val="231F20"/>
        </w:rPr>
        <w:t xml:space="preserve"> </w:t>
      </w:r>
      <w:r w:rsidRPr="00DE0EF1">
        <w:rPr>
          <w:color w:val="231F20"/>
        </w:rPr>
        <w:t>the</w:t>
      </w:r>
      <w:r w:rsidR="00604A1A">
        <w:rPr>
          <w:color w:val="231F20"/>
        </w:rPr>
        <w:t xml:space="preserve"> </w:t>
      </w:r>
      <w:r w:rsidRPr="00DE0EF1">
        <w:rPr>
          <w:color w:val="231F20"/>
        </w:rPr>
        <w:t>response</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in</w:t>
      </w:r>
      <w:r w:rsidR="00604A1A">
        <w:rPr>
          <w:color w:val="231F20"/>
        </w:rPr>
        <w:t xml:space="preserve"> </w:t>
      </w:r>
      <w:r w:rsidRPr="00DE0EF1">
        <w:rPr>
          <w:color w:val="231F20"/>
        </w:rPr>
        <w:t>writing.</w:t>
      </w:r>
      <w:r w:rsidR="00604A1A">
        <w:rPr>
          <w:color w:val="231F20"/>
        </w:rPr>
        <w:t xml:space="preserve"> </w:t>
      </w:r>
      <w:r w:rsidRPr="00DE0EF1">
        <w:rPr>
          <w:color w:val="231F20"/>
        </w:rPr>
        <w:t>No</w:t>
      </w:r>
      <w:r w:rsidR="0091703A" w:rsidRPr="00DE0EF1">
        <w:rPr>
          <w:color w:val="231F20"/>
        </w:rPr>
        <w:t xml:space="preserve"> </w:t>
      </w:r>
      <w:r w:rsidRPr="00DE0EF1">
        <w:rPr>
          <w:color w:val="231F20"/>
        </w:rPr>
        <w:t>change,</w:t>
      </w:r>
      <w:r w:rsidR="00604A1A">
        <w:rPr>
          <w:color w:val="231F20"/>
        </w:rPr>
        <w:t xml:space="preserve"> </w:t>
      </w:r>
      <w:r w:rsidRPr="00DE0EF1">
        <w:rPr>
          <w:color w:val="231F20"/>
        </w:rPr>
        <w:t>including</w:t>
      </w:r>
      <w:r w:rsidR="00604A1A">
        <w:rPr>
          <w:color w:val="231F20"/>
        </w:rPr>
        <w:t xml:space="preserve"> </w:t>
      </w:r>
      <w:r w:rsidRPr="00DE0EF1">
        <w:rPr>
          <w:color w:val="231F20"/>
        </w:rPr>
        <w:t>any</w:t>
      </w:r>
      <w:r w:rsidR="00604A1A">
        <w:rPr>
          <w:color w:val="231F20"/>
        </w:rPr>
        <w:t xml:space="preserve"> </w:t>
      </w:r>
      <w:r w:rsidRPr="00DE0EF1">
        <w:rPr>
          <w:color w:val="231F20"/>
        </w:rPr>
        <w:t>voluntary</w:t>
      </w:r>
      <w:r w:rsidR="00604A1A">
        <w:rPr>
          <w:color w:val="231F20"/>
        </w:rPr>
        <w:t xml:space="preserve"> </w:t>
      </w:r>
      <w:r w:rsidRPr="00DE0EF1">
        <w:rPr>
          <w:color w:val="231F20"/>
        </w:rPr>
        <w:t>increase</w:t>
      </w:r>
      <w:r w:rsidR="00604A1A">
        <w:rPr>
          <w:color w:val="231F20"/>
        </w:rPr>
        <w:t xml:space="preserve"> </w:t>
      </w:r>
      <w:r w:rsidRPr="00DE0EF1">
        <w:rPr>
          <w:color w:val="231F20"/>
        </w:rPr>
        <w:t>or</w:t>
      </w:r>
      <w:r w:rsidR="00604A1A">
        <w:rPr>
          <w:color w:val="231F20"/>
        </w:rPr>
        <w:t xml:space="preserve"> </w:t>
      </w:r>
      <w:r w:rsidRPr="00DE0EF1">
        <w:rPr>
          <w:color w:val="231F20"/>
        </w:rPr>
        <w:t>decrease,</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prices</w:t>
      </w:r>
      <w:r w:rsidR="00604A1A">
        <w:rPr>
          <w:color w:val="231F20"/>
        </w:rPr>
        <w:t xml:space="preserve"> </w:t>
      </w:r>
      <w:r w:rsidRPr="00DE0EF1">
        <w:rPr>
          <w:color w:val="231F20"/>
        </w:rPr>
        <w:t>or</w:t>
      </w:r>
      <w:r w:rsidR="00604A1A">
        <w:rPr>
          <w:color w:val="231F20"/>
        </w:rPr>
        <w:t xml:space="preserve"> </w:t>
      </w:r>
      <w:r w:rsidRPr="00DE0EF1">
        <w:rPr>
          <w:color w:val="231F20"/>
        </w:rPr>
        <w:t>substance</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sought,</w:t>
      </w:r>
      <w:r w:rsidR="00604A1A">
        <w:rPr>
          <w:color w:val="231F20"/>
        </w:rPr>
        <w:t xml:space="preserve"> </w:t>
      </w:r>
      <w:r w:rsidRPr="00DE0EF1">
        <w:rPr>
          <w:color w:val="231F20"/>
        </w:rPr>
        <w:t>offered,</w:t>
      </w:r>
      <w:r w:rsidR="00604A1A">
        <w:rPr>
          <w:color w:val="231F20"/>
        </w:rPr>
        <w:t xml:space="preserve"> </w:t>
      </w:r>
      <w:r w:rsidRPr="00DE0EF1">
        <w:rPr>
          <w:color w:val="231F20"/>
        </w:rPr>
        <w:t>or</w:t>
      </w:r>
      <w:r w:rsidR="00604A1A">
        <w:rPr>
          <w:color w:val="231F20"/>
        </w:rPr>
        <w:t xml:space="preserve"> </w:t>
      </w:r>
      <w:r w:rsidRPr="00DE0EF1">
        <w:rPr>
          <w:color w:val="231F20"/>
        </w:rPr>
        <w:t>permitted</w:t>
      </w:r>
      <w:r w:rsidR="00604A1A">
        <w:rPr>
          <w:color w:val="231F20"/>
        </w:rPr>
        <w:t xml:space="preserve"> </w:t>
      </w:r>
      <w:r w:rsidRPr="00DE0EF1">
        <w:rPr>
          <w:color w:val="231F20"/>
        </w:rPr>
        <w:t>except</w:t>
      </w:r>
      <w:r w:rsidR="00604A1A">
        <w:rPr>
          <w:color w:val="231F20"/>
        </w:rPr>
        <w:t xml:space="preserve"> </w:t>
      </w:r>
      <w:r w:rsidRPr="00DE0EF1">
        <w:rPr>
          <w:color w:val="231F20"/>
        </w:rPr>
        <w:t>to</w:t>
      </w:r>
      <w:r w:rsidR="00604A1A">
        <w:rPr>
          <w:color w:val="231F20"/>
        </w:rPr>
        <w:t xml:space="preserve"> </w:t>
      </w:r>
      <w:r w:rsidRPr="00DE0EF1">
        <w:rPr>
          <w:color w:val="231F20"/>
        </w:rPr>
        <w:t>conﬁrm</w:t>
      </w:r>
      <w:r w:rsidR="00604A1A">
        <w:rPr>
          <w:color w:val="231F20"/>
        </w:rPr>
        <w:t xml:space="preserve"> </w:t>
      </w:r>
      <w:r w:rsidRPr="00DE0EF1">
        <w:rPr>
          <w:color w:val="231F20"/>
        </w:rPr>
        <w:t>the</w:t>
      </w:r>
      <w:r w:rsidR="00604A1A">
        <w:rPr>
          <w:color w:val="231F20"/>
        </w:rPr>
        <w:t xml:space="preserve"> </w:t>
      </w:r>
      <w:r w:rsidRPr="00DE0EF1">
        <w:rPr>
          <w:color w:val="231F20"/>
        </w:rPr>
        <w:t>correction</w:t>
      </w:r>
      <w:r w:rsidR="00604A1A">
        <w:rPr>
          <w:color w:val="231F20"/>
        </w:rPr>
        <w:t xml:space="preserve"> </w:t>
      </w:r>
      <w:r w:rsidRPr="00DE0EF1">
        <w:rPr>
          <w:color w:val="231F20"/>
        </w:rPr>
        <w:t>of</w:t>
      </w:r>
      <w:r w:rsidR="00604A1A">
        <w:rPr>
          <w:color w:val="231F20"/>
        </w:rPr>
        <w:t xml:space="preserve"> </w:t>
      </w:r>
      <w:r w:rsidRPr="00DE0EF1">
        <w:rPr>
          <w:color w:val="231F20"/>
        </w:rPr>
        <w:t>arithmetic</w:t>
      </w:r>
      <w:r w:rsidR="00604A1A">
        <w:rPr>
          <w:color w:val="231F20"/>
        </w:rPr>
        <w:t xml:space="preserve"> </w:t>
      </w:r>
      <w:r w:rsidRPr="00DE0EF1">
        <w:rPr>
          <w:color w:val="231F20"/>
        </w:rPr>
        <w:t>errors</w:t>
      </w:r>
      <w:r w:rsidR="00604A1A">
        <w:rPr>
          <w:color w:val="231F20"/>
        </w:rPr>
        <w:t xml:space="preserve"> </w:t>
      </w:r>
      <w:r w:rsidRPr="00DE0EF1">
        <w:rPr>
          <w:color w:val="231F20"/>
        </w:rPr>
        <w:t>discovered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Evaluation</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Tenders,</w:t>
      </w:r>
      <w:r w:rsidR="00604A1A">
        <w:rPr>
          <w:color w:val="231F20"/>
        </w:rPr>
        <w:t xml:space="preserve"> </w:t>
      </w:r>
      <w:r w:rsidRPr="00DE0EF1">
        <w:rPr>
          <w:color w:val="231F20"/>
        </w:rPr>
        <w:t>in</w:t>
      </w:r>
      <w:r w:rsidR="00604A1A">
        <w:rPr>
          <w:color w:val="231F20"/>
        </w:rPr>
        <w:t xml:space="preserve"> </w:t>
      </w:r>
      <w:r w:rsidRPr="00DE0EF1">
        <w:rPr>
          <w:color w:val="231F20"/>
        </w:rPr>
        <w:t>accordance</w:t>
      </w:r>
      <w:r w:rsidR="00604A1A">
        <w:rPr>
          <w:color w:val="231F20"/>
        </w:rPr>
        <w:t xml:space="preserve"> </w:t>
      </w:r>
      <w:r w:rsidRPr="00DE0EF1">
        <w:rPr>
          <w:color w:val="231F20"/>
        </w:rPr>
        <w:t>with</w:t>
      </w:r>
      <w:r w:rsidR="00604A1A">
        <w:rPr>
          <w:color w:val="231F20"/>
        </w:rPr>
        <w:t xml:space="preserve"> </w:t>
      </w:r>
      <w:r w:rsidRPr="00DE0EF1">
        <w:rPr>
          <w:color w:val="231F20"/>
        </w:rPr>
        <w:t>ITT</w:t>
      </w:r>
      <w:r w:rsidR="00604A1A">
        <w:rPr>
          <w:color w:val="231F20"/>
        </w:rPr>
        <w:t xml:space="preserve"> </w:t>
      </w:r>
      <w:r w:rsidRPr="00DE0EF1">
        <w:rPr>
          <w:color w:val="231F20"/>
        </w:rPr>
        <w:t>30.</w:t>
      </w:r>
    </w:p>
    <w:p w:rsidR="0021200B" w:rsidRPr="00DE0EF1" w:rsidRDefault="00022DB4">
      <w:pPr>
        <w:pStyle w:val="BodyText"/>
        <w:spacing w:before="246" w:line="230" w:lineRule="auto"/>
        <w:ind w:left="1469" w:right="847"/>
      </w:pPr>
      <w:r w:rsidRPr="00DE0EF1">
        <w:rPr>
          <w:color w:val="231F20"/>
        </w:rPr>
        <w:t>If</w:t>
      </w:r>
      <w:r w:rsidR="00604A1A">
        <w:rPr>
          <w:color w:val="231F20"/>
        </w:rPr>
        <w:t xml:space="preserve"> </w:t>
      </w:r>
      <w:r w:rsidRPr="00DE0EF1">
        <w:rPr>
          <w:color w:val="231F20"/>
        </w:rPr>
        <w:t>a</w:t>
      </w:r>
      <w:r w:rsidR="00604A1A">
        <w:rPr>
          <w:color w:val="231F20"/>
        </w:rPr>
        <w:t xml:space="preserve"> </w:t>
      </w:r>
      <w:r w:rsidRPr="00DE0EF1">
        <w:rPr>
          <w:color w:val="231F20"/>
        </w:rPr>
        <w:t>Tenderer</w:t>
      </w:r>
      <w:r w:rsidR="00604A1A">
        <w:rPr>
          <w:color w:val="231F20"/>
        </w:rPr>
        <w:t xml:space="preserve"> </w:t>
      </w:r>
      <w:r w:rsidRPr="00DE0EF1">
        <w:rPr>
          <w:color w:val="231F20"/>
        </w:rPr>
        <w:t>does</w:t>
      </w:r>
      <w:r w:rsidR="00604A1A">
        <w:rPr>
          <w:color w:val="231F20"/>
        </w:rPr>
        <w:t xml:space="preserve"> </w:t>
      </w:r>
      <w:r w:rsidRPr="00DE0EF1">
        <w:rPr>
          <w:color w:val="231F20"/>
        </w:rPr>
        <w:t>not</w:t>
      </w:r>
      <w:r w:rsidR="00604A1A">
        <w:rPr>
          <w:color w:val="231F20"/>
        </w:rPr>
        <w:t xml:space="preserve"> </w:t>
      </w:r>
      <w:r w:rsidRPr="00DE0EF1">
        <w:rPr>
          <w:color w:val="231F20"/>
        </w:rPr>
        <w:t>provide</w:t>
      </w:r>
      <w:r w:rsidR="00604A1A">
        <w:rPr>
          <w:color w:val="231F20"/>
        </w:rPr>
        <w:t xml:space="preserve"> </w:t>
      </w:r>
      <w:r w:rsidRPr="00DE0EF1">
        <w:rPr>
          <w:color w:val="231F20"/>
        </w:rPr>
        <w:t>clariﬁcations</w:t>
      </w:r>
      <w:r w:rsidR="00604A1A">
        <w:rPr>
          <w:color w:val="231F20"/>
        </w:rPr>
        <w:t xml:space="preserve"> </w:t>
      </w:r>
      <w:r w:rsidRPr="00DE0EF1">
        <w:rPr>
          <w:color w:val="231F20"/>
        </w:rPr>
        <w:t>of</w:t>
      </w:r>
      <w:r w:rsidR="00604A1A">
        <w:rPr>
          <w:color w:val="231F20"/>
        </w:rPr>
        <w:t xml:space="preserve"> </w:t>
      </w:r>
      <w:r w:rsidRPr="00DE0EF1">
        <w:rPr>
          <w:color w:val="231F20"/>
        </w:rPr>
        <w:t>its</w:t>
      </w:r>
      <w:r w:rsidR="00604A1A">
        <w:rPr>
          <w:color w:val="231F20"/>
        </w:rPr>
        <w:t xml:space="preserve"> </w:t>
      </w:r>
      <w:r w:rsidRPr="00DE0EF1">
        <w:rPr>
          <w:color w:val="231F20"/>
        </w:rPr>
        <w:t>Tender</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date</w:t>
      </w:r>
      <w:r w:rsidR="00604A1A">
        <w:rPr>
          <w:color w:val="231F20"/>
        </w:rPr>
        <w:t xml:space="preserve"> </w:t>
      </w:r>
      <w:r w:rsidRPr="00DE0EF1">
        <w:rPr>
          <w:color w:val="231F20"/>
        </w:rPr>
        <w:t>and</w:t>
      </w:r>
      <w:r w:rsidR="00604A1A">
        <w:rPr>
          <w:color w:val="231F20"/>
        </w:rPr>
        <w:t xml:space="preserve"> </w:t>
      </w:r>
      <w:r w:rsidRPr="00DE0EF1">
        <w:rPr>
          <w:color w:val="231F20"/>
        </w:rPr>
        <w:t>time</w:t>
      </w:r>
      <w:r w:rsidR="00604A1A">
        <w:rPr>
          <w:color w:val="231F20"/>
        </w:rPr>
        <w:t xml:space="preserve"> </w:t>
      </w:r>
      <w:r w:rsidRPr="00DE0EF1">
        <w:rPr>
          <w:color w:val="231F20"/>
        </w:rPr>
        <w:t>set</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Entity's</w:t>
      </w:r>
      <w:r w:rsidR="00604A1A">
        <w:rPr>
          <w:color w:val="231F20"/>
        </w:rPr>
        <w:t xml:space="preserve"> </w:t>
      </w:r>
      <w:r w:rsidRPr="00DE0EF1">
        <w:rPr>
          <w:color w:val="231F20"/>
        </w:rPr>
        <w:t>request</w:t>
      </w:r>
      <w:r w:rsidR="00604A1A">
        <w:rPr>
          <w:color w:val="231F20"/>
        </w:rPr>
        <w:t xml:space="preserve"> </w:t>
      </w:r>
      <w:r w:rsidRPr="00DE0EF1">
        <w:rPr>
          <w:color w:val="231F20"/>
        </w:rPr>
        <w:t>for</w:t>
      </w:r>
      <w:r w:rsidR="00604A1A">
        <w:rPr>
          <w:color w:val="231F20"/>
        </w:rPr>
        <w:t xml:space="preserve"> </w:t>
      </w:r>
      <w:r w:rsidRPr="00DE0EF1">
        <w:rPr>
          <w:color w:val="231F20"/>
        </w:rPr>
        <w:t>clariﬁcation,</w:t>
      </w:r>
      <w:r w:rsidR="00604A1A">
        <w:rPr>
          <w:color w:val="231F20"/>
        </w:rPr>
        <w:t xml:space="preserve"> </w:t>
      </w:r>
      <w:r w:rsidRPr="00DE0EF1">
        <w:rPr>
          <w:color w:val="231F20"/>
        </w:rPr>
        <w:t>its</w:t>
      </w:r>
      <w:r w:rsidR="00604A1A">
        <w:rPr>
          <w:color w:val="231F20"/>
        </w:rPr>
        <w:t xml:space="preserve"> </w:t>
      </w:r>
      <w:r w:rsidRPr="00DE0EF1">
        <w:rPr>
          <w:color w:val="231F20"/>
        </w:rPr>
        <w:t>Tender</w:t>
      </w:r>
      <w:r w:rsidR="00604A1A">
        <w:rPr>
          <w:color w:val="231F20"/>
        </w:rPr>
        <w:t xml:space="preserve"> </w:t>
      </w:r>
      <w:r w:rsidRPr="00DE0EF1">
        <w:rPr>
          <w:color w:val="231F20"/>
        </w:rPr>
        <w:t>may</w:t>
      </w:r>
      <w:r w:rsidR="00604A1A">
        <w:rPr>
          <w:color w:val="231F20"/>
        </w:rPr>
        <w:t xml:space="preserve"> </w:t>
      </w:r>
      <w:r w:rsidRPr="00DE0EF1">
        <w:rPr>
          <w:color w:val="231F20"/>
        </w:rPr>
        <w:t>be</w:t>
      </w:r>
      <w:r w:rsidR="00604A1A">
        <w:rPr>
          <w:color w:val="231F20"/>
        </w:rPr>
        <w:t xml:space="preserve"> </w:t>
      </w:r>
      <w:r w:rsidRPr="00DE0EF1">
        <w:rPr>
          <w:color w:val="231F20"/>
        </w:rPr>
        <w:t>rejected.</w:t>
      </w:r>
    </w:p>
    <w:p w:rsidR="0021200B" w:rsidRPr="00DE0EF1" w:rsidRDefault="00022DB4" w:rsidP="00EE0ED0">
      <w:pPr>
        <w:pStyle w:val="Heading5"/>
        <w:numPr>
          <w:ilvl w:val="0"/>
          <w:numId w:val="63"/>
        </w:numPr>
        <w:tabs>
          <w:tab w:val="left" w:pos="1469"/>
          <w:tab w:val="left" w:pos="1470"/>
        </w:tabs>
        <w:spacing w:before="237"/>
        <w:ind w:left="1469" w:hanging="620"/>
      </w:pPr>
      <w:bookmarkStart w:id="26" w:name="_TOC_250027"/>
      <w:r w:rsidRPr="00DE0EF1">
        <w:rPr>
          <w:color w:val="231F20"/>
        </w:rPr>
        <w:t>Deviations</w:t>
      </w:r>
      <w:r w:rsidR="00AD3CD9" w:rsidRPr="00DE0EF1">
        <w:rPr>
          <w:color w:val="231F20"/>
        </w:rPr>
        <w:t xml:space="preserve">, Reservations, </w:t>
      </w:r>
      <w:bookmarkEnd w:id="26"/>
      <w:r w:rsidR="00AD3CD9" w:rsidRPr="00DE0EF1">
        <w:rPr>
          <w:color w:val="231F20"/>
        </w:rPr>
        <w:t>and Omissions</w:t>
      </w:r>
    </w:p>
    <w:p w:rsidR="0021200B" w:rsidRPr="00DE0EF1" w:rsidRDefault="00022DB4" w:rsidP="00EE0ED0">
      <w:pPr>
        <w:pStyle w:val="ListParagraph"/>
        <w:numPr>
          <w:ilvl w:val="1"/>
          <w:numId w:val="63"/>
        </w:numPr>
        <w:tabs>
          <w:tab w:val="left" w:pos="1469"/>
          <w:tab w:val="left" w:pos="1470"/>
        </w:tabs>
        <w:spacing w:before="235"/>
        <w:ind w:left="1469" w:hanging="620"/>
      </w:pPr>
      <w:r w:rsidRPr="00DE0EF1">
        <w:rPr>
          <w:color w:val="231F20"/>
        </w:rPr>
        <w:t>During</w:t>
      </w:r>
      <w:r w:rsidR="00604A1A">
        <w:rPr>
          <w:color w:val="231F20"/>
        </w:rPr>
        <w:t xml:space="preserve"> </w:t>
      </w:r>
      <w:r w:rsidRPr="00DE0EF1">
        <w:rPr>
          <w:color w:val="231F20"/>
        </w:rPr>
        <w:t>the</w:t>
      </w:r>
      <w:r w:rsidR="00604A1A">
        <w:rPr>
          <w:color w:val="231F20"/>
        </w:rPr>
        <w:t xml:space="preserve"> </w:t>
      </w:r>
      <w:r w:rsidRPr="00DE0EF1">
        <w:rPr>
          <w:color w:val="231F20"/>
        </w:rPr>
        <w:t>evaluation</w:t>
      </w:r>
      <w:r w:rsidR="00604A1A">
        <w:rPr>
          <w:color w:val="231F20"/>
        </w:rPr>
        <w:t xml:space="preserve"> </w:t>
      </w:r>
      <w:r w:rsidRPr="00DE0EF1">
        <w:rPr>
          <w:color w:val="231F20"/>
        </w:rPr>
        <w:t>of</w:t>
      </w:r>
      <w:r w:rsidR="00604A1A">
        <w:rPr>
          <w:color w:val="231F20"/>
        </w:rPr>
        <w:t xml:space="preserve"> </w:t>
      </w:r>
      <w:r w:rsidRPr="00DE0EF1">
        <w:rPr>
          <w:color w:val="231F20"/>
        </w:rPr>
        <w:t>Tenders,</w:t>
      </w:r>
      <w:r w:rsidR="00604A1A">
        <w:rPr>
          <w:color w:val="231F20"/>
        </w:rPr>
        <w:t xml:space="preserve"> </w:t>
      </w:r>
      <w:r w:rsidRPr="00DE0EF1">
        <w:rPr>
          <w:color w:val="231F20"/>
        </w:rPr>
        <w:t>the</w:t>
      </w:r>
      <w:r w:rsidR="00604A1A">
        <w:rPr>
          <w:color w:val="231F20"/>
        </w:rPr>
        <w:t xml:space="preserve"> </w:t>
      </w:r>
      <w:r w:rsidRPr="00DE0EF1">
        <w:rPr>
          <w:color w:val="231F20"/>
        </w:rPr>
        <w:t>following</w:t>
      </w:r>
      <w:r w:rsidR="00604A1A">
        <w:rPr>
          <w:color w:val="231F20"/>
        </w:rPr>
        <w:t xml:space="preserve"> </w:t>
      </w:r>
      <w:r w:rsidRPr="00DE0EF1">
        <w:rPr>
          <w:color w:val="231F20"/>
        </w:rPr>
        <w:t>deﬁnitions</w:t>
      </w:r>
      <w:r w:rsidR="00604A1A">
        <w:rPr>
          <w:color w:val="231F20"/>
        </w:rPr>
        <w:t xml:space="preserve"> </w:t>
      </w:r>
      <w:r w:rsidRPr="00DE0EF1">
        <w:rPr>
          <w:color w:val="231F20"/>
        </w:rPr>
        <w:t>apply:</w:t>
      </w:r>
    </w:p>
    <w:p w:rsidR="0021200B" w:rsidRPr="00DE0EF1" w:rsidRDefault="00022DB4" w:rsidP="00EE0ED0">
      <w:pPr>
        <w:pStyle w:val="ListParagraph"/>
        <w:numPr>
          <w:ilvl w:val="2"/>
          <w:numId w:val="63"/>
        </w:numPr>
        <w:tabs>
          <w:tab w:val="left" w:pos="1979"/>
          <w:tab w:val="left" w:pos="1980"/>
        </w:tabs>
        <w:spacing w:before="112"/>
        <w:ind w:left="1979" w:hanging="510"/>
      </w:pPr>
      <w:r w:rsidRPr="00DE0EF1">
        <w:rPr>
          <w:color w:val="231F20"/>
        </w:rPr>
        <w:t>“Deviation”</w:t>
      </w:r>
      <w:r w:rsidR="00604A1A">
        <w:rPr>
          <w:color w:val="231F20"/>
        </w:rPr>
        <w:t xml:space="preserve"> </w:t>
      </w:r>
      <w:r w:rsidRPr="00DE0EF1">
        <w:rPr>
          <w:color w:val="231F20"/>
        </w:rPr>
        <w:t>is</w:t>
      </w:r>
      <w:r w:rsidR="00604A1A">
        <w:rPr>
          <w:color w:val="231F20"/>
        </w:rPr>
        <w:t xml:space="preserve"> </w:t>
      </w:r>
      <w:r w:rsidRPr="00DE0EF1">
        <w:rPr>
          <w:color w:val="231F20"/>
        </w:rPr>
        <w:t>a</w:t>
      </w:r>
      <w:r w:rsidR="00604A1A">
        <w:rPr>
          <w:color w:val="231F20"/>
        </w:rPr>
        <w:t xml:space="preserve"> </w:t>
      </w:r>
      <w:r w:rsidRPr="00DE0EF1">
        <w:rPr>
          <w:color w:val="231F20"/>
        </w:rPr>
        <w:t>departure</w:t>
      </w:r>
      <w:r w:rsidR="00604A1A">
        <w:rPr>
          <w:color w:val="231F20"/>
        </w:rPr>
        <w:t xml:space="preserve"> </w:t>
      </w:r>
      <w:r w:rsidRPr="00DE0EF1">
        <w:rPr>
          <w:color w:val="231F20"/>
        </w:rPr>
        <w:t>from</w:t>
      </w:r>
      <w:r w:rsidR="00604A1A">
        <w:rPr>
          <w:color w:val="231F20"/>
        </w:rPr>
        <w:t xml:space="preserve"> </w:t>
      </w:r>
      <w:r w:rsidR="00AD3CD9" w:rsidRPr="00DE0EF1">
        <w:rPr>
          <w:color w:val="231F20"/>
        </w:rPr>
        <w:t>the</w:t>
      </w:r>
      <w:r w:rsidR="00604A1A">
        <w:rPr>
          <w:color w:val="231F20"/>
        </w:rPr>
        <w:t xml:space="preserve"> </w:t>
      </w:r>
      <w:r w:rsidRPr="00DE0EF1">
        <w:rPr>
          <w:color w:val="231F20"/>
        </w:rPr>
        <w:t>requirements</w:t>
      </w:r>
      <w:r w:rsidR="00604A1A">
        <w:rPr>
          <w:color w:val="231F20"/>
        </w:rPr>
        <w:t xml:space="preserve"> </w:t>
      </w:r>
      <w:r w:rsidRPr="00DE0EF1">
        <w:rPr>
          <w:color w:val="231F20"/>
        </w:rPr>
        <w:t>speciﬁed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Tendering</w:t>
      </w:r>
      <w:r w:rsidR="00604A1A">
        <w:rPr>
          <w:color w:val="231F20"/>
        </w:rPr>
        <w:t xml:space="preserve"> </w:t>
      </w:r>
      <w:r w:rsidRPr="00DE0EF1">
        <w:rPr>
          <w:color w:val="231F20"/>
        </w:rPr>
        <w:t>document;</w:t>
      </w:r>
    </w:p>
    <w:p w:rsidR="0021200B" w:rsidRPr="00DE0EF1" w:rsidRDefault="00022DB4" w:rsidP="00EE0ED0">
      <w:pPr>
        <w:pStyle w:val="ListParagraph"/>
        <w:numPr>
          <w:ilvl w:val="2"/>
          <w:numId w:val="63"/>
        </w:numPr>
        <w:tabs>
          <w:tab w:val="left" w:pos="1979"/>
          <w:tab w:val="left" w:pos="1980"/>
        </w:tabs>
        <w:spacing w:before="121" w:line="230" w:lineRule="auto"/>
        <w:ind w:left="1979" w:right="849" w:hanging="510"/>
      </w:pPr>
      <w:r w:rsidRPr="00DE0EF1">
        <w:rPr>
          <w:color w:val="231F20"/>
        </w:rPr>
        <w:t>“Reservation”</w:t>
      </w:r>
      <w:r w:rsidR="00604A1A">
        <w:rPr>
          <w:color w:val="231F20"/>
        </w:rPr>
        <w:t xml:space="preserve"> </w:t>
      </w:r>
      <w:r w:rsidRPr="00DE0EF1">
        <w:rPr>
          <w:color w:val="231F20"/>
        </w:rPr>
        <w:t>is</w:t>
      </w:r>
      <w:r w:rsidR="00604A1A">
        <w:rPr>
          <w:color w:val="231F20"/>
        </w:rPr>
        <w:t xml:space="preserve"> </w:t>
      </w:r>
      <w:r w:rsidRPr="00DE0EF1">
        <w:rPr>
          <w:color w:val="231F20"/>
        </w:rPr>
        <w:t>the</w:t>
      </w:r>
      <w:r w:rsidR="00604A1A">
        <w:rPr>
          <w:color w:val="231F20"/>
        </w:rPr>
        <w:t xml:space="preserve"> </w:t>
      </w:r>
      <w:r w:rsidRPr="00DE0EF1">
        <w:rPr>
          <w:color w:val="231F20"/>
        </w:rPr>
        <w:t>setting</w:t>
      </w:r>
      <w:r w:rsidR="00604A1A">
        <w:rPr>
          <w:color w:val="231F20"/>
        </w:rPr>
        <w:t xml:space="preserve"> </w:t>
      </w:r>
      <w:r w:rsidRPr="00DE0EF1">
        <w:rPr>
          <w:color w:val="231F20"/>
        </w:rPr>
        <w:t>of</w:t>
      </w:r>
      <w:r w:rsidR="00604A1A">
        <w:rPr>
          <w:color w:val="231F20"/>
        </w:rPr>
        <w:t xml:space="preserve"> </w:t>
      </w:r>
      <w:r w:rsidRPr="00DE0EF1">
        <w:rPr>
          <w:color w:val="231F20"/>
        </w:rPr>
        <w:t>limiting</w:t>
      </w:r>
      <w:r w:rsidR="00604A1A">
        <w:rPr>
          <w:color w:val="231F20"/>
        </w:rPr>
        <w:t xml:space="preserve"> </w:t>
      </w:r>
      <w:r w:rsidRPr="00DE0EF1">
        <w:rPr>
          <w:color w:val="231F20"/>
        </w:rPr>
        <w:t>conditions</w:t>
      </w:r>
      <w:r w:rsidR="00604A1A">
        <w:rPr>
          <w:color w:val="231F20"/>
        </w:rPr>
        <w:t xml:space="preserve"> </w:t>
      </w:r>
      <w:r w:rsidRPr="00DE0EF1">
        <w:rPr>
          <w:color w:val="231F20"/>
        </w:rPr>
        <w:t>or</w:t>
      </w:r>
      <w:r w:rsidR="00604A1A">
        <w:rPr>
          <w:color w:val="231F20"/>
        </w:rPr>
        <w:t xml:space="preserve"> </w:t>
      </w:r>
      <w:r w:rsidRPr="00DE0EF1">
        <w:rPr>
          <w:color w:val="231F20"/>
        </w:rPr>
        <w:t>withholding</w:t>
      </w:r>
      <w:r w:rsidR="00604A1A">
        <w:rPr>
          <w:color w:val="231F20"/>
        </w:rPr>
        <w:t xml:space="preserve"> </w:t>
      </w:r>
      <w:r w:rsidRPr="00DE0EF1">
        <w:rPr>
          <w:color w:val="231F20"/>
        </w:rPr>
        <w:t>from</w:t>
      </w:r>
      <w:r w:rsidR="00604A1A">
        <w:rPr>
          <w:color w:val="231F20"/>
        </w:rPr>
        <w:t xml:space="preserve"> </w:t>
      </w:r>
      <w:r w:rsidRPr="00DE0EF1">
        <w:rPr>
          <w:color w:val="231F20"/>
        </w:rPr>
        <w:t>complete</w:t>
      </w:r>
      <w:r w:rsidR="00604A1A">
        <w:rPr>
          <w:color w:val="231F20"/>
        </w:rPr>
        <w:t xml:space="preserve"> </w:t>
      </w:r>
      <w:r w:rsidRPr="00DE0EF1">
        <w:rPr>
          <w:color w:val="231F20"/>
        </w:rPr>
        <w:t>acceptance</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requirements</w:t>
      </w:r>
      <w:r w:rsidR="00604A1A">
        <w:rPr>
          <w:color w:val="231F20"/>
        </w:rPr>
        <w:t xml:space="preserve"> </w:t>
      </w:r>
      <w:r w:rsidRPr="00DE0EF1">
        <w:rPr>
          <w:color w:val="231F20"/>
        </w:rPr>
        <w:t>speciﬁed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tendering</w:t>
      </w:r>
      <w:r w:rsidR="00604A1A">
        <w:rPr>
          <w:color w:val="231F20"/>
        </w:rPr>
        <w:t xml:space="preserve"> </w:t>
      </w:r>
      <w:r w:rsidRPr="00DE0EF1">
        <w:rPr>
          <w:color w:val="231F20"/>
        </w:rPr>
        <w:t>document;</w:t>
      </w:r>
      <w:r w:rsidR="00604A1A">
        <w:rPr>
          <w:color w:val="231F20"/>
        </w:rPr>
        <w:t xml:space="preserve"> </w:t>
      </w:r>
      <w:r w:rsidRPr="00DE0EF1">
        <w:rPr>
          <w:color w:val="231F20"/>
        </w:rPr>
        <w:t>and</w:t>
      </w:r>
    </w:p>
    <w:p w:rsidR="0021200B" w:rsidRPr="00DE0EF1" w:rsidRDefault="00022DB4" w:rsidP="00EE0ED0">
      <w:pPr>
        <w:pStyle w:val="ListParagraph"/>
        <w:numPr>
          <w:ilvl w:val="2"/>
          <w:numId w:val="63"/>
        </w:numPr>
        <w:tabs>
          <w:tab w:val="left" w:pos="1979"/>
          <w:tab w:val="left" w:pos="1980"/>
        </w:tabs>
        <w:spacing w:before="123" w:line="230" w:lineRule="auto"/>
        <w:ind w:left="1979" w:right="849" w:hanging="510"/>
      </w:pPr>
      <w:r w:rsidRPr="00DE0EF1">
        <w:rPr>
          <w:color w:val="231F20"/>
        </w:rPr>
        <w:t>“Omission”</w:t>
      </w:r>
      <w:r w:rsidR="00604A1A">
        <w:rPr>
          <w:color w:val="231F20"/>
        </w:rPr>
        <w:t xml:space="preserve"> </w:t>
      </w:r>
      <w:r w:rsidRPr="00DE0EF1">
        <w:rPr>
          <w:color w:val="231F20"/>
        </w:rPr>
        <w:t>is</w:t>
      </w:r>
      <w:r w:rsidR="00604A1A">
        <w:rPr>
          <w:color w:val="231F20"/>
        </w:rPr>
        <w:t xml:space="preserve"> </w:t>
      </w:r>
      <w:r w:rsidRPr="00DE0EF1">
        <w:rPr>
          <w:color w:val="231F20"/>
        </w:rPr>
        <w:t>the</w:t>
      </w:r>
      <w:r w:rsidR="00604A1A">
        <w:rPr>
          <w:color w:val="231F20"/>
        </w:rPr>
        <w:t xml:space="preserve"> </w:t>
      </w:r>
      <w:r w:rsidRPr="00DE0EF1">
        <w:rPr>
          <w:color w:val="231F20"/>
        </w:rPr>
        <w:t>failure</w:t>
      </w:r>
      <w:r w:rsidR="00604A1A">
        <w:rPr>
          <w:color w:val="231F20"/>
        </w:rPr>
        <w:t xml:space="preserve"> </w:t>
      </w:r>
      <w:r w:rsidRPr="00DE0EF1">
        <w:rPr>
          <w:color w:val="231F20"/>
        </w:rPr>
        <w:t>to</w:t>
      </w:r>
      <w:r w:rsidR="00604A1A">
        <w:rPr>
          <w:color w:val="231F20"/>
        </w:rPr>
        <w:t xml:space="preserve"> </w:t>
      </w:r>
      <w:r w:rsidRPr="00DE0EF1">
        <w:rPr>
          <w:color w:val="231F20"/>
        </w:rPr>
        <w:t>submit</w:t>
      </w:r>
      <w:r w:rsidR="00604A1A">
        <w:rPr>
          <w:color w:val="231F20"/>
        </w:rPr>
        <w:t xml:space="preserve"> </w:t>
      </w:r>
      <w:r w:rsidRPr="00DE0EF1">
        <w:rPr>
          <w:color w:val="231F20"/>
        </w:rPr>
        <w:t>part</w:t>
      </w:r>
      <w:r w:rsidR="00604A1A">
        <w:rPr>
          <w:color w:val="231F20"/>
        </w:rPr>
        <w:t xml:space="preserve"> </w:t>
      </w:r>
      <w:r w:rsidRPr="00DE0EF1">
        <w:rPr>
          <w:color w:val="231F20"/>
        </w:rPr>
        <w:t>or</w:t>
      </w:r>
      <w:r w:rsidR="00604A1A">
        <w:rPr>
          <w:color w:val="231F20"/>
        </w:rPr>
        <w:t xml:space="preserve"> </w:t>
      </w:r>
      <w:r w:rsidRPr="00DE0EF1">
        <w:rPr>
          <w:color w:val="231F20"/>
        </w:rPr>
        <w:t>all</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information</w:t>
      </w:r>
      <w:r w:rsidR="00604A1A">
        <w:rPr>
          <w:color w:val="231F20"/>
        </w:rPr>
        <w:t xml:space="preserve"> </w:t>
      </w:r>
      <w:r w:rsidRPr="00DE0EF1">
        <w:rPr>
          <w:color w:val="231F20"/>
        </w:rPr>
        <w:t>or</w:t>
      </w:r>
      <w:r w:rsidR="00604A1A">
        <w:rPr>
          <w:color w:val="231F20"/>
        </w:rPr>
        <w:t xml:space="preserve"> </w:t>
      </w:r>
      <w:r w:rsidRPr="00DE0EF1">
        <w:rPr>
          <w:color w:val="231F20"/>
        </w:rPr>
        <w:t>documentation</w:t>
      </w:r>
      <w:r w:rsidR="00604A1A">
        <w:rPr>
          <w:color w:val="231F20"/>
        </w:rPr>
        <w:t xml:space="preserve"> </w:t>
      </w:r>
      <w:r w:rsidRPr="00DE0EF1">
        <w:rPr>
          <w:color w:val="231F20"/>
        </w:rPr>
        <w:t>required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tendering</w:t>
      </w:r>
      <w:r w:rsidR="00604A1A">
        <w:rPr>
          <w:color w:val="231F20"/>
        </w:rPr>
        <w:t xml:space="preserve"> </w:t>
      </w:r>
      <w:r w:rsidRPr="00DE0EF1">
        <w:rPr>
          <w:color w:val="231F20"/>
        </w:rPr>
        <w:t>document.</w:t>
      </w:r>
    </w:p>
    <w:p w:rsidR="0021200B" w:rsidRPr="00DE0EF1" w:rsidRDefault="00AD3CD9" w:rsidP="00EE0ED0">
      <w:pPr>
        <w:pStyle w:val="Heading5"/>
        <w:numPr>
          <w:ilvl w:val="0"/>
          <w:numId w:val="63"/>
        </w:numPr>
        <w:tabs>
          <w:tab w:val="left" w:pos="1469"/>
          <w:tab w:val="left" w:pos="1470"/>
        </w:tabs>
        <w:spacing w:before="237"/>
        <w:ind w:left="1469" w:hanging="620"/>
      </w:pPr>
      <w:bookmarkStart w:id="27" w:name="_TOC_250026"/>
      <w:r w:rsidRPr="00DE0EF1">
        <w:rPr>
          <w:color w:val="231F20"/>
        </w:rPr>
        <w:t>Determination of</w:t>
      </w:r>
      <w:bookmarkEnd w:id="27"/>
      <w:r w:rsidR="00604A1A">
        <w:rPr>
          <w:color w:val="231F20"/>
        </w:rPr>
        <w:t xml:space="preserve"> </w:t>
      </w:r>
      <w:r w:rsidR="00022DB4" w:rsidRPr="00DE0EF1">
        <w:rPr>
          <w:color w:val="231F20"/>
        </w:rPr>
        <w:t>Responsiveness</w:t>
      </w:r>
    </w:p>
    <w:p w:rsidR="0021200B" w:rsidRPr="00DE0EF1" w:rsidRDefault="00022DB4" w:rsidP="00EE0ED0">
      <w:pPr>
        <w:pStyle w:val="ListParagraph"/>
        <w:numPr>
          <w:ilvl w:val="1"/>
          <w:numId w:val="63"/>
        </w:numPr>
        <w:tabs>
          <w:tab w:val="left" w:pos="1470"/>
        </w:tabs>
        <w:spacing w:before="243" w:line="230" w:lineRule="auto"/>
        <w:ind w:left="1469" w:right="849" w:hanging="620"/>
        <w:jc w:val="both"/>
      </w:pP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Entity's</w:t>
      </w:r>
      <w:r w:rsidR="00604A1A">
        <w:rPr>
          <w:color w:val="231F20"/>
        </w:rPr>
        <w:t xml:space="preserve"> </w:t>
      </w:r>
      <w:r w:rsidRPr="00DE0EF1">
        <w:rPr>
          <w:color w:val="231F20"/>
        </w:rPr>
        <w:t>determination</w:t>
      </w:r>
      <w:r w:rsidR="00604A1A">
        <w:rPr>
          <w:color w:val="231F20"/>
        </w:rPr>
        <w:t xml:space="preserve"> </w:t>
      </w:r>
      <w:r w:rsidRPr="00DE0EF1">
        <w:rPr>
          <w:color w:val="231F20"/>
        </w:rPr>
        <w:t>of</w:t>
      </w:r>
      <w:r w:rsidR="00604A1A">
        <w:rPr>
          <w:color w:val="231F20"/>
        </w:rPr>
        <w:t xml:space="preserve"> </w:t>
      </w:r>
      <w:r w:rsidRPr="00DE0EF1">
        <w:rPr>
          <w:color w:val="231F20"/>
        </w:rPr>
        <w:t>a</w:t>
      </w:r>
      <w:r w:rsidR="00604A1A">
        <w:rPr>
          <w:color w:val="231F20"/>
        </w:rPr>
        <w:t xml:space="preserve"> </w:t>
      </w:r>
      <w:r w:rsidRPr="00DE0EF1">
        <w:rPr>
          <w:color w:val="231F20"/>
        </w:rPr>
        <w:t>Tender's</w:t>
      </w:r>
      <w:r w:rsidR="00604A1A">
        <w:rPr>
          <w:color w:val="231F20"/>
        </w:rPr>
        <w:t xml:space="preserve"> </w:t>
      </w:r>
      <w:r w:rsidRPr="00DE0EF1">
        <w:rPr>
          <w:color w:val="231F20"/>
        </w:rPr>
        <w:t>responsiveness</w:t>
      </w:r>
      <w:r w:rsidR="00604A1A">
        <w:rPr>
          <w:color w:val="231F20"/>
        </w:rPr>
        <w:t xml:space="preserve"> </w:t>
      </w:r>
      <w:r w:rsidRPr="00DE0EF1">
        <w:rPr>
          <w:color w:val="231F20"/>
        </w:rPr>
        <w:t>is</w:t>
      </w:r>
      <w:r w:rsidR="00604A1A">
        <w:rPr>
          <w:color w:val="231F20"/>
        </w:rPr>
        <w:t xml:space="preserve"> </w:t>
      </w:r>
      <w:r w:rsidRPr="00DE0EF1">
        <w:rPr>
          <w:color w:val="231F20"/>
        </w:rPr>
        <w:t>to</w:t>
      </w:r>
      <w:r w:rsidR="00604A1A">
        <w:rPr>
          <w:color w:val="231F20"/>
        </w:rPr>
        <w:t xml:space="preserve"> </w:t>
      </w:r>
      <w:r w:rsidRPr="00DE0EF1">
        <w:rPr>
          <w:color w:val="231F20"/>
        </w:rPr>
        <w:t>be</w:t>
      </w:r>
      <w:r w:rsidR="00604A1A">
        <w:rPr>
          <w:color w:val="231F20"/>
        </w:rPr>
        <w:t xml:space="preserve"> </w:t>
      </w:r>
      <w:r w:rsidRPr="00DE0EF1">
        <w:rPr>
          <w:color w:val="231F20"/>
        </w:rPr>
        <w:t>based</w:t>
      </w:r>
      <w:r w:rsidR="00604A1A">
        <w:rPr>
          <w:color w:val="231F20"/>
        </w:rPr>
        <w:t xml:space="preserve"> </w:t>
      </w:r>
      <w:r w:rsidRPr="00DE0EF1">
        <w:rPr>
          <w:color w:val="231F20"/>
        </w:rPr>
        <w:t>on</w:t>
      </w:r>
      <w:r w:rsidR="00604A1A">
        <w:rPr>
          <w:color w:val="231F20"/>
        </w:rPr>
        <w:t xml:space="preserve"> </w:t>
      </w:r>
      <w:r w:rsidRPr="00DE0EF1">
        <w:rPr>
          <w:color w:val="231F20"/>
        </w:rPr>
        <w:t>the</w:t>
      </w:r>
      <w:r w:rsidR="00604A1A">
        <w:rPr>
          <w:color w:val="231F20"/>
        </w:rPr>
        <w:t xml:space="preserve"> </w:t>
      </w:r>
      <w:r w:rsidRPr="00DE0EF1">
        <w:rPr>
          <w:color w:val="231F20"/>
        </w:rPr>
        <w:t>contents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lastRenderedPageBreak/>
        <w:t>itself,</w:t>
      </w:r>
      <w:r w:rsidR="00604A1A">
        <w:rPr>
          <w:color w:val="231F20"/>
        </w:rPr>
        <w:t xml:space="preserve"> </w:t>
      </w:r>
      <w:r w:rsidRPr="00DE0EF1">
        <w:rPr>
          <w:color w:val="231F20"/>
        </w:rPr>
        <w:t>as</w:t>
      </w:r>
      <w:r w:rsidR="00604A1A">
        <w:rPr>
          <w:color w:val="231F20"/>
        </w:rPr>
        <w:t xml:space="preserve"> </w:t>
      </w:r>
      <w:r w:rsidRPr="00DE0EF1">
        <w:rPr>
          <w:color w:val="231F20"/>
        </w:rPr>
        <w:t>deﬁned</w:t>
      </w:r>
      <w:r w:rsidR="00604A1A">
        <w:rPr>
          <w:color w:val="231F20"/>
        </w:rPr>
        <w:t xml:space="preserve"> </w:t>
      </w:r>
      <w:r w:rsidRPr="00DE0EF1">
        <w:rPr>
          <w:color w:val="231F20"/>
        </w:rPr>
        <w:t>in</w:t>
      </w:r>
      <w:r w:rsidR="00604A1A">
        <w:rPr>
          <w:color w:val="231F20"/>
        </w:rPr>
        <w:t xml:space="preserve"> </w:t>
      </w:r>
      <w:r w:rsidRPr="00DE0EF1">
        <w:rPr>
          <w:color w:val="231F20"/>
        </w:rPr>
        <w:t>ITT28.2.</w:t>
      </w:r>
    </w:p>
    <w:p w:rsidR="0021200B" w:rsidRPr="00DE0EF1" w:rsidRDefault="00022DB4" w:rsidP="00EE0ED0">
      <w:pPr>
        <w:pStyle w:val="ListParagraph"/>
        <w:numPr>
          <w:ilvl w:val="0"/>
          <w:numId w:val="61"/>
        </w:numPr>
        <w:tabs>
          <w:tab w:val="left" w:pos="1470"/>
        </w:tabs>
        <w:spacing w:before="245" w:line="230" w:lineRule="auto"/>
        <w:ind w:right="849"/>
        <w:jc w:val="both"/>
      </w:pPr>
      <w:r w:rsidRPr="00DE0EF1">
        <w:rPr>
          <w:color w:val="231F20"/>
        </w:rPr>
        <w:t>A</w:t>
      </w:r>
      <w:r w:rsidR="00604A1A">
        <w:rPr>
          <w:color w:val="231F20"/>
        </w:rPr>
        <w:t xml:space="preserve"> </w:t>
      </w:r>
      <w:r w:rsidRPr="00DE0EF1">
        <w:rPr>
          <w:color w:val="231F20"/>
        </w:rPr>
        <w:t>substantially</w:t>
      </w:r>
      <w:r w:rsidR="00604A1A">
        <w:rPr>
          <w:color w:val="231F20"/>
        </w:rPr>
        <w:t xml:space="preserve"> </w:t>
      </w:r>
      <w:r w:rsidRPr="00DE0EF1">
        <w:rPr>
          <w:color w:val="231F20"/>
        </w:rPr>
        <w:t>responsive</w:t>
      </w:r>
      <w:r w:rsidR="00604A1A">
        <w:rPr>
          <w:color w:val="231F20"/>
        </w:rPr>
        <w:t xml:space="preserve"> </w:t>
      </w:r>
      <w:r w:rsidRPr="00DE0EF1">
        <w:rPr>
          <w:color w:val="231F20"/>
        </w:rPr>
        <w:t>Tender</w:t>
      </w:r>
      <w:r w:rsidR="00604A1A">
        <w:rPr>
          <w:color w:val="231F20"/>
        </w:rPr>
        <w:t xml:space="preserve"> </w:t>
      </w:r>
      <w:r w:rsidRPr="00DE0EF1">
        <w:rPr>
          <w:color w:val="231F20"/>
        </w:rPr>
        <w:t>is</w:t>
      </w:r>
      <w:r w:rsidR="00604A1A">
        <w:rPr>
          <w:color w:val="231F20"/>
        </w:rPr>
        <w:t xml:space="preserve"> </w:t>
      </w:r>
      <w:r w:rsidRPr="00DE0EF1">
        <w:rPr>
          <w:color w:val="231F20"/>
        </w:rPr>
        <w:t>one</w:t>
      </w:r>
      <w:r w:rsidR="00604A1A">
        <w:rPr>
          <w:color w:val="231F20"/>
        </w:rPr>
        <w:t xml:space="preserve"> </w:t>
      </w:r>
      <w:r w:rsidRPr="00DE0EF1">
        <w:rPr>
          <w:color w:val="231F20"/>
        </w:rPr>
        <w:t>that</w:t>
      </w:r>
      <w:r w:rsidR="00604A1A">
        <w:rPr>
          <w:color w:val="231F20"/>
        </w:rPr>
        <w:t xml:space="preserve"> </w:t>
      </w:r>
      <w:r w:rsidRPr="00DE0EF1">
        <w:rPr>
          <w:color w:val="231F20"/>
        </w:rPr>
        <w:t>meets</w:t>
      </w:r>
      <w:r w:rsidR="00604A1A">
        <w:rPr>
          <w:color w:val="231F20"/>
        </w:rPr>
        <w:t xml:space="preserve"> </w:t>
      </w:r>
      <w:r w:rsidRPr="00DE0EF1">
        <w:rPr>
          <w:color w:val="231F20"/>
        </w:rPr>
        <w:t>the</w:t>
      </w:r>
      <w:r w:rsidR="00604A1A">
        <w:rPr>
          <w:color w:val="231F20"/>
        </w:rPr>
        <w:t xml:space="preserve"> </w:t>
      </w:r>
      <w:r w:rsidRPr="00DE0EF1">
        <w:rPr>
          <w:color w:val="231F20"/>
        </w:rPr>
        <w:t>requirements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tendering</w:t>
      </w:r>
      <w:r w:rsidR="00604A1A">
        <w:rPr>
          <w:color w:val="231F20"/>
        </w:rPr>
        <w:t xml:space="preserve"> </w:t>
      </w:r>
      <w:r w:rsidRPr="00DE0EF1">
        <w:rPr>
          <w:color w:val="231F20"/>
        </w:rPr>
        <w:t>document</w:t>
      </w:r>
      <w:r w:rsidR="00604A1A">
        <w:rPr>
          <w:color w:val="231F20"/>
        </w:rPr>
        <w:t xml:space="preserve"> </w:t>
      </w:r>
      <w:r w:rsidRPr="00DE0EF1">
        <w:rPr>
          <w:color w:val="231F20"/>
        </w:rPr>
        <w:t>without</w:t>
      </w:r>
      <w:r w:rsidR="00604A1A">
        <w:rPr>
          <w:color w:val="231F20"/>
        </w:rPr>
        <w:t xml:space="preserve"> </w:t>
      </w:r>
      <w:r w:rsidRPr="00DE0EF1">
        <w:rPr>
          <w:color w:val="231F20"/>
        </w:rPr>
        <w:t>material</w:t>
      </w:r>
      <w:r w:rsidR="00604A1A">
        <w:rPr>
          <w:color w:val="231F20"/>
        </w:rPr>
        <w:t xml:space="preserve"> </w:t>
      </w:r>
      <w:r w:rsidRPr="00DE0EF1">
        <w:rPr>
          <w:color w:val="231F20"/>
        </w:rPr>
        <w:t>deviation,</w:t>
      </w:r>
      <w:r w:rsidR="00604A1A">
        <w:rPr>
          <w:color w:val="231F20"/>
        </w:rPr>
        <w:t xml:space="preserve"> </w:t>
      </w:r>
      <w:r w:rsidRPr="00DE0EF1">
        <w:rPr>
          <w:color w:val="231F20"/>
        </w:rPr>
        <w:t>reservation,</w:t>
      </w:r>
      <w:r w:rsidR="00604A1A">
        <w:rPr>
          <w:color w:val="231F20"/>
        </w:rPr>
        <w:t xml:space="preserve"> </w:t>
      </w:r>
      <w:r w:rsidRPr="00DE0EF1">
        <w:rPr>
          <w:color w:val="231F20"/>
        </w:rPr>
        <w:t>or</w:t>
      </w:r>
      <w:r w:rsidR="00604A1A">
        <w:rPr>
          <w:color w:val="231F20"/>
        </w:rPr>
        <w:t xml:space="preserve"> </w:t>
      </w:r>
      <w:r w:rsidRPr="00DE0EF1">
        <w:rPr>
          <w:color w:val="231F20"/>
        </w:rPr>
        <w:t>omission.</w:t>
      </w:r>
      <w:r w:rsidR="00604A1A">
        <w:rPr>
          <w:color w:val="231F20"/>
        </w:rPr>
        <w:t xml:space="preserve"> </w:t>
      </w:r>
      <w:r w:rsidRPr="00DE0EF1">
        <w:rPr>
          <w:color w:val="231F20"/>
        </w:rPr>
        <w:t>A</w:t>
      </w:r>
      <w:r w:rsidR="00604A1A">
        <w:rPr>
          <w:color w:val="231F20"/>
        </w:rPr>
        <w:t xml:space="preserve"> </w:t>
      </w:r>
      <w:r w:rsidRPr="00DE0EF1">
        <w:rPr>
          <w:color w:val="231F20"/>
        </w:rPr>
        <w:t>material</w:t>
      </w:r>
      <w:r w:rsidR="00604A1A">
        <w:rPr>
          <w:color w:val="231F20"/>
        </w:rPr>
        <w:t xml:space="preserve"> </w:t>
      </w:r>
      <w:r w:rsidRPr="00DE0EF1">
        <w:rPr>
          <w:color w:val="231F20"/>
        </w:rPr>
        <w:t>deviation,</w:t>
      </w:r>
      <w:r w:rsidR="00604A1A">
        <w:rPr>
          <w:color w:val="231F20"/>
        </w:rPr>
        <w:t xml:space="preserve"> </w:t>
      </w:r>
      <w:r w:rsidRPr="00DE0EF1">
        <w:rPr>
          <w:color w:val="231F20"/>
        </w:rPr>
        <w:t>reservation,</w:t>
      </w:r>
      <w:r w:rsidR="00604A1A">
        <w:rPr>
          <w:color w:val="231F20"/>
        </w:rPr>
        <w:t xml:space="preserve"> </w:t>
      </w:r>
      <w:r w:rsidRPr="00DE0EF1">
        <w:rPr>
          <w:color w:val="231F20"/>
        </w:rPr>
        <w:t>or</w:t>
      </w:r>
      <w:r w:rsidR="00604A1A">
        <w:rPr>
          <w:color w:val="231F20"/>
        </w:rPr>
        <w:t xml:space="preserve"> </w:t>
      </w:r>
      <w:r w:rsidRPr="00DE0EF1">
        <w:rPr>
          <w:color w:val="231F20"/>
        </w:rPr>
        <w:t>omission</w:t>
      </w:r>
      <w:r w:rsidR="00604A1A">
        <w:rPr>
          <w:color w:val="231F20"/>
        </w:rPr>
        <w:t xml:space="preserve"> </w:t>
      </w:r>
      <w:r w:rsidRPr="00DE0EF1">
        <w:rPr>
          <w:color w:val="231F20"/>
        </w:rPr>
        <w:t>is</w:t>
      </w:r>
      <w:r w:rsidR="00604A1A">
        <w:rPr>
          <w:color w:val="231F20"/>
        </w:rPr>
        <w:t xml:space="preserve"> </w:t>
      </w:r>
      <w:r w:rsidRPr="00DE0EF1">
        <w:rPr>
          <w:color w:val="231F20"/>
        </w:rPr>
        <w:t>one</w:t>
      </w:r>
      <w:r w:rsidR="00604A1A">
        <w:rPr>
          <w:color w:val="231F20"/>
        </w:rPr>
        <w:t xml:space="preserve"> </w:t>
      </w:r>
      <w:r w:rsidRPr="00DE0EF1">
        <w:rPr>
          <w:color w:val="231F20"/>
        </w:rPr>
        <w:t>that:</w:t>
      </w:r>
    </w:p>
    <w:p w:rsidR="0021200B" w:rsidRPr="00DE0EF1" w:rsidRDefault="00022DB4" w:rsidP="00EE0ED0">
      <w:pPr>
        <w:pStyle w:val="ListParagraph"/>
        <w:numPr>
          <w:ilvl w:val="1"/>
          <w:numId w:val="61"/>
        </w:numPr>
        <w:tabs>
          <w:tab w:val="left" w:pos="1974"/>
          <w:tab w:val="left" w:pos="1975"/>
        </w:tabs>
        <w:spacing w:before="115"/>
        <w:ind w:hanging="500"/>
      </w:pPr>
      <w:r w:rsidRPr="00DE0EF1">
        <w:rPr>
          <w:color w:val="231F20"/>
        </w:rPr>
        <w:t>if</w:t>
      </w:r>
      <w:r w:rsidR="00604A1A">
        <w:rPr>
          <w:color w:val="231F20"/>
        </w:rPr>
        <w:t xml:space="preserve"> </w:t>
      </w:r>
      <w:r w:rsidRPr="00DE0EF1">
        <w:rPr>
          <w:color w:val="231F20"/>
        </w:rPr>
        <w:t>accepted,</w:t>
      </w:r>
      <w:r w:rsidR="00604A1A">
        <w:rPr>
          <w:color w:val="231F20"/>
        </w:rPr>
        <w:t xml:space="preserve"> </w:t>
      </w:r>
      <w:r w:rsidRPr="00DE0EF1">
        <w:rPr>
          <w:color w:val="231F20"/>
        </w:rPr>
        <w:t>would:</w:t>
      </w:r>
    </w:p>
    <w:p w:rsidR="0021200B" w:rsidRPr="00DE0EF1" w:rsidRDefault="00022DB4" w:rsidP="00EE0ED0">
      <w:pPr>
        <w:pStyle w:val="ListParagraph"/>
        <w:numPr>
          <w:ilvl w:val="2"/>
          <w:numId w:val="61"/>
        </w:numPr>
        <w:tabs>
          <w:tab w:val="left" w:pos="2364"/>
          <w:tab w:val="left" w:pos="2365"/>
        </w:tabs>
        <w:spacing w:before="121" w:line="230" w:lineRule="auto"/>
        <w:ind w:right="849" w:hanging="395"/>
      </w:pPr>
      <w:r w:rsidRPr="00DE0EF1">
        <w:rPr>
          <w:color w:val="231F20"/>
        </w:rPr>
        <w:t>affect</w:t>
      </w:r>
      <w:r w:rsidR="00604A1A">
        <w:rPr>
          <w:color w:val="231F20"/>
        </w:rPr>
        <w:t xml:space="preserve"> </w:t>
      </w:r>
      <w:r w:rsidRPr="00DE0EF1">
        <w:rPr>
          <w:color w:val="231F20"/>
        </w:rPr>
        <w:t>in</w:t>
      </w:r>
      <w:r w:rsidR="00604A1A">
        <w:rPr>
          <w:color w:val="231F20"/>
        </w:rPr>
        <w:t xml:space="preserve"> </w:t>
      </w:r>
      <w:r w:rsidRPr="00DE0EF1">
        <w:rPr>
          <w:color w:val="231F20"/>
        </w:rPr>
        <w:t>any</w:t>
      </w:r>
      <w:r w:rsidR="00604A1A">
        <w:rPr>
          <w:color w:val="231F20"/>
        </w:rPr>
        <w:t xml:space="preserve"> </w:t>
      </w:r>
      <w:r w:rsidRPr="00DE0EF1">
        <w:rPr>
          <w:color w:val="231F20"/>
        </w:rPr>
        <w:t>substantial</w:t>
      </w:r>
      <w:r w:rsidR="00604A1A">
        <w:rPr>
          <w:color w:val="231F20"/>
        </w:rPr>
        <w:t xml:space="preserve"> </w:t>
      </w:r>
      <w:r w:rsidRPr="00DE0EF1">
        <w:rPr>
          <w:color w:val="231F20"/>
        </w:rPr>
        <w:t>way</w:t>
      </w:r>
      <w:r w:rsidR="00604A1A">
        <w:rPr>
          <w:color w:val="231F20"/>
        </w:rPr>
        <w:t xml:space="preserve"> </w:t>
      </w:r>
      <w:r w:rsidRPr="00DE0EF1">
        <w:rPr>
          <w:color w:val="231F20"/>
        </w:rPr>
        <w:t>the</w:t>
      </w:r>
      <w:r w:rsidR="00604A1A">
        <w:rPr>
          <w:color w:val="231F20"/>
        </w:rPr>
        <w:t xml:space="preserve"> </w:t>
      </w:r>
      <w:r w:rsidRPr="00DE0EF1">
        <w:rPr>
          <w:color w:val="231F20"/>
        </w:rPr>
        <w:t>scope,</w:t>
      </w:r>
      <w:r w:rsidR="00604A1A">
        <w:rPr>
          <w:color w:val="231F20"/>
        </w:rPr>
        <w:t xml:space="preserve"> </w:t>
      </w:r>
      <w:r w:rsidRPr="00DE0EF1">
        <w:rPr>
          <w:color w:val="231F20"/>
        </w:rPr>
        <w:t>quality,</w:t>
      </w:r>
      <w:r w:rsidR="00604A1A">
        <w:rPr>
          <w:color w:val="231F20"/>
        </w:rPr>
        <w:t xml:space="preserve"> </w:t>
      </w:r>
      <w:r w:rsidRPr="00DE0EF1">
        <w:rPr>
          <w:color w:val="231F20"/>
        </w:rPr>
        <w:t>or</w:t>
      </w:r>
      <w:r w:rsidR="00604A1A">
        <w:rPr>
          <w:color w:val="231F20"/>
        </w:rPr>
        <w:t xml:space="preserve"> </w:t>
      </w:r>
      <w:r w:rsidRPr="00DE0EF1">
        <w:rPr>
          <w:color w:val="231F20"/>
        </w:rPr>
        <w:t>performance</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Goods</w:t>
      </w:r>
      <w:r w:rsidR="00604A1A">
        <w:rPr>
          <w:color w:val="231F20"/>
        </w:rPr>
        <w:t xml:space="preserve"> </w:t>
      </w:r>
      <w:r w:rsidRPr="00DE0EF1">
        <w:rPr>
          <w:color w:val="231F20"/>
        </w:rPr>
        <w:t>and</w:t>
      </w:r>
      <w:r w:rsidR="00604A1A">
        <w:rPr>
          <w:color w:val="231F20"/>
        </w:rPr>
        <w:t xml:space="preserve"> </w:t>
      </w:r>
      <w:r w:rsidRPr="00DE0EF1">
        <w:rPr>
          <w:color w:val="231F20"/>
        </w:rPr>
        <w:t>Related</w:t>
      </w:r>
      <w:r w:rsidR="00604A1A">
        <w:rPr>
          <w:color w:val="231F20"/>
        </w:rPr>
        <w:t xml:space="preserve"> </w:t>
      </w:r>
      <w:r w:rsidRPr="00DE0EF1">
        <w:rPr>
          <w:color w:val="231F20"/>
        </w:rPr>
        <w:t>Services</w:t>
      </w:r>
      <w:r w:rsidR="00604A1A">
        <w:rPr>
          <w:color w:val="231F20"/>
        </w:rPr>
        <w:t xml:space="preserve"> </w:t>
      </w:r>
      <w:r w:rsidRPr="00DE0EF1">
        <w:rPr>
          <w:color w:val="231F20"/>
        </w:rPr>
        <w:t>speciﬁed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or</w:t>
      </w:r>
    </w:p>
    <w:p w:rsidR="0021200B" w:rsidRPr="00DE0EF1" w:rsidRDefault="00022DB4" w:rsidP="00EE0ED0">
      <w:pPr>
        <w:pStyle w:val="ListParagraph"/>
        <w:numPr>
          <w:ilvl w:val="2"/>
          <w:numId w:val="61"/>
        </w:numPr>
        <w:tabs>
          <w:tab w:val="left" w:pos="2365"/>
        </w:tabs>
        <w:spacing w:before="123" w:line="230" w:lineRule="auto"/>
        <w:ind w:right="849" w:hanging="395"/>
      </w:pPr>
      <w:r w:rsidRPr="00DE0EF1">
        <w:rPr>
          <w:color w:val="231F20"/>
        </w:rPr>
        <w:t>limit</w:t>
      </w:r>
      <w:r w:rsidR="00604A1A">
        <w:rPr>
          <w:color w:val="231F20"/>
        </w:rPr>
        <w:t xml:space="preserve"> </w:t>
      </w:r>
      <w:r w:rsidRPr="00DE0EF1">
        <w:rPr>
          <w:color w:val="231F20"/>
        </w:rPr>
        <w:t>in</w:t>
      </w:r>
      <w:r w:rsidR="00604A1A">
        <w:rPr>
          <w:color w:val="231F20"/>
        </w:rPr>
        <w:t xml:space="preserve"> </w:t>
      </w:r>
      <w:r w:rsidRPr="00DE0EF1">
        <w:rPr>
          <w:color w:val="231F20"/>
        </w:rPr>
        <w:t>any</w:t>
      </w:r>
      <w:r w:rsidR="00604A1A">
        <w:rPr>
          <w:color w:val="231F20"/>
        </w:rPr>
        <w:t xml:space="preserve"> </w:t>
      </w:r>
      <w:r w:rsidRPr="00DE0EF1">
        <w:rPr>
          <w:color w:val="231F20"/>
        </w:rPr>
        <w:t>substantial</w:t>
      </w:r>
      <w:r w:rsidR="00604A1A">
        <w:rPr>
          <w:color w:val="231F20"/>
        </w:rPr>
        <w:t xml:space="preserve"> </w:t>
      </w:r>
      <w:r w:rsidRPr="00DE0EF1">
        <w:rPr>
          <w:color w:val="231F20"/>
        </w:rPr>
        <w:t>way,</w:t>
      </w:r>
      <w:r w:rsidR="00604A1A">
        <w:rPr>
          <w:color w:val="231F20"/>
        </w:rPr>
        <w:t xml:space="preserve"> </w:t>
      </w:r>
      <w:r w:rsidRPr="00DE0EF1">
        <w:rPr>
          <w:color w:val="231F20"/>
        </w:rPr>
        <w:t>inconsistent</w:t>
      </w:r>
      <w:r w:rsidR="00604A1A">
        <w:rPr>
          <w:color w:val="231F20"/>
        </w:rPr>
        <w:t xml:space="preserve"> </w:t>
      </w:r>
      <w:r w:rsidRPr="00DE0EF1">
        <w:rPr>
          <w:color w:val="231F20"/>
        </w:rPr>
        <w:t>with</w:t>
      </w:r>
      <w:r w:rsidR="00604A1A">
        <w:rPr>
          <w:color w:val="231F20"/>
        </w:rPr>
        <w:t xml:space="preserve"> </w:t>
      </w:r>
      <w:r w:rsidRPr="00DE0EF1">
        <w:rPr>
          <w:color w:val="231F20"/>
        </w:rPr>
        <w:t>the</w:t>
      </w:r>
      <w:r w:rsidR="00604A1A">
        <w:rPr>
          <w:color w:val="231F20"/>
        </w:rPr>
        <w:t xml:space="preserve"> </w:t>
      </w:r>
      <w:r w:rsidRPr="00DE0EF1">
        <w:rPr>
          <w:color w:val="231F20"/>
        </w:rPr>
        <w:t>tendering</w:t>
      </w:r>
      <w:r w:rsidR="00604A1A">
        <w:rPr>
          <w:color w:val="231F20"/>
        </w:rPr>
        <w:t xml:space="preserve"> </w:t>
      </w:r>
      <w:r w:rsidRPr="00DE0EF1">
        <w:rPr>
          <w:color w:val="231F20"/>
        </w:rPr>
        <w:t>document,</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Entity's</w:t>
      </w:r>
      <w:r w:rsidR="00604A1A">
        <w:rPr>
          <w:color w:val="231F20"/>
        </w:rPr>
        <w:t xml:space="preserve"> </w:t>
      </w:r>
      <w:r w:rsidRPr="00DE0EF1">
        <w:rPr>
          <w:color w:val="231F20"/>
        </w:rPr>
        <w:t>rights</w:t>
      </w:r>
      <w:r w:rsidR="00604A1A">
        <w:rPr>
          <w:color w:val="231F20"/>
        </w:rPr>
        <w:t xml:space="preserve"> </w:t>
      </w:r>
      <w:r w:rsidRPr="00DE0EF1">
        <w:rPr>
          <w:color w:val="231F20"/>
        </w:rPr>
        <w:t>or</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obligations</w:t>
      </w:r>
      <w:r w:rsidR="00604A1A">
        <w:rPr>
          <w:color w:val="231F20"/>
        </w:rPr>
        <w:t xml:space="preserve"> </w:t>
      </w:r>
      <w:r w:rsidRPr="00DE0EF1">
        <w:rPr>
          <w:color w:val="231F20"/>
        </w:rPr>
        <w:t>under</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or</w:t>
      </w:r>
    </w:p>
    <w:p w:rsidR="0021200B" w:rsidRPr="00DE0EF1" w:rsidRDefault="00022DB4" w:rsidP="00EE0ED0">
      <w:pPr>
        <w:pStyle w:val="ListParagraph"/>
        <w:numPr>
          <w:ilvl w:val="1"/>
          <w:numId w:val="61"/>
        </w:numPr>
        <w:tabs>
          <w:tab w:val="left" w:pos="1973"/>
          <w:tab w:val="left" w:pos="1975"/>
        </w:tabs>
        <w:spacing w:before="124" w:line="230" w:lineRule="auto"/>
        <w:ind w:right="849" w:hanging="500"/>
      </w:pPr>
      <w:r w:rsidRPr="00DE0EF1">
        <w:rPr>
          <w:color w:val="231F20"/>
        </w:rPr>
        <w:t>if</w:t>
      </w:r>
      <w:r w:rsidR="00604A1A">
        <w:rPr>
          <w:color w:val="231F20"/>
        </w:rPr>
        <w:t xml:space="preserve"> </w:t>
      </w:r>
      <w:r w:rsidRPr="00DE0EF1">
        <w:rPr>
          <w:color w:val="231F20"/>
        </w:rPr>
        <w:t>rectiﬁed,</w:t>
      </w:r>
      <w:r w:rsidR="00604A1A">
        <w:rPr>
          <w:color w:val="231F20"/>
        </w:rPr>
        <w:t xml:space="preserve"> </w:t>
      </w:r>
      <w:r w:rsidRPr="00DE0EF1">
        <w:rPr>
          <w:color w:val="231F20"/>
        </w:rPr>
        <w:t>would</w:t>
      </w:r>
      <w:r w:rsidR="00604A1A">
        <w:rPr>
          <w:color w:val="231F20"/>
        </w:rPr>
        <w:t xml:space="preserve"> </w:t>
      </w:r>
      <w:r w:rsidRPr="00DE0EF1">
        <w:rPr>
          <w:color w:val="231F20"/>
        </w:rPr>
        <w:t>unfairly</w:t>
      </w:r>
      <w:r w:rsidR="00604A1A">
        <w:rPr>
          <w:color w:val="231F20"/>
        </w:rPr>
        <w:t xml:space="preserve"> </w:t>
      </w:r>
      <w:r w:rsidRPr="00DE0EF1">
        <w:rPr>
          <w:color w:val="231F20"/>
        </w:rPr>
        <w:t>affect</w:t>
      </w:r>
      <w:r w:rsidR="00604A1A">
        <w:rPr>
          <w:color w:val="231F20"/>
        </w:rPr>
        <w:t xml:space="preserve"> </w:t>
      </w:r>
      <w:r w:rsidRPr="00DE0EF1">
        <w:rPr>
          <w:color w:val="231F20"/>
        </w:rPr>
        <w:t>the</w:t>
      </w:r>
      <w:r w:rsidR="00604A1A">
        <w:rPr>
          <w:color w:val="231F20"/>
        </w:rPr>
        <w:t xml:space="preserve"> </w:t>
      </w:r>
      <w:r w:rsidRPr="00DE0EF1">
        <w:rPr>
          <w:color w:val="231F20"/>
        </w:rPr>
        <w:t>competitive</w:t>
      </w:r>
      <w:r w:rsidR="00604A1A">
        <w:rPr>
          <w:color w:val="231F20"/>
        </w:rPr>
        <w:t xml:space="preserve"> </w:t>
      </w:r>
      <w:r w:rsidRPr="00DE0EF1">
        <w:rPr>
          <w:color w:val="231F20"/>
        </w:rPr>
        <w:t>position</w:t>
      </w:r>
      <w:r w:rsidR="00604A1A">
        <w:rPr>
          <w:color w:val="231F20"/>
        </w:rPr>
        <w:t xml:space="preserve"> </w:t>
      </w:r>
      <w:r w:rsidRPr="00DE0EF1">
        <w:rPr>
          <w:color w:val="231F20"/>
        </w:rPr>
        <w:t>of</w:t>
      </w:r>
      <w:r w:rsidR="00604A1A">
        <w:rPr>
          <w:color w:val="231F20"/>
        </w:rPr>
        <w:t xml:space="preserve"> </w:t>
      </w:r>
      <w:r w:rsidRPr="00DE0EF1">
        <w:rPr>
          <w:color w:val="231F20"/>
        </w:rPr>
        <w:t>other</w:t>
      </w:r>
      <w:r w:rsidR="00604A1A">
        <w:rPr>
          <w:color w:val="231F20"/>
        </w:rPr>
        <w:t xml:space="preserve"> </w:t>
      </w:r>
      <w:r w:rsidRPr="00DE0EF1">
        <w:rPr>
          <w:color w:val="231F20"/>
        </w:rPr>
        <w:t>Tenderers</w:t>
      </w:r>
      <w:r w:rsidR="00604A1A">
        <w:rPr>
          <w:color w:val="231F20"/>
        </w:rPr>
        <w:t xml:space="preserve"> </w:t>
      </w:r>
      <w:r w:rsidRPr="00DE0EF1">
        <w:rPr>
          <w:color w:val="231F20"/>
        </w:rPr>
        <w:t>presenting</w:t>
      </w:r>
      <w:r w:rsidR="00604A1A">
        <w:rPr>
          <w:color w:val="231F20"/>
        </w:rPr>
        <w:t xml:space="preserve"> </w:t>
      </w:r>
      <w:r w:rsidRPr="00DE0EF1">
        <w:rPr>
          <w:color w:val="231F20"/>
        </w:rPr>
        <w:t>substantially</w:t>
      </w:r>
      <w:r w:rsidR="00604A1A">
        <w:rPr>
          <w:color w:val="231F20"/>
        </w:rPr>
        <w:t xml:space="preserve"> </w:t>
      </w:r>
      <w:r w:rsidRPr="00DE0EF1">
        <w:rPr>
          <w:color w:val="231F20"/>
        </w:rPr>
        <w:t>responsive</w:t>
      </w:r>
      <w:r w:rsidR="00604A1A">
        <w:rPr>
          <w:color w:val="231F20"/>
        </w:rPr>
        <w:t xml:space="preserve"> </w:t>
      </w:r>
      <w:r w:rsidRPr="00DE0EF1">
        <w:rPr>
          <w:color w:val="231F20"/>
        </w:rPr>
        <w:t>Tenders.</w:t>
      </w:r>
    </w:p>
    <w:p w:rsidR="0021200B" w:rsidRPr="00DE0EF1" w:rsidRDefault="00022DB4" w:rsidP="00EE0ED0">
      <w:pPr>
        <w:pStyle w:val="ListParagraph"/>
        <w:numPr>
          <w:ilvl w:val="1"/>
          <w:numId w:val="63"/>
        </w:numPr>
        <w:tabs>
          <w:tab w:val="left" w:pos="1470"/>
        </w:tabs>
        <w:spacing w:before="245" w:line="230" w:lineRule="auto"/>
        <w:ind w:left="1468" w:right="849" w:hanging="619"/>
        <w:jc w:val="both"/>
      </w:pP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shall</w:t>
      </w:r>
      <w:r w:rsidR="00604A1A">
        <w:rPr>
          <w:color w:val="231F20"/>
        </w:rPr>
        <w:t xml:space="preserve"> </w:t>
      </w:r>
      <w:r w:rsidRPr="00DE0EF1">
        <w:rPr>
          <w:color w:val="231F20"/>
        </w:rPr>
        <w:t>examine</w:t>
      </w:r>
      <w:r w:rsidR="00604A1A">
        <w:rPr>
          <w:color w:val="231F20"/>
        </w:rPr>
        <w:t xml:space="preserve"> </w:t>
      </w:r>
      <w:r w:rsidRPr="00DE0EF1">
        <w:rPr>
          <w:color w:val="231F20"/>
        </w:rPr>
        <w:t>the</w:t>
      </w:r>
      <w:r w:rsidR="00604A1A">
        <w:rPr>
          <w:color w:val="231F20"/>
        </w:rPr>
        <w:t xml:space="preserve"> </w:t>
      </w:r>
      <w:r w:rsidRPr="00DE0EF1">
        <w:rPr>
          <w:color w:val="231F20"/>
        </w:rPr>
        <w:t>technical</w:t>
      </w:r>
      <w:r w:rsidR="00604A1A">
        <w:rPr>
          <w:color w:val="231F20"/>
        </w:rPr>
        <w:t xml:space="preserve"> </w:t>
      </w:r>
      <w:r w:rsidRPr="00DE0EF1">
        <w:rPr>
          <w:color w:val="231F20"/>
        </w:rPr>
        <w:t>aspects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submitted</w:t>
      </w:r>
      <w:r w:rsidR="00604A1A">
        <w:rPr>
          <w:color w:val="231F20"/>
        </w:rPr>
        <w:t xml:space="preserve"> </w:t>
      </w:r>
      <w:r w:rsidRPr="00DE0EF1">
        <w:rPr>
          <w:color w:val="231F20"/>
        </w:rPr>
        <w:t>in</w:t>
      </w:r>
      <w:r w:rsidR="00604A1A">
        <w:rPr>
          <w:color w:val="231F20"/>
        </w:rPr>
        <w:t xml:space="preserve"> </w:t>
      </w:r>
      <w:r w:rsidRPr="00DE0EF1">
        <w:rPr>
          <w:color w:val="231F20"/>
        </w:rPr>
        <w:t>accordance</w:t>
      </w:r>
      <w:r w:rsidR="00604A1A">
        <w:rPr>
          <w:color w:val="231F20"/>
        </w:rPr>
        <w:t xml:space="preserve"> </w:t>
      </w:r>
      <w:r w:rsidRPr="00DE0EF1">
        <w:rPr>
          <w:color w:val="231F20"/>
        </w:rPr>
        <w:t>with</w:t>
      </w:r>
      <w:r w:rsidR="00604A1A">
        <w:rPr>
          <w:color w:val="231F20"/>
        </w:rPr>
        <w:t xml:space="preserve"> </w:t>
      </w:r>
      <w:r w:rsidRPr="00DE0EF1">
        <w:rPr>
          <w:color w:val="231F20"/>
        </w:rPr>
        <w:t>ITT</w:t>
      </w:r>
      <w:r w:rsidR="00604A1A">
        <w:rPr>
          <w:color w:val="231F20"/>
        </w:rPr>
        <w:t xml:space="preserve"> </w:t>
      </w:r>
      <w:r w:rsidRPr="00DE0EF1">
        <w:rPr>
          <w:color w:val="231F20"/>
        </w:rPr>
        <w:t>15</w:t>
      </w:r>
      <w:r w:rsidR="00604A1A">
        <w:rPr>
          <w:color w:val="231F20"/>
        </w:rPr>
        <w:t xml:space="preserve"> </w:t>
      </w:r>
      <w:r w:rsidRPr="00DE0EF1">
        <w:rPr>
          <w:color w:val="231F20"/>
        </w:rPr>
        <w:t>and</w:t>
      </w:r>
      <w:r w:rsidR="00604A1A">
        <w:rPr>
          <w:color w:val="231F20"/>
        </w:rPr>
        <w:t xml:space="preserve"> </w:t>
      </w:r>
      <w:r w:rsidRPr="00DE0EF1">
        <w:rPr>
          <w:color w:val="231F20"/>
        </w:rPr>
        <w:t>ITT</w:t>
      </w:r>
      <w:r w:rsidR="00604A1A">
        <w:rPr>
          <w:color w:val="231F20"/>
        </w:rPr>
        <w:t xml:space="preserve"> </w:t>
      </w:r>
      <w:r w:rsidRPr="00DE0EF1">
        <w:rPr>
          <w:color w:val="231F20"/>
        </w:rPr>
        <w:t>16,</w:t>
      </w:r>
      <w:r w:rsidR="00604A1A">
        <w:rPr>
          <w:color w:val="231F20"/>
        </w:rPr>
        <w:t xml:space="preserve"> </w:t>
      </w:r>
      <w:r w:rsidRPr="00DE0EF1">
        <w:rPr>
          <w:color w:val="231F20"/>
        </w:rPr>
        <w:t>in</w:t>
      </w:r>
      <w:r w:rsidR="00604A1A">
        <w:rPr>
          <w:color w:val="231F20"/>
        </w:rPr>
        <w:t xml:space="preserve"> </w:t>
      </w:r>
      <w:r w:rsidRPr="00DE0EF1">
        <w:rPr>
          <w:color w:val="231F20"/>
        </w:rPr>
        <w:t>particular,</w:t>
      </w:r>
      <w:r w:rsidR="00604A1A">
        <w:rPr>
          <w:color w:val="231F20"/>
        </w:rPr>
        <w:t xml:space="preserve"> </w:t>
      </w:r>
      <w:r w:rsidRPr="00DE0EF1">
        <w:rPr>
          <w:color w:val="231F20"/>
        </w:rPr>
        <w:t>to</w:t>
      </w:r>
      <w:r w:rsidR="00604A1A">
        <w:rPr>
          <w:color w:val="231F20"/>
        </w:rPr>
        <w:t xml:space="preserve"> </w:t>
      </w:r>
      <w:r w:rsidRPr="00DE0EF1">
        <w:rPr>
          <w:color w:val="231F20"/>
        </w:rPr>
        <w:t>conﬁrm</w:t>
      </w:r>
      <w:r w:rsidR="00604A1A">
        <w:rPr>
          <w:color w:val="231F20"/>
        </w:rPr>
        <w:t xml:space="preserve"> </w:t>
      </w:r>
      <w:r w:rsidRPr="00DE0EF1">
        <w:rPr>
          <w:color w:val="231F20"/>
        </w:rPr>
        <w:t>that</w:t>
      </w:r>
      <w:r w:rsidR="00604A1A">
        <w:rPr>
          <w:color w:val="231F20"/>
        </w:rPr>
        <w:t xml:space="preserve"> </w:t>
      </w:r>
      <w:r w:rsidRPr="00DE0EF1">
        <w:rPr>
          <w:color w:val="231F20"/>
        </w:rPr>
        <w:t>all</w:t>
      </w:r>
      <w:r w:rsidR="00604A1A">
        <w:rPr>
          <w:color w:val="231F20"/>
        </w:rPr>
        <w:t xml:space="preserve"> </w:t>
      </w:r>
      <w:r w:rsidRPr="00DE0EF1">
        <w:rPr>
          <w:color w:val="231F20"/>
        </w:rPr>
        <w:t>requirements</w:t>
      </w:r>
      <w:r w:rsidR="00604A1A">
        <w:rPr>
          <w:color w:val="231F20"/>
        </w:rPr>
        <w:t xml:space="preserve"> </w:t>
      </w:r>
      <w:r w:rsidRPr="00DE0EF1">
        <w:rPr>
          <w:color w:val="231F20"/>
        </w:rPr>
        <w:t>of</w:t>
      </w:r>
      <w:r w:rsidR="00604A1A">
        <w:rPr>
          <w:color w:val="231F20"/>
        </w:rPr>
        <w:t xml:space="preserve"> </w:t>
      </w:r>
      <w:r w:rsidRPr="00DE0EF1">
        <w:rPr>
          <w:color w:val="231F20"/>
        </w:rPr>
        <w:t>Section</w:t>
      </w:r>
      <w:r w:rsidR="00604A1A">
        <w:rPr>
          <w:color w:val="231F20"/>
        </w:rPr>
        <w:t xml:space="preserve"> </w:t>
      </w:r>
      <w:r w:rsidRPr="00DE0EF1">
        <w:rPr>
          <w:color w:val="231F20"/>
        </w:rPr>
        <w:t>VII,</w:t>
      </w:r>
      <w:r w:rsidR="00604A1A">
        <w:rPr>
          <w:color w:val="231F20"/>
        </w:rPr>
        <w:t xml:space="preserve"> </w:t>
      </w:r>
      <w:r w:rsidRPr="00DE0EF1">
        <w:rPr>
          <w:color w:val="231F20"/>
        </w:rPr>
        <w:t>Schedule</w:t>
      </w:r>
      <w:r w:rsidR="00604A1A">
        <w:rPr>
          <w:color w:val="231F20"/>
        </w:rPr>
        <w:t xml:space="preserve"> </w:t>
      </w:r>
      <w:r w:rsidRPr="00DE0EF1">
        <w:rPr>
          <w:color w:val="231F20"/>
        </w:rPr>
        <w:t>of</w:t>
      </w:r>
      <w:r w:rsidR="00604A1A">
        <w:rPr>
          <w:color w:val="231F20"/>
        </w:rPr>
        <w:t xml:space="preserve"> </w:t>
      </w:r>
      <w:r w:rsidRPr="00DE0EF1">
        <w:rPr>
          <w:color w:val="231F20"/>
        </w:rPr>
        <w:t>Requirements</w:t>
      </w:r>
      <w:r w:rsidR="00604A1A">
        <w:rPr>
          <w:color w:val="231F20"/>
        </w:rPr>
        <w:t xml:space="preserve"> </w:t>
      </w:r>
      <w:r w:rsidRPr="00DE0EF1">
        <w:rPr>
          <w:color w:val="231F20"/>
        </w:rPr>
        <w:t>have</w:t>
      </w:r>
      <w:r w:rsidR="00604A1A">
        <w:rPr>
          <w:color w:val="231F20"/>
        </w:rPr>
        <w:t xml:space="preserve"> </w:t>
      </w:r>
      <w:r w:rsidRPr="00DE0EF1">
        <w:rPr>
          <w:color w:val="231F20"/>
        </w:rPr>
        <w:t>been</w:t>
      </w:r>
      <w:r w:rsidR="00604A1A">
        <w:rPr>
          <w:color w:val="231F20"/>
        </w:rPr>
        <w:t xml:space="preserve"> </w:t>
      </w:r>
      <w:r w:rsidRPr="00DE0EF1">
        <w:rPr>
          <w:color w:val="231F20"/>
        </w:rPr>
        <w:t>met</w:t>
      </w:r>
      <w:r w:rsidR="00604A1A">
        <w:rPr>
          <w:color w:val="231F20"/>
        </w:rPr>
        <w:t xml:space="preserve"> </w:t>
      </w:r>
      <w:r w:rsidRPr="00DE0EF1">
        <w:rPr>
          <w:color w:val="231F20"/>
        </w:rPr>
        <w:t>without</w:t>
      </w:r>
      <w:r w:rsidR="00604A1A">
        <w:rPr>
          <w:color w:val="231F20"/>
        </w:rPr>
        <w:t xml:space="preserve"> </w:t>
      </w:r>
      <w:r w:rsidRPr="00DE0EF1">
        <w:rPr>
          <w:color w:val="231F20"/>
        </w:rPr>
        <w:t>any</w:t>
      </w:r>
      <w:r w:rsidR="00604A1A">
        <w:rPr>
          <w:color w:val="231F20"/>
        </w:rPr>
        <w:t xml:space="preserve"> </w:t>
      </w:r>
      <w:r w:rsidRPr="00DE0EF1">
        <w:rPr>
          <w:color w:val="231F20"/>
        </w:rPr>
        <w:t>material</w:t>
      </w:r>
      <w:r w:rsidR="00604A1A">
        <w:rPr>
          <w:color w:val="231F20"/>
        </w:rPr>
        <w:t xml:space="preserve"> </w:t>
      </w:r>
      <w:r w:rsidRPr="00DE0EF1">
        <w:rPr>
          <w:color w:val="231F20"/>
        </w:rPr>
        <w:t>deviation</w:t>
      </w:r>
      <w:r w:rsidR="00604A1A">
        <w:rPr>
          <w:color w:val="231F20"/>
        </w:rPr>
        <w:t xml:space="preserve"> </w:t>
      </w:r>
      <w:r w:rsidRPr="00DE0EF1">
        <w:rPr>
          <w:color w:val="231F20"/>
        </w:rPr>
        <w:t>or</w:t>
      </w:r>
      <w:r w:rsidR="00604A1A">
        <w:rPr>
          <w:color w:val="231F20"/>
        </w:rPr>
        <w:t xml:space="preserve"> </w:t>
      </w:r>
      <w:r w:rsidRPr="00DE0EF1">
        <w:rPr>
          <w:color w:val="231F20"/>
        </w:rPr>
        <w:t>reservation,</w:t>
      </w:r>
      <w:r w:rsidR="00604A1A">
        <w:rPr>
          <w:color w:val="231F20"/>
        </w:rPr>
        <w:t xml:space="preserve"> </w:t>
      </w:r>
      <w:r w:rsidRPr="00DE0EF1">
        <w:rPr>
          <w:color w:val="231F20"/>
        </w:rPr>
        <w:t>or</w:t>
      </w:r>
      <w:r w:rsidR="00604A1A">
        <w:rPr>
          <w:color w:val="231F20"/>
        </w:rPr>
        <w:t xml:space="preserve"> </w:t>
      </w:r>
      <w:r w:rsidRPr="00DE0EF1">
        <w:rPr>
          <w:color w:val="231F20"/>
        </w:rPr>
        <w:t>omission.</w:t>
      </w:r>
    </w:p>
    <w:p w:rsidR="0021200B" w:rsidRPr="00DE0EF1" w:rsidRDefault="00022DB4" w:rsidP="00EE0ED0">
      <w:pPr>
        <w:pStyle w:val="ListParagraph"/>
        <w:numPr>
          <w:ilvl w:val="1"/>
          <w:numId w:val="63"/>
        </w:numPr>
        <w:tabs>
          <w:tab w:val="left" w:pos="1454"/>
        </w:tabs>
        <w:spacing w:before="246" w:line="230" w:lineRule="auto"/>
        <w:ind w:left="1438" w:right="849" w:hanging="590"/>
        <w:jc w:val="both"/>
      </w:pPr>
      <w:r w:rsidRPr="00DE0EF1">
        <w:rPr>
          <w:color w:val="231F20"/>
        </w:rPr>
        <w:t>If</w:t>
      </w:r>
      <w:r w:rsidR="00604A1A">
        <w:rPr>
          <w:color w:val="231F20"/>
        </w:rPr>
        <w:t xml:space="preserve"> </w:t>
      </w:r>
      <w:r w:rsidRPr="00DE0EF1">
        <w:rPr>
          <w:color w:val="231F20"/>
        </w:rPr>
        <w:t>a</w:t>
      </w:r>
      <w:r w:rsidR="00604A1A">
        <w:rPr>
          <w:color w:val="231F20"/>
        </w:rPr>
        <w:t xml:space="preserve"> </w:t>
      </w:r>
      <w:r w:rsidRPr="00DE0EF1">
        <w:rPr>
          <w:color w:val="231F20"/>
        </w:rPr>
        <w:t>Tender</w:t>
      </w:r>
      <w:r w:rsidR="00604A1A">
        <w:rPr>
          <w:color w:val="231F20"/>
        </w:rPr>
        <w:t xml:space="preserve"> </w:t>
      </w:r>
      <w:r w:rsidRPr="00DE0EF1">
        <w:rPr>
          <w:color w:val="231F20"/>
        </w:rPr>
        <w:t>is</w:t>
      </w:r>
      <w:r w:rsidR="00604A1A">
        <w:rPr>
          <w:color w:val="231F20"/>
        </w:rPr>
        <w:t xml:space="preserve"> </w:t>
      </w:r>
      <w:r w:rsidRPr="00DE0EF1">
        <w:rPr>
          <w:color w:val="231F20"/>
        </w:rPr>
        <w:t>not</w:t>
      </w:r>
      <w:r w:rsidR="00604A1A">
        <w:rPr>
          <w:color w:val="231F20"/>
        </w:rPr>
        <w:t xml:space="preserve"> </w:t>
      </w:r>
      <w:r w:rsidRPr="00DE0EF1">
        <w:rPr>
          <w:color w:val="231F20"/>
        </w:rPr>
        <w:t>substantially</w:t>
      </w:r>
      <w:r w:rsidR="00604A1A">
        <w:rPr>
          <w:color w:val="231F20"/>
        </w:rPr>
        <w:t xml:space="preserve"> </w:t>
      </w:r>
      <w:r w:rsidRPr="00DE0EF1">
        <w:rPr>
          <w:color w:val="231F20"/>
        </w:rPr>
        <w:t>responsive</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requirements</w:t>
      </w:r>
      <w:r w:rsidR="00604A1A">
        <w:rPr>
          <w:color w:val="231F20"/>
        </w:rPr>
        <w:t xml:space="preserve"> </w:t>
      </w:r>
      <w:r w:rsidRPr="00DE0EF1">
        <w:rPr>
          <w:color w:val="231F20"/>
        </w:rPr>
        <w:t>of</w:t>
      </w:r>
      <w:r w:rsidR="00604A1A">
        <w:rPr>
          <w:color w:val="231F20"/>
        </w:rPr>
        <w:t xml:space="preserve"> </w:t>
      </w:r>
      <w:r w:rsidRPr="00DE0EF1">
        <w:rPr>
          <w:color w:val="231F20"/>
        </w:rPr>
        <w:t>tendering</w:t>
      </w:r>
      <w:r w:rsidR="00604A1A">
        <w:rPr>
          <w:color w:val="231F20"/>
        </w:rPr>
        <w:t xml:space="preserve"> </w:t>
      </w:r>
      <w:r w:rsidRPr="00DE0EF1">
        <w:rPr>
          <w:color w:val="231F20"/>
        </w:rPr>
        <w:t>document,</w:t>
      </w:r>
      <w:r w:rsidR="00604A1A">
        <w:rPr>
          <w:color w:val="231F20"/>
        </w:rPr>
        <w:t xml:space="preserve"> </w:t>
      </w:r>
      <w:r w:rsidRPr="00DE0EF1">
        <w:rPr>
          <w:color w:val="231F20"/>
        </w:rPr>
        <w:t>it</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rejected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and</w:t>
      </w:r>
      <w:r w:rsidR="00604A1A">
        <w:rPr>
          <w:color w:val="231F20"/>
        </w:rPr>
        <w:t xml:space="preserve"> </w:t>
      </w:r>
      <w:r w:rsidRPr="00DE0EF1">
        <w:rPr>
          <w:color w:val="231F20"/>
        </w:rPr>
        <w:t>may</w:t>
      </w:r>
      <w:r w:rsidR="00604A1A">
        <w:rPr>
          <w:color w:val="231F20"/>
        </w:rPr>
        <w:t xml:space="preserve"> </w:t>
      </w:r>
      <w:r w:rsidRPr="00DE0EF1">
        <w:rPr>
          <w:color w:val="231F20"/>
        </w:rPr>
        <w:t>not</w:t>
      </w:r>
      <w:r w:rsidR="00604A1A">
        <w:rPr>
          <w:color w:val="231F20"/>
        </w:rPr>
        <w:t xml:space="preserve"> </w:t>
      </w:r>
      <w:r w:rsidRPr="00DE0EF1">
        <w:rPr>
          <w:color w:val="231F20"/>
        </w:rPr>
        <w:t>subsequently</w:t>
      </w:r>
      <w:r w:rsidR="00604A1A">
        <w:rPr>
          <w:color w:val="231F20"/>
        </w:rPr>
        <w:t xml:space="preserve"> </w:t>
      </w:r>
      <w:r w:rsidRPr="00DE0EF1">
        <w:rPr>
          <w:color w:val="231F20"/>
        </w:rPr>
        <w:t>be</w:t>
      </w:r>
      <w:r w:rsidR="00604A1A">
        <w:rPr>
          <w:color w:val="231F20"/>
        </w:rPr>
        <w:t xml:space="preserve"> </w:t>
      </w:r>
      <w:r w:rsidRPr="00DE0EF1">
        <w:rPr>
          <w:color w:val="231F20"/>
        </w:rPr>
        <w:t>made</w:t>
      </w:r>
      <w:r w:rsidR="00604A1A">
        <w:rPr>
          <w:color w:val="231F20"/>
        </w:rPr>
        <w:t xml:space="preserve"> </w:t>
      </w:r>
      <w:r w:rsidRPr="00DE0EF1">
        <w:rPr>
          <w:color w:val="231F20"/>
        </w:rPr>
        <w:t>responsive</w:t>
      </w:r>
      <w:r w:rsidR="00604A1A">
        <w:rPr>
          <w:color w:val="231F20"/>
        </w:rPr>
        <w:t xml:space="preserve"> </w:t>
      </w:r>
      <w:r w:rsidRPr="00DE0EF1">
        <w:rPr>
          <w:color w:val="231F20"/>
        </w:rPr>
        <w:t>by</w:t>
      </w:r>
      <w:r w:rsidR="00604A1A">
        <w:rPr>
          <w:color w:val="231F20"/>
        </w:rPr>
        <w:t xml:space="preserve"> </w:t>
      </w:r>
      <w:r w:rsidRPr="00DE0EF1">
        <w:rPr>
          <w:color w:val="231F20"/>
        </w:rPr>
        <w:t>correction</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material</w:t>
      </w:r>
      <w:r w:rsidR="00604A1A">
        <w:rPr>
          <w:color w:val="231F20"/>
        </w:rPr>
        <w:t xml:space="preserve"> </w:t>
      </w:r>
      <w:r w:rsidRPr="00DE0EF1">
        <w:rPr>
          <w:color w:val="231F20"/>
        </w:rPr>
        <w:t>deviation,</w:t>
      </w:r>
      <w:r w:rsidR="00604A1A">
        <w:rPr>
          <w:color w:val="231F20"/>
        </w:rPr>
        <w:t xml:space="preserve"> </w:t>
      </w:r>
      <w:r w:rsidRPr="00DE0EF1">
        <w:rPr>
          <w:color w:val="231F20"/>
        </w:rPr>
        <w:t>reservation,</w:t>
      </w:r>
      <w:r w:rsidR="00604A1A">
        <w:rPr>
          <w:color w:val="231F20"/>
        </w:rPr>
        <w:t xml:space="preserve"> </w:t>
      </w:r>
      <w:r w:rsidRPr="00DE0EF1">
        <w:rPr>
          <w:color w:val="231F20"/>
        </w:rPr>
        <w:t>or</w:t>
      </w:r>
      <w:r w:rsidR="00604A1A">
        <w:rPr>
          <w:color w:val="231F20"/>
        </w:rPr>
        <w:t xml:space="preserve"> </w:t>
      </w:r>
      <w:r w:rsidRPr="00DE0EF1">
        <w:rPr>
          <w:color w:val="231F20"/>
        </w:rPr>
        <w:t>omission.</w:t>
      </w:r>
    </w:p>
    <w:p w:rsidR="0021200B" w:rsidRPr="00DE0EF1" w:rsidRDefault="00022DB4" w:rsidP="00EE0ED0">
      <w:pPr>
        <w:pStyle w:val="Heading5"/>
        <w:numPr>
          <w:ilvl w:val="0"/>
          <w:numId w:val="63"/>
        </w:numPr>
        <w:tabs>
          <w:tab w:val="left" w:pos="1453"/>
          <w:tab w:val="left" w:pos="1454"/>
        </w:tabs>
        <w:ind w:left="1453" w:hanging="605"/>
      </w:pPr>
      <w:bookmarkStart w:id="28" w:name="_TOC_250025"/>
      <w:r w:rsidRPr="00DE0EF1">
        <w:rPr>
          <w:color w:val="231F20"/>
        </w:rPr>
        <w:t>Non-conformities</w:t>
      </w:r>
      <w:r w:rsidR="00AD3CD9" w:rsidRPr="00DE0EF1">
        <w:rPr>
          <w:color w:val="231F20"/>
        </w:rPr>
        <w:t xml:space="preserve">, Errors </w:t>
      </w:r>
      <w:bookmarkEnd w:id="28"/>
      <w:r w:rsidR="00AD3CD9" w:rsidRPr="00DE0EF1">
        <w:rPr>
          <w:color w:val="231F20"/>
        </w:rPr>
        <w:t>and Omissions</w:t>
      </w:r>
    </w:p>
    <w:p w:rsidR="0021200B" w:rsidRPr="00DE0EF1" w:rsidRDefault="00022DB4" w:rsidP="00EE0ED0">
      <w:pPr>
        <w:pStyle w:val="ListParagraph"/>
        <w:numPr>
          <w:ilvl w:val="1"/>
          <w:numId w:val="63"/>
        </w:numPr>
        <w:tabs>
          <w:tab w:val="left" w:pos="1454"/>
        </w:tabs>
        <w:spacing w:before="242" w:line="230" w:lineRule="auto"/>
        <w:ind w:left="1438" w:right="849" w:hanging="590"/>
        <w:jc w:val="both"/>
      </w:pPr>
      <w:r w:rsidRPr="00DE0EF1">
        <w:rPr>
          <w:color w:val="231F20"/>
        </w:rPr>
        <w:t>Provided</w:t>
      </w:r>
      <w:r w:rsidR="00604A1A">
        <w:rPr>
          <w:color w:val="231F20"/>
        </w:rPr>
        <w:t xml:space="preserve"> </w:t>
      </w:r>
      <w:r w:rsidRPr="00DE0EF1">
        <w:rPr>
          <w:color w:val="231F20"/>
        </w:rPr>
        <w:t>that</w:t>
      </w:r>
      <w:r w:rsidR="00604A1A">
        <w:rPr>
          <w:color w:val="231F20"/>
        </w:rPr>
        <w:t xml:space="preserve"> </w:t>
      </w:r>
      <w:r w:rsidRPr="00DE0EF1">
        <w:rPr>
          <w:color w:val="231F20"/>
        </w:rPr>
        <w:t>a</w:t>
      </w:r>
      <w:r w:rsidR="00604A1A">
        <w:rPr>
          <w:color w:val="231F20"/>
        </w:rPr>
        <w:t xml:space="preserve"> </w:t>
      </w:r>
      <w:r w:rsidRPr="00DE0EF1">
        <w:rPr>
          <w:color w:val="231F20"/>
        </w:rPr>
        <w:t>Tender</w:t>
      </w:r>
      <w:r w:rsidR="00604A1A">
        <w:rPr>
          <w:color w:val="231F20"/>
        </w:rPr>
        <w:t xml:space="preserve"> </w:t>
      </w:r>
      <w:r w:rsidRPr="00DE0EF1">
        <w:rPr>
          <w:color w:val="231F20"/>
        </w:rPr>
        <w:t>is</w:t>
      </w:r>
      <w:r w:rsidR="00604A1A">
        <w:rPr>
          <w:color w:val="231F20"/>
        </w:rPr>
        <w:t xml:space="preserve"> </w:t>
      </w:r>
      <w:r w:rsidRPr="00DE0EF1">
        <w:rPr>
          <w:color w:val="231F20"/>
        </w:rPr>
        <w:t>substantially</w:t>
      </w:r>
      <w:r w:rsidR="00604A1A">
        <w:rPr>
          <w:color w:val="231F20"/>
        </w:rPr>
        <w:t xml:space="preserve"> </w:t>
      </w:r>
      <w:r w:rsidRPr="00DE0EF1">
        <w:rPr>
          <w:color w:val="231F20"/>
        </w:rPr>
        <w:t>responsive,</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may</w:t>
      </w:r>
      <w:r w:rsidR="00604A1A">
        <w:rPr>
          <w:color w:val="231F20"/>
        </w:rPr>
        <w:t xml:space="preserve"> </w:t>
      </w:r>
      <w:r w:rsidRPr="00DE0EF1">
        <w:rPr>
          <w:color w:val="231F20"/>
        </w:rPr>
        <w:t>waive</w:t>
      </w:r>
      <w:r w:rsidR="00604A1A">
        <w:rPr>
          <w:color w:val="231F20"/>
        </w:rPr>
        <w:t xml:space="preserve"> </w:t>
      </w:r>
      <w:r w:rsidRPr="00DE0EF1">
        <w:rPr>
          <w:color w:val="231F20"/>
        </w:rPr>
        <w:t>any</w:t>
      </w:r>
      <w:r w:rsidR="00604A1A">
        <w:rPr>
          <w:color w:val="231F20"/>
        </w:rPr>
        <w:t xml:space="preserve"> </w:t>
      </w:r>
      <w:r w:rsidRPr="00DE0EF1">
        <w:rPr>
          <w:color w:val="231F20"/>
        </w:rPr>
        <w:t>non-conformities</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Tender.</w:t>
      </w:r>
    </w:p>
    <w:p w:rsidR="0021200B" w:rsidRPr="00DE0EF1" w:rsidRDefault="00022DB4" w:rsidP="00EE0ED0">
      <w:pPr>
        <w:pStyle w:val="ListParagraph"/>
        <w:numPr>
          <w:ilvl w:val="1"/>
          <w:numId w:val="63"/>
        </w:numPr>
        <w:tabs>
          <w:tab w:val="left" w:pos="1454"/>
        </w:tabs>
        <w:spacing w:before="245" w:line="230" w:lineRule="auto"/>
        <w:ind w:left="1438" w:right="849" w:hanging="590"/>
        <w:jc w:val="both"/>
      </w:pPr>
      <w:r w:rsidRPr="00DE0EF1">
        <w:rPr>
          <w:color w:val="231F20"/>
        </w:rPr>
        <w:t>Provided</w:t>
      </w:r>
      <w:r w:rsidR="00604A1A">
        <w:rPr>
          <w:color w:val="231F20"/>
        </w:rPr>
        <w:t xml:space="preserve"> </w:t>
      </w:r>
      <w:r w:rsidRPr="00DE0EF1">
        <w:rPr>
          <w:color w:val="231F20"/>
        </w:rPr>
        <w:t>that</w:t>
      </w:r>
      <w:r w:rsidR="00604A1A">
        <w:rPr>
          <w:color w:val="231F20"/>
        </w:rPr>
        <w:t xml:space="preserve"> </w:t>
      </w:r>
      <w:r w:rsidRPr="00DE0EF1">
        <w:rPr>
          <w:color w:val="231F20"/>
        </w:rPr>
        <w:t>a</w:t>
      </w:r>
      <w:r w:rsidR="00604A1A">
        <w:rPr>
          <w:color w:val="231F20"/>
        </w:rPr>
        <w:t xml:space="preserve"> </w:t>
      </w:r>
      <w:r w:rsidRPr="00DE0EF1">
        <w:rPr>
          <w:color w:val="231F20"/>
        </w:rPr>
        <w:t>Tender</w:t>
      </w:r>
      <w:r w:rsidR="00604A1A">
        <w:rPr>
          <w:color w:val="231F20"/>
        </w:rPr>
        <w:t xml:space="preserve"> </w:t>
      </w:r>
      <w:r w:rsidRPr="00DE0EF1">
        <w:rPr>
          <w:color w:val="231F20"/>
        </w:rPr>
        <w:t>is</w:t>
      </w:r>
      <w:r w:rsidR="00604A1A">
        <w:rPr>
          <w:color w:val="231F20"/>
        </w:rPr>
        <w:t xml:space="preserve"> </w:t>
      </w:r>
      <w:r w:rsidRPr="00DE0EF1">
        <w:rPr>
          <w:color w:val="231F20"/>
        </w:rPr>
        <w:t>substantially</w:t>
      </w:r>
      <w:r w:rsidR="00604A1A">
        <w:rPr>
          <w:color w:val="231F20"/>
        </w:rPr>
        <w:t xml:space="preserve"> </w:t>
      </w:r>
      <w:r w:rsidRPr="00DE0EF1">
        <w:rPr>
          <w:color w:val="231F20"/>
        </w:rPr>
        <w:t>responsive,</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may</w:t>
      </w:r>
      <w:r w:rsidR="00604A1A">
        <w:rPr>
          <w:color w:val="231F20"/>
        </w:rPr>
        <w:t xml:space="preserve"> </w:t>
      </w:r>
      <w:r w:rsidRPr="00DE0EF1">
        <w:rPr>
          <w:color w:val="231F20"/>
        </w:rPr>
        <w:t>request</w:t>
      </w:r>
      <w:r w:rsidR="00604A1A">
        <w:rPr>
          <w:color w:val="231F20"/>
        </w:rPr>
        <w:t xml:space="preserve"> </w:t>
      </w:r>
      <w:r w:rsidRPr="00DE0EF1">
        <w:rPr>
          <w:color w:val="231F20"/>
        </w:rPr>
        <w:t>that</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submit</w:t>
      </w:r>
      <w:r w:rsidR="00604A1A">
        <w:rPr>
          <w:color w:val="231F20"/>
        </w:rPr>
        <w:t xml:space="preserve"> </w:t>
      </w:r>
      <w:r w:rsidRPr="00DE0EF1">
        <w:rPr>
          <w:color w:val="231F20"/>
        </w:rPr>
        <w:t>the</w:t>
      </w:r>
      <w:r w:rsidR="00604A1A">
        <w:rPr>
          <w:color w:val="231F20"/>
        </w:rPr>
        <w:t xml:space="preserve"> </w:t>
      </w:r>
      <w:r w:rsidRPr="00DE0EF1">
        <w:rPr>
          <w:color w:val="231F20"/>
        </w:rPr>
        <w:t>necessary</w:t>
      </w:r>
      <w:r w:rsidR="00604A1A">
        <w:rPr>
          <w:color w:val="231F20"/>
        </w:rPr>
        <w:t xml:space="preserve"> </w:t>
      </w:r>
      <w:r w:rsidRPr="00DE0EF1">
        <w:rPr>
          <w:color w:val="231F20"/>
        </w:rPr>
        <w:t>information</w:t>
      </w:r>
      <w:r w:rsidR="00604A1A">
        <w:rPr>
          <w:color w:val="231F20"/>
        </w:rPr>
        <w:t xml:space="preserve"> </w:t>
      </w:r>
      <w:r w:rsidRPr="00DE0EF1">
        <w:rPr>
          <w:color w:val="231F20"/>
        </w:rPr>
        <w:t>or</w:t>
      </w:r>
      <w:r w:rsidR="00604A1A">
        <w:rPr>
          <w:color w:val="231F20"/>
        </w:rPr>
        <w:t xml:space="preserve"> </w:t>
      </w:r>
      <w:r w:rsidRPr="00DE0EF1">
        <w:rPr>
          <w:color w:val="231F20"/>
        </w:rPr>
        <w:t>documentation,</w:t>
      </w:r>
      <w:r w:rsidR="00604A1A">
        <w:rPr>
          <w:color w:val="231F20"/>
        </w:rPr>
        <w:t xml:space="preserve"> </w:t>
      </w:r>
      <w:r w:rsidRPr="00DE0EF1">
        <w:rPr>
          <w:color w:val="231F20"/>
        </w:rPr>
        <w:t>within</w:t>
      </w:r>
      <w:r w:rsidR="00604A1A">
        <w:rPr>
          <w:color w:val="231F20"/>
        </w:rPr>
        <w:t xml:space="preserve"> </w:t>
      </w:r>
      <w:r w:rsidRPr="00DE0EF1">
        <w:rPr>
          <w:color w:val="231F20"/>
        </w:rPr>
        <w:t>a</w:t>
      </w:r>
      <w:r w:rsidR="00604A1A">
        <w:rPr>
          <w:color w:val="231F20"/>
        </w:rPr>
        <w:t xml:space="preserve"> </w:t>
      </w:r>
      <w:r w:rsidRPr="00DE0EF1">
        <w:rPr>
          <w:color w:val="231F20"/>
        </w:rPr>
        <w:t>reasonable</w:t>
      </w:r>
      <w:r w:rsidR="00604A1A">
        <w:rPr>
          <w:color w:val="231F20"/>
        </w:rPr>
        <w:t xml:space="preserve"> </w:t>
      </w:r>
      <w:r w:rsidRPr="00DE0EF1">
        <w:rPr>
          <w:color w:val="231F20"/>
        </w:rPr>
        <w:t>period</w:t>
      </w:r>
      <w:r w:rsidR="00604A1A">
        <w:rPr>
          <w:color w:val="231F20"/>
        </w:rPr>
        <w:t xml:space="preserve"> </w:t>
      </w:r>
      <w:r w:rsidRPr="00DE0EF1">
        <w:rPr>
          <w:color w:val="231F20"/>
        </w:rPr>
        <w:t>of</w:t>
      </w:r>
      <w:r w:rsidR="00604A1A">
        <w:rPr>
          <w:color w:val="231F20"/>
        </w:rPr>
        <w:t xml:space="preserve"> </w:t>
      </w:r>
      <w:r w:rsidRPr="00DE0EF1">
        <w:rPr>
          <w:color w:val="231F20"/>
        </w:rPr>
        <w:t>time,</w:t>
      </w:r>
      <w:r w:rsidR="00604A1A">
        <w:rPr>
          <w:color w:val="231F20"/>
        </w:rPr>
        <w:t xml:space="preserve"> </w:t>
      </w:r>
      <w:r w:rsidRPr="00DE0EF1">
        <w:rPr>
          <w:color w:val="231F20"/>
        </w:rPr>
        <w:t>to</w:t>
      </w:r>
      <w:r w:rsidR="00604A1A">
        <w:rPr>
          <w:color w:val="231F20"/>
        </w:rPr>
        <w:t xml:space="preserve"> </w:t>
      </w:r>
      <w:r w:rsidRPr="00DE0EF1">
        <w:rPr>
          <w:color w:val="231F20"/>
        </w:rPr>
        <w:t>rectify</w:t>
      </w:r>
      <w:r w:rsidR="00604A1A">
        <w:rPr>
          <w:color w:val="231F20"/>
        </w:rPr>
        <w:t xml:space="preserve"> </w:t>
      </w:r>
      <w:r w:rsidRPr="00DE0EF1">
        <w:rPr>
          <w:color w:val="231F20"/>
        </w:rPr>
        <w:t>nonmaterial</w:t>
      </w:r>
      <w:r w:rsidR="00604A1A">
        <w:rPr>
          <w:color w:val="231F20"/>
        </w:rPr>
        <w:t xml:space="preserve"> </w:t>
      </w:r>
      <w:r w:rsidRPr="00DE0EF1">
        <w:rPr>
          <w:color w:val="231F20"/>
        </w:rPr>
        <w:t>non-</w:t>
      </w:r>
      <w:r w:rsidR="00604A1A">
        <w:rPr>
          <w:color w:val="231F20"/>
        </w:rPr>
        <w:t xml:space="preserve"> </w:t>
      </w:r>
      <w:r w:rsidRPr="00DE0EF1">
        <w:rPr>
          <w:color w:val="231F20"/>
        </w:rPr>
        <w:t>conformities</w:t>
      </w:r>
      <w:r w:rsidR="00604A1A">
        <w:rPr>
          <w:color w:val="231F20"/>
        </w:rPr>
        <w:t xml:space="preserve"> </w:t>
      </w:r>
      <w:r w:rsidRPr="00DE0EF1">
        <w:rPr>
          <w:color w:val="231F20"/>
        </w:rPr>
        <w:t>or</w:t>
      </w:r>
      <w:r w:rsidR="00604A1A">
        <w:rPr>
          <w:color w:val="231F20"/>
        </w:rPr>
        <w:t xml:space="preserve"> </w:t>
      </w:r>
      <w:r w:rsidRPr="00DE0EF1">
        <w:rPr>
          <w:color w:val="231F20"/>
        </w:rPr>
        <w:t>omissions</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related</w:t>
      </w:r>
      <w:r w:rsidR="00604A1A">
        <w:rPr>
          <w:color w:val="231F20"/>
        </w:rPr>
        <w:t xml:space="preserve"> </w:t>
      </w:r>
      <w:r w:rsidRPr="00DE0EF1">
        <w:rPr>
          <w:color w:val="231F20"/>
        </w:rPr>
        <w:t>to</w:t>
      </w:r>
      <w:r w:rsidR="00604A1A">
        <w:rPr>
          <w:color w:val="231F20"/>
        </w:rPr>
        <w:t xml:space="preserve"> </w:t>
      </w:r>
      <w:r w:rsidRPr="00DE0EF1">
        <w:rPr>
          <w:color w:val="231F20"/>
        </w:rPr>
        <w:t>documentation</w:t>
      </w:r>
      <w:r w:rsidR="00604A1A">
        <w:rPr>
          <w:color w:val="231F20"/>
        </w:rPr>
        <w:t xml:space="preserve"> </w:t>
      </w:r>
      <w:r w:rsidRPr="00DE0EF1">
        <w:rPr>
          <w:color w:val="231F20"/>
        </w:rPr>
        <w:t>requirements.</w:t>
      </w:r>
      <w:r w:rsidR="00604A1A">
        <w:rPr>
          <w:color w:val="231F20"/>
        </w:rPr>
        <w:t xml:space="preserve"> </w:t>
      </w:r>
      <w:r w:rsidRPr="00DE0EF1">
        <w:rPr>
          <w:color w:val="231F20"/>
        </w:rPr>
        <w:t>Such</w:t>
      </w:r>
      <w:r w:rsidR="00604A1A">
        <w:rPr>
          <w:color w:val="231F20"/>
        </w:rPr>
        <w:t xml:space="preserve"> </w:t>
      </w:r>
      <w:r w:rsidRPr="00DE0EF1">
        <w:rPr>
          <w:color w:val="231F20"/>
        </w:rPr>
        <w:t>omission</w:t>
      </w:r>
      <w:r w:rsidR="00604A1A">
        <w:rPr>
          <w:color w:val="231F20"/>
        </w:rPr>
        <w:t xml:space="preserve"> </w:t>
      </w:r>
      <w:r w:rsidRPr="00DE0EF1">
        <w:rPr>
          <w:color w:val="231F20"/>
        </w:rPr>
        <w:t>shall</w:t>
      </w:r>
      <w:r w:rsidR="00604A1A">
        <w:rPr>
          <w:color w:val="231F20"/>
        </w:rPr>
        <w:t xml:space="preserve"> </w:t>
      </w:r>
      <w:r w:rsidRPr="00DE0EF1">
        <w:rPr>
          <w:color w:val="231F20"/>
        </w:rPr>
        <w:t>not</w:t>
      </w:r>
      <w:r w:rsidR="00604A1A">
        <w:rPr>
          <w:color w:val="231F20"/>
        </w:rPr>
        <w:t xml:space="preserve"> </w:t>
      </w:r>
      <w:r w:rsidRPr="00DE0EF1">
        <w:rPr>
          <w:color w:val="231F20"/>
        </w:rPr>
        <w:t>be</w:t>
      </w:r>
      <w:r w:rsidR="00604A1A">
        <w:rPr>
          <w:color w:val="231F20"/>
        </w:rPr>
        <w:t xml:space="preserve"> </w:t>
      </w:r>
      <w:r w:rsidRPr="00DE0EF1">
        <w:rPr>
          <w:color w:val="231F20"/>
        </w:rPr>
        <w:t>related</w:t>
      </w:r>
      <w:r w:rsidR="00604A1A">
        <w:rPr>
          <w:color w:val="231F20"/>
        </w:rPr>
        <w:t xml:space="preserve"> </w:t>
      </w:r>
      <w:r w:rsidRPr="00DE0EF1">
        <w:rPr>
          <w:color w:val="231F20"/>
        </w:rPr>
        <w:t>to</w:t>
      </w:r>
      <w:r w:rsidR="00604A1A">
        <w:rPr>
          <w:color w:val="231F20"/>
        </w:rPr>
        <w:t xml:space="preserve"> </w:t>
      </w:r>
      <w:r w:rsidRPr="00DE0EF1">
        <w:rPr>
          <w:color w:val="231F20"/>
        </w:rPr>
        <w:t>any</w:t>
      </w:r>
      <w:r w:rsidR="00604A1A">
        <w:rPr>
          <w:color w:val="231F20"/>
        </w:rPr>
        <w:t xml:space="preserve"> </w:t>
      </w:r>
      <w:r w:rsidRPr="00DE0EF1">
        <w:rPr>
          <w:color w:val="231F20"/>
        </w:rPr>
        <w:t>aspect</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price</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Failure</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to</w:t>
      </w:r>
      <w:r w:rsidR="00604A1A">
        <w:rPr>
          <w:color w:val="231F20"/>
        </w:rPr>
        <w:t xml:space="preserve"> </w:t>
      </w:r>
      <w:r w:rsidRPr="00DE0EF1">
        <w:rPr>
          <w:color w:val="231F20"/>
        </w:rPr>
        <w:t>comply</w:t>
      </w:r>
      <w:r w:rsidR="00604A1A">
        <w:rPr>
          <w:color w:val="231F20"/>
        </w:rPr>
        <w:t xml:space="preserve"> </w:t>
      </w:r>
      <w:r w:rsidRPr="00DE0EF1">
        <w:rPr>
          <w:color w:val="231F20"/>
        </w:rPr>
        <w:t>with</w:t>
      </w:r>
      <w:r w:rsidR="00604A1A">
        <w:rPr>
          <w:color w:val="231F20"/>
        </w:rPr>
        <w:t xml:space="preserve"> </w:t>
      </w:r>
      <w:r w:rsidRPr="00DE0EF1">
        <w:rPr>
          <w:color w:val="231F20"/>
        </w:rPr>
        <w:t>the</w:t>
      </w:r>
      <w:r w:rsidR="00604A1A">
        <w:rPr>
          <w:color w:val="231F20"/>
        </w:rPr>
        <w:t xml:space="preserve"> </w:t>
      </w:r>
      <w:r w:rsidRPr="00DE0EF1">
        <w:rPr>
          <w:color w:val="231F20"/>
        </w:rPr>
        <w:t>request</w:t>
      </w:r>
      <w:r w:rsidR="00604A1A">
        <w:rPr>
          <w:color w:val="231F20"/>
        </w:rPr>
        <w:t xml:space="preserve"> </w:t>
      </w:r>
      <w:r w:rsidRPr="00DE0EF1">
        <w:rPr>
          <w:color w:val="231F20"/>
        </w:rPr>
        <w:t>may</w:t>
      </w:r>
      <w:r w:rsidR="00604A1A">
        <w:rPr>
          <w:color w:val="231F20"/>
        </w:rPr>
        <w:t xml:space="preserve"> </w:t>
      </w:r>
      <w:r w:rsidRPr="00DE0EF1">
        <w:rPr>
          <w:color w:val="231F20"/>
        </w:rPr>
        <w:t>result</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rejection</w:t>
      </w:r>
      <w:r w:rsidR="00604A1A">
        <w:rPr>
          <w:color w:val="231F20"/>
        </w:rPr>
        <w:t xml:space="preserve"> </w:t>
      </w:r>
      <w:r w:rsidRPr="00DE0EF1">
        <w:rPr>
          <w:color w:val="231F20"/>
        </w:rPr>
        <w:t>of</w:t>
      </w:r>
      <w:r w:rsidR="00604A1A">
        <w:rPr>
          <w:color w:val="231F20"/>
        </w:rPr>
        <w:t xml:space="preserve"> </w:t>
      </w:r>
      <w:r w:rsidRPr="00DE0EF1">
        <w:rPr>
          <w:color w:val="231F20"/>
        </w:rPr>
        <w:t>its</w:t>
      </w:r>
      <w:r w:rsidR="00604A1A">
        <w:rPr>
          <w:color w:val="231F20"/>
        </w:rPr>
        <w:t xml:space="preserve"> </w:t>
      </w:r>
      <w:r w:rsidRPr="00DE0EF1">
        <w:rPr>
          <w:color w:val="231F20"/>
        </w:rPr>
        <w:t>Tender.</w:t>
      </w:r>
    </w:p>
    <w:p w:rsidR="0021200B" w:rsidRPr="00DE0EF1" w:rsidRDefault="00022DB4" w:rsidP="00EE0ED0">
      <w:pPr>
        <w:pStyle w:val="ListParagraph"/>
        <w:numPr>
          <w:ilvl w:val="1"/>
          <w:numId w:val="63"/>
        </w:numPr>
        <w:tabs>
          <w:tab w:val="left" w:pos="1454"/>
        </w:tabs>
        <w:spacing w:before="248" w:line="230" w:lineRule="auto"/>
        <w:ind w:left="1438" w:right="849" w:hanging="590"/>
        <w:jc w:val="both"/>
      </w:pPr>
      <w:r w:rsidRPr="00DE0EF1">
        <w:rPr>
          <w:color w:val="231F20"/>
        </w:rPr>
        <w:t>Provided</w:t>
      </w:r>
      <w:r w:rsidR="00604A1A">
        <w:rPr>
          <w:color w:val="231F20"/>
        </w:rPr>
        <w:t xml:space="preserve"> </w:t>
      </w:r>
      <w:r w:rsidRPr="00DE0EF1">
        <w:rPr>
          <w:color w:val="231F20"/>
        </w:rPr>
        <w:t>that</w:t>
      </w:r>
      <w:r w:rsidR="00604A1A">
        <w:rPr>
          <w:color w:val="231F20"/>
        </w:rPr>
        <w:t xml:space="preserve"> </w:t>
      </w:r>
      <w:r w:rsidRPr="00DE0EF1">
        <w:rPr>
          <w:color w:val="231F20"/>
        </w:rPr>
        <w:t>a</w:t>
      </w:r>
      <w:r w:rsidR="00604A1A">
        <w:rPr>
          <w:color w:val="231F20"/>
        </w:rPr>
        <w:t xml:space="preserve"> </w:t>
      </w:r>
      <w:r w:rsidRPr="00DE0EF1">
        <w:rPr>
          <w:color w:val="231F20"/>
        </w:rPr>
        <w:t>Tender</w:t>
      </w:r>
      <w:r w:rsidR="00604A1A">
        <w:rPr>
          <w:color w:val="231F20"/>
        </w:rPr>
        <w:t xml:space="preserve"> </w:t>
      </w:r>
      <w:r w:rsidRPr="00DE0EF1">
        <w:rPr>
          <w:color w:val="231F20"/>
        </w:rPr>
        <w:t>is</w:t>
      </w:r>
      <w:r w:rsidR="00604A1A">
        <w:rPr>
          <w:color w:val="231F20"/>
        </w:rPr>
        <w:t xml:space="preserve"> </w:t>
      </w:r>
      <w:r w:rsidRPr="00DE0EF1">
        <w:rPr>
          <w:color w:val="231F20"/>
        </w:rPr>
        <w:t>substantially</w:t>
      </w:r>
      <w:r w:rsidR="00604A1A">
        <w:rPr>
          <w:color w:val="231F20"/>
        </w:rPr>
        <w:t xml:space="preserve"> </w:t>
      </w:r>
      <w:r w:rsidRPr="00DE0EF1">
        <w:rPr>
          <w:color w:val="231F20"/>
        </w:rPr>
        <w:t>responsive,</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shall</w:t>
      </w:r>
      <w:r w:rsidR="00604A1A">
        <w:rPr>
          <w:color w:val="231F20"/>
        </w:rPr>
        <w:t xml:space="preserve"> </w:t>
      </w:r>
      <w:r w:rsidRPr="00DE0EF1">
        <w:rPr>
          <w:color w:val="231F20"/>
        </w:rPr>
        <w:t>rectify</w:t>
      </w:r>
      <w:r w:rsidR="00604A1A">
        <w:rPr>
          <w:color w:val="231F20"/>
        </w:rPr>
        <w:t xml:space="preserve"> </w:t>
      </w:r>
      <w:r w:rsidRPr="00DE0EF1">
        <w:rPr>
          <w:color w:val="231F20"/>
        </w:rPr>
        <w:t>quantiﬁable</w:t>
      </w:r>
      <w:r w:rsidR="00604A1A">
        <w:rPr>
          <w:color w:val="231F20"/>
        </w:rPr>
        <w:t xml:space="preserve"> </w:t>
      </w:r>
      <w:r w:rsidRPr="00DE0EF1">
        <w:rPr>
          <w:color w:val="231F20"/>
        </w:rPr>
        <w:t>nonmaterial</w:t>
      </w:r>
      <w:r w:rsidR="00604A1A">
        <w:rPr>
          <w:color w:val="231F20"/>
        </w:rPr>
        <w:t xml:space="preserve"> </w:t>
      </w:r>
      <w:r w:rsidRPr="00DE0EF1">
        <w:rPr>
          <w:color w:val="231F20"/>
        </w:rPr>
        <w:t>non-conformities</w:t>
      </w:r>
      <w:r w:rsidR="00604A1A">
        <w:rPr>
          <w:color w:val="231F20"/>
        </w:rPr>
        <w:t xml:space="preserve"> </w:t>
      </w:r>
      <w:r w:rsidRPr="00DE0EF1">
        <w:rPr>
          <w:color w:val="231F20"/>
        </w:rPr>
        <w:t>related</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Price.</w:t>
      </w:r>
      <w:r w:rsidR="00604A1A">
        <w:rPr>
          <w:color w:val="231F20"/>
        </w:rPr>
        <w:t xml:space="preserve"> </w:t>
      </w:r>
      <w:r w:rsidRPr="00DE0EF1">
        <w:rPr>
          <w:color w:val="231F20"/>
        </w:rPr>
        <w:t>To</w:t>
      </w:r>
      <w:r w:rsidR="00604A1A">
        <w:rPr>
          <w:color w:val="231F20"/>
        </w:rPr>
        <w:t xml:space="preserve"> </w:t>
      </w:r>
      <w:r w:rsidRPr="00DE0EF1">
        <w:rPr>
          <w:color w:val="231F20"/>
        </w:rPr>
        <w:t>this</w:t>
      </w:r>
      <w:r w:rsidR="00604A1A">
        <w:rPr>
          <w:color w:val="231F20"/>
        </w:rPr>
        <w:t xml:space="preserve"> </w:t>
      </w:r>
      <w:r w:rsidRPr="00DE0EF1">
        <w:rPr>
          <w:color w:val="231F20"/>
        </w:rPr>
        <w:t>effect,</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Price</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adjusted,</w:t>
      </w:r>
      <w:r w:rsidR="00604A1A">
        <w:rPr>
          <w:color w:val="231F20"/>
        </w:rPr>
        <w:t xml:space="preserve"> </w:t>
      </w:r>
      <w:r w:rsidRPr="00DE0EF1">
        <w:rPr>
          <w:color w:val="231F20"/>
        </w:rPr>
        <w:t>for</w:t>
      </w:r>
      <w:r w:rsidR="00604A1A">
        <w:rPr>
          <w:color w:val="231F20"/>
        </w:rPr>
        <w:t xml:space="preserve"> </w:t>
      </w:r>
      <w:r w:rsidRPr="00DE0EF1">
        <w:rPr>
          <w:color w:val="231F20"/>
        </w:rPr>
        <w:t>comparison</w:t>
      </w:r>
      <w:r w:rsidR="00604A1A">
        <w:rPr>
          <w:color w:val="231F20"/>
        </w:rPr>
        <w:t xml:space="preserve"> </w:t>
      </w:r>
      <w:r w:rsidRPr="00DE0EF1">
        <w:rPr>
          <w:color w:val="231F20"/>
        </w:rPr>
        <w:t>purposes</w:t>
      </w:r>
      <w:r w:rsidR="00604A1A">
        <w:rPr>
          <w:color w:val="231F20"/>
        </w:rPr>
        <w:t xml:space="preserve"> </w:t>
      </w:r>
      <w:r w:rsidRPr="00DE0EF1">
        <w:rPr>
          <w:color w:val="231F20"/>
        </w:rPr>
        <w:t>only,</w:t>
      </w:r>
      <w:r w:rsidR="00604A1A">
        <w:rPr>
          <w:color w:val="231F20"/>
        </w:rPr>
        <w:t xml:space="preserve"> </w:t>
      </w:r>
      <w:r w:rsidRPr="00DE0EF1">
        <w:rPr>
          <w:color w:val="231F20"/>
        </w:rPr>
        <w:t>to</w:t>
      </w:r>
      <w:r w:rsidR="00604A1A">
        <w:rPr>
          <w:color w:val="231F20"/>
        </w:rPr>
        <w:t xml:space="preserve"> </w:t>
      </w:r>
      <w:r w:rsidRPr="00DE0EF1">
        <w:rPr>
          <w:color w:val="231F20"/>
        </w:rPr>
        <w:t>reﬂect</w:t>
      </w:r>
      <w:r w:rsidR="00604A1A">
        <w:rPr>
          <w:color w:val="231F20"/>
        </w:rPr>
        <w:t xml:space="preserve"> </w:t>
      </w:r>
      <w:r w:rsidRPr="00DE0EF1">
        <w:rPr>
          <w:color w:val="231F20"/>
        </w:rPr>
        <w:t>the</w:t>
      </w:r>
      <w:r w:rsidR="00604A1A">
        <w:rPr>
          <w:color w:val="231F20"/>
        </w:rPr>
        <w:t xml:space="preserve"> </w:t>
      </w:r>
      <w:r w:rsidRPr="00DE0EF1">
        <w:rPr>
          <w:color w:val="231F20"/>
        </w:rPr>
        <w:t>price</w:t>
      </w:r>
      <w:r w:rsidR="00604A1A">
        <w:rPr>
          <w:color w:val="231F20"/>
        </w:rPr>
        <w:t xml:space="preserve"> </w:t>
      </w:r>
      <w:r w:rsidRPr="00DE0EF1">
        <w:rPr>
          <w:color w:val="231F20"/>
        </w:rPr>
        <w:t>of</w:t>
      </w:r>
      <w:r w:rsidR="00604A1A">
        <w:rPr>
          <w:color w:val="231F20"/>
        </w:rPr>
        <w:t xml:space="preserve"> </w:t>
      </w:r>
      <w:r w:rsidRPr="00DE0EF1">
        <w:rPr>
          <w:color w:val="231F20"/>
        </w:rPr>
        <w:t>a</w:t>
      </w:r>
      <w:r w:rsidR="00604A1A">
        <w:rPr>
          <w:color w:val="231F20"/>
        </w:rPr>
        <w:t xml:space="preserve"> </w:t>
      </w:r>
      <w:r w:rsidRPr="00DE0EF1">
        <w:rPr>
          <w:color w:val="231F20"/>
        </w:rPr>
        <w:t>missing</w:t>
      </w:r>
      <w:r w:rsidR="00604A1A">
        <w:rPr>
          <w:color w:val="231F20"/>
        </w:rPr>
        <w:t xml:space="preserve"> </w:t>
      </w:r>
      <w:r w:rsidRPr="00DE0EF1">
        <w:rPr>
          <w:color w:val="231F20"/>
        </w:rPr>
        <w:t>or</w:t>
      </w:r>
      <w:r w:rsidR="00604A1A">
        <w:rPr>
          <w:color w:val="231F20"/>
        </w:rPr>
        <w:t xml:space="preserve"> </w:t>
      </w:r>
      <w:r w:rsidRPr="00DE0EF1">
        <w:rPr>
          <w:color w:val="231F20"/>
        </w:rPr>
        <w:t>non-conforming</w:t>
      </w:r>
      <w:r w:rsidR="00604A1A">
        <w:rPr>
          <w:color w:val="231F20"/>
        </w:rPr>
        <w:t xml:space="preserve"> </w:t>
      </w:r>
      <w:r w:rsidRPr="00DE0EF1">
        <w:rPr>
          <w:color w:val="231F20"/>
        </w:rPr>
        <w:t>item</w:t>
      </w:r>
      <w:r w:rsidR="00604A1A">
        <w:rPr>
          <w:color w:val="231F20"/>
        </w:rPr>
        <w:t xml:space="preserve"> </w:t>
      </w:r>
      <w:r w:rsidRPr="00DE0EF1">
        <w:rPr>
          <w:color w:val="231F20"/>
        </w:rPr>
        <w:t>or</w:t>
      </w:r>
      <w:r w:rsidR="00604A1A">
        <w:rPr>
          <w:color w:val="231F20"/>
        </w:rPr>
        <w:t xml:space="preserve"> </w:t>
      </w:r>
      <w:r w:rsidRPr="00DE0EF1">
        <w:rPr>
          <w:color w:val="231F20"/>
        </w:rPr>
        <w:t>component</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manner</w:t>
      </w:r>
      <w:r w:rsidR="00604A1A">
        <w:rPr>
          <w:color w:val="231F20"/>
        </w:rPr>
        <w:t xml:space="preserve"> </w:t>
      </w:r>
      <w:r w:rsidRPr="00DE0EF1">
        <w:rPr>
          <w:color w:val="231F20"/>
        </w:rPr>
        <w:t>speciﬁed</w:t>
      </w:r>
      <w:r w:rsidR="00604A1A">
        <w:rPr>
          <w:color w:val="231F20"/>
        </w:rPr>
        <w:t xml:space="preserve"> </w:t>
      </w:r>
      <w:r w:rsidRPr="00DE0EF1">
        <w:rPr>
          <w:b/>
          <w:color w:val="231F20"/>
        </w:rPr>
        <w:t>in</w:t>
      </w:r>
      <w:r w:rsidR="00604A1A">
        <w:rPr>
          <w:b/>
          <w:color w:val="231F20"/>
        </w:rPr>
        <w:t xml:space="preserve"> </w:t>
      </w:r>
      <w:r w:rsidRPr="00DE0EF1">
        <w:rPr>
          <w:b/>
          <w:color w:val="231F20"/>
        </w:rPr>
        <w:t>the</w:t>
      </w:r>
      <w:r w:rsidR="00604A1A">
        <w:rPr>
          <w:b/>
          <w:color w:val="231F20"/>
        </w:rPr>
        <w:t xml:space="preserve"> </w:t>
      </w:r>
      <w:r w:rsidRPr="00DE0EF1">
        <w:rPr>
          <w:b/>
          <w:color w:val="231F20"/>
        </w:rPr>
        <w:t>TDS</w:t>
      </w:r>
      <w:r w:rsidRPr="00DE0EF1">
        <w:rPr>
          <w:color w:val="231F20"/>
        </w:rPr>
        <w:t>.</w:t>
      </w:r>
      <w:r w:rsidR="00604A1A">
        <w:rPr>
          <w:color w:val="231F20"/>
        </w:rPr>
        <w:t xml:space="preserve"> </w:t>
      </w:r>
      <w:r w:rsidRPr="00DE0EF1">
        <w:rPr>
          <w:color w:val="231F20"/>
        </w:rPr>
        <w:t>The</w:t>
      </w:r>
      <w:r w:rsidR="00604A1A">
        <w:rPr>
          <w:color w:val="231F20"/>
        </w:rPr>
        <w:t xml:space="preserve"> </w:t>
      </w:r>
      <w:r w:rsidRPr="00DE0EF1">
        <w:rPr>
          <w:color w:val="231F20"/>
        </w:rPr>
        <w:t>adjustment</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based</w:t>
      </w:r>
      <w:r w:rsidR="00604A1A">
        <w:rPr>
          <w:color w:val="231F20"/>
        </w:rPr>
        <w:t xml:space="preserve"> </w:t>
      </w:r>
      <w:r w:rsidRPr="00DE0EF1">
        <w:rPr>
          <w:color w:val="231F20"/>
        </w:rPr>
        <w:t>on</w:t>
      </w:r>
      <w:r w:rsidR="00604A1A">
        <w:rPr>
          <w:color w:val="231F20"/>
        </w:rPr>
        <w:t xml:space="preserve"> </w:t>
      </w:r>
      <w:r w:rsidRPr="00DE0EF1">
        <w:rPr>
          <w:color w:val="231F20"/>
        </w:rPr>
        <w:t>the</w:t>
      </w:r>
      <w:r w:rsidR="00604A1A">
        <w:rPr>
          <w:color w:val="231F20"/>
        </w:rPr>
        <w:t xml:space="preserve"> </w:t>
      </w:r>
      <w:r w:rsidRPr="00DE0EF1">
        <w:rPr>
          <w:b/>
          <w:i/>
          <w:color w:val="231F20"/>
        </w:rPr>
        <w:t>average</w:t>
      </w:r>
      <w:r w:rsidR="00604A1A">
        <w:rPr>
          <w:b/>
          <w:i/>
          <w:color w:val="231F20"/>
        </w:rPr>
        <w:t xml:space="preserve"> </w:t>
      </w:r>
      <w:r w:rsidRPr="00DE0EF1">
        <w:rPr>
          <w:color w:val="231F20"/>
        </w:rPr>
        <w:t>price</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item</w:t>
      </w:r>
      <w:r w:rsidR="00604A1A">
        <w:rPr>
          <w:color w:val="231F20"/>
        </w:rPr>
        <w:t xml:space="preserve"> </w:t>
      </w:r>
      <w:r w:rsidRPr="00DE0EF1">
        <w:rPr>
          <w:color w:val="231F20"/>
        </w:rPr>
        <w:t>or</w:t>
      </w:r>
      <w:r w:rsidR="00604A1A">
        <w:rPr>
          <w:color w:val="231F20"/>
        </w:rPr>
        <w:t xml:space="preserve"> </w:t>
      </w:r>
      <w:r w:rsidRPr="00DE0EF1">
        <w:rPr>
          <w:color w:val="231F20"/>
        </w:rPr>
        <w:t>component</w:t>
      </w:r>
      <w:r w:rsidR="00604A1A">
        <w:rPr>
          <w:color w:val="231F20"/>
        </w:rPr>
        <w:t xml:space="preserve"> </w:t>
      </w:r>
      <w:r w:rsidRPr="00DE0EF1">
        <w:rPr>
          <w:color w:val="231F20"/>
        </w:rPr>
        <w:t>as</w:t>
      </w:r>
      <w:r w:rsidR="00604A1A">
        <w:rPr>
          <w:color w:val="231F20"/>
        </w:rPr>
        <w:t xml:space="preserve"> </w:t>
      </w:r>
      <w:r w:rsidRPr="00DE0EF1">
        <w:rPr>
          <w:color w:val="231F20"/>
        </w:rPr>
        <w:t>quoted</w:t>
      </w:r>
      <w:r w:rsidR="00604A1A">
        <w:rPr>
          <w:color w:val="231F20"/>
        </w:rPr>
        <w:t xml:space="preserve"> </w:t>
      </w:r>
      <w:r w:rsidRPr="00DE0EF1">
        <w:rPr>
          <w:color w:val="231F20"/>
        </w:rPr>
        <w:t>in</w:t>
      </w:r>
      <w:r w:rsidR="00604A1A">
        <w:rPr>
          <w:color w:val="231F20"/>
        </w:rPr>
        <w:t xml:space="preserve"> </w:t>
      </w:r>
      <w:r w:rsidRPr="00DE0EF1">
        <w:rPr>
          <w:color w:val="231F20"/>
        </w:rPr>
        <w:t>other</w:t>
      </w:r>
      <w:r w:rsidR="00604A1A">
        <w:rPr>
          <w:color w:val="231F20"/>
        </w:rPr>
        <w:t xml:space="preserve"> </w:t>
      </w:r>
      <w:r w:rsidRPr="00DE0EF1">
        <w:rPr>
          <w:color w:val="231F20"/>
        </w:rPr>
        <w:t>substantially</w:t>
      </w:r>
      <w:r w:rsidR="00604A1A">
        <w:rPr>
          <w:color w:val="231F20"/>
        </w:rPr>
        <w:t xml:space="preserve"> </w:t>
      </w:r>
      <w:r w:rsidRPr="00DE0EF1">
        <w:rPr>
          <w:color w:val="231F20"/>
        </w:rPr>
        <w:t>responsive</w:t>
      </w:r>
      <w:r w:rsidR="00604A1A">
        <w:rPr>
          <w:color w:val="231F20"/>
        </w:rPr>
        <w:t xml:space="preserve"> </w:t>
      </w:r>
      <w:r w:rsidRPr="00DE0EF1">
        <w:rPr>
          <w:color w:val="231F20"/>
        </w:rPr>
        <w:t>Tenders.</w:t>
      </w:r>
      <w:r w:rsidR="00604A1A">
        <w:rPr>
          <w:color w:val="231F20"/>
        </w:rPr>
        <w:t xml:space="preserve"> </w:t>
      </w:r>
      <w:r w:rsidRPr="00DE0EF1">
        <w:rPr>
          <w:color w:val="231F20"/>
        </w:rPr>
        <w:t>If</w:t>
      </w:r>
      <w:r w:rsidR="00604A1A">
        <w:rPr>
          <w:color w:val="231F20"/>
        </w:rPr>
        <w:t xml:space="preserve"> </w:t>
      </w:r>
      <w:r w:rsidRPr="00DE0EF1">
        <w:rPr>
          <w:color w:val="231F20"/>
        </w:rPr>
        <w:t>the</w:t>
      </w:r>
      <w:r w:rsidR="00604A1A">
        <w:rPr>
          <w:color w:val="231F20"/>
        </w:rPr>
        <w:t xml:space="preserve"> </w:t>
      </w:r>
      <w:r w:rsidRPr="00DE0EF1">
        <w:rPr>
          <w:color w:val="231F20"/>
        </w:rPr>
        <w:t>price</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item</w:t>
      </w:r>
      <w:r w:rsidR="00604A1A">
        <w:rPr>
          <w:color w:val="231F20"/>
        </w:rPr>
        <w:t xml:space="preserve"> </w:t>
      </w:r>
      <w:r w:rsidRPr="00DE0EF1">
        <w:rPr>
          <w:color w:val="231F20"/>
        </w:rPr>
        <w:t>or</w:t>
      </w:r>
      <w:r w:rsidR="00604A1A">
        <w:rPr>
          <w:color w:val="231F20"/>
        </w:rPr>
        <w:t xml:space="preserve"> </w:t>
      </w:r>
      <w:r w:rsidRPr="00DE0EF1">
        <w:rPr>
          <w:color w:val="231F20"/>
        </w:rPr>
        <w:t>component</w:t>
      </w:r>
      <w:r w:rsidR="00604A1A">
        <w:rPr>
          <w:color w:val="231F20"/>
        </w:rPr>
        <w:t xml:space="preserve"> </w:t>
      </w:r>
      <w:r w:rsidRPr="00DE0EF1">
        <w:rPr>
          <w:color w:val="231F20"/>
        </w:rPr>
        <w:t>cannot</w:t>
      </w:r>
      <w:r w:rsidR="00604A1A">
        <w:rPr>
          <w:color w:val="231F20"/>
        </w:rPr>
        <w:t xml:space="preserve"> </w:t>
      </w:r>
      <w:r w:rsidRPr="00DE0EF1">
        <w:rPr>
          <w:color w:val="231F20"/>
        </w:rPr>
        <w:t>be</w:t>
      </w:r>
      <w:r w:rsidR="00604A1A">
        <w:rPr>
          <w:color w:val="231F20"/>
        </w:rPr>
        <w:t xml:space="preserve"> </w:t>
      </w:r>
      <w:r w:rsidRPr="00DE0EF1">
        <w:rPr>
          <w:color w:val="231F20"/>
        </w:rPr>
        <w:t>derived</w:t>
      </w:r>
      <w:r w:rsidR="00604A1A">
        <w:rPr>
          <w:color w:val="231F20"/>
        </w:rPr>
        <w:t xml:space="preserve"> </w:t>
      </w:r>
      <w:r w:rsidRPr="00DE0EF1">
        <w:rPr>
          <w:color w:val="231F20"/>
        </w:rPr>
        <w:t>from</w:t>
      </w:r>
      <w:r w:rsidR="00604A1A">
        <w:rPr>
          <w:color w:val="231F20"/>
        </w:rPr>
        <w:t xml:space="preserve"> </w:t>
      </w:r>
      <w:r w:rsidRPr="00DE0EF1">
        <w:rPr>
          <w:color w:val="231F20"/>
        </w:rPr>
        <w:t>the</w:t>
      </w:r>
      <w:r w:rsidR="00604A1A">
        <w:rPr>
          <w:color w:val="231F20"/>
        </w:rPr>
        <w:t xml:space="preserve"> </w:t>
      </w:r>
      <w:r w:rsidRPr="00DE0EF1">
        <w:rPr>
          <w:color w:val="231F20"/>
        </w:rPr>
        <w:t>price</w:t>
      </w:r>
      <w:r w:rsidR="00604A1A">
        <w:rPr>
          <w:color w:val="231F20"/>
        </w:rPr>
        <w:t xml:space="preserve"> </w:t>
      </w:r>
      <w:r w:rsidRPr="00DE0EF1">
        <w:rPr>
          <w:color w:val="231F20"/>
        </w:rPr>
        <w:t>of</w:t>
      </w:r>
      <w:r w:rsidR="00604A1A">
        <w:rPr>
          <w:color w:val="231F20"/>
        </w:rPr>
        <w:t xml:space="preserve"> </w:t>
      </w:r>
      <w:r w:rsidRPr="00DE0EF1">
        <w:rPr>
          <w:color w:val="231F20"/>
        </w:rPr>
        <w:t>other</w:t>
      </w:r>
      <w:r w:rsidR="00604A1A">
        <w:rPr>
          <w:color w:val="231F20"/>
        </w:rPr>
        <w:t xml:space="preserve"> </w:t>
      </w:r>
      <w:r w:rsidRPr="00DE0EF1">
        <w:rPr>
          <w:color w:val="231F20"/>
        </w:rPr>
        <w:t>substantially</w:t>
      </w:r>
      <w:r w:rsidR="00604A1A">
        <w:rPr>
          <w:color w:val="231F20"/>
        </w:rPr>
        <w:t xml:space="preserve"> </w:t>
      </w:r>
      <w:r w:rsidRPr="00DE0EF1">
        <w:rPr>
          <w:color w:val="231F20"/>
        </w:rPr>
        <w:t>responsive</w:t>
      </w:r>
      <w:r w:rsidR="00604A1A">
        <w:rPr>
          <w:color w:val="231F20"/>
        </w:rPr>
        <w:t xml:space="preserve"> </w:t>
      </w:r>
      <w:r w:rsidRPr="00DE0EF1">
        <w:rPr>
          <w:color w:val="231F20"/>
        </w:rPr>
        <w:t>Tenders,</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shall</w:t>
      </w:r>
      <w:r w:rsidR="00604A1A">
        <w:rPr>
          <w:color w:val="231F20"/>
        </w:rPr>
        <w:t xml:space="preserve"> </w:t>
      </w:r>
      <w:r w:rsidRPr="00DE0EF1">
        <w:rPr>
          <w:color w:val="231F20"/>
        </w:rPr>
        <w:t>use</w:t>
      </w:r>
      <w:r w:rsidR="00604A1A">
        <w:rPr>
          <w:color w:val="231F20"/>
        </w:rPr>
        <w:t xml:space="preserve"> </w:t>
      </w:r>
      <w:r w:rsidRPr="00DE0EF1">
        <w:rPr>
          <w:color w:val="231F20"/>
        </w:rPr>
        <w:t>its</w:t>
      </w:r>
      <w:r w:rsidR="00604A1A">
        <w:rPr>
          <w:color w:val="231F20"/>
        </w:rPr>
        <w:t xml:space="preserve"> </w:t>
      </w:r>
      <w:r w:rsidRPr="00DE0EF1">
        <w:rPr>
          <w:color w:val="231F20"/>
        </w:rPr>
        <w:t>best</w:t>
      </w:r>
      <w:r w:rsidR="00604A1A">
        <w:rPr>
          <w:color w:val="231F20"/>
        </w:rPr>
        <w:t xml:space="preserve"> </w:t>
      </w:r>
      <w:r w:rsidRPr="00DE0EF1">
        <w:rPr>
          <w:color w:val="231F20"/>
        </w:rPr>
        <w:t>estimate.</w:t>
      </w:r>
    </w:p>
    <w:p w:rsidR="0021200B" w:rsidRPr="00DE0EF1" w:rsidRDefault="00AD3CD9" w:rsidP="00EE0ED0">
      <w:pPr>
        <w:pStyle w:val="Heading5"/>
        <w:numPr>
          <w:ilvl w:val="0"/>
          <w:numId w:val="63"/>
        </w:numPr>
        <w:tabs>
          <w:tab w:val="left" w:pos="1459"/>
          <w:tab w:val="left" w:pos="1460"/>
        </w:tabs>
        <w:spacing w:before="183"/>
        <w:ind w:left="1459" w:hanging="605"/>
      </w:pPr>
      <w:r w:rsidRPr="00DE0EF1">
        <w:rPr>
          <w:color w:val="231F20"/>
        </w:rPr>
        <w:t>Arithmetical Errors</w:t>
      </w:r>
    </w:p>
    <w:p w:rsidR="0021200B" w:rsidRPr="00DE0EF1" w:rsidRDefault="00022DB4" w:rsidP="00EE0ED0">
      <w:pPr>
        <w:pStyle w:val="ListParagraph"/>
        <w:numPr>
          <w:ilvl w:val="1"/>
          <w:numId w:val="63"/>
        </w:numPr>
        <w:tabs>
          <w:tab w:val="left" w:pos="1459"/>
          <w:tab w:val="left" w:pos="1460"/>
        </w:tabs>
        <w:spacing w:before="243" w:line="230" w:lineRule="auto"/>
        <w:ind w:left="1444" w:right="848" w:hanging="590"/>
      </w:pP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sum</w:t>
      </w:r>
      <w:r w:rsidR="00604A1A">
        <w:rPr>
          <w:color w:val="231F20"/>
        </w:rPr>
        <w:t xml:space="preserve"> </w:t>
      </w:r>
      <w:r w:rsidRPr="00DE0EF1">
        <w:rPr>
          <w:color w:val="231F20"/>
        </w:rPr>
        <w:t>as</w:t>
      </w:r>
      <w:r w:rsidR="00604A1A">
        <w:rPr>
          <w:color w:val="231F20"/>
        </w:rPr>
        <w:t xml:space="preserve"> </w:t>
      </w:r>
      <w:r w:rsidRPr="00DE0EF1">
        <w:rPr>
          <w:color w:val="231F20"/>
        </w:rPr>
        <w:t>submitted</w:t>
      </w:r>
      <w:r w:rsidR="00604A1A">
        <w:rPr>
          <w:color w:val="231F20"/>
        </w:rPr>
        <w:t xml:space="preserve"> </w:t>
      </w:r>
      <w:r w:rsidRPr="00DE0EF1">
        <w:rPr>
          <w:color w:val="231F20"/>
        </w:rPr>
        <w:t>and</w:t>
      </w:r>
      <w:r w:rsidR="00604A1A">
        <w:rPr>
          <w:color w:val="231F20"/>
        </w:rPr>
        <w:t xml:space="preserve"> </w:t>
      </w:r>
      <w:r w:rsidRPr="00DE0EF1">
        <w:rPr>
          <w:color w:val="231F20"/>
        </w:rPr>
        <w:t>read</w:t>
      </w:r>
      <w:r w:rsidR="00604A1A">
        <w:rPr>
          <w:color w:val="231F20"/>
        </w:rPr>
        <w:t xml:space="preserve"> </w:t>
      </w:r>
      <w:r w:rsidRPr="00DE0EF1">
        <w:rPr>
          <w:color w:val="231F20"/>
        </w:rPr>
        <w:t>out</w:t>
      </w:r>
      <w:r w:rsidR="00604A1A">
        <w:rPr>
          <w:color w:val="231F20"/>
        </w:rPr>
        <w:t xml:space="preserve"> </w:t>
      </w:r>
      <w:r w:rsidRPr="00DE0EF1">
        <w:rPr>
          <w:color w:val="231F20"/>
        </w:rPr>
        <w:t>during</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opening</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absolute</w:t>
      </w:r>
      <w:r w:rsidR="00604A1A">
        <w:rPr>
          <w:color w:val="231F20"/>
        </w:rPr>
        <w:t xml:space="preserve"> </w:t>
      </w:r>
      <w:r w:rsidRPr="00DE0EF1">
        <w:rPr>
          <w:color w:val="231F20"/>
        </w:rPr>
        <w:t>and</w:t>
      </w:r>
      <w:r w:rsidR="00604A1A">
        <w:rPr>
          <w:color w:val="231F20"/>
        </w:rPr>
        <w:t xml:space="preserve"> </w:t>
      </w:r>
      <w:r w:rsidRPr="00DE0EF1">
        <w:rPr>
          <w:color w:val="231F20"/>
        </w:rPr>
        <w:t>ﬁnal</w:t>
      </w:r>
      <w:r w:rsidR="00604A1A">
        <w:rPr>
          <w:color w:val="231F20"/>
        </w:rPr>
        <w:t xml:space="preserve"> </w:t>
      </w:r>
      <w:r w:rsidRPr="00DE0EF1">
        <w:rPr>
          <w:color w:val="231F20"/>
        </w:rPr>
        <w:t>and</w:t>
      </w:r>
      <w:r w:rsidR="00604A1A">
        <w:rPr>
          <w:color w:val="231F20"/>
        </w:rPr>
        <w:t xml:space="preserve"> </w:t>
      </w:r>
      <w:r w:rsidRPr="00DE0EF1">
        <w:rPr>
          <w:color w:val="231F20"/>
        </w:rPr>
        <w:t>shall</w:t>
      </w:r>
      <w:r w:rsidR="00604A1A">
        <w:rPr>
          <w:color w:val="231F20"/>
        </w:rPr>
        <w:t xml:space="preserve"> </w:t>
      </w:r>
      <w:r w:rsidRPr="00DE0EF1">
        <w:rPr>
          <w:color w:val="231F20"/>
        </w:rPr>
        <w:t>not</w:t>
      </w:r>
      <w:r w:rsidR="00604A1A">
        <w:rPr>
          <w:color w:val="231F20"/>
        </w:rPr>
        <w:t xml:space="preserve"> </w:t>
      </w:r>
      <w:r w:rsidRPr="00DE0EF1">
        <w:rPr>
          <w:color w:val="231F20"/>
        </w:rPr>
        <w:t>be</w:t>
      </w:r>
      <w:r w:rsidR="00604A1A">
        <w:rPr>
          <w:color w:val="231F20"/>
        </w:rPr>
        <w:t xml:space="preserve"> </w:t>
      </w:r>
      <w:r w:rsidRPr="00DE0EF1">
        <w:rPr>
          <w:color w:val="231F20"/>
        </w:rPr>
        <w:t>the</w:t>
      </w:r>
      <w:r w:rsidR="00604A1A">
        <w:rPr>
          <w:color w:val="231F20"/>
        </w:rPr>
        <w:t xml:space="preserve"> </w:t>
      </w:r>
      <w:r w:rsidRPr="00DE0EF1">
        <w:rPr>
          <w:color w:val="231F20"/>
        </w:rPr>
        <w:t>subject</w:t>
      </w:r>
      <w:r w:rsidR="00604A1A">
        <w:rPr>
          <w:color w:val="231F20"/>
        </w:rPr>
        <w:t xml:space="preserve"> </w:t>
      </w:r>
      <w:r w:rsidRPr="00DE0EF1">
        <w:rPr>
          <w:color w:val="231F20"/>
        </w:rPr>
        <w:t>of</w:t>
      </w:r>
      <w:r w:rsidR="00604A1A">
        <w:rPr>
          <w:color w:val="231F20"/>
        </w:rPr>
        <w:t xml:space="preserve"> </w:t>
      </w:r>
      <w:r w:rsidRPr="00DE0EF1">
        <w:rPr>
          <w:color w:val="231F20"/>
        </w:rPr>
        <w:t>correction,</w:t>
      </w:r>
      <w:r w:rsidR="00604A1A">
        <w:rPr>
          <w:color w:val="231F20"/>
        </w:rPr>
        <w:t xml:space="preserve"> </w:t>
      </w:r>
      <w:r w:rsidRPr="00DE0EF1">
        <w:rPr>
          <w:color w:val="231F20"/>
        </w:rPr>
        <w:t>adjustment</w:t>
      </w:r>
      <w:r w:rsidR="00604A1A">
        <w:rPr>
          <w:color w:val="231F20"/>
        </w:rPr>
        <w:t xml:space="preserve"> </w:t>
      </w:r>
      <w:r w:rsidRPr="00DE0EF1">
        <w:rPr>
          <w:color w:val="231F20"/>
        </w:rPr>
        <w:t>or</w:t>
      </w:r>
      <w:r w:rsidR="00604A1A">
        <w:rPr>
          <w:color w:val="231F20"/>
        </w:rPr>
        <w:t xml:space="preserve"> </w:t>
      </w:r>
      <w:r w:rsidRPr="00DE0EF1">
        <w:rPr>
          <w:color w:val="231F20"/>
        </w:rPr>
        <w:t>amendment</w:t>
      </w:r>
      <w:r w:rsidR="00604A1A">
        <w:rPr>
          <w:color w:val="231F20"/>
        </w:rPr>
        <w:t xml:space="preserve"> </w:t>
      </w:r>
      <w:r w:rsidRPr="00DE0EF1">
        <w:rPr>
          <w:color w:val="231F20"/>
        </w:rPr>
        <w:t>in</w:t>
      </w:r>
      <w:r w:rsidR="00604A1A">
        <w:rPr>
          <w:color w:val="231F20"/>
        </w:rPr>
        <w:t xml:space="preserve"> </w:t>
      </w:r>
      <w:r w:rsidRPr="00DE0EF1">
        <w:rPr>
          <w:color w:val="231F20"/>
        </w:rPr>
        <w:t>any</w:t>
      </w:r>
      <w:r w:rsidR="00604A1A">
        <w:rPr>
          <w:color w:val="231F20"/>
        </w:rPr>
        <w:t xml:space="preserve"> </w:t>
      </w:r>
      <w:r w:rsidRPr="00DE0EF1">
        <w:rPr>
          <w:color w:val="231F20"/>
        </w:rPr>
        <w:t>way</w:t>
      </w:r>
      <w:r w:rsidR="00604A1A">
        <w:rPr>
          <w:color w:val="231F20"/>
        </w:rPr>
        <w:t xml:space="preserve"> </w:t>
      </w:r>
      <w:r w:rsidRPr="00DE0EF1">
        <w:rPr>
          <w:color w:val="231F20"/>
        </w:rPr>
        <w:t>by</w:t>
      </w:r>
      <w:r w:rsidR="00604A1A">
        <w:rPr>
          <w:color w:val="231F20"/>
        </w:rPr>
        <w:t xml:space="preserve"> </w:t>
      </w:r>
      <w:r w:rsidRPr="00DE0EF1">
        <w:rPr>
          <w:color w:val="231F20"/>
        </w:rPr>
        <w:t>any</w:t>
      </w:r>
      <w:r w:rsidR="00604A1A">
        <w:rPr>
          <w:color w:val="231F20"/>
        </w:rPr>
        <w:t xml:space="preserve"> </w:t>
      </w:r>
      <w:r w:rsidRPr="00DE0EF1">
        <w:rPr>
          <w:color w:val="231F20"/>
        </w:rPr>
        <w:t>person</w:t>
      </w:r>
      <w:r w:rsidR="00604A1A">
        <w:rPr>
          <w:color w:val="231F20"/>
        </w:rPr>
        <w:t xml:space="preserve"> </w:t>
      </w:r>
      <w:r w:rsidRPr="00DE0EF1">
        <w:rPr>
          <w:color w:val="231F20"/>
        </w:rPr>
        <w:t>or</w:t>
      </w:r>
      <w:r w:rsidR="00604A1A">
        <w:rPr>
          <w:color w:val="231F20"/>
        </w:rPr>
        <w:t xml:space="preserve"> </w:t>
      </w:r>
      <w:r w:rsidRPr="00DE0EF1">
        <w:rPr>
          <w:color w:val="231F20"/>
        </w:rPr>
        <w:t>entity.</w:t>
      </w:r>
    </w:p>
    <w:p w:rsidR="0021200B" w:rsidRPr="00DE0EF1" w:rsidRDefault="00022DB4" w:rsidP="00EE0ED0">
      <w:pPr>
        <w:pStyle w:val="ListParagraph"/>
        <w:numPr>
          <w:ilvl w:val="1"/>
          <w:numId w:val="63"/>
        </w:numPr>
        <w:tabs>
          <w:tab w:val="left" w:pos="1459"/>
          <w:tab w:val="left" w:pos="1460"/>
        </w:tabs>
        <w:spacing w:before="245" w:line="230" w:lineRule="auto"/>
        <w:ind w:left="1444" w:right="835" w:hanging="590"/>
      </w:pPr>
      <w:r w:rsidRPr="00DE0EF1">
        <w:rPr>
          <w:color w:val="231F20"/>
        </w:rPr>
        <w:t>Provided</w:t>
      </w:r>
      <w:r w:rsidR="00604A1A">
        <w:rPr>
          <w:color w:val="231F20"/>
        </w:rPr>
        <w:t xml:space="preserve"> </w:t>
      </w:r>
      <w:r w:rsidRPr="00DE0EF1">
        <w:rPr>
          <w:color w:val="231F20"/>
        </w:rPr>
        <w:t>that</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is</w:t>
      </w:r>
      <w:r w:rsidR="00604A1A">
        <w:rPr>
          <w:color w:val="231F20"/>
        </w:rPr>
        <w:t xml:space="preserve"> </w:t>
      </w:r>
      <w:r w:rsidRPr="00DE0EF1">
        <w:rPr>
          <w:color w:val="231F20"/>
        </w:rPr>
        <w:t>substantially</w:t>
      </w:r>
      <w:r w:rsidR="00604A1A">
        <w:rPr>
          <w:color w:val="231F20"/>
        </w:rPr>
        <w:t xml:space="preserve"> </w:t>
      </w:r>
      <w:r w:rsidRPr="00DE0EF1">
        <w:rPr>
          <w:color w:val="231F20"/>
        </w:rPr>
        <w:t>responsive,</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shall</w:t>
      </w:r>
      <w:r w:rsidR="00604A1A">
        <w:rPr>
          <w:color w:val="231F20"/>
        </w:rPr>
        <w:t xml:space="preserve"> </w:t>
      </w:r>
      <w:r w:rsidRPr="00DE0EF1">
        <w:rPr>
          <w:color w:val="231F20"/>
        </w:rPr>
        <w:t>handle</w:t>
      </w:r>
      <w:r w:rsidR="00604A1A">
        <w:rPr>
          <w:color w:val="231F20"/>
        </w:rPr>
        <w:t xml:space="preserve"> </w:t>
      </w:r>
      <w:r w:rsidRPr="00DE0EF1">
        <w:rPr>
          <w:color w:val="231F20"/>
        </w:rPr>
        <w:t>errors</w:t>
      </w:r>
      <w:r w:rsidR="00604A1A">
        <w:rPr>
          <w:color w:val="231F20"/>
        </w:rPr>
        <w:t xml:space="preserve"> </w:t>
      </w:r>
      <w:r w:rsidRPr="00DE0EF1">
        <w:rPr>
          <w:color w:val="231F20"/>
        </w:rPr>
        <w:t>on</w:t>
      </w:r>
      <w:r w:rsidR="00604A1A">
        <w:rPr>
          <w:color w:val="231F20"/>
        </w:rPr>
        <w:t xml:space="preserve"> </w:t>
      </w:r>
      <w:r w:rsidRPr="00DE0EF1">
        <w:rPr>
          <w:color w:val="231F20"/>
        </w:rPr>
        <w:t>the</w:t>
      </w:r>
      <w:r w:rsidR="00604A1A">
        <w:rPr>
          <w:color w:val="231F20"/>
        </w:rPr>
        <w:t xml:space="preserve"> </w:t>
      </w:r>
      <w:r w:rsidRPr="00DE0EF1">
        <w:rPr>
          <w:color w:val="231F20"/>
        </w:rPr>
        <w:t>following</w:t>
      </w:r>
      <w:r w:rsidR="00604A1A">
        <w:rPr>
          <w:color w:val="231F20"/>
        </w:rPr>
        <w:t xml:space="preserve"> </w:t>
      </w:r>
      <w:r w:rsidRPr="00DE0EF1">
        <w:rPr>
          <w:color w:val="231F20"/>
        </w:rPr>
        <w:t>basis:</w:t>
      </w:r>
    </w:p>
    <w:p w:rsidR="0021200B" w:rsidRPr="00DE0EF1" w:rsidRDefault="00022DB4" w:rsidP="00EE0ED0">
      <w:pPr>
        <w:pStyle w:val="ListParagraph"/>
        <w:numPr>
          <w:ilvl w:val="2"/>
          <w:numId w:val="63"/>
        </w:numPr>
        <w:tabs>
          <w:tab w:val="left" w:pos="1974"/>
          <w:tab w:val="left" w:pos="1975"/>
        </w:tabs>
        <w:spacing w:before="123" w:line="230" w:lineRule="auto"/>
        <w:ind w:left="1964" w:right="848" w:hanging="505"/>
      </w:pPr>
      <w:r w:rsidRPr="00DE0EF1">
        <w:rPr>
          <w:color w:val="231F20"/>
        </w:rPr>
        <w:t>Any</w:t>
      </w:r>
      <w:r w:rsidR="00604A1A">
        <w:rPr>
          <w:color w:val="231F20"/>
        </w:rPr>
        <w:t xml:space="preserve"> </w:t>
      </w:r>
      <w:r w:rsidRPr="00DE0EF1">
        <w:rPr>
          <w:color w:val="231F20"/>
        </w:rPr>
        <w:t>error</w:t>
      </w:r>
      <w:r w:rsidR="00604A1A">
        <w:rPr>
          <w:color w:val="231F20"/>
        </w:rPr>
        <w:t xml:space="preserve"> </w:t>
      </w:r>
      <w:r w:rsidRPr="00DE0EF1">
        <w:rPr>
          <w:color w:val="231F20"/>
        </w:rPr>
        <w:t>detected</w:t>
      </w:r>
      <w:r w:rsidR="00604A1A">
        <w:rPr>
          <w:color w:val="231F20"/>
        </w:rPr>
        <w:t xml:space="preserve"> </w:t>
      </w:r>
      <w:r w:rsidRPr="00DE0EF1">
        <w:rPr>
          <w:color w:val="231F20"/>
        </w:rPr>
        <w:t>if</w:t>
      </w:r>
      <w:r w:rsidR="00604A1A">
        <w:rPr>
          <w:color w:val="231F20"/>
        </w:rPr>
        <w:t xml:space="preserve"> </w:t>
      </w:r>
      <w:r w:rsidRPr="00DE0EF1">
        <w:rPr>
          <w:color w:val="231F20"/>
        </w:rPr>
        <w:t>considered</w:t>
      </w:r>
      <w:r w:rsidR="00604A1A">
        <w:rPr>
          <w:color w:val="231F20"/>
        </w:rPr>
        <w:t xml:space="preserve"> </w:t>
      </w:r>
      <w:r w:rsidRPr="00DE0EF1">
        <w:rPr>
          <w:color w:val="231F20"/>
        </w:rPr>
        <w:t>a</w:t>
      </w:r>
      <w:r w:rsidR="00604A1A">
        <w:rPr>
          <w:color w:val="231F20"/>
        </w:rPr>
        <w:t xml:space="preserve"> </w:t>
      </w:r>
      <w:r w:rsidRPr="00DE0EF1">
        <w:rPr>
          <w:color w:val="231F20"/>
        </w:rPr>
        <w:t>major</w:t>
      </w:r>
      <w:r w:rsidR="00604A1A">
        <w:rPr>
          <w:color w:val="231F20"/>
        </w:rPr>
        <w:t xml:space="preserve"> </w:t>
      </w:r>
      <w:r w:rsidRPr="00DE0EF1">
        <w:rPr>
          <w:color w:val="231F20"/>
        </w:rPr>
        <w:t>deviation</w:t>
      </w:r>
      <w:r w:rsidR="00604A1A">
        <w:rPr>
          <w:color w:val="231F20"/>
        </w:rPr>
        <w:t xml:space="preserve"> </w:t>
      </w:r>
      <w:r w:rsidRPr="00DE0EF1">
        <w:rPr>
          <w:color w:val="231F20"/>
        </w:rPr>
        <w:t>that</w:t>
      </w:r>
      <w:r w:rsidR="00604A1A">
        <w:rPr>
          <w:color w:val="231F20"/>
        </w:rPr>
        <w:t xml:space="preserve"> </w:t>
      </w:r>
      <w:r w:rsidRPr="00DE0EF1">
        <w:rPr>
          <w:color w:val="231F20"/>
        </w:rPr>
        <w:t>affects</w:t>
      </w:r>
      <w:r w:rsidR="00604A1A">
        <w:rPr>
          <w:color w:val="231F20"/>
        </w:rPr>
        <w:t xml:space="preserve"> </w:t>
      </w:r>
      <w:r w:rsidRPr="00DE0EF1">
        <w:rPr>
          <w:color w:val="231F20"/>
        </w:rPr>
        <w:t>the</w:t>
      </w:r>
      <w:r w:rsidR="00604A1A">
        <w:rPr>
          <w:color w:val="231F20"/>
        </w:rPr>
        <w:t xml:space="preserve"> </w:t>
      </w:r>
      <w:r w:rsidRPr="00DE0EF1">
        <w:rPr>
          <w:color w:val="231F20"/>
        </w:rPr>
        <w:t>substance</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shall</w:t>
      </w:r>
      <w:r w:rsidR="00604A1A">
        <w:rPr>
          <w:color w:val="231F20"/>
        </w:rPr>
        <w:t xml:space="preserve"> </w:t>
      </w:r>
      <w:r w:rsidRPr="00DE0EF1">
        <w:rPr>
          <w:color w:val="231F20"/>
        </w:rPr>
        <w:t>lead</w:t>
      </w:r>
      <w:r w:rsidR="00604A1A">
        <w:rPr>
          <w:color w:val="231F20"/>
        </w:rPr>
        <w:t xml:space="preserve"> </w:t>
      </w:r>
      <w:r w:rsidRPr="00DE0EF1">
        <w:rPr>
          <w:color w:val="231F20"/>
        </w:rPr>
        <w:t>to</w:t>
      </w:r>
      <w:r w:rsidR="00604A1A">
        <w:rPr>
          <w:color w:val="231F20"/>
        </w:rPr>
        <w:t xml:space="preserve"> </w:t>
      </w:r>
      <w:r w:rsidRPr="00DE0EF1">
        <w:rPr>
          <w:color w:val="231F20"/>
        </w:rPr>
        <w:t>disqualiﬁcation</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as</w:t>
      </w:r>
      <w:r w:rsidR="00604A1A">
        <w:rPr>
          <w:color w:val="231F20"/>
        </w:rPr>
        <w:t xml:space="preserve"> </w:t>
      </w:r>
      <w:r w:rsidRPr="00DE0EF1">
        <w:rPr>
          <w:color w:val="231F20"/>
        </w:rPr>
        <w:t>non-responsive</w:t>
      </w:r>
      <w:r w:rsidR="00604A1A">
        <w:rPr>
          <w:color w:val="231F20"/>
        </w:rPr>
        <w:t xml:space="preserve"> </w:t>
      </w:r>
      <w:r w:rsidRPr="00DE0EF1">
        <w:rPr>
          <w:color w:val="231F20"/>
        </w:rPr>
        <w:t>.</w:t>
      </w:r>
    </w:p>
    <w:p w:rsidR="0021200B" w:rsidRPr="00DE0EF1" w:rsidRDefault="00022DB4" w:rsidP="00EE0ED0">
      <w:pPr>
        <w:pStyle w:val="ListParagraph"/>
        <w:numPr>
          <w:ilvl w:val="2"/>
          <w:numId w:val="63"/>
        </w:numPr>
        <w:tabs>
          <w:tab w:val="left" w:pos="1975"/>
        </w:tabs>
        <w:spacing w:before="124" w:line="230" w:lineRule="auto"/>
        <w:ind w:left="1964" w:right="848" w:hanging="505"/>
        <w:jc w:val="both"/>
      </w:pPr>
      <w:r w:rsidRPr="00DE0EF1">
        <w:rPr>
          <w:color w:val="231F20"/>
        </w:rPr>
        <w:t>Any</w:t>
      </w:r>
      <w:r w:rsidR="00604A1A">
        <w:rPr>
          <w:color w:val="231F20"/>
        </w:rPr>
        <w:t xml:space="preserve"> </w:t>
      </w:r>
      <w:r w:rsidRPr="00DE0EF1">
        <w:rPr>
          <w:color w:val="231F20"/>
        </w:rPr>
        <w:t>errors</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submitted</w:t>
      </w:r>
      <w:r w:rsidR="00604A1A">
        <w:rPr>
          <w:color w:val="231F20"/>
        </w:rPr>
        <w:t xml:space="preserve"> </w:t>
      </w:r>
      <w:r w:rsidRPr="00DE0EF1">
        <w:rPr>
          <w:color w:val="231F20"/>
        </w:rPr>
        <w:t>tender</w:t>
      </w:r>
      <w:r w:rsidR="00604A1A">
        <w:rPr>
          <w:color w:val="231F20"/>
        </w:rPr>
        <w:t xml:space="preserve"> </w:t>
      </w:r>
      <w:r w:rsidRPr="00DE0EF1">
        <w:rPr>
          <w:color w:val="231F20"/>
        </w:rPr>
        <w:t>arising</w:t>
      </w:r>
      <w:r w:rsidR="00604A1A">
        <w:rPr>
          <w:color w:val="231F20"/>
        </w:rPr>
        <w:t xml:space="preserve"> </w:t>
      </w:r>
      <w:r w:rsidRPr="00DE0EF1">
        <w:rPr>
          <w:color w:val="231F20"/>
        </w:rPr>
        <w:t>from</w:t>
      </w:r>
      <w:r w:rsidR="00604A1A">
        <w:rPr>
          <w:color w:val="231F20"/>
        </w:rPr>
        <w:t xml:space="preserve"> </w:t>
      </w:r>
      <w:r w:rsidRPr="00DE0EF1">
        <w:rPr>
          <w:color w:val="231F20"/>
        </w:rPr>
        <w:t>a</w:t>
      </w:r>
      <w:r w:rsidR="00604A1A">
        <w:rPr>
          <w:color w:val="231F20"/>
        </w:rPr>
        <w:t xml:space="preserve"> </w:t>
      </w:r>
      <w:r w:rsidRPr="00DE0EF1">
        <w:rPr>
          <w:color w:val="231F20"/>
        </w:rPr>
        <w:t>miscalculation</w:t>
      </w:r>
      <w:r w:rsidR="00604A1A">
        <w:rPr>
          <w:color w:val="231F20"/>
        </w:rPr>
        <w:t xml:space="preserve"> </w:t>
      </w:r>
      <w:r w:rsidRPr="00DE0EF1">
        <w:rPr>
          <w:color w:val="231F20"/>
        </w:rPr>
        <w:t>of</w:t>
      </w:r>
      <w:r w:rsidR="00604A1A">
        <w:rPr>
          <w:color w:val="231F20"/>
        </w:rPr>
        <w:t xml:space="preserve"> </w:t>
      </w:r>
      <w:r w:rsidRPr="00DE0EF1">
        <w:rPr>
          <w:color w:val="231F20"/>
        </w:rPr>
        <w:t>unit</w:t>
      </w:r>
      <w:r w:rsidR="00604A1A">
        <w:rPr>
          <w:color w:val="231F20"/>
        </w:rPr>
        <w:t xml:space="preserve"> </w:t>
      </w:r>
      <w:r w:rsidRPr="00DE0EF1">
        <w:rPr>
          <w:color w:val="231F20"/>
        </w:rPr>
        <w:t>price,</w:t>
      </w:r>
      <w:r w:rsidR="00604A1A">
        <w:rPr>
          <w:color w:val="231F20"/>
        </w:rPr>
        <w:t xml:space="preserve"> </w:t>
      </w:r>
      <w:r w:rsidRPr="00DE0EF1">
        <w:rPr>
          <w:color w:val="231F20"/>
        </w:rPr>
        <w:t>quantity,</w:t>
      </w:r>
      <w:r w:rsidR="00604A1A">
        <w:rPr>
          <w:color w:val="231F20"/>
        </w:rPr>
        <w:t xml:space="preserve"> </w:t>
      </w:r>
      <w:r w:rsidRPr="00DE0EF1">
        <w:rPr>
          <w:color w:val="231F20"/>
        </w:rPr>
        <w:t>subtotal</w:t>
      </w:r>
      <w:r w:rsidR="00604A1A">
        <w:rPr>
          <w:color w:val="231F20"/>
        </w:rPr>
        <w:t xml:space="preserve"> </w:t>
      </w:r>
      <w:r w:rsidRPr="00DE0EF1">
        <w:rPr>
          <w:color w:val="231F20"/>
        </w:rPr>
        <w:t>and</w:t>
      </w:r>
      <w:r w:rsidR="00604A1A">
        <w:rPr>
          <w:color w:val="231F20"/>
        </w:rPr>
        <w:t xml:space="preserve"> </w:t>
      </w:r>
      <w:r w:rsidRPr="00DE0EF1">
        <w:rPr>
          <w:color w:val="231F20"/>
        </w:rPr>
        <w:t>total</w:t>
      </w:r>
      <w:r w:rsidR="00604A1A">
        <w:rPr>
          <w:color w:val="231F20"/>
        </w:rPr>
        <w:t xml:space="preserve"> </w:t>
      </w:r>
      <w:r w:rsidRPr="00DE0EF1">
        <w:rPr>
          <w:color w:val="231F20"/>
        </w:rPr>
        <w:t>bid</w:t>
      </w:r>
      <w:r w:rsidR="00604A1A">
        <w:rPr>
          <w:color w:val="231F20"/>
        </w:rPr>
        <w:t xml:space="preserve"> </w:t>
      </w:r>
      <w:r w:rsidRPr="00DE0EF1">
        <w:rPr>
          <w:color w:val="231F20"/>
        </w:rPr>
        <w:t>price</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considered</w:t>
      </w:r>
      <w:r w:rsidR="00604A1A">
        <w:rPr>
          <w:color w:val="231F20"/>
        </w:rPr>
        <w:t xml:space="preserve"> </w:t>
      </w:r>
      <w:r w:rsidRPr="00DE0EF1">
        <w:rPr>
          <w:color w:val="231F20"/>
        </w:rPr>
        <w:t>as</w:t>
      </w:r>
      <w:r w:rsidR="00604A1A">
        <w:rPr>
          <w:color w:val="231F20"/>
        </w:rPr>
        <w:t xml:space="preserve"> </w:t>
      </w:r>
      <w:r w:rsidRPr="00DE0EF1">
        <w:rPr>
          <w:color w:val="231F20"/>
        </w:rPr>
        <w:t>a</w:t>
      </w:r>
      <w:r w:rsidR="00604A1A">
        <w:rPr>
          <w:color w:val="231F20"/>
        </w:rPr>
        <w:t xml:space="preserve"> </w:t>
      </w:r>
      <w:r w:rsidRPr="00DE0EF1">
        <w:rPr>
          <w:color w:val="231F20"/>
        </w:rPr>
        <w:t>major</w:t>
      </w:r>
      <w:r w:rsidR="00604A1A">
        <w:rPr>
          <w:color w:val="231F20"/>
        </w:rPr>
        <w:t xml:space="preserve"> </w:t>
      </w:r>
      <w:r w:rsidRPr="00DE0EF1">
        <w:rPr>
          <w:color w:val="231F20"/>
        </w:rPr>
        <w:t>deviation</w:t>
      </w:r>
      <w:r w:rsidR="00604A1A">
        <w:rPr>
          <w:color w:val="231F20"/>
        </w:rPr>
        <w:t xml:space="preserve"> </w:t>
      </w:r>
      <w:r w:rsidRPr="00DE0EF1">
        <w:rPr>
          <w:color w:val="231F20"/>
        </w:rPr>
        <w:t>that</w:t>
      </w:r>
      <w:r w:rsidR="00604A1A">
        <w:rPr>
          <w:color w:val="231F20"/>
        </w:rPr>
        <w:t xml:space="preserve"> </w:t>
      </w:r>
      <w:r w:rsidRPr="00DE0EF1">
        <w:rPr>
          <w:color w:val="231F20"/>
        </w:rPr>
        <w:t>affects</w:t>
      </w:r>
      <w:r w:rsidR="00604A1A">
        <w:rPr>
          <w:color w:val="231F20"/>
        </w:rPr>
        <w:t xml:space="preserve"> </w:t>
      </w:r>
      <w:r w:rsidRPr="00DE0EF1">
        <w:rPr>
          <w:color w:val="231F20"/>
        </w:rPr>
        <w:t>the</w:t>
      </w:r>
      <w:r w:rsidR="00604A1A">
        <w:rPr>
          <w:color w:val="231F20"/>
        </w:rPr>
        <w:t xml:space="preserve"> </w:t>
      </w:r>
      <w:r w:rsidRPr="00DE0EF1">
        <w:rPr>
          <w:color w:val="231F20"/>
        </w:rPr>
        <w:t>substance</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and</w:t>
      </w:r>
      <w:r w:rsidR="00604A1A">
        <w:rPr>
          <w:color w:val="231F20"/>
        </w:rPr>
        <w:t xml:space="preserve"> </w:t>
      </w:r>
      <w:r w:rsidRPr="00DE0EF1">
        <w:rPr>
          <w:color w:val="231F20"/>
        </w:rPr>
        <w:t>shall</w:t>
      </w:r>
      <w:r w:rsidR="00604A1A">
        <w:rPr>
          <w:color w:val="231F20"/>
        </w:rPr>
        <w:t xml:space="preserve"> </w:t>
      </w:r>
      <w:r w:rsidRPr="00DE0EF1">
        <w:rPr>
          <w:color w:val="231F20"/>
        </w:rPr>
        <w:t>lead</w:t>
      </w:r>
      <w:r w:rsidR="00604A1A">
        <w:rPr>
          <w:color w:val="231F20"/>
        </w:rPr>
        <w:t xml:space="preserve"> </w:t>
      </w:r>
      <w:r w:rsidRPr="00DE0EF1">
        <w:rPr>
          <w:color w:val="231F20"/>
        </w:rPr>
        <w:t>to</w:t>
      </w:r>
      <w:r w:rsidR="00604A1A">
        <w:rPr>
          <w:color w:val="231F20"/>
        </w:rPr>
        <w:t xml:space="preserve"> </w:t>
      </w:r>
      <w:r w:rsidRPr="00DE0EF1">
        <w:rPr>
          <w:color w:val="231F20"/>
        </w:rPr>
        <w:t>disqualiﬁcation</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as</w:t>
      </w:r>
      <w:r w:rsidR="00604A1A">
        <w:rPr>
          <w:color w:val="231F20"/>
        </w:rPr>
        <w:t xml:space="preserve"> </w:t>
      </w:r>
      <w:r w:rsidRPr="00DE0EF1">
        <w:rPr>
          <w:color w:val="231F20"/>
        </w:rPr>
        <w:t>non-responsive.</w:t>
      </w:r>
      <w:r w:rsidR="00604A1A">
        <w:rPr>
          <w:color w:val="231F20"/>
        </w:rPr>
        <w:t xml:space="preserve"> </w:t>
      </w:r>
      <w:r w:rsidRPr="00DE0EF1">
        <w:rPr>
          <w:color w:val="231F20"/>
        </w:rPr>
        <w:t>and</w:t>
      </w:r>
    </w:p>
    <w:p w:rsidR="0021200B" w:rsidRPr="00DE0EF1" w:rsidRDefault="00022DB4" w:rsidP="00EE0ED0">
      <w:pPr>
        <w:pStyle w:val="ListParagraph"/>
        <w:numPr>
          <w:ilvl w:val="2"/>
          <w:numId w:val="63"/>
        </w:numPr>
        <w:tabs>
          <w:tab w:val="left" w:pos="1974"/>
          <w:tab w:val="left" w:pos="1975"/>
        </w:tabs>
        <w:spacing w:before="116"/>
        <w:ind w:left="1974" w:hanging="515"/>
      </w:pPr>
      <w:r w:rsidRPr="00DE0EF1">
        <w:rPr>
          <w:color w:val="231F20"/>
        </w:rPr>
        <w:t>if</w:t>
      </w:r>
      <w:r w:rsidR="00604A1A">
        <w:rPr>
          <w:color w:val="231F20"/>
        </w:rPr>
        <w:t xml:space="preserve"> </w:t>
      </w:r>
      <w:r w:rsidRPr="00DE0EF1">
        <w:rPr>
          <w:color w:val="231F20"/>
        </w:rPr>
        <w:t>there</w:t>
      </w:r>
      <w:r w:rsidR="00604A1A">
        <w:rPr>
          <w:color w:val="231F20"/>
        </w:rPr>
        <w:t xml:space="preserve"> </w:t>
      </w:r>
      <w:r w:rsidRPr="00DE0EF1">
        <w:rPr>
          <w:color w:val="231F20"/>
        </w:rPr>
        <w:t>is</w:t>
      </w:r>
      <w:r w:rsidR="00604A1A">
        <w:rPr>
          <w:color w:val="231F20"/>
        </w:rPr>
        <w:t xml:space="preserve"> </w:t>
      </w:r>
      <w:r w:rsidRPr="00DE0EF1">
        <w:rPr>
          <w:color w:val="231F20"/>
        </w:rPr>
        <w:t>a</w:t>
      </w:r>
      <w:r w:rsidR="00604A1A">
        <w:rPr>
          <w:color w:val="231F20"/>
        </w:rPr>
        <w:t xml:space="preserve"> </w:t>
      </w:r>
      <w:r w:rsidRPr="00DE0EF1">
        <w:rPr>
          <w:color w:val="231F20"/>
        </w:rPr>
        <w:t>discrepancy</w:t>
      </w:r>
      <w:r w:rsidR="00604A1A">
        <w:rPr>
          <w:color w:val="231F20"/>
        </w:rPr>
        <w:t xml:space="preserve"> </w:t>
      </w:r>
      <w:r w:rsidRPr="00DE0EF1">
        <w:rPr>
          <w:color w:val="231F20"/>
        </w:rPr>
        <w:t>between</w:t>
      </w:r>
      <w:r w:rsidR="00604A1A">
        <w:rPr>
          <w:color w:val="231F20"/>
        </w:rPr>
        <w:t xml:space="preserve"> </w:t>
      </w:r>
      <w:r w:rsidRPr="00DE0EF1">
        <w:rPr>
          <w:color w:val="231F20"/>
        </w:rPr>
        <w:t>words</w:t>
      </w:r>
      <w:r w:rsidR="00604A1A">
        <w:rPr>
          <w:color w:val="231F20"/>
        </w:rPr>
        <w:t xml:space="preserve"> </w:t>
      </w:r>
      <w:r w:rsidRPr="00DE0EF1">
        <w:rPr>
          <w:color w:val="231F20"/>
        </w:rPr>
        <w:t>and</w:t>
      </w:r>
      <w:r w:rsidR="00604A1A">
        <w:rPr>
          <w:color w:val="231F20"/>
        </w:rPr>
        <w:t xml:space="preserve"> </w:t>
      </w:r>
      <w:r w:rsidRPr="00DE0EF1">
        <w:rPr>
          <w:color w:val="231F20"/>
        </w:rPr>
        <w:t>ﬁgures,</w:t>
      </w:r>
      <w:r w:rsidR="00604A1A">
        <w:rPr>
          <w:color w:val="231F20"/>
        </w:rPr>
        <w:t xml:space="preserve"> </w:t>
      </w:r>
      <w:r w:rsidRPr="00DE0EF1">
        <w:rPr>
          <w:color w:val="231F20"/>
        </w:rPr>
        <w:t>the</w:t>
      </w:r>
      <w:r w:rsidR="00604A1A">
        <w:rPr>
          <w:color w:val="231F20"/>
        </w:rPr>
        <w:t xml:space="preserve"> </w:t>
      </w:r>
      <w:r w:rsidRPr="00DE0EF1">
        <w:rPr>
          <w:color w:val="231F20"/>
        </w:rPr>
        <w:t>amount</w:t>
      </w:r>
      <w:r w:rsidR="00604A1A">
        <w:rPr>
          <w:color w:val="231F20"/>
        </w:rPr>
        <w:t xml:space="preserve"> </w:t>
      </w:r>
      <w:r w:rsidRPr="00DE0EF1">
        <w:rPr>
          <w:color w:val="231F20"/>
        </w:rPr>
        <w:t>in</w:t>
      </w:r>
      <w:r w:rsidR="00604A1A">
        <w:rPr>
          <w:color w:val="231F20"/>
        </w:rPr>
        <w:t xml:space="preserve"> </w:t>
      </w:r>
      <w:r w:rsidRPr="00DE0EF1">
        <w:rPr>
          <w:color w:val="231F20"/>
        </w:rPr>
        <w:t>words</w:t>
      </w:r>
      <w:r w:rsidR="00604A1A">
        <w:rPr>
          <w:color w:val="231F20"/>
        </w:rPr>
        <w:t xml:space="preserve"> </w:t>
      </w:r>
      <w:r w:rsidRPr="00DE0EF1">
        <w:rPr>
          <w:color w:val="231F20"/>
        </w:rPr>
        <w:t>shall</w:t>
      </w:r>
      <w:r w:rsidR="00604A1A">
        <w:rPr>
          <w:color w:val="231F20"/>
        </w:rPr>
        <w:t xml:space="preserve"> </w:t>
      </w:r>
      <w:r w:rsidRPr="00DE0EF1">
        <w:rPr>
          <w:color w:val="231F20"/>
        </w:rPr>
        <w:t>prevail.</w:t>
      </w:r>
    </w:p>
    <w:p w:rsidR="0021200B" w:rsidRPr="00DE0EF1" w:rsidRDefault="00022DB4" w:rsidP="00EE0ED0">
      <w:pPr>
        <w:pStyle w:val="ListParagraph"/>
        <w:numPr>
          <w:ilvl w:val="1"/>
          <w:numId w:val="63"/>
        </w:numPr>
        <w:tabs>
          <w:tab w:val="left" w:pos="1459"/>
          <w:tab w:val="left" w:pos="1460"/>
        </w:tabs>
        <w:spacing w:before="245" w:line="230" w:lineRule="auto"/>
        <w:ind w:left="1444" w:right="835" w:hanging="590"/>
      </w:pPr>
      <w:r w:rsidRPr="00DE0EF1">
        <w:rPr>
          <w:color w:val="231F20"/>
        </w:rPr>
        <w:t>Tenderers</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notiﬁed</w:t>
      </w:r>
      <w:r w:rsidR="00604A1A">
        <w:rPr>
          <w:color w:val="231F20"/>
        </w:rPr>
        <w:t xml:space="preserve"> </w:t>
      </w:r>
      <w:r w:rsidRPr="00DE0EF1">
        <w:rPr>
          <w:color w:val="231F20"/>
        </w:rPr>
        <w:t>of</w:t>
      </w:r>
      <w:r w:rsidR="00604A1A">
        <w:rPr>
          <w:color w:val="231F20"/>
        </w:rPr>
        <w:t xml:space="preserve"> </w:t>
      </w:r>
      <w:r w:rsidRPr="00DE0EF1">
        <w:rPr>
          <w:color w:val="231F20"/>
        </w:rPr>
        <w:t>any</w:t>
      </w:r>
      <w:r w:rsidR="00604A1A">
        <w:rPr>
          <w:color w:val="231F20"/>
        </w:rPr>
        <w:t xml:space="preserve"> </w:t>
      </w:r>
      <w:r w:rsidRPr="00DE0EF1">
        <w:rPr>
          <w:color w:val="231F20"/>
        </w:rPr>
        <w:t>error</w:t>
      </w:r>
      <w:r w:rsidR="00604A1A">
        <w:rPr>
          <w:color w:val="231F20"/>
        </w:rPr>
        <w:t xml:space="preserve"> </w:t>
      </w:r>
      <w:r w:rsidRPr="00DE0EF1">
        <w:rPr>
          <w:color w:val="231F20"/>
        </w:rPr>
        <w:t>detected</w:t>
      </w:r>
      <w:r w:rsidR="00604A1A">
        <w:rPr>
          <w:color w:val="231F20"/>
        </w:rPr>
        <w:t xml:space="preserve"> </w:t>
      </w:r>
      <w:r w:rsidRPr="00DE0EF1">
        <w:rPr>
          <w:color w:val="231F20"/>
        </w:rPr>
        <w:t>in</w:t>
      </w:r>
      <w:r w:rsidR="00604A1A">
        <w:rPr>
          <w:color w:val="231F20"/>
        </w:rPr>
        <w:t xml:space="preserve"> </w:t>
      </w:r>
      <w:r w:rsidRPr="00DE0EF1">
        <w:rPr>
          <w:color w:val="231F20"/>
        </w:rPr>
        <w:t>their</w:t>
      </w:r>
      <w:r w:rsidR="00604A1A">
        <w:rPr>
          <w:color w:val="231F20"/>
        </w:rPr>
        <w:t xml:space="preserve"> </w:t>
      </w:r>
      <w:r w:rsidRPr="00DE0EF1">
        <w:rPr>
          <w:color w:val="231F20"/>
        </w:rPr>
        <w:t>bid</w:t>
      </w:r>
      <w:r w:rsidR="00604A1A">
        <w:rPr>
          <w:color w:val="231F20"/>
        </w:rPr>
        <w:t xml:space="preserve"> </w:t>
      </w:r>
      <w:r w:rsidRPr="00DE0EF1">
        <w:rPr>
          <w:color w:val="231F20"/>
        </w:rPr>
        <w:t>during</w:t>
      </w:r>
      <w:r w:rsidR="00604A1A">
        <w:rPr>
          <w:color w:val="231F20"/>
        </w:rPr>
        <w:t xml:space="preserve"> </w:t>
      </w:r>
      <w:r w:rsidRPr="00DE0EF1">
        <w:rPr>
          <w:color w:val="231F20"/>
        </w:rPr>
        <w:t>the</w:t>
      </w:r>
      <w:r w:rsidR="00604A1A">
        <w:rPr>
          <w:color w:val="231F20"/>
        </w:rPr>
        <w:t xml:space="preserve"> </w:t>
      </w:r>
      <w:r w:rsidRPr="00DE0EF1">
        <w:rPr>
          <w:color w:val="231F20"/>
        </w:rPr>
        <w:t>notiﬁcation</w:t>
      </w:r>
      <w:r w:rsidR="00604A1A">
        <w:rPr>
          <w:color w:val="231F20"/>
        </w:rPr>
        <w:t xml:space="preserve"> </w:t>
      </w:r>
      <w:r w:rsidRPr="00DE0EF1">
        <w:rPr>
          <w:color w:val="231F20"/>
        </w:rPr>
        <w:t>of</w:t>
      </w:r>
      <w:r w:rsidR="00604A1A">
        <w:rPr>
          <w:color w:val="231F20"/>
        </w:rPr>
        <w:t xml:space="preserve"> </w:t>
      </w:r>
      <w:r w:rsidRPr="00DE0EF1">
        <w:rPr>
          <w:color w:val="231F20"/>
        </w:rPr>
        <w:t>a</w:t>
      </w:r>
      <w:r w:rsidR="00604A1A">
        <w:rPr>
          <w:color w:val="231F20"/>
        </w:rPr>
        <w:t xml:space="preserve"> </w:t>
      </w:r>
      <w:r w:rsidRPr="00DE0EF1">
        <w:rPr>
          <w:color w:val="231F20"/>
        </w:rPr>
        <w:t>ward.</w:t>
      </w:r>
    </w:p>
    <w:p w:rsidR="0021200B" w:rsidRPr="00DE0EF1" w:rsidRDefault="00AD3CD9" w:rsidP="00EE0ED0">
      <w:pPr>
        <w:pStyle w:val="Heading5"/>
        <w:numPr>
          <w:ilvl w:val="0"/>
          <w:numId w:val="63"/>
        </w:numPr>
        <w:tabs>
          <w:tab w:val="left" w:pos="1469"/>
          <w:tab w:val="left" w:pos="1470"/>
        </w:tabs>
        <w:spacing w:before="234"/>
        <w:ind w:left="1469"/>
      </w:pPr>
      <w:bookmarkStart w:id="29" w:name="_TOC_250024"/>
      <w:r w:rsidRPr="00DE0EF1">
        <w:rPr>
          <w:color w:val="231F20"/>
        </w:rPr>
        <w:t xml:space="preserve">Conversion to </w:t>
      </w:r>
      <w:bookmarkEnd w:id="29"/>
      <w:r w:rsidRPr="00DE0EF1">
        <w:rPr>
          <w:color w:val="231F20"/>
        </w:rPr>
        <w:t>Single Currency</w:t>
      </w:r>
    </w:p>
    <w:p w:rsidR="0021200B" w:rsidRPr="00DE0EF1" w:rsidRDefault="00022DB4" w:rsidP="00EE0ED0">
      <w:pPr>
        <w:pStyle w:val="ListParagraph"/>
        <w:numPr>
          <w:ilvl w:val="1"/>
          <w:numId w:val="63"/>
        </w:numPr>
        <w:tabs>
          <w:tab w:val="left" w:pos="1469"/>
          <w:tab w:val="left" w:pos="1470"/>
        </w:tabs>
        <w:spacing w:before="243" w:line="230" w:lineRule="auto"/>
        <w:ind w:left="1474" w:right="848" w:hanging="620"/>
        <w:rPr>
          <w:b/>
        </w:rPr>
      </w:pPr>
      <w:r w:rsidRPr="00DE0EF1">
        <w:rPr>
          <w:color w:val="231F20"/>
        </w:rPr>
        <w:t>For</w:t>
      </w:r>
      <w:r w:rsidR="00604A1A">
        <w:rPr>
          <w:color w:val="231F20"/>
        </w:rPr>
        <w:t xml:space="preserve"> </w:t>
      </w:r>
      <w:r w:rsidRPr="00DE0EF1">
        <w:rPr>
          <w:color w:val="231F20"/>
        </w:rPr>
        <w:t>evaluation</w:t>
      </w:r>
      <w:r w:rsidR="00604A1A">
        <w:rPr>
          <w:color w:val="231F20"/>
        </w:rPr>
        <w:t xml:space="preserve"> </w:t>
      </w:r>
      <w:r w:rsidRPr="00DE0EF1">
        <w:rPr>
          <w:color w:val="231F20"/>
        </w:rPr>
        <w:t>and</w:t>
      </w:r>
      <w:r w:rsidR="00604A1A">
        <w:rPr>
          <w:color w:val="231F20"/>
        </w:rPr>
        <w:t xml:space="preserve"> </w:t>
      </w:r>
      <w:r w:rsidRPr="00DE0EF1">
        <w:rPr>
          <w:color w:val="231F20"/>
        </w:rPr>
        <w:t>comparison</w:t>
      </w:r>
      <w:r w:rsidR="00604A1A">
        <w:rPr>
          <w:color w:val="231F20"/>
        </w:rPr>
        <w:t xml:space="preserve"> </w:t>
      </w:r>
      <w:r w:rsidRPr="00DE0EF1">
        <w:rPr>
          <w:color w:val="231F20"/>
        </w:rPr>
        <w:t>purposes,</w:t>
      </w:r>
      <w:r w:rsidR="00604A1A">
        <w:rPr>
          <w:color w:val="231F20"/>
        </w:rPr>
        <w:t xml:space="preserve"> </w:t>
      </w:r>
      <w:r w:rsidRPr="00DE0EF1">
        <w:rPr>
          <w:color w:val="231F20"/>
        </w:rPr>
        <w:t>the</w:t>
      </w:r>
      <w:r w:rsidR="00604A1A">
        <w:rPr>
          <w:color w:val="231F20"/>
        </w:rPr>
        <w:t xml:space="preserve"> </w:t>
      </w:r>
      <w:r w:rsidRPr="00DE0EF1">
        <w:rPr>
          <w:color w:val="231F20"/>
        </w:rPr>
        <w:t>currency(ies)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converted</w:t>
      </w:r>
      <w:r w:rsidR="00604A1A">
        <w:rPr>
          <w:color w:val="231F20"/>
        </w:rPr>
        <w:t xml:space="preserve"> </w:t>
      </w:r>
      <w:r w:rsidRPr="00DE0EF1">
        <w:rPr>
          <w:color w:val="231F20"/>
        </w:rPr>
        <w:t>in</w:t>
      </w:r>
      <w:r w:rsidR="00604A1A">
        <w:rPr>
          <w:color w:val="231F20"/>
        </w:rPr>
        <w:t xml:space="preserve"> </w:t>
      </w:r>
      <w:r w:rsidRPr="00DE0EF1">
        <w:rPr>
          <w:color w:val="231F20"/>
        </w:rPr>
        <w:t>a</w:t>
      </w:r>
      <w:r w:rsidR="00604A1A">
        <w:rPr>
          <w:color w:val="231F20"/>
        </w:rPr>
        <w:t xml:space="preserve"> </w:t>
      </w:r>
      <w:r w:rsidRPr="00DE0EF1">
        <w:rPr>
          <w:color w:val="231F20"/>
        </w:rPr>
        <w:t>single</w:t>
      </w:r>
      <w:r w:rsidR="00604A1A">
        <w:rPr>
          <w:color w:val="231F20"/>
        </w:rPr>
        <w:t xml:space="preserve"> </w:t>
      </w:r>
      <w:r w:rsidRPr="00DE0EF1">
        <w:rPr>
          <w:color w:val="231F20"/>
        </w:rPr>
        <w:lastRenderedPageBreak/>
        <w:t>currency</w:t>
      </w:r>
      <w:r w:rsidR="00604A1A">
        <w:rPr>
          <w:color w:val="231F20"/>
        </w:rPr>
        <w:t xml:space="preserve"> </w:t>
      </w:r>
      <w:r w:rsidRPr="00DE0EF1">
        <w:rPr>
          <w:color w:val="231F20"/>
        </w:rPr>
        <w:t>as</w:t>
      </w:r>
      <w:r w:rsidR="00604A1A">
        <w:rPr>
          <w:color w:val="231F20"/>
        </w:rPr>
        <w:t xml:space="preserve"> </w:t>
      </w:r>
      <w:r w:rsidRPr="00DE0EF1">
        <w:rPr>
          <w:color w:val="231F20"/>
        </w:rPr>
        <w:t>speciﬁed</w:t>
      </w:r>
      <w:r w:rsidR="00604A1A">
        <w:rPr>
          <w:color w:val="231F20"/>
        </w:rPr>
        <w:t xml:space="preserve"> </w:t>
      </w:r>
      <w:r w:rsidRPr="00DE0EF1">
        <w:rPr>
          <w:b/>
          <w:color w:val="231F20"/>
        </w:rPr>
        <w:t>in</w:t>
      </w:r>
      <w:r w:rsidR="00604A1A">
        <w:rPr>
          <w:b/>
          <w:color w:val="231F20"/>
        </w:rPr>
        <w:t xml:space="preserve"> </w:t>
      </w:r>
      <w:r w:rsidRPr="00DE0EF1">
        <w:rPr>
          <w:b/>
          <w:color w:val="231F20"/>
        </w:rPr>
        <w:t>the</w:t>
      </w:r>
      <w:r w:rsidR="00604A1A">
        <w:rPr>
          <w:b/>
          <w:color w:val="231F20"/>
        </w:rPr>
        <w:t xml:space="preserve"> </w:t>
      </w:r>
      <w:r w:rsidRPr="00DE0EF1">
        <w:rPr>
          <w:b/>
          <w:color w:val="231F20"/>
        </w:rPr>
        <w:t>TDS.</w:t>
      </w:r>
    </w:p>
    <w:p w:rsidR="0021200B" w:rsidRPr="00DE0EF1" w:rsidRDefault="00AD3CD9" w:rsidP="00EE0ED0">
      <w:pPr>
        <w:pStyle w:val="Heading5"/>
        <w:numPr>
          <w:ilvl w:val="0"/>
          <w:numId w:val="63"/>
        </w:numPr>
        <w:tabs>
          <w:tab w:val="left" w:pos="1469"/>
          <w:tab w:val="left" w:pos="1470"/>
        </w:tabs>
        <w:spacing w:before="237"/>
        <w:ind w:left="1469"/>
      </w:pPr>
      <w:bookmarkStart w:id="30" w:name="_TOC_250023"/>
      <w:r w:rsidRPr="00DE0EF1">
        <w:rPr>
          <w:color w:val="231F20"/>
        </w:rPr>
        <w:t xml:space="preserve">Margin of Preference </w:t>
      </w:r>
      <w:bookmarkEnd w:id="30"/>
      <w:r w:rsidRPr="00DE0EF1">
        <w:rPr>
          <w:color w:val="231F20"/>
        </w:rPr>
        <w:t>and Reservations</w:t>
      </w:r>
    </w:p>
    <w:p w:rsidR="0021200B" w:rsidRPr="00DE0EF1" w:rsidRDefault="00022DB4" w:rsidP="00EE0ED0">
      <w:pPr>
        <w:pStyle w:val="ListParagraph"/>
        <w:numPr>
          <w:ilvl w:val="1"/>
          <w:numId w:val="63"/>
        </w:numPr>
        <w:tabs>
          <w:tab w:val="left" w:pos="1470"/>
        </w:tabs>
        <w:spacing w:before="242" w:line="230" w:lineRule="auto"/>
        <w:ind w:left="1474" w:right="849" w:hanging="620"/>
        <w:jc w:val="both"/>
      </w:pPr>
      <w:r w:rsidRPr="00DE0EF1">
        <w:rPr>
          <w:color w:val="231F20"/>
        </w:rPr>
        <w:t>A</w:t>
      </w:r>
      <w:r w:rsidR="00604A1A">
        <w:rPr>
          <w:color w:val="231F20"/>
        </w:rPr>
        <w:t xml:space="preserve"> </w:t>
      </w:r>
      <w:r w:rsidRPr="00DE0EF1">
        <w:rPr>
          <w:color w:val="231F20"/>
        </w:rPr>
        <w:t>margin</w:t>
      </w:r>
      <w:r w:rsidR="00604A1A">
        <w:rPr>
          <w:color w:val="231F20"/>
        </w:rPr>
        <w:t xml:space="preserve"> </w:t>
      </w:r>
      <w:r w:rsidRPr="00DE0EF1">
        <w:rPr>
          <w:color w:val="231F20"/>
        </w:rPr>
        <w:t>of</w:t>
      </w:r>
      <w:r w:rsidR="00604A1A">
        <w:rPr>
          <w:color w:val="231F20"/>
        </w:rPr>
        <w:t xml:space="preserve"> </w:t>
      </w:r>
      <w:r w:rsidRPr="00DE0EF1">
        <w:rPr>
          <w:color w:val="231F20"/>
        </w:rPr>
        <w:t>preference</w:t>
      </w:r>
      <w:r w:rsidR="00604A1A">
        <w:rPr>
          <w:color w:val="231F20"/>
        </w:rPr>
        <w:t xml:space="preserve"> </w:t>
      </w:r>
      <w:r w:rsidRPr="00DE0EF1">
        <w:rPr>
          <w:color w:val="231F20"/>
        </w:rPr>
        <w:t>may</w:t>
      </w:r>
      <w:r w:rsidR="00604A1A">
        <w:rPr>
          <w:color w:val="231F20"/>
        </w:rPr>
        <w:t xml:space="preserve"> </w:t>
      </w:r>
      <w:r w:rsidRPr="00DE0EF1">
        <w:rPr>
          <w:color w:val="231F20"/>
        </w:rPr>
        <w:t>be</w:t>
      </w:r>
      <w:r w:rsidR="00604A1A">
        <w:rPr>
          <w:color w:val="231F20"/>
        </w:rPr>
        <w:t xml:space="preserve"> </w:t>
      </w:r>
      <w:r w:rsidRPr="00DE0EF1">
        <w:rPr>
          <w:color w:val="231F20"/>
        </w:rPr>
        <w:t>allowed</w:t>
      </w:r>
      <w:r w:rsidR="00604A1A">
        <w:rPr>
          <w:color w:val="231F20"/>
        </w:rPr>
        <w:t xml:space="preserve"> </w:t>
      </w:r>
      <w:r w:rsidRPr="00DE0EF1">
        <w:rPr>
          <w:color w:val="231F20"/>
        </w:rPr>
        <w:t>on</w:t>
      </w:r>
      <w:r w:rsidR="00604A1A">
        <w:rPr>
          <w:color w:val="231F20"/>
        </w:rPr>
        <w:t xml:space="preserve"> </w:t>
      </w:r>
      <w:r w:rsidRPr="00DE0EF1">
        <w:rPr>
          <w:color w:val="231F20"/>
        </w:rPr>
        <w:t>locally</w:t>
      </w:r>
      <w:r w:rsidR="00604A1A">
        <w:rPr>
          <w:color w:val="231F20"/>
        </w:rPr>
        <w:t xml:space="preserve"> </w:t>
      </w:r>
      <w:r w:rsidRPr="00DE0EF1">
        <w:rPr>
          <w:color w:val="231F20"/>
        </w:rPr>
        <w:t>manufactured</w:t>
      </w:r>
      <w:r w:rsidR="00604A1A">
        <w:rPr>
          <w:color w:val="231F20"/>
        </w:rPr>
        <w:t xml:space="preserve"> </w:t>
      </w:r>
      <w:r w:rsidRPr="00DE0EF1">
        <w:rPr>
          <w:color w:val="231F20"/>
        </w:rPr>
        <w:t>goods</w:t>
      </w:r>
      <w:r w:rsidR="00604A1A">
        <w:rPr>
          <w:color w:val="231F20"/>
        </w:rPr>
        <w:t xml:space="preserve"> </w:t>
      </w:r>
      <w:r w:rsidRPr="00DE0EF1">
        <w:rPr>
          <w:color w:val="231F20"/>
        </w:rPr>
        <w:t>only</w:t>
      </w:r>
      <w:r w:rsidR="00604A1A">
        <w:rPr>
          <w:color w:val="231F20"/>
        </w:rPr>
        <w:t xml:space="preserve"> </w:t>
      </w:r>
      <w:r w:rsidRPr="00DE0EF1">
        <w:rPr>
          <w:color w:val="231F20"/>
        </w:rPr>
        <w:t>when</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is</w:t>
      </w:r>
      <w:r w:rsidR="00604A1A">
        <w:rPr>
          <w:color w:val="231F20"/>
        </w:rPr>
        <w:t xml:space="preserve"> </w:t>
      </w:r>
      <w:r w:rsidRPr="00DE0EF1">
        <w:rPr>
          <w:color w:val="231F20"/>
        </w:rPr>
        <w:t>open</w:t>
      </w:r>
      <w:r w:rsidR="00604A1A">
        <w:rPr>
          <w:color w:val="231F20"/>
        </w:rPr>
        <w:t xml:space="preserve"> </w:t>
      </w:r>
      <w:r w:rsidRPr="00DE0EF1">
        <w:rPr>
          <w:color w:val="231F20"/>
        </w:rPr>
        <w:t>to</w:t>
      </w:r>
      <w:r w:rsidR="00604A1A">
        <w:rPr>
          <w:color w:val="231F20"/>
        </w:rPr>
        <w:t xml:space="preserve"> </w:t>
      </w:r>
      <w:r w:rsidRPr="00DE0EF1">
        <w:rPr>
          <w:color w:val="231F20"/>
        </w:rPr>
        <w:t>international</w:t>
      </w:r>
      <w:r w:rsidR="00604A1A">
        <w:rPr>
          <w:color w:val="231F20"/>
        </w:rPr>
        <w:t xml:space="preserve"> </w:t>
      </w:r>
      <w:r w:rsidRPr="00DE0EF1">
        <w:rPr>
          <w:color w:val="231F20"/>
        </w:rPr>
        <w:t>tendering,</w:t>
      </w:r>
      <w:r w:rsidR="00604A1A">
        <w:rPr>
          <w:color w:val="231F20"/>
        </w:rPr>
        <w:t xml:space="preserve"> </w:t>
      </w:r>
      <w:r w:rsidRPr="00DE0EF1">
        <w:rPr>
          <w:color w:val="231F20"/>
        </w:rPr>
        <w:t>where</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is</w:t>
      </w:r>
      <w:r w:rsidR="00604A1A">
        <w:rPr>
          <w:color w:val="231F20"/>
        </w:rPr>
        <w:t xml:space="preserve"> </w:t>
      </w:r>
      <w:r w:rsidRPr="00DE0EF1">
        <w:rPr>
          <w:color w:val="231F20"/>
        </w:rPr>
        <w:t>likely</w:t>
      </w:r>
      <w:r w:rsidR="00604A1A">
        <w:rPr>
          <w:color w:val="231F20"/>
        </w:rPr>
        <w:t xml:space="preserve"> </w:t>
      </w:r>
      <w:r w:rsidRPr="00DE0EF1">
        <w:rPr>
          <w:color w:val="231F20"/>
        </w:rPr>
        <w:t>to</w:t>
      </w:r>
      <w:r w:rsidR="00604A1A">
        <w:rPr>
          <w:color w:val="231F20"/>
        </w:rPr>
        <w:t xml:space="preserve"> </w:t>
      </w:r>
      <w:r w:rsidRPr="00DE0EF1">
        <w:rPr>
          <w:color w:val="231F20"/>
        </w:rPr>
        <w:t>attract</w:t>
      </w:r>
      <w:r w:rsidR="00604A1A">
        <w:rPr>
          <w:color w:val="231F20"/>
        </w:rPr>
        <w:t xml:space="preserve"> </w:t>
      </w:r>
      <w:r w:rsidRPr="00DE0EF1">
        <w:rPr>
          <w:color w:val="231F20"/>
        </w:rPr>
        <w:t>foreign</w:t>
      </w:r>
      <w:r w:rsidR="00604A1A">
        <w:rPr>
          <w:color w:val="231F20"/>
        </w:rPr>
        <w:t xml:space="preserve"> </w:t>
      </w:r>
      <w:r w:rsidRPr="00DE0EF1">
        <w:rPr>
          <w:color w:val="231F20"/>
        </w:rPr>
        <w:t>goods</w:t>
      </w:r>
      <w:r w:rsidR="00604A1A">
        <w:rPr>
          <w:color w:val="231F20"/>
        </w:rPr>
        <w:t xml:space="preserve"> </w:t>
      </w:r>
      <w:r w:rsidRPr="00DE0EF1">
        <w:rPr>
          <w:color w:val="231F20"/>
        </w:rPr>
        <w:t>and</w:t>
      </w:r>
      <w:r w:rsidR="00604A1A">
        <w:rPr>
          <w:color w:val="231F20"/>
        </w:rPr>
        <w:t xml:space="preserve"> </w:t>
      </w:r>
      <w:r w:rsidRPr="00DE0EF1">
        <w:rPr>
          <w:color w:val="231F20"/>
        </w:rPr>
        <w:t>where</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exceeds</w:t>
      </w:r>
      <w:r w:rsidR="00604A1A">
        <w:rPr>
          <w:color w:val="231F20"/>
        </w:rPr>
        <w:t xml:space="preserve"> </w:t>
      </w:r>
      <w:r w:rsidRPr="00DE0EF1">
        <w:rPr>
          <w:color w:val="231F20"/>
        </w:rPr>
        <w:t>the</w:t>
      </w:r>
      <w:r w:rsidR="00604A1A">
        <w:rPr>
          <w:color w:val="231F20"/>
        </w:rPr>
        <w:t xml:space="preserve"> </w:t>
      </w:r>
      <w:r w:rsidRPr="00DE0EF1">
        <w:rPr>
          <w:color w:val="231F20"/>
        </w:rPr>
        <w:t>threshold</w:t>
      </w:r>
      <w:r w:rsidR="00604A1A">
        <w:rPr>
          <w:color w:val="231F20"/>
        </w:rPr>
        <w:t xml:space="preserve"> </w:t>
      </w:r>
      <w:r w:rsidRPr="00DE0EF1">
        <w:rPr>
          <w:color w:val="231F20"/>
        </w:rPr>
        <w:t>speciﬁed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Regulations.</w:t>
      </w:r>
    </w:p>
    <w:p w:rsidR="0021200B" w:rsidRPr="00DE0EF1" w:rsidRDefault="00022DB4" w:rsidP="00EE0ED0">
      <w:pPr>
        <w:pStyle w:val="ListParagraph"/>
        <w:numPr>
          <w:ilvl w:val="1"/>
          <w:numId w:val="63"/>
        </w:numPr>
        <w:tabs>
          <w:tab w:val="left" w:pos="1470"/>
        </w:tabs>
        <w:spacing w:before="246" w:line="230" w:lineRule="auto"/>
        <w:ind w:left="1474" w:right="848" w:hanging="620"/>
        <w:jc w:val="both"/>
      </w:pPr>
      <w:r w:rsidRPr="00DE0EF1">
        <w:rPr>
          <w:color w:val="231F20"/>
        </w:rPr>
        <w:t>For</w:t>
      </w:r>
      <w:r w:rsidR="00604A1A">
        <w:rPr>
          <w:color w:val="231F20"/>
        </w:rPr>
        <w:t xml:space="preserve"> </w:t>
      </w:r>
      <w:r w:rsidRPr="00DE0EF1">
        <w:rPr>
          <w:color w:val="231F20"/>
        </w:rPr>
        <w:t>purposes</w:t>
      </w:r>
      <w:r w:rsidR="00604A1A">
        <w:rPr>
          <w:color w:val="231F20"/>
        </w:rPr>
        <w:t xml:space="preserve"> </w:t>
      </w:r>
      <w:r w:rsidRPr="00DE0EF1">
        <w:rPr>
          <w:color w:val="231F20"/>
        </w:rPr>
        <w:t>of</w:t>
      </w:r>
      <w:r w:rsidR="00604A1A">
        <w:rPr>
          <w:color w:val="231F20"/>
        </w:rPr>
        <w:t xml:space="preserve"> </w:t>
      </w:r>
      <w:r w:rsidRPr="00DE0EF1">
        <w:rPr>
          <w:color w:val="231F20"/>
        </w:rPr>
        <w:t>granting</w:t>
      </w:r>
      <w:r w:rsidR="00604A1A">
        <w:rPr>
          <w:color w:val="231F20"/>
        </w:rPr>
        <w:t xml:space="preserve"> </w:t>
      </w:r>
      <w:r w:rsidRPr="00DE0EF1">
        <w:rPr>
          <w:color w:val="231F20"/>
        </w:rPr>
        <w:t>a</w:t>
      </w:r>
      <w:r w:rsidR="00604A1A">
        <w:rPr>
          <w:color w:val="231F20"/>
        </w:rPr>
        <w:t xml:space="preserve"> </w:t>
      </w:r>
      <w:r w:rsidRPr="00DE0EF1">
        <w:rPr>
          <w:color w:val="231F20"/>
        </w:rPr>
        <w:t>margin</w:t>
      </w:r>
      <w:r w:rsidR="00604A1A">
        <w:rPr>
          <w:color w:val="231F20"/>
        </w:rPr>
        <w:t xml:space="preserve"> </w:t>
      </w:r>
      <w:r w:rsidRPr="00DE0EF1">
        <w:rPr>
          <w:color w:val="231F20"/>
        </w:rPr>
        <w:t>of</w:t>
      </w:r>
      <w:r w:rsidR="00604A1A">
        <w:rPr>
          <w:color w:val="231F20"/>
        </w:rPr>
        <w:t xml:space="preserve"> </w:t>
      </w:r>
      <w:r w:rsidRPr="00DE0EF1">
        <w:rPr>
          <w:color w:val="231F20"/>
        </w:rPr>
        <w:t>preference</w:t>
      </w:r>
      <w:r w:rsidR="00604A1A">
        <w:rPr>
          <w:color w:val="231F20"/>
        </w:rPr>
        <w:t xml:space="preserve"> </w:t>
      </w:r>
      <w:r w:rsidRPr="00DE0EF1">
        <w:rPr>
          <w:color w:val="231F20"/>
        </w:rPr>
        <w:t>on</w:t>
      </w:r>
      <w:r w:rsidR="00604A1A">
        <w:rPr>
          <w:color w:val="231F20"/>
        </w:rPr>
        <w:t xml:space="preserve"> </w:t>
      </w:r>
      <w:r w:rsidRPr="00DE0EF1">
        <w:rPr>
          <w:color w:val="231F20"/>
        </w:rPr>
        <w:t>locally</w:t>
      </w:r>
      <w:r w:rsidR="00604A1A">
        <w:rPr>
          <w:color w:val="231F20"/>
        </w:rPr>
        <w:t xml:space="preserve"> </w:t>
      </w:r>
      <w:r w:rsidRPr="00DE0EF1">
        <w:rPr>
          <w:color w:val="231F20"/>
        </w:rPr>
        <w:t>manufactured</w:t>
      </w:r>
      <w:r w:rsidR="00604A1A">
        <w:rPr>
          <w:color w:val="231F20"/>
        </w:rPr>
        <w:t xml:space="preserve"> </w:t>
      </w:r>
      <w:r w:rsidRPr="00DE0EF1">
        <w:rPr>
          <w:color w:val="231F20"/>
        </w:rPr>
        <w:t>goods</w:t>
      </w:r>
      <w:r w:rsidR="00604A1A">
        <w:rPr>
          <w:color w:val="231F20"/>
        </w:rPr>
        <w:t xml:space="preserve"> </w:t>
      </w:r>
      <w:r w:rsidRPr="00DE0EF1">
        <w:rPr>
          <w:color w:val="231F20"/>
        </w:rPr>
        <w:t>under</w:t>
      </w:r>
      <w:r w:rsidR="00604A1A">
        <w:rPr>
          <w:color w:val="231F20"/>
        </w:rPr>
        <w:t xml:space="preserve"> </w:t>
      </w:r>
      <w:r w:rsidRPr="00DE0EF1">
        <w:rPr>
          <w:color w:val="231F20"/>
        </w:rPr>
        <w:t>international</w:t>
      </w:r>
      <w:r w:rsidR="00604A1A">
        <w:rPr>
          <w:color w:val="231F20"/>
        </w:rPr>
        <w:t xml:space="preserve"> </w:t>
      </w:r>
      <w:r w:rsidRPr="00DE0EF1">
        <w:rPr>
          <w:color w:val="231F20"/>
        </w:rPr>
        <w:t>competitive</w:t>
      </w:r>
      <w:r w:rsidR="00604A1A">
        <w:rPr>
          <w:color w:val="231F20"/>
        </w:rPr>
        <w:t xml:space="preserve"> </w:t>
      </w:r>
      <w:r w:rsidRPr="00DE0EF1">
        <w:rPr>
          <w:color w:val="231F20"/>
        </w:rPr>
        <w:t>tendering,</w:t>
      </w:r>
      <w:r w:rsidR="00604A1A">
        <w:rPr>
          <w:color w:val="231F20"/>
        </w:rPr>
        <w:t xml:space="preserve"> </w:t>
      </w:r>
      <w:r w:rsidRPr="00DE0EF1">
        <w:rPr>
          <w:color w:val="231F20"/>
        </w:rPr>
        <w:t>a</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shall</w:t>
      </w:r>
      <w:r w:rsidR="00604A1A">
        <w:rPr>
          <w:color w:val="231F20"/>
        </w:rPr>
        <w:t xml:space="preserve"> </w:t>
      </w:r>
      <w:r w:rsidRPr="00DE0EF1">
        <w:rPr>
          <w:color w:val="231F20"/>
        </w:rPr>
        <w:t>not</w:t>
      </w:r>
      <w:r w:rsidR="00604A1A">
        <w:rPr>
          <w:color w:val="231F20"/>
        </w:rPr>
        <w:t xml:space="preserve"> </w:t>
      </w:r>
      <w:r w:rsidRPr="00DE0EF1">
        <w:rPr>
          <w:color w:val="231F20"/>
        </w:rPr>
        <w:t>subject</w:t>
      </w:r>
      <w:r w:rsidR="00604A1A">
        <w:rPr>
          <w:color w:val="231F20"/>
        </w:rPr>
        <w:t xml:space="preserve"> </w:t>
      </w:r>
      <w:r w:rsidRPr="00DE0EF1">
        <w:rPr>
          <w:color w:val="231F20"/>
        </w:rPr>
        <w:t>the</w:t>
      </w:r>
      <w:r w:rsidR="00604A1A">
        <w:rPr>
          <w:color w:val="231F20"/>
        </w:rPr>
        <w:t xml:space="preserve"> </w:t>
      </w:r>
      <w:r w:rsidRPr="00DE0EF1">
        <w:rPr>
          <w:color w:val="231F20"/>
        </w:rPr>
        <w:t>items</w:t>
      </w:r>
      <w:r w:rsidR="00604A1A">
        <w:rPr>
          <w:color w:val="231F20"/>
        </w:rPr>
        <w:t xml:space="preserve"> </w:t>
      </w:r>
      <w:r w:rsidRPr="00DE0EF1">
        <w:rPr>
          <w:color w:val="231F20"/>
        </w:rPr>
        <w:t>listed</w:t>
      </w:r>
      <w:r w:rsidR="00604A1A">
        <w:rPr>
          <w:color w:val="231F20"/>
        </w:rPr>
        <w:t xml:space="preserve"> </w:t>
      </w:r>
      <w:r w:rsidRPr="00DE0EF1">
        <w:rPr>
          <w:color w:val="231F20"/>
        </w:rPr>
        <w:t>below</w:t>
      </w:r>
      <w:r w:rsidR="00604A1A">
        <w:rPr>
          <w:color w:val="231F20"/>
        </w:rPr>
        <w:t xml:space="preserve"> </w:t>
      </w:r>
      <w:r w:rsidRPr="00DE0EF1">
        <w:rPr>
          <w:color w:val="231F20"/>
        </w:rPr>
        <w:t>to</w:t>
      </w:r>
      <w:r w:rsidR="00604A1A">
        <w:rPr>
          <w:color w:val="231F20"/>
        </w:rPr>
        <w:t xml:space="preserve"> </w:t>
      </w:r>
      <w:r w:rsidRPr="00DE0EF1">
        <w:rPr>
          <w:color w:val="231F20"/>
        </w:rPr>
        <w:t>international</w:t>
      </w:r>
      <w:r w:rsidR="00604A1A">
        <w:rPr>
          <w:color w:val="231F20"/>
        </w:rPr>
        <w:t xml:space="preserve"> </w:t>
      </w:r>
      <w:r w:rsidRPr="00DE0EF1">
        <w:rPr>
          <w:color w:val="231F20"/>
        </w:rPr>
        <w:t>tender</w:t>
      </w:r>
      <w:r w:rsidR="00604A1A">
        <w:rPr>
          <w:color w:val="231F20"/>
        </w:rPr>
        <w:t xml:space="preserve"> </w:t>
      </w:r>
      <w:r w:rsidRPr="00DE0EF1">
        <w:rPr>
          <w:color w:val="231F20"/>
        </w:rPr>
        <w:t>and</w:t>
      </w:r>
      <w:r w:rsidR="00604A1A">
        <w:rPr>
          <w:color w:val="231F20"/>
        </w:rPr>
        <w:t xml:space="preserve"> </w:t>
      </w:r>
      <w:r w:rsidRPr="00DE0EF1">
        <w:rPr>
          <w:color w:val="231F20"/>
        </w:rPr>
        <w:t>hence</w:t>
      </w:r>
      <w:r w:rsidR="00604A1A">
        <w:rPr>
          <w:color w:val="231F20"/>
        </w:rPr>
        <w:t xml:space="preserve"> </w:t>
      </w:r>
      <w:r w:rsidRPr="00DE0EF1">
        <w:rPr>
          <w:color w:val="231F20"/>
        </w:rPr>
        <w:t>no</w:t>
      </w:r>
      <w:r w:rsidR="00604A1A">
        <w:rPr>
          <w:color w:val="231F20"/>
        </w:rPr>
        <w:t xml:space="preserve"> </w:t>
      </w:r>
      <w:r w:rsidRPr="00DE0EF1">
        <w:rPr>
          <w:color w:val="231F20"/>
        </w:rPr>
        <w:t>margin</w:t>
      </w:r>
      <w:r w:rsidR="00604A1A">
        <w:rPr>
          <w:color w:val="231F20"/>
        </w:rPr>
        <w:t xml:space="preserve"> </w:t>
      </w:r>
      <w:r w:rsidRPr="00DE0EF1">
        <w:rPr>
          <w:color w:val="231F20"/>
        </w:rPr>
        <w:t>of</w:t>
      </w:r>
      <w:r w:rsidR="00604A1A">
        <w:rPr>
          <w:color w:val="231F20"/>
        </w:rPr>
        <w:t xml:space="preserve"> </w:t>
      </w:r>
      <w:r w:rsidRPr="00DE0EF1">
        <w:rPr>
          <w:color w:val="231F20"/>
        </w:rPr>
        <w:t>preference</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allowed.</w:t>
      </w:r>
      <w:r w:rsidR="00604A1A">
        <w:rPr>
          <w:color w:val="231F20"/>
        </w:rPr>
        <w:t xml:space="preserve"> </w:t>
      </w:r>
      <w:r w:rsidRPr="00DE0EF1">
        <w:rPr>
          <w:color w:val="231F20"/>
        </w:rPr>
        <w:t>The</w:t>
      </w:r>
      <w:r w:rsidR="00604A1A">
        <w:rPr>
          <w:color w:val="231F20"/>
        </w:rPr>
        <w:t xml:space="preserve"> </w:t>
      </w:r>
      <w:r w:rsidRPr="00DE0EF1">
        <w:rPr>
          <w:color w:val="231F20"/>
        </w:rPr>
        <w:t>affected</w:t>
      </w:r>
      <w:r w:rsidR="00604A1A">
        <w:rPr>
          <w:color w:val="231F20"/>
        </w:rPr>
        <w:t xml:space="preserve"> </w:t>
      </w:r>
      <w:r w:rsidRPr="00DE0EF1">
        <w:rPr>
          <w:color w:val="231F20"/>
        </w:rPr>
        <w:t>items</w:t>
      </w:r>
      <w:r w:rsidR="00604A1A">
        <w:rPr>
          <w:color w:val="231F20"/>
        </w:rPr>
        <w:t xml:space="preserve"> </w:t>
      </w:r>
      <w:r w:rsidRPr="00DE0EF1">
        <w:rPr>
          <w:color w:val="231F20"/>
        </w:rPr>
        <w:t>are:</w:t>
      </w:r>
    </w:p>
    <w:p w:rsidR="0021200B" w:rsidRPr="00DE0EF1" w:rsidRDefault="00022DB4" w:rsidP="004805EA">
      <w:pPr>
        <w:pStyle w:val="ListParagraph"/>
        <w:numPr>
          <w:ilvl w:val="2"/>
          <w:numId w:val="63"/>
        </w:numPr>
        <w:tabs>
          <w:tab w:val="left" w:pos="1974"/>
          <w:tab w:val="left" w:pos="1975"/>
        </w:tabs>
        <w:ind w:left="1974" w:hanging="505"/>
      </w:pPr>
      <w:r w:rsidRPr="00DE0EF1">
        <w:rPr>
          <w:color w:val="231F20"/>
        </w:rPr>
        <w:t>motor</w:t>
      </w:r>
      <w:r w:rsidR="00604A1A">
        <w:rPr>
          <w:color w:val="231F20"/>
        </w:rPr>
        <w:t xml:space="preserve"> </w:t>
      </w:r>
      <w:r w:rsidRPr="00DE0EF1">
        <w:rPr>
          <w:color w:val="231F20"/>
        </w:rPr>
        <w:t>vehicles,</w:t>
      </w:r>
      <w:r w:rsidR="00604A1A">
        <w:rPr>
          <w:color w:val="231F20"/>
        </w:rPr>
        <w:t xml:space="preserve"> </w:t>
      </w:r>
      <w:r w:rsidRPr="00DE0EF1">
        <w:rPr>
          <w:color w:val="231F20"/>
        </w:rPr>
        <w:t>plant</w:t>
      </w:r>
      <w:r w:rsidR="00604A1A">
        <w:rPr>
          <w:color w:val="231F20"/>
        </w:rPr>
        <w:t xml:space="preserve"> </w:t>
      </w:r>
      <w:r w:rsidRPr="00DE0EF1">
        <w:rPr>
          <w:color w:val="231F20"/>
        </w:rPr>
        <w:t>and</w:t>
      </w:r>
      <w:r w:rsidR="00604A1A">
        <w:rPr>
          <w:color w:val="231F20"/>
        </w:rPr>
        <w:t xml:space="preserve"> </w:t>
      </w:r>
      <w:r w:rsidRPr="00DE0EF1">
        <w:rPr>
          <w:color w:val="231F20"/>
        </w:rPr>
        <w:t>equipment</w:t>
      </w:r>
      <w:r w:rsidR="00604A1A">
        <w:rPr>
          <w:color w:val="231F20"/>
        </w:rPr>
        <w:t xml:space="preserve"> </w:t>
      </w:r>
      <w:r w:rsidRPr="00DE0EF1">
        <w:rPr>
          <w:color w:val="231F20"/>
        </w:rPr>
        <w:t>which</w:t>
      </w:r>
      <w:r w:rsidR="00604A1A">
        <w:rPr>
          <w:color w:val="231F20"/>
        </w:rPr>
        <w:t xml:space="preserve"> </w:t>
      </w:r>
      <w:r w:rsidRPr="00DE0EF1">
        <w:rPr>
          <w:color w:val="231F20"/>
        </w:rPr>
        <w:t>are</w:t>
      </w:r>
      <w:r w:rsidR="00604A1A">
        <w:rPr>
          <w:color w:val="231F20"/>
        </w:rPr>
        <w:t xml:space="preserve"> </w:t>
      </w:r>
      <w:r w:rsidRPr="00DE0EF1">
        <w:rPr>
          <w:color w:val="231F20"/>
        </w:rPr>
        <w:t>assembled</w:t>
      </w:r>
      <w:r w:rsidR="00604A1A">
        <w:rPr>
          <w:color w:val="231F20"/>
        </w:rPr>
        <w:t xml:space="preserve"> </w:t>
      </w:r>
      <w:r w:rsidRPr="00DE0EF1">
        <w:rPr>
          <w:color w:val="231F20"/>
        </w:rPr>
        <w:t>in</w:t>
      </w:r>
      <w:r w:rsidR="00604A1A">
        <w:rPr>
          <w:color w:val="231F20"/>
        </w:rPr>
        <w:t xml:space="preserve"> </w:t>
      </w:r>
      <w:r w:rsidRPr="00DE0EF1">
        <w:rPr>
          <w:color w:val="231F20"/>
        </w:rPr>
        <w:t>Kenya;</w:t>
      </w:r>
    </w:p>
    <w:p w:rsidR="0021200B" w:rsidRPr="00DE0EF1" w:rsidRDefault="00022DB4" w:rsidP="004805EA">
      <w:pPr>
        <w:pStyle w:val="ListParagraph"/>
        <w:numPr>
          <w:ilvl w:val="2"/>
          <w:numId w:val="63"/>
        </w:numPr>
        <w:tabs>
          <w:tab w:val="left" w:pos="1974"/>
          <w:tab w:val="left" w:pos="1975"/>
        </w:tabs>
        <w:spacing w:line="230" w:lineRule="auto"/>
        <w:ind w:left="1974" w:right="849" w:hanging="505"/>
      </w:pPr>
      <w:r w:rsidRPr="00DE0EF1">
        <w:rPr>
          <w:color w:val="231F20"/>
        </w:rPr>
        <w:t>furniture,</w:t>
      </w:r>
      <w:r w:rsidR="00604A1A">
        <w:rPr>
          <w:color w:val="231F20"/>
        </w:rPr>
        <w:t xml:space="preserve"> </w:t>
      </w:r>
      <w:r w:rsidRPr="00DE0EF1">
        <w:rPr>
          <w:color w:val="231F20"/>
        </w:rPr>
        <w:t>textile,</w:t>
      </w:r>
      <w:r w:rsidR="00604A1A">
        <w:rPr>
          <w:color w:val="231F20"/>
        </w:rPr>
        <w:t xml:space="preserve"> </w:t>
      </w:r>
      <w:r w:rsidRPr="00DE0EF1">
        <w:rPr>
          <w:color w:val="231F20"/>
        </w:rPr>
        <w:t>foodstuffs,</w:t>
      </w:r>
      <w:r w:rsidR="00604A1A">
        <w:rPr>
          <w:color w:val="231F20"/>
        </w:rPr>
        <w:t xml:space="preserve"> </w:t>
      </w:r>
      <w:r w:rsidRPr="00DE0EF1">
        <w:rPr>
          <w:color w:val="231F20"/>
        </w:rPr>
        <w:t>oil</w:t>
      </w:r>
      <w:r w:rsidR="00604A1A">
        <w:rPr>
          <w:color w:val="231F20"/>
        </w:rPr>
        <w:t xml:space="preserve"> </w:t>
      </w:r>
      <w:r w:rsidRPr="00DE0EF1">
        <w:rPr>
          <w:color w:val="231F20"/>
        </w:rPr>
        <w:t>and</w:t>
      </w:r>
      <w:r w:rsidR="00604A1A">
        <w:rPr>
          <w:color w:val="231F20"/>
        </w:rPr>
        <w:t xml:space="preserve"> </w:t>
      </w:r>
      <w:r w:rsidRPr="00DE0EF1">
        <w:rPr>
          <w:color w:val="231F20"/>
        </w:rPr>
        <w:t>gas,</w:t>
      </w:r>
      <w:r w:rsidR="00604A1A">
        <w:rPr>
          <w:color w:val="231F20"/>
        </w:rPr>
        <w:t xml:space="preserve"> </w:t>
      </w:r>
      <w:r w:rsidRPr="00DE0EF1">
        <w:rPr>
          <w:color w:val="231F20"/>
        </w:rPr>
        <w:t>information</w:t>
      </w:r>
      <w:r w:rsidR="00604A1A">
        <w:rPr>
          <w:color w:val="231F20"/>
        </w:rPr>
        <w:t xml:space="preserve"> </w:t>
      </w:r>
      <w:r w:rsidRPr="00DE0EF1">
        <w:rPr>
          <w:color w:val="231F20"/>
        </w:rPr>
        <w:t>communication</w:t>
      </w:r>
      <w:r w:rsidR="00604A1A">
        <w:rPr>
          <w:color w:val="231F20"/>
        </w:rPr>
        <w:t xml:space="preserve"> </w:t>
      </w:r>
      <w:r w:rsidRPr="00DE0EF1">
        <w:rPr>
          <w:color w:val="231F20"/>
        </w:rPr>
        <w:t>technology,</w:t>
      </w:r>
      <w:r w:rsidR="00604A1A">
        <w:rPr>
          <w:color w:val="231F20"/>
        </w:rPr>
        <w:t xml:space="preserve"> </w:t>
      </w:r>
      <w:r w:rsidRPr="00DE0EF1">
        <w:rPr>
          <w:color w:val="231F20"/>
        </w:rPr>
        <w:t>steel,</w:t>
      </w:r>
      <w:r w:rsidR="00604A1A">
        <w:rPr>
          <w:color w:val="231F20"/>
        </w:rPr>
        <w:t xml:space="preserve"> </w:t>
      </w:r>
      <w:r w:rsidRPr="00DE0EF1">
        <w:rPr>
          <w:color w:val="231F20"/>
        </w:rPr>
        <w:t>cement,</w:t>
      </w:r>
      <w:r w:rsidR="00604A1A">
        <w:rPr>
          <w:color w:val="231F20"/>
        </w:rPr>
        <w:t xml:space="preserve"> </w:t>
      </w:r>
      <w:r w:rsidRPr="00DE0EF1">
        <w:rPr>
          <w:color w:val="231F20"/>
        </w:rPr>
        <w:t>leather</w:t>
      </w:r>
      <w:r w:rsidR="00604A1A">
        <w:rPr>
          <w:color w:val="231F20"/>
        </w:rPr>
        <w:t xml:space="preserve"> </w:t>
      </w:r>
      <w:r w:rsidRPr="00DE0EF1">
        <w:rPr>
          <w:color w:val="231F20"/>
        </w:rPr>
        <w:t>agro-processing,</w:t>
      </w:r>
      <w:r w:rsidR="00604A1A">
        <w:rPr>
          <w:color w:val="231F20"/>
        </w:rPr>
        <w:t xml:space="preserve"> </w:t>
      </w:r>
      <w:r w:rsidRPr="00DE0EF1">
        <w:rPr>
          <w:color w:val="231F20"/>
        </w:rPr>
        <w:t>sanitary</w:t>
      </w:r>
      <w:r w:rsidR="00604A1A">
        <w:rPr>
          <w:color w:val="231F20"/>
        </w:rPr>
        <w:t xml:space="preserve"> </w:t>
      </w:r>
      <w:r w:rsidRPr="00DE0EF1">
        <w:rPr>
          <w:color w:val="231F20"/>
        </w:rPr>
        <w:t>products,</w:t>
      </w:r>
      <w:r w:rsidR="00604A1A">
        <w:rPr>
          <w:color w:val="231F20"/>
        </w:rPr>
        <w:t xml:space="preserve"> </w:t>
      </w:r>
      <w:r w:rsidRPr="00DE0EF1">
        <w:rPr>
          <w:color w:val="231F20"/>
        </w:rPr>
        <w:t>and</w:t>
      </w:r>
      <w:r w:rsidR="00604A1A">
        <w:rPr>
          <w:color w:val="231F20"/>
        </w:rPr>
        <w:t xml:space="preserve"> </w:t>
      </w:r>
      <w:r w:rsidRPr="00DE0EF1">
        <w:rPr>
          <w:color w:val="231F20"/>
        </w:rPr>
        <w:t>other</w:t>
      </w:r>
      <w:r w:rsidR="00604A1A">
        <w:rPr>
          <w:color w:val="231F20"/>
        </w:rPr>
        <w:t xml:space="preserve"> </w:t>
      </w:r>
      <w:r w:rsidRPr="00DE0EF1">
        <w:rPr>
          <w:color w:val="231F20"/>
        </w:rPr>
        <w:t>goods</w:t>
      </w:r>
      <w:r w:rsidR="00604A1A">
        <w:rPr>
          <w:color w:val="231F20"/>
        </w:rPr>
        <w:t xml:space="preserve"> </w:t>
      </w:r>
      <w:r w:rsidRPr="00DE0EF1">
        <w:rPr>
          <w:color w:val="231F20"/>
        </w:rPr>
        <w:t>made</w:t>
      </w:r>
      <w:r w:rsidR="00604A1A">
        <w:rPr>
          <w:color w:val="231F20"/>
        </w:rPr>
        <w:t xml:space="preserve"> </w:t>
      </w:r>
      <w:r w:rsidRPr="00DE0EF1">
        <w:rPr>
          <w:color w:val="231F20"/>
        </w:rPr>
        <w:t>in</w:t>
      </w:r>
      <w:r w:rsidR="00604A1A">
        <w:rPr>
          <w:color w:val="231F20"/>
        </w:rPr>
        <w:t xml:space="preserve"> </w:t>
      </w:r>
      <w:r w:rsidRPr="00DE0EF1">
        <w:rPr>
          <w:color w:val="231F20"/>
        </w:rPr>
        <w:t>Kenya;</w:t>
      </w:r>
      <w:r w:rsidR="00604A1A">
        <w:rPr>
          <w:color w:val="231F20"/>
        </w:rPr>
        <w:t xml:space="preserve"> </w:t>
      </w:r>
      <w:r w:rsidRPr="00DE0EF1">
        <w:rPr>
          <w:color w:val="231F20"/>
        </w:rPr>
        <w:t>or</w:t>
      </w:r>
    </w:p>
    <w:p w:rsidR="0021200B" w:rsidRPr="00DE0EF1" w:rsidRDefault="00AD3CD9" w:rsidP="004805EA">
      <w:pPr>
        <w:pStyle w:val="ListParagraph"/>
        <w:numPr>
          <w:ilvl w:val="2"/>
          <w:numId w:val="63"/>
        </w:numPr>
        <w:tabs>
          <w:tab w:val="left" w:pos="1974"/>
          <w:tab w:val="left" w:pos="1975"/>
        </w:tabs>
        <w:ind w:left="1974" w:hanging="505"/>
      </w:pPr>
      <w:r w:rsidRPr="00DE0EF1">
        <w:rPr>
          <w:color w:val="231F20"/>
        </w:rPr>
        <w:t>goods manufactured</w:t>
      </w:r>
      <w:r w:rsidR="00022DB4" w:rsidRPr="00DE0EF1">
        <w:rPr>
          <w:color w:val="231F20"/>
        </w:rPr>
        <w:t>,</w:t>
      </w:r>
      <w:r w:rsidR="00604A1A">
        <w:rPr>
          <w:color w:val="231F20"/>
        </w:rPr>
        <w:t xml:space="preserve"> </w:t>
      </w:r>
      <w:r w:rsidR="00022DB4" w:rsidRPr="00DE0EF1">
        <w:rPr>
          <w:color w:val="231F20"/>
        </w:rPr>
        <w:t>mined,</w:t>
      </w:r>
      <w:r w:rsidR="00604A1A">
        <w:rPr>
          <w:color w:val="231F20"/>
        </w:rPr>
        <w:t xml:space="preserve"> </w:t>
      </w:r>
      <w:r w:rsidR="00022DB4" w:rsidRPr="00DE0EF1">
        <w:rPr>
          <w:color w:val="231F20"/>
        </w:rPr>
        <w:t>extracted</w:t>
      </w:r>
      <w:r w:rsidR="00604A1A">
        <w:rPr>
          <w:color w:val="231F20"/>
        </w:rPr>
        <w:t xml:space="preserve"> </w:t>
      </w:r>
      <w:r w:rsidR="00022DB4" w:rsidRPr="00DE0EF1">
        <w:rPr>
          <w:color w:val="231F20"/>
        </w:rPr>
        <w:t>or</w:t>
      </w:r>
      <w:r w:rsidR="00604A1A">
        <w:rPr>
          <w:color w:val="231F20"/>
        </w:rPr>
        <w:t xml:space="preserve"> </w:t>
      </w:r>
      <w:r w:rsidR="00022DB4" w:rsidRPr="00DE0EF1">
        <w:rPr>
          <w:color w:val="231F20"/>
        </w:rPr>
        <w:t>grown</w:t>
      </w:r>
      <w:r w:rsidR="00604A1A">
        <w:rPr>
          <w:color w:val="231F20"/>
        </w:rPr>
        <w:t xml:space="preserve"> </w:t>
      </w:r>
      <w:r w:rsidR="00022DB4" w:rsidRPr="00DE0EF1">
        <w:rPr>
          <w:color w:val="231F20"/>
        </w:rPr>
        <w:t>in</w:t>
      </w:r>
      <w:r w:rsidR="00604A1A">
        <w:rPr>
          <w:color w:val="231F20"/>
        </w:rPr>
        <w:t xml:space="preserve"> </w:t>
      </w:r>
      <w:r w:rsidR="00022DB4" w:rsidRPr="00DE0EF1">
        <w:rPr>
          <w:color w:val="231F20"/>
        </w:rPr>
        <w:t>Kenya.</w:t>
      </w:r>
    </w:p>
    <w:p w:rsidR="0021200B" w:rsidRPr="00DE0EF1" w:rsidRDefault="00022DB4" w:rsidP="00EE0ED0">
      <w:pPr>
        <w:pStyle w:val="ListParagraph"/>
        <w:numPr>
          <w:ilvl w:val="1"/>
          <w:numId w:val="63"/>
        </w:numPr>
        <w:tabs>
          <w:tab w:val="left" w:pos="1474"/>
          <w:tab w:val="left" w:pos="1475"/>
        </w:tabs>
        <w:spacing w:before="234"/>
        <w:ind w:left="1474" w:hanging="620"/>
      </w:pPr>
      <w:r w:rsidRPr="00DE0EF1">
        <w:rPr>
          <w:color w:val="231F20"/>
        </w:rPr>
        <w:t>A</w:t>
      </w:r>
      <w:r w:rsidR="00604A1A">
        <w:rPr>
          <w:color w:val="231F20"/>
        </w:rPr>
        <w:t xml:space="preserve"> </w:t>
      </w:r>
      <w:r w:rsidRPr="00DE0EF1">
        <w:rPr>
          <w:color w:val="231F20"/>
        </w:rPr>
        <w:t>margin</w:t>
      </w:r>
      <w:r w:rsidR="00604A1A">
        <w:rPr>
          <w:color w:val="231F20"/>
        </w:rPr>
        <w:t xml:space="preserve"> </w:t>
      </w:r>
      <w:r w:rsidRPr="00DE0EF1">
        <w:rPr>
          <w:color w:val="231F20"/>
        </w:rPr>
        <w:t>of</w:t>
      </w:r>
      <w:r w:rsidR="00604A1A">
        <w:rPr>
          <w:color w:val="231F20"/>
        </w:rPr>
        <w:t xml:space="preserve"> </w:t>
      </w:r>
      <w:r w:rsidRPr="00DE0EF1">
        <w:rPr>
          <w:color w:val="231F20"/>
        </w:rPr>
        <w:t>preference</w:t>
      </w:r>
      <w:r w:rsidR="00604A1A">
        <w:rPr>
          <w:color w:val="231F20"/>
        </w:rPr>
        <w:t xml:space="preserve"> </w:t>
      </w:r>
      <w:r w:rsidRPr="00DE0EF1">
        <w:rPr>
          <w:color w:val="231F20"/>
        </w:rPr>
        <w:t>shall</w:t>
      </w:r>
      <w:r w:rsidR="00604A1A">
        <w:rPr>
          <w:color w:val="231F20"/>
        </w:rPr>
        <w:t xml:space="preserve"> </w:t>
      </w:r>
      <w:r w:rsidRPr="00DE0EF1">
        <w:rPr>
          <w:color w:val="231F20"/>
        </w:rPr>
        <w:t>not</w:t>
      </w:r>
      <w:r w:rsidR="00604A1A">
        <w:rPr>
          <w:color w:val="231F20"/>
        </w:rPr>
        <w:t xml:space="preserve"> </w:t>
      </w:r>
      <w:r w:rsidRPr="00DE0EF1">
        <w:rPr>
          <w:color w:val="231F20"/>
        </w:rPr>
        <w:t>be</w:t>
      </w:r>
      <w:r w:rsidR="00604A1A">
        <w:rPr>
          <w:color w:val="231F20"/>
        </w:rPr>
        <w:t xml:space="preserve"> </w:t>
      </w:r>
      <w:r w:rsidRPr="00DE0EF1">
        <w:rPr>
          <w:color w:val="231F20"/>
        </w:rPr>
        <w:t>allowed</w:t>
      </w:r>
      <w:r w:rsidR="00604A1A">
        <w:rPr>
          <w:color w:val="231F20"/>
        </w:rPr>
        <w:t xml:space="preserve"> </w:t>
      </w:r>
      <w:r w:rsidRPr="00DE0EF1">
        <w:rPr>
          <w:color w:val="231F20"/>
        </w:rPr>
        <w:t>unless</w:t>
      </w:r>
      <w:r w:rsidR="00604A1A">
        <w:rPr>
          <w:color w:val="231F20"/>
        </w:rPr>
        <w:t xml:space="preserve"> </w:t>
      </w:r>
      <w:r w:rsidRPr="00DE0EF1">
        <w:rPr>
          <w:color w:val="231F20"/>
        </w:rPr>
        <w:t>it</w:t>
      </w:r>
      <w:r w:rsidR="00604A1A">
        <w:rPr>
          <w:color w:val="231F20"/>
        </w:rPr>
        <w:t xml:space="preserve"> </w:t>
      </w:r>
      <w:r w:rsidRPr="00DE0EF1">
        <w:rPr>
          <w:color w:val="231F20"/>
        </w:rPr>
        <w:t>is</w:t>
      </w:r>
      <w:r w:rsidR="00604A1A">
        <w:rPr>
          <w:color w:val="231F20"/>
        </w:rPr>
        <w:t xml:space="preserve"> </w:t>
      </w:r>
      <w:r w:rsidRPr="00DE0EF1">
        <w:rPr>
          <w:color w:val="231F20"/>
        </w:rPr>
        <w:t>speciﬁed</w:t>
      </w:r>
      <w:r w:rsidR="00604A1A">
        <w:rPr>
          <w:color w:val="231F20"/>
        </w:rPr>
        <w:t xml:space="preserve"> </w:t>
      </w:r>
      <w:r w:rsidRPr="00DE0EF1">
        <w:rPr>
          <w:color w:val="231F20"/>
        </w:rPr>
        <w:t>so</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b/>
          <w:color w:val="231F20"/>
        </w:rPr>
        <w:t>TDS</w:t>
      </w:r>
      <w:r w:rsidRPr="00DE0EF1">
        <w:rPr>
          <w:color w:val="231F20"/>
        </w:rPr>
        <w:t>.</w:t>
      </w:r>
    </w:p>
    <w:p w:rsidR="0021200B" w:rsidRPr="00DE0EF1" w:rsidRDefault="00022DB4" w:rsidP="00EE0ED0">
      <w:pPr>
        <w:pStyle w:val="ListParagraph"/>
        <w:numPr>
          <w:ilvl w:val="1"/>
          <w:numId w:val="63"/>
        </w:numPr>
        <w:tabs>
          <w:tab w:val="left" w:pos="1473"/>
          <w:tab w:val="left" w:pos="1475"/>
        </w:tabs>
        <w:spacing w:before="243" w:line="230" w:lineRule="auto"/>
        <w:ind w:left="1474" w:right="849" w:hanging="620"/>
      </w:pPr>
      <w:r w:rsidRPr="00DE0EF1">
        <w:rPr>
          <w:color w:val="231F20"/>
        </w:rPr>
        <w:t>Contracts</w:t>
      </w:r>
      <w:r w:rsidR="00604A1A">
        <w:rPr>
          <w:color w:val="231F20"/>
        </w:rPr>
        <w:t xml:space="preserve"> </w:t>
      </w:r>
      <w:r w:rsidRPr="00DE0EF1">
        <w:rPr>
          <w:color w:val="231F20"/>
        </w:rPr>
        <w:t>procured</w:t>
      </w:r>
      <w:r w:rsidR="00604A1A">
        <w:rPr>
          <w:color w:val="231F20"/>
        </w:rPr>
        <w:t xml:space="preserve"> </w:t>
      </w:r>
      <w:r w:rsidRPr="00DE0EF1">
        <w:rPr>
          <w:color w:val="231F20"/>
        </w:rPr>
        <w:t>on</w:t>
      </w:r>
      <w:r w:rsidR="00604A1A">
        <w:rPr>
          <w:color w:val="231F20"/>
        </w:rPr>
        <w:t xml:space="preserve"> </w:t>
      </w:r>
      <w:r w:rsidRPr="00DE0EF1">
        <w:rPr>
          <w:color w:val="231F20"/>
        </w:rPr>
        <w:t>basis</w:t>
      </w:r>
      <w:r w:rsidR="00604A1A">
        <w:rPr>
          <w:color w:val="231F20"/>
        </w:rPr>
        <w:t xml:space="preserve"> </w:t>
      </w:r>
      <w:r w:rsidRPr="00DE0EF1">
        <w:rPr>
          <w:color w:val="231F20"/>
        </w:rPr>
        <w:t>of</w:t>
      </w:r>
      <w:r w:rsidR="00604A1A">
        <w:rPr>
          <w:color w:val="231F20"/>
        </w:rPr>
        <w:t xml:space="preserve"> </w:t>
      </w:r>
      <w:r w:rsidRPr="00DE0EF1">
        <w:rPr>
          <w:color w:val="231F20"/>
        </w:rPr>
        <w:t>international</w:t>
      </w:r>
      <w:r w:rsidR="00604A1A">
        <w:rPr>
          <w:color w:val="231F20"/>
        </w:rPr>
        <w:t xml:space="preserve"> </w:t>
      </w:r>
      <w:r w:rsidRPr="00DE0EF1">
        <w:rPr>
          <w:color w:val="231F20"/>
        </w:rPr>
        <w:t>competitive</w:t>
      </w:r>
      <w:r w:rsidR="00604A1A">
        <w:rPr>
          <w:color w:val="231F20"/>
        </w:rPr>
        <w:t xml:space="preserve"> </w:t>
      </w:r>
      <w:r w:rsidRPr="00DE0EF1">
        <w:rPr>
          <w:color w:val="231F20"/>
        </w:rPr>
        <w:t>tendering</w:t>
      </w:r>
      <w:r w:rsidR="00604A1A">
        <w:rPr>
          <w:color w:val="231F20"/>
        </w:rPr>
        <w:t xml:space="preserve"> </w:t>
      </w:r>
      <w:r w:rsidRPr="00DE0EF1">
        <w:rPr>
          <w:color w:val="231F20"/>
        </w:rPr>
        <w:t>shall</w:t>
      </w:r>
      <w:r w:rsidR="00604A1A">
        <w:rPr>
          <w:color w:val="231F20"/>
        </w:rPr>
        <w:t xml:space="preserve"> </w:t>
      </w:r>
      <w:r w:rsidRPr="00DE0EF1">
        <w:rPr>
          <w:color w:val="231F20"/>
        </w:rPr>
        <w:t>not</w:t>
      </w:r>
      <w:r w:rsidR="00604A1A">
        <w:rPr>
          <w:color w:val="231F20"/>
        </w:rPr>
        <w:t xml:space="preserve"> </w:t>
      </w:r>
      <w:r w:rsidRPr="00DE0EF1">
        <w:rPr>
          <w:color w:val="231F20"/>
        </w:rPr>
        <w:t>be</w:t>
      </w:r>
      <w:r w:rsidR="00604A1A">
        <w:rPr>
          <w:color w:val="231F20"/>
        </w:rPr>
        <w:t xml:space="preserve"> </w:t>
      </w:r>
      <w:r w:rsidRPr="00DE0EF1">
        <w:rPr>
          <w:color w:val="231F20"/>
        </w:rPr>
        <w:t>subject</w:t>
      </w:r>
      <w:r w:rsidR="00604A1A">
        <w:rPr>
          <w:color w:val="231F20"/>
        </w:rPr>
        <w:t xml:space="preserve"> </w:t>
      </w:r>
      <w:r w:rsidRPr="00DE0EF1">
        <w:rPr>
          <w:color w:val="231F20"/>
        </w:rPr>
        <w:t>to</w:t>
      </w:r>
      <w:r w:rsidR="00604A1A">
        <w:rPr>
          <w:color w:val="231F20"/>
        </w:rPr>
        <w:t xml:space="preserve"> </w:t>
      </w:r>
      <w:r w:rsidRPr="00DE0EF1">
        <w:rPr>
          <w:color w:val="231F20"/>
        </w:rPr>
        <w:t>reservations</w:t>
      </w:r>
      <w:r w:rsidR="00604A1A">
        <w:rPr>
          <w:color w:val="231F20"/>
        </w:rPr>
        <w:t xml:space="preserve"> </w:t>
      </w:r>
      <w:r w:rsidRPr="00DE0EF1">
        <w:rPr>
          <w:color w:val="231F20"/>
        </w:rPr>
        <w:t>to</w:t>
      </w:r>
      <w:r w:rsidR="00604A1A">
        <w:rPr>
          <w:color w:val="231F20"/>
        </w:rPr>
        <w:t xml:space="preserve"> </w:t>
      </w:r>
      <w:r w:rsidRPr="00DE0EF1">
        <w:rPr>
          <w:color w:val="231F20"/>
        </w:rPr>
        <w:t>speciﬁc</w:t>
      </w:r>
      <w:r w:rsidR="00604A1A">
        <w:rPr>
          <w:color w:val="231F20"/>
        </w:rPr>
        <w:t xml:space="preserve"> </w:t>
      </w:r>
      <w:r w:rsidRPr="00DE0EF1">
        <w:rPr>
          <w:color w:val="231F20"/>
        </w:rPr>
        <w:t>groups</w:t>
      </w:r>
      <w:r w:rsidR="00604A1A">
        <w:rPr>
          <w:color w:val="231F20"/>
        </w:rPr>
        <w:t xml:space="preserve"> </w:t>
      </w:r>
      <w:r w:rsidRPr="00DE0EF1">
        <w:rPr>
          <w:color w:val="231F20"/>
        </w:rPr>
        <w:t>s</w:t>
      </w:r>
      <w:r w:rsidR="00604A1A">
        <w:rPr>
          <w:color w:val="231F20"/>
        </w:rPr>
        <w:t xml:space="preserve"> </w:t>
      </w:r>
      <w:r w:rsidRPr="00DE0EF1">
        <w:rPr>
          <w:color w:val="231F20"/>
        </w:rPr>
        <w:t>as</w:t>
      </w:r>
      <w:r w:rsidR="00604A1A">
        <w:rPr>
          <w:color w:val="231F20"/>
        </w:rPr>
        <w:t xml:space="preserve"> </w:t>
      </w:r>
      <w:r w:rsidRPr="00DE0EF1">
        <w:rPr>
          <w:color w:val="231F20"/>
        </w:rPr>
        <w:t>provided</w:t>
      </w:r>
      <w:r w:rsidR="00604A1A">
        <w:rPr>
          <w:color w:val="231F20"/>
        </w:rPr>
        <w:t xml:space="preserve"> </w:t>
      </w:r>
      <w:r w:rsidRPr="00DE0EF1">
        <w:rPr>
          <w:color w:val="231F20"/>
        </w:rPr>
        <w:t>in</w:t>
      </w:r>
      <w:r w:rsidR="00604A1A">
        <w:rPr>
          <w:color w:val="231F20"/>
        </w:rPr>
        <w:t xml:space="preserve"> </w:t>
      </w:r>
      <w:r w:rsidRPr="00DE0EF1">
        <w:rPr>
          <w:color w:val="231F20"/>
        </w:rPr>
        <w:t>ITT</w:t>
      </w:r>
      <w:r w:rsidR="00604A1A">
        <w:rPr>
          <w:color w:val="231F20"/>
        </w:rPr>
        <w:t xml:space="preserve"> </w:t>
      </w:r>
      <w:r w:rsidRPr="00DE0EF1">
        <w:rPr>
          <w:color w:val="231F20"/>
        </w:rPr>
        <w:t>32.5.</w:t>
      </w:r>
    </w:p>
    <w:p w:rsidR="0021200B" w:rsidRPr="00DE0EF1" w:rsidRDefault="00022DB4" w:rsidP="00EE0ED0">
      <w:pPr>
        <w:pStyle w:val="ListParagraph"/>
        <w:numPr>
          <w:ilvl w:val="1"/>
          <w:numId w:val="63"/>
        </w:numPr>
        <w:tabs>
          <w:tab w:val="left" w:pos="1474"/>
        </w:tabs>
        <w:spacing w:before="245" w:line="230" w:lineRule="auto"/>
        <w:ind w:left="1473" w:right="849" w:hanging="619"/>
        <w:jc w:val="both"/>
      </w:pPr>
      <w:r w:rsidRPr="00DE0EF1">
        <w:rPr>
          <w:color w:val="231F20"/>
        </w:rPr>
        <w:t>Where</w:t>
      </w:r>
      <w:r w:rsidR="00604A1A">
        <w:rPr>
          <w:color w:val="231F20"/>
        </w:rPr>
        <w:t xml:space="preserve"> </w:t>
      </w:r>
      <w:r w:rsidRPr="00DE0EF1">
        <w:rPr>
          <w:color w:val="231F20"/>
        </w:rPr>
        <w:t>it</w:t>
      </w:r>
      <w:r w:rsidR="00604A1A">
        <w:rPr>
          <w:color w:val="231F20"/>
        </w:rPr>
        <w:t xml:space="preserve"> </w:t>
      </w:r>
      <w:r w:rsidRPr="00DE0EF1">
        <w:rPr>
          <w:color w:val="231F20"/>
        </w:rPr>
        <w:t>is</w:t>
      </w:r>
      <w:r w:rsidR="00604A1A">
        <w:rPr>
          <w:color w:val="231F20"/>
        </w:rPr>
        <w:t xml:space="preserve"> </w:t>
      </w:r>
      <w:r w:rsidRPr="00DE0EF1">
        <w:rPr>
          <w:color w:val="231F20"/>
        </w:rPr>
        <w:t>intended</w:t>
      </w:r>
      <w:r w:rsidR="00604A1A">
        <w:rPr>
          <w:color w:val="231F20"/>
        </w:rPr>
        <w:t xml:space="preserve"> </w:t>
      </w:r>
      <w:r w:rsidRPr="00DE0EF1">
        <w:rPr>
          <w:color w:val="231F20"/>
        </w:rPr>
        <w:t>to</w:t>
      </w:r>
      <w:r w:rsidR="00604A1A">
        <w:rPr>
          <w:color w:val="231F20"/>
        </w:rPr>
        <w:t xml:space="preserve"> </w:t>
      </w:r>
      <w:r w:rsidRPr="00DE0EF1">
        <w:rPr>
          <w:color w:val="231F20"/>
        </w:rPr>
        <w:t>reserve</w:t>
      </w:r>
      <w:r w:rsidR="00604A1A">
        <w:rPr>
          <w:color w:val="231F20"/>
        </w:rPr>
        <w:t xml:space="preserve"> </w:t>
      </w:r>
      <w:r w:rsidRPr="00DE0EF1">
        <w:rPr>
          <w:color w:val="231F20"/>
        </w:rPr>
        <w:t>a</w:t>
      </w:r>
      <w:r w:rsidR="00604A1A">
        <w:rPr>
          <w:color w:val="231F20"/>
        </w:rPr>
        <w:t xml:space="preserve"> </w:t>
      </w:r>
      <w:r w:rsidRPr="00DE0EF1">
        <w:rPr>
          <w:color w:val="231F20"/>
        </w:rPr>
        <w:t>contract</w:t>
      </w:r>
      <w:r w:rsidR="00604A1A">
        <w:rPr>
          <w:color w:val="231F20"/>
        </w:rPr>
        <w:t xml:space="preserve"> </w:t>
      </w:r>
      <w:r w:rsidRPr="00DE0EF1">
        <w:rPr>
          <w:color w:val="231F20"/>
        </w:rPr>
        <w:t>to</w:t>
      </w:r>
      <w:r w:rsidR="00604A1A">
        <w:rPr>
          <w:color w:val="231F20"/>
        </w:rPr>
        <w:t xml:space="preserve"> </w:t>
      </w:r>
      <w:r w:rsidRPr="00DE0EF1">
        <w:rPr>
          <w:color w:val="231F20"/>
        </w:rPr>
        <w:t>a</w:t>
      </w:r>
      <w:r w:rsidR="00604A1A">
        <w:rPr>
          <w:color w:val="231F20"/>
        </w:rPr>
        <w:t xml:space="preserve"> </w:t>
      </w:r>
      <w:r w:rsidRPr="00DE0EF1">
        <w:rPr>
          <w:color w:val="231F20"/>
        </w:rPr>
        <w:t>speciﬁc</w:t>
      </w:r>
      <w:r w:rsidR="00604A1A">
        <w:rPr>
          <w:color w:val="231F20"/>
        </w:rPr>
        <w:t xml:space="preserve"> </w:t>
      </w:r>
      <w:r w:rsidRPr="00DE0EF1">
        <w:rPr>
          <w:color w:val="231F20"/>
        </w:rPr>
        <w:t>group</w:t>
      </w:r>
      <w:r w:rsidR="00604A1A">
        <w:rPr>
          <w:color w:val="231F20"/>
        </w:rPr>
        <w:t xml:space="preserve"> </w:t>
      </w:r>
      <w:r w:rsidRPr="00DE0EF1">
        <w:rPr>
          <w:color w:val="231F20"/>
        </w:rPr>
        <w:t>of</w:t>
      </w:r>
      <w:r w:rsidR="00604A1A">
        <w:rPr>
          <w:color w:val="231F20"/>
        </w:rPr>
        <w:t xml:space="preserve"> </w:t>
      </w:r>
      <w:r w:rsidRPr="00DE0EF1">
        <w:rPr>
          <w:color w:val="231F20"/>
        </w:rPr>
        <w:t>businesses</w:t>
      </w:r>
      <w:r w:rsidR="00604A1A">
        <w:rPr>
          <w:color w:val="231F20"/>
        </w:rPr>
        <w:t xml:space="preserve"> </w:t>
      </w:r>
      <w:r w:rsidRPr="00DE0EF1">
        <w:rPr>
          <w:color w:val="231F20"/>
        </w:rPr>
        <w:t>(these</w:t>
      </w:r>
      <w:r w:rsidR="00604A1A">
        <w:rPr>
          <w:color w:val="231F20"/>
        </w:rPr>
        <w:t xml:space="preserve"> </w:t>
      </w:r>
      <w:r w:rsidRPr="00DE0EF1">
        <w:rPr>
          <w:color w:val="231F20"/>
        </w:rPr>
        <w:t>groups</w:t>
      </w:r>
      <w:r w:rsidR="00604A1A">
        <w:rPr>
          <w:color w:val="231F20"/>
        </w:rPr>
        <w:t xml:space="preserve"> </w:t>
      </w:r>
      <w:r w:rsidRPr="00DE0EF1">
        <w:rPr>
          <w:color w:val="231F20"/>
        </w:rPr>
        <w:t>are</w:t>
      </w:r>
      <w:r w:rsidR="00604A1A">
        <w:rPr>
          <w:color w:val="231F20"/>
        </w:rPr>
        <w:t xml:space="preserve"> </w:t>
      </w:r>
      <w:r w:rsidRPr="00DE0EF1">
        <w:rPr>
          <w:color w:val="231F20"/>
        </w:rPr>
        <w:t>Small</w:t>
      </w:r>
      <w:r w:rsidR="00604A1A">
        <w:rPr>
          <w:color w:val="231F20"/>
        </w:rPr>
        <w:t xml:space="preserve"> </w:t>
      </w:r>
      <w:r w:rsidRPr="00DE0EF1">
        <w:rPr>
          <w:color w:val="231F20"/>
        </w:rPr>
        <w:t>and</w:t>
      </w:r>
      <w:r w:rsidR="00604A1A">
        <w:rPr>
          <w:color w:val="231F20"/>
        </w:rPr>
        <w:t xml:space="preserve"> </w:t>
      </w:r>
      <w:r w:rsidRPr="00DE0EF1">
        <w:rPr>
          <w:color w:val="231F20"/>
        </w:rPr>
        <w:t>Medium</w:t>
      </w:r>
      <w:r w:rsidR="00604A1A">
        <w:rPr>
          <w:color w:val="231F20"/>
        </w:rPr>
        <w:t xml:space="preserve"> </w:t>
      </w:r>
      <w:r w:rsidRPr="00DE0EF1">
        <w:rPr>
          <w:color w:val="231F20"/>
        </w:rPr>
        <w:t>Enterprises,</w:t>
      </w:r>
      <w:r w:rsidR="00604A1A">
        <w:rPr>
          <w:color w:val="231F20"/>
        </w:rPr>
        <w:t xml:space="preserve"> </w:t>
      </w:r>
      <w:r w:rsidRPr="00DE0EF1">
        <w:rPr>
          <w:color w:val="231F20"/>
        </w:rPr>
        <w:t>Women</w:t>
      </w:r>
      <w:r w:rsidR="00604A1A">
        <w:rPr>
          <w:color w:val="231F20"/>
        </w:rPr>
        <w:t xml:space="preserve"> </w:t>
      </w:r>
      <w:r w:rsidRPr="00DE0EF1">
        <w:rPr>
          <w:color w:val="231F20"/>
        </w:rPr>
        <w:t>Enterprises,</w:t>
      </w:r>
      <w:r w:rsidR="00604A1A">
        <w:rPr>
          <w:color w:val="231F20"/>
        </w:rPr>
        <w:t xml:space="preserve"> </w:t>
      </w:r>
      <w:r w:rsidRPr="00DE0EF1">
        <w:rPr>
          <w:color w:val="231F20"/>
        </w:rPr>
        <w:t>Youth</w:t>
      </w:r>
      <w:r w:rsidR="00604A1A">
        <w:rPr>
          <w:color w:val="231F20"/>
        </w:rPr>
        <w:t xml:space="preserve"> </w:t>
      </w:r>
      <w:r w:rsidRPr="00DE0EF1">
        <w:rPr>
          <w:color w:val="231F20"/>
        </w:rPr>
        <w:t>Enterprises</w:t>
      </w:r>
      <w:r w:rsidR="00604A1A">
        <w:rPr>
          <w:color w:val="231F20"/>
        </w:rPr>
        <w:t xml:space="preserve"> </w:t>
      </w:r>
      <w:r w:rsidRPr="00DE0EF1">
        <w:rPr>
          <w:color w:val="231F20"/>
        </w:rPr>
        <w:t>and</w:t>
      </w:r>
      <w:r w:rsidR="00604A1A">
        <w:rPr>
          <w:color w:val="231F20"/>
        </w:rPr>
        <w:t xml:space="preserve"> </w:t>
      </w:r>
      <w:r w:rsidRPr="00DE0EF1">
        <w:rPr>
          <w:color w:val="231F20"/>
        </w:rPr>
        <w:t>Enterprises</w:t>
      </w:r>
      <w:r w:rsidR="00604A1A">
        <w:rPr>
          <w:color w:val="231F20"/>
        </w:rPr>
        <w:t xml:space="preserve"> </w:t>
      </w:r>
      <w:r w:rsidRPr="00DE0EF1">
        <w:rPr>
          <w:color w:val="231F20"/>
        </w:rPr>
        <w:t>of</w:t>
      </w:r>
      <w:r w:rsidR="00604A1A">
        <w:rPr>
          <w:color w:val="231F20"/>
        </w:rPr>
        <w:t xml:space="preserve"> </w:t>
      </w:r>
      <w:r w:rsidRPr="00DE0EF1">
        <w:rPr>
          <w:color w:val="231F20"/>
        </w:rPr>
        <w:t>persons</w:t>
      </w:r>
      <w:r w:rsidR="00604A1A">
        <w:rPr>
          <w:color w:val="231F20"/>
        </w:rPr>
        <w:t xml:space="preserve"> </w:t>
      </w:r>
      <w:r w:rsidRPr="00DE0EF1">
        <w:rPr>
          <w:color w:val="231F20"/>
        </w:rPr>
        <w:t>living</w:t>
      </w:r>
      <w:r w:rsidR="00604A1A">
        <w:rPr>
          <w:color w:val="231F20"/>
        </w:rPr>
        <w:t xml:space="preserve"> </w:t>
      </w:r>
      <w:r w:rsidRPr="00DE0EF1">
        <w:rPr>
          <w:color w:val="231F20"/>
        </w:rPr>
        <w:t>with</w:t>
      </w:r>
      <w:r w:rsidR="00604A1A">
        <w:rPr>
          <w:color w:val="231F20"/>
        </w:rPr>
        <w:t xml:space="preserve"> </w:t>
      </w:r>
      <w:r w:rsidRPr="00DE0EF1">
        <w:rPr>
          <w:color w:val="231F20"/>
        </w:rPr>
        <w:t>disability,</w:t>
      </w:r>
      <w:r w:rsidR="00604A1A">
        <w:rPr>
          <w:color w:val="231F20"/>
        </w:rPr>
        <w:t xml:space="preserve"> </w:t>
      </w:r>
      <w:r w:rsidRPr="00DE0EF1">
        <w:rPr>
          <w:color w:val="231F20"/>
        </w:rPr>
        <w:t>as</w:t>
      </w:r>
      <w:r w:rsidR="00604A1A">
        <w:rPr>
          <w:color w:val="231F20"/>
        </w:rPr>
        <w:t xml:space="preserve"> </w:t>
      </w:r>
      <w:r w:rsidRPr="00DE0EF1">
        <w:rPr>
          <w:color w:val="231F20"/>
        </w:rPr>
        <w:t>the</w:t>
      </w:r>
      <w:r w:rsidR="00604A1A">
        <w:rPr>
          <w:color w:val="231F20"/>
        </w:rPr>
        <w:t xml:space="preserve"> </w:t>
      </w:r>
      <w:r w:rsidRPr="00DE0EF1">
        <w:rPr>
          <w:color w:val="231F20"/>
        </w:rPr>
        <w:t>case</w:t>
      </w:r>
      <w:r w:rsidR="00604A1A">
        <w:rPr>
          <w:color w:val="231F20"/>
        </w:rPr>
        <w:t xml:space="preserve"> </w:t>
      </w:r>
      <w:r w:rsidRPr="00DE0EF1">
        <w:rPr>
          <w:color w:val="231F20"/>
        </w:rPr>
        <w:t>may</w:t>
      </w:r>
      <w:r w:rsidR="00604A1A">
        <w:rPr>
          <w:color w:val="231F20"/>
        </w:rPr>
        <w:t xml:space="preserve"> </w:t>
      </w:r>
      <w:r w:rsidRPr="00DE0EF1">
        <w:rPr>
          <w:color w:val="231F20"/>
        </w:rPr>
        <w:t>be),</w:t>
      </w:r>
      <w:r w:rsidR="00604A1A">
        <w:rPr>
          <w:color w:val="231F20"/>
        </w:rPr>
        <w:t xml:space="preserve"> </w:t>
      </w:r>
      <w:r w:rsidRPr="00DE0EF1">
        <w:rPr>
          <w:color w:val="231F20"/>
        </w:rPr>
        <w:t>and</w:t>
      </w:r>
      <w:r w:rsidR="00604A1A">
        <w:rPr>
          <w:color w:val="231F20"/>
        </w:rPr>
        <w:t xml:space="preserve"> </w:t>
      </w:r>
      <w:r w:rsidRPr="00DE0EF1">
        <w:rPr>
          <w:color w:val="231F20"/>
        </w:rPr>
        <w:t>who</w:t>
      </w:r>
      <w:r w:rsidR="00604A1A">
        <w:rPr>
          <w:color w:val="231F20"/>
        </w:rPr>
        <w:t xml:space="preserve"> </w:t>
      </w:r>
      <w:r w:rsidRPr="00DE0EF1">
        <w:rPr>
          <w:color w:val="231F20"/>
        </w:rPr>
        <w:t>are</w:t>
      </w:r>
      <w:r w:rsidR="00604A1A">
        <w:rPr>
          <w:color w:val="231F20"/>
        </w:rPr>
        <w:t xml:space="preserve"> </w:t>
      </w:r>
      <w:r w:rsidRPr="00DE0EF1">
        <w:rPr>
          <w:color w:val="231F20"/>
        </w:rPr>
        <w:t>appropriately</w:t>
      </w:r>
      <w:r w:rsidR="00604A1A">
        <w:rPr>
          <w:color w:val="231F20"/>
        </w:rPr>
        <w:t xml:space="preserve"> </w:t>
      </w:r>
      <w:r w:rsidRPr="00DE0EF1">
        <w:rPr>
          <w:color w:val="231F20"/>
        </w:rPr>
        <w:t>registered</w:t>
      </w:r>
      <w:r w:rsidR="00604A1A">
        <w:rPr>
          <w:color w:val="231F20"/>
        </w:rPr>
        <w:t xml:space="preserve"> </w:t>
      </w:r>
      <w:r w:rsidRPr="00DE0EF1">
        <w:rPr>
          <w:color w:val="231F20"/>
        </w:rPr>
        <w:t>as</w:t>
      </w:r>
      <w:r w:rsidR="00604A1A">
        <w:rPr>
          <w:color w:val="231F20"/>
        </w:rPr>
        <w:t xml:space="preserve"> </w:t>
      </w:r>
      <w:r w:rsidRPr="00DE0EF1">
        <w:rPr>
          <w:color w:val="231F20"/>
        </w:rPr>
        <w:t>such</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authority</w:t>
      </w:r>
      <w:r w:rsidR="00604A1A">
        <w:rPr>
          <w:color w:val="231F20"/>
        </w:rPr>
        <w:t xml:space="preserve"> </w:t>
      </w:r>
      <w:r w:rsidRPr="00DE0EF1">
        <w:rPr>
          <w:color w:val="231F20"/>
        </w:rPr>
        <w:t>to</w:t>
      </w:r>
      <w:r w:rsidR="00604A1A">
        <w:rPr>
          <w:color w:val="231F20"/>
        </w:rPr>
        <w:t xml:space="preserve"> </w:t>
      </w:r>
      <w:r w:rsidRPr="00DE0EF1">
        <w:rPr>
          <w:color w:val="231F20"/>
        </w:rPr>
        <w:t>be</w:t>
      </w:r>
      <w:r w:rsidR="00604A1A">
        <w:rPr>
          <w:color w:val="231F20"/>
        </w:rPr>
        <w:t xml:space="preserve"> </w:t>
      </w:r>
      <w:r w:rsidRPr="00DE0EF1">
        <w:rPr>
          <w:color w:val="231F20"/>
        </w:rPr>
        <w:t>speciﬁed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b/>
          <w:color w:val="231F20"/>
        </w:rPr>
        <w:t>TDS</w:t>
      </w:r>
      <w:r w:rsidRPr="00DE0EF1">
        <w:rPr>
          <w:color w:val="231F20"/>
        </w:rPr>
        <w:t>,</w:t>
      </w:r>
      <w:r w:rsidR="00604A1A">
        <w:rPr>
          <w:color w:val="231F20"/>
        </w:rPr>
        <w:t xml:space="preserve"> </w:t>
      </w:r>
      <w:r w:rsidRPr="00DE0EF1">
        <w:rPr>
          <w:color w:val="231F20"/>
        </w:rPr>
        <w:t>a</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shall</w:t>
      </w:r>
      <w:r w:rsidR="00604A1A">
        <w:rPr>
          <w:color w:val="231F20"/>
        </w:rPr>
        <w:t xml:space="preserve"> </w:t>
      </w:r>
      <w:r w:rsidRPr="00DE0EF1">
        <w:rPr>
          <w:color w:val="231F20"/>
        </w:rPr>
        <w:t>ensure</w:t>
      </w:r>
      <w:r w:rsidR="00604A1A">
        <w:rPr>
          <w:color w:val="231F20"/>
        </w:rPr>
        <w:t xml:space="preserve"> </w:t>
      </w:r>
      <w:r w:rsidRPr="00DE0EF1">
        <w:rPr>
          <w:color w:val="231F20"/>
        </w:rPr>
        <w:t>that</w:t>
      </w:r>
      <w:r w:rsidR="00604A1A">
        <w:rPr>
          <w:color w:val="231F20"/>
        </w:rPr>
        <w:t xml:space="preserve"> </w:t>
      </w:r>
      <w:r w:rsidRPr="00DE0EF1">
        <w:rPr>
          <w:color w:val="231F20"/>
        </w:rPr>
        <w:t>the</w:t>
      </w:r>
      <w:r w:rsidR="00604A1A">
        <w:rPr>
          <w:color w:val="231F20"/>
        </w:rPr>
        <w:t xml:space="preserve"> </w:t>
      </w:r>
      <w:r w:rsidRPr="00DE0EF1">
        <w:rPr>
          <w:color w:val="231F20"/>
        </w:rPr>
        <w:t>invitation</w:t>
      </w:r>
      <w:r w:rsidR="00604A1A">
        <w:rPr>
          <w:color w:val="231F20"/>
        </w:rPr>
        <w:t xml:space="preserve"> </w:t>
      </w:r>
      <w:r w:rsidRPr="00DE0EF1">
        <w:rPr>
          <w:color w:val="231F20"/>
        </w:rPr>
        <w:t>to</w:t>
      </w:r>
      <w:r w:rsidR="00604A1A">
        <w:rPr>
          <w:color w:val="231F20"/>
        </w:rPr>
        <w:t xml:space="preserve"> </w:t>
      </w:r>
      <w:r w:rsidRPr="00DE0EF1">
        <w:rPr>
          <w:color w:val="231F20"/>
        </w:rPr>
        <w:t>tender</w:t>
      </w:r>
      <w:r w:rsidR="00604A1A">
        <w:rPr>
          <w:color w:val="231F20"/>
        </w:rPr>
        <w:t xml:space="preserve"> </w:t>
      </w:r>
      <w:r w:rsidRPr="00DE0EF1">
        <w:rPr>
          <w:color w:val="231F20"/>
        </w:rPr>
        <w:t>speciﬁcally</w:t>
      </w:r>
      <w:r w:rsidR="00604A1A">
        <w:rPr>
          <w:color w:val="231F20"/>
        </w:rPr>
        <w:t xml:space="preserve"> </w:t>
      </w:r>
      <w:r w:rsidRPr="00DE0EF1">
        <w:rPr>
          <w:color w:val="231F20"/>
        </w:rPr>
        <w:t>indicates</w:t>
      </w:r>
      <w:r w:rsidR="00604A1A">
        <w:rPr>
          <w:color w:val="231F20"/>
        </w:rPr>
        <w:t xml:space="preserve"> </w:t>
      </w:r>
      <w:r w:rsidRPr="00DE0EF1">
        <w:rPr>
          <w:color w:val="231F20"/>
        </w:rPr>
        <w:t>that</w:t>
      </w:r>
      <w:r w:rsidR="00604A1A">
        <w:rPr>
          <w:color w:val="231F20"/>
        </w:rPr>
        <w:t xml:space="preserve"> </w:t>
      </w:r>
      <w:r w:rsidRPr="00DE0EF1">
        <w:rPr>
          <w:color w:val="231F20"/>
        </w:rPr>
        <w:t>only</w:t>
      </w:r>
      <w:r w:rsidR="00604A1A">
        <w:rPr>
          <w:color w:val="231F20"/>
        </w:rPr>
        <w:t xml:space="preserve"> </w:t>
      </w:r>
      <w:r w:rsidRPr="00DE0EF1">
        <w:rPr>
          <w:color w:val="231F20"/>
        </w:rPr>
        <w:t>businesses</w:t>
      </w:r>
      <w:r w:rsidR="00604A1A">
        <w:rPr>
          <w:color w:val="231F20"/>
        </w:rPr>
        <w:t xml:space="preserve"> </w:t>
      </w:r>
      <w:r w:rsidRPr="00DE0EF1">
        <w:rPr>
          <w:color w:val="231F20"/>
        </w:rPr>
        <w:t>or</w:t>
      </w:r>
      <w:r w:rsidR="00604A1A">
        <w:rPr>
          <w:color w:val="231F20"/>
        </w:rPr>
        <w:t xml:space="preserve"> </w:t>
      </w:r>
      <w:r w:rsidRPr="00DE0EF1">
        <w:rPr>
          <w:color w:val="231F20"/>
        </w:rPr>
        <w:t>ﬁrms</w:t>
      </w:r>
      <w:r w:rsidR="00604A1A">
        <w:rPr>
          <w:color w:val="231F20"/>
        </w:rPr>
        <w:t xml:space="preserve"> </w:t>
      </w:r>
      <w:r w:rsidRPr="00DE0EF1">
        <w:rPr>
          <w:color w:val="231F20"/>
        </w:rPr>
        <w:t>belonging</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speciﬁed</w:t>
      </w:r>
      <w:r w:rsidR="00604A1A">
        <w:rPr>
          <w:color w:val="231F20"/>
        </w:rPr>
        <w:t xml:space="preserve"> </w:t>
      </w:r>
      <w:r w:rsidRPr="00DE0EF1">
        <w:rPr>
          <w:color w:val="231F20"/>
        </w:rPr>
        <w:t>group</w:t>
      </w:r>
      <w:r w:rsidR="00604A1A">
        <w:rPr>
          <w:color w:val="231F20"/>
        </w:rPr>
        <w:t xml:space="preserve"> </w:t>
      </w:r>
      <w:r w:rsidRPr="00DE0EF1">
        <w:rPr>
          <w:color w:val="231F20"/>
        </w:rPr>
        <w:t>are</w:t>
      </w:r>
      <w:r w:rsidR="00604A1A">
        <w:rPr>
          <w:color w:val="231F20"/>
        </w:rPr>
        <w:t xml:space="preserve"> </w:t>
      </w:r>
      <w:r w:rsidRPr="00DE0EF1">
        <w:rPr>
          <w:color w:val="231F20"/>
        </w:rPr>
        <w:t>eligible</w:t>
      </w:r>
      <w:r w:rsidR="00604A1A">
        <w:rPr>
          <w:color w:val="231F20"/>
        </w:rPr>
        <w:t xml:space="preserve"> </w:t>
      </w:r>
      <w:r w:rsidRPr="00DE0EF1">
        <w:rPr>
          <w:color w:val="231F20"/>
        </w:rPr>
        <w:t>to</w:t>
      </w:r>
      <w:r w:rsidR="00604A1A">
        <w:rPr>
          <w:color w:val="231F20"/>
        </w:rPr>
        <w:t xml:space="preserve"> </w:t>
      </w:r>
      <w:r w:rsidRPr="00DE0EF1">
        <w:rPr>
          <w:color w:val="231F20"/>
        </w:rPr>
        <w:t>tender</w:t>
      </w:r>
      <w:r w:rsidR="00604A1A">
        <w:rPr>
          <w:color w:val="231F20"/>
        </w:rPr>
        <w:t xml:space="preserve"> </w:t>
      </w:r>
      <w:r w:rsidRPr="00DE0EF1">
        <w:rPr>
          <w:color w:val="231F20"/>
        </w:rPr>
        <w:t>as</w:t>
      </w:r>
      <w:r w:rsidR="00604A1A">
        <w:rPr>
          <w:color w:val="231F20"/>
        </w:rPr>
        <w:t xml:space="preserve"> </w:t>
      </w:r>
      <w:r w:rsidRPr="00DE0EF1">
        <w:rPr>
          <w:color w:val="231F20"/>
        </w:rPr>
        <w:t>speciﬁed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b/>
          <w:color w:val="231F20"/>
        </w:rPr>
        <w:t>TDS</w:t>
      </w:r>
      <w:r w:rsidRPr="00DE0EF1">
        <w:rPr>
          <w:color w:val="231F20"/>
        </w:rPr>
        <w:t>.</w:t>
      </w:r>
      <w:r w:rsidR="00604A1A">
        <w:rPr>
          <w:color w:val="231F20"/>
        </w:rPr>
        <w:t xml:space="preserve"> </w:t>
      </w:r>
      <w:r w:rsidR="00AD3CD9" w:rsidRPr="00DE0EF1">
        <w:rPr>
          <w:color w:val="231F20"/>
        </w:rPr>
        <w:t xml:space="preserve">No </w:t>
      </w:r>
      <w:r w:rsidR="00E374CB" w:rsidRPr="00DE0EF1">
        <w:rPr>
          <w:color w:val="231F20"/>
        </w:rPr>
        <w:t>tender shall be reserved to more than one group</w:t>
      </w:r>
      <w:r w:rsidRPr="00DE0EF1">
        <w:rPr>
          <w:color w:val="231F20"/>
        </w:rPr>
        <w:t>.</w:t>
      </w:r>
      <w:r w:rsidR="00604A1A">
        <w:rPr>
          <w:color w:val="231F20"/>
        </w:rPr>
        <w:t xml:space="preserve"> </w:t>
      </w:r>
      <w:r w:rsidRPr="00DE0EF1">
        <w:rPr>
          <w:color w:val="231F20"/>
        </w:rPr>
        <w:t>If</w:t>
      </w:r>
      <w:r w:rsidR="00604A1A">
        <w:rPr>
          <w:color w:val="231F20"/>
        </w:rPr>
        <w:t xml:space="preserve"> </w:t>
      </w:r>
      <w:r w:rsidRPr="00DE0EF1">
        <w:rPr>
          <w:color w:val="231F20"/>
        </w:rPr>
        <w:t>not</w:t>
      </w:r>
      <w:r w:rsidR="00604A1A">
        <w:rPr>
          <w:color w:val="231F20"/>
        </w:rPr>
        <w:t xml:space="preserve"> </w:t>
      </w:r>
      <w:r w:rsidRPr="00DE0EF1">
        <w:rPr>
          <w:color w:val="231F20"/>
        </w:rPr>
        <w:t>so</w:t>
      </w:r>
      <w:r w:rsidR="00604A1A">
        <w:rPr>
          <w:color w:val="231F20"/>
        </w:rPr>
        <w:t xml:space="preserve"> </w:t>
      </w:r>
      <w:r w:rsidRPr="00DE0EF1">
        <w:rPr>
          <w:color w:val="231F20"/>
        </w:rPr>
        <w:t>stated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documents,</w:t>
      </w:r>
      <w:r w:rsidR="00604A1A">
        <w:rPr>
          <w:color w:val="231F20"/>
        </w:rPr>
        <w:t xml:space="preserve"> </w:t>
      </w:r>
      <w:r w:rsidRPr="00DE0EF1">
        <w:rPr>
          <w:color w:val="231F20"/>
        </w:rPr>
        <w:t>the</w:t>
      </w:r>
      <w:r w:rsidR="00604A1A">
        <w:rPr>
          <w:color w:val="231F20"/>
        </w:rPr>
        <w:t xml:space="preserve"> </w:t>
      </w:r>
      <w:r w:rsidRPr="00DE0EF1">
        <w:rPr>
          <w:color w:val="231F20"/>
        </w:rPr>
        <w:t>invitation</w:t>
      </w:r>
      <w:r w:rsidR="00604A1A">
        <w:rPr>
          <w:color w:val="231F20"/>
        </w:rPr>
        <w:t xml:space="preserve"> </w:t>
      </w:r>
      <w:r w:rsidRPr="00DE0EF1">
        <w:rPr>
          <w:color w:val="231F20"/>
        </w:rPr>
        <w:t>to</w:t>
      </w:r>
      <w:r w:rsidR="00604A1A">
        <w:rPr>
          <w:color w:val="231F20"/>
        </w:rPr>
        <w:t xml:space="preserve"> </w:t>
      </w:r>
      <w:r w:rsidRPr="00DE0EF1">
        <w:rPr>
          <w:color w:val="231F20"/>
        </w:rPr>
        <w:t>tender</w:t>
      </w:r>
      <w:r w:rsidR="00604A1A">
        <w:rPr>
          <w:color w:val="231F20"/>
        </w:rPr>
        <w:t xml:space="preserve"> </w:t>
      </w:r>
      <w:r w:rsidRPr="00DE0EF1">
        <w:rPr>
          <w:color w:val="231F20"/>
        </w:rPr>
        <w:t>will</w:t>
      </w:r>
      <w:r w:rsidR="00604A1A">
        <w:rPr>
          <w:color w:val="231F20"/>
        </w:rPr>
        <w:t xml:space="preserve"> </w:t>
      </w:r>
      <w:r w:rsidRPr="00DE0EF1">
        <w:rPr>
          <w:color w:val="231F20"/>
        </w:rPr>
        <w:t>be</w:t>
      </w:r>
      <w:r w:rsidR="00604A1A">
        <w:rPr>
          <w:color w:val="231F20"/>
        </w:rPr>
        <w:t xml:space="preserve"> </w:t>
      </w:r>
      <w:r w:rsidRPr="00DE0EF1">
        <w:rPr>
          <w:color w:val="231F20"/>
        </w:rPr>
        <w:t>open</w:t>
      </w:r>
      <w:r w:rsidR="00604A1A">
        <w:rPr>
          <w:color w:val="231F20"/>
        </w:rPr>
        <w:t xml:space="preserve"> </w:t>
      </w:r>
      <w:r w:rsidRPr="00DE0EF1">
        <w:rPr>
          <w:color w:val="231F20"/>
        </w:rPr>
        <w:t>to</w:t>
      </w:r>
      <w:r w:rsidR="00604A1A">
        <w:rPr>
          <w:color w:val="231F20"/>
        </w:rPr>
        <w:t xml:space="preserve"> </w:t>
      </w:r>
      <w:r w:rsidRPr="00DE0EF1">
        <w:rPr>
          <w:color w:val="231F20"/>
        </w:rPr>
        <w:t>all</w:t>
      </w:r>
      <w:r w:rsidR="00604A1A">
        <w:rPr>
          <w:color w:val="231F20"/>
        </w:rPr>
        <w:t xml:space="preserve"> </w:t>
      </w:r>
      <w:r w:rsidRPr="00DE0EF1">
        <w:rPr>
          <w:color w:val="231F20"/>
        </w:rPr>
        <w:t>interested</w:t>
      </w:r>
      <w:r w:rsidR="00604A1A">
        <w:rPr>
          <w:color w:val="231F20"/>
        </w:rPr>
        <w:t xml:space="preserve"> </w:t>
      </w:r>
      <w:r w:rsidRPr="00DE0EF1">
        <w:rPr>
          <w:color w:val="231F20"/>
        </w:rPr>
        <w:t>tenderers.</w:t>
      </w:r>
    </w:p>
    <w:p w:rsidR="0021200B" w:rsidRPr="00DE0EF1" w:rsidRDefault="00E374CB" w:rsidP="00EE0ED0">
      <w:pPr>
        <w:pStyle w:val="Heading5"/>
        <w:numPr>
          <w:ilvl w:val="0"/>
          <w:numId w:val="63"/>
        </w:numPr>
        <w:tabs>
          <w:tab w:val="left" w:pos="1473"/>
          <w:tab w:val="left" w:pos="1474"/>
        </w:tabs>
        <w:spacing w:before="240"/>
        <w:ind w:left="1473" w:hanging="620"/>
      </w:pPr>
      <w:bookmarkStart w:id="31" w:name="_TOC_250022"/>
      <w:r w:rsidRPr="00DE0EF1">
        <w:rPr>
          <w:color w:val="231F20"/>
        </w:rPr>
        <w:t xml:space="preserve">Evaluation </w:t>
      </w:r>
      <w:bookmarkEnd w:id="31"/>
      <w:r w:rsidRPr="00DE0EF1">
        <w:rPr>
          <w:color w:val="231F20"/>
        </w:rPr>
        <w:t>of Tenders</w:t>
      </w:r>
    </w:p>
    <w:p w:rsidR="0021200B" w:rsidRPr="00DE0EF1" w:rsidRDefault="00022DB4" w:rsidP="00EE0ED0">
      <w:pPr>
        <w:pStyle w:val="ListParagraph"/>
        <w:numPr>
          <w:ilvl w:val="1"/>
          <w:numId w:val="63"/>
        </w:numPr>
        <w:tabs>
          <w:tab w:val="left" w:pos="1474"/>
        </w:tabs>
        <w:spacing w:before="243" w:line="230" w:lineRule="auto"/>
        <w:ind w:left="1473" w:right="849" w:hanging="620"/>
        <w:jc w:val="both"/>
      </w:pP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shall</w:t>
      </w:r>
      <w:r w:rsidR="00604A1A">
        <w:rPr>
          <w:color w:val="231F20"/>
        </w:rPr>
        <w:t xml:space="preserve"> </w:t>
      </w:r>
      <w:r w:rsidRPr="00DE0EF1">
        <w:rPr>
          <w:color w:val="231F20"/>
        </w:rPr>
        <w:t>use</w:t>
      </w:r>
      <w:r w:rsidR="00604A1A">
        <w:rPr>
          <w:color w:val="231F20"/>
        </w:rPr>
        <w:t xml:space="preserve"> </w:t>
      </w:r>
      <w:r w:rsidRPr="00DE0EF1">
        <w:rPr>
          <w:color w:val="231F20"/>
        </w:rPr>
        <w:t>the</w:t>
      </w:r>
      <w:r w:rsidR="00604A1A">
        <w:rPr>
          <w:color w:val="231F20"/>
        </w:rPr>
        <w:t xml:space="preserve"> </w:t>
      </w:r>
      <w:r w:rsidRPr="00DE0EF1">
        <w:rPr>
          <w:color w:val="231F20"/>
        </w:rPr>
        <w:t>criteria</w:t>
      </w:r>
      <w:r w:rsidR="00604A1A">
        <w:rPr>
          <w:color w:val="231F20"/>
        </w:rPr>
        <w:t xml:space="preserve"> </w:t>
      </w:r>
      <w:r w:rsidRPr="00DE0EF1">
        <w:rPr>
          <w:color w:val="231F20"/>
        </w:rPr>
        <w:t>and</w:t>
      </w:r>
      <w:r w:rsidR="00604A1A">
        <w:rPr>
          <w:color w:val="231F20"/>
        </w:rPr>
        <w:t xml:space="preserve"> </w:t>
      </w:r>
      <w:r w:rsidRPr="00DE0EF1">
        <w:rPr>
          <w:color w:val="231F20"/>
        </w:rPr>
        <w:t>methodologies</w:t>
      </w:r>
      <w:r w:rsidR="00604A1A">
        <w:rPr>
          <w:color w:val="231F20"/>
        </w:rPr>
        <w:t xml:space="preserve"> </w:t>
      </w:r>
      <w:r w:rsidRPr="00DE0EF1">
        <w:rPr>
          <w:color w:val="231F20"/>
        </w:rPr>
        <w:t>listed</w:t>
      </w:r>
      <w:r w:rsidR="00604A1A">
        <w:rPr>
          <w:color w:val="231F20"/>
        </w:rPr>
        <w:t xml:space="preserve"> </w:t>
      </w:r>
      <w:r w:rsidRPr="00DE0EF1">
        <w:rPr>
          <w:color w:val="231F20"/>
        </w:rPr>
        <w:t>in</w:t>
      </w:r>
      <w:r w:rsidR="00604A1A">
        <w:rPr>
          <w:color w:val="231F20"/>
        </w:rPr>
        <w:t xml:space="preserve"> </w:t>
      </w:r>
      <w:r w:rsidRPr="00DE0EF1">
        <w:rPr>
          <w:color w:val="231F20"/>
        </w:rPr>
        <w:t>this</w:t>
      </w:r>
      <w:r w:rsidR="00604A1A">
        <w:rPr>
          <w:color w:val="231F20"/>
        </w:rPr>
        <w:t xml:space="preserve"> </w:t>
      </w:r>
      <w:r w:rsidRPr="00DE0EF1">
        <w:rPr>
          <w:color w:val="231F20"/>
        </w:rPr>
        <w:t>ITT</w:t>
      </w:r>
      <w:r w:rsidR="00604A1A">
        <w:rPr>
          <w:color w:val="231F20"/>
        </w:rPr>
        <w:t xml:space="preserve"> </w:t>
      </w:r>
      <w:r w:rsidRPr="00DE0EF1">
        <w:rPr>
          <w:color w:val="231F20"/>
        </w:rPr>
        <w:t>and</w:t>
      </w:r>
      <w:r w:rsidR="00604A1A">
        <w:rPr>
          <w:color w:val="231F20"/>
        </w:rPr>
        <w:t xml:space="preserve"> </w:t>
      </w:r>
      <w:r w:rsidRPr="00DE0EF1">
        <w:rPr>
          <w:color w:val="231F20"/>
        </w:rPr>
        <w:t>Section</w:t>
      </w:r>
      <w:r w:rsidR="00604A1A">
        <w:rPr>
          <w:color w:val="231F20"/>
        </w:rPr>
        <w:t xml:space="preserve"> </w:t>
      </w:r>
      <w:r w:rsidRPr="00DE0EF1">
        <w:rPr>
          <w:color w:val="231F20"/>
        </w:rPr>
        <w:t>III,</w:t>
      </w:r>
      <w:r w:rsidR="00604A1A">
        <w:rPr>
          <w:color w:val="231F20"/>
        </w:rPr>
        <w:t xml:space="preserve"> </w:t>
      </w:r>
      <w:r w:rsidRPr="00DE0EF1">
        <w:rPr>
          <w:color w:val="231F20"/>
        </w:rPr>
        <w:t>Evaluation</w:t>
      </w:r>
      <w:r w:rsidR="00604A1A">
        <w:rPr>
          <w:color w:val="231F20"/>
        </w:rPr>
        <w:t xml:space="preserve"> </w:t>
      </w:r>
      <w:r w:rsidRPr="00DE0EF1">
        <w:rPr>
          <w:color w:val="231F20"/>
        </w:rPr>
        <w:t>and</w:t>
      </w:r>
      <w:r w:rsidR="00604A1A">
        <w:rPr>
          <w:color w:val="231F20"/>
        </w:rPr>
        <w:t xml:space="preserve"> </w:t>
      </w:r>
      <w:r w:rsidRPr="00DE0EF1">
        <w:rPr>
          <w:color w:val="231F20"/>
        </w:rPr>
        <w:t>Qualiﬁcation</w:t>
      </w:r>
      <w:r w:rsidR="00604A1A">
        <w:rPr>
          <w:color w:val="231F20"/>
        </w:rPr>
        <w:t xml:space="preserve"> </w:t>
      </w:r>
      <w:r w:rsidRPr="00DE0EF1">
        <w:rPr>
          <w:color w:val="231F20"/>
        </w:rPr>
        <w:t>criteria.</w:t>
      </w:r>
      <w:r w:rsidR="00604A1A">
        <w:rPr>
          <w:color w:val="231F20"/>
        </w:rPr>
        <w:t xml:space="preserve"> </w:t>
      </w:r>
      <w:r w:rsidR="00E374CB" w:rsidRPr="00DE0EF1">
        <w:rPr>
          <w:color w:val="231F20"/>
        </w:rPr>
        <w:t>No other evaluation criteria or methodologies shall be permitted</w:t>
      </w:r>
      <w:r w:rsidRPr="00DE0EF1">
        <w:rPr>
          <w:color w:val="231F20"/>
        </w:rPr>
        <w:t>.</w:t>
      </w:r>
      <w:r w:rsidR="00604A1A">
        <w:rPr>
          <w:color w:val="231F20"/>
        </w:rPr>
        <w:t xml:space="preserve"> </w:t>
      </w:r>
      <w:r w:rsidRPr="00DE0EF1">
        <w:rPr>
          <w:color w:val="231F20"/>
        </w:rPr>
        <w:t>By</w:t>
      </w:r>
      <w:r w:rsidR="00604A1A">
        <w:rPr>
          <w:color w:val="231F20"/>
        </w:rPr>
        <w:t xml:space="preserve"> </w:t>
      </w:r>
      <w:r w:rsidRPr="00DE0EF1">
        <w:rPr>
          <w:color w:val="231F20"/>
        </w:rPr>
        <w:t>applying</w:t>
      </w:r>
      <w:r w:rsidR="00604A1A">
        <w:rPr>
          <w:color w:val="231F20"/>
        </w:rPr>
        <w:t xml:space="preserve"> </w:t>
      </w:r>
      <w:r w:rsidRPr="00DE0EF1">
        <w:rPr>
          <w:color w:val="231F20"/>
        </w:rPr>
        <w:t>the</w:t>
      </w:r>
      <w:r w:rsidR="00604A1A">
        <w:rPr>
          <w:color w:val="231F20"/>
        </w:rPr>
        <w:t xml:space="preserve"> </w:t>
      </w:r>
      <w:r w:rsidRPr="00DE0EF1">
        <w:rPr>
          <w:color w:val="231F20"/>
        </w:rPr>
        <w:t>criteria</w:t>
      </w:r>
      <w:r w:rsidR="00604A1A">
        <w:rPr>
          <w:color w:val="231F20"/>
        </w:rPr>
        <w:t xml:space="preserve"> </w:t>
      </w:r>
      <w:r w:rsidRPr="00DE0EF1">
        <w:rPr>
          <w:color w:val="231F20"/>
        </w:rPr>
        <w:t>and</w:t>
      </w:r>
      <w:r w:rsidR="00604A1A">
        <w:rPr>
          <w:color w:val="231F20"/>
        </w:rPr>
        <w:t xml:space="preserve"> </w:t>
      </w:r>
      <w:r w:rsidRPr="00DE0EF1">
        <w:rPr>
          <w:color w:val="231F20"/>
        </w:rPr>
        <w:t>methodologies,</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shall</w:t>
      </w:r>
      <w:r w:rsidR="00604A1A">
        <w:rPr>
          <w:color w:val="231F20"/>
        </w:rPr>
        <w:t xml:space="preserve"> </w:t>
      </w:r>
      <w:r w:rsidRPr="00DE0EF1">
        <w:rPr>
          <w:color w:val="231F20"/>
        </w:rPr>
        <w:t>determine</w:t>
      </w:r>
      <w:r w:rsidR="00604A1A">
        <w:rPr>
          <w:color w:val="231F20"/>
        </w:rPr>
        <w:t xml:space="preserve"> </w:t>
      </w:r>
      <w:r w:rsidRPr="00DE0EF1">
        <w:rPr>
          <w:color w:val="231F20"/>
        </w:rPr>
        <w:t>the</w:t>
      </w:r>
      <w:r w:rsidR="00604A1A">
        <w:rPr>
          <w:color w:val="231F20"/>
        </w:rPr>
        <w:t xml:space="preserve"> </w:t>
      </w:r>
      <w:r w:rsidRPr="00DE0EF1">
        <w:rPr>
          <w:color w:val="231F20"/>
        </w:rPr>
        <w:t>Lowest</w:t>
      </w:r>
      <w:r w:rsidR="00604A1A">
        <w:rPr>
          <w:color w:val="231F20"/>
        </w:rPr>
        <w:t xml:space="preserve"> </w:t>
      </w:r>
      <w:r w:rsidRPr="00DE0EF1">
        <w:rPr>
          <w:color w:val="231F20"/>
        </w:rPr>
        <w:t>Evaluated</w:t>
      </w:r>
      <w:r w:rsidR="00604A1A">
        <w:rPr>
          <w:color w:val="231F20"/>
        </w:rPr>
        <w:t xml:space="preserve"> </w:t>
      </w:r>
      <w:r w:rsidRPr="00DE0EF1">
        <w:rPr>
          <w:color w:val="231F20"/>
        </w:rPr>
        <w:t>Tender.</w:t>
      </w:r>
      <w:r w:rsidR="00604A1A">
        <w:rPr>
          <w:color w:val="231F20"/>
        </w:rPr>
        <w:t xml:space="preserve"> </w:t>
      </w:r>
      <w:r w:rsidRPr="00DE0EF1">
        <w:rPr>
          <w:color w:val="231F20"/>
        </w:rPr>
        <w:t>This</w:t>
      </w:r>
      <w:r w:rsidR="00604A1A">
        <w:rPr>
          <w:color w:val="231F20"/>
        </w:rPr>
        <w:t xml:space="preserve"> </w:t>
      </w:r>
      <w:r w:rsidRPr="00DE0EF1">
        <w:rPr>
          <w:color w:val="231F20"/>
        </w:rPr>
        <w:t>is</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that</w:t>
      </w:r>
      <w:r w:rsidR="00604A1A">
        <w:rPr>
          <w:color w:val="231F20"/>
        </w:rPr>
        <w:t xml:space="preserve"> </w:t>
      </w:r>
      <w:r w:rsidRPr="00DE0EF1">
        <w:rPr>
          <w:color w:val="231F20"/>
        </w:rPr>
        <w:t>meets</w:t>
      </w:r>
      <w:r w:rsidR="00604A1A">
        <w:rPr>
          <w:color w:val="231F20"/>
        </w:rPr>
        <w:t xml:space="preserve"> </w:t>
      </w:r>
      <w:r w:rsidRPr="00DE0EF1">
        <w:rPr>
          <w:color w:val="231F20"/>
        </w:rPr>
        <w:t>the</w:t>
      </w:r>
      <w:r w:rsidR="00604A1A">
        <w:rPr>
          <w:color w:val="231F20"/>
        </w:rPr>
        <w:t xml:space="preserve"> </w:t>
      </w:r>
      <w:r w:rsidRPr="00DE0EF1">
        <w:rPr>
          <w:color w:val="231F20"/>
        </w:rPr>
        <w:t>qualiﬁcation</w:t>
      </w:r>
      <w:r w:rsidR="00604A1A">
        <w:rPr>
          <w:color w:val="231F20"/>
        </w:rPr>
        <w:t xml:space="preserve"> </w:t>
      </w:r>
      <w:r w:rsidRPr="00DE0EF1">
        <w:rPr>
          <w:color w:val="231F20"/>
        </w:rPr>
        <w:t>criteria</w:t>
      </w:r>
      <w:r w:rsidR="00604A1A">
        <w:rPr>
          <w:color w:val="231F20"/>
        </w:rPr>
        <w:t xml:space="preserve"> </w:t>
      </w:r>
      <w:r w:rsidRPr="00DE0EF1">
        <w:rPr>
          <w:color w:val="231F20"/>
        </w:rPr>
        <w:t>and</w:t>
      </w:r>
      <w:r w:rsidR="00604A1A">
        <w:rPr>
          <w:color w:val="231F20"/>
        </w:rPr>
        <w:t xml:space="preserve"> </w:t>
      </w:r>
      <w:r w:rsidRPr="00DE0EF1">
        <w:rPr>
          <w:color w:val="231F20"/>
        </w:rPr>
        <w:t>whose</w:t>
      </w:r>
      <w:r w:rsidR="00604A1A">
        <w:rPr>
          <w:color w:val="231F20"/>
        </w:rPr>
        <w:t xml:space="preserve"> </w:t>
      </w:r>
      <w:r w:rsidRPr="00DE0EF1">
        <w:rPr>
          <w:color w:val="231F20"/>
        </w:rPr>
        <w:t>Tender</w:t>
      </w:r>
      <w:r w:rsidR="00604A1A">
        <w:rPr>
          <w:color w:val="231F20"/>
        </w:rPr>
        <w:t xml:space="preserve"> </w:t>
      </w:r>
      <w:r w:rsidRPr="00DE0EF1">
        <w:rPr>
          <w:color w:val="231F20"/>
        </w:rPr>
        <w:t>has</w:t>
      </w:r>
      <w:r w:rsidR="00604A1A">
        <w:rPr>
          <w:color w:val="231F20"/>
        </w:rPr>
        <w:t xml:space="preserve"> </w:t>
      </w:r>
      <w:r w:rsidRPr="00DE0EF1">
        <w:rPr>
          <w:color w:val="231F20"/>
        </w:rPr>
        <w:t>been</w:t>
      </w:r>
      <w:r w:rsidR="00604A1A">
        <w:rPr>
          <w:color w:val="231F20"/>
        </w:rPr>
        <w:t xml:space="preserve"> </w:t>
      </w:r>
      <w:r w:rsidRPr="00DE0EF1">
        <w:rPr>
          <w:color w:val="231F20"/>
        </w:rPr>
        <w:t>determined</w:t>
      </w:r>
      <w:r w:rsidR="00604A1A">
        <w:rPr>
          <w:color w:val="231F20"/>
        </w:rPr>
        <w:t xml:space="preserve"> </w:t>
      </w:r>
      <w:r w:rsidRPr="00DE0EF1">
        <w:rPr>
          <w:color w:val="231F20"/>
        </w:rPr>
        <w:t>to</w:t>
      </w:r>
      <w:r w:rsidR="00604A1A">
        <w:rPr>
          <w:color w:val="231F20"/>
        </w:rPr>
        <w:t xml:space="preserve"> </w:t>
      </w:r>
      <w:r w:rsidRPr="00DE0EF1">
        <w:rPr>
          <w:color w:val="231F20"/>
        </w:rPr>
        <w:t>be:</w:t>
      </w:r>
    </w:p>
    <w:p w:rsidR="0021200B" w:rsidRPr="00DE0EF1" w:rsidRDefault="00022DB4" w:rsidP="00EE0ED0">
      <w:pPr>
        <w:pStyle w:val="ListParagraph"/>
        <w:numPr>
          <w:ilvl w:val="2"/>
          <w:numId w:val="63"/>
        </w:numPr>
        <w:tabs>
          <w:tab w:val="left" w:pos="1983"/>
          <w:tab w:val="left" w:pos="1984"/>
        </w:tabs>
        <w:spacing w:before="117"/>
        <w:ind w:left="1983" w:hanging="510"/>
      </w:pPr>
      <w:r w:rsidRPr="00DE0EF1">
        <w:rPr>
          <w:color w:val="231F20"/>
        </w:rPr>
        <w:t>substantially</w:t>
      </w:r>
      <w:r w:rsidR="00604A1A">
        <w:rPr>
          <w:color w:val="231F20"/>
        </w:rPr>
        <w:t xml:space="preserve"> </w:t>
      </w:r>
      <w:r w:rsidRPr="00DE0EF1">
        <w:rPr>
          <w:color w:val="231F20"/>
        </w:rPr>
        <w:t>responsive</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documents;</w:t>
      </w:r>
      <w:r w:rsidR="00604A1A">
        <w:rPr>
          <w:color w:val="231F20"/>
        </w:rPr>
        <w:t xml:space="preserve"> </w:t>
      </w:r>
      <w:r w:rsidRPr="00DE0EF1">
        <w:rPr>
          <w:color w:val="231F20"/>
        </w:rPr>
        <w:t>and</w:t>
      </w:r>
    </w:p>
    <w:p w:rsidR="0021200B" w:rsidRPr="00DE0EF1" w:rsidRDefault="00E374CB" w:rsidP="00EE0ED0">
      <w:pPr>
        <w:pStyle w:val="ListParagraph"/>
        <w:numPr>
          <w:ilvl w:val="2"/>
          <w:numId w:val="63"/>
        </w:numPr>
        <w:tabs>
          <w:tab w:val="left" w:pos="1983"/>
          <w:tab w:val="left" w:pos="1984"/>
        </w:tabs>
        <w:spacing w:before="112"/>
        <w:ind w:left="1983" w:hanging="510"/>
      </w:pPr>
      <w:r w:rsidRPr="00DE0EF1">
        <w:rPr>
          <w:color w:val="231F20"/>
        </w:rPr>
        <w:t>the lowest</w:t>
      </w:r>
      <w:r w:rsidR="00604A1A">
        <w:rPr>
          <w:color w:val="231F20"/>
        </w:rPr>
        <w:t xml:space="preserve"> </w:t>
      </w:r>
      <w:r w:rsidR="00022DB4" w:rsidRPr="00DE0EF1">
        <w:rPr>
          <w:color w:val="231F20"/>
        </w:rPr>
        <w:t>evaluated</w:t>
      </w:r>
      <w:r w:rsidR="00604A1A">
        <w:rPr>
          <w:color w:val="231F20"/>
        </w:rPr>
        <w:t xml:space="preserve"> </w:t>
      </w:r>
      <w:r w:rsidR="00022DB4" w:rsidRPr="00DE0EF1">
        <w:rPr>
          <w:color w:val="231F20"/>
        </w:rPr>
        <w:t>price.</w:t>
      </w:r>
    </w:p>
    <w:p w:rsidR="0021200B" w:rsidRPr="00DE0EF1" w:rsidRDefault="00022DB4" w:rsidP="00EE0ED0">
      <w:pPr>
        <w:pStyle w:val="ListParagraph"/>
        <w:numPr>
          <w:ilvl w:val="1"/>
          <w:numId w:val="63"/>
        </w:numPr>
        <w:tabs>
          <w:tab w:val="left" w:pos="1471"/>
        </w:tabs>
        <w:spacing w:before="196" w:line="230" w:lineRule="auto"/>
        <w:ind w:left="1469" w:right="848" w:hanging="619"/>
        <w:jc w:val="both"/>
      </w:pPr>
      <w:r w:rsidRPr="00DE0EF1">
        <w:rPr>
          <w:color w:val="231F20"/>
        </w:rPr>
        <w:t>Price</w:t>
      </w:r>
      <w:r w:rsidR="00604A1A">
        <w:rPr>
          <w:color w:val="231F20"/>
        </w:rPr>
        <w:t xml:space="preserve"> </w:t>
      </w:r>
      <w:r w:rsidRPr="00DE0EF1">
        <w:rPr>
          <w:color w:val="231F20"/>
        </w:rPr>
        <w:t>evaluation</w:t>
      </w:r>
      <w:r w:rsidR="00604A1A">
        <w:rPr>
          <w:color w:val="231F20"/>
        </w:rPr>
        <w:t xml:space="preserve"> </w:t>
      </w:r>
      <w:r w:rsidRPr="00DE0EF1">
        <w:rPr>
          <w:color w:val="231F20"/>
        </w:rPr>
        <w:t>will</w:t>
      </w:r>
      <w:r w:rsidR="00604A1A">
        <w:rPr>
          <w:color w:val="231F20"/>
        </w:rPr>
        <w:t xml:space="preserve"> </w:t>
      </w:r>
      <w:r w:rsidRPr="00DE0EF1">
        <w:rPr>
          <w:color w:val="231F20"/>
        </w:rPr>
        <w:t>be</w:t>
      </w:r>
      <w:r w:rsidR="00604A1A">
        <w:rPr>
          <w:color w:val="231F20"/>
        </w:rPr>
        <w:t xml:space="preserve"> </w:t>
      </w:r>
      <w:r w:rsidRPr="00DE0EF1">
        <w:rPr>
          <w:color w:val="231F20"/>
        </w:rPr>
        <w:t>done</w:t>
      </w:r>
      <w:r w:rsidR="00604A1A">
        <w:rPr>
          <w:color w:val="231F20"/>
        </w:rPr>
        <w:t xml:space="preserve"> </w:t>
      </w:r>
      <w:r w:rsidRPr="00DE0EF1">
        <w:rPr>
          <w:color w:val="231F20"/>
        </w:rPr>
        <w:t>for</w:t>
      </w:r>
      <w:r w:rsidR="00604A1A">
        <w:rPr>
          <w:color w:val="231F20"/>
        </w:rPr>
        <w:t xml:space="preserve"> </w:t>
      </w:r>
      <w:r w:rsidRPr="00DE0EF1">
        <w:rPr>
          <w:color w:val="231F20"/>
        </w:rPr>
        <w:t>Items</w:t>
      </w:r>
      <w:r w:rsidR="00604A1A">
        <w:rPr>
          <w:color w:val="231F20"/>
        </w:rPr>
        <w:t xml:space="preserve"> </w:t>
      </w:r>
      <w:r w:rsidRPr="00DE0EF1">
        <w:rPr>
          <w:color w:val="231F20"/>
        </w:rPr>
        <w:t>or</w:t>
      </w:r>
      <w:r w:rsidR="00604A1A">
        <w:rPr>
          <w:color w:val="231F20"/>
        </w:rPr>
        <w:t xml:space="preserve"> </w:t>
      </w:r>
      <w:r w:rsidRPr="00DE0EF1">
        <w:rPr>
          <w:color w:val="231F20"/>
        </w:rPr>
        <w:t>Lots</w:t>
      </w:r>
      <w:r w:rsidR="00604A1A">
        <w:rPr>
          <w:color w:val="231F20"/>
        </w:rPr>
        <w:t xml:space="preserve"> </w:t>
      </w:r>
      <w:r w:rsidRPr="00DE0EF1">
        <w:rPr>
          <w:color w:val="231F20"/>
        </w:rPr>
        <w:t>(contracts),</w:t>
      </w:r>
      <w:r w:rsidR="00604A1A">
        <w:rPr>
          <w:color w:val="231F20"/>
        </w:rPr>
        <w:t xml:space="preserve"> </w:t>
      </w:r>
      <w:r w:rsidRPr="00DE0EF1">
        <w:rPr>
          <w:color w:val="231F20"/>
        </w:rPr>
        <w:t>as</w:t>
      </w:r>
      <w:r w:rsidR="00604A1A">
        <w:rPr>
          <w:color w:val="231F20"/>
        </w:rPr>
        <w:t xml:space="preserve"> </w:t>
      </w:r>
      <w:r w:rsidRPr="00DE0EF1">
        <w:rPr>
          <w:color w:val="231F20"/>
        </w:rPr>
        <w:t>speciﬁed</w:t>
      </w:r>
      <w:r w:rsidR="00604A1A">
        <w:rPr>
          <w:color w:val="231F20"/>
        </w:rPr>
        <w:t xml:space="preserve"> </w:t>
      </w:r>
      <w:r w:rsidRPr="00DE0EF1">
        <w:rPr>
          <w:b/>
          <w:color w:val="231F20"/>
        </w:rPr>
        <w:t>in</w:t>
      </w:r>
      <w:r w:rsidR="00604A1A">
        <w:rPr>
          <w:b/>
          <w:color w:val="231F20"/>
        </w:rPr>
        <w:t xml:space="preserve"> </w:t>
      </w:r>
      <w:r w:rsidRPr="00DE0EF1">
        <w:rPr>
          <w:b/>
          <w:color w:val="231F20"/>
        </w:rPr>
        <w:t>the</w:t>
      </w:r>
      <w:r w:rsidR="00604A1A">
        <w:rPr>
          <w:b/>
          <w:color w:val="231F20"/>
        </w:rPr>
        <w:t xml:space="preserve"> </w:t>
      </w:r>
      <w:r w:rsidRPr="00DE0EF1">
        <w:rPr>
          <w:b/>
          <w:color w:val="231F20"/>
        </w:rPr>
        <w:t>TDS;</w:t>
      </w:r>
      <w:r w:rsidR="00604A1A">
        <w:rPr>
          <w:b/>
          <w:color w:val="231F20"/>
        </w:rPr>
        <w:t xml:space="preserve"> </w:t>
      </w:r>
      <w:r w:rsidRPr="00DE0EF1">
        <w:rPr>
          <w:color w:val="231F20"/>
        </w:rPr>
        <w:t>and</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Price</w:t>
      </w:r>
      <w:r w:rsidR="00604A1A">
        <w:rPr>
          <w:color w:val="231F20"/>
        </w:rPr>
        <w:t xml:space="preserve"> </w:t>
      </w:r>
      <w:r w:rsidRPr="00DE0EF1">
        <w:rPr>
          <w:color w:val="231F20"/>
        </w:rPr>
        <w:t>as</w:t>
      </w:r>
      <w:r w:rsidR="00604A1A">
        <w:rPr>
          <w:color w:val="231F20"/>
        </w:rPr>
        <w:t xml:space="preserve"> </w:t>
      </w:r>
      <w:r w:rsidRPr="00DE0EF1">
        <w:rPr>
          <w:color w:val="231F20"/>
        </w:rPr>
        <w:t>quoted</w:t>
      </w:r>
      <w:r w:rsidR="00604A1A">
        <w:rPr>
          <w:color w:val="231F20"/>
        </w:rPr>
        <w:t xml:space="preserve"> </w:t>
      </w:r>
      <w:r w:rsidRPr="00DE0EF1">
        <w:rPr>
          <w:color w:val="231F20"/>
        </w:rPr>
        <w:t>in</w:t>
      </w:r>
      <w:r w:rsidR="00604A1A">
        <w:rPr>
          <w:color w:val="231F20"/>
        </w:rPr>
        <w:t xml:space="preserve"> </w:t>
      </w:r>
      <w:r w:rsidRPr="00DE0EF1">
        <w:rPr>
          <w:color w:val="231F20"/>
        </w:rPr>
        <w:t>accordance</w:t>
      </w:r>
      <w:r w:rsidR="00604A1A">
        <w:rPr>
          <w:color w:val="231F20"/>
        </w:rPr>
        <w:t xml:space="preserve"> </w:t>
      </w:r>
      <w:r w:rsidRPr="00DE0EF1">
        <w:rPr>
          <w:color w:val="231F20"/>
        </w:rPr>
        <w:t>with</w:t>
      </w:r>
      <w:r w:rsidR="00604A1A">
        <w:rPr>
          <w:color w:val="231F20"/>
        </w:rPr>
        <w:t xml:space="preserve"> </w:t>
      </w:r>
      <w:r w:rsidRPr="00DE0EF1">
        <w:rPr>
          <w:color w:val="231F20"/>
        </w:rPr>
        <w:t>ITT</w:t>
      </w:r>
      <w:r w:rsidR="00604A1A">
        <w:rPr>
          <w:color w:val="231F20"/>
        </w:rPr>
        <w:t xml:space="preserve"> </w:t>
      </w:r>
      <w:r w:rsidRPr="00DE0EF1">
        <w:rPr>
          <w:color w:val="231F20"/>
        </w:rPr>
        <w:t>14.</w:t>
      </w:r>
      <w:r w:rsidR="00604A1A">
        <w:rPr>
          <w:color w:val="231F20"/>
        </w:rPr>
        <w:t xml:space="preserve"> </w:t>
      </w:r>
      <w:r w:rsidRPr="00DE0EF1">
        <w:rPr>
          <w:color w:val="231F20"/>
        </w:rPr>
        <w:t>To</w:t>
      </w:r>
      <w:r w:rsidR="00604A1A">
        <w:rPr>
          <w:color w:val="231F20"/>
        </w:rPr>
        <w:t xml:space="preserve"> </w:t>
      </w:r>
      <w:r w:rsidRPr="00DE0EF1">
        <w:rPr>
          <w:color w:val="231F20"/>
        </w:rPr>
        <w:t>evaluate</w:t>
      </w:r>
      <w:r w:rsidR="00604A1A">
        <w:rPr>
          <w:color w:val="231F20"/>
        </w:rPr>
        <w:t xml:space="preserve"> </w:t>
      </w:r>
      <w:r w:rsidRPr="00DE0EF1">
        <w:rPr>
          <w:color w:val="231F20"/>
        </w:rPr>
        <w:t>a</w:t>
      </w:r>
      <w:r w:rsidR="00604A1A">
        <w:rPr>
          <w:color w:val="231F20"/>
        </w:rPr>
        <w:t xml:space="preserve"> </w:t>
      </w:r>
      <w:r w:rsidRPr="00DE0EF1">
        <w:rPr>
          <w:color w:val="231F20"/>
        </w:rPr>
        <w:t>Tender,</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shall</w:t>
      </w:r>
      <w:r w:rsidR="00604A1A">
        <w:rPr>
          <w:color w:val="231F20"/>
        </w:rPr>
        <w:t xml:space="preserve"> </w:t>
      </w:r>
      <w:r w:rsidRPr="00DE0EF1">
        <w:rPr>
          <w:color w:val="231F20"/>
        </w:rPr>
        <w:t>consider</w:t>
      </w:r>
      <w:r w:rsidR="00604A1A">
        <w:rPr>
          <w:color w:val="231F20"/>
        </w:rPr>
        <w:t xml:space="preserve"> </w:t>
      </w:r>
      <w:r w:rsidRPr="00DE0EF1">
        <w:rPr>
          <w:color w:val="231F20"/>
        </w:rPr>
        <w:t>the</w:t>
      </w:r>
      <w:r w:rsidR="00604A1A">
        <w:rPr>
          <w:color w:val="231F20"/>
        </w:rPr>
        <w:t xml:space="preserve"> </w:t>
      </w:r>
      <w:r w:rsidRPr="00DE0EF1">
        <w:rPr>
          <w:color w:val="231F20"/>
        </w:rPr>
        <w:t>following:</w:t>
      </w:r>
    </w:p>
    <w:p w:rsidR="0021200B" w:rsidRPr="00DE0EF1" w:rsidRDefault="00022DB4" w:rsidP="00EE0ED0">
      <w:pPr>
        <w:pStyle w:val="ListParagraph"/>
        <w:numPr>
          <w:ilvl w:val="2"/>
          <w:numId w:val="63"/>
        </w:numPr>
        <w:tabs>
          <w:tab w:val="left" w:pos="1979"/>
          <w:tab w:val="left" w:pos="1980"/>
        </w:tabs>
        <w:ind w:left="1979" w:right="848" w:hanging="510"/>
      </w:pPr>
      <w:r w:rsidRPr="00DE0EF1">
        <w:rPr>
          <w:color w:val="231F20"/>
        </w:rPr>
        <w:t>price</w:t>
      </w:r>
      <w:r w:rsidR="00604A1A">
        <w:rPr>
          <w:color w:val="231F20"/>
        </w:rPr>
        <w:t xml:space="preserve"> </w:t>
      </w:r>
      <w:r w:rsidRPr="00DE0EF1">
        <w:rPr>
          <w:color w:val="231F20"/>
        </w:rPr>
        <w:t>adjustment</w:t>
      </w:r>
      <w:r w:rsidR="00604A1A">
        <w:rPr>
          <w:color w:val="231F20"/>
        </w:rPr>
        <w:t xml:space="preserve"> </w:t>
      </w:r>
      <w:r w:rsidRPr="00DE0EF1">
        <w:rPr>
          <w:color w:val="231F20"/>
        </w:rPr>
        <w:t>due</w:t>
      </w:r>
      <w:r w:rsidR="00604A1A">
        <w:rPr>
          <w:color w:val="231F20"/>
        </w:rPr>
        <w:t xml:space="preserve"> </w:t>
      </w:r>
      <w:r w:rsidRPr="00DE0EF1">
        <w:rPr>
          <w:color w:val="231F20"/>
        </w:rPr>
        <w:t>to</w:t>
      </w:r>
      <w:r w:rsidR="00604A1A">
        <w:rPr>
          <w:color w:val="231F20"/>
        </w:rPr>
        <w:t xml:space="preserve"> </w:t>
      </w:r>
      <w:r w:rsidRPr="00DE0EF1">
        <w:rPr>
          <w:color w:val="231F20"/>
        </w:rPr>
        <w:t>unconditional</w:t>
      </w:r>
      <w:r w:rsidR="00604A1A">
        <w:rPr>
          <w:color w:val="231F20"/>
        </w:rPr>
        <w:t xml:space="preserve"> </w:t>
      </w:r>
      <w:r w:rsidRPr="00DE0EF1">
        <w:rPr>
          <w:color w:val="231F20"/>
        </w:rPr>
        <w:t>discounts</w:t>
      </w:r>
      <w:r w:rsidR="00604A1A">
        <w:rPr>
          <w:color w:val="231F20"/>
        </w:rPr>
        <w:t xml:space="preserve"> </w:t>
      </w:r>
      <w:r w:rsidRPr="00DE0EF1">
        <w:rPr>
          <w:color w:val="231F20"/>
        </w:rPr>
        <w:t>offered</w:t>
      </w:r>
      <w:r w:rsidR="00604A1A">
        <w:rPr>
          <w:color w:val="231F20"/>
        </w:rPr>
        <w:t xml:space="preserve"> </w:t>
      </w:r>
      <w:r w:rsidRPr="00DE0EF1">
        <w:rPr>
          <w:color w:val="231F20"/>
        </w:rPr>
        <w:t>in</w:t>
      </w:r>
      <w:r w:rsidR="00604A1A">
        <w:rPr>
          <w:color w:val="231F20"/>
        </w:rPr>
        <w:t xml:space="preserve"> </w:t>
      </w:r>
      <w:r w:rsidRPr="00DE0EF1">
        <w:rPr>
          <w:color w:val="231F20"/>
        </w:rPr>
        <w:t>accordance</w:t>
      </w:r>
      <w:r w:rsidR="00604A1A">
        <w:rPr>
          <w:color w:val="231F20"/>
        </w:rPr>
        <w:t xml:space="preserve"> </w:t>
      </w:r>
      <w:r w:rsidRPr="00DE0EF1">
        <w:rPr>
          <w:color w:val="231F20"/>
        </w:rPr>
        <w:t>with</w:t>
      </w:r>
      <w:r w:rsidR="00604A1A">
        <w:rPr>
          <w:color w:val="231F20"/>
        </w:rPr>
        <w:t xml:space="preserve"> </w:t>
      </w:r>
      <w:r w:rsidRPr="00DE0EF1">
        <w:rPr>
          <w:color w:val="231F20"/>
        </w:rPr>
        <w:t>ITT</w:t>
      </w:r>
      <w:r w:rsidR="00604A1A">
        <w:rPr>
          <w:color w:val="231F20"/>
        </w:rPr>
        <w:t xml:space="preserve"> </w:t>
      </w:r>
      <w:r w:rsidRPr="00DE0EF1">
        <w:rPr>
          <w:color w:val="231F20"/>
        </w:rPr>
        <w:t>13.4;</w:t>
      </w:r>
    </w:p>
    <w:p w:rsidR="0021200B" w:rsidRPr="00DE0EF1" w:rsidRDefault="00022DB4" w:rsidP="00EE0ED0">
      <w:pPr>
        <w:pStyle w:val="ListParagraph"/>
        <w:numPr>
          <w:ilvl w:val="2"/>
          <w:numId w:val="63"/>
        </w:numPr>
        <w:tabs>
          <w:tab w:val="left" w:pos="1979"/>
          <w:tab w:val="left" w:pos="1980"/>
        </w:tabs>
        <w:spacing w:line="230" w:lineRule="auto"/>
        <w:ind w:left="1979" w:right="848" w:hanging="510"/>
      </w:pPr>
      <w:r w:rsidRPr="00DE0EF1">
        <w:rPr>
          <w:color w:val="231F20"/>
        </w:rPr>
        <w:t>converting</w:t>
      </w:r>
      <w:r w:rsidR="00604A1A">
        <w:rPr>
          <w:color w:val="231F20"/>
        </w:rPr>
        <w:t xml:space="preserve"> </w:t>
      </w:r>
      <w:r w:rsidRPr="00DE0EF1">
        <w:rPr>
          <w:color w:val="231F20"/>
        </w:rPr>
        <w:t>the</w:t>
      </w:r>
      <w:r w:rsidR="00604A1A">
        <w:rPr>
          <w:color w:val="231F20"/>
        </w:rPr>
        <w:t xml:space="preserve"> </w:t>
      </w:r>
      <w:r w:rsidRPr="00DE0EF1">
        <w:rPr>
          <w:color w:val="231F20"/>
        </w:rPr>
        <w:t>amount</w:t>
      </w:r>
      <w:r w:rsidR="00604A1A">
        <w:rPr>
          <w:color w:val="231F20"/>
        </w:rPr>
        <w:t xml:space="preserve"> </w:t>
      </w:r>
      <w:r w:rsidRPr="00DE0EF1">
        <w:rPr>
          <w:color w:val="231F20"/>
        </w:rPr>
        <w:t>resulting</w:t>
      </w:r>
      <w:r w:rsidR="00604A1A">
        <w:rPr>
          <w:color w:val="231F20"/>
        </w:rPr>
        <w:t xml:space="preserve"> </w:t>
      </w:r>
      <w:r w:rsidRPr="00DE0EF1">
        <w:rPr>
          <w:color w:val="231F20"/>
        </w:rPr>
        <w:t>from</w:t>
      </w:r>
      <w:r w:rsidR="00604A1A">
        <w:rPr>
          <w:color w:val="231F20"/>
        </w:rPr>
        <w:t xml:space="preserve"> </w:t>
      </w:r>
      <w:r w:rsidRPr="00DE0EF1">
        <w:rPr>
          <w:color w:val="231F20"/>
        </w:rPr>
        <w:t>applying</w:t>
      </w:r>
      <w:r w:rsidR="00604A1A">
        <w:rPr>
          <w:color w:val="231F20"/>
        </w:rPr>
        <w:t xml:space="preserve"> </w:t>
      </w:r>
      <w:r w:rsidRPr="00DE0EF1">
        <w:rPr>
          <w:color w:val="231F20"/>
        </w:rPr>
        <w:t>(a)</w:t>
      </w:r>
      <w:r w:rsidR="00604A1A">
        <w:rPr>
          <w:color w:val="231F20"/>
        </w:rPr>
        <w:t xml:space="preserve"> </w:t>
      </w:r>
      <w:r w:rsidRPr="00DE0EF1">
        <w:rPr>
          <w:color w:val="231F20"/>
        </w:rPr>
        <w:t>and</w:t>
      </w:r>
      <w:r w:rsidR="00604A1A">
        <w:rPr>
          <w:color w:val="231F20"/>
        </w:rPr>
        <w:t xml:space="preserve"> </w:t>
      </w:r>
      <w:r w:rsidRPr="00DE0EF1">
        <w:rPr>
          <w:color w:val="231F20"/>
        </w:rPr>
        <w:t>(b)</w:t>
      </w:r>
      <w:r w:rsidR="00604A1A">
        <w:rPr>
          <w:color w:val="231F20"/>
        </w:rPr>
        <w:t xml:space="preserve"> </w:t>
      </w:r>
      <w:r w:rsidRPr="00DE0EF1">
        <w:rPr>
          <w:color w:val="231F20"/>
        </w:rPr>
        <w:t>above,</w:t>
      </w:r>
      <w:r w:rsidR="00604A1A">
        <w:rPr>
          <w:color w:val="231F20"/>
        </w:rPr>
        <w:t xml:space="preserve"> </w:t>
      </w:r>
      <w:r w:rsidRPr="00DE0EF1">
        <w:rPr>
          <w:color w:val="231F20"/>
        </w:rPr>
        <w:t>if</w:t>
      </w:r>
      <w:r w:rsidR="00604A1A">
        <w:rPr>
          <w:color w:val="231F20"/>
        </w:rPr>
        <w:t xml:space="preserve"> </w:t>
      </w:r>
      <w:r w:rsidRPr="00DE0EF1">
        <w:rPr>
          <w:color w:val="231F20"/>
        </w:rPr>
        <w:t>relevant,</w:t>
      </w:r>
      <w:r w:rsidR="00604A1A">
        <w:rPr>
          <w:color w:val="231F20"/>
        </w:rPr>
        <w:t xml:space="preserve"> </w:t>
      </w:r>
      <w:r w:rsidRPr="00DE0EF1">
        <w:rPr>
          <w:color w:val="231F20"/>
        </w:rPr>
        <w:t>to</w:t>
      </w:r>
      <w:r w:rsidR="00604A1A">
        <w:rPr>
          <w:color w:val="231F20"/>
        </w:rPr>
        <w:t xml:space="preserve"> </w:t>
      </w:r>
      <w:r w:rsidRPr="00DE0EF1">
        <w:rPr>
          <w:color w:val="231F20"/>
        </w:rPr>
        <w:t>a</w:t>
      </w:r>
      <w:r w:rsidR="00604A1A">
        <w:rPr>
          <w:color w:val="231F20"/>
        </w:rPr>
        <w:t xml:space="preserve"> </w:t>
      </w:r>
      <w:r w:rsidRPr="00DE0EF1">
        <w:rPr>
          <w:color w:val="231F20"/>
        </w:rPr>
        <w:t>single</w:t>
      </w:r>
      <w:r w:rsidR="00604A1A">
        <w:rPr>
          <w:color w:val="231F20"/>
        </w:rPr>
        <w:t xml:space="preserve"> </w:t>
      </w:r>
      <w:r w:rsidRPr="00DE0EF1">
        <w:rPr>
          <w:color w:val="231F20"/>
        </w:rPr>
        <w:t>currency</w:t>
      </w:r>
      <w:r w:rsidR="00604A1A">
        <w:rPr>
          <w:color w:val="231F20"/>
        </w:rPr>
        <w:t xml:space="preserve"> </w:t>
      </w:r>
      <w:r w:rsidRPr="00DE0EF1">
        <w:rPr>
          <w:color w:val="231F20"/>
        </w:rPr>
        <w:t>in</w:t>
      </w:r>
      <w:r w:rsidR="00604A1A">
        <w:rPr>
          <w:color w:val="231F20"/>
        </w:rPr>
        <w:t xml:space="preserve"> </w:t>
      </w:r>
      <w:r w:rsidRPr="00DE0EF1">
        <w:rPr>
          <w:color w:val="231F20"/>
        </w:rPr>
        <w:t>accordance</w:t>
      </w:r>
      <w:r w:rsidR="00604A1A">
        <w:rPr>
          <w:color w:val="231F20"/>
        </w:rPr>
        <w:t xml:space="preserve"> </w:t>
      </w:r>
      <w:r w:rsidRPr="00DE0EF1">
        <w:rPr>
          <w:color w:val="231F20"/>
        </w:rPr>
        <w:t>with</w:t>
      </w:r>
      <w:r w:rsidR="00604A1A">
        <w:rPr>
          <w:color w:val="231F20"/>
        </w:rPr>
        <w:t xml:space="preserve"> </w:t>
      </w:r>
      <w:r w:rsidRPr="00DE0EF1">
        <w:rPr>
          <w:color w:val="231F20"/>
        </w:rPr>
        <w:t>ITT</w:t>
      </w:r>
      <w:r w:rsidR="00604A1A">
        <w:rPr>
          <w:color w:val="231F20"/>
        </w:rPr>
        <w:t xml:space="preserve"> </w:t>
      </w:r>
      <w:r w:rsidRPr="00DE0EF1">
        <w:rPr>
          <w:color w:val="231F20"/>
        </w:rPr>
        <w:t>31;</w:t>
      </w:r>
    </w:p>
    <w:p w:rsidR="0021200B" w:rsidRPr="00DE0EF1" w:rsidRDefault="00022DB4" w:rsidP="00EE0ED0">
      <w:pPr>
        <w:pStyle w:val="ListParagraph"/>
        <w:numPr>
          <w:ilvl w:val="2"/>
          <w:numId w:val="63"/>
        </w:numPr>
        <w:tabs>
          <w:tab w:val="left" w:pos="1979"/>
          <w:tab w:val="left" w:pos="1980"/>
        </w:tabs>
        <w:ind w:left="1979" w:right="848" w:hanging="510"/>
      </w:pPr>
      <w:r w:rsidRPr="00DE0EF1">
        <w:rPr>
          <w:color w:val="231F20"/>
        </w:rPr>
        <w:t>price</w:t>
      </w:r>
      <w:r w:rsidR="00604A1A">
        <w:rPr>
          <w:color w:val="231F20"/>
        </w:rPr>
        <w:t xml:space="preserve"> </w:t>
      </w:r>
      <w:r w:rsidRPr="00DE0EF1">
        <w:rPr>
          <w:color w:val="231F20"/>
        </w:rPr>
        <w:t>adjustment</w:t>
      </w:r>
      <w:r w:rsidR="00604A1A">
        <w:rPr>
          <w:color w:val="231F20"/>
        </w:rPr>
        <w:t xml:space="preserve"> </w:t>
      </w:r>
      <w:r w:rsidRPr="00DE0EF1">
        <w:rPr>
          <w:color w:val="231F20"/>
        </w:rPr>
        <w:t>due</w:t>
      </w:r>
      <w:r w:rsidR="00604A1A">
        <w:rPr>
          <w:color w:val="231F20"/>
        </w:rPr>
        <w:t xml:space="preserve"> </w:t>
      </w:r>
      <w:r w:rsidRPr="00DE0EF1">
        <w:rPr>
          <w:color w:val="231F20"/>
        </w:rPr>
        <w:t>to</w:t>
      </w:r>
      <w:r w:rsidR="00604A1A">
        <w:rPr>
          <w:color w:val="231F20"/>
        </w:rPr>
        <w:t xml:space="preserve"> </w:t>
      </w:r>
      <w:r w:rsidRPr="00DE0EF1">
        <w:rPr>
          <w:color w:val="231F20"/>
        </w:rPr>
        <w:t>quantiﬁable</w:t>
      </w:r>
      <w:r w:rsidR="00604A1A">
        <w:rPr>
          <w:color w:val="231F20"/>
        </w:rPr>
        <w:t xml:space="preserve"> </w:t>
      </w:r>
      <w:r w:rsidRPr="00DE0EF1">
        <w:rPr>
          <w:color w:val="231F20"/>
        </w:rPr>
        <w:t>nonmaterial</w:t>
      </w:r>
      <w:r w:rsidR="00604A1A">
        <w:rPr>
          <w:color w:val="231F20"/>
        </w:rPr>
        <w:t xml:space="preserve"> </w:t>
      </w:r>
      <w:r w:rsidRPr="00DE0EF1">
        <w:rPr>
          <w:color w:val="231F20"/>
        </w:rPr>
        <w:t>non-conformities</w:t>
      </w:r>
      <w:r w:rsidR="00604A1A">
        <w:rPr>
          <w:color w:val="231F20"/>
        </w:rPr>
        <w:t xml:space="preserve"> </w:t>
      </w:r>
      <w:r w:rsidRPr="00DE0EF1">
        <w:rPr>
          <w:color w:val="231F20"/>
        </w:rPr>
        <w:t>in</w:t>
      </w:r>
      <w:r w:rsidR="00604A1A">
        <w:rPr>
          <w:color w:val="231F20"/>
        </w:rPr>
        <w:t xml:space="preserve"> </w:t>
      </w:r>
      <w:r w:rsidRPr="00DE0EF1">
        <w:rPr>
          <w:color w:val="231F20"/>
        </w:rPr>
        <w:t>accordance</w:t>
      </w:r>
      <w:r w:rsidR="00604A1A">
        <w:rPr>
          <w:color w:val="231F20"/>
        </w:rPr>
        <w:t xml:space="preserve"> </w:t>
      </w:r>
      <w:r w:rsidRPr="00DE0EF1">
        <w:rPr>
          <w:color w:val="231F20"/>
        </w:rPr>
        <w:t>with</w:t>
      </w:r>
      <w:r w:rsidR="00604A1A">
        <w:rPr>
          <w:color w:val="231F20"/>
        </w:rPr>
        <w:t xml:space="preserve"> </w:t>
      </w:r>
      <w:r w:rsidRPr="00DE0EF1">
        <w:rPr>
          <w:color w:val="231F20"/>
        </w:rPr>
        <w:t>ITT</w:t>
      </w:r>
      <w:r w:rsidR="00604A1A">
        <w:rPr>
          <w:color w:val="231F20"/>
        </w:rPr>
        <w:t xml:space="preserve"> </w:t>
      </w:r>
      <w:r w:rsidRPr="00DE0EF1">
        <w:rPr>
          <w:color w:val="231F20"/>
        </w:rPr>
        <w:t>29.3;</w:t>
      </w:r>
      <w:r w:rsidR="00604A1A">
        <w:rPr>
          <w:color w:val="231F20"/>
        </w:rPr>
        <w:t xml:space="preserve"> </w:t>
      </w:r>
      <w:r w:rsidRPr="00DE0EF1">
        <w:rPr>
          <w:color w:val="231F20"/>
        </w:rPr>
        <w:t>and</w:t>
      </w:r>
    </w:p>
    <w:p w:rsidR="0021200B" w:rsidRPr="00DE0EF1" w:rsidRDefault="00022DB4" w:rsidP="00EE0ED0">
      <w:pPr>
        <w:pStyle w:val="ListParagraph"/>
        <w:numPr>
          <w:ilvl w:val="2"/>
          <w:numId w:val="63"/>
        </w:numPr>
        <w:tabs>
          <w:tab w:val="left" w:pos="1979"/>
          <w:tab w:val="left" w:pos="1980"/>
        </w:tabs>
        <w:spacing w:line="230" w:lineRule="auto"/>
        <w:ind w:left="1979" w:right="848" w:hanging="510"/>
      </w:pPr>
      <w:r w:rsidRPr="00DE0EF1">
        <w:rPr>
          <w:color w:val="231F20"/>
        </w:rPr>
        <w:t>any</w:t>
      </w:r>
      <w:r w:rsidR="00604A1A">
        <w:rPr>
          <w:color w:val="231F20"/>
        </w:rPr>
        <w:t xml:space="preserve"> </w:t>
      </w:r>
      <w:r w:rsidRPr="00DE0EF1">
        <w:rPr>
          <w:color w:val="231F20"/>
        </w:rPr>
        <w:t>additional</w:t>
      </w:r>
      <w:r w:rsidR="00604A1A">
        <w:rPr>
          <w:color w:val="231F20"/>
        </w:rPr>
        <w:t xml:space="preserve"> </w:t>
      </w:r>
      <w:r w:rsidRPr="00DE0EF1">
        <w:rPr>
          <w:color w:val="231F20"/>
        </w:rPr>
        <w:t>evaluation</w:t>
      </w:r>
      <w:r w:rsidR="00604A1A">
        <w:rPr>
          <w:color w:val="231F20"/>
        </w:rPr>
        <w:t xml:space="preserve"> </w:t>
      </w:r>
      <w:r w:rsidRPr="00DE0EF1">
        <w:rPr>
          <w:color w:val="231F20"/>
        </w:rPr>
        <w:t>factors</w:t>
      </w:r>
      <w:r w:rsidR="00604A1A">
        <w:rPr>
          <w:color w:val="231F20"/>
        </w:rPr>
        <w:t xml:space="preserve"> </w:t>
      </w:r>
      <w:r w:rsidRPr="00DE0EF1">
        <w:rPr>
          <w:color w:val="231F20"/>
        </w:rPr>
        <w:t>speciﬁed</w:t>
      </w:r>
      <w:r w:rsidR="00604A1A">
        <w:rPr>
          <w:color w:val="231F20"/>
        </w:rPr>
        <w:t xml:space="preserve"> </w:t>
      </w:r>
      <w:r w:rsidRPr="00DE0EF1">
        <w:rPr>
          <w:b/>
          <w:color w:val="231F20"/>
        </w:rPr>
        <w:t>in</w:t>
      </w:r>
      <w:r w:rsidR="00604A1A">
        <w:rPr>
          <w:b/>
          <w:color w:val="231F20"/>
        </w:rPr>
        <w:t xml:space="preserve"> </w:t>
      </w:r>
      <w:r w:rsidRPr="00DE0EF1">
        <w:rPr>
          <w:b/>
          <w:color w:val="231F20"/>
        </w:rPr>
        <w:t>the</w:t>
      </w:r>
      <w:r w:rsidR="00604A1A">
        <w:rPr>
          <w:b/>
          <w:color w:val="231F20"/>
        </w:rPr>
        <w:t xml:space="preserve"> </w:t>
      </w:r>
      <w:r w:rsidRPr="00DE0EF1">
        <w:rPr>
          <w:b/>
          <w:color w:val="231F20"/>
        </w:rPr>
        <w:t>TDS</w:t>
      </w:r>
      <w:r w:rsidR="00604A1A">
        <w:rPr>
          <w:b/>
          <w:color w:val="231F20"/>
        </w:rPr>
        <w:t xml:space="preserve"> </w:t>
      </w:r>
      <w:r w:rsidRPr="00DE0EF1">
        <w:rPr>
          <w:color w:val="231F20"/>
        </w:rPr>
        <w:t>and</w:t>
      </w:r>
      <w:r w:rsidR="00604A1A">
        <w:rPr>
          <w:color w:val="231F20"/>
        </w:rPr>
        <w:t xml:space="preserve"> </w:t>
      </w:r>
      <w:r w:rsidRPr="00DE0EF1">
        <w:rPr>
          <w:color w:val="231F20"/>
        </w:rPr>
        <w:t>Section</w:t>
      </w:r>
      <w:r w:rsidR="00604A1A">
        <w:rPr>
          <w:color w:val="231F20"/>
        </w:rPr>
        <w:t xml:space="preserve"> </w:t>
      </w:r>
      <w:r w:rsidRPr="00DE0EF1">
        <w:rPr>
          <w:color w:val="231F20"/>
        </w:rPr>
        <w:t>III,</w:t>
      </w:r>
      <w:r w:rsidR="00604A1A">
        <w:rPr>
          <w:color w:val="231F20"/>
        </w:rPr>
        <w:t xml:space="preserve"> </w:t>
      </w:r>
      <w:r w:rsidRPr="00DE0EF1">
        <w:rPr>
          <w:color w:val="231F20"/>
        </w:rPr>
        <w:t>Evaluation</w:t>
      </w:r>
      <w:r w:rsidR="00604A1A">
        <w:rPr>
          <w:color w:val="231F20"/>
        </w:rPr>
        <w:t xml:space="preserve"> </w:t>
      </w:r>
      <w:r w:rsidRPr="00DE0EF1">
        <w:rPr>
          <w:color w:val="231F20"/>
        </w:rPr>
        <w:t>and</w:t>
      </w:r>
      <w:r w:rsidR="00604A1A">
        <w:rPr>
          <w:color w:val="231F20"/>
        </w:rPr>
        <w:t xml:space="preserve"> </w:t>
      </w:r>
      <w:r w:rsidRPr="00DE0EF1">
        <w:rPr>
          <w:color w:val="231F20"/>
        </w:rPr>
        <w:t>Qualiﬁcation</w:t>
      </w:r>
      <w:r w:rsidR="00604A1A">
        <w:rPr>
          <w:color w:val="231F20"/>
        </w:rPr>
        <w:t xml:space="preserve"> </w:t>
      </w:r>
      <w:r w:rsidRPr="00DE0EF1">
        <w:rPr>
          <w:color w:val="231F20"/>
        </w:rPr>
        <w:t>Criteria.</w:t>
      </w:r>
    </w:p>
    <w:p w:rsidR="0021200B" w:rsidRPr="00DE0EF1" w:rsidRDefault="00022DB4" w:rsidP="00EE0ED0">
      <w:pPr>
        <w:pStyle w:val="ListParagraph"/>
        <w:numPr>
          <w:ilvl w:val="1"/>
          <w:numId w:val="63"/>
        </w:numPr>
        <w:tabs>
          <w:tab w:val="left" w:pos="1470"/>
        </w:tabs>
        <w:spacing w:before="245" w:line="230" w:lineRule="auto"/>
        <w:ind w:left="1469" w:right="848" w:hanging="620"/>
        <w:jc w:val="both"/>
      </w:pPr>
      <w:r w:rsidRPr="00DE0EF1">
        <w:rPr>
          <w:color w:val="231F20"/>
        </w:rPr>
        <w:t>The</w:t>
      </w:r>
      <w:r w:rsidR="00604A1A">
        <w:rPr>
          <w:color w:val="231F20"/>
        </w:rPr>
        <w:t xml:space="preserve"> </w:t>
      </w:r>
      <w:r w:rsidRPr="00DE0EF1">
        <w:rPr>
          <w:color w:val="231F20"/>
        </w:rPr>
        <w:t>estimated</w:t>
      </w:r>
      <w:r w:rsidR="00604A1A">
        <w:rPr>
          <w:color w:val="231F20"/>
        </w:rPr>
        <w:t xml:space="preserve"> </w:t>
      </w:r>
      <w:r w:rsidRPr="00DE0EF1">
        <w:rPr>
          <w:color w:val="231F20"/>
        </w:rPr>
        <w:t>effect</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price</w:t>
      </w:r>
      <w:r w:rsidR="00604A1A">
        <w:rPr>
          <w:color w:val="231F20"/>
        </w:rPr>
        <w:t xml:space="preserve"> </w:t>
      </w:r>
      <w:r w:rsidRPr="00DE0EF1">
        <w:rPr>
          <w:color w:val="231F20"/>
        </w:rPr>
        <w:t>adjustment</w:t>
      </w:r>
      <w:r w:rsidR="00604A1A">
        <w:rPr>
          <w:color w:val="231F20"/>
        </w:rPr>
        <w:t xml:space="preserve"> </w:t>
      </w:r>
      <w:r w:rsidRPr="00DE0EF1">
        <w:rPr>
          <w:color w:val="231F20"/>
        </w:rPr>
        <w:t>provisions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Conditions</w:t>
      </w:r>
      <w:r w:rsidR="00604A1A">
        <w:rPr>
          <w:color w:val="231F20"/>
        </w:rPr>
        <w:t xml:space="preserve"> </w:t>
      </w:r>
      <w:r w:rsidRPr="00DE0EF1">
        <w:rPr>
          <w:color w:val="231F20"/>
        </w:rPr>
        <w:t>of</w:t>
      </w:r>
      <w:r w:rsidR="00604A1A">
        <w:rPr>
          <w:color w:val="231F20"/>
        </w:rPr>
        <w:t xml:space="preserve"> </w:t>
      </w:r>
      <w:r w:rsidRPr="00DE0EF1">
        <w:rPr>
          <w:color w:val="231F20"/>
        </w:rPr>
        <w:t>Contract,</w:t>
      </w:r>
      <w:r w:rsidR="00604A1A">
        <w:rPr>
          <w:color w:val="231F20"/>
        </w:rPr>
        <w:t xml:space="preserve"> </w:t>
      </w:r>
      <w:r w:rsidRPr="00DE0EF1">
        <w:rPr>
          <w:color w:val="231F20"/>
        </w:rPr>
        <w:t>applied</w:t>
      </w:r>
      <w:r w:rsidR="00604A1A">
        <w:rPr>
          <w:color w:val="231F20"/>
        </w:rPr>
        <w:t xml:space="preserve"> </w:t>
      </w:r>
      <w:r w:rsidRPr="00DE0EF1">
        <w:rPr>
          <w:color w:val="231F20"/>
        </w:rPr>
        <w:t>over</w:t>
      </w:r>
      <w:r w:rsidR="00604A1A">
        <w:rPr>
          <w:color w:val="231F20"/>
        </w:rPr>
        <w:t xml:space="preserve"> </w:t>
      </w:r>
      <w:r w:rsidRPr="00DE0EF1">
        <w:rPr>
          <w:color w:val="231F20"/>
        </w:rPr>
        <w:t>the</w:t>
      </w:r>
      <w:r w:rsidR="00604A1A">
        <w:rPr>
          <w:color w:val="231F20"/>
        </w:rPr>
        <w:t xml:space="preserve"> </w:t>
      </w:r>
      <w:r w:rsidRPr="00DE0EF1">
        <w:rPr>
          <w:color w:val="231F20"/>
        </w:rPr>
        <w:t>period</w:t>
      </w:r>
      <w:r w:rsidR="00604A1A">
        <w:rPr>
          <w:color w:val="231F20"/>
        </w:rPr>
        <w:t xml:space="preserve"> </w:t>
      </w:r>
      <w:r w:rsidRPr="00DE0EF1">
        <w:rPr>
          <w:color w:val="231F20"/>
        </w:rPr>
        <w:t>of</w:t>
      </w:r>
      <w:r w:rsidR="00604A1A">
        <w:rPr>
          <w:color w:val="231F20"/>
        </w:rPr>
        <w:t xml:space="preserve"> </w:t>
      </w:r>
      <w:r w:rsidRPr="00DE0EF1">
        <w:rPr>
          <w:color w:val="231F20"/>
        </w:rPr>
        <w:t>execution</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shall</w:t>
      </w:r>
      <w:r w:rsidR="00604A1A">
        <w:rPr>
          <w:color w:val="231F20"/>
        </w:rPr>
        <w:t xml:space="preserve"> </w:t>
      </w:r>
      <w:r w:rsidRPr="00DE0EF1">
        <w:rPr>
          <w:color w:val="231F20"/>
        </w:rPr>
        <w:t>not</w:t>
      </w:r>
      <w:r w:rsidR="00604A1A">
        <w:rPr>
          <w:color w:val="231F20"/>
        </w:rPr>
        <w:t xml:space="preserve"> </w:t>
      </w:r>
      <w:r w:rsidRPr="00DE0EF1">
        <w:rPr>
          <w:color w:val="231F20"/>
        </w:rPr>
        <w:t>be</w:t>
      </w:r>
      <w:r w:rsidR="00604A1A">
        <w:rPr>
          <w:color w:val="231F20"/>
        </w:rPr>
        <w:t xml:space="preserve"> </w:t>
      </w:r>
      <w:r w:rsidRPr="00DE0EF1">
        <w:rPr>
          <w:color w:val="231F20"/>
        </w:rPr>
        <w:t>considered</w:t>
      </w:r>
      <w:r w:rsidR="00604A1A">
        <w:rPr>
          <w:color w:val="231F20"/>
        </w:rPr>
        <w:t xml:space="preserve"> </w:t>
      </w:r>
      <w:r w:rsidRPr="00DE0EF1">
        <w:rPr>
          <w:color w:val="231F20"/>
        </w:rPr>
        <w:t>in</w:t>
      </w:r>
      <w:r w:rsidR="00604A1A">
        <w:rPr>
          <w:color w:val="231F20"/>
        </w:rPr>
        <w:t xml:space="preserve"> </w:t>
      </w:r>
      <w:r w:rsidRPr="00DE0EF1">
        <w:rPr>
          <w:color w:val="231F20"/>
        </w:rPr>
        <w:t>Tender</w:t>
      </w:r>
      <w:r w:rsidR="00604A1A">
        <w:rPr>
          <w:color w:val="231F20"/>
        </w:rPr>
        <w:t xml:space="preserve"> </w:t>
      </w:r>
      <w:r w:rsidRPr="00DE0EF1">
        <w:rPr>
          <w:color w:val="231F20"/>
        </w:rPr>
        <w:t>evaluation.</w:t>
      </w:r>
    </w:p>
    <w:p w:rsidR="0021200B" w:rsidRPr="00DE0EF1" w:rsidRDefault="00022DB4" w:rsidP="00EE0ED0">
      <w:pPr>
        <w:pStyle w:val="ListParagraph"/>
        <w:numPr>
          <w:ilvl w:val="1"/>
          <w:numId w:val="63"/>
        </w:numPr>
        <w:tabs>
          <w:tab w:val="left" w:pos="1470"/>
        </w:tabs>
        <w:spacing w:before="245" w:line="230" w:lineRule="auto"/>
        <w:ind w:left="1469" w:right="848" w:hanging="620"/>
        <w:jc w:val="both"/>
      </w:pPr>
      <w:r w:rsidRPr="00DE0EF1">
        <w:rPr>
          <w:color w:val="231F20"/>
        </w:rPr>
        <w:t>Where</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involves</w:t>
      </w:r>
      <w:r w:rsidR="00604A1A">
        <w:rPr>
          <w:color w:val="231F20"/>
        </w:rPr>
        <w:t xml:space="preserve"> </w:t>
      </w:r>
      <w:r w:rsidRPr="00DE0EF1">
        <w:rPr>
          <w:color w:val="231F20"/>
        </w:rPr>
        <w:t>multiple</w:t>
      </w:r>
      <w:r w:rsidR="00604A1A">
        <w:rPr>
          <w:color w:val="231F20"/>
        </w:rPr>
        <w:t xml:space="preserve"> </w:t>
      </w:r>
      <w:r w:rsidRPr="00DE0EF1">
        <w:rPr>
          <w:color w:val="231F20"/>
        </w:rPr>
        <w:t>lots</w:t>
      </w:r>
      <w:r w:rsidR="00604A1A">
        <w:rPr>
          <w:color w:val="231F20"/>
        </w:rPr>
        <w:t xml:space="preserve"> </w:t>
      </w:r>
      <w:r w:rsidRPr="00DE0EF1">
        <w:rPr>
          <w:color w:val="231F20"/>
        </w:rPr>
        <w:t>or</w:t>
      </w:r>
      <w:r w:rsidR="00604A1A">
        <w:rPr>
          <w:color w:val="231F20"/>
        </w:rPr>
        <w:t xml:space="preserve"> </w:t>
      </w:r>
      <w:r w:rsidRPr="00DE0EF1">
        <w:rPr>
          <w:color w:val="231F20"/>
        </w:rPr>
        <w:t>contracts,</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will</w:t>
      </w:r>
      <w:r w:rsidR="00604A1A">
        <w:rPr>
          <w:color w:val="231F20"/>
        </w:rPr>
        <w:t xml:space="preserve"> </w:t>
      </w:r>
      <w:r w:rsidRPr="00DE0EF1">
        <w:rPr>
          <w:color w:val="231F20"/>
        </w:rPr>
        <w:t>be</w:t>
      </w:r>
      <w:r w:rsidR="00604A1A">
        <w:rPr>
          <w:color w:val="231F20"/>
        </w:rPr>
        <w:t xml:space="preserve"> </w:t>
      </w:r>
      <w:r w:rsidRPr="00DE0EF1">
        <w:rPr>
          <w:color w:val="231F20"/>
        </w:rPr>
        <w:t>allowed</w:t>
      </w:r>
      <w:r w:rsidR="00604A1A">
        <w:rPr>
          <w:color w:val="231F20"/>
        </w:rPr>
        <w:t xml:space="preserve"> </w:t>
      </w:r>
      <w:r w:rsidRPr="00DE0EF1">
        <w:rPr>
          <w:color w:val="231F20"/>
        </w:rPr>
        <w:t>to</w:t>
      </w:r>
      <w:r w:rsidR="00604A1A">
        <w:rPr>
          <w:color w:val="231F20"/>
        </w:rPr>
        <w:t xml:space="preserve"> </w:t>
      </w:r>
      <w:r w:rsidRPr="00DE0EF1">
        <w:rPr>
          <w:color w:val="231F20"/>
        </w:rPr>
        <w:t>tender</w:t>
      </w:r>
      <w:r w:rsidR="00604A1A">
        <w:rPr>
          <w:color w:val="231F20"/>
        </w:rPr>
        <w:t xml:space="preserve"> </w:t>
      </w:r>
      <w:r w:rsidRPr="00DE0EF1">
        <w:rPr>
          <w:color w:val="231F20"/>
        </w:rPr>
        <w:t>for</w:t>
      </w:r>
      <w:r w:rsidR="00604A1A">
        <w:rPr>
          <w:color w:val="231F20"/>
        </w:rPr>
        <w:t xml:space="preserve"> </w:t>
      </w:r>
      <w:r w:rsidRPr="00DE0EF1">
        <w:rPr>
          <w:color w:val="231F20"/>
        </w:rPr>
        <w:t>one</w:t>
      </w:r>
      <w:r w:rsidR="00604A1A">
        <w:rPr>
          <w:color w:val="231F20"/>
        </w:rPr>
        <w:t xml:space="preserve"> </w:t>
      </w:r>
      <w:r w:rsidRPr="00DE0EF1">
        <w:rPr>
          <w:color w:val="231F20"/>
        </w:rPr>
        <w:t>or</w:t>
      </w:r>
      <w:r w:rsidR="00604A1A">
        <w:rPr>
          <w:color w:val="231F20"/>
        </w:rPr>
        <w:t xml:space="preserve"> </w:t>
      </w:r>
      <w:r w:rsidRPr="00DE0EF1">
        <w:rPr>
          <w:color w:val="231F20"/>
        </w:rPr>
        <w:t>more</w:t>
      </w:r>
      <w:r w:rsidR="00604A1A">
        <w:rPr>
          <w:color w:val="231F20"/>
        </w:rPr>
        <w:t xml:space="preserve"> </w:t>
      </w:r>
      <w:r w:rsidRPr="00DE0EF1">
        <w:rPr>
          <w:color w:val="231F20"/>
        </w:rPr>
        <w:t>lots</w:t>
      </w:r>
      <w:r w:rsidR="00604A1A">
        <w:rPr>
          <w:color w:val="231F20"/>
        </w:rPr>
        <w:t xml:space="preserve"> </w:t>
      </w:r>
      <w:r w:rsidRPr="00DE0EF1">
        <w:rPr>
          <w:color w:val="231F20"/>
        </w:rPr>
        <w:t>(contracts).</w:t>
      </w:r>
      <w:r w:rsidR="00604A1A">
        <w:rPr>
          <w:color w:val="231F20"/>
        </w:rPr>
        <w:t xml:space="preserve"> </w:t>
      </w:r>
      <w:r w:rsidRPr="00DE0EF1">
        <w:rPr>
          <w:color w:val="231F20"/>
        </w:rPr>
        <w:t>Each</w:t>
      </w:r>
      <w:r w:rsidR="005765B8" w:rsidRPr="00DE0EF1">
        <w:rPr>
          <w:color w:val="231F20"/>
        </w:rPr>
        <w:t xml:space="preserve"> </w:t>
      </w:r>
      <w:r w:rsidRPr="00DE0EF1">
        <w:rPr>
          <w:color w:val="231F20"/>
        </w:rPr>
        <w:t>lot</w:t>
      </w:r>
      <w:r w:rsidR="00604A1A">
        <w:rPr>
          <w:color w:val="231F20"/>
        </w:rPr>
        <w:t xml:space="preserve"> </w:t>
      </w:r>
      <w:r w:rsidRPr="00DE0EF1">
        <w:rPr>
          <w:color w:val="231F20"/>
        </w:rPr>
        <w:t>or</w:t>
      </w:r>
      <w:r w:rsidR="00604A1A">
        <w:rPr>
          <w:color w:val="231F20"/>
        </w:rPr>
        <w:t xml:space="preserve"> </w:t>
      </w:r>
      <w:r w:rsidRPr="00DE0EF1">
        <w:rPr>
          <w:color w:val="231F20"/>
        </w:rPr>
        <w:t>contract</w:t>
      </w:r>
      <w:r w:rsidR="00604A1A">
        <w:rPr>
          <w:color w:val="231F20"/>
        </w:rPr>
        <w:t xml:space="preserve"> </w:t>
      </w:r>
      <w:r w:rsidRPr="00DE0EF1">
        <w:rPr>
          <w:color w:val="231F20"/>
        </w:rPr>
        <w:t>will</w:t>
      </w:r>
      <w:r w:rsidR="00604A1A">
        <w:rPr>
          <w:color w:val="231F20"/>
        </w:rPr>
        <w:t xml:space="preserve"> </w:t>
      </w:r>
      <w:r w:rsidRPr="00DE0EF1">
        <w:rPr>
          <w:color w:val="231F20"/>
        </w:rPr>
        <w:t>be</w:t>
      </w:r>
      <w:r w:rsidR="00604A1A">
        <w:rPr>
          <w:color w:val="231F20"/>
        </w:rPr>
        <w:t xml:space="preserve"> </w:t>
      </w:r>
      <w:r w:rsidRPr="00DE0EF1">
        <w:rPr>
          <w:color w:val="231F20"/>
        </w:rPr>
        <w:t>evaluated</w:t>
      </w:r>
      <w:r w:rsidR="00604A1A">
        <w:rPr>
          <w:color w:val="231F20"/>
        </w:rPr>
        <w:t xml:space="preserve"> </w:t>
      </w:r>
      <w:r w:rsidRPr="00DE0EF1">
        <w:rPr>
          <w:color w:val="231F20"/>
        </w:rPr>
        <w:t>in</w:t>
      </w:r>
      <w:r w:rsidR="00604A1A">
        <w:rPr>
          <w:color w:val="231F20"/>
        </w:rPr>
        <w:t xml:space="preserve"> </w:t>
      </w:r>
      <w:r w:rsidRPr="00DE0EF1">
        <w:rPr>
          <w:color w:val="231F20"/>
        </w:rPr>
        <w:t>accordance</w:t>
      </w:r>
      <w:r w:rsidR="00604A1A">
        <w:rPr>
          <w:color w:val="231F20"/>
        </w:rPr>
        <w:t xml:space="preserve"> </w:t>
      </w:r>
      <w:r w:rsidRPr="00DE0EF1">
        <w:rPr>
          <w:color w:val="231F20"/>
        </w:rPr>
        <w:t>with</w:t>
      </w:r>
      <w:r w:rsidR="00604A1A">
        <w:rPr>
          <w:color w:val="231F20"/>
        </w:rPr>
        <w:t xml:space="preserve"> </w:t>
      </w:r>
      <w:r w:rsidRPr="00DE0EF1">
        <w:rPr>
          <w:color w:val="231F20"/>
        </w:rPr>
        <w:t>ITT</w:t>
      </w:r>
      <w:r w:rsidR="00604A1A">
        <w:rPr>
          <w:color w:val="231F20"/>
        </w:rPr>
        <w:t xml:space="preserve"> </w:t>
      </w:r>
      <w:r w:rsidRPr="00DE0EF1">
        <w:rPr>
          <w:color w:val="231F20"/>
        </w:rPr>
        <w:t>33.2.</w:t>
      </w:r>
      <w:r w:rsidR="00604A1A">
        <w:rPr>
          <w:color w:val="231F20"/>
        </w:rPr>
        <w:t xml:space="preserve"> </w:t>
      </w:r>
      <w:r w:rsidRPr="00DE0EF1">
        <w:rPr>
          <w:color w:val="231F20"/>
        </w:rPr>
        <w:t>The</w:t>
      </w:r>
      <w:r w:rsidR="00604A1A">
        <w:rPr>
          <w:color w:val="231F20"/>
        </w:rPr>
        <w:t xml:space="preserve"> </w:t>
      </w:r>
      <w:r w:rsidRPr="00DE0EF1">
        <w:rPr>
          <w:color w:val="231F20"/>
        </w:rPr>
        <w:t>methodology</w:t>
      </w:r>
      <w:r w:rsidR="00604A1A">
        <w:rPr>
          <w:color w:val="231F20"/>
        </w:rPr>
        <w:t xml:space="preserve"> </w:t>
      </w:r>
      <w:r w:rsidRPr="00DE0EF1">
        <w:rPr>
          <w:color w:val="231F20"/>
        </w:rPr>
        <w:t>to</w:t>
      </w:r>
      <w:r w:rsidR="00604A1A">
        <w:rPr>
          <w:color w:val="231F20"/>
        </w:rPr>
        <w:t xml:space="preserve"> </w:t>
      </w:r>
      <w:r w:rsidRPr="00DE0EF1">
        <w:rPr>
          <w:color w:val="231F20"/>
        </w:rPr>
        <w:t>determine</w:t>
      </w:r>
      <w:r w:rsidR="00604A1A">
        <w:rPr>
          <w:color w:val="231F20"/>
        </w:rPr>
        <w:t xml:space="preserve"> </w:t>
      </w:r>
      <w:r w:rsidRPr="00DE0EF1">
        <w:rPr>
          <w:color w:val="231F20"/>
        </w:rPr>
        <w:t>the</w:t>
      </w:r>
      <w:r w:rsidR="00604A1A">
        <w:rPr>
          <w:color w:val="231F20"/>
        </w:rPr>
        <w:t xml:space="preserve"> </w:t>
      </w:r>
      <w:r w:rsidRPr="00DE0EF1">
        <w:rPr>
          <w:color w:val="231F20"/>
        </w:rPr>
        <w:t>lowest</w:t>
      </w:r>
      <w:r w:rsidR="00604A1A">
        <w:rPr>
          <w:color w:val="231F20"/>
        </w:rPr>
        <w:t xml:space="preserve"> </w:t>
      </w:r>
      <w:r w:rsidRPr="00DE0EF1">
        <w:rPr>
          <w:color w:val="231F20"/>
        </w:rPr>
        <w:t>evaluated</w:t>
      </w:r>
      <w:r w:rsidR="00604A1A">
        <w:rPr>
          <w:color w:val="231F20"/>
        </w:rPr>
        <w:t xml:space="preserve"> </w:t>
      </w:r>
      <w:r w:rsidRPr="00DE0EF1">
        <w:rPr>
          <w:color w:val="231F20"/>
        </w:rPr>
        <w:t>tenderer</w:t>
      </w:r>
      <w:r w:rsidR="00604A1A">
        <w:rPr>
          <w:color w:val="231F20"/>
        </w:rPr>
        <w:t xml:space="preserve"> </w:t>
      </w:r>
      <w:r w:rsidRPr="00DE0EF1">
        <w:rPr>
          <w:color w:val="231F20"/>
        </w:rPr>
        <w:t>or</w:t>
      </w:r>
      <w:r w:rsidR="00604A1A">
        <w:rPr>
          <w:color w:val="231F20"/>
        </w:rPr>
        <w:t xml:space="preserve"> </w:t>
      </w:r>
      <w:r w:rsidRPr="00DE0EF1">
        <w:rPr>
          <w:color w:val="231F20"/>
        </w:rPr>
        <w:t>tenderers</w:t>
      </w:r>
      <w:r w:rsidR="00604A1A">
        <w:rPr>
          <w:color w:val="231F20"/>
        </w:rPr>
        <w:t xml:space="preserve"> </w:t>
      </w:r>
      <w:r w:rsidRPr="00DE0EF1">
        <w:rPr>
          <w:color w:val="231F20"/>
        </w:rPr>
        <w:t>based</w:t>
      </w:r>
      <w:r w:rsidR="00604A1A">
        <w:rPr>
          <w:color w:val="231F20"/>
        </w:rPr>
        <w:t xml:space="preserve"> </w:t>
      </w:r>
      <w:r w:rsidRPr="00DE0EF1">
        <w:rPr>
          <w:color w:val="231F20"/>
        </w:rPr>
        <w:t>one</w:t>
      </w:r>
      <w:r w:rsidR="00604A1A">
        <w:rPr>
          <w:color w:val="231F20"/>
        </w:rPr>
        <w:t xml:space="preserve"> </w:t>
      </w:r>
      <w:r w:rsidRPr="00DE0EF1">
        <w:rPr>
          <w:color w:val="231F20"/>
        </w:rPr>
        <w:t>lot</w:t>
      </w:r>
      <w:r w:rsidR="00604A1A">
        <w:rPr>
          <w:color w:val="231F20"/>
        </w:rPr>
        <w:t xml:space="preserve"> </w:t>
      </w:r>
      <w:r w:rsidRPr="00DE0EF1">
        <w:rPr>
          <w:color w:val="231F20"/>
        </w:rPr>
        <w:t>(contract)</w:t>
      </w:r>
      <w:r w:rsidR="00604A1A">
        <w:rPr>
          <w:color w:val="231F20"/>
        </w:rPr>
        <w:t xml:space="preserve"> </w:t>
      </w:r>
      <w:r w:rsidRPr="00DE0EF1">
        <w:rPr>
          <w:color w:val="231F20"/>
        </w:rPr>
        <w:t>or</w:t>
      </w:r>
      <w:r w:rsidR="00604A1A">
        <w:rPr>
          <w:color w:val="231F20"/>
        </w:rPr>
        <w:t xml:space="preserve"> </w:t>
      </w:r>
      <w:r w:rsidRPr="00DE0EF1">
        <w:rPr>
          <w:color w:val="231F20"/>
        </w:rPr>
        <w:t>based</w:t>
      </w:r>
      <w:r w:rsidR="00604A1A">
        <w:rPr>
          <w:color w:val="231F20"/>
        </w:rPr>
        <w:t xml:space="preserve"> </w:t>
      </w:r>
      <w:r w:rsidRPr="00DE0EF1">
        <w:rPr>
          <w:color w:val="231F20"/>
        </w:rPr>
        <w:t>on</w:t>
      </w:r>
      <w:r w:rsidR="00604A1A">
        <w:rPr>
          <w:color w:val="231F20"/>
        </w:rPr>
        <w:t xml:space="preserve"> </w:t>
      </w:r>
      <w:r w:rsidRPr="00DE0EF1">
        <w:rPr>
          <w:color w:val="231F20"/>
        </w:rPr>
        <w:t>a</w:t>
      </w:r>
      <w:r w:rsidR="00604A1A">
        <w:rPr>
          <w:color w:val="231F20"/>
        </w:rPr>
        <w:t xml:space="preserve"> </w:t>
      </w:r>
      <w:r w:rsidRPr="00DE0EF1">
        <w:rPr>
          <w:color w:val="231F20"/>
        </w:rPr>
        <w:t>combination</w:t>
      </w:r>
      <w:r w:rsidR="00604A1A">
        <w:rPr>
          <w:color w:val="231F20"/>
        </w:rPr>
        <w:t xml:space="preserve"> </w:t>
      </w:r>
      <w:r w:rsidRPr="00DE0EF1">
        <w:rPr>
          <w:color w:val="231F20"/>
        </w:rPr>
        <w:t>of</w:t>
      </w:r>
      <w:r w:rsidR="00604A1A">
        <w:rPr>
          <w:color w:val="231F20"/>
        </w:rPr>
        <w:t xml:space="preserve"> </w:t>
      </w:r>
      <w:r w:rsidRPr="00DE0EF1">
        <w:rPr>
          <w:color w:val="231F20"/>
        </w:rPr>
        <w:t>lots</w:t>
      </w:r>
      <w:r w:rsidR="00604A1A">
        <w:rPr>
          <w:color w:val="231F20"/>
        </w:rPr>
        <w:t xml:space="preserve"> </w:t>
      </w:r>
      <w:r w:rsidRPr="00DE0EF1">
        <w:rPr>
          <w:color w:val="231F20"/>
        </w:rPr>
        <w:t>(contracts),</w:t>
      </w:r>
      <w:r w:rsidR="00604A1A">
        <w:rPr>
          <w:color w:val="231F20"/>
        </w:rPr>
        <w:t xml:space="preserve"> </w:t>
      </w:r>
      <w:r w:rsidRPr="00DE0EF1">
        <w:rPr>
          <w:color w:val="231F20"/>
        </w:rPr>
        <w:t>will</w:t>
      </w:r>
      <w:r w:rsidR="00604A1A">
        <w:rPr>
          <w:color w:val="231F20"/>
        </w:rPr>
        <w:t xml:space="preserve"> </w:t>
      </w:r>
      <w:r w:rsidRPr="00DE0EF1">
        <w:rPr>
          <w:color w:val="231F20"/>
        </w:rPr>
        <w:t>be</w:t>
      </w:r>
      <w:r w:rsidR="00604A1A">
        <w:rPr>
          <w:color w:val="231F20"/>
        </w:rPr>
        <w:t xml:space="preserve"> </w:t>
      </w:r>
      <w:r w:rsidRPr="00DE0EF1">
        <w:rPr>
          <w:color w:val="231F20"/>
        </w:rPr>
        <w:t>speciﬁed</w:t>
      </w:r>
      <w:r w:rsidR="00604A1A">
        <w:rPr>
          <w:color w:val="231F20"/>
        </w:rPr>
        <w:t xml:space="preserve"> </w:t>
      </w:r>
      <w:r w:rsidRPr="00DE0EF1">
        <w:rPr>
          <w:color w:val="231F20"/>
        </w:rPr>
        <w:t>in</w:t>
      </w:r>
      <w:r w:rsidR="00604A1A">
        <w:rPr>
          <w:color w:val="231F20"/>
        </w:rPr>
        <w:t xml:space="preserve"> </w:t>
      </w:r>
      <w:r w:rsidRPr="00DE0EF1">
        <w:rPr>
          <w:color w:val="231F20"/>
        </w:rPr>
        <w:t>Section</w:t>
      </w:r>
      <w:r w:rsidR="00604A1A">
        <w:rPr>
          <w:color w:val="231F20"/>
        </w:rPr>
        <w:t xml:space="preserve"> </w:t>
      </w:r>
      <w:r w:rsidRPr="00DE0EF1">
        <w:rPr>
          <w:color w:val="231F20"/>
        </w:rPr>
        <w:t>III,</w:t>
      </w:r>
      <w:r w:rsidR="00604A1A">
        <w:rPr>
          <w:color w:val="231F20"/>
        </w:rPr>
        <w:t xml:space="preserve"> </w:t>
      </w:r>
      <w:r w:rsidRPr="00DE0EF1">
        <w:rPr>
          <w:color w:val="231F20"/>
        </w:rPr>
        <w:t>Evaluation</w:t>
      </w:r>
      <w:r w:rsidR="00604A1A">
        <w:rPr>
          <w:color w:val="231F20"/>
        </w:rPr>
        <w:t xml:space="preserve"> </w:t>
      </w:r>
      <w:r w:rsidRPr="00DE0EF1">
        <w:rPr>
          <w:color w:val="231F20"/>
        </w:rPr>
        <w:t>and</w:t>
      </w:r>
      <w:r w:rsidR="00604A1A">
        <w:rPr>
          <w:color w:val="231F20"/>
        </w:rPr>
        <w:t xml:space="preserve"> </w:t>
      </w:r>
      <w:r w:rsidRPr="00DE0EF1">
        <w:rPr>
          <w:color w:val="231F20"/>
        </w:rPr>
        <w:t>Qualiﬁcation</w:t>
      </w:r>
      <w:r w:rsidR="00604A1A">
        <w:rPr>
          <w:color w:val="231F20"/>
        </w:rPr>
        <w:t xml:space="preserve"> </w:t>
      </w:r>
      <w:r w:rsidRPr="00DE0EF1">
        <w:rPr>
          <w:color w:val="231F20"/>
        </w:rPr>
        <w:t>Criteria.</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case</w:t>
      </w:r>
      <w:r w:rsidR="00604A1A">
        <w:rPr>
          <w:color w:val="231F20"/>
        </w:rPr>
        <w:t xml:space="preserve"> </w:t>
      </w:r>
      <w:r w:rsidRPr="00DE0EF1">
        <w:rPr>
          <w:color w:val="231F20"/>
        </w:rPr>
        <w:t>of</w:t>
      </w:r>
      <w:r w:rsidR="00604A1A">
        <w:rPr>
          <w:color w:val="231F20"/>
        </w:rPr>
        <w:t xml:space="preserve"> </w:t>
      </w:r>
      <w:r w:rsidRPr="00DE0EF1">
        <w:rPr>
          <w:color w:val="231F20"/>
        </w:rPr>
        <w:t>multiple</w:t>
      </w:r>
      <w:r w:rsidR="00604A1A">
        <w:rPr>
          <w:color w:val="231F20"/>
        </w:rPr>
        <w:t xml:space="preserve"> </w:t>
      </w:r>
      <w:r w:rsidRPr="00DE0EF1">
        <w:rPr>
          <w:color w:val="231F20"/>
        </w:rPr>
        <w:t>lots</w:t>
      </w:r>
      <w:r w:rsidR="00604A1A">
        <w:rPr>
          <w:color w:val="231F20"/>
        </w:rPr>
        <w:t xml:space="preserve"> </w:t>
      </w:r>
      <w:r w:rsidRPr="00DE0EF1">
        <w:rPr>
          <w:color w:val="231F20"/>
        </w:rPr>
        <w:t>or</w:t>
      </w:r>
      <w:r w:rsidR="00604A1A">
        <w:rPr>
          <w:color w:val="231F20"/>
        </w:rPr>
        <w:t xml:space="preserve"> </w:t>
      </w:r>
      <w:r w:rsidRPr="00DE0EF1">
        <w:rPr>
          <w:color w:val="231F20"/>
        </w:rPr>
        <w:t>contracts,</w:t>
      </w:r>
      <w:r w:rsidR="00604A1A">
        <w:rPr>
          <w:color w:val="231F20"/>
        </w:rPr>
        <w:t xml:space="preserve"> </w:t>
      </w:r>
      <w:r w:rsidRPr="00DE0EF1">
        <w:rPr>
          <w:color w:val="231F20"/>
        </w:rPr>
        <w:t>tenderer</w:t>
      </w:r>
      <w:r w:rsidR="00604A1A">
        <w:rPr>
          <w:color w:val="231F20"/>
        </w:rPr>
        <w:t xml:space="preserve"> </w:t>
      </w:r>
      <w:r w:rsidRPr="00DE0EF1">
        <w:rPr>
          <w:color w:val="231F20"/>
        </w:rPr>
        <w:t>will</w:t>
      </w:r>
      <w:r w:rsidR="00604A1A">
        <w:rPr>
          <w:color w:val="231F20"/>
        </w:rPr>
        <w:t xml:space="preserve"> </w:t>
      </w:r>
      <w:r w:rsidRPr="00DE0EF1">
        <w:rPr>
          <w:color w:val="231F20"/>
        </w:rPr>
        <w:t>be</w:t>
      </w:r>
      <w:r w:rsidR="00604A1A">
        <w:rPr>
          <w:color w:val="231F20"/>
        </w:rPr>
        <w:t xml:space="preserve"> </w:t>
      </w:r>
      <w:r w:rsidRPr="00DE0EF1">
        <w:rPr>
          <w:color w:val="231F20"/>
        </w:rPr>
        <w:t>will</w:t>
      </w:r>
      <w:r w:rsidR="00604A1A">
        <w:rPr>
          <w:color w:val="231F20"/>
        </w:rPr>
        <w:t xml:space="preserve"> </w:t>
      </w:r>
      <w:r w:rsidRPr="00DE0EF1">
        <w:rPr>
          <w:color w:val="231F20"/>
        </w:rPr>
        <w:t>be</w:t>
      </w:r>
      <w:r w:rsidR="00604A1A">
        <w:rPr>
          <w:color w:val="231F20"/>
        </w:rPr>
        <w:t xml:space="preserve"> </w:t>
      </w:r>
      <w:r w:rsidRPr="00DE0EF1">
        <w:rPr>
          <w:color w:val="231F20"/>
        </w:rPr>
        <w:t>required</w:t>
      </w:r>
      <w:r w:rsidR="00604A1A">
        <w:rPr>
          <w:color w:val="231F20"/>
        </w:rPr>
        <w:t xml:space="preserve"> </w:t>
      </w:r>
      <w:r w:rsidRPr="00DE0EF1">
        <w:rPr>
          <w:color w:val="231F20"/>
        </w:rPr>
        <w:t>to</w:t>
      </w:r>
      <w:r w:rsidR="00604A1A">
        <w:rPr>
          <w:color w:val="231F20"/>
        </w:rPr>
        <w:t xml:space="preserve"> </w:t>
      </w:r>
      <w:r w:rsidRPr="00DE0EF1">
        <w:rPr>
          <w:color w:val="231F20"/>
        </w:rPr>
        <w:t>prepare</w:t>
      </w:r>
      <w:r w:rsidR="00604A1A">
        <w:rPr>
          <w:color w:val="231F20"/>
        </w:rPr>
        <w:t xml:space="preserve"> </w:t>
      </w:r>
      <w:r w:rsidRPr="00DE0EF1">
        <w:rPr>
          <w:color w:val="231F20"/>
        </w:rPr>
        <w:t>the</w:t>
      </w:r>
      <w:r w:rsidR="00604A1A">
        <w:rPr>
          <w:color w:val="231F20"/>
        </w:rPr>
        <w:t xml:space="preserve"> </w:t>
      </w:r>
      <w:r w:rsidRPr="00DE0EF1">
        <w:rPr>
          <w:color w:val="231F20"/>
        </w:rPr>
        <w:t>Eligibility</w:t>
      </w:r>
      <w:r w:rsidR="00604A1A">
        <w:rPr>
          <w:color w:val="231F20"/>
        </w:rPr>
        <w:t xml:space="preserve"> </w:t>
      </w:r>
      <w:r w:rsidRPr="00DE0EF1">
        <w:rPr>
          <w:color w:val="231F20"/>
        </w:rPr>
        <w:t>and</w:t>
      </w:r>
      <w:r w:rsidR="00604A1A">
        <w:rPr>
          <w:color w:val="231F20"/>
        </w:rPr>
        <w:t xml:space="preserve"> </w:t>
      </w:r>
      <w:r w:rsidRPr="00DE0EF1">
        <w:rPr>
          <w:color w:val="231F20"/>
        </w:rPr>
        <w:t>Qualiﬁcation</w:t>
      </w:r>
      <w:r w:rsidR="00604A1A">
        <w:rPr>
          <w:color w:val="231F20"/>
        </w:rPr>
        <w:t xml:space="preserve"> </w:t>
      </w:r>
      <w:r w:rsidRPr="00DE0EF1">
        <w:rPr>
          <w:color w:val="231F20"/>
        </w:rPr>
        <w:t>Criteria</w:t>
      </w:r>
      <w:r w:rsidR="00604A1A">
        <w:rPr>
          <w:color w:val="231F20"/>
        </w:rPr>
        <w:t xml:space="preserve"> </w:t>
      </w:r>
      <w:r w:rsidRPr="00DE0EF1">
        <w:rPr>
          <w:color w:val="231F20"/>
        </w:rPr>
        <w:t>Form</w:t>
      </w:r>
      <w:r w:rsidR="00604A1A">
        <w:rPr>
          <w:color w:val="231F20"/>
        </w:rPr>
        <w:t xml:space="preserve"> </w:t>
      </w:r>
      <w:r w:rsidRPr="00DE0EF1">
        <w:rPr>
          <w:color w:val="231F20"/>
        </w:rPr>
        <w:t>for</w:t>
      </w:r>
      <w:r w:rsidR="00604A1A">
        <w:rPr>
          <w:color w:val="231F20"/>
        </w:rPr>
        <w:t xml:space="preserve"> </w:t>
      </w:r>
      <w:r w:rsidRPr="00DE0EF1">
        <w:rPr>
          <w:color w:val="231F20"/>
        </w:rPr>
        <w:t>each</w:t>
      </w:r>
      <w:r w:rsidR="00604A1A">
        <w:rPr>
          <w:color w:val="231F20"/>
        </w:rPr>
        <w:t xml:space="preserve"> </w:t>
      </w:r>
      <w:r w:rsidRPr="00DE0EF1">
        <w:rPr>
          <w:color w:val="231F20"/>
        </w:rPr>
        <w:t>Lot.</w:t>
      </w:r>
    </w:p>
    <w:p w:rsidR="0021200B" w:rsidRPr="00DE0EF1" w:rsidRDefault="00022DB4" w:rsidP="00EE0ED0">
      <w:pPr>
        <w:pStyle w:val="ListParagraph"/>
        <w:numPr>
          <w:ilvl w:val="1"/>
          <w:numId w:val="63"/>
        </w:numPr>
        <w:tabs>
          <w:tab w:val="left" w:pos="1469"/>
          <w:tab w:val="left" w:pos="1470"/>
        </w:tabs>
        <w:spacing w:before="240"/>
        <w:ind w:left="1469" w:hanging="620"/>
      </w:pP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Entity's</w:t>
      </w:r>
      <w:r w:rsidR="00604A1A">
        <w:rPr>
          <w:color w:val="231F20"/>
        </w:rPr>
        <w:t xml:space="preserve"> </w:t>
      </w:r>
      <w:r w:rsidRPr="00DE0EF1">
        <w:rPr>
          <w:color w:val="231F20"/>
        </w:rPr>
        <w:t>evaluation</w:t>
      </w:r>
      <w:r w:rsidR="00604A1A">
        <w:rPr>
          <w:color w:val="231F20"/>
        </w:rPr>
        <w:t xml:space="preserve"> </w:t>
      </w:r>
      <w:r w:rsidRPr="00DE0EF1">
        <w:rPr>
          <w:color w:val="231F20"/>
        </w:rPr>
        <w:t>of</w:t>
      </w:r>
      <w:r w:rsidR="00604A1A">
        <w:rPr>
          <w:color w:val="231F20"/>
        </w:rPr>
        <w:t xml:space="preserve"> </w:t>
      </w:r>
      <w:r w:rsidRPr="00DE0EF1">
        <w:rPr>
          <w:color w:val="231F20"/>
        </w:rPr>
        <w:t>a</w:t>
      </w:r>
      <w:r w:rsidR="00604A1A">
        <w:rPr>
          <w:color w:val="231F20"/>
        </w:rPr>
        <w:t xml:space="preserve"> </w:t>
      </w:r>
      <w:r w:rsidRPr="00DE0EF1">
        <w:rPr>
          <w:color w:val="231F20"/>
        </w:rPr>
        <w:t>Tender</w:t>
      </w:r>
      <w:r w:rsidR="00604A1A">
        <w:rPr>
          <w:color w:val="231F20"/>
        </w:rPr>
        <w:t xml:space="preserve"> </w:t>
      </w:r>
      <w:r w:rsidRPr="00DE0EF1">
        <w:rPr>
          <w:color w:val="231F20"/>
        </w:rPr>
        <w:t>will</w:t>
      </w:r>
      <w:r w:rsidR="00604A1A">
        <w:rPr>
          <w:color w:val="231F20"/>
        </w:rPr>
        <w:t xml:space="preserve"> </w:t>
      </w:r>
      <w:r w:rsidRPr="00DE0EF1">
        <w:rPr>
          <w:color w:val="231F20"/>
        </w:rPr>
        <w:t>include</w:t>
      </w:r>
      <w:r w:rsidR="00604A1A">
        <w:rPr>
          <w:color w:val="231F20"/>
        </w:rPr>
        <w:t xml:space="preserve"> </w:t>
      </w:r>
      <w:r w:rsidRPr="00DE0EF1">
        <w:rPr>
          <w:color w:val="231F20"/>
        </w:rPr>
        <w:t>and</w:t>
      </w:r>
      <w:r w:rsidR="00604A1A">
        <w:rPr>
          <w:color w:val="231F20"/>
        </w:rPr>
        <w:t xml:space="preserve"> </w:t>
      </w:r>
      <w:r w:rsidRPr="00DE0EF1">
        <w:rPr>
          <w:color w:val="231F20"/>
        </w:rPr>
        <w:t>consider:</w:t>
      </w:r>
    </w:p>
    <w:p w:rsidR="0021200B" w:rsidRPr="00DE0EF1" w:rsidRDefault="00022DB4" w:rsidP="00EE0ED0">
      <w:pPr>
        <w:pStyle w:val="ListParagraph"/>
        <w:numPr>
          <w:ilvl w:val="2"/>
          <w:numId w:val="63"/>
        </w:numPr>
        <w:tabs>
          <w:tab w:val="left" w:pos="1976"/>
          <w:tab w:val="left" w:pos="1977"/>
        </w:tabs>
        <w:spacing w:line="230" w:lineRule="auto"/>
        <w:ind w:left="1979" w:right="849" w:hanging="510"/>
      </w:pP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case</w:t>
      </w:r>
      <w:r w:rsidR="00604A1A">
        <w:rPr>
          <w:color w:val="231F20"/>
        </w:rPr>
        <w:t xml:space="preserve"> </w:t>
      </w:r>
      <w:r w:rsidRPr="00DE0EF1">
        <w:rPr>
          <w:color w:val="231F20"/>
        </w:rPr>
        <w:t>of</w:t>
      </w:r>
      <w:r w:rsidR="00604A1A">
        <w:rPr>
          <w:color w:val="231F20"/>
        </w:rPr>
        <w:t xml:space="preserve"> </w:t>
      </w:r>
      <w:r w:rsidRPr="00DE0EF1">
        <w:rPr>
          <w:color w:val="231F20"/>
        </w:rPr>
        <w:t>Goods</w:t>
      </w:r>
      <w:r w:rsidR="00604A1A">
        <w:rPr>
          <w:color w:val="231F20"/>
        </w:rPr>
        <w:t xml:space="preserve"> </w:t>
      </w:r>
      <w:r w:rsidRPr="00DE0EF1">
        <w:rPr>
          <w:color w:val="231F20"/>
        </w:rPr>
        <w:t>manufactured</w:t>
      </w:r>
      <w:r w:rsidR="00604A1A">
        <w:rPr>
          <w:color w:val="231F20"/>
        </w:rPr>
        <w:t xml:space="preserve"> </w:t>
      </w:r>
      <w:r w:rsidRPr="00DE0EF1">
        <w:rPr>
          <w:color w:val="231F20"/>
        </w:rPr>
        <w:t>in</w:t>
      </w:r>
      <w:r w:rsidR="00604A1A">
        <w:rPr>
          <w:color w:val="231F20"/>
        </w:rPr>
        <w:t xml:space="preserve"> </w:t>
      </w:r>
      <w:r w:rsidRPr="00DE0EF1">
        <w:rPr>
          <w:color w:val="231F20"/>
        </w:rPr>
        <w:t>Kenya,</w:t>
      </w:r>
      <w:r w:rsidR="00604A1A">
        <w:rPr>
          <w:color w:val="231F20"/>
        </w:rPr>
        <w:t xml:space="preserve"> </w:t>
      </w:r>
      <w:r w:rsidRPr="00DE0EF1">
        <w:rPr>
          <w:color w:val="231F20"/>
        </w:rPr>
        <w:t>sales</w:t>
      </w:r>
      <w:r w:rsidR="00604A1A">
        <w:rPr>
          <w:color w:val="231F20"/>
        </w:rPr>
        <w:t xml:space="preserve"> </w:t>
      </w:r>
      <w:r w:rsidRPr="00DE0EF1">
        <w:rPr>
          <w:color w:val="231F20"/>
        </w:rPr>
        <w:t>and</w:t>
      </w:r>
      <w:r w:rsidR="00604A1A">
        <w:rPr>
          <w:color w:val="231F20"/>
        </w:rPr>
        <w:t xml:space="preserve"> </w:t>
      </w:r>
      <w:r w:rsidRPr="00DE0EF1">
        <w:rPr>
          <w:color w:val="231F20"/>
        </w:rPr>
        <w:t>other</w:t>
      </w:r>
      <w:r w:rsidR="00604A1A">
        <w:rPr>
          <w:color w:val="231F20"/>
        </w:rPr>
        <w:t xml:space="preserve"> </w:t>
      </w:r>
      <w:r w:rsidRPr="00DE0EF1">
        <w:rPr>
          <w:color w:val="231F20"/>
        </w:rPr>
        <w:t>similar</w:t>
      </w:r>
      <w:r w:rsidR="00604A1A">
        <w:rPr>
          <w:color w:val="231F20"/>
        </w:rPr>
        <w:t xml:space="preserve"> </w:t>
      </w:r>
      <w:r w:rsidRPr="00DE0EF1">
        <w:rPr>
          <w:color w:val="231F20"/>
        </w:rPr>
        <w:t>taxes,</w:t>
      </w:r>
      <w:r w:rsidR="00604A1A">
        <w:rPr>
          <w:color w:val="231F20"/>
        </w:rPr>
        <w:t xml:space="preserve"> </w:t>
      </w:r>
      <w:r w:rsidRPr="00DE0EF1">
        <w:rPr>
          <w:color w:val="231F20"/>
        </w:rPr>
        <w:t>which</w:t>
      </w:r>
      <w:r w:rsidR="00604A1A">
        <w:rPr>
          <w:color w:val="231F20"/>
        </w:rPr>
        <w:t xml:space="preserve"> </w:t>
      </w:r>
      <w:r w:rsidRPr="00DE0EF1">
        <w:rPr>
          <w:color w:val="231F20"/>
        </w:rPr>
        <w:t>will</w:t>
      </w:r>
      <w:r w:rsidR="00604A1A">
        <w:rPr>
          <w:color w:val="231F20"/>
        </w:rPr>
        <w:t xml:space="preserve"> </w:t>
      </w:r>
      <w:r w:rsidRPr="00DE0EF1">
        <w:rPr>
          <w:color w:val="231F20"/>
        </w:rPr>
        <w:t>be</w:t>
      </w:r>
      <w:r w:rsidR="00604A1A">
        <w:rPr>
          <w:color w:val="231F20"/>
        </w:rPr>
        <w:t xml:space="preserve"> </w:t>
      </w:r>
      <w:r w:rsidRPr="00DE0EF1">
        <w:rPr>
          <w:color w:val="231F20"/>
        </w:rPr>
        <w:t>payable</w:t>
      </w:r>
      <w:r w:rsidR="00604A1A">
        <w:rPr>
          <w:color w:val="231F20"/>
        </w:rPr>
        <w:t xml:space="preserve"> </w:t>
      </w:r>
      <w:r w:rsidRPr="00DE0EF1">
        <w:rPr>
          <w:color w:val="231F20"/>
        </w:rPr>
        <w:t>on</w:t>
      </w:r>
      <w:r w:rsidR="00604A1A">
        <w:rPr>
          <w:color w:val="231F20"/>
        </w:rPr>
        <w:t xml:space="preserve"> </w:t>
      </w:r>
      <w:r w:rsidRPr="00DE0EF1">
        <w:rPr>
          <w:color w:val="231F20"/>
        </w:rPr>
        <w:lastRenderedPageBreak/>
        <w:t>the</w:t>
      </w:r>
      <w:r w:rsidR="00604A1A">
        <w:rPr>
          <w:color w:val="231F20"/>
        </w:rPr>
        <w:t xml:space="preserve"> </w:t>
      </w:r>
      <w:r w:rsidRPr="00DE0EF1">
        <w:rPr>
          <w:color w:val="231F20"/>
        </w:rPr>
        <w:t>goods</w:t>
      </w:r>
      <w:r w:rsidR="00604A1A">
        <w:rPr>
          <w:color w:val="231F20"/>
        </w:rPr>
        <w:t xml:space="preserve"> </w:t>
      </w:r>
      <w:r w:rsidRPr="00DE0EF1">
        <w:rPr>
          <w:color w:val="231F20"/>
        </w:rPr>
        <w:t>if</w:t>
      </w:r>
      <w:r w:rsidR="00604A1A">
        <w:rPr>
          <w:color w:val="231F20"/>
        </w:rPr>
        <w:t xml:space="preserve"> </w:t>
      </w:r>
      <w:r w:rsidRPr="00DE0EF1">
        <w:rPr>
          <w:color w:val="231F20"/>
        </w:rPr>
        <w:t>a</w:t>
      </w:r>
      <w:r w:rsidR="00604A1A">
        <w:rPr>
          <w:color w:val="231F20"/>
        </w:rPr>
        <w:t xml:space="preserve"> </w:t>
      </w:r>
      <w:r w:rsidRPr="00DE0EF1">
        <w:rPr>
          <w:color w:val="231F20"/>
        </w:rPr>
        <w:t>contract</w:t>
      </w:r>
      <w:r w:rsidR="00604A1A">
        <w:rPr>
          <w:color w:val="231F20"/>
        </w:rPr>
        <w:t xml:space="preserve"> </w:t>
      </w:r>
      <w:r w:rsidRPr="00DE0EF1">
        <w:rPr>
          <w:color w:val="231F20"/>
        </w:rPr>
        <w:t>is</w:t>
      </w:r>
      <w:r w:rsidR="00604A1A">
        <w:rPr>
          <w:color w:val="231F20"/>
        </w:rPr>
        <w:t xml:space="preserve"> </w:t>
      </w:r>
      <w:r w:rsidRPr="00DE0EF1">
        <w:rPr>
          <w:color w:val="231F20"/>
        </w:rPr>
        <w:t>awarded</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Tenderer;</w:t>
      </w:r>
    </w:p>
    <w:p w:rsidR="0021200B" w:rsidRPr="00DE0EF1" w:rsidRDefault="00022DB4" w:rsidP="00EE0ED0">
      <w:pPr>
        <w:pStyle w:val="ListParagraph"/>
        <w:numPr>
          <w:ilvl w:val="2"/>
          <w:numId w:val="63"/>
        </w:numPr>
        <w:tabs>
          <w:tab w:val="left" w:pos="1977"/>
        </w:tabs>
        <w:spacing w:line="230" w:lineRule="auto"/>
        <w:ind w:left="1979" w:right="849" w:hanging="510"/>
        <w:jc w:val="both"/>
      </w:pP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case</w:t>
      </w:r>
      <w:r w:rsidR="00604A1A">
        <w:rPr>
          <w:color w:val="231F20"/>
        </w:rPr>
        <w:t xml:space="preserve"> </w:t>
      </w:r>
      <w:r w:rsidRPr="00DE0EF1">
        <w:rPr>
          <w:color w:val="231F20"/>
        </w:rPr>
        <w:t>of</w:t>
      </w:r>
      <w:r w:rsidR="00604A1A">
        <w:rPr>
          <w:color w:val="231F20"/>
        </w:rPr>
        <w:t xml:space="preserve"> </w:t>
      </w:r>
      <w:r w:rsidRPr="00DE0EF1">
        <w:rPr>
          <w:color w:val="231F20"/>
        </w:rPr>
        <w:t>Goods</w:t>
      </w:r>
      <w:r w:rsidR="00604A1A">
        <w:rPr>
          <w:color w:val="231F20"/>
        </w:rPr>
        <w:t xml:space="preserve"> </w:t>
      </w:r>
      <w:r w:rsidRPr="00DE0EF1">
        <w:rPr>
          <w:color w:val="231F20"/>
        </w:rPr>
        <w:t>manufactured</w:t>
      </w:r>
      <w:r w:rsidR="00604A1A">
        <w:rPr>
          <w:color w:val="231F20"/>
        </w:rPr>
        <w:t xml:space="preserve"> </w:t>
      </w:r>
      <w:r w:rsidRPr="00DE0EF1">
        <w:rPr>
          <w:color w:val="231F20"/>
        </w:rPr>
        <w:t>outside</w:t>
      </w:r>
      <w:r w:rsidR="00604A1A">
        <w:rPr>
          <w:color w:val="231F20"/>
        </w:rPr>
        <w:t xml:space="preserve"> </w:t>
      </w:r>
      <w:r w:rsidRPr="00DE0EF1">
        <w:rPr>
          <w:color w:val="231F20"/>
        </w:rPr>
        <w:t>Kenya,</w:t>
      </w:r>
      <w:r w:rsidR="00604A1A">
        <w:rPr>
          <w:color w:val="231F20"/>
        </w:rPr>
        <w:t xml:space="preserve"> </w:t>
      </w:r>
      <w:r w:rsidRPr="00DE0EF1">
        <w:rPr>
          <w:color w:val="231F20"/>
        </w:rPr>
        <w:t>already</w:t>
      </w:r>
      <w:r w:rsidR="00604A1A">
        <w:rPr>
          <w:color w:val="231F20"/>
        </w:rPr>
        <w:t xml:space="preserve"> </w:t>
      </w:r>
      <w:r w:rsidRPr="00DE0EF1">
        <w:rPr>
          <w:color w:val="231F20"/>
        </w:rPr>
        <w:t>imported</w:t>
      </w:r>
      <w:r w:rsidR="00604A1A">
        <w:rPr>
          <w:color w:val="231F20"/>
        </w:rPr>
        <w:t xml:space="preserve"> </w:t>
      </w:r>
      <w:r w:rsidRPr="00DE0EF1">
        <w:rPr>
          <w:color w:val="231F20"/>
        </w:rPr>
        <w:t>or</w:t>
      </w:r>
      <w:r w:rsidR="00604A1A">
        <w:rPr>
          <w:color w:val="231F20"/>
        </w:rPr>
        <w:t xml:space="preserve"> </w:t>
      </w:r>
      <w:r w:rsidRPr="00DE0EF1">
        <w:rPr>
          <w:color w:val="231F20"/>
        </w:rPr>
        <w:t>to</w:t>
      </w:r>
      <w:r w:rsidR="00604A1A">
        <w:rPr>
          <w:color w:val="231F20"/>
        </w:rPr>
        <w:t xml:space="preserve"> </w:t>
      </w:r>
      <w:r w:rsidRPr="00DE0EF1">
        <w:rPr>
          <w:color w:val="231F20"/>
        </w:rPr>
        <w:t>be</w:t>
      </w:r>
      <w:r w:rsidR="00604A1A">
        <w:rPr>
          <w:color w:val="231F20"/>
        </w:rPr>
        <w:t xml:space="preserve"> </w:t>
      </w:r>
      <w:r w:rsidRPr="00DE0EF1">
        <w:rPr>
          <w:color w:val="231F20"/>
        </w:rPr>
        <w:t>imported,</w:t>
      </w:r>
      <w:r w:rsidR="00604A1A">
        <w:rPr>
          <w:color w:val="231F20"/>
        </w:rPr>
        <w:t xml:space="preserve"> </w:t>
      </w:r>
      <w:r w:rsidRPr="00DE0EF1">
        <w:rPr>
          <w:color w:val="231F20"/>
        </w:rPr>
        <w:t>customs</w:t>
      </w:r>
      <w:r w:rsidR="00604A1A">
        <w:rPr>
          <w:color w:val="231F20"/>
        </w:rPr>
        <w:t xml:space="preserve"> </w:t>
      </w:r>
      <w:r w:rsidRPr="00DE0EF1">
        <w:rPr>
          <w:color w:val="231F20"/>
        </w:rPr>
        <w:t>duties</w:t>
      </w:r>
      <w:r w:rsidR="00604A1A">
        <w:rPr>
          <w:color w:val="231F20"/>
        </w:rPr>
        <w:t xml:space="preserve"> </w:t>
      </w:r>
      <w:r w:rsidRPr="00DE0EF1">
        <w:rPr>
          <w:color w:val="231F20"/>
        </w:rPr>
        <w:t>and</w:t>
      </w:r>
      <w:r w:rsidR="00604A1A">
        <w:rPr>
          <w:color w:val="231F20"/>
        </w:rPr>
        <w:t xml:space="preserve"> </w:t>
      </w:r>
      <w:r w:rsidRPr="00DE0EF1">
        <w:rPr>
          <w:color w:val="231F20"/>
        </w:rPr>
        <w:t>other</w:t>
      </w:r>
      <w:r w:rsidR="00604A1A">
        <w:rPr>
          <w:color w:val="231F20"/>
        </w:rPr>
        <w:t xml:space="preserve"> </w:t>
      </w:r>
      <w:r w:rsidRPr="00DE0EF1">
        <w:rPr>
          <w:color w:val="231F20"/>
        </w:rPr>
        <w:t>import</w:t>
      </w:r>
      <w:r w:rsidR="00604A1A">
        <w:rPr>
          <w:color w:val="231F20"/>
        </w:rPr>
        <w:t xml:space="preserve"> </w:t>
      </w:r>
      <w:r w:rsidRPr="00DE0EF1">
        <w:rPr>
          <w:color w:val="231F20"/>
        </w:rPr>
        <w:t>taxes</w:t>
      </w:r>
      <w:r w:rsidR="00604A1A">
        <w:rPr>
          <w:color w:val="231F20"/>
        </w:rPr>
        <w:t xml:space="preserve"> </w:t>
      </w:r>
      <w:r w:rsidRPr="00DE0EF1">
        <w:rPr>
          <w:color w:val="231F20"/>
        </w:rPr>
        <w:t>levied</w:t>
      </w:r>
      <w:r w:rsidR="00604A1A">
        <w:rPr>
          <w:color w:val="231F20"/>
        </w:rPr>
        <w:t xml:space="preserve"> </w:t>
      </w:r>
      <w:r w:rsidRPr="00DE0EF1">
        <w:rPr>
          <w:color w:val="231F20"/>
        </w:rPr>
        <w:t>on</w:t>
      </w:r>
      <w:r w:rsidR="00604A1A">
        <w:rPr>
          <w:color w:val="231F20"/>
        </w:rPr>
        <w:t xml:space="preserve"> </w:t>
      </w:r>
      <w:r w:rsidRPr="00DE0EF1">
        <w:rPr>
          <w:color w:val="231F20"/>
        </w:rPr>
        <w:t>the</w:t>
      </w:r>
      <w:r w:rsidR="00604A1A">
        <w:rPr>
          <w:color w:val="231F20"/>
        </w:rPr>
        <w:t xml:space="preserve"> </w:t>
      </w:r>
      <w:r w:rsidRPr="00DE0EF1">
        <w:rPr>
          <w:color w:val="231F20"/>
        </w:rPr>
        <w:t>imported</w:t>
      </w:r>
      <w:r w:rsidR="00604A1A">
        <w:rPr>
          <w:color w:val="231F20"/>
        </w:rPr>
        <w:t xml:space="preserve"> </w:t>
      </w:r>
      <w:r w:rsidRPr="00DE0EF1">
        <w:rPr>
          <w:color w:val="231F20"/>
        </w:rPr>
        <w:t>Good,</w:t>
      </w:r>
      <w:r w:rsidR="00604A1A">
        <w:rPr>
          <w:color w:val="231F20"/>
        </w:rPr>
        <w:t xml:space="preserve"> </w:t>
      </w:r>
      <w:r w:rsidRPr="00DE0EF1">
        <w:rPr>
          <w:color w:val="231F20"/>
        </w:rPr>
        <w:t>sales</w:t>
      </w:r>
      <w:r w:rsidR="00604A1A">
        <w:rPr>
          <w:color w:val="231F20"/>
        </w:rPr>
        <w:t xml:space="preserve"> </w:t>
      </w:r>
      <w:r w:rsidRPr="00DE0EF1">
        <w:rPr>
          <w:color w:val="231F20"/>
        </w:rPr>
        <w:t>and</w:t>
      </w:r>
      <w:r w:rsidR="00604A1A">
        <w:rPr>
          <w:color w:val="231F20"/>
        </w:rPr>
        <w:t xml:space="preserve"> </w:t>
      </w:r>
      <w:r w:rsidRPr="00DE0EF1">
        <w:rPr>
          <w:color w:val="231F20"/>
        </w:rPr>
        <w:t>other</w:t>
      </w:r>
      <w:r w:rsidR="00604A1A">
        <w:rPr>
          <w:color w:val="231F20"/>
        </w:rPr>
        <w:t xml:space="preserve"> </w:t>
      </w:r>
      <w:r w:rsidRPr="00DE0EF1">
        <w:rPr>
          <w:color w:val="231F20"/>
        </w:rPr>
        <w:t>similar</w:t>
      </w:r>
      <w:r w:rsidR="00604A1A">
        <w:rPr>
          <w:color w:val="231F20"/>
        </w:rPr>
        <w:t xml:space="preserve"> </w:t>
      </w:r>
      <w:r w:rsidRPr="00DE0EF1">
        <w:rPr>
          <w:color w:val="231F20"/>
        </w:rPr>
        <w:t>taxes,</w:t>
      </w:r>
      <w:r w:rsidR="00604A1A">
        <w:rPr>
          <w:color w:val="231F20"/>
        </w:rPr>
        <w:t xml:space="preserve"> </w:t>
      </w:r>
      <w:r w:rsidRPr="00DE0EF1">
        <w:rPr>
          <w:color w:val="231F20"/>
        </w:rPr>
        <w:t>which</w:t>
      </w:r>
      <w:r w:rsidR="00604A1A">
        <w:rPr>
          <w:color w:val="231F20"/>
        </w:rPr>
        <w:t xml:space="preserve"> </w:t>
      </w:r>
      <w:r w:rsidRPr="00DE0EF1">
        <w:rPr>
          <w:color w:val="231F20"/>
        </w:rPr>
        <w:t>will</w:t>
      </w:r>
      <w:r w:rsidR="00604A1A">
        <w:rPr>
          <w:color w:val="231F20"/>
        </w:rPr>
        <w:t xml:space="preserve"> </w:t>
      </w:r>
      <w:r w:rsidRPr="00DE0EF1">
        <w:rPr>
          <w:color w:val="231F20"/>
        </w:rPr>
        <w:t>be</w:t>
      </w:r>
      <w:r w:rsidR="00604A1A">
        <w:rPr>
          <w:color w:val="231F20"/>
        </w:rPr>
        <w:t xml:space="preserve"> </w:t>
      </w:r>
      <w:r w:rsidRPr="00DE0EF1">
        <w:rPr>
          <w:color w:val="231F20"/>
        </w:rPr>
        <w:t>payable</w:t>
      </w:r>
      <w:r w:rsidR="00604A1A">
        <w:rPr>
          <w:color w:val="231F20"/>
        </w:rPr>
        <w:t xml:space="preserve"> </w:t>
      </w:r>
      <w:r w:rsidRPr="00DE0EF1">
        <w:rPr>
          <w:color w:val="231F20"/>
        </w:rPr>
        <w:t>on</w:t>
      </w:r>
      <w:r w:rsidR="00604A1A">
        <w:rPr>
          <w:color w:val="231F20"/>
        </w:rPr>
        <w:t xml:space="preserve"> </w:t>
      </w:r>
      <w:r w:rsidRPr="00DE0EF1">
        <w:rPr>
          <w:color w:val="231F20"/>
        </w:rPr>
        <w:t>the</w:t>
      </w:r>
      <w:r w:rsidR="00604A1A">
        <w:rPr>
          <w:color w:val="231F20"/>
        </w:rPr>
        <w:t xml:space="preserve"> </w:t>
      </w:r>
      <w:r w:rsidRPr="00DE0EF1">
        <w:rPr>
          <w:color w:val="231F20"/>
        </w:rPr>
        <w:t>Goods</w:t>
      </w:r>
      <w:r w:rsidR="00604A1A">
        <w:rPr>
          <w:color w:val="231F20"/>
        </w:rPr>
        <w:t xml:space="preserve"> </w:t>
      </w:r>
      <w:r w:rsidRPr="00DE0EF1">
        <w:rPr>
          <w:color w:val="231F20"/>
        </w:rPr>
        <w:t>if</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is</w:t>
      </w:r>
      <w:r w:rsidR="00604A1A">
        <w:rPr>
          <w:color w:val="231F20"/>
        </w:rPr>
        <w:t xml:space="preserve"> </w:t>
      </w:r>
      <w:r w:rsidRPr="00DE0EF1">
        <w:rPr>
          <w:color w:val="231F20"/>
        </w:rPr>
        <w:t>awarded</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Tenderer;</w:t>
      </w:r>
    </w:p>
    <w:p w:rsidR="0021200B" w:rsidRPr="00DE0EF1" w:rsidRDefault="00022DB4" w:rsidP="00EE0ED0">
      <w:pPr>
        <w:pStyle w:val="ListParagraph"/>
        <w:numPr>
          <w:ilvl w:val="1"/>
          <w:numId w:val="63"/>
        </w:numPr>
        <w:tabs>
          <w:tab w:val="left" w:pos="1470"/>
        </w:tabs>
        <w:spacing w:before="246" w:line="230" w:lineRule="auto"/>
        <w:ind w:left="1468" w:right="846" w:hanging="619"/>
        <w:jc w:val="both"/>
      </w:pP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Entity's</w:t>
      </w:r>
      <w:r w:rsidR="00604A1A">
        <w:rPr>
          <w:color w:val="231F20"/>
        </w:rPr>
        <w:t xml:space="preserve"> </w:t>
      </w:r>
      <w:r w:rsidRPr="00DE0EF1">
        <w:rPr>
          <w:color w:val="231F20"/>
        </w:rPr>
        <w:t>evaluation</w:t>
      </w:r>
      <w:r w:rsidR="00604A1A">
        <w:rPr>
          <w:color w:val="231F20"/>
        </w:rPr>
        <w:t xml:space="preserve"> </w:t>
      </w:r>
      <w:r w:rsidRPr="00DE0EF1">
        <w:rPr>
          <w:color w:val="231F20"/>
        </w:rPr>
        <w:t>of</w:t>
      </w:r>
      <w:r w:rsidR="00604A1A">
        <w:rPr>
          <w:color w:val="231F20"/>
        </w:rPr>
        <w:t xml:space="preserve"> </w:t>
      </w:r>
      <w:r w:rsidRPr="00DE0EF1">
        <w:rPr>
          <w:color w:val="231F20"/>
        </w:rPr>
        <w:t>a</w:t>
      </w:r>
      <w:r w:rsidR="00604A1A">
        <w:rPr>
          <w:color w:val="231F20"/>
        </w:rPr>
        <w:t xml:space="preserve"> </w:t>
      </w:r>
      <w:r w:rsidRPr="00DE0EF1">
        <w:rPr>
          <w:color w:val="231F20"/>
        </w:rPr>
        <w:t>Tender</w:t>
      </w:r>
      <w:r w:rsidR="00604A1A">
        <w:rPr>
          <w:color w:val="231F20"/>
        </w:rPr>
        <w:t xml:space="preserve"> </w:t>
      </w:r>
      <w:r w:rsidRPr="00DE0EF1">
        <w:rPr>
          <w:color w:val="231F20"/>
        </w:rPr>
        <w:t>may</w:t>
      </w:r>
      <w:r w:rsidR="00604A1A">
        <w:rPr>
          <w:color w:val="231F20"/>
        </w:rPr>
        <w:t xml:space="preserve"> </w:t>
      </w:r>
      <w:r w:rsidRPr="00DE0EF1">
        <w:rPr>
          <w:color w:val="231F20"/>
        </w:rPr>
        <w:t>require</w:t>
      </w:r>
      <w:r w:rsidR="00604A1A">
        <w:rPr>
          <w:color w:val="231F20"/>
        </w:rPr>
        <w:t xml:space="preserve"> </w:t>
      </w:r>
      <w:r w:rsidRPr="00DE0EF1">
        <w:rPr>
          <w:color w:val="231F20"/>
        </w:rPr>
        <w:t>the</w:t>
      </w:r>
      <w:r w:rsidR="00604A1A">
        <w:rPr>
          <w:color w:val="231F20"/>
        </w:rPr>
        <w:t xml:space="preserve"> </w:t>
      </w:r>
      <w:r w:rsidRPr="00DE0EF1">
        <w:rPr>
          <w:color w:val="231F20"/>
        </w:rPr>
        <w:t>consideration</w:t>
      </w:r>
      <w:r w:rsidR="00604A1A">
        <w:rPr>
          <w:color w:val="231F20"/>
        </w:rPr>
        <w:t xml:space="preserve"> </w:t>
      </w:r>
      <w:r w:rsidRPr="00DE0EF1">
        <w:rPr>
          <w:color w:val="231F20"/>
        </w:rPr>
        <w:t>of</w:t>
      </w:r>
      <w:r w:rsidR="00604A1A">
        <w:rPr>
          <w:color w:val="231F20"/>
        </w:rPr>
        <w:t xml:space="preserve"> </w:t>
      </w:r>
      <w:r w:rsidRPr="00DE0EF1">
        <w:rPr>
          <w:color w:val="231F20"/>
        </w:rPr>
        <w:t>other</w:t>
      </w:r>
      <w:r w:rsidR="00604A1A">
        <w:rPr>
          <w:color w:val="231F20"/>
        </w:rPr>
        <w:t xml:space="preserve"> </w:t>
      </w:r>
      <w:r w:rsidRPr="00DE0EF1">
        <w:rPr>
          <w:color w:val="231F20"/>
        </w:rPr>
        <w:t>factors,</w:t>
      </w:r>
      <w:r w:rsidR="00604A1A">
        <w:rPr>
          <w:color w:val="231F20"/>
        </w:rPr>
        <w:t xml:space="preserve"> </w:t>
      </w:r>
      <w:r w:rsidRPr="00DE0EF1">
        <w:rPr>
          <w:color w:val="231F20"/>
        </w:rPr>
        <w:t>in</w:t>
      </w:r>
      <w:r w:rsidR="00604A1A">
        <w:rPr>
          <w:color w:val="231F20"/>
        </w:rPr>
        <w:t xml:space="preserve"> </w:t>
      </w:r>
      <w:r w:rsidRPr="00DE0EF1">
        <w:rPr>
          <w:color w:val="231F20"/>
        </w:rPr>
        <w:t>addition</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Price</w:t>
      </w:r>
      <w:r w:rsidR="00604A1A">
        <w:rPr>
          <w:color w:val="231F20"/>
        </w:rPr>
        <w:t xml:space="preserve"> </w:t>
      </w:r>
      <w:r w:rsidRPr="00DE0EF1">
        <w:rPr>
          <w:color w:val="231F20"/>
        </w:rPr>
        <w:t>quoted</w:t>
      </w:r>
      <w:r w:rsidR="00604A1A">
        <w:rPr>
          <w:color w:val="231F20"/>
        </w:rPr>
        <w:t xml:space="preserve"> </w:t>
      </w:r>
      <w:r w:rsidRPr="00DE0EF1">
        <w:rPr>
          <w:color w:val="231F20"/>
        </w:rPr>
        <w:t>in</w:t>
      </w:r>
      <w:r w:rsidR="00604A1A">
        <w:rPr>
          <w:color w:val="231F20"/>
        </w:rPr>
        <w:t xml:space="preserve"> </w:t>
      </w:r>
      <w:r w:rsidRPr="00DE0EF1">
        <w:rPr>
          <w:color w:val="231F20"/>
        </w:rPr>
        <w:t>accordance</w:t>
      </w:r>
      <w:r w:rsidR="00604A1A">
        <w:rPr>
          <w:color w:val="231F20"/>
        </w:rPr>
        <w:t xml:space="preserve"> </w:t>
      </w:r>
      <w:r w:rsidRPr="00DE0EF1">
        <w:rPr>
          <w:color w:val="231F20"/>
        </w:rPr>
        <w:t>with</w:t>
      </w:r>
      <w:r w:rsidR="00604A1A">
        <w:rPr>
          <w:color w:val="231F20"/>
        </w:rPr>
        <w:t xml:space="preserve"> </w:t>
      </w:r>
      <w:r w:rsidRPr="00DE0EF1">
        <w:rPr>
          <w:color w:val="231F20"/>
        </w:rPr>
        <w:t>ITT</w:t>
      </w:r>
      <w:r w:rsidR="00604A1A">
        <w:rPr>
          <w:color w:val="231F20"/>
        </w:rPr>
        <w:t xml:space="preserve"> </w:t>
      </w:r>
      <w:r w:rsidRPr="00DE0EF1">
        <w:rPr>
          <w:color w:val="231F20"/>
        </w:rPr>
        <w:t>14.</w:t>
      </w:r>
      <w:r w:rsidR="00604A1A">
        <w:rPr>
          <w:color w:val="231F20"/>
        </w:rPr>
        <w:t xml:space="preserve"> </w:t>
      </w:r>
      <w:r w:rsidRPr="00DE0EF1">
        <w:rPr>
          <w:color w:val="231F20"/>
        </w:rPr>
        <w:t>These</w:t>
      </w:r>
      <w:r w:rsidR="00604A1A">
        <w:rPr>
          <w:color w:val="231F20"/>
        </w:rPr>
        <w:t xml:space="preserve"> </w:t>
      </w:r>
      <w:r w:rsidRPr="00DE0EF1">
        <w:rPr>
          <w:color w:val="231F20"/>
        </w:rPr>
        <w:t>factors</w:t>
      </w:r>
      <w:r w:rsidR="00604A1A">
        <w:rPr>
          <w:color w:val="231F20"/>
        </w:rPr>
        <w:t xml:space="preserve"> </w:t>
      </w:r>
      <w:r w:rsidRPr="00DE0EF1">
        <w:rPr>
          <w:color w:val="231F20"/>
        </w:rPr>
        <w:t>may</w:t>
      </w:r>
      <w:r w:rsidR="00604A1A">
        <w:rPr>
          <w:color w:val="231F20"/>
        </w:rPr>
        <w:t xml:space="preserve"> </w:t>
      </w:r>
      <w:r w:rsidRPr="00DE0EF1">
        <w:rPr>
          <w:color w:val="231F20"/>
        </w:rPr>
        <w:t>be</w:t>
      </w:r>
      <w:r w:rsidR="00604A1A">
        <w:rPr>
          <w:color w:val="231F20"/>
        </w:rPr>
        <w:t xml:space="preserve"> </w:t>
      </w:r>
      <w:r w:rsidRPr="00DE0EF1">
        <w:rPr>
          <w:color w:val="231F20"/>
        </w:rPr>
        <w:t>related</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characteristics,</w:t>
      </w:r>
      <w:r w:rsidR="00604A1A">
        <w:rPr>
          <w:color w:val="231F20"/>
        </w:rPr>
        <w:t xml:space="preserve"> </w:t>
      </w:r>
      <w:r w:rsidRPr="00DE0EF1">
        <w:rPr>
          <w:color w:val="231F20"/>
        </w:rPr>
        <w:t>performance,</w:t>
      </w:r>
      <w:r w:rsidR="00604A1A">
        <w:rPr>
          <w:color w:val="231F20"/>
        </w:rPr>
        <w:t xml:space="preserve"> </w:t>
      </w:r>
      <w:r w:rsidRPr="00DE0EF1">
        <w:rPr>
          <w:color w:val="231F20"/>
        </w:rPr>
        <w:t>and</w:t>
      </w:r>
      <w:r w:rsidR="00604A1A">
        <w:rPr>
          <w:color w:val="231F20"/>
        </w:rPr>
        <w:t xml:space="preserve"> </w:t>
      </w:r>
      <w:r w:rsidRPr="00DE0EF1">
        <w:rPr>
          <w:color w:val="231F20"/>
        </w:rPr>
        <w:t>terms</w:t>
      </w:r>
      <w:r w:rsidR="00604A1A">
        <w:rPr>
          <w:color w:val="231F20"/>
        </w:rPr>
        <w:t xml:space="preserve"> </w:t>
      </w:r>
      <w:r w:rsidRPr="00DE0EF1">
        <w:rPr>
          <w:color w:val="231F20"/>
        </w:rPr>
        <w:t>and</w:t>
      </w:r>
      <w:r w:rsidR="00604A1A">
        <w:rPr>
          <w:color w:val="231F20"/>
        </w:rPr>
        <w:t xml:space="preserve"> </w:t>
      </w:r>
      <w:r w:rsidRPr="00DE0EF1">
        <w:rPr>
          <w:color w:val="231F20"/>
        </w:rPr>
        <w:t>conditions</w:t>
      </w:r>
      <w:r w:rsidR="00604A1A">
        <w:rPr>
          <w:color w:val="231F20"/>
        </w:rPr>
        <w:t xml:space="preserve"> </w:t>
      </w:r>
      <w:r w:rsidRPr="00DE0EF1">
        <w:rPr>
          <w:color w:val="231F20"/>
        </w:rPr>
        <w:t>of</w:t>
      </w:r>
      <w:r w:rsidR="00604A1A">
        <w:rPr>
          <w:color w:val="231F20"/>
        </w:rPr>
        <w:t xml:space="preserve"> </w:t>
      </w:r>
      <w:r w:rsidRPr="00DE0EF1">
        <w:rPr>
          <w:color w:val="231F20"/>
        </w:rPr>
        <w:t>purchase</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Goods</w:t>
      </w:r>
      <w:r w:rsidR="00604A1A">
        <w:rPr>
          <w:color w:val="231F20"/>
        </w:rPr>
        <w:t xml:space="preserve"> </w:t>
      </w:r>
      <w:r w:rsidRPr="00DE0EF1">
        <w:rPr>
          <w:color w:val="231F20"/>
        </w:rPr>
        <w:t>and</w:t>
      </w:r>
      <w:r w:rsidR="00604A1A">
        <w:rPr>
          <w:color w:val="231F20"/>
        </w:rPr>
        <w:t xml:space="preserve"> </w:t>
      </w:r>
      <w:r w:rsidRPr="00DE0EF1">
        <w:rPr>
          <w:color w:val="231F20"/>
        </w:rPr>
        <w:t>Related</w:t>
      </w:r>
      <w:r w:rsidR="00604A1A">
        <w:rPr>
          <w:color w:val="231F20"/>
        </w:rPr>
        <w:t xml:space="preserve"> </w:t>
      </w:r>
      <w:r w:rsidRPr="00DE0EF1">
        <w:rPr>
          <w:color w:val="231F20"/>
        </w:rPr>
        <w:t>Services.</w:t>
      </w:r>
      <w:r w:rsidR="00604A1A">
        <w:rPr>
          <w:color w:val="231F20"/>
        </w:rPr>
        <w:t xml:space="preserve"> </w:t>
      </w:r>
      <w:r w:rsidRPr="00DE0EF1">
        <w:rPr>
          <w:color w:val="231F20"/>
        </w:rPr>
        <w:t>The</w:t>
      </w:r>
      <w:r w:rsidR="00604A1A">
        <w:rPr>
          <w:color w:val="231F20"/>
        </w:rPr>
        <w:t xml:space="preserve"> </w:t>
      </w:r>
      <w:r w:rsidRPr="00DE0EF1">
        <w:rPr>
          <w:color w:val="231F20"/>
        </w:rPr>
        <w:t>effect</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factors</w:t>
      </w:r>
      <w:r w:rsidR="00604A1A">
        <w:rPr>
          <w:color w:val="231F20"/>
        </w:rPr>
        <w:t xml:space="preserve"> </w:t>
      </w:r>
      <w:r w:rsidRPr="00DE0EF1">
        <w:rPr>
          <w:color w:val="231F20"/>
        </w:rPr>
        <w:t>selected,</w:t>
      </w:r>
      <w:r w:rsidR="00604A1A">
        <w:rPr>
          <w:color w:val="231F20"/>
        </w:rPr>
        <w:t xml:space="preserve"> </w:t>
      </w:r>
      <w:r w:rsidRPr="00DE0EF1">
        <w:rPr>
          <w:color w:val="231F20"/>
        </w:rPr>
        <w:t>if</w:t>
      </w:r>
      <w:r w:rsidR="00604A1A">
        <w:rPr>
          <w:color w:val="231F20"/>
        </w:rPr>
        <w:t xml:space="preserve"> </w:t>
      </w:r>
      <w:r w:rsidRPr="00DE0EF1">
        <w:rPr>
          <w:color w:val="231F20"/>
        </w:rPr>
        <w:t>any,</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expressed</w:t>
      </w:r>
      <w:r w:rsidR="00604A1A">
        <w:rPr>
          <w:color w:val="231F20"/>
        </w:rPr>
        <w:t xml:space="preserve"> </w:t>
      </w:r>
      <w:r w:rsidRPr="00DE0EF1">
        <w:rPr>
          <w:color w:val="231F20"/>
        </w:rPr>
        <w:t>in</w:t>
      </w:r>
      <w:r w:rsidR="00604A1A">
        <w:rPr>
          <w:color w:val="231F20"/>
        </w:rPr>
        <w:t xml:space="preserve"> </w:t>
      </w:r>
      <w:r w:rsidRPr="00DE0EF1">
        <w:rPr>
          <w:color w:val="231F20"/>
        </w:rPr>
        <w:t>monetary</w:t>
      </w:r>
      <w:r w:rsidR="00604A1A">
        <w:rPr>
          <w:color w:val="231F20"/>
        </w:rPr>
        <w:t xml:space="preserve"> </w:t>
      </w:r>
      <w:r w:rsidRPr="00DE0EF1">
        <w:rPr>
          <w:color w:val="231F20"/>
        </w:rPr>
        <w:t>terms</w:t>
      </w:r>
      <w:r w:rsidR="00604A1A">
        <w:rPr>
          <w:color w:val="231F20"/>
        </w:rPr>
        <w:t xml:space="preserve"> </w:t>
      </w:r>
      <w:r w:rsidRPr="00DE0EF1">
        <w:rPr>
          <w:color w:val="231F20"/>
        </w:rPr>
        <w:t>to</w:t>
      </w:r>
      <w:r w:rsidR="00604A1A">
        <w:rPr>
          <w:color w:val="231F20"/>
        </w:rPr>
        <w:t xml:space="preserve"> </w:t>
      </w:r>
      <w:r w:rsidRPr="00DE0EF1">
        <w:rPr>
          <w:color w:val="231F20"/>
        </w:rPr>
        <w:t>facilitate</w:t>
      </w:r>
      <w:r w:rsidR="00604A1A">
        <w:rPr>
          <w:color w:val="231F20"/>
        </w:rPr>
        <w:t xml:space="preserve"> </w:t>
      </w:r>
      <w:r w:rsidRPr="00DE0EF1">
        <w:rPr>
          <w:color w:val="231F20"/>
        </w:rPr>
        <w:t>comparison</w:t>
      </w:r>
      <w:r w:rsidR="00604A1A">
        <w:rPr>
          <w:color w:val="231F20"/>
        </w:rPr>
        <w:t xml:space="preserve"> </w:t>
      </w:r>
      <w:r w:rsidRPr="00DE0EF1">
        <w:rPr>
          <w:color w:val="231F20"/>
        </w:rPr>
        <w:t>of</w:t>
      </w:r>
      <w:r w:rsidR="00604A1A">
        <w:rPr>
          <w:color w:val="231F20"/>
        </w:rPr>
        <w:t xml:space="preserve"> </w:t>
      </w:r>
      <w:r w:rsidRPr="00DE0EF1">
        <w:rPr>
          <w:color w:val="231F20"/>
        </w:rPr>
        <w:t>Tenders,</w:t>
      </w:r>
      <w:r w:rsidR="00604A1A">
        <w:rPr>
          <w:color w:val="231F20"/>
        </w:rPr>
        <w:t xml:space="preserve"> </w:t>
      </w:r>
      <w:r w:rsidRPr="00DE0EF1">
        <w:rPr>
          <w:color w:val="231F20"/>
        </w:rPr>
        <w:t>unless</w:t>
      </w:r>
      <w:r w:rsidR="00604A1A">
        <w:rPr>
          <w:color w:val="231F20"/>
        </w:rPr>
        <w:t xml:space="preserve"> </w:t>
      </w:r>
      <w:r w:rsidRPr="00DE0EF1">
        <w:rPr>
          <w:color w:val="231F20"/>
        </w:rPr>
        <w:t>otherwise</w:t>
      </w:r>
      <w:r w:rsidR="00604A1A">
        <w:rPr>
          <w:color w:val="231F20"/>
        </w:rPr>
        <w:t xml:space="preserve"> </w:t>
      </w:r>
      <w:r w:rsidRPr="00DE0EF1">
        <w:rPr>
          <w:color w:val="231F20"/>
        </w:rPr>
        <w:t>speciﬁed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b/>
          <w:color w:val="231F20"/>
        </w:rPr>
        <w:t>TDS</w:t>
      </w:r>
      <w:r w:rsidR="00604A1A">
        <w:rPr>
          <w:b/>
          <w:color w:val="231F20"/>
        </w:rPr>
        <w:t xml:space="preserve"> </w:t>
      </w:r>
      <w:r w:rsidRPr="00DE0EF1">
        <w:rPr>
          <w:color w:val="231F20"/>
        </w:rPr>
        <w:t>from</w:t>
      </w:r>
      <w:r w:rsidR="00604A1A">
        <w:rPr>
          <w:color w:val="231F20"/>
        </w:rPr>
        <w:t xml:space="preserve"> </w:t>
      </w:r>
      <w:r w:rsidRPr="00DE0EF1">
        <w:rPr>
          <w:color w:val="231F20"/>
        </w:rPr>
        <w:t>amongst</w:t>
      </w:r>
      <w:r w:rsidR="00604A1A">
        <w:rPr>
          <w:color w:val="231F20"/>
        </w:rPr>
        <w:t xml:space="preserve"> </w:t>
      </w:r>
      <w:r w:rsidRPr="00DE0EF1">
        <w:rPr>
          <w:color w:val="231F20"/>
        </w:rPr>
        <w:t>those</w:t>
      </w:r>
      <w:r w:rsidR="00604A1A">
        <w:rPr>
          <w:color w:val="231F20"/>
        </w:rPr>
        <w:t xml:space="preserve"> </w:t>
      </w:r>
      <w:r w:rsidRPr="00DE0EF1">
        <w:rPr>
          <w:color w:val="231F20"/>
        </w:rPr>
        <w:t>set</w:t>
      </w:r>
      <w:r w:rsidR="00604A1A">
        <w:rPr>
          <w:color w:val="231F20"/>
        </w:rPr>
        <w:t xml:space="preserve"> </w:t>
      </w:r>
      <w:r w:rsidRPr="00DE0EF1">
        <w:rPr>
          <w:color w:val="231F20"/>
        </w:rPr>
        <w:t>out</w:t>
      </w:r>
      <w:r w:rsidR="00604A1A">
        <w:rPr>
          <w:color w:val="231F20"/>
        </w:rPr>
        <w:t xml:space="preserve"> </w:t>
      </w:r>
      <w:r w:rsidRPr="00DE0EF1">
        <w:rPr>
          <w:color w:val="231F20"/>
        </w:rPr>
        <w:t>in</w:t>
      </w:r>
      <w:r w:rsidR="00604A1A">
        <w:rPr>
          <w:color w:val="231F20"/>
        </w:rPr>
        <w:t xml:space="preserve"> </w:t>
      </w:r>
      <w:r w:rsidRPr="00DE0EF1">
        <w:rPr>
          <w:color w:val="231F20"/>
        </w:rPr>
        <w:t>Section</w:t>
      </w:r>
      <w:r w:rsidR="00604A1A">
        <w:rPr>
          <w:color w:val="231F20"/>
        </w:rPr>
        <w:t xml:space="preserve"> </w:t>
      </w:r>
      <w:r w:rsidRPr="00DE0EF1">
        <w:rPr>
          <w:color w:val="231F20"/>
        </w:rPr>
        <w:t>III,</w:t>
      </w:r>
      <w:r w:rsidR="00604A1A">
        <w:rPr>
          <w:color w:val="231F20"/>
        </w:rPr>
        <w:t xml:space="preserve"> </w:t>
      </w:r>
      <w:r w:rsidRPr="00DE0EF1">
        <w:rPr>
          <w:color w:val="231F20"/>
        </w:rPr>
        <w:t>Evaluation</w:t>
      </w:r>
      <w:r w:rsidR="00604A1A">
        <w:rPr>
          <w:color w:val="231F20"/>
        </w:rPr>
        <w:t xml:space="preserve"> </w:t>
      </w:r>
      <w:r w:rsidRPr="00DE0EF1">
        <w:rPr>
          <w:color w:val="231F20"/>
        </w:rPr>
        <w:t>and</w:t>
      </w:r>
      <w:r w:rsidR="00604A1A">
        <w:rPr>
          <w:color w:val="231F20"/>
        </w:rPr>
        <w:t xml:space="preserve"> </w:t>
      </w:r>
      <w:r w:rsidRPr="00DE0EF1">
        <w:rPr>
          <w:color w:val="231F20"/>
        </w:rPr>
        <w:t>Qualiﬁcation</w:t>
      </w:r>
      <w:r w:rsidR="00604A1A">
        <w:rPr>
          <w:color w:val="231F20"/>
        </w:rPr>
        <w:t xml:space="preserve"> </w:t>
      </w:r>
      <w:r w:rsidRPr="00DE0EF1">
        <w:rPr>
          <w:color w:val="231F20"/>
        </w:rPr>
        <w:t>Criteria.</w:t>
      </w:r>
      <w:r w:rsidR="00604A1A">
        <w:rPr>
          <w:color w:val="231F20"/>
        </w:rPr>
        <w:t xml:space="preserve"> </w:t>
      </w:r>
      <w:r w:rsidRPr="00DE0EF1">
        <w:rPr>
          <w:color w:val="231F20"/>
        </w:rPr>
        <w:t>The</w:t>
      </w:r>
      <w:r w:rsidR="00604A1A">
        <w:rPr>
          <w:color w:val="231F20"/>
        </w:rPr>
        <w:t xml:space="preserve"> </w:t>
      </w:r>
      <w:r w:rsidRPr="00DE0EF1">
        <w:rPr>
          <w:color w:val="231F20"/>
        </w:rPr>
        <w:t>additional</w:t>
      </w:r>
      <w:r w:rsidR="00604A1A">
        <w:rPr>
          <w:color w:val="231F20"/>
        </w:rPr>
        <w:t xml:space="preserve"> </w:t>
      </w:r>
      <w:r w:rsidRPr="00DE0EF1">
        <w:rPr>
          <w:color w:val="231F20"/>
        </w:rPr>
        <w:t>criteria</w:t>
      </w:r>
      <w:r w:rsidR="00604A1A">
        <w:rPr>
          <w:color w:val="231F20"/>
        </w:rPr>
        <w:t xml:space="preserve"> </w:t>
      </w:r>
      <w:r w:rsidRPr="00DE0EF1">
        <w:rPr>
          <w:color w:val="231F20"/>
        </w:rPr>
        <w:t>and</w:t>
      </w:r>
      <w:r w:rsidR="00604A1A">
        <w:rPr>
          <w:color w:val="231F20"/>
        </w:rPr>
        <w:t xml:space="preserve"> </w:t>
      </w:r>
      <w:r w:rsidRPr="00DE0EF1">
        <w:rPr>
          <w:color w:val="231F20"/>
        </w:rPr>
        <w:t>methodologies</w:t>
      </w:r>
      <w:r w:rsidR="00604A1A">
        <w:rPr>
          <w:color w:val="231F20"/>
        </w:rPr>
        <w:t xml:space="preserve"> </w:t>
      </w:r>
      <w:r w:rsidRPr="00DE0EF1">
        <w:rPr>
          <w:color w:val="231F20"/>
        </w:rPr>
        <w:t>to</w:t>
      </w:r>
      <w:r w:rsidR="00604A1A">
        <w:rPr>
          <w:color w:val="231F20"/>
        </w:rPr>
        <w:t xml:space="preserve"> </w:t>
      </w:r>
      <w:r w:rsidRPr="00DE0EF1">
        <w:rPr>
          <w:color w:val="231F20"/>
        </w:rPr>
        <w:t>be</w:t>
      </w:r>
      <w:r w:rsidR="00604A1A">
        <w:rPr>
          <w:color w:val="231F20"/>
        </w:rPr>
        <w:t xml:space="preserve"> </w:t>
      </w:r>
      <w:r w:rsidRPr="00DE0EF1">
        <w:rPr>
          <w:color w:val="231F20"/>
        </w:rPr>
        <w:t>used</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as</w:t>
      </w:r>
      <w:r w:rsidR="00604A1A">
        <w:rPr>
          <w:color w:val="231F20"/>
        </w:rPr>
        <w:t xml:space="preserve"> </w:t>
      </w:r>
      <w:r w:rsidRPr="00DE0EF1">
        <w:rPr>
          <w:color w:val="231F20"/>
        </w:rPr>
        <w:t>speciﬁed</w:t>
      </w:r>
      <w:r w:rsidR="00604A1A">
        <w:rPr>
          <w:color w:val="231F20"/>
        </w:rPr>
        <w:t xml:space="preserve"> </w:t>
      </w:r>
      <w:r w:rsidRPr="00DE0EF1">
        <w:rPr>
          <w:color w:val="231F20"/>
        </w:rPr>
        <w:t>in</w:t>
      </w:r>
      <w:r w:rsidR="00604A1A">
        <w:rPr>
          <w:color w:val="231F20"/>
        </w:rPr>
        <w:t xml:space="preserve"> </w:t>
      </w:r>
      <w:r w:rsidRPr="00DE0EF1">
        <w:rPr>
          <w:color w:val="231F20"/>
        </w:rPr>
        <w:t>ITT</w:t>
      </w:r>
      <w:r w:rsidR="00604A1A">
        <w:rPr>
          <w:color w:val="231F20"/>
        </w:rPr>
        <w:t xml:space="preserve"> </w:t>
      </w:r>
      <w:r w:rsidRPr="00DE0EF1">
        <w:rPr>
          <w:color w:val="231F20"/>
        </w:rPr>
        <w:t>33.2(d).</w:t>
      </w:r>
    </w:p>
    <w:p w:rsidR="0021200B" w:rsidRPr="00DE0EF1" w:rsidRDefault="00E374CB" w:rsidP="00EE0ED0">
      <w:pPr>
        <w:pStyle w:val="Heading5"/>
        <w:numPr>
          <w:ilvl w:val="0"/>
          <w:numId w:val="63"/>
        </w:numPr>
        <w:tabs>
          <w:tab w:val="left" w:pos="1468"/>
          <w:tab w:val="left" w:pos="1469"/>
        </w:tabs>
        <w:spacing w:before="240"/>
        <w:ind w:left="1468" w:hanging="620"/>
      </w:pPr>
      <w:bookmarkStart w:id="32" w:name="_TOC_250021"/>
      <w:r w:rsidRPr="00DE0EF1">
        <w:rPr>
          <w:color w:val="231F20"/>
        </w:rPr>
        <w:t xml:space="preserve">Comparison </w:t>
      </w:r>
      <w:bookmarkEnd w:id="32"/>
      <w:r w:rsidRPr="00DE0EF1">
        <w:rPr>
          <w:color w:val="231F20"/>
        </w:rPr>
        <w:t>of Tenders</w:t>
      </w:r>
    </w:p>
    <w:p w:rsidR="0021200B" w:rsidRPr="00DE0EF1" w:rsidRDefault="00022DB4" w:rsidP="00EE0ED0">
      <w:pPr>
        <w:pStyle w:val="ListParagraph"/>
        <w:numPr>
          <w:ilvl w:val="1"/>
          <w:numId w:val="63"/>
        </w:numPr>
        <w:tabs>
          <w:tab w:val="left" w:pos="1465"/>
        </w:tabs>
        <w:spacing w:before="243" w:line="230" w:lineRule="auto"/>
        <w:ind w:left="1473" w:right="849" w:hanging="625"/>
        <w:jc w:val="both"/>
      </w:pP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shall</w:t>
      </w:r>
      <w:r w:rsidR="00604A1A">
        <w:rPr>
          <w:color w:val="231F20"/>
        </w:rPr>
        <w:t xml:space="preserve"> </w:t>
      </w:r>
      <w:r w:rsidRPr="00DE0EF1">
        <w:rPr>
          <w:color w:val="231F20"/>
        </w:rPr>
        <w:t>compare</w:t>
      </w:r>
      <w:r w:rsidR="00604A1A">
        <w:rPr>
          <w:color w:val="231F20"/>
        </w:rPr>
        <w:t xml:space="preserve"> </w:t>
      </w:r>
      <w:r w:rsidRPr="00DE0EF1">
        <w:rPr>
          <w:color w:val="231F20"/>
        </w:rPr>
        <w:t>the</w:t>
      </w:r>
      <w:r w:rsidR="00604A1A">
        <w:rPr>
          <w:color w:val="231F20"/>
        </w:rPr>
        <w:t xml:space="preserve"> </w:t>
      </w:r>
      <w:r w:rsidRPr="00DE0EF1">
        <w:rPr>
          <w:color w:val="231F20"/>
        </w:rPr>
        <w:t>evaluated</w:t>
      </w:r>
      <w:r w:rsidR="00604A1A">
        <w:rPr>
          <w:color w:val="231F20"/>
        </w:rPr>
        <w:t xml:space="preserve"> </w:t>
      </w:r>
      <w:r w:rsidRPr="00DE0EF1">
        <w:rPr>
          <w:color w:val="231F20"/>
        </w:rPr>
        <w:t>costs</w:t>
      </w:r>
      <w:r w:rsidR="00604A1A">
        <w:rPr>
          <w:color w:val="231F20"/>
        </w:rPr>
        <w:t xml:space="preserve"> </w:t>
      </w:r>
      <w:r w:rsidRPr="00DE0EF1">
        <w:rPr>
          <w:color w:val="231F20"/>
        </w:rPr>
        <w:t>of</w:t>
      </w:r>
      <w:r w:rsidR="00604A1A">
        <w:rPr>
          <w:color w:val="231F20"/>
        </w:rPr>
        <w:t xml:space="preserve"> </w:t>
      </w:r>
      <w:r w:rsidRPr="00DE0EF1">
        <w:rPr>
          <w:color w:val="231F20"/>
        </w:rPr>
        <w:t>all</w:t>
      </w:r>
      <w:r w:rsidR="00604A1A">
        <w:rPr>
          <w:color w:val="231F20"/>
        </w:rPr>
        <w:t xml:space="preserve"> </w:t>
      </w:r>
      <w:r w:rsidRPr="00DE0EF1">
        <w:rPr>
          <w:color w:val="231F20"/>
        </w:rPr>
        <w:t>substantially</w:t>
      </w:r>
      <w:r w:rsidR="00604A1A">
        <w:rPr>
          <w:color w:val="231F20"/>
        </w:rPr>
        <w:t xml:space="preserve"> </w:t>
      </w:r>
      <w:r w:rsidRPr="00DE0EF1">
        <w:rPr>
          <w:color w:val="231F20"/>
        </w:rPr>
        <w:t>responsive</w:t>
      </w:r>
      <w:r w:rsidR="00604A1A">
        <w:rPr>
          <w:color w:val="231F20"/>
        </w:rPr>
        <w:t xml:space="preserve"> </w:t>
      </w:r>
      <w:r w:rsidRPr="00DE0EF1">
        <w:rPr>
          <w:color w:val="231F20"/>
        </w:rPr>
        <w:t>Tenders</w:t>
      </w:r>
      <w:r w:rsidR="00604A1A">
        <w:rPr>
          <w:color w:val="231F20"/>
        </w:rPr>
        <w:t xml:space="preserve"> </w:t>
      </w:r>
      <w:r w:rsidRPr="00DE0EF1">
        <w:rPr>
          <w:color w:val="231F20"/>
        </w:rPr>
        <w:t>established</w:t>
      </w:r>
      <w:r w:rsidR="00604A1A">
        <w:rPr>
          <w:color w:val="231F20"/>
        </w:rPr>
        <w:t xml:space="preserve"> </w:t>
      </w:r>
      <w:r w:rsidRPr="00DE0EF1">
        <w:rPr>
          <w:color w:val="231F20"/>
        </w:rPr>
        <w:t>in</w:t>
      </w:r>
      <w:r w:rsidR="00604A1A">
        <w:rPr>
          <w:color w:val="231F20"/>
        </w:rPr>
        <w:t xml:space="preserve"> </w:t>
      </w:r>
      <w:r w:rsidRPr="00DE0EF1">
        <w:rPr>
          <w:color w:val="231F20"/>
        </w:rPr>
        <w:t>accordance</w:t>
      </w:r>
      <w:r w:rsidR="00604A1A">
        <w:rPr>
          <w:color w:val="231F20"/>
        </w:rPr>
        <w:t xml:space="preserve"> </w:t>
      </w:r>
      <w:r w:rsidRPr="00DE0EF1">
        <w:rPr>
          <w:color w:val="231F20"/>
        </w:rPr>
        <w:t>with</w:t>
      </w:r>
      <w:r w:rsidR="00604A1A">
        <w:rPr>
          <w:color w:val="231F20"/>
        </w:rPr>
        <w:t xml:space="preserve"> </w:t>
      </w:r>
      <w:r w:rsidRPr="00DE0EF1">
        <w:rPr>
          <w:color w:val="231F20"/>
        </w:rPr>
        <w:t>ITT</w:t>
      </w:r>
      <w:r w:rsidR="00604A1A">
        <w:rPr>
          <w:color w:val="231F20"/>
        </w:rPr>
        <w:t xml:space="preserve"> </w:t>
      </w:r>
      <w:r w:rsidRPr="00DE0EF1">
        <w:rPr>
          <w:color w:val="231F20"/>
        </w:rPr>
        <w:t>33.2</w:t>
      </w:r>
      <w:r w:rsidR="00604A1A">
        <w:rPr>
          <w:color w:val="231F20"/>
        </w:rPr>
        <w:t xml:space="preserve"> </w:t>
      </w:r>
      <w:r w:rsidRPr="00DE0EF1">
        <w:rPr>
          <w:color w:val="231F20"/>
        </w:rPr>
        <w:t>to</w:t>
      </w:r>
      <w:r w:rsidR="00604A1A">
        <w:rPr>
          <w:color w:val="231F20"/>
        </w:rPr>
        <w:t xml:space="preserve"> </w:t>
      </w:r>
      <w:r w:rsidRPr="00DE0EF1">
        <w:rPr>
          <w:color w:val="231F20"/>
        </w:rPr>
        <w:t>determine</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that</w:t>
      </w:r>
      <w:r w:rsidR="00604A1A">
        <w:rPr>
          <w:color w:val="231F20"/>
        </w:rPr>
        <w:t xml:space="preserve"> </w:t>
      </w:r>
      <w:r w:rsidRPr="00DE0EF1">
        <w:rPr>
          <w:color w:val="231F20"/>
        </w:rPr>
        <w:t>has</w:t>
      </w:r>
      <w:r w:rsidR="00604A1A">
        <w:rPr>
          <w:color w:val="231F20"/>
        </w:rPr>
        <w:t xml:space="preserve"> </w:t>
      </w:r>
      <w:r w:rsidRPr="00DE0EF1">
        <w:rPr>
          <w:color w:val="231F20"/>
        </w:rPr>
        <w:t>the</w:t>
      </w:r>
      <w:r w:rsidR="00604A1A">
        <w:rPr>
          <w:color w:val="231F20"/>
        </w:rPr>
        <w:t xml:space="preserve"> </w:t>
      </w:r>
      <w:r w:rsidRPr="00DE0EF1">
        <w:rPr>
          <w:color w:val="231F20"/>
        </w:rPr>
        <w:t>lowest</w:t>
      </w:r>
      <w:r w:rsidR="00604A1A">
        <w:rPr>
          <w:color w:val="231F20"/>
        </w:rPr>
        <w:t xml:space="preserve"> </w:t>
      </w:r>
      <w:r w:rsidRPr="00DE0EF1">
        <w:rPr>
          <w:color w:val="231F20"/>
        </w:rPr>
        <w:t>evaluated</w:t>
      </w:r>
      <w:r w:rsidR="00604A1A">
        <w:rPr>
          <w:color w:val="231F20"/>
        </w:rPr>
        <w:t xml:space="preserve"> </w:t>
      </w:r>
      <w:r w:rsidRPr="00DE0EF1">
        <w:rPr>
          <w:color w:val="231F20"/>
        </w:rPr>
        <w:t>cost.</w:t>
      </w:r>
      <w:r w:rsidR="00604A1A">
        <w:rPr>
          <w:color w:val="231F20"/>
        </w:rPr>
        <w:t xml:space="preserve"> </w:t>
      </w:r>
      <w:r w:rsidRPr="00DE0EF1">
        <w:rPr>
          <w:color w:val="231F20"/>
        </w:rPr>
        <w:t>The</w:t>
      </w:r>
      <w:r w:rsidR="00604A1A">
        <w:rPr>
          <w:color w:val="231F20"/>
        </w:rPr>
        <w:t xml:space="preserve"> </w:t>
      </w:r>
      <w:r w:rsidRPr="00DE0EF1">
        <w:rPr>
          <w:color w:val="231F20"/>
        </w:rPr>
        <w:t>comparison</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on</w:t>
      </w:r>
      <w:r w:rsidR="00604A1A">
        <w:rPr>
          <w:color w:val="231F20"/>
        </w:rPr>
        <w:t xml:space="preserve"> </w:t>
      </w:r>
      <w:r w:rsidRPr="00DE0EF1">
        <w:rPr>
          <w:color w:val="231F20"/>
        </w:rPr>
        <w:t>the</w:t>
      </w:r>
      <w:r w:rsidR="00604A1A">
        <w:rPr>
          <w:color w:val="231F20"/>
        </w:rPr>
        <w:t xml:space="preserve"> </w:t>
      </w:r>
      <w:r w:rsidRPr="00DE0EF1">
        <w:rPr>
          <w:color w:val="231F20"/>
        </w:rPr>
        <w:t>basis</w:t>
      </w:r>
      <w:r w:rsidR="00604A1A">
        <w:rPr>
          <w:color w:val="231F20"/>
        </w:rPr>
        <w:t xml:space="preserve"> </w:t>
      </w:r>
      <w:r w:rsidRPr="00DE0EF1">
        <w:rPr>
          <w:color w:val="231F20"/>
        </w:rPr>
        <w:t>of</w:t>
      </w:r>
      <w:r w:rsidR="00604A1A">
        <w:rPr>
          <w:color w:val="231F20"/>
        </w:rPr>
        <w:t xml:space="preserve"> </w:t>
      </w:r>
      <w:r w:rsidRPr="00DE0EF1">
        <w:rPr>
          <w:color w:val="231F20"/>
        </w:rPr>
        <w:t>total</w:t>
      </w:r>
      <w:r w:rsidR="00604A1A">
        <w:rPr>
          <w:color w:val="231F20"/>
        </w:rPr>
        <w:t xml:space="preserve"> </w:t>
      </w:r>
      <w:r w:rsidRPr="00DE0EF1">
        <w:rPr>
          <w:color w:val="231F20"/>
        </w:rPr>
        <w:t>cost</w:t>
      </w:r>
      <w:r w:rsidR="00604A1A">
        <w:rPr>
          <w:color w:val="231F20"/>
        </w:rPr>
        <w:t xml:space="preserve"> </w:t>
      </w:r>
      <w:r w:rsidRPr="00DE0EF1">
        <w:rPr>
          <w:color w:val="231F20"/>
        </w:rPr>
        <w:t>(place</w:t>
      </w:r>
      <w:r w:rsidR="00604A1A">
        <w:rPr>
          <w:color w:val="231F20"/>
        </w:rPr>
        <w:t xml:space="preserve"> </w:t>
      </w:r>
      <w:r w:rsidRPr="00DE0EF1">
        <w:rPr>
          <w:color w:val="231F20"/>
        </w:rPr>
        <w:t>of</w:t>
      </w:r>
      <w:r w:rsidR="00604A1A">
        <w:rPr>
          <w:color w:val="231F20"/>
        </w:rPr>
        <w:t xml:space="preserve"> </w:t>
      </w:r>
      <w:r w:rsidRPr="00DE0EF1">
        <w:rPr>
          <w:color w:val="231F20"/>
        </w:rPr>
        <w:t>ﬁnal</w:t>
      </w:r>
      <w:r w:rsidR="00604A1A">
        <w:rPr>
          <w:color w:val="231F20"/>
        </w:rPr>
        <w:t xml:space="preserve"> </w:t>
      </w:r>
      <w:r w:rsidRPr="00DE0EF1">
        <w:rPr>
          <w:color w:val="231F20"/>
        </w:rPr>
        <w:t>destination)</w:t>
      </w:r>
      <w:r w:rsidR="00604A1A">
        <w:rPr>
          <w:color w:val="231F20"/>
        </w:rPr>
        <w:t xml:space="preserve"> </w:t>
      </w:r>
      <w:r w:rsidRPr="00DE0EF1">
        <w:rPr>
          <w:color w:val="231F20"/>
        </w:rPr>
        <w:t>prices</w:t>
      </w:r>
      <w:r w:rsidR="00604A1A">
        <w:rPr>
          <w:color w:val="231F20"/>
        </w:rPr>
        <w:t xml:space="preserve"> </w:t>
      </w:r>
      <w:r w:rsidRPr="00DE0EF1">
        <w:rPr>
          <w:color w:val="231F20"/>
        </w:rPr>
        <w:t>for</w:t>
      </w:r>
      <w:r w:rsidR="00604A1A">
        <w:rPr>
          <w:color w:val="231F20"/>
        </w:rPr>
        <w:t xml:space="preserve"> </w:t>
      </w:r>
      <w:r w:rsidRPr="00DE0EF1">
        <w:rPr>
          <w:color w:val="231F20"/>
        </w:rPr>
        <w:t>all</w:t>
      </w:r>
      <w:r w:rsidR="00604A1A">
        <w:rPr>
          <w:color w:val="231F20"/>
        </w:rPr>
        <w:t xml:space="preserve"> </w:t>
      </w:r>
      <w:r w:rsidRPr="00DE0EF1">
        <w:rPr>
          <w:color w:val="231F20"/>
        </w:rPr>
        <w:t>goods</w:t>
      </w:r>
      <w:r w:rsidR="00604A1A">
        <w:rPr>
          <w:color w:val="231F20"/>
        </w:rPr>
        <w:t xml:space="preserve"> </w:t>
      </w:r>
      <w:r w:rsidRPr="00DE0EF1">
        <w:rPr>
          <w:color w:val="231F20"/>
        </w:rPr>
        <w:t>and</w:t>
      </w:r>
      <w:r w:rsidR="00604A1A">
        <w:rPr>
          <w:color w:val="231F20"/>
        </w:rPr>
        <w:t xml:space="preserve"> </w:t>
      </w:r>
      <w:r w:rsidRPr="00DE0EF1">
        <w:rPr>
          <w:color w:val="231F20"/>
        </w:rPr>
        <w:t>all</w:t>
      </w:r>
      <w:r w:rsidR="00604A1A">
        <w:rPr>
          <w:color w:val="231F20"/>
        </w:rPr>
        <w:t xml:space="preserve"> </w:t>
      </w:r>
      <w:r w:rsidRPr="00DE0EF1">
        <w:rPr>
          <w:color w:val="231F20"/>
        </w:rPr>
        <w:t>prices,</w:t>
      </w:r>
      <w:r w:rsidR="00604A1A">
        <w:rPr>
          <w:color w:val="231F20"/>
        </w:rPr>
        <w:t xml:space="preserve"> </w:t>
      </w:r>
      <w:r w:rsidRPr="00DE0EF1">
        <w:rPr>
          <w:color w:val="231F20"/>
        </w:rPr>
        <w:t>plus</w:t>
      </w:r>
      <w:r w:rsidR="00604A1A">
        <w:rPr>
          <w:color w:val="231F20"/>
        </w:rPr>
        <w:t xml:space="preserve"> </w:t>
      </w:r>
      <w:r w:rsidRPr="00DE0EF1">
        <w:rPr>
          <w:color w:val="231F20"/>
        </w:rPr>
        <w:t>cost</w:t>
      </w:r>
      <w:r w:rsidR="00604A1A">
        <w:rPr>
          <w:color w:val="231F20"/>
        </w:rPr>
        <w:t xml:space="preserve"> </w:t>
      </w:r>
      <w:r w:rsidRPr="00DE0EF1">
        <w:rPr>
          <w:color w:val="231F20"/>
        </w:rPr>
        <w:t>of</w:t>
      </w:r>
      <w:r w:rsidR="00604A1A">
        <w:rPr>
          <w:color w:val="231F20"/>
        </w:rPr>
        <w:t xml:space="preserve"> </w:t>
      </w:r>
      <w:r w:rsidRPr="00DE0EF1">
        <w:rPr>
          <w:color w:val="231F20"/>
        </w:rPr>
        <w:t>inland</w:t>
      </w:r>
      <w:r w:rsidR="00604A1A">
        <w:rPr>
          <w:color w:val="231F20"/>
        </w:rPr>
        <w:t xml:space="preserve"> </w:t>
      </w:r>
      <w:r w:rsidRPr="00DE0EF1">
        <w:rPr>
          <w:color w:val="231F20"/>
        </w:rPr>
        <w:t>transportation</w:t>
      </w:r>
      <w:r w:rsidR="00604A1A">
        <w:rPr>
          <w:color w:val="231F20"/>
        </w:rPr>
        <w:t xml:space="preserve"> </w:t>
      </w:r>
      <w:r w:rsidRPr="00DE0EF1">
        <w:rPr>
          <w:color w:val="231F20"/>
        </w:rPr>
        <w:t>and</w:t>
      </w:r>
      <w:r w:rsidR="00604A1A">
        <w:rPr>
          <w:color w:val="231F20"/>
        </w:rPr>
        <w:t xml:space="preserve"> </w:t>
      </w:r>
      <w:r w:rsidRPr="00DE0EF1">
        <w:rPr>
          <w:color w:val="231F20"/>
        </w:rPr>
        <w:t>insurance</w:t>
      </w:r>
      <w:r w:rsidR="00604A1A">
        <w:rPr>
          <w:color w:val="231F20"/>
        </w:rPr>
        <w:t xml:space="preserve"> </w:t>
      </w:r>
      <w:r w:rsidRPr="00DE0EF1">
        <w:rPr>
          <w:color w:val="231F20"/>
        </w:rPr>
        <w:t>to</w:t>
      </w:r>
      <w:r w:rsidR="00604A1A">
        <w:rPr>
          <w:color w:val="231F20"/>
        </w:rPr>
        <w:t xml:space="preserve"> </w:t>
      </w:r>
      <w:r w:rsidRPr="00DE0EF1">
        <w:rPr>
          <w:color w:val="231F20"/>
        </w:rPr>
        <w:t>place</w:t>
      </w:r>
      <w:r w:rsidR="00604A1A">
        <w:rPr>
          <w:color w:val="231F20"/>
        </w:rPr>
        <w:t xml:space="preserve"> </w:t>
      </w:r>
      <w:r w:rsidRPr="00DE0EF1">
        <w:rPr>
          <w:color w:val="231F20"/>
        </w:rPr>
        <w:t>of</w:t>
      </w:r>
      <w:r w:rsidR="00604A1A">
        <w:rPr>
          <w:color w:val="231F20"/>
        </w:rPr>
        <w:t xml:space="preserve"> </w:t>
      </w:r>
      <w:r w:rsidRPr="00DE0EF1">
        <w:rPr>
          <w:color w:val="231F20"/>
        </w:rPr>
        <w:t>destination,</w:t>
      </w:r>
      <w:r w:rsidR="00604A1A">
        <w:rPr>
          <w:color w:val="231F20"/>
        </w:rPr>
        <w:t xml:space="preserve"> </w:t>
      </w:r>
      <w:r w:rsidRPr="00DE0EF1">
        <w:rPr>
          <w:color w:val="231F20"/>
        </w:rPr>
        <w:t>for</w:t>
      </w:r>
      <w:r w:rsidR="00604A1A">
        <w:rPr>
          <w:color w:val="231F20"/>
        </w:rPr>
        <w:t xml:space="preserve"> </w:t>
      </w:r>
      <w:r w:rsidRPr="00DE0EF1">
        <w:rPr>
          <w:color w:val="231F20"/>
        </w:rPr>
        <w:t>goods</w:t>
      </w:r>
      <w:r w:rsidR="00604A1A">
        <w:rPr>
          <w:color w:val="231F20"/>
        </w:rPr>
        <w:t xml:space="preserve"> </w:t>
      </w:r>
      <w:r w:rsidRPr="00DE0EF1">
        <w:rPr>
          <w:color w:val="231F20"/>
        </w:rPr>
        <w:t>manufactured</w:t>
      </w:r>
      <w:r w:rsidR="00604A1A">
        <w:rPr>
          <w:color w:val="231F20"/>
        </w:rPr>
        <w:t xml:space="preserve"> </w:t>
      </w:r>
      <w:r w:rsidRPr="00DE0EF1">
        <w:rPr>
          <w:color w:val="231F20"/>
        </w:rPr>
        <w:t>within</w:t>
      </w:r>
      <w:r w:rsidR="00604A1A">
        <w:rPr>
          <w:color w:val="231F20"/>
        </w:rPr>
        <w:t xml:space="preserve"> </w:t>
      </w:r>
      <w:r w:rsidRPr="00DE0EF1">
        <w:rPr>
          <w:color w:val="231F20"/>
        </w:rPr>
        <w:t>the</w:t>
      </w:r>
      <w:r w:rsidR="00604A1A">
        <w:rPr>
          <w:color w:val="231F20"/>
        </w:rPr>
        <w:t xml:space="preserve"> </w:t>
      </w:r>
      <w:r w:rsidRPr="00DE0EF1">
        <w:rPr>
          <w:color w:val="231F20"/>
        </w:rPr>
        <w:t>Kenya,</w:t>
      </w:r>
      <w:r w:rsidR="00604A1A">
        <w:rPr>
          <w:color w:val="231F20"/>
        </w:rPr>
        <w:t xml:space="preserve"> </w:t>
      </w:r>
      <w:r w:rsidRPr="00DE0EF1">
        <w:rPr>
          <w:color w:val="231F20"/>
        </w:rPr>
        <w:t>together</w:t>
      </w:r>
      <w:r w:rsidR="00604A1A">
        <w:rPr>
          <w:color w:val="231F20"/>
        </w:rPr>
        <w:t xml:space="preserve"> </w:t>
      </w:r>
      <w:r w:rsidRPr="00DE0EF1">
        <w:rPr>
          <w:color w:val="231F20"/>
        </w:rPr>
        <w:t>with</w:t>
      </w:r>
      <w:r w:rsidR="00604A1A">
        <w:rPr>
          <w:color w:val="231F20"/>
        </w:rPr>
        <w:t xml:space="preserve"> </w:t>
      </w:r>
      <w:r w:rsidRPr="00DE0EF1">
        <w:rPr>
          <w:color w:val="231F20"/>
        </w:rPr>
        <w:t>prices</w:t>
      </w:r>
      <w:r w:rsidR="00604A1A">
        <w:rPr>
          <w:color w:val="231F20"/>
        </w:rPr>
        <w:t xml:space="preserve"> </w:t>
      </w:r>
      <w:r w:rsidRPr="00DE0EF1">
        <w:rPr>
          <w:color w:val="231F20"/>
        </w:rPr>
        <w:t>for</w:t>
      </w:r>
      <w:r w:rsidR="00604A1A">
        <w:rPr>
          <w:color w:val="231F20"/>
        </w:rPr>
        <w:t xml:space="preserve"> </w:t>
      </w:r>
      <w:r w:rsidRPr="00DE0EF1">
        <w:rPr>
          <w:color w:val="231F20"/>
        </w:rPr>
        <w:t>any</w:t>
      </w:r>
      <w:r w:rsidR="00604A1A">
        <w:rPr>
          <w:color w:val="231F20"/>
        </w:rPr>
        <w:t xml:space="preserve"> </w:t>
      </w:r>
      <w:r w:rsidRPr="00DE0EF1">
        <w:rPr>
          <w:color w:val="231F20"/>
        </w:rPr>
        <w:t>required</w:t>
      </w:r>
      <w:r w:rsidR="00604A1A">
        <w:rPr>
          <w:color w:val="231F20"/>
        </w:rPr>
        <w:t xml:space="preserve"> </w:t>
      </w:r>
      <w:r w:rsidRPr="00DE0EF1">
        <w:rPr>
          <w:color w:val="231F20"/>
        </w:rPr>
        <w:t>installation,</w:t>
      </w:r>
      <w:r w:rsidR="00604A1A">
        <w:rPr>
          <w:color w:val="231F20"/>
        </w:rPr>
        <w:t xml:space="preserve"> </w:t>
      </w:r>
      <w:r w:rsidRPr="00DE0EF1">
        <w:rPr>
          <w:color w:val="231F20"/>
        </w:rPr>
        <w:t>training,</w:t>
      </w:r>
      <w:r w:rsidR="00604A1A">
        <w:rPr>
          <w:color w:val="231F20"/>
        </w:rPr>
        <w:t xml:space="preserve"> </w:t>
      </w:r>
      <w:r w:rsidRPr="00DE0EF1">
        <w:rPr>
          <w:color w:val="231F20"/>
        </w:rPr>
        <w:t>commissioning</w:t>
      </w:r>
      <w:r w:rsidR="00604A1A">
        <w:rPr>
          <w:color w:val="231F20"/>
        </w:rPr>
        <w:t xml:space="preserve"> </w:t>
      </w:r>
      <w:r w:rsidRPr="00DE0EF1">
        <w:rPr>
          <w:color w:val="231F20"/>
        </w:rPr>
        <w:t>and</w:t>
      </w:r>
      <w:r w:rsidR="00604A1A">
        <w:rPr>
          <w:color w:val="231F20"/>
        </w:rPr>
        <w:t xml:space="preserve"> </w:t>
      </w:r>
      <w:r w:rsidRPr="00DE0EF1">
        <w:rPr>
          <w:color w:val="231F20"/>
        </w:rPr>
        <w:t>other</w:t>
      </w:r>
      <w:r w:rsidR="00604A1A">
        <w:rPr>
          <w:color w:val="231F20"/>
        </w:rPr>
        <w:t xml:space="preserve"> </w:t>
      </w:r>
      <w:r w:rsidRPr="00DE0EF1">
        <w:rPr>
          <w:color w:val="231F20"/>
        </w:rPr>
        <w:t>services.</w:t>
      </w:r>
    </w:p>
    <w:p w:rsidR="0021200B" w:rsidRPr="00DE0EF1" w:rsidRDefault="00E374CB" w:rsidP="00EE0ED0">
      <w:pPr>
        <w:pStyle w:val="Heading5"/>
        <w:numPr>
          <w:ilvl w:val="0"/>
          <w:numId w:val="63"/>
        </w:numPr>
        <w:tabs>
          <w:tab w:val="left" w:pos="1464"/>
          <w:tab w:val="left" w:pos="1465"/>
        </w:tabs>
        <w:spacing w:before="239"/>
        <w:ind w:left="1464" w:hanging="616"/>
      </w:pPr>
      <w:bookmarkStart w:id="33" w:name="_TOC_250020"/>
      <w:r w:rsidRPr="00DE0EF1">
        <w:rPr>
          <w:color w:val="231F20"/>
        </w:rPr>
        <w:t xml:space="preserve">Abnormally </w:t>
      </w:r>
      <w:bookmarkEnd w:id="33"/>
      <w:r w:rsidRPr="00DE0EF1">
        <w:rPr>
          <w:color w:val="231F20"/>
        </w:rPr>
        <w:t>Low Tenders</w:t>
      </w:r>
    </w:p>
    <w:p w:rsidR="0021200B" w:rsidRPr="00DE0EF1" w:rsidRDefault="00022DB4" w:rsidP="00EE0ED0">
      <w:pPr>
        <w:pStyle w:val="ListParagraph"/>
        <w:numPr>
          <w:ilvl w:val="1"/>
          <w:numId w:val="63"/>
        </w:numPr>
        <w:tabs>
          <w:tab w:val="left" w:pos="1465"/>
        </w:tabs>
        <w:spacing w:before="160" w:after="120" w:line="230" w:lineRule="auto"/>
        <w:ind w:left="1469" w:right="849" w:hanging="619"/>
        <w:jc w:val="both"/>
      </w:pPr>
      <w:r w:rsidRPr="00DE0EF1">
        <w:rPr>
          <w:color w:val="231F20"/>
        </w:rPr>
        <w:t>An</w:t>
      </w:r>
      <w:r w:rsidR="00604A1A">
        <w:rPr>
          <w:color w:val="231F20"/>
        </w:rPr>
        <w:t xml:space="preserve"> </w:t>
      </w:r>
      <w:r w:rsidRPr="00DE0EF1">
        <w:rPr>
          <w:color w:val="231F20"/>
        </w:rPr>
        <w:t>Abnormally</w:t>
      </w:r>
      <w:r w:rsidR="00604A1A">
        <w:rPr>
          <w:color w:val="231F20"/>
        </w:rPr>
        <w:t xml:space="preserve"> </w:t>
      </w:r>
      <w:r w:rsidRPr="00DE0EF1">
        <w:rPr>
          <w:color w:val="231F20"/>
        </w:rPr>
        <w:t>Low</w:t>
      </w:r>
      <w:r w:rsidR="00604A1A">
        <w:rPr>
          <w:color w:val="231F20"/>
        </w:rPr>
        <w:t xml:space="preserve"> </w:t>
      </w:r>
      <w:r w:rsidRPr="00DE0EF1">
        <w:rPr>
          <w:color w:val="231F20"/>
        </w:rPr>
        <w:t>Tender</w:t>
      </w:r>
      <w:r w:rsidR="00604A1A">
        <w:rPr>
          <w:color w:val="231F20"/>
        </w:rPr>
        <w:t xml:space="preserve"> </w:t>
      </w:r>
      <w:r w:rsidRPr="00DE0EF1">
        <w:rPr>
          <w:color w:val="231F20"/>
        </w:rPr>
        <w:t>is</w:t>
      </w:r>
      <w:r w:rsidR="00604A1A">
        <w:rPr>
          <w:color w:val="231F20"/>
        </w:rPr>
        <w:t xml:space="preserve"> </w:t>
      </w:r>
      <w:r w:rsidRPr="00DE0EF1">
        <w:rPr>
          <w:color w:val="231F20"/>
        </w:rPr>
        <w:t>one</w:t>
      </w:r>
      <w:r w:rsidR="00604A1A">
        <w:rPr>
          <w:color w:val="231F20"/>
        </w:rPr>
        <w:t xml:space="preserve"> </w:t>
      </w:r>
      <w:r w:rsidRPr="00DE0EF1">
        <w:rPr>
          <w:color w:val="231F20"/>
        </w:rPr>
        <w:t>where</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price,</w:t>
      </w:r>
      <w:r w:rsidR="00604A1A">
        <w:rPr>
          <w:color w:val="231F20"/>
        </w:rPr>
        <w:t xml:space="preserve"> </w:t>
      </w:r>
      <w:r w:rsidRPr="00DE0EF1">
        <w:rPr>
          <w:color w:val="231F20"/>
        </w:rPr>
        <w:t>in</w:t>
      </w:r>
      <w:r w:rsidR="00604A1A">
        <w:rPr>
          <w:color w:val="231F20"/>
        </w:rPr>
        <w:t xml:space="preserve"> </w:t>
      </w:r>
      <w:r w:rsidRPr="00DE0EF1">
        <w:rPr>
          <w:color w:val="231F20"/>
        </w:rPr>
        <w:t>combination</w:t>
      </w:r>
      <w:r w:rsidR="00604A1A">
        <w:rPr>
          <w:color w:val="231F20"/>
        </w:rPr>
        <w:t xml:space="preserve"> </w:t>
      </w:r>
      <w:r w:rsidRPr="00DE0EF1">
        <w:rPr>
          <w:color w:val="231F20"/>
        </w:rPr>
        <w:t>with</w:t>
      </w:r>
      <w:r w:rsidR="00604A1A">
        <w:rPr>
          <w:color w:val="231F20"/>
        </w:rPr>
        <w:t xml:space="preserve"> </w:t>
      </w:r>
      <w:r w:rsidRPr="00DE0EF1">
        <w:rPr>
          <w:color w:val="231F20"/>
        </w:rPr>
        <w:t>other</w:t>
      </w:r>
      <w:r w:rsidR="00604A1A">
        <w:rPr>
          <w:color w:val="231F20"/>
        </w:rPr>
        <w:t xml:space="preserve"> </w:t>
      </w:r>
      <w:r w:rsidRPr="00DE0EF1">
        <w:rPr>
          <w:color w:val="231F20"/>
        </w:rPr>
        <w:t>constituent</w:t>
      </w:r>
      <w:r w:rsidR="00604A1A">
        <w:rPr>
          <w:color w:val="231F20"/>
        </w:rPr>
        <w:t xml:space="preserve"> </w:t>
      </w:r>
      <w:r w:rsidRPr="00DE0EF1">
        <w:rPr>
          <w:color w:val="231F20"/>
        </w:rPr>
        <w:t>elements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appears</w:t>
      </w:r>
      <w:r w:rsidR="00604A1A">
        <w:rPr>
          <w:color w:val="231F20"/>
        </w:rPr>
        <w:t xml:space="preserve"> </w:t>
      </w:r>
      <w:r w:rsidRPr="00DE0EF1">
        <w:rPr>
          <w:color w:val="231F20"/>
        </w:rPr>
        <w:t>unreasonably</w:t>
      </w:r>
      <w:r w:rsidR="00604A1A">
        <w:rPr>
          <w:color w:val="231F20"/>
        </w:rPr>
        <w:t xml:space="preserve"> </w:t>
      </w:r>
      <w:r w:rsidRPr="00DE0EF1">
        <w:rPr>
          <w:color w:val="231F20"/>
        </w:rPr>
        <w:t>low</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extent</w:t>
      </w:r>
      <w:r w:rsidR="00604A1A">
        <w:rPr>
          <w:color w:val="231F20"/>
        </w:rPr>
        <w:t xml:space="preserve"> </w:t>
      </w:r>
      <w:r w:rsidRPr="00DE0EF1">
        <w:rPr>
          <w:color w:val="231F20"/>
        </w:rPr>
        <w:t>that</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price</w:t>
      </w:r>
      <w:r w:rsidR="00604A1A">
        <w:rPr>
          <w:color w:val="231F20"/>
        </w:rPr>
        <w:t xml:space="preserve"> </w:t>
      </w:r>
      <w:r w:rsidRPr="00DE0EF1">
        <w:rPr>
          <w:color w:val="231F20"/>
        </w:rPr>
        <w:t>raises</w:t>
      </w:r>
      <w:r w:rsidR="00604A1A">
        <w:rPr>
          <w:color w:val="231F20"/>
        </w:rPr>
        <w:t xml:space="preserve"> </w:t>
      </w:r>
      <w:r w:rsidRPr="00DE0EF1">
        <w:rPr>
          <w:color w:val="231F20"/>
        </w:rPr>
        <w:t>material</w:t>
      </w:r>
      <w:r w:rsidR="00604A1A">
        <w:rPr>
          <w:color w:val="231F20"/>
        </w:rPr>
        <w:t xml:space="preserve"> </w:t>
      </w:r>
      <w:r w:rsidRPr="00DE0EF1">
        <w:rPr>
          <w:color w:val="231F20"/>
        </w:rPr>
        <w:t>concerns</w:t>
      </w:r>
      <w:r w:rsidR="00604A1A">
        <w:rPr>
          <w:color w:val="231F20"/>
        </w:rPr>
        <w:t xml:space="preserve"> </w:t>
      </w:r>
      <w:r w:rsidRPr="00DE0EF1">
        <w:rPr>
          <w:color w:val="231F20"/>
        </w:rPr>
        <w:t>with</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as</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capability</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to</w:t>
      </w:r>
      <w:r w:rsidR="00604A1A">
        <w:rPr>
          <w:color w:val="231F20"/>
        </w:rPr>
        <w:t xml:space="preserve"> </w:t>
      </w:r>
      <w:r w:rsidRPr="00DE0EF1">
        <w:rPr>
          <w:color w:val="231F20"/>
        </w:rPr>
        <w:t>perform</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for</w:t>
      </w:r>
      <w:r w:rsidR="00604A1A">
        <w:rPr>
          <w:color w:val="231F20"/>
        </w:rPr>
        <w:t xml:space="preserve"> </w:t>
      </w:r>
      <w:r w:rsidRPr="00DE0EF1">
        <w:rPr>
          <w:color w:val="231F20"/>
        </w:rPr>
        <w:t>the</w:t>
      </w:r>
      <w:r w:rsidR="00604A1A">
        <w:rPr>
          <w:color w:val="231F20"/>
        </w:rPr>
        <w:t xml:space="preserve"> </w:t>
      </w:r>
      <w:r w:rsidRPr="00DE0EF1">
        <w:rPr>
          <w:color w:val="231F20"/>
        </w:rPr>
        <w:t>offered</w:t>
      </w:r>
      <w:r w:rsidR="00604A1A">
        <w:rPr>
          <w:color w:val="231F20"/>
        </w:rPr>
        <w:t xml:space="preserve"> </w:t>
      </w:r>
      <w:r w:rsidRPr="00DE0EF1">
        <w:rPr>
          <w:color w:val="231F20"/>
        </w:rPr>
        <w:t>Tender</w:t>
      </w:r>
      <w:r w:rsidR="00604A1A">
        <w:rPr>
          <w:color w:val="231F20"/>
        </w:rPr>
        <w:t xml:space="preserve"> </w:t>
      </w:r>
      <w:r w:rsidRPr="00DE0EF1">
        <w:rPr>
          <w:color w:val="231F20"/>
        </w:rPr>
        <w:t>price.</w:t>
      </w:r>
    </w:p>
    <w:p w:rsidR="0021200B" w:rsidRPr="00DE0EF1" w:rsidRDefault="00022DB4" w:rsidP="00EE0ED0">
      <w:pPr>
        <w:pStyle w:val="ListParagraph"/>
        <w:numPr>
          <w:ilvl w:val="1"/>
          <w:numId w:val="63"/>
        </w:numPr>
        <w:tabs>
          <w:tab w:val="left" w:pos="1465"/>
        </w:tabs>
        <w:spacing w:before="160" w:after="120" w:line="230" w:lineRule="auto"/>
        <w:ind w:left="1469" w:right="850" w:hanging="619"/>
        <w:jc w:val="both"/>
      </w:pP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event</w:t>
      </w:r>
      <w:r w:rsidR="00604A1A">
        <w:rPr>
          <w:color w:val="231F20"/>
        </w:rPr>
        <w:t xml:space="preserve"> </w:t>
      </w:r>
      <w:r w:rsidRPr="00DE0EF1">
        <w:rPr>
          <w:color w:val="231F20"/>
        </w:rPr>
        <w:t>of</w:t>
      </w:r>
      <w:r w:rsidR="00604A1A">
        <w:rPr>
          <w:color w:val="231F20"/>
        </w:rPr>
        <w:t xml:space="preserve"> </w:t>
      </w:r>
      <w:r w:rsidRPr="00DE0EF1">
        <w:rPr>
          <w:color w:val="231F20"/>
        </w:rPr>
        <w:t>identiﬁcation</w:t>
      </w:r>
      <w:r w:rsidR="00604A1A">
        <w:rPr>
          <w:color w:val="231F20"/>
        </w:rPr>
        <w:t xml:space="preserve"> </w:t>
      </w:r>
      <w:r w:rsidRPr="00DE0EF1">
        <w:rPr>
          <w:color w:val="231F20"/>
        </w:rPr>
        <w:t>of</w:t>
      </w:r>
      <w:r w:rsidR="00604A1A">
        <w:rPr>
          <w:color w:val="231F20"/>
        </w:rPr>
        <w:t xml:space="preserve"> </w:t>
      </w:r>
      <w:r w:rsidRPr="00DE0EF1">
        <w:rPr>
          <w:color w:val="231F20"/>
        </w:rPr>
        <w:t>a</w:t>
      </w:r>
      <w:r w:rsidR="00604A1A">
        <w:rPr>
          <w:color w:val="231F20"/>
        </w:rPr>
        <w:t xml:space="preserve"> </w:t>
      </w:r>
      <w:r w:rsidRPr="00DE0EF1">
        <w:rPr>
          <w:color w:val="231F20"/>
        </w:rPr>
        <w:t>potentially</w:t>
      </w:r>
      <w:r w:rsidR="00604A1A">
        <w:rPr>
          <w:color w:val="231F20"/>
        </w:rPr>
        <w:t xml:space="preserve"> </w:t>
      </w:r>
      <w:r w:rsidRPr="00DE0EF1">
        <w:rPr>
          <w:color w:val="231F20"/>
        </w:rPr>
        <w:t>Abnormally</w:t>
      </w:r>
      <w:r w:rsidR="00604A1A">
        <w:rPr>
          <w:color w:val="231F20"/>
        </w:rPr>
        <w:t xml:space="preserve"> </w:t>
      </w:r>
      <w:r w:rsidRPr="00DE0EF1">
        <w:rPr>
          <w:color w:val="231F20"/>
        </w:rPr>
        <w:t>Low</w:t>
      </w:r>
      <w:r w:rsidR="00604A1A">
        <w:rPr>
          <w:color w:val="231F20"/>
        </w:rPr>
        <w:t xml:space="preserve"> </w:t>
      </w:r>
      <w:r w:rsidRPr="00DE0EF1">
        <w:rPr>
          <w:color w:val="231F20"/>
        </w:rPr>
        <w:t>Tender</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evaluation</w:t>
      </w:r>
      <w:r w:rsidR="00604A1A">
        <w:rPr>
          <w:color w:val="231F20"/>
        </w:rPr>
        <w:t xml:space="preserve"> </w:t>
      </w:r>
      <w:r w:rsidRPr="00DE0EF1">
        <w:rPr>
          <w:color w:val="231F20"/>
        </w:rPr>
        <w:t>committee,</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shall</w:t>
      </w:r>
      <w:r w:rsidR="00604A1A">
        <w:rPr>
          <w:color w:val="231F20"/>
        </w:rPr>
        <w:t xml:space="preserve"> </w:t>
      </w:r>
      <w:r w:rsidRPr="00DE0EF1">
        <w:rPr>
          <w:color w:val="231F20"/>
        </w:rPr>
        <w:t>seek</w:t>
      </w:r>
      <w:r w:rsidR="00604A1A">
        <w:rPr>
          <w:color w:val="231F20"/>
        </w:rPr>
        <w:t xml:space="preserve"> </w:t>
      </w:r>
      <w:r w:rsidRPr="00DE0EF1">
        <w:rPr>
          <w:color w:val="231F20"/>
        </w:rPr>
        <w:t>written</w:t>
      </w:r>
      <w:r w:rsidR="00604A1A">
        <w:rPr>
          <w:color w:val="231F20"/>
        </w:rPr>
        <w:t xml:space="preserve"> </w:t>
      </w:r>
      <w:r w:rsidRPr="00DE0EF1">
        <w:rPr>
          <w:color w:val="231F20"/>
        </w:rPr>
        <w:t>clariﬁcation</w:t>
      </w:r>
      <w:r w:rsidR="00604A1A">
        <w:rPr>
          <w:color w:val="231F20"/>
        </w:rPr>
        <w:t xml:space="preserve"> </w:t>
      </w:r>
      <w:r w:rsidRPr="00DE0EF1">
        <w:rPr>
          <w:color w:val="231F20"/>
        </w:rPr>
        <w:t>from</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including</w:t>
      </w:r>
      <w:r w:rsidR="00604A1A">
        <w:rPr>
          <w:color w:val="231F20"/>
        </w:rPr>
        <w:t xml:space="preserve"> </w:t>
      </w:r>
      <w:r w:rsidRPr="00DE0EF1">
        <w:rPr>
          <w:color w:val="231F20"/>
        </w:rPr>
        <w:t>a</w:t>
      </w:r>
      <w:r w:rsidR="00604A1A">
        <w:rPr>
          <w:color w:val="231F20"/>
        </w:rPr>
        <w:t xml:space="preserve"> </w:t>
      </w:r>
      <w:r w:rsidRPr="00DE0EF1">
        <w:rPr>
          <w:color w:val="231F20"/>
        </w:rPr>
        <w:t>detailed</w:t>
      </w:r>
      <w:r w:rsidR="00604A1A">
        <w:rPr>
          <w:color w:val="231F20"/>
        </w:rPr>
        <w:t xml:space="preserve"> </w:t>
      </w:r>
      <w:r w:rsidRPr="00DE0EF1">
        <w:rPr>
          <w:color w:val="231F20"/>
        </w:rPr>
        <w:t>price</w:t>
      </w:r>
      <w:r w:rsidR="00604A1A">
        <w:rPr>
          <w:color w:val="231F20"/>
        </w:rPr>
        <w:t xml:space="preserve"> </w:t>
      </w:r>
      <w:r w:rsidRPr="00DE0EF1">
        <w:rPr>
          <w:color w:val="231F20"/>
        </w:rPr>
        <w:t>analyses</w:t>
      </w:r>
      <w:r w:rsidR="00604A1A">
        <w:rPr>
          <w:color w:val="231F20"/>
        </w:rPr>
        <w:t xml:space="preserve"> </w:t>
      </w:r>
      <w:r w:rsidRPr="00DE0EF1">
        <w:rPr>
          <w:color w:val="231F20"/>
        </w:rPr>
        <w:t>of</w:t>
      </w:r>
      <w:r w:rsidR="00604A1A">
        <w:rPr>
          <w:color w:val="231F20"/>
        </w:rPr>
        <w:t xml:space="preserve"> </w:t>
      </w:r>
      <w:r w:rsidRPr="00DE0EF1">
        <w:rPr>
          <w:color w:val="231F20"/>
        </w:rPr>
        <w:t>its</w:t>
      </w:r>
      <w:r w:rsidR="00604A1A">
        <w:rPr>
          <w:color w:val="231F20"/>
        </w:rPr>
        <w:t xml:space="preserve"> </w:t>
      </w:r>
      <w:r w:rsidRPr="00DE0EF1">
        <w:rPr>
          <w:color w:val="231F20"/>
        </w:rPr>
        <w:t>Tender</w:t>
      </w:r>
      <w:r w:rsidR="00604A1A">
        <w:rPr>
          <w:color w:val="231F20"/>
        </w:rPr>
        <w:t xml:space="preserve"> </w:t>
      </w:r>
      <w:r w:rsidRPr="00DE0EF1">
        <w:rPr>
          <w:color w:val="231F20"/>
        </w:rPr>
        <w:t>price</w:t>
      </w:r>
      <w:r w:rsidR="00604A1A">
        <w:rPr>
          <w:color w:val="231F20"/>
        </w:rPr>
        <w:t xml:space="preserve"> </w:t>
      </w:r>
      <w:r w:rsidRPr="00DE0EF1">
        <w:rPr>
          <w:color w:val="231F20"/>
        </w:rPr>
        <w:t>in</w:t>
      </w:r>
      <w:r w:rsidR="00604A1A">
        <w:rPr>
          <w:color w:val="231F20"/>
        </w:rPr>
        <w:t xml:space="preserve"> </w:t>
      </w:r>
      <w:r w:rsidRPr="00DE0EF1">
        <w:rPr>
          <w:color w:val="231F20"/>
        </w:rPr>
        <w:t>relation</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subject</w:t>
      </w:r>
      <w:r w:rsidR="00604A1A">
        <w:rPr>
          <w:color w:val="231F20"/>
        </w:rPr>
        <w:t xml:space="preserve"> </w:t>
      </w:r>
      <w:r w:rsidRPr="00DE0EF1">
        <w:rPr>
          <w:color w:val="231F20"/>
        </w:rPr>
        <w:t>matter</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scope,</w:t>
      </w:r>
      <w:r w:rsidR="00604A1A">
        <w:rPr>
          <w:color w:val="231F20"/>
        </w:rPr>
        <w:t xml:space="preserve"> </w:t>
      </w:r>
      <w:r w:rsidRPr="00DE0EF1">
        <w:rPr>
          <w:color w:val="231F20"/>
        </w:rPr>
        <w:t>delivery</w:t>
      </w:r>
      <w:r w:rsidR="00604A1A">
        <w:rPr>
          <w:color w:val="231F20"/>
        </w:rPr>
        <w:t xml:space="preserve"> </w:t>
      </w:r>
      <w:r w:rsidRPr="00DE0EF1">
        <w:rPr>
          <w:color w:val="231F20"/>
        </w:rPr>
        <w:t>schedule,</w:t>
      </w:r>
      <w:r w:rsidR="00604A1A">
        <w:rPr>
          <w:color w:val="231F20"/>
        </w:rPr>
        <w:t xml:space="preserve"> </w:t>
      </w:r>
      <w:r w:rsidRPr="00DE0EF1">
        <w:rPr>
          <w:color w:val="231F20"/>
        </w:rPr>
        <w:t>allocation</w:t>
      </w:r>
      <w:r w:rsidR="00604A1A">
        <w:rPr>
          <w:color w:val="231F20"/>
        </w:rPr>
        <w:t xml:space="preserve"> </w:t>
      </w:r>
      <w:r w:rsidRPr="00DE0EF1">
        <w:rPr>
          <w:color w:val="231F20"/>
        </w:rPr>
        <w:t>of</w:t>
      </w:r>
      <w:r w:rsidR="00604A1A">
        <w:rPr>
          <w:color w:val="231F20"/>
        </w:rPr>
        <w:t xml:space="preserve"> </w:t>
      </w:r>
      <w:r w:rsidRPr="00DE0EF1">
        <w:rPr>
          <w:color w:val="231F20"/>
        </w:rPr>
        <w:t>risks</w:t>
      </w:r>
      <w:r w:rsidR="00604A1A">
        <w:rPr>
          <w:color w:val="231F20"/>
        </w:rPr>
        <w:t xml:space="preserve"> </w:t>
      </w:r>
      <w:r w:rsidRPr="00DE0EF1">
        <w:rPr>
          <w:color w:val="231F20"/>
        </w:rPr>
        <w:t>and</w:t>
      </w:r>
      <w:r w:rsidR="00604A1A">
        <w:rPr>
          <w:color w:val="231F20"/>
        </w:rPr>
        <w:t xml:space="preserve"> </w:t>
      </w:r>
      <w:r w:rsidRPr="00DE0EF1">
        <w:rPr>
          <w:color w:val="231F20"/>
        </w:rPr>
        <w:t>responsibilities</w:t>
      </w:r>
      <w:r w:rsidR="00604A1A">
        <w:rPr>
          <w:color w:val="231F20"/>
        </w:rPr>
        <w:t xml:space="preserve"> </w:t>
      </w:r>
      <w:r w:rsidRPr="00DE0EF1">
        <w:rPr>
          <w:color w:val="231F20"/>
        </w:rPr>
        <w:t>and</w:t>
      </w:r>
      <w:r w:rsidR="00604A1A">
        <w:rPr>
          <w:color w:val="231F20"/>
        </w:rPr>
        <w:t xml:space="preserve"> </w:t>
      </w:r>
      <w:r w:rsidRPr="00DE0EF1">
        <w:rPr>
          <w:color w:val="231F20"/>
        </w:rPr>
        <w:t>any</w:t>
      </w:r>
      <w:r w:rsidR="00604A1A">
        <w:rPr>
          <w:color w:val="231F20"/>
        </w:rPr>
        <w:t xml:space="preserve"> </w:t>
      </w:r>
      <w:r w:rsidRPr="00DE0EF1">
        <w:rPr>
          <w:color w:val="231F20"/>
        </w:rPr>
        <w:t>other</w:t>
      </w:r>
      <w:r w:rsidR="00604A1A">
        <w:rPr>
          <w:color w:val="231F20"/>
        </w:rPr>
        <w:t xml:space="preserve"> </w:t>
      </w:r>
      <w:r w:rsidRPr="00DE0EF1">
        <w:rPr>
          <w:color w:val="231F20"/>
        </w:rPr>
        <w:t>requirements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tendering</w:t>
      </w:r>
      <w:r w:rsidR="00604A1A">
        <w:rPr>
          <w:color w:val="231F20"/>
        </w:rPr>
        <w:t xml:space="preserve"> </w:t>
      </w:r>
      <w:r w:rsidRPr="00DE0EF1">
        <w:rPr>
          <w:color w:val="231F20"/>
        </w:rPr>
        <w:t>document.</w:t>
      </w:r>
    </w:p>
    <w:p w:rsidR="0021200B" w:rsidRPr="00DE0EF1" w:rsidRDefault="00022DB4" w:rsidP="00EE0ED0">
      <w:pPr>
        <w:pStyle w:val="ListParagraph"/>
        <w:numPr>
          <w:ilvl w:val="1"/>
          <w:numId w:val="63"/>
        </w:numPr>
        <w:tabs>
          <w:tab w:val="left" w:pos="1465"/>
        </w:tabs>
        <w:spacing w:before="160" w:after="120" w:line="230" w:lineRule="auto"/>
        <w:ind w:left="1469" w:right="850" w:hanging="619"/>
        <w:jc w:val="both"/>
      </w:pPr>
      <w:r w:rsidRPr="00DE0EF1">
        <w:rPr>
          <w:color w:val="231F20"/>
        </w:rPr>
        <w:t>After</w:t>
      </w:r>
      <w:r w:rsidR="00604A1A">
        <w:rPr>
          <w:color w:val="231F20"/>
        </w:rPr>
        <w:t xml:space="preserve"> </w:t>
      </w:r>
      <w:r w:rsidRPr="00DE0EF1">
        <w:rPr>
          <w:color w:val="231F20"/>
        </w:rPr>
        <w:t>evaluation</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price</w:t>
      </w:r>
      <w:r w:rsidR="00604A1A">
        <w:rPr>
          <w:color w:val="231F20"/>
        </w:rPr>
        <w:t xml:space="preserve"> </w:t>
      </w:r>
      <w:r w:rsidRPr="00DE0EF1">
        <w:rPr>
          <w:color w:val="231F20"/>
        </w:rPr>
        <w:t>analysis,</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event</w:t>
      </w:r>
      <w:r w:rsidR="00604A1A">
        <w:rPr>
          <w:color w:val="231F20"/>
        </w:rPr>
        <w:t xml:space="preserve"> </w:t>
      </w:r>
      <w:r w:rsidRPr="00DE0EF1">
        <w:rPr>
          <w:color w:val="231F20"/>
        </w:rPr>
        <w:t>that</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determines</w:t>
      </w:r>
      <w:r w:rsidR="00604A1A">
        <w:rPr>
          <w:color w:val="231F20"/>
        </w:rPr>
        <w:t xml:space="preserve"> </w:t>
      </w:r>
      <w:r w:rsidRPr="00DE0EF1">
        <w:rPr>
          <w:color w:val="231F20"/>
        </w:rPr>
        <w:t>that</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has</w:t>
      </w:r>
      <w:r w:rsidR="00604A1A">
        <w:rPr>
          <w:color w:val="231F20"/>
        </w:rPr>
        <w:t xml:space="preserve"> </w:t>
      </w:r>
      <w:r w:rsidRPr="00DE0EF1">
        <w:rPr>
          <w:color w:val="231F20"/>
        </w:rPr>
        <w:t>failed</w:t>
      </w:r>
      <w:r w:rsidR="00604A1A">
        <w:rPr>
          <w:color w:val="231F20"/>
        </w:rPr>
        <w:t xml:space="preserve"> </w:t>
      </w:r>
      <w:r w:rsidRPr="00DE0EF1">
        <w:rPr>
          <w:color w:val="231F20"/>
        </w:rPr>
        <w:t>to</w:t>
      </w:r>
      <w:r w:rsidR="00604A1A">
        <w:rPr>
          <w:color w:val="231F20"/>
        </w:rPr>
        <w:t xml:space="preserve"> </w:t>
      </w:r>
      <w:r w:rsidRPr="00DE0EF1">
        <w:rPr>
          <w:color w:val="231F20"/>
        </w:rPr>
        <w:t>demonstrate</w:t>
      </w:r>
      <w:r w:rsidR="00604A1A">
        <w:rPr>
          <w:color w:val="231F20"/>
        </w:rPr>
        <w:t xml:space="preserve"> </w:t>
      </w:r>
      <w:r w:rsidRPr="00DE0EF1">
        <w:rPr>
          <w:color w:val="231F20"/>
        </w:rPr>
        <w:t>its</w:t>
      </w:r>
      <w:r w:rsidR="00604A1A">
        <w:rPr>
          <w:color w:val="231F20"/>
        </w:rPr>
        <w:t xml:space="preserve"> </w:t>
      </w:r>
      <w:r w:rsidRPr="00DE0EF1">
        <w:rPr>
          <w:color w:val="231F20"/>
        </w:rPr>
        <w:t>capability</w:t>
      </w:r>
      <w:r w:rsidR="00604A1A">
        <w:rPr>
          <w:color w:val="231F20"/>
        </w:rPr>
        <w:t xml:space="preserve"> </w:t>
      </w:r>
      <w:r w:rsidRPr="00DE0EF1">
        <w:rPr>
          <w:color w:val="231F20"/>
        </w:rPr>
        <w:t>to</w:t>
      </w:r>
      <w:r w:rsidR="00604A1A">
        <w:rPr>
          <w:color w:val="231F20"/>
        </w:rPr>
        <w:t xml:space="preserve"> </w:t>
      </w:r>
      <w:r w:rsidRPr="00DE0EF1">
        <w:rPr>
          <w:color w:val="231F20"/>
        </w:rPr>
        <w:t>perform</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for</w:t>
      </w:r>
      <w:r w:rsidR="00604A1A">
        <w:rPr>
          <w:color w:val="231F20"/>
        </w:rPr>
        <w:t xml:space="preserve"> </w:t>
      </w:r>
      <w:r w:rsidRPr="00DE0EF1">
        <w:rPr>
          <w:color w:val="231F20"/>
        </w:rPr>
        <w:t>the</w:t>
      </w:r>
      <w:r w:rsidR="00604A1A">
        <w:rPr>
          <w:color w:val="231F20"/>
        </w:rPr>
        <w:t xml:space="preserve"> </w:t>
      </w:r>
      <w:r w:rsidRPr="00DE0EF1">
        <w:rPr>
          <w:color w:val="231F20"/>
        </w:rPr>
        <w:t>offered</w:t>
      </w:r>
      <w:r w:rsidR="00604A1A">
        <w:rPr>
          <w:color w:val="231F20"/>
        </w:rPr>
        <w:t xml:space="preserve"> </w:t>
      </w:r>
      <w:r w:rsidRPr="00DE0EF1">
        <w:rPr>
          <w:color w:val="231F20"/>
        </w:rPr>
        <w:t>Tender</w:t>
      </w:r>
      <w:r w:rsidR="00604A1A">
        <w:rPr>
          <w:color w:val="231F20"/>
        </w:rPr>
        <w:t xml:space="preserve"> </w:t>
      </w:r>
      <w:r w:rsidRPr="00DE0EF1">
        <w:rPr>
          <w:color w:val="231F20"/>
        </w:rPr>
        <w:t>price,</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shall</w:t>
      </w:r>
      <w:r w:rsidR="00604A1A">
        <w:rPr>
          <w:color w:val="231F20"/>
        </w:rPr>
        <w:t xml:space="preserve"> </w:t>
      </w:r>
      <w:r w:rsidRPr="00DE0EF1">
        <w:rPr>
          <w:color w:val="231F20"/>
        </w:rPr>
        <w:t>reject</w:t>
      </w:r>
      <w:r w:rsidR="00604A1A">
        <w:rPr>
          <w:color w:val="231F20"/>
        </w:rPr>
        <w:t xml:space="preserve"> </w:t>
      </w:r>
      <w:r w:rsidRPr="00DE0EF1">
        <w:rPr>
          <w:color w:val="231F20"/>
        </w:rPr>
        <w:t>the</w:t>
      </w:r>
      <w:r w:rsidR="00604A1A">
        <w:rPr>
          <w:color w:val="231F20"/>
        </w:rPr>
        <w:t xml:space="preserve"> </w:t>
      </w:r>
      <w:r w:rsidRPr="00DE0EF1">
        <w:rPr>
          <w:color w:val="231F20"/>
        </w:rPr>
        <w:t>Tender.</w:t>
      </w:r>
    </w:p>
    <w:p w:rsidR="0021200B" w:rsidRPr="00DE0EF1" w:rsidRDefault="00E374CB" w:rsidP="00EE0ED0">
      <w:pPr>
        <w:pStyle w:val="Heading5"/>
        <w:numPr>
          <w:ilvl w:val="0"/>
          <w:numId w:val="63"/>
        </w:numPr>
        <w:tabs>
          <w:tab w:val="left" w:pos="1464"/>
          <w:tab w:val="left" w:pos="1465"/>
        </w:tabs>
        <w:ind w:left="1464" w:hanging="616"/>
      </w:pPr>
      <w:bookmarkStart w:id="34" w:name="_TOC_250019"/>
      <w:r w:rsidRPr="00DE0EF1">
        <w:rPr>
          <w:color w:val="231F20"/>
        </w:rPr>
        <w:t xml:space="preserve">Abnormally </w:t>
      </w:r>
      <w:bookmarkEnd w:id="34"/>
      <w:r w:rsidRPr="00DE0EF1">
        <w:rPr>
          <w:color w:val="231F20"/>
        </w:rPr>
        <w:t>High Tenders</w:t>
      </w:r>
    </w:p>
    <w:p w:rsidR="0021200B" w:rsidRPr="00DE0EF1" w:rsidRDefault="00022DB4" w:rsidP="00EE0ED0">
      <w:pPr>
        <w:pStyle w:val="ListParagraph"/>
        <w:numPr>
          <w:ilvl w:val="1"/>
          <w:numId w:val="60"/>
        </w:numPr>
        <w:tabs>
          <w:tab w:val="left" w:pos="1500"/>
          <w:tab w:val="left" w:pos="1501"/>
        </w:tabs>
        <w:spacing w:before="204" w:line="230" w:lineRule="auto"/>
        <w:ind w:right="848" w:hanging="627"/>
        <w:jc w:val="both"/>
      </w:pPr>
      <w:r w:rsidRPr="00DE0EF1">
        <w:rPr>
          <w:color w:val="231F20"/>
        </w:rPr>
        <w:t>An</w:t>
      </w:r>
      <w:r w:rsidR="00604A1A">
        <w:rPr>
          <w:color w:val="231F20"/>
        </w:rPr>
        <w:t xml:space="preserve"> </w:t>
      </w:r>
      <w:r w:rsidRPr="00DE0EF1">
        <w:rPr>
          <w:color w:val="231F20"/>
        </w:rPr>
        <w:t>abnormally</w:t>
      </w:r>
      <w:r w:rsidR="00604A1A">
        <w:rPr>
          <w:color w:val="231F20"/>
        </w:rPr>
        <w:t xml:space="preserve"> </w:t>
      </w:r>
      <w:r w:rsidRPr="00DE0EF1">
        <w:rPr>
          <w:color w:val="231F20"/>
        </w:rPr>
        <w:t>high</w:t>
      </w:r>
      <w:r w:rsidR="00604A1A">
        <w:rPr>
          <w:color w:val="231F20"/>
        </w:rPr>
        <w:t xml:space="preserve"> </w:t>
      </w:r>
      <w:r w:rsidRPr="00DE0EF1">
        <w:rPr>
          <w:color w:val="231F20"/>
        </w:rPr>
        <w:t>price</w:t>
      </w:r>
      <w:r w:rsidR="00604A1A">
        <w:rPr>
          <w:color w:val="231F20"/>
        </w:rPr>
        <w:t xml:space="preserve"> </w:t>
      </w:r>
      <w:r w:rsidRPr="00DE0EF1">
        <w:rPr>
          <w:color w:val="231F20"/>
        </w:rPr>
        <w:t>is</w:t>
      </w:r>
      <w:r w:rsidR="00604A1A">
        <w:rPr>
          <w:color w:val="231F20"/>
        </w:rPr>
        <w:t xml:space="preserve"> </w:t>
      </w:r>
      <w:r w:rsidRPr="00DE0EF1">
        <w:rPr>
          <w:color w:val="231F20"/>
        </w:rPr>
        <w:t>one</w:t>
      </w:r>
      <w:r w:rsidR="00604A1A">
        <w:rPr>
          <w:color w:val="231F20"/>
        </w:rPr>
        <w:t xml:space="preserve"> </w:t>
      </w:r>
      <w:r w:rsidRPr="00DE0EF1">
        <w:rPr>
          <w:color w:val="231F20"/>
        </w:rPr>
        <w:t>where</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price,</w:t>
      </w:r>
      <w:r w:rsidR="00604A1A">
        <w:rPr>
          <w:color w:val="231F20"/>
        </w:rPr>
        <w:t xml:space="preserve"> </w:t>
      </w:r>
      <w:r w:rsidRPr="00DE0EF1">
        <w:rPr>
          <w:color w:val="231F20"/>
        </w:rPr>
        <w:t>in</w:t>
      </w:r>
      <w:r w:rsidR="00604A1A">
        <w:rPr>
          <w:color w:val="231F20"/>
        </w:rPr>
        <w:t xml:space="preserve"> </w:t>
      </w:r>
      <w:r w:rsidRPr="00DE0EF1">
        <w:rPr>
          <w:color w:val="231F20"/>
        </w:rPr>
        <w:t>combination</w:t>
      </w:r>
      <w:r w:rsidR="00604A1A">
        <w:rPr>
          <w:color w:val="231F20"/>
        </w:rPr>
        <w:t xml:space="preserve"> </w:t>
      </w:r>
      <w:r w:rsidRPr="00DE0EF1">
        <w:rPr>
          <w:color w:val="231F20"/>
        </w:rPr>
        <w:t>with</w:t>
      </w:r>
      <w:r w:rsidR="00604A1A">
        <w:rPr>
          <w:color w:val="231F20"/>
        </w:rPr>
        <w:t xml:space="preserve"> </w:t>
      </w:r>
      <w:r w:rsidRPr="00DE0EF1">
        <w:rPr>
          <w:color w:val="231F20"/>
        </w:rPr>
        <w:t>other</w:t>
      </w:r>
      <w:r w:rsidR="00604A1A">
        <w:rPr>
          <w:color w:val="231F20"/>
        </w:rPr>
        <w:t xml:space="preserve"> </w:t>
      </w:r>
      <w:r w:rsidRPr="00DE0EF1">
        <w:rPr>
          <w:color w:val="231F20"/>
        </w:rPr>
        <w:t>constituent</w:t>
      </w:r>
      <w:r w:rsidR="00604A1A">
        <w:rPr>
          <w:color w:val="231F20"/>
        </w:rPr>
        <w:t xml:space="preserve"> </w:t>
      </w:r>
      <w:r w:rsidRPr="00DE0EF1">
        <w:rPr>
          <w:color w:val="231F20"/>
        </w:rPr>
        <w:t>elements</w:t>
      </w:r>
      <w:r w:rsidR="00604A1A">
        <w:rPr>
          <w:color w:val="231F20"/>
        </w:rPr>
        <w:t xml:space="preserve"> </w:t>
      </w:r>
      <w:r w:rsidRPr="00DE0EF1">
        <w:t>of</w:t>
      </w:r>
      <w:r w:rsidR="00604A1A">
        <w:t xml:space="preserve"> </w:t>
      </w:r>
      <w:r w:rsidRPr="00DE0EF1">
        <w:t>the</w:t>
      </w:r>
      <w:r w:rsidR="0091703A" w:rsidRPr="00DE0EF1">
        <w:t xml:space="preserve"> </w:t>
      </w:r>
      <w:r w:rsidRPr="00DE0EF1">
        <w:rPr>
          <w:color w:val="231F20"/>
        </w:rPr>
        <w:t>Tender,</w:t>
      </w:r>
      <w:r w:rsidR="00604A1A">
        <w:rPr>
          <w:color w:val="231F20"/>
        </w:rPr>
        <w:t xml:space="preserve"> </w:t>
      </w:r>
      <w:r w:rsidRPr="00DE0EF1">
        <w:rPr>
          <w:color w:val="231F20"/>
        </w:rPr>
        <w:t>appears</w:t>
      </w:r>
      <w:r w:rsidR="00604A1A">
        <w:rPr>
          <w:color w:val="231F20"/>
        </w:rPr>
        <w:t xml:space="preserve"> </w:t>
      </w:r>
      <w:r w:rsidRPr="00DE0EF1">
        <w:rPr>
          <w:color w:val="231F20"/>
        </w:rPr>
        <w:t>unreasonably</w:t>
      </w:r>
      <w:r w:rsidR="00604A1A">
        <w:rPr>
          <w:color w:val="231F20"/>
        </w:rPr>
        <w:t xml:space="preserve"> </w:t>
      </w:r>
      <w:r w:rsidRPr="00DE0EF1">
        <w:rPr>
          <w:color w:val="231F20"/>
        </w:rPr>
        <w:t>too</w:t>
      </w:r>
      <w:r w:rsidR="00604A1A">
        <w:rPr>
          <w:color w:val="231F20"/>
        </w:rPr>
        <w:t xml:space="preserve"> </w:t>
      </w:r>
      <w:r w:rsidRPr="00DE0EF1">
        <w:rPr>
          <w:color w:val="231F20"/>
        </w:rPr>
        <w:t>high</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extent</w:t>
      </w:r>
      <w:r w:rsidR="00604A1A">
        <w:rPr>
          <w:color w:val="231F20"/>
        </w:rPr>
        <w:t xml:space="preserve"> </w:t>
      </w:r>
      <w:r w:rsidRPr="00DE0EF1">
        <w:rPr>
          <w:color w:val="231F20"/>
        </w:rPr>
        <w:t>that</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is</w:t>
      </w:r>
      <w:r w:rsidR="00604A1A">
        <w:rPr>
          <w:color w:val="231F20"/>
        </w:rPr>
        <w:t xml:space="preserve"> </w:t>
      </w:r>
      <w:r w:rsidRPr="00DE0EF1">
        <w:rPr>
          <w:color w:val="231F20"/>
        </w:rPr>
        <w:t>concerned</w:t>
      </w:r>
      <w:r w:rsidR="00604A1A">
        <w:rPr>
          <w:color w:val="231F20"/>
        </w:rPr>
        <w:t xml:space="preserve"> </w:t>
      </w:r>
      <w:r w:rsidRPr="00DE0EF1">
        <w:rPr>
          <w:color w:val="231F20"/>
        </w:rPr>
        <w:t>that</w:t>
      </w:r>
      <w:r w:rsidR="00604A1A">
        <w:rPr>
          <w:color w:val="231F20"/>
        </w:rPr>
        <w:t xml:space="preserve"> </w:t>
      </w:r>
      <w:r w:rsidRPr="00DE0EF1">
        <w:rPr>
          <w:color w:val="231F20"/>
        </w:rPr>
        <w:t>it</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may</w:t>
      </w:r>
      <w:r w:rsidR="00604A1A">
        <w:rPr>
          <w:color w:val="231F20"/>
        </w:rPr>
        <w:t xml:space="preserve"> </w:t>
      </w:r>
      <w:r w:rsidRPr="00DE0EF1">
        <w:rPr>
          <w:color w:val="231F20"/>
        </w:rPr>
        <w:t>not</w:t>
      </w:r>
      <w:r w:rsidR="00604A1A">
        <w:rPr>
          <w:color w:val="231F20"/>
        </w:rPr>
        <w:t xml:space="preserve"> </w:t>
      </w:r>
      <w:r w:rsidRPr="00DE0EF1">
        <w:rPr>
          <w:color w:val="231F20"/>
        </w:rPr>
        <w:t>be</w:t>
      </w:r>
      <w:r w:rsidR="00604A1A">
        <w:rPr>
          <w:color w:val="231F20"/>
        </w:rPr>
        <w:t xml:space="preserve"> </w:t>
      </w:r>
      <w:r w:rsidRPr="00DE0EF1">
        <w:rPr>
          <w:color w:val="231F20"/>
        </w:rPr>
        <w:t>getting</w:t>
      </w:r>
      <w:r w:rsidR="00604A1A">
        <w:rPr>
          <w:color w:val="231F20"/>
        </w:rPr>
        <w:t xml:space="preserve"> </w:t>
      </w:r>
      <w:r w:rsidRPr="00DE0EF1">
        <w:rPr>
          <w:color w:val="231F20"/>
        </w:rPr>
        <w:t>value</w:t>
      </w:r>
      <w:r w:rsidR="00604A1A">
        <w:rPr>
          <w:color w:val="231F20"/>
        </w:rPr>
        <w:t xml:space="preserve"> </w:t>
      </w:r>
      <w:r w:rsidRPr="00DE0EF1">
        <w:rPr>
          <w:color w:val="231F20"/>
        </w:rPr>
        <w:t>for</w:t>
      </w:r>
      <w:r w:rsidR="00604A1A">
        <w:rPr>
          <w:color w:val="231F20"/>
        </w:rPr>
        <w:t xml:space="preserve"> </w:t>
      </w:r>
      <w:r w:rsidRPr="00DE0EF1">
        <w:rPr>
          <w:color w:val="231F20"/>
        </w:rPr>
        <w:t>money</w:t>
      </w:r>
      <w:r w:rsidR="00604A1A">
        <w:rPr>
          <w:color w:val="231F20"/>
        </w:rPr>
        <w:t xml:space="preserve"> </w:t>
      </w:r>
      <w:r w:rsidRPr="00DE0EF1">
        <w:rPr>
          <w:color w:val="231F20"/>
        </w:rPr>
        <w:t>or</w:t>
      </w:r>
      <w:r w:rsidR="00604A1A">
        <w:rPr>
          <w:color w:val="231F20"/>
        </w:rPr>
        <w:t xml:space="preserve"> </w:t>
      </w:r>
      <w:r w:rsidRPr="00DE0EF1">
        <w:rPr>
          <w:color w:val="231F20"/>
        </w:rPr>
        <w:t>it</w:t>
      </w:r>
      <w:r w:rsidR="00604A1A">
        <w:rPr>
          <w:color w:val="231F20"/>
        </w:rPr>
        <w:t xml:space="preserve"> </w:t>
      </w:r>
      <w:r w:rsidRPr="00DE0EF1">
        <w:rPr>
          <w:color w:val="231F20"/>
        </w:rPr>
        <w:t>may</w:t>
      </w:r>
      <w:r w:rsidR="00604A1A">
        <w:rPr>
          <w:color w:val="231F20"/>
        </w:rPr>
        <w:t xml:space="preserve"> </w:t>
      </w:r>
      <w:r w:rsidRPr="00DE0EF1">
        <w:rPr>
          <w:color w:val="231F20"/>
        </w:rPr>
        <w:t>be</w:t>
      </w:r>
      <w:r w:rsidR="00604A1A">
        <w:rPr>
          <w:color w:val="231F20"/>
        </w:rPr>
        <w:t xml:space="preserve"> </w:t>
      </w:r>
      <w:r w:rsidRPr="00DE0EF1">
        <w:rPr>
          <w:color w:val="231F20"/>
        </w:rPr>
        <w:t>paying</w:t>
      </w:r>
      <w:r w:rsidR="00604A1A">
        <w:rPr>
          <w:color w:val="231F20"/>
        </w:rPr>
        <w:t xml:space="preserve"> </w:t>
      </w:r>
      <w:r w:rsidRPr="00DE0EF1">
        <w:rPr>
          <w:color w:val="231F20"/>
        </w:rPr>
        <w:t>too</w:t>
      </w:r>
      <w:r w:rsidR="00604A1A">
        <w:rPr>
          <w:color w:val="231F20"/>
        </w:rPr>
        <w:t xml:space="preserve"> </w:t>
      </w:r>
      <w:r w:rsidRPr="00DE0EF1">
        <w:rPr>
          <w:color w:val="231F20"/>
        </w:rPr>
        <w:t>high</w:t>
      </w:r>
      <w:r w:rsidR="00604A1A">
        <w:rPr>
          <w:color w:val="231F20"/>
        </w:rPr>
        <w:t xml:space="preserve"> </w:t>
      </w:r>
      <w:r w:rsidRPr="00DE0EF1">
        <w:rPr>
          <w:color w:val="231F20"/>
        </w:rPr>
        <w:t>a</w:t>
      </w:r>
      <w:r w:rsidR="00604A1A">
        <w:rPr>
          <w:color w:val="231F20"/>
        </w:rPr>
        <w:t xml:space="preserve"> </w:t>
      </w:r>
      <w:r w:rsidRPr="00DE0EF1">
        <w:rPr>
          <w:color w:val="231F20"/>
        </w:rPr>
        <w:t>price</w:t>
      </w:r>
      <w:r w:rsidR="00604A1A">
        <w:rPr>
          <w:color w:val="231F20"/>
        </w:rPr>
        <w:t xml:space="preserve"> </w:t>
      </w:r>
      <w:r w:rsidRPr="00DE0EF1">
        <w:rPr>
          <w:color w:val="231F20"/>
        </w:rPr>
        <w:t>for</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compared</w:t>
      </w:r>
      <w:r w:rsidR="00604A1A">
        <w:rPr>
          <w:color w:val="231F20"/>
        </w:rPr>
        <w:t xml:space="preserve"> </w:t>
      </w:r>
      <w:r w:rsidRPr="00DE0EF1">
        <w:rPr>
          <w:color w:val="231F20"/>
        </w:rPr>
        <w:t>with</w:t>
      </w:r>
      <w:r w:rsidR="00604A1A">
        <w:rPr>
          <w:color w:val="231F20"/>
        </w:rPr>
        <w:t xml:space="preserve"> </w:t>
      </w:r>
      <w:r w:rsidRPr="00DE0EF1">
        <w:rPr>
          <w:color w:val="231F20"/>
        </w:rPr>
        <w:t>market</w:t>
      </w:r>
      <w:r w:rsidR="00604A1A">
        <w:rPr>
          <w:color w:val="231F20"/>
        </w:rPr>
        <w:t xml:space="preserve"> </w:t>
      </w:r>
      <w:r w:rsidRPr="00DE0EF1">
        <w:rPr>
          <w:color w:val="231F20"/>
        </w:rPr>
        <w:t>prices</w:t>
      </w:r>
      <w:r w:rsidR="00604A1A">
        <w:rPr>
          <w:color w:val="231F20"/>
        </w:rPr>
        <w:t xml:space="preserve"> </w:t>
      </w:r>
      <w:r w:rsidRPr="00DE0EF1">
        <w:rPr>
          <w:color w:val="231F20"/>
        </w:rPr>
        <w:t>or</w:t>
      </w:r>
      <w:r w:rsidR="00604A1A">
        <w:rPr>
          <w:color w:val="231F20"/>
        </w:rPr>
        <w:t xml:space="preserve"> </w:t>
      </w:r>
      <w:r w:rsidRPr="00DE0EF1">
        <w:rPr>
          <w:color w:val="231F20"/>
        </w:rPr>
        <w:t>that</w:t>
      </w:r>
      <w:r w:rsidR="00604A1A">
        <w:rPr>
          <w:color w:val="231F20"/>
        </w:rPr>
        <w:t xml:space="preserve"> </w:t>
      </w:r>
      <w:r w:rsidRPr="00DE0EF1">
        <w:rPr>
          <w:color w:val="231F20"/>
        </w:rPr>
        <w:t>genuine</w:t>
      </w:r>
      <w:r w:rsidR="00604A1A">
        <w:rPr>
          <w:color w:val="231F20"/>
        </w:rPr>
        <w:t xml:space="preserve"> </w:t>
      </w:r>
      <w:r w:rsidRPr="00DE0EF1">
        <w:rPr>
          <w:color w:val="231F20"/>
        </w:rPr>
        <w:t>competition</w:t>
      </w:r>
      <w:r w:rsidR="00604A1A">
        <w:rPr>
          <w:color w:val="231F20"/>
        </w:rPr>
        <w:t xml:space="preserve"> </w:t>
      </w:r>
      <w:r w:rsidRPr="00DE0EF1">
        <w:rPr>
          <w:color w:val="231F20"/>
        </w:rPr>
        <w:t>between</w:t>
      </w:r>
      <w:r w:rsidR="00604A1A">
        <w:rPr>
          <w:color w:val="231F20"/>
        </w:rPr>
        <w:t xml:space="preserve"> </w:t>
      </w:r>
      <w:r w:rsidRPr="00DE0EF1">
        <w:rPr>
          <w:color w:val="231F20"/>
        </w:rPr>
        <w:t>Tenderers</w:t>
      </w:r>
      <w:r w:rsidR="00604A1A">
        <w:rPr>
          <w:color w:val="231F20"/>
        </w:rPr>
        <w:t xml:space="preserve"> </w:t>
      </w:r>
      <w:r w:rsidRPr="00DE0EF1">
        <w:rPr>
          <w:color w:val="231F20"/>
        </w:rPr>
        <w:t>is</w:t>
      </w:r>
      <w:r w:rsidR="00604A1A">
        <w:rPr>
          <w:color w:val="231F20"/>
        </w:rPr>
        <w:t xml:space="preserve"> </w:t>
      </w:r>
      <w:r w:rsidRPr="00DE0EF1">
        <w:rPr>
          <w:color w:val="231F20"/>
        </w:rPr>
        <w:t>compromised.</w:t>
      </w:r>
    </w:p>
    <w:p w:rsidR="0021200B" w:rsidRPr="00DE0EF1" w:rsidRDefault="00022DB4" w:rsidP="00EE0ED0">
      <w:pPr>
        <w:pStyle w:val="ListParagraph"/>
        <w:numPr>
          <w:ilvl w:val="1"/>
          <w:numId w:val="60"/>
        </w:numPr>
        <w:tabs>
          <w:tab w:val="left" w:pos="1506"/>
        </w:tabs>
        <w:spacing w:before="246" w:line="230" w:lineRule="auto"/>
        <w:ind w:right="848" w:hanging="625"/>
        <w:jc w:val="both"/>
      </w:pPr>
      <w:r w:rsidRPr="00DE0EF1">
        <w:rPr>
          <w:color w:val="231F20"/>
        </w:rPr>
        <w:t>In</w:t>
      </w:r>
      <w:r w:rsidR="00604A1A">
        <w:rPr>
          <w:color w:val="231F20"/>
        </w:rPr>
        <w:t xml:space="preserve"> </w:t>
      </w:r>
      <w:r w:rsidRPr="00DE0EF1">
        <w:rPr>
          <w:color w:val="231F20"/>
        </w:rPr>
        <w:t>case</w:t>
      </w:r>
      <w:r w:rsidR="00604A1A">
        <w:rPr>
          <w:color w:val="231F20"/>
        </w:rPr>
        <w:t xml:space="preserve"> </w:t>
      </w:r>
      <w:r w:rsidRPr="00DE0EF1">
        <w:rPr>
          <w:color w:val="231F20"/>
        </w:rPr>
        <w:t>of</w:t>
      </w:r>
      <w:r w:rsidR="00604A1A">
        <w:rPr>
          <w:color w:val="231F20"/>
        </w:rPr>
        <w:t xml:space="preserve"> </w:t>
      </w:r>
      <w:r w:rsidRPr="00DE0EF1">
        <w:rPr>
          <w:color w:val="231F20"/>
        </w:rPr>
        <w:t>an</w:t>
      </w:r>
      <w:r w:rsidR="00604A1A">
        <w:rPr>
          <w:color w:val="231F20"/>
        </w:rPr>
        <w:t xml:space="preserve"> </w:t>
      </w:r>
      <w:r w:rsidRPr="00DE0EF1">
        <w:rPr>
          <w:color w:val="231F20"/>
        </w:rPr>
        <w:t>abnormally</w:t>
      </w:r>
      <w:r w:rsidR="00604A1A">
        <w:rPr>
          <w:color w:val="231F20"/>
        </w:rPr>
        <w:t xml:space="preserve"> </w:t>
      </w:r>
      <w:r w:rsidRPr="00DE0EF1">
        <w:rPr>
          <w:color w:val="231F20"/>
        </w:rPr>
        <w:t>high</w:t>
      </w:r>
      <w:r w:rsidR="00604A1A">
        <w:rPr>
          <w:color w:val="231F20"/>
        </w:rPr>
        <w:t xml:space="preserve"> </w:t>
      </w:r>
      <w:r w:rsidRPr="00DE0EF1">
        <w:rPr>
          <w:color w:val="231F20"/>
        </w:rPr>
        <w:t>tender</w:t>
      </w:r>
      <w:r w:rsidR="00604A1A">
        <w:rPr>
          <w:color w:val="231F20"/>
        </w:rPr>
        <w:t xml:space="preserve"> </w:t>
      </w:r>
      <w:r w:rsidRPr="00DE0EF1">
        <w:rPr>
          <w:color w:val="231F20"/>
        </w:rPr>
        <w:t>price,</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shall</w:t>
      </w:r>
      <w:r w:rsidR="00604A1A">
        <w:rPr>
          <w:color w:val="231F20"/>
        </w:rPr>
        <w:t xml:space="preserve"> </w:t>
      </w:r>
      <w:r w:rsidRPr="00DE0EF1">
        <w:rPr>
          <w:color w:val="231F20"/>
        </w:rPr>
        <w:t>make</w:t>
      </w:r>
      <w:r w:rsidR="00604A1A">
        <w:rPr>
          <w:color w:val="231F20"/>
        </w:rPr>
        <w:t xml:space="preserve"> </w:t>
      </w:r>
      <w:r w:rsidRPr="00DE0EF1">
        <w:rPr>
          <w:color w:val="231F20"/>
        </w:rPr>
        <w:t>a</w:t>
      </w:r>
      <w:r w:rsidR="00604A1A">
        <w:rPr>
          <w:color w:val="231F20"/>
        </w:rPr>
        <w:t xml:space="preserve"> </w:t>
      </w:r>
      <w:r w:rsidRPr="00DE0EF1">
        <w:rPr>
          <w:color w:val="231F20"/>
        </w:rPr>
        <w:t>survey</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market</w:t>
      </w:r>
      <w:r w:rsidR="00604A1A">
        <w:rPr>
          <w:color w:val="231F20"/>
        </w:rPr>
        <w:t xml:space="preserve"> </w:t>
      </w:r>
      <w:r w:rsidRPr="00DE0EF1">
        <w:rPr>
          <w:color w:val="231F20"/>
        </w:rPr>
        <w:t>prices,</w:t>
      </w:r>
      <w:r w:rsidR="00604A1A">
        <w:rPr>
          <w:color w:val="231F20"/>
        </w:rPr>
        <w:t xml:space="preserve"> </w:t>
      </w:r>
      <w:r w:rsidRPr="00DE0EF1">
        <w:rPr>
          <w:color w:val="231F20"/>
        </w:rPr>
        <w:t>check</w:t>
      </w:r>
      <w:r w:rsidR="00604A1A">
        <w:rPr>
          <w:color w:val="231F20"/>
        </w:rPr>
        <w:t xml:space="preserve"> </w:t>
      </w:r>
      <w:r w:rsidRPr="00DE0EF1">
        <w:rPr>
          <w:color w:val="231F20"/>
        </w:rPr>
        <w:t>if</w:t>
      </w:r>
      <w:r w:rsidR="00604A1A">
        <w:rPr>
          <w:color w:val="231F20"/>
        </w:rPr>
        <w:t xml:space="preserve"> </w:t>
      </w:r>
      <w:r w:rsidRPr="00DE0EF1">
        <w:rPr>
          <w:color w:val="231F20"/>
        </w:rPr>
        <w:t>the</w:t>
      </w:r>
      <w:r w:rsidR="00604A1A">
        <w:rPr>
          <w:color w:val="231F20"/>
        </w:rPr>
        <w:t xml:space="preserve"> </w:t>
      </w:r>
      <w:r w:rsidRPr="00DE0EF1">
        <w:rPr>
          <w:color w:val="231F20"/>
        </w:rPr>
        <w:t>estimated</w:t>
      </w:r>
      <w:r w:rsidR="00604A1A">
        <w:rPr>
          <w:color w:val="231F20"/>
        </w:rPr>
        <w:t xml:space="preserve"> </w:t>
      </w:r>
      <w:r w:rsidRPr="00DE0EF1">
        <w:rPr>
          <w:color w:val="231F20"/>
        </w:rPr>
        <w:t>cost</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is</w:t>
      </w:r>
      <w:r w:rsidR="00604A1A">
        <w:rPr>
          <w:color w:val="231F20"/>
        </w:rPr>
        <w:t xml:space="preserve"> </w:t>
      </w:r>
      <w:r w:rsidRPr="00DE0EF1">
        <w:rPr>
          <w:color w:val="231F20"/>
        </w:rPr>
        <w:t>correct</w:t>
      </w:r>
      <w:r w:rsidR="00604A1A">
        <w:rPr>
          <w:color w:val="231F20"/>
        </w:rPr>
        <w:t xml:space="preserve"> </w:t>
      </w:r>
      <w:r w:rsidRPr="00DE0EF1">
        <w:rPr>
          <w:color w:val="231F20"/>
        </w:rPr>
        <w:t>and</w:t>
      </w:r>
      <w:r w:rsidR="00604A1A">
        <w:rPr>
          <w:color w:val="231F20"/>
        </w:rPr>
        <w:t xml:space="preserve"> </w:t>
      </w:r>
      <w:r w:rsidRPr="00DE0EF1">
        <w:rPr>
          <w:color w:val="231F20"/>
        </w:rPr>
        <w:t>review</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Documents</w:t>
      </w:r>
      <w:r w:rsidR="00604A1A">
        <w:rPr>
          <w:color w:val="231F20"/>
        </w:rPr>
        <w:t xml:space="preserve"> </w:t>
      </w:r>
      <w:r w:rsidRPr="00DE0EF1">
        <w:rPr>
          <w:color w:val="231F20"/>
        </w:rPr>
        <w:t>to</w:t>
      </w:r>
      <w:r w:rsidR="00604A1A">
        <w:rPr>
          <w:color w:val="231F20"/>
        </w:rPr>
        <w:t xml:space="preserve"> </w:t>
      </w:r>
      <w:r w:rsidRPr="00DE0EF1">
        <w:rPr>
          <w:color w:val="231F20"/>
        </w:rPr>
        <w:t>check</w:t>
      </w:r>
      <w:r w:rsidR="00604A1A">
        <w:rPr>
          <w:color w:val="231F20"/>
        </w:rPr>
        <w:t xml:space="preserve"> </w:t>
      </w:r>
      <w:r w:rsidRPr="00DE0EF1">
        <w:rPr>
          <w:color w:val="231F20"/>
        </w:rPr>
        <w:t>if</w:t>
      </w:r>
      <w:r w:rsidR="00604A1A">
        <w:rPr>
          <w:color w:val="231F20"/>
        </w:rPr>
        <w:t xml:space="preserve"> </w:t>
      </w:r>
      <w:r w:rsidRPr="00DE0EF1">
        <w:rPr>
          <w:color w:val="231F20"/>
        </w:rPr>
        <w:t>the</w:t>
      </w:r>
      <w:r w:rsidR="00604A1A">
        <w:rPr>
          <w:color w:val="231F20"/>
        </w:rPr>
        <w:t xml:space="preserve"> </w:t>
      </w:r>
      <w:r w:rsidRPr="00DE0EF1">
        <w:rPr>
          <w:color w:val="231F20"/>
        </w:rPr>
        <w:t>speciﬁcations,</w:t>
      </w:r>
      <w:r w:rsidR="00604A1A">
        <w:rPr>
          <w:color w:val="231F20"/>
        </w:rPr>
        <w:t xml:space="preserve"> </w:t>
      </w:r>
      <w:r w:rsidRPr="00DE0EF1">
        <w:rPr>
          <w:color w:val="231F20"/>
        </w:rPr>
        <w:t>scope</w:t>
      </w:r>
      <w:r w:rsidR="00604A1A">
        <w:rPr>
          <w:color w:val="231F20"/>
        </w:rPr>
        <w:t xml:space="preserve"> </w:t>
      </w:r>
      <w:r w:rsidRPr="00DE0EF1">
        <w:rPr>
          <w:color w:val="231F20"/>
        </w:rPr>
        <w:t>of</w:t>
      </w:r>
      <w:r w:rsidR="00604A1A">
        <w:rPr>
          <w:color w:val="231F20"/>
        </w:rPr>
        <w:t xml:space="preserve"> </w:t>
      </w:r>
      <w:r w:rsidRPr="00DE0EF1">
        <w:rPr>
          <w:color w:val="231F20"/>
        </w:rPr>
        <w:t>work</w:t>
      </w:r>
      <w:r w:rsidR="00604A1A">
        <w:rPr>
          <w:color w:val="231F20"/>
        </w:rPr>
        <w:t xml:space="preserve"> </w:t>
      </w:r>
      <w:r w:rsidRPr="00DE0EF1">
        <w:rPr>
          <w:color w:val="231F20"/>
        </w:rPr>
        <w:t>and</w:t>
      </w:r>
      <w:r w:rsidR="00604A1A">
        <w:rPr>
          <w:color w:val="231F20"/>
        </w:rPr>
        <w:t xml:space="preserve"> </w:t>
      </w:r>
      <w:r w:rsidRPr="00DE0EF1">
        <w:rPr>
          <w:color w:val="231F20"/>
        </w:rPr>
        <w:t>conditions</w:t>
      </w:r>
      <w:r w:rsidR="00604A1A">
        <w:rPr>
          <w:color w:val="231F20"/>
        </w:rPr>
        <w:t xml:space="preserve"> </w:t>
      </w:r>
      <w:r w:rsidRPr="00DE0EF1">
        <w:rPr>
          <w:color w:val="231F20"/>
        </w:rPr>
        <w:t>of</w:t>
      </w:r>
      <w:r w:rsidR="00604A1A">
        <w:rPr>
          <w:color w:val="231F20"/>
        </w:rPr>
        <w:t xml:space="preserve"> </w:t>
      </w:r>
      <w:r w:rsidRPr="00DE0EF1">
        <w:rPr>
          <w:color w:val="231F20"/>
        </w:rPr>
        <w:t>contract</w:t>
      </w:r>
      <w:r w:rsidR="00604A1A">
        <w:rPr>
          <w:color w:val="231F20"/>
        </w:rPr>
        <w:t xml:space="preserve"> </w:t>
      </w:r>
      <w:r w:rsidRPr="00DE0EF1">
        <w:rPr>
          <w:color w:val="231F20"/>
        </w:rPr>
        <w:t>are</w:t>
      </w:r>
      <w:r w:rsidR="00604A1A">
        <w:rPr>
          <w:color w:val="231F20"/>
        </w:rPr>
        <w:t xml:space="preserve"> </w:t>
      </w:r>
      <w:r w:rsidRPr="00DE0EF1">
        <w:rPr>
          <w:color w:val="231F20"/>
        </w:rPr>
        <w:t>contributory</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abnormally</w:t>
      </w:r>
      <w:r w:rsidR="00604A1A">
        <w:rPr>
          <w:color w:val="231F20"/>
        </w:rPr>
        <w:t xml:space="preserve"> </w:t>
      </w:r>
      <w:r w:rsidRPr="00DE0EF1">
        <w:rPr>
          <w:color w:val="231F20"/>
        </w:rPr>
        <w:t>high</w:t>
      </w:r>
      <w:r w:rsidR="00604A1A">
        <w:rPr>
          <w:color w:val="231F20"/>
        </w:rPr>
        <w:t xml:space="preserve"> </w:t>
      </w:r>
      <w:r w:rsidRPr="00DE0EF1">
        <w:rPr>
          <w:color w:val="231F20"/>
        </w:rPr>
        <w:t>tenders.</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may</w:t>
      </w:r>
      <w:r w:rsidR="00604A1A">
        <w:rPr>
          <w:color w:val="231F20"/>
        </w:rPr>
        <w:t xml:space="preserve"> </w:t>
      </w:r>
      <w:r w:rsidRPr="00DE0EF1">
        <w:rPr>
          <w:color w:val="231F20"/>
        </w:rPr>
        <w:t>also</w:t>
      </w:r>
      <w:r w:rsidR="00604A1A">
        <w:rPr>
          <w:color w:val="231F20"/>
        </w:rPr>
        <w:t xml:space="preserve"> </w:t>
      </w:r>
      <w:r w:rsidRPr="00DE0EF1">
        <w:rPr>
          <w:color w:val="231F20"/>
        </w:rPr>
        <w:t>seek</w:t>
      </w:r>
      <w:r w:rsidR="00604A1A">
        <w:rPr>
          <w:color w:val="231F20"/>
        </w:rPr>
        <w:t xml:space="preserve"> </w:t>
      </w:r>
      <w:r w:rsidRPr="00DE0EF1">
        <w:rPr>
          <w:color w:val="231F20"/>
        </w:rPr>
        <w:t>written</w:t>
      </w:r>
      <w:r w:rsidR="00604A1A">
        <w:rPr>
          <w:color w:val="231F20"/>
        </w:rPr>
        <w:t xml:space="preserve"> </w:t>
      </w:r>
      <w:r w:rsidRPr="00DE0EF1">
        <w:rPr>
          <w:color w:val="231F20"/>
        </w:rPr>
        <w:t>clariﬁcation</w:t>
      </w:r>
      <w:r w:rsidR="00604A1A">
        <w:rPr>
          <w:color w:val="231F20"/>
        </w:rPr>
        <w:t xml:space="preserve"> </w:t>
      </w:r>
      <w:r w:rsidRPr="00DE0EF1">
        <w:rPr>
          <w:color w:val="231F20"/>
        </w:rPr>
        <w:t>from</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on</w:t>
      </w:r>
      <w:r w:rsidR="00604A1A">
        <w:rPr>
          <w:color w:val="231F20"/>
        </w:rPr>
        <w:t xml:space="preserve"> </w:t>
      </w:r>
      <w:r w:rsidRPr="00DE0EF1">
        <w:rPr>
          <w:color w:val="231F20"/>
        </w:rPr>
        <w:t>the</w:t>
      </w:r>
      <w:r w:rsidR="00604A1A">
        <w:rPr>
          <w:color w:val="231F20"/>
        </w:rPr>
        <w:t xml:space="preserve"> </w:t>
      </w:r>
      <w:r w:rsidRPr="00DE0EF1">
        <w:rPr>
          <w:color w:val="231F20"/>
        </w:rPr>
        <w:t>reason</w:t>
      </w:r>
      <w:r w:rsidR="00604A1A">
        <w:rPr>
          <w:color w:val="231F20"/>
        </w:rPr>
        <w:t xml:space="preserve"> </w:t>
      </w:r>
      <w:r w:rsidRPr="00DE0EF1">
        <w:rPr>
          <w:color w:val="231F20"/>
        </w:rPr>
        <w:t>for</w:t>
      </w:r>
      <w:r w:rsidR="00604A1A">
        <w:rPr>
          <w:color w:val="231F20"/>
        </w:rPr>
        <w:t xml:space="preserve"> </w:t>
      </w:r>
      <w:r w:rsidRPr="00DE0EF1">
        <w:rPr>
          <w:color w:val="231F20"/>
        </w:rPr>
        <w:t>the</w:t>
      </w:r>
      <w:r w:rsidR="00604A1A">
        <w:rPr>
          <w:color w:val="231F20"/>
        </w:rPr>
        <w:t xml:space="preserve"> </w:t>
      </w:r>
      <w:r w:rsidRPr="00DE0EF1">
        <w:rPr>
          <w:color w:val="231F20"/>
        </w:rPr>
        <w:t>high</w:t>
      </w:r>
      <w:r w:rsidR="00604A1A">
        <w:rPr>
          <w:color w:val="231F20"/>
        </w:rPr>
        <w:t xml:space="preserve"> </w:t>
      </w:r>
      <w:r w:rsidRPr="00DE0EF1">
        <w:rPr>
          <w:color w:val="231F20"/>
        </w:rPr>
        <w:t>tender</w:t>
      </w:r>
      <w:r w:rsidR="00604A1A">
        <w:rPr>
          <w:color w:val="231F20"/>
        </w:rPr>
        <w:t xml:space="preserve"> </w:t>
      </w:r>
      <w:r w:rsidRPr="00DE0EF1">
        <w:rPr>
          <w:color w:val="231F20"/>
        </w:rPr>
        <w:t>price.</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shall</w:t>
      </w:r>
      <w:r w:rsidR="00604A1A">
        <w:rPr>
          <w:color w:val="231F20"/>
        </w:rPr>
        <w:t xml:space="preserve"> </w:t>
      </w:r>
      <w:r w:rsidRPr="00DE0EF1">
        <w:rPr>
          <w:color w:val="231F20"/>
        </w:rPr>
        <w:t>proceed</w:t>
      </w:r>
      <w:r w:rsidR="00604A1A">
        <w:rPr>
          <w:color w:val="231F20"/>
        </w:rPr>
        <w:t xml:space="preserve"> </w:t>
      </w:r>
      <w:r w:rsidRPr="00DE0EF1">
        <w:rPr>
          <w:color w:val="231F20"/>
        </w:rPr>
        <w:t>as</w:t>
      </w:r>
      <w:r w:rsidR="00604A1A">
        <w:rPr>
          <w:color w:val="231F20"/>
        </w:rPr>
        <w:t xml:space="preserve"> </w:t>
      </w:r>
      <w:r w:rsidRPr="00DE0EF1">
        <w:rPr>
          <w:color w:val="231F20"/>
        </w:rPr>
        <w:t>follows:</w:t>
      </w:r>
    </w:p>
    <w:p w:rsidR="0021200B" w:rsidRPr="00DE0EF1" w:rsidRDefault="00022DB4" w:rsidP="00EE0ED0">
      <w:pPr>
        <w:pStyle w:val="ListParagraph"/>
        <w:numPr>
          <w:ilvl w:val="2"/>
          <w:numId w:val="60"/>
        </w:numPr>
        <w:tabs>
          <w:tab w:val="left" w:pos="1974"/>
          <w:tab w:val="left" w:pos="1976"/>
        </w:tabs>
        <w:spacing w:line="230" w:lineRule="auto"/>
        <w:ind w:right="848" w:hanging="518"/>
      </w:pPr>
      <w:r w:rsidRPr="00DE0EF1">
        <w:rPr>
          <w:color w:val="231F20"/>
        </w:rPr>
        <w:t>If</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price</w:t>
      </w:r>
      <w:r w:rsidR="00604A1A">
        <w:rPr>
          <w:color w:val="231F20"/>
        </w:rPr>
        <w:t xml:space="preserve"> </w:t>
      </w:r>
      <w:r w:rsidRPr="00DE0EF1">
        <w:rPr>
          <w:color w:val="231F20"/>
        </w:rPr>
        <w:t>is</w:t>
      </w:r>
      <w:r w:rsidR="00604A1A">
        <w:rPr>
          <w:color w:val="231F20"/>
        </w:rPr>
        <w:t xml:space="preserve"> </w:t>
      </w:r>
      <w:r w:rsidRPr="00DE0EF1">
        <w:rPr>
          <w:color w:val="231F20"/>
        </w:rPr>
        <w:t>abnormally</w:t>
      </w:r>
      <w:r w:rsidR="00604A1A">
        <w:rPr>
          <w:color w:val="231F20"/>
        </w:rPr>
        <w:t xml:space="preserve"> </w:t>
      </w:r>
      <w:r w:rsidRPr="00DE0EF1">
        <w:rPr>
          <w:color w:val="231F20"/>
        </w:rPr>
        <w:t>high</w:t>
      </w:r>
      <w:r w:rsidR="00604A1A">
        <w:rPr>
          <w:color w:val="231F20"/>
        </w:rPr>
        <w:t xml:space="preserve"> </w:t>
      </w:r>
      <w:r w:rsidRPr="00DE0EF1">
        <w:rPr>
          <w:color w:val="231F20"/>
        </w:rPr>
        <w:t>based</w:t>
      </w:r>
      <w:r w:rsidR="00604A1A">
        <w:rPr>
          <w:color w:val="231F20"/>
        </w:rPr>
        <w:t xml:space="preserve"> </w:t>
      </w:r>
      <w:r w:rsidRPr="00DE0EF1">
        <w:rPr>
          <w:color w:val="231F20"/>
        </w:rPr>
        <w:t>on</w:t>
      </w:r>
      <w:r w:rsidR="00604A1A">
        <w:rPr>
          <w:color w:val="231F20"/>
        </w:rPr>
        <w:t xml:space="preserve"> </w:t>
      </w:r>
      <w:r w:rsidRPr="00DE0EF1">
        <w:rPr>
          <w:color w:val="231F20"/>
        </w:rPr>
        <w:t>wrong</w:t>
      </w:r>
      <w:r w:rsidR="00604A1A">
        <w:rPr>
          <w:color w:val="231F20"/>
        </w:rPr>
        <w:t xml:space="preserve"> </w:t>
      </w:r>
      <w:r w:rsidRPr="00DE0EF1">
        <w:rPr>
          <w:color w:val="231F20"/>
        </w:rPr>
        <w:t>estimated</w:t>
      </w:r>
      <w:r w:rsidR="00604A1A">
        <w:rPr>
          <w:color w:val="231F20"/>
        </w:rPr>
        <w:t xml:space="preserve"> </w:t>
      </w:r>
      <w:r w:rsidRPr="00DE0EF1">
        <w:rPr>
          <w:color w:val="231F20"/>
        </w:rPr>
        <w:t>cost</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may</w:t>
      </w:r>
      <w:r w:rsidR="00604A1A">
        <w:rPr>
          <w:color w:val="231F20"/>
        </w:rPr>
        <w:t xml:space="preserve"> </w:t>
      </w:r>
      <w:r w:rsidRPr="00DE0EF1">
        <w:rPr>
          <w:color w:val="231F20"/>
        </w:rPr>
        <w:t>accept</w:t>
      </w:r>
      <w:r w:rsidR="00604A1A">
        <w:rPr>
          <w:color w:val="231F20"/>
        </w:rPr>
        <w:t xml:space="preserve"> </w:t>
      </w:r>
      <w:r w:rsidRPr="00DE0EF1">
        <w:rPr>
          <w:color w:val="231F20"/>
        </w:rPr>
        <w:t>or</w:t>
      </w:r>
      <w:r w:rsidR="00604A1A">
        <w:rPr>
          <w:color w:val="231F20"/>
        </w:rPr>
        <w:t xml:space="preserve"> </w:t>
      </w:r>
      <w:r w:rsidRPr="00DE0EF1">
        <w:rPr>
          <w:color w:val="231F20"/>
        </w:rPr>
        <w:t>not</w:t>
      </w:r>
      <w:r w:rsidR="00604A1A">
        <w:rPr>
          <w:color w:val="231F20"/>
        </w:rPr>
        <w:t xml:space="preserve"> </w:t>
      </w:r>
      <w:r w:rsidRPr="00DE0EF1">
        <w:rPr>
          <w:color w:val="231F20"/>
        </w:rPr>
        <w:t>accept</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depending</w:t>
      </w:r>
      <w:r w:rsidR="00604A1A">
        <w:rPr>
          <w:color w:val="231F20"/>
        </w:rPr>
        <w:t xml:space="preserve"> </w:t>
      </w:r>
      <w:r w:rsidRPr="00DE0EF1">
        <w:rPr>
          <w:color w:val="231F20"/>
        </w:rPr>
        <w:t>on</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Entity's</w:t>
      </w:r>
      <w:r w:rsidR="00604A1A">
        <w:rPr>
          <w:color w:val="231F20"/>
        </w:rPr>
        <w:t xml:space="preserve"> </w:t>
      </w:r>
      <w:r w:rsidRPr="00DE0EF1">
        <w:rPr>
          <w:color w:val="231F20"/>
        </w:rPr>
        <w:t>budget</w:t>
      </w:r>
      <w:r w:rsidR="00604A1A">
        <w:rPr>
          <w:color w:val="231F20"/>
        </w:rPr>
        <w:t xml:space="preserve"> </w:t>
      </w:r>
      <w:r w:rsidRPr="00DE0EF1">
        <w:rPr>
          <w:color w:val="231F20"/>
        </w:rPr>
        <w:t>considerations.</w:t>
      </w:r>
    </w:p>
    <w:p w:rsidR="0021200B" w:rsidRPr="00DE0EF1" w:rsidRDefault="00022DB4" w:rsidP="00EE0ED0">
      <w:pPr>
        <w:pStyle w:val="ListParagraph"/>
        <w:numPr>
          <w:ilvl w:val="2"/>
          <w:numId w:val="60"/>
        </w:numPr>
        <w:tabs>
          <w:tab w:val="left" w:pos="1975"/>
        </w:tabs>
        <w:spacing w:line="230" w:lineRule="auto"/>
        <w:ind w:right="848" w:hanging="518"/>
        <w:jc w:val="both"/>
      </w:pPr>
      <w:r w:rsidRPr="00DE0EF1">
        <w:rPr>
          <w:color w:val="231F20"/>
        </w:rPr>
        <w:t>If</w:t>
      </w:r>
      <w:r w:rsidR="00604A1A">
        <w:rPr>
          <w:color w:val="231F20"/>
        </w:rPr>
        <w:t xml:space="preserve"> </w:t>
      </w:r>
      <w:r w:rsidRPr="00DE0EF1">
        <w:rPr>
          <w:color w:val="231F20"/>
        </w:rPr>
        <w:t>speciﬁcations,</w:t>
      </w:r>
      <w:r w:rsidR="00604A1A">
        <w:rPr>
          <w:color w:val="231F20"/>
        </w:rPr>
        <w:t xml:space="preserve"> </w:t>
      </w:r>
      <w:r w:rsidRPr="00DE0EF1">
        <w:rPr>
          <w:color w:val="231F20"/>
        </w:rPr>
        <w:t>scope</w:t>
      </w:r>
      <w:r w:rsidR="00604A1A">
        <w:rPr>
          <w:color w:val="231F20"/>
        </w:rPr>
        <w:t xml:space="preserve"> </w:t>
      </w:r>
      <w:r w:rsidRPr="00DE0EF1">
        <w:rPr>
          <w:color w:val="231F20"/>
        </w:rPr>
        <w:t>of</w:t>
      </w:r>
      <w:r w:rsidR="00604A1A">
        <w:rPr>
          <w:color w:val="231F20"/>
        </w:rPr>
        <w:t xml:space="preserve"> </w:t>
      </w:r>
      <w:r w:rsidRPr="00DE0EF1">
        <w:rPr>
          <w:color w:val="231F20"/>
        </w:rPr>
        <w:t>work</w:t>
      </w:r>
      <w:r w:rsidR="00604A1A">
        <w:rPr>
          <w:color w:val="231F20"/>
        </w:rPr>
        <w:t xml:space="preserve"> </w:t>
      </w:r>
      <w:r w:rsidRPr="00DE0EF1">
        <w:rPr>
          <w:color w:val="231F20"/>
        </w:rPr>
        <w:t>and/or</w:t>
      </w:r>
      <w:r w:rsidR="00604A1A">
        <w:rPr>
          <w:color w:val="231F20"/>
        </w:rPr>
        <w:t xml:space="preserve"> </w:t>
      </w:r>
      <w:r w:rsidRPr="00DE0EF1">
        <w:rPr>
          <w:color w:val="231F20"/>
        </w:rPr>
        <w:t>conditions</w:t>
      </w:r>
      <w:r w:rsidR="00604A1A">
        <w:rPr>
          <w:color w:val="231F20"/>
        </w:rPr>
        <w:t xml:space="preserve"> </w:t>
      </w:r>
      <w:r w:rsidRPr="00DE0EF1">
        <w:rPr>
          <w:color w:val="231F20"/>
        </w:rPr>
        <w:t>of</w:t>
      </w:r>
      <w:r w:rsidR="00604A1A">
        <w:rPr>
          <w:color w:val="231F20"/>
        </w:rPr>
        <w:t xml:space="preserve"> </w:t>
      </w:r>
      <w:r w:rsidRPr="00DE0EF1">
        <w:rPr>
          <w:color w:val="231F20"/>
        </w:rPr>
        <w:t>contract</w:t>
      </w:r>
      <w:r w:rsidR="00604A1A">
        <w:rPr>
          <w:color w:val="231F20"/>
        </w:rPr>
        <w:t xml:space="preserve"> </w:t>
      </w:r>
      <w:r w:rsidRPr="00DE0EF1">
        <w:rPr>
          <w:color w:val="231F20"/>
        </w:rPr>
        <w:t>are</w:t>
      </w:r>
      <w:r w:rsidR="00604A1A">
        <w:rPr>
          <w:color w:val="231F20"/>
        </w:rPr>
        <w:t xml:space="preserve"> </w:t>
      </w:r>
      <w:r w:rsidRPr="00DE0EF1">
        <w:rPr>
          <w:color w:val="231F20"/>
        </w:rPr>
        <w:t>contributory</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abnormally</w:t>
      </w:r>
      <w:r w:rsidR="00604A1A">
        <w:rPr>
          <w:color w:val="231F20"/>
        </w:rPr>
        <w:t xml:space="preserve"> </w:t>
      </w:r>
      <w:r w:rsidRPr="00DE0EF1">
        <w:rPr>
          <w:color w:val="231F20"/>
        </w:rPr>
        <w:t>high</w:t>
      </w:r>
      <w:r w:rsidR="00604A1A">
        <w:rPr>
          <w:color w:val="231F20"/>
        </w:rPr>
        <w:t xml:space="preserve"> </w:t>
      </w:r>
      <w:r w:rsidRPr="00DE0EF1">
        <w:rPr>
          <w:color w:val="231F20"/>
        </w:rPr>
        <w:t>tender</w:t>
      </w:r>
      <w:r w:rsidR="00604A1A">
        <w:rPr>
          <w:color w:val="231F20"/>
        </w:rPr>
        <w:t xml:space="preserve"> </w:t>
      </w:r>
      <w:r w:rsidRPr="00DE0EF1">
        <w:rPr>
          <w:color w:val="231F20"/>
        </w:rPr>
        <w:t>prices,</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shall</w:t>
      </w:r>
      <w:r w:rsidR="00604A1A">
        <w:rPr>
          <w:color w:val="231F20"/>
        </w:rPr>
        <w:t xml:space="preserve"> </w:t>
      </w:r>
      <w:r w:rsidRPr="00DE0EF1">
        <w:rPr>
          <w:color w:val="231F20"/>
        </w:rPr>
        <w:t>reject</w:t>
      </w:r>
      <w:r w:rsidR="00604A1A">
        <w:rPr>
          <w:color w:val="231F20"/>
        </w:rPr>
        <w:t xml:space="preserve"> </w:t>
      </w:r>
      <w:r w:rsidRPr="00DE0EF1">
        <w:rPr>
          <w:color w:val="231F20"/>
        </w:rPr>
        <w:t>all</w:t>
      </w:r>
      <w:r w:rsidR="00604A1A">
        <w:rPr>
          <w:color w:val="231F20"/>
        </w:rPr>
        <w:t xml:space="preserve"> </w:t>
      </w:r>
      <w:r w:rsidRPr="00DE0EF1">
        <w:rPr>
          <w:color w:val="231F20"/>
        </w:rPr>
        <w:t>tenders</w:t>
      </w:r>
      <w:r w:rsidR="00604A1A">
        <w:rPr>
          <w:color w:val="231F20"/>
        </w:rPr>
        <w:t xml:space="preserve"> </w:t>
      </w:r>
      <w:r w:rsidRPr="00DE0EF1">
        <w:rPr>
          <w:color w:val="231F20"/>
        </w:rPr>
        <w:t>and</w:t>
      </w:r>
      <w:r w:rsidR="00604A1A">
        <w:rPr>
          <w:color w:val="231F20"/>
        </w:rPr>
        <w:t xml:space="preserve"> </w:t>
      </w:r>
      <w:r w:rsidRPr="00DE0EF1">
        <w:rPr>
          <w:color w:val="231F20"/>
        </w:rPr>
        <w:t>may</w:t>
      </w:r>
      <w:r w:rsidR="00604A1A">
        <w:rPr>
          <w:color w:val="231F20"/>
        </w:rPr>
        <w:t xml:space="preserve"> </w:t>
      </w:r>
      <w:r w:rsidRPr="00DE0EF1">
        <w:rPr>
          <w:color w:val="231F20"/>
        </w:rPr>
        <w:t>retender</w:t>
      </w:r>
      <w:r w:rsidR="00604A1A">
        <w:rPr>
          <w:color w:val="231F20"/>
        </w:rPr>
        <w:t xml:space="preserve"> </w:t>
      </w:r>
      <w:r w:rsidRPr="00DE0EF1">
        <w:rPr>
          <w:color w:val="231F20"/>
        </w:rPr>
        <w:t>for</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based</w:t>
      </w:r>
      <w:r w:rsidR="00604A1A">
        <w:rPr>
          <w:color w:val="231F20"/>
        </w:rPr>
        <w:t xml:space="preserve"> </w:t>
      </w:r>
      <w:r w:rsidRPr="00DE0EF1">
        <w:rPr>
          <w:color w:val="231F20"/>
        </w:rPr>
        <w:t>on</w:t>
      </w:r>
      <w:r w:rsidR="00604A1A">
        <w:rPr>
          <w:color w:val="231F20"/>
        </w:rPr>
        <w:t xml:space="preserve"> </w:t>
      </w:r>
      <w:r w:rsidRPr="00DE0EF1">
        <w:rPr>
          <w:color w:val="231F20"/>
        </w:rPr>
        <w:t>revised</w:t>
      </w:r>
      <w:r w:rsidR="00604A1A">
        <w:rPr>
          <w:color w:val="231F20"/>
        </w:rPr>
        <w:t xml:space="preserve"> </w:t>
      </w:r>
      <w:r w:rsidRPr="00DE0EF1">
        <w:rPr>
          <w:color w:val="231F20"/>
        </w:rPr>
        <w:t>estimates,</w:t>
      </w:r>
      <w:r w:rsidR="00604A1A">
        <w:rPr>
          <w:color w:val="231F20"/>
        </w:rPr>
        <w:t xml:space="preserve"> </w:t>
      </w:r>
      <w:r w:rsidRPr="00DE0EF1">
        <w:rPr>
          <w:color w:val="231F20"/>
        </w:rPr>
        <w:t>speciﬁcations,</w:t>
      </w:r>
      <w:r w:rsidR="00604A1A">
        <w:rPr>
          <w:color w:val="231F20"/>
        </w:rPr>
        <w:t xml:space="preserve"> </w:t>
      </w:r>
      <w:r w:rsidRPr="00DE0EF1">
        <w:rPr>
          <w:color w:val="231F20"/>
        </w:rPr>
        <w:t>scope</w:t>
      </w:r>
      <w:r w:rsidR="00604A1A">
        <w:rPr>
          <w:color w:val="231F20"/>
        </w:rPr>
        <w:t xml:space="preserve"> </w:t>
      </w:r>
      <w:r w:rsidRPr="00DE0EF1">
        <w:rPr>
          <w:color w:val="231F20"/>
        </w:rPr>
        <w:t>of</w:t>
      </w:r>
      <w:r w:rsidR="00604A1A">
        <w:rPr>
          <w:color w:val="231F20"/>
        </w:rPr>
        <w:t xml:space="preserve"> </w:t>
      </w:r>
      <w:r w:rsidRPr="00DE0EF1">
        <w:rPr>
          <w:color w:val="231F20"/>
        </w:rPr>
        <w:t>work</w:t>
      </w:r>
      <w:r w:rsidR="00604A1A">
        <w:rPr>
          <w:color w:val="231F20"/>
        </w:rPr>
        <w:t xml:space="preserve"> </w:t>
      </w:r>
      <w:r w:rsidRPr="00DE0EF1">
        <w:rPr>
          <w:color w:val="231F20"/>
        </w:rPr>
        <w:t>and</w:t>
      </w:r>
      <w:r w:rsidR="00604A1A">
        <w:rPr>
          <w:color w:val="231F20"/>
        </w:rPr>
        <w:t xml:space="preserve"> </w:t>
      </w:r>
      <w:r w:rsidRPr="00DE0EF1">
        <w:rPr>
          <w:color w:val="231F20"/>
        </w:rPr>
        <w:t>conditions</w:t>
      </w:r>
      <w:r w:rsidR="00604A1A">
        <w:rPr>
          <w:color w:val="231F20"/>
        </w:rPr>
        <w:t xml:space="preserve"> </w:t>
      </w:r>
      <w:r w:rsidRPr="00DE0EF1">
        <w:rPr>
          <w:color w:val="231F20"/>
        </w:rPr>
        <w:t>of</w:t>
      </w:r>
      <w:r w:rsidR="00604A1A">
        <w:rPr>
          <w:color w:val="231F20"/>
        </w:rPr>
        <w:t xml:space="preserve"> </w:t>
      </w:r>
      <w:r w:rsidRPr="00DE0EF1">
        <w:rPr>
          <w:color w:val="231F20"/>
        </w:rPr>
        <w:t>contract,</w:t>
      </w:r>
      <w:r w:rsidR="00604A1A">
        <w:rPr>
          <w:color w:val="231F20"/>
        </w:rPr>
        <w:t xml:space="preserve"> </w:t>
      </w:r>
      <w:r w:rsidRPr="00DE0EF1">
        <w:rPr>
          <w:color w:val="231F20"/>
        </w:rPr>
        <w:t>as</w:t>
      </w:r>
      <w:r w:rsidR="00604A1A">
        <w:rPr>
          <w:color w:val="231F20"/>
        </w:rPr>
        <w:t xml:space="preserve"> </w:t>
      </w:r>
      <w:r w:rsidRPr="00DE0EF1">
        <w:rPr>
          <w:color w:val="231F20"/>
        </w:rPr>
        <w:t>the</w:t>
      </w:r>
      <w:r w:rsidR="00604A1A">
        <w:rPr>
          <w:color w:val="231F20"/>
        </w:rPr>
        <w:t xml:space="preserve"> </w:t>
      </w:r>
      <w:r w:rsidRPr="00DE0EF1">
        <w:rPr>
          <w:color w:val="231F20"/>
        </w:rPr>
        <w:t>case</w:t>
      </w:r>
      <w:r w:rsidR="00604A1A">
        <w:rPr>
          <w:color w:val="231F20"/>
        </w:rPr>
        <w:t xml:space="preserve"> </w:t>
      </w:r>
      <w:r w:rsidRPr="00DE0EF1">
        <w:rPr>
          <w:color w:val="231F20"/>
        </w:rPr>
        <w:t>may</w:t>
      </w:r>
      <w:r w:rsidR="00604A1A">
        <w:rPr>
          <w:color w:val="231F20"/>
        </w:rPr>
        <w:t xml:space="preserve"> </w:t>
      </w:r>
      <w:r w:rsidRPr="00DE0EF1">
        <w:rPr>
          <w:color w:val="231F20"/>
        </w:rPr>
        <w:t>be.</w:t>
      </w:r>
    </w:p>
    <w:p w:rsidR="0021200B" w:rsidRPr="00DE0EF1" w:rsidRDefault="00022DB4" w:rsidP="00EE0ED0">
      <w:pPr>
        <w:pStyle w:val="ListParagraph"/>
        <w:numPr>
          <w:ilvl w:val="1"/>
          <w:numId w:val="60"/>
        </w:numPr>
        <w:tabs>
          <w:tab w:val="left" w:pos="1466"/>
        </w:tabs>
        <w:spacing w:before="246" w:line="230" w:lineRule="auto"/>
        <w:ind w:left="1474" w:right="847" w:hanging="625"/>
        <w:jc w:val="both"/>
      </w:pPr>
      <w:r w:rsidRPr="00DE0EF1">
        <w:rPr>
          <w:color w:val="231F20"/>
        </w:rPr>
        <w:t>If</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determines</w:t>
      </w:r>
      <w:r w:rsidR="00604A1A">
        <w:rPr>
          <w:color w:val="231F20"/>
        </w:rPr>
        <w:t xml:space="preserve"> </w:t>
      </w:r>
      <w:r w:rsidRPr="00DE0EF1">
        <w:rPr>
          <w:color w:val="231F20"/>
        </w:rPr>
        <w:t>that</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Price</w:t>
      </w:r>
      <w:r w:rsidR="00604A1A">
        <w:rPr>
          <w:color w:val="231F20"/>
        </w:rPr>
        <w:t xml:space="preserve"> </w:t>
      </w:r>
      <w:r w:rsidRPr="00DE0EF1">
        <w:rPr>
          <w:color w:val="231F20"/>
        </w:rPr>
        <w:t>is</w:t>
      </w:r>
      <w:r w:rsidR="00604A1A">
        <w:rPr>
          <w:color w:val="231F20"/>
        </w:rPr>
        <w:t xml:space="preserve"> </w:t>
      </w:r>
      <w:r w:rsidRPr="00DE0EF1">
        <w:rPr>
          <w:color w:val="231F20"/>
        </w:rPr>
        <w:t>abnormally</w:t>
      </w:r>
      <w:r w:rsidR="00604A1A">
        <w:rPr>
          <w:color w:val="231F20"/>
        </w:rPr>
        <w:t xml:space="preserve"> </w:t>
      </w:r>
      <w:r w:rsidRPr="00DE0EF1">
        <w:rPr>
          <w:color w:val="231F20"/>
        </w:rPr>
        <w:t>too</w:t>
      </w:r>
      <w:r w:rsidR="00604A1A">
        <w:rPr>
          <w:color w:val="231F20"/>
        </w:rPr>
        <w:t xml:space="preserve"> </w:t>
      </w:r>
      <w:r w:rsidRPr="00DE0EF1">
        <w:rPr>
          <w:color w:val="231F20"/>
        </w:rPr>
        <w:t>high</w:t>
      </w:r>
      <w:r w:rsidR="00604A1A">
        <w:rPr>
          <w:color w:val="231F20"/>
        </w:rPr>
        <w:t xml:space="preserve"> </w:t>
      </w:r>
      <w:r w:rsidRPr="00DE0EF1">
        <w:rPr>
          <w:color w:val="231F20"/>
        </w:rPr>
        <w:t>because</w:t>
      </w:r>
      <w:r w:rsidR="00604A1A">
        <w:rPr>
          <w:color w:val="231F20"/>
        </w:rPr>
        <w:t xml:space="preserve"> </w:t>
      </w:r>
      <w:r w:rsidRPr="00DE0EF1">
        <w:rPr>
          <w:color w:val="231F20"/>
        </w:rPr>
        <w:t>genuine</w:t>
      </w:r>
      <w:r w:rsidR="00604A1A">
        <w:rPr>
          <w:color w:val="231F20"/>
        </w:rPr>
        <w:t xml:space="preserve"> </w:t>
      </w:r>
      <w:r w:rsidRPr="00DE0EF1">
        <w:rPr>
          <w:color w:val="231F20"/>
        </w:rPr>
        <w:t>competition</w:t>
      </w:r>
      <w:r w:rsidR="00604A1A">
        <w:rPr>
          <w:color w:val="231F20"/>
        </w:rPr>
        <w:t xml:space="preserve"> </w:t>
      </w:r>
      <w:r w:rsidRPr="00DE0EF1">
        <w:rPr>
          <w:color w:val="231F20"/>
        </w:rPr>
        <w:t>between</w:t>
      </w:r>
      <w:r w:rsidR="00604A1A">
        <w:rPr>
          <w:color w:val="231F20"/>
        </w:rPr>
        <w:t xml:space="preserve"> </w:t>
      </w:r>
      <w:r w:rsidRPr="00DE0EF1">
        <w:rPr>
          <w:color w:val="231F20"/>
        </w:rPr>
        <w:t>tenderers</w:t>
      </w:r>
      <w:r w:rsidR="00604A1A">
        <w:rPr>
          <w:color w:val="231F20"/>
        </w:rPr>
        <w:t xml:space="preserve"> </w:t>
      </w:r>
      <w:r w:rsidRPr="00DE0EF1">
        <w:rPr>
          <w:color w:val="231F20"/>
        </w:rPr>
        <w:t>is</w:t>
      </w:r>
      <w:r w:rsidR="00604A1A">
        <w:rPr>
          <w:color w:val="231F20"/>
        </w:rPr>
        <w:t xml:space="preserve"> </w:t>
      </w:r>
      <w:r w:rsidRPr="00DE0EF1">
        <w:rPr>
          <w:color w:val="231F20"/>
        </w:rPr>
        <w:t>compromised</w:t>
      </w:r>
      <w:r w:rsidR="00604A1A">
        <w:rPr>
          <w:color w:val="231F20"/>
        </w:rPr>
        <w:t xml:space="preserve"> </w:t>
      </w:r>
      <w:r w:rsidRPr="00DE0EF1">
        <w:rPr>
          <w:color w:val="231F20"/>
        </w:rPr>
        <w:t>(</w:t>
      </w:r>
      <w:r w:rsidRPr="00DE0EF1">
        <w:rPr>
          <w:i/>
          <w:color w:val="231F20"/>
        </w:rPr>
        <w:t>often</w:t>
      </w:r>
      <w:r w:rsidR="00604A1A">
        <w:rPr>
          <w:i/>
          <w:color w:val="231F20"/>
        </w:rPr>
        <w:t xml:space="preserve"> </w:t>
      </w:r>
      <w:r w:rsidRPr="00DE0EF1">
        <w:rPr>
          <w:i/>
          <w:color w:val="231F20"/>
        </w:rPr>
        <w:t>due</w:t>
      </w:r>
      <w:r w:rsidR="00604A1A">
        <w:rPr>
          <w:i/>
          <w:color w:val="231F20"/>
        </w:rPr>
        <w:t xml:space="preserve"> </w:t>
      </w:r>
      <w:r w:rsidRPr="00DE0EF1">
        <w:rPr>
          <w:i/>
          <w:color w:val="231F20"/>
        </w:rPr>
        <w:t>to</w:t>
      </w:r>
      <w:r w:rsidR="00604A1A">
        <w:rPr>
          <w:i/>
          <w:color w:val="231F20"/>
        </w:rPr>
        <w:t xml:space="preserve"> </w:t>
      </w:r>
      <w:r w:rsidRPr="00DE0EF1">
        <w:rPr>
          <w:i/>
          <w:color w:val="231F20"/>
        </w:rPr>
        <w:t>collusion,</w:t>
      </w:r>
      <w:r w:rsidR="00604A1A">
        <w:rPr>
          <w:i/>
          <w:color w:val="231F20"/>
        </w:rPr>
        <w:t xml:space="preserve"> </w:t>
      </w:r>
      <w:r w:rsidRPr="00DE0EF1">
        <w:rPr>
          <w:i/>
          <w:color w:val="231F20"/>
        </w:rPr>
        <w:t>corruption</w:t>
      </w:r>
      <w:r w:rsidR="00604A1A">
        <w:rPr>
          <w:i/>
          <w:color w:val="231F20"/>
        </w:rPr>
        <w:t xml:space="preserve"> </w:t>
      </w:r>
      <w:r w:rsidRPr="00DE0EF1">
        <w:rPr>
          <w:i/>
          <w:color w:val="231F20"/>
        </w:rPr>
        <w:t>or</w:t>
      </w:r>
      <w:r w:rsidR="00604A1A">
        <w:rPr>
          <w:i/>
          <w:color w:val="231F20"/>
        </w:rPr>
        <w:t xml:space="preserve"> </w:t>
      </w:r>
      <w:r w:rsidRPr="00DE0EF1">
        <w:rPr>
          <w:i/>
          <w:color w:val="231F20"/>
        </w:rPr>
        <w:t>other</w:t>
      </w:r>
      <w:r w:rsidR="00604A1A">
        <w:rPr>
          <w:i/>
          <w:color w:val="231F20"/>
        </w:rPr>
        <w:t xml:space="preserve"> </w:t>
      </w:r>
      <w:r w:rsidRPr="00DE0EF1">
        <w:rPr>
          <w:i/>
          <w:color w:val="231F20"/>
        </w:rPr>
        <w:t>manipulations</w:t>
      </w:r>
      <w:r w:rsidRPr="00DE0EF1">
        <w:rPr>
          <w:color w:val="231F20"/>
        </w:rPr>
        <w:t>),</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shall</w:t>
      </w:r>
      <w:r w:rsidR="00604A1A">
        <w:rPr>
          <w:color w:val="231F20"/>
        </w:rPr>
        <w:t xml:space="preserve"> </w:t>
      </w:r>
      <w:r w:rsidRPr="00DE0EF1">
        <w:rPr>
          <w:color w:val="231F20"/>
        </w:rPr>
        <w:t>reject</w:t>
      </w:r>
      <w:r w:rsidR="00604A1A">
        <w:rPr>
          <w:color w:val="231F20"/>
        </w:rPr>
        <w:t xml:space="preserve"> </w:t>
      </w:r>
      <w:r w:rsidRPr="00DE0EF1">
        <w:rPr>
          <w:color w:val="231F20"/>
        </w:rPr>
        <w:t>all</w:t>
      </w:r>
      <w:r w:rsidR="00604A1A">
        <w:rPr>
          <w:color w:val="231F20"/>
        </w:rPr>
        <w:t xml:space="preserve"> </w:t>
      </w:r>
      <w:r w:rsidRPr="00DE0EF1">
        <w:rPr>
          <w:color w:val="231F20"/>
        </w:rPr>
        <w:t>Tenders</w:t>
      </w:r>
      <w:r w:rsidR="00604A1A">
        <w:rPr>
          <w:color w:val="231F20"/>
        </w:rPr>
        <w:t xml:space="preserve"> </w:t>
      </w:r>
      <w:r w:rsidRPr="00DE0EF1">
        <w:rPr>
          <w:color w:val="231F20"/>
        </w:rPr>
        <w:t>and</w:t>
      </w:r>
      <w:r w:rsidR="00604A1A">
        <w:rPr>
          <w:color w:val="231F20"/>
        </w:rPr>
        <w:t xml:space="preserve"> </w:t>
      </w:r>
      <w:r w:rsidRPr="00DE0EF1">
        <w:rPr>
          <w:color w:val="231F20"/>
        </w:rPr>
        <w:t>shall</w:t>
      </w:r>
      <w:r w:rsidR="00604A1A">
        <w:rPr>
          <w:color w:val="231F20"/>
        </w:rPr>
        <w:t xml:space="preserve"> </w:t>
      </w:r>
      <w:r w:rsidRPr="00DE0EF1">
        <w:rPr>
          <w:color w:val="231F20"/>
        </w:rPr>
        <w:t>institute</w:t>
      </w:r>
      <w:r w:rsidR="00604A1A">
        <w:rPr>
          <w:color w:val="231F20"/>
        </w:rPr>
        <w:t xml:space="preserve"> </w:t>
      </w:r>
      <w:r w:rsidRPr="00DE0EF1">
        <w:rPr>
          <w:color w:val="231F20"/>
        </w:rPr>
        <w:t>or</w:t>
      </w:r>
      <w:r w:rsidR="00604A1A">
        <w:rPr>
          <w:color w:val="231F20"/>
        </w:rPr>
        <w:t xml:space="preserve"> </w:t>
      </w:r>
      <w:r w:rsidRPr="00DE0EF1">
        <w:rPr>
          <w:color w:val="231F20"/>
        </w:rPr>
        <w:t>cause</w:t>
      </w:r>
      <w:r w:rsidR="00604A1A">
        <w:rPr>
          <w:color w:val="231F20"/>
        </w:rPr>
        <w:t xml:space="preserve"> </w:t>
      </w:r>
      <w:r w:rsidRPr="00DE0EF1">
        <w:rPr>
          <w:color w:val="231F20"/>
        </w:rPr>
        <w:t>relevant</w:t>
      </w:r>
      <w:r w:rsidR="00604A1A">
        <w:rPr>
          <w:color w:val="231F20"/>
        </w:rPr>
        <w:t xml:space="preserve"> </w:t>
      </w:r>
      <w:r w:rsidRPr="00DE0EF1">
        <w:rPr>
          <w:color w:val="231F20"/>
        </w:rPr>
        <w:t>Government</w:t>
      </w:r>
      <w:r w:rsidR="00604A1A">
        <w:rPr>
          <w:color w:val="231F20"/>
        </w:rPr>
        <w:t xml:space="preserve"> </w:t>
      </w:r>
      <w:r w:rsidRPr="00DE0EF1">
        <w:rPr>
          <w:color w:val="231F20"/>
        </w:rPr>
        <w:t>Agencies</w:t>
      </w:r>
      <w:r w:rsidR="00604A1A">
        <w:rPr>
          <w:color w:val="231F20"/>
        </w:rPr>
        <w:t xml:space="preserve"> </w:t>
      </w:r>
      <w:r w:rsidRPr="00DE0EF1">
        <w:rPr>
          <w:color w:val="231F20"/>
        </w:rPr>
        <w:t>to</w:t>
      </w:r>
      <w:r w:rsidR="00604A1A">
        <w:rPr>
          <w:color w:val="231F20"/>
        </w:rPr>
        <w:t xml:space="preserve"> </w:t>
      </w:r>
      <w:r w:rsidRPr="00DE0EF1">
        <w:rPr>
          <w:color w:val="231F20"/>
        </w:rPr>
        <w:t>institute</w:t>
      </w:r>
      <w:r w:rsidR="00604A1A">
        <w:rPr>
          <w:color w:val="231F20"/>
        </w:rPr>
        <w:t xml:space="preserve"> </w:t>
      </w:r>
      <w:r w:rsidRPr="00DE0EF1">
        <w:rPr>
          <w:color w:val="231F20"/>
        </w:rPr>
        <w:t>an</w:t>
      </w:r>
      <w:r w:rsidR="00604A1A">
        <w:rPr>
          <w:color w:val="231F20"/>
        </w:rPr>
        <w:t xml:space="preserve"> </w:t>
      </w:r>
      <w:r w:rsidRPr="00DE0EF1">
        <w:rPr>
          <w:color w:val="231F20"/>
        </w:rPr>
        <w:t>investigation</w:t>
      </w:r>
      <w:r w:rsidR="00604A1A">
        <w:rPr>
          <w:color w:val="231F20"/>
        </w:rPr>
        <w:t xml:space="preserve"> </w:t>
      </w:r>
      <w:r w:rsidRPr="00DE0EF1">
        <w:rPr>
          <w:color w:val="231F20"/>
        </w:rPr>
        <w:t>on</w:t>
      </w:r>
      <w:r w:rsidR="00604A1A">
        <w:rPr>
          <w:color w:val="231F20"/>
        </w:rPr>
        <w:t xml:space="preserve"> </w:t>
      </w:r>
      <w:r w:rsidRPr="00DE0EF1">
        <w:rPr>
          <w:color w:val="231F20"/>
        </w:rPr>
        <w:t>the</w:t>
      </w:r>
      <w:r w:rsidR="00604A1A">
        <w:rPr>
          <w:color w:val="231F20"/>
        </w:rPr>
        <w:t xml:space="preserve"> </w:t>
      </w:r>
      <w:r w:rsidRPr="00DE0EF1">
        <w:rPr>
          <w:color w:val="231F20"/>
        </w:rPr>
        <w:t>cause</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compromise,</w:t>
      </w:r>
      <w:r w:rsidR="00604A1A">
        <w:rPr>
          <w:color w:val="231F20"/>
        </w:rPr>
        <w:t xml:space="preserve"> </w:t>
      </w:r>
      <w:r w:rsidRPr="00DE0EF1">
        <w:rPr>
          <w:color w:val="231F20"/>
        </w:rPr>
        <w:t>before</w:t>
      </w:r>
      <w:r w:rsidR="00604A1A">
        <w:rPr>
          <w:color w:val="231F20"/>
        </w:rPr>
        <w:t xml:space="preserve"> </w:t>
      </w:r>
      <w:r w:rsidRPr="00DE0EF1">
        <w:rPr>
          <w:color w:val="231F20"/>
        </w:rPr>
        <w:t>retendering.</w:t>
      </w:r>
    </w:p>
    <w:p w:rsidR="0021200B" w:rsidRPr="00DE0EF1" w:rsidRDefault="00E374CB" w:rsidP="00EE0ED0">
      <w:pPr>
        <w:pStyle w:val="Heading5"/>
        <w:numPr>
          <w:ilvl w:val="0"/>
          <w:numId w:val="63"/>
        </w:numPr>
        <w:tabs>
          <w:tab w:val="left" w:pos="1465"/>
          <w:tab w:val="left" w:pos="1466"/>
        </w:tabs>
        <w:spacing w:before="239"/>
        <w:ind w:left="1465" w:hanging="616"/>
      </w:pPr>
      <w:bookmarkStart w:id="35" w:name="_TOC_250018"/>
      <w:r w:rsidRPr="00DE0EF1">
        <w:rPr>
          <w:color w:val="231F20"/>
        </w:rPr>
        <w:t xml:space="preserve">Post-Qualiﬁcation of </w:t>
      </w:r>
      <w:bookmarkEnd w:id="35"/>
      <w:r w:rsidRPr="00DE0EF1">
        <w:rPr>
          <w:color w:val="231F20"/>
        </w:rPr>
        <w:t>the Tenderer</w:t>
      </w:r>
    </w:p>
    <w:p w:rsidR="0021200B" w:rsidRPr="00DE0EF1" w:rsidRDefault="00022DB4" w:rsidP="00EE0ED0">
      <w:pPr>
        <w:pStyle w:val="ListParagraph"/>
        <w:numPr>
          <w:ilvl w:val="1"/>
          <w:numId w:val="63"/>
        </w:numPr>
        <w:tabs>
          <w:tab w:val="left" w:pos="1466"/>
        </w:tabs>
        <w:spacing w:before="242" w:line="230" w:lineRule="auto"/>
        <w:ind w:left="1474" w:right="848" w:hanging="625"/>
        <w:jc w:val="both"/>
      </w:pP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shall</w:t>
      </w:r>
      <w:r w:rsidR="00604A1A">
        <w:rPr>
          <w:color w:val="231F20"/>
        </w:rPr>
        <w:t xml:space="preserve"> </w:t>
      </w:r>
      <w:r w:rsidRPr="00DE0EF1">
        <w:rPr>
          <w:color w:val="231F20"/>
        </w:rPr>
        <w:t>determine,</w:t>
      </w:r>
      <w:r w:rsidR="00604A1A">
        <w:rPr>
          <w:color w:val="231F20"/>
        </w:rPr>
        <w:t xml:space="preserve"> </w:t>
      </w:r>
      <w:r w:rsidRPr="00DE0EF1">
        <w:rPr>
          <w:color w:val="231F20"/>
        </w:rPr>
        <w:t>to</w:t>
      </w:r>
      <w:r w:rsidR="00604A1A">
        <w:rPr>
          <w:color w:val="231F20"/>
        </w:rPr>
        <w:t xml:space="preserve"> </w:t>
      </w:r>
      <w:r w:rsidRPr="00DE0EF1">
        <w:rPr>
          <w:color w:val="231F20"/>
        </w:rPr>
        <w:t>its</w:t>
      </w:r>
      <w:r w:rsidR="00604A1A">
        <w:rPr>
          <w:color w:val="231F20"/>
        </w:rPr>
        <w:t xml:space="preserve"> </w:t>
      </w:r>
      <w:r w:rsidRPr="00DE0EF1">
        <w:rPr>
          <w:color w:val="231F20"/>
        </w:rPr>
        <w:t>satisfaction,</w:t>
      </w:r>
      <w:r w:rsidR="00604A1A">
        <w:rPr>
          <w:color w:val="231F20"/>
        </w:rPr>
        <w:t xml:space="preserve"> </w:t>
      </w:r>
      <w:r w:rsidRPr="00DE0EF1">
        <w:rPr>
          <w:color w:val="231F20"/>
        </w:rPr>
        <w:t>whether</w:t>
      </w:r>
      <w:r w:rsidR="00604A1A">
        <w:rPr>
          <w:color w:val="231F20"/>
        </w:rPr>
        <w:t xml:space="preserve"> </w:t>
      </w:r>
      <w:r w:rsidRPr="00DE0EF1">
        <w:rPr>
          <w:color w:val="231F20"/>
        </w:rPr>
        <w:t>the</w:t>
      </w:r>
      <w:r w:rsidR="00604A1A">
        <w:rPr>
          <w:color w:val="231F20"/>
        </w:rPr>
        <w:t xml:space="preserve"> </w:t>
      </w:r>
      <w:r w:rsidRPr="00DE0EF1">
        <w:rPr>
          <w:color w:val="231F20"/>
        </w:rPr>
        <w:t>eligible</w:t>
      </w:r>
      <w:r w:rsidR="00604A1A">
        <w:rPr>
          <w:color w:val="231F20"/>
        </w:rPr>
        <w:t xml:space="preserve"> </w:t>
      </w:r>
      <w:r w:rsidRPr="00DE0EF1">
        <w:rPr>
          <w:color w:val="231F20"/>
        </w:rPr>
        <w:t>Tenderer</w:t>
      </w:r>
      <w:r w:rsidR="00604A1A">
        <w:rPr>
          <w:color w:val="231F20"/>
        </w:rPr>
        <w:t xml:space="preserve"> </w:t>
      </w:r>
      <w:r w:rsidRPr="00DE0EF1">
        <w:rPr>
          <w:color w:val="231F20"/>
        </w:rPr>
        <w:t>that</w:t>
      </w:r>
      <w:r w:rsidR="00604A1A">
        <w:rPr>
          <w:color w:val="231F20"/>
        </w:rPr>
        <w:t xml:space="preserve"> </w:t>
      </w:r>
      <w:r w:rsidRPr="00DE0EF1">
        <w:rPr>
          <w:color w:val="231F20"/>
        </w:rPr>
        <w:t>is</w:t>
      </w:r>
      <w:r w:rsidR="00604A1A">
        <w:rPr>
          <w:color w:val="231F20"/>
        </w:rPr>
        <w:t xml:space="preserve"> </w:t>
      </w:r>
      <w:r w:rsidRPr="00DE0EF1">
        <w:rPr>
          <w:color w:val="231F20"/>
        </w:rPr>
        <w:t>selected</w:t>
      </w:r>
      <w:r w:rsidR="00604A1A">
        <w:rPr>
          <w:color w:val="231F20"/>
        </w:rPr>
        <w:t xml:space="preserve"> </w:t>
      </w:r>
      <w:r w:rsidRPr="00DE0EF1">
        <w:rPr>
          <w:color w:val="231F20"/>
        </w:rPr>
        <w:t>as</w:t>
      </w:r>
      <w:r w:rsidR="00604A1A">
        <w:rPr>
          <w:color w:val="231F20"/>
        </w:rPr>
        <w:t xml:space="preserve"> </w:t>
      </w:r>
      <w:r w:rsidRPr="00DE0EF1">
        <w:rPr>
          <w:color w:val="231F20"/>
        </w:rPr>
        <w:t>having</w:t>
      </w:r>
      <w:r w:rsidR="00604A1A">
        <w:rPr>
          <w:color w:val="231F20"/>
        </w:rPr>
        <w:t xml:space="preserve"> </w:t>
      </w:r>
      <w:r w:rsidRPr="00DE0EF1">
        <w:rPr>
          <w:color w:val="231F20"/>
        </w:rPr>
        <w:t>submitted</w:t>
      </w:r>
      <w:r w:rsidR="00604A1A">
        <w:rPr>
          <w:color w:val="231F20"/>
        </w:rPr>
        <w:t xml:space="preserve"> </w:t>
      </w:r>
      <w:r w:rsidRPr="00DE0EF1">
        <w:rPr>
          <w:color w:val="231F20"/>
        </w:rPr>
        <w:t>the</w:t>
      </w:r>
      <w:r w:rsidR="00604A1A">
        <w:rPr>
          <w:color w:val="231F20"/>
        </w:rPr>
        <w:t xml:space="preserve"> </w:t>
      </w:r>
      <w:r w:rsidRPr="00DE0EF1">
        <w:rPr>
          <w:color w:val="231F20"/>
        </w:rPr>
        <w:t>lowest</w:t>
      </w:r>
      <w:r w:rsidR="00604A1A">
        <w:rPr>
          <w:color w:val="231F20"/>
        </w:rPr>
        <w:t xml:space="preserve"> </w:t>
      </w:r>
      <w:r w:rsidRPr="00DE0EF1">
        <w:rPr>
          <w:color w:val="231F20"/>
        </w:rPr>
        <w:t>evaluated</w:t>
      </w:r>
      <w:r w:rsidR="00604A1A">
        <w:rPr>
          <w:color w:val="231F20"/>
        </w:rPr>
        <w:t xml:space="preserve"> </w:t>
      </w:r>
      <w:r w:rsidRPr="00DE0EF1">
        <w:rPr>
          <w:color w:val="231F20"/>
        </w:rPr>
        <w:t>cost</w:t>
      </w:r>
      <w:r w:rsidR="00604A1A">
        <w:rPr>
          <w:color w:val="231F20"/>
        </w:rPr>
        <w:t xml:space="preserve"> </w:t>
      </w:r>
      <w:r w:rsidRPr="00DE0EF1">
        <w:rPr>
          <w:color w:val="231F20"/>
        </w:rPr>
        <w:t>and</w:t>
      </w:r>
      <w:r w:rsidR="00604A1A">
        <w:rPr>
          <w:color w:val="231F20"/>
        </w:rPr>
        <w:t xml:space="preserve"> </w:t>
      </w:r>
      <w:r w:rsidRPr="00DE0EF1">
        <w:rPr>
          <w:color w:val="231F20"/>
        </w:rPr>
        <w:t>substantially</w:t>
      </w:r>
      <w:r w:rsidR="00604A1A">
        <w:rPr>
          <w:color w:val="231F20"/>
        </w:rPr>
        <w:t xml:space="preserve"> </w:t>
      </w:r>
      <w:r w:rsidRPr="00DE0EF1">
        <w:rPr>
          <w:color w:val="231F20"/>
        </w:rPr>
        <w:t>responsive</w:t>
      </w:r>
      <w:r w:rsidR="00604A1A">
        <w:rPr>
          <w:color w:val="231F20"/>
        </w:rPr>
        <w:t xml:space="preserve"> </w:t>
      </w:r>
      <w:r w:rsidRPr="00DE0EF1">
        <w:rPr>
          <w:color w:val="231F20"/>
        </w:rPr>
        <w:t>Tender,</w:t>
      </w:r>
      <w:r w:rsidR="00604A1A">
        <w:rPr>
          <w:color w:val="231F20"/>
        </w:rPr>
        <w:t xml:space="preserve"> </w:t>
      </w:r>
      <w:r w:rsidRPr="00DE0EF1">
        <w:rPr>
          <w:color w:val="231F20"/>
        </w:rPr>
        <w:t>meets</w:t>
      </w:r>
      <w:r w:rsidR="00604A1A">
        <w:rPr>
          <w:color w:val="231F20"/>
        </w:rPr>
        <w:t xml:space="preserve"> </w:t>
      </w:r>
      <w:r w:rsidRPr="00DE0EF1">
        <w:rPr>
          <w:color w:val="231F20"/>
        </w:rPr>
        <w:t>the</w:t>
      </w:r>
      <w:r w:rsidR="00604A1A">
        <w:rPr>
          <w:color w:val="231F20"/>
        </w:rPr>
        <w:t xml:space="preserve"> </w:t>
      </w:r>
      <w:r w:rsidRPr="00DE0EF1">
        <w:rPr>
          <w:color w:val="231F20"/>
        </w:rPr>
        <w:t>qualifying</w:t>
      </w:r>
      <w:r w:rsidR="00604A1A">
        <w:rPr>
          <w:color w:val="231F20"/>
        </w:rPr>
        <w:t xml:space="preserve"> </w:t>
      </w:r>
      <w:r w:rsidRPr="00DE0EF1">
        <w:rPr>
          <w:color w:val="231F20"/>
        </w:rPr>
        <w:t>criteria</w:t>
      </w:r>
      <w:r w:rsidR="00604A1A">
        <w:rPr>
          <w:color w:val="231F20"/>
        </w:rPr>
        <w:t xml:space="preserve"> </w:t>
      </w:r>
      <w:r w:rsidRPr="00DE0EF1">
        <w:rPr>
          <w:color w:val="231F20"/>
        </w:rPr>
        <w:t>speciﬁed</w:t>
      </w:r>
      <w:r w:rsidR="00604A1A">
        <w:rPr>
          <w:color w:val="231F20"/>
        </w:rPr>
        <w:t xml:space="preserve"> </w:t>
      </w:r>
      <w:r w:rsidRPr="00DE0EF1">
        <w:rPr>
          <w:color w:val="231F20"/>
        </w:rPr>
        <w:lastRenderedPageBreak/>
        <w:t>in</w:t>
      </w:r>
      <w:r w:rsidR="00604A1A">
        <w:rPr>
          <w:color w:val="231F20"/>
        </w:rPr>
        <w:t xml:space="preserve"> </w:t>
      </w:r>
      <w:r w:rsidRPr="00DE0EF1">
        <w:rPr>
          <w:color w:val="231F20"/>
        </w:rPr>
        <w:t>Section</w:t>
      </w:r>
      <w:r w:rsidR="00604A1A">
        <w:rPr>
          <w:color w:val="231F20"/>
        </w:rPr>
        <w:t xml:space="preserve"> </w:t>
      </w:r>
      <w:r w:rsidRPr="00DE0EF1">
        <w:rPr>
          <w:color w:val="231F20"/>
        </w:rPr>
        <w:t>III,</w:t>
      </w:r>
      <w:r w:rsidR="00604A1A">
        <w:rPr>
          <w:color w:val="231F20"/>
        </w:rPr>
        <w:t xml:space="preserve"> </w:t>
      </w:r>
      <w:r w:rsidRPr="00DE0EF1">
        <w:rPr>
          <w:color w:val="231F20"/>
        </w:rPr>
        <w:t>Evaluation</w:t>
      </w:r>
      <w:r w:rsidR="00604A1A">
        <w:rPr>
          <w:color w:val="231F20"/>
        </w:rPr>
        <w:t xml:space="preserve"> </w:t>
      </w:r>
      <w:r w:rsidRPr="00DE0EF1">
        <w:rPr>
          <w:color w:val="231F20"/>
        </w:rPr>
        <w:t>and</w:t>
      </w:r>
      <w:r w:rsidR="00604A1A">
        <w:rPr>
          <w:color w:val="231F20"/>
        </w:rPr>
        <w:t xml:space="preserve"> </w:t>
      </w:r>
      <w:r w:rsidRPr="00DE0EF1">
        <w:rPr>
          <w:color w:val="231F20"/>
        </w:rPr>
        <w:t>Qualiﬁcation</w:t>
      </w:r>
      <w:r w:rsidR="00604A1A">
        <w:rPr>
          <w:color w:val="231F20"/>
        </w:rPr>
        <w:t xml:space="preserve"> </w:t>
      </w:r>
      <w:r w:rsidRPr="00DE0EF1">
        <w:rPr>
          <w:color w:val="231F20"/>
        </w:rPr>
        <w:t>Criteria.</w:t>
      </w:r>
    </w:p>
    <w:p w:rsidR="0021200B" w:rsidRPr="00DE0EF1" w:rsidRDefault="00022DB4" w:rsidP="00EE0ED0">
      <w:pPr>
        <w:pStyle w:val="ListParagraph"/>
        <w:numPr>
          <w:ilvl w:val="1"/>
          <w:numId w:val="63"/>
        </w:numPr>
        <w:tabs>
          <w:tab w:val="left" w:pos="1466"/>
        </w:tabs>
        <w:spacing w:before="246" w:line="230" w:lineRule="auto"/>
        <w:ind w:left="1474" w:right="848" w:hanging="625"/>
        <w:jc w:val="both"/>
      </w:pPr>
      <w:r w:rsidRPr="00DE0EF1">
        <w:rPr>
          <w:color w:val="231F20"/>
        </w:rPr>
        <w:t>The</w:t>
      </w:r>
      <w:r w:rsidR="00604A1A">
        <w:rPr>
          <w:color w:val="231F20"/>
        </w:rPr>
        <w:t xml:space="preserve"> </w:t>
      </w:r>
      <w:r w:rsidRPr="00DE0EF1">
        <w:rPr>
          <w:color w:val="231F20"/>
        </w:rPr>
        <w:t>determination</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based</w:t>
      </w:r>
      <w:r w:rsidR="00604A1A">
        <w:rPr>
          <w:color w:val="231F20"/>
        </w:rPr>
        <w:t xml:space="preserve"> </w:t>
      </w:r>
      <w:r w:rsidRPr="00DE0EF1">
        <w:rPr>
          <w:color w:val="231F20"/>
        </w:rPr>
        <w:t>upon</w:t>
      </w:r>
      <w:r w:rsidR="00604A1A">
        <w:rPr>
          <w:color w:val="231F20"/>
        </w:rPr>
        <w:t xml:space="preserve"> </w:t>
      </w:r>
      <w:r w:rsidRPr="00DE0EF1">
        <w:rPr>
          <w:color w:val="231F20"/>
        </w:rPr>
        <w:t>an</w:t>
      </w:r>
      <w:r w:rsidR="00604A1A">
        <w:rPr>
          <w:color w:val="231F20"/>
        </w:rPr>
        <w:t xml:space="preserve"> </w:t>
      </w:r>
      <w:r w:rsidRPr="00DE0EF1">
        <w:rPr>
          <w:color w:val="231F20"/>
        </w:rPr>
        <w:t>examination</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documentary</w:t>
      </w:r>
      <w:r w:rsidR="00604A1A">
        <w:rPr>
          <w:color w:val="231F20"/>
        </w:rPr>
        <w:t xml:space="preserve"> </w:t>
      </w:r>
      <w:r w:rsidRPr="00DE0EF1">
        <w:rPr>
          <w:color w:val="231F20"/>
        </w:rPr>
        <w:t>evidence</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qualiﬁcations</w:t>
      </w:r>
      <w:r w:rsidR="00604A1A">
        <w:rPr>
          <w:color w:val="231F20"/>
        </w:rPr>
        <w:t xml:space="preserve"> </w:t>
      </w:r>
      <w:r w:rsidRPr="00DE0EF1">
        <w:rPr>
          <w:color w:val="231F20"/>
        </w:rPr>
        <w:t>submitted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pursuant</w:t>
      </w:r>
      <w:r w:rsidR="00604A1A">
        <w:rPr>
          <w:color w:val="231F20"/>
        </w:rPr>
        <w:t xml:space="preserve"> </w:t>
      </w:r>
      <w:r w:rsidRPr="00DE0EF1">
        <w:rPr>
          <w:color w:val="231F20"/>
        </w:rPr>
        <w:t>to</w:t>
      </w:r>
      <w:r w:rsidR="00604A1A">
        <w:rPr>
          <w:color w:val="231F20"/>
        </w:rPr>
        <w:t xml:space="preserve"> </w:t>
      </w:r>
      <w:r w:rsidRPr="00DE0EF1">
        <w:rPr>
          <w:color w:val="231F20"/>
        </w:rPr>
        <w:t>ITT</w:t>
      </w:r>
      <w:r w:rsidR="00604A1A">
        <w:rPr>
          <w:color w:val="231F20"/>
        </w:rPr>
        <w:t xml:space="preserve"> </w:t>
      </w:r>
      <w:r w:rsidRPr="00DE0EF1">
        <w:rPr>
          <w:color w:val="231F20"/>
        </w:rPr>
        <w:t>15</w:t>
      </w:r>
      <w:r w:rsidR="00604A1A">
        <w:rPr>
          <w:color w:val="231F20"/>
        </w:rPr>
        <w:t xml:space="preserve"> </w:t>
      </w:r>
      <w:r w:rsidRPr="00DE0EF1">
        <w:rPr>
          <w:color w:val="231F20"/>
        </w:rPr>
        <w:t>and</w:t>
      </w:r>
      <w:r w:rsidR="00604A1A">
        <w:rPr>
          <w:color w:val="231F20"/>
        </w:rPr>
        <w:t xml:space="preserve"> </w:t>
      </w:r>
      <w:r w:rsidRPr="00DE0EF1">
        <w:rPr>
          <w:color w:val="231F20"/>
        </w:rPr>
        <w:t>16.</w:t>
      </w:r>
      <w:r w:rsidR="00604A1A">
        <w:rPr>
          <w:color w:val="231F20"/>
        </w:rPr>
        <w:t xml:space="preserve"> </w:t>
      </w:r>
      <w:r w:rsidRPr="00DE0EF1">
        <w:rPr>
          <w:color w:val="231F20"/>
        </w:rPr>
        <w:t>The</w:t>
      </w:r>
      <w:r w:rsidR="00604A1A">
        <w:rPr>
          <w:color w:val="231F20"/>
        </w:rPr>
        <w:t xml:space="preserve"> </w:t>
      </w:r>
      <w:r w:rsidRPr="00DE0EF1">
        <w:rPr>
          <w:color w:val="231F20"/>
        </w:rPr>
        <w:t>determination</w:t>
      </w:r>
      <w:r w:rsidR="00604A1A">
        <w:rPr>
          <w:color w:val="231F20"/>
        </w:rPr>
        <w:t xml:space="preserve"> </w:t>
      </w:r>
      <w:r w:rsidRPr="00DE0EF1">
        <w:rPr>
          <w:color w:val="231F20"/>
        </w:rPr>
        <w:t>shall</w:t>
      </w:r>
      <w:r w:rsidR="00604A1A">
        <w:rPr>
          <w:color w:val="231F20"/>
        </w:rPr>
        <w:t xml:space="preserve"> </w:t>
      </w:r>
      <w:r w:rsidRPr="00DE0EF1">
        <w:rPr>
          <w:color w:val="231F20"/>
        </w:rPr>
        <w:t>not</w:t>
      </w:r>
      <w:r w:rsidR="00604A1A">
        <w:rPr>
          <w:color w:val="231F20"/>
        </w:rPr>
        <w:t xml:space="preserve"> </w:t>
      </w:r>
      <w:r w:rsidRPr="00DE0EF1">
        <w:rPr>
          <w:color w:val="231F20"/>
        </w:rPr>
        <w:t>take</w:t>
      </w:r>
      <w:r w:rsidR="00604A1A">
        <w:rPr>
          <w:color w:val="231F20"/>
        </w:rPr>
        <w:t xml:space="preserve"> </w:t>
      </w:r>
      <w:r w:rsidRPr="00DE0EF1">
        <w:rPr>
          <w:color w:val="231F20"/>
        </w:rPr>
        <w:t>into</w:t>
      </w:r>
      <w:r w:rsidR="00604A1A">
        <w:rPr>
          <w:color w:val="231F20"/>
        </w:rPr>
        <w:t xml:space="preserve"> </w:t>
      </w:r>
      <w:r w:rsidRPr="00DE0EF1">
        <w:rPr>
          <w:color w:val="231F20"/>
        </w:rPr>
        <w:t>consideration</w:t>
      </w:r>
      <w:r w:rsidR="00604A1A">
        <w:rPr>
          <w:color w:val="231F20"/>
        </w:rPr>
        <w:t xml:space="preserve"> </w:t>
      </w:r>
      <w:r w:rsidRPr="00DE0EF1">
        <w:rPr>
          <w:color w:val="231F20"/>
        </w:rPr>
        <w:t>the</w:t>
      </w:r>
      <w:r w:rsidR="00604A1A">
        <w:rPr>
          <w:color w:val="231F20"/>
        </w:rPr>
        <w:t xml:space="preserve"> </w:t>
      </w:r>
      <w:r w:rsidRPr="00DE0EF1">
        <w:rPr>
          <w:color w:val="231F20"/>
        </w:rPr>
        <w:t>qualiﬁcations</w:t>
      </w:r>
      <w:r w:rsidR="00604A1A">
        <w:rPr>
          <w:color w:val="231F20"/>
        </w:rPr>
        <w:t xml:space="preserve"> </w:t>
      </w:r>
      <w:r w:rsidRPr="00DE0EF1">
        <w:rPr>
          <w:color w:val="231F20"/>
        </w:rPr>
        <w:t>of</w:t>
      </w:r>
      <w:r w:rsidR="00604A1A">
        <w:rPr>
          <w:color w:val="231F20"/>
        </w:rPr>
        <w:t xml:space="preserve"> </w:t>
      </w:r>
      <w:r w:rsidRPr="00DE0EF1">
        <w:rPr>
          <w:color w:val="231F20"/>
        </w:rPr>
        <w:t>other</w:t>
      </w:r>
      <w:r w:rsidR="00604A1A">
        <w:rPr>
          <w:color w:val="231F20"/>
        </w:rPr>
        <w:t xml:space="preserve"> </w:t>
      </w:r>
      <w:r w:rsidRPr="00DE0EF1">
        <w:rPr>
          <w:color w:val="231F20"/>
        </w:rPr>
        <w:t>ﬁrms</w:t>
      </w:r>
      <w:r w:rsidR="00604A1A">
        <w:rPr>
          <w:color w:val="231F20"/>
        </w:rPr>
        <w:t xml:space="preserve"> </w:t>
      </w:r>
      <w:r w:rsidRPr="00DE0EF1">
        <w:rPr>
          <w:color w:val="231F20"/>
        </w:rPr>
        <w:t>such</w:t>
      </w:r>
      <w:r w:rsidR="00604A1A">
        <w:rPr>
          <w:color w:val="231F20"/>
        </w:rPr>
        <w:t xml:space="preserve"> </w:t>
      </w:r>
      <w:r w:rsidRPr="00DE0EF1">
        <w:rPr>
          <w:color w:val="231F20"/>
        </w:rPr>
        <w:t>as</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subsidiaries,</w:t>
      </w:r>
      <w:r w:rsidR="00604A1A">
        <w:rPr>
          <w:color w:val="231F20"/>
        </w:rPr>
        <w:t xml:space="preserve"> </w:t>
      </w:r>
      <w:r w:rsidRPr="00DE0EF1">
        <w:rPr>
          <w:color w:val="231F20"/>
        </w:rPr>
        <w:t>parent</w:t>
      </w:r>
      <w:r w:rsidR="00604A1A">
        <w:rPr>
          <w:color w:val="231F20"/>
        </w:rPr>
        <w:t xml:space="preserve"> </w:t>
      </w:r>
      <w:r w:rsidRPr="00DE0EF1">
        <w:rPr>
          <w:color w:val="231F20"/>
        </w:rPr>
        <w:t>entities,</w:t>
      </w:r>
      <w:r w:rsidR="00604A1A">
        <w:rPr>
          <w:color w:val="231F20"/>
        </w:rPr>
        <w:t xml:space="preserve"> </w:t>
      </w:r>
      <w:r w:rsidRPr="00DE0EF1">
        <w:rPr>
          <w:color w:val="231F20"/>
        </w:rPr>
        <w:t>afﬁliates,</w:t>
      </w:r>
      <w:r w:rsidR="00604A1A">
        <w:rPr>
          <w:color w:val="231F20"/>
        </w:rPr>
        <w:t xml:space="preserve"> </w:t>
      </w:r>
      <w:r w:rsidRPr="00DE0EF1">
        <w:rPr>
          <w:color w:val="231F20"/>
        </w:rPr>
        <w:t>subcontractors</w:t>
      </w:r>
      <w:r w:rsidR="00604A1A">
        <w:rPr>
          <w:color w:val="231F20"/>
        </w:rPr>
        <w:t xml:space="preserve"> </w:t>
      </w:r>
      <w:r w:rsidRPr="00DE0EF1">
        <w:rPr>
          <w:color w:val="231F20"/>
        </w:rPr>
        <w:t>(other</w:t>
      </w:r>
      <w:r w:rsidR="00604A1A">
        <w:rPr>
          <w:color w:val="231F20"/>
        </w:rPr>
        <w:t xml:space="preserve"> </w:t>
      </w:r>
      <w:r w:rsidRPr="00DE0EF1">
        <w:rPr>
          <w:color w:val="231F20"/>
        </w:rPr>
        <w:t>than</w:t>
      </w:r>
      <w:r w:rsidR="00604A1A">
        <w:rPr>
          <w:color w:val="231F20"/>
        </w:rPr>
        <w:t xml:space="preserve"> </w:t>
      </w:r>
      <w:r w:rsidRPr="00DE0EF1">
        <w:rPr>
          <w:color w:val="231F20"/>
        </w:rPr>
        <w:t>specialized</w:t>
      </w:r>
      <w:r w:rsidR="00604A1A">
        <w:rPr>
          <w:color w:val="231F20"/>
        </w:rPr>
        <w:t xml:space="preserve"> </w:t>
      </w:r>
      <w:r w:rsidRPr="00DE0EF1">
        <w:rPr>
          <w:color w:val="231F20"/>
        </w:rPr>
        <w:t>subcontractors</w:t>
      </w:r>
      <w:r w:rsidR="00604A1A">
        <w:rPr>
          <w:color w:val="231F20"/>
        </w:rPr>
        <w:t xml:space="preserve"> </w:t>
      </w:r>
      <w:r w:rsidRPr="00DE0EF1">
        <w:rPr>
          <w:color w:val="231F20"/>
        </w:rPr>
        <w:t>if</w:t>
      </w:r>
      <w:r w:rsidR="00604A1A">
        <w:rPr>
          <w:color w:val="231F20"/>
        </w:rPr>
        <w:t xml:space="preserve"> </w:t>
      </w:r>
      <w:r w:rsidRPr="00DE0EF1">
        <w:rPr>
          <w:color w:val="231F20"/>
        </w:rPr>
        <w:t>permitted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tendering</w:t>
      </w:r>
      <w:r w:rsidR="00604A1A">
        <w:rPr>
          <w:color w:val="231F20"/>
        </w:rPr>
        <w:t xml:space="preserve"> </w:t>
      </w:r>
      <w:r w:rsidRPr="00DE0EF1">
        <w:rPr>
          <w:color w:val="231F20"/>
        </w:rPr>
        <w:t>document),</w:t>
      </w:r>
      <w:r w:rsidR="00604A1A">
        <w:rPr>
          <w:color w:val="231F20"/>
        </w:rPr>
        <w:t xml:space="preserve"> </w:t>
      </w:r>
      <w:r w:rsidRPr="00DE0EF1">
        <w:rPr>
          <w:color w:val="231F20"/>
        </w:rPr>
        <w:t>or</w:t>
      </w:r>
      <w:r w:rsidR="00604A1A">
        <w:rPr>
          <w:color w:val="231F20"/>
        </w:rPr>
        <w:t xml:space="preserve"> </w:t>
      </w:r>
      <w:r w:rsidRPr="00DE0EF1">
        <w:rPr>
          <w:color w:val="231F20"/>
        </w:rPr>
        <w:t>any</w:t>
      </w:r>
      <w:r w:rsidR="00604A1A">
        <w:rPr>
          <w:color w:val="231F20"/>
        </w:rPr>
        <w:t xml:space="preserve"> </w:t>
      </w:r>
      <w:r w:rsidRPr="00DE0EF1">
        <w:rPr>
          <w:color w:val="231F20"/>
        </w:rPr>
        <w:t>other</w:t>
      </w:r>
      <w:r w:rsidR="00604A1A">
        <w:rPr>
          <w:color w:val="231F20"/>
        </w:rPr>
        <w:t xml:space="preserve"> </w:t>
      </w:r>
      <w:r w:rsidRPr="00DE0EF1">
        <w:rPr>
          <w:color w:val="231F20"/>
        </w:rPr>
        <w:t>ﬁrm(s)</w:t>
      </w:r>
      <w:r w:rsidR="00604A1A">
        <w:rPr>
          <w:color w:val="231F20"/>
        </w:rPr>
        <w:t xml:space="preserve"> </w:t>
      </w:r>
      <w:r w:rsidRPr="00DE0EF1">
        <w:rPr>
          <w:color w:val="231F20"/>
        </w:rPr>
        <w:t>different</w:t>
      </w:r>
      <w:r w:rsidR="00604A1A">
        <w:rPr>
          <w:color w:val="231F20"/>
        </w:rPr>
        <w:t xml:space="preserve"> </w:t>
      </w:r>
      <w:r w:rsidRPr="00DE0EF1">
        <w:rPr>
          <w:color w:val="231F20"/>
        </w:rPr>
        <w:t>from</w:t>
      </w:r>
      <w:r w:rsidR="00604A1A">
        <w:rPr>
          <w:color w:val="231F20"/>
        </w:rPr>
        <w:t xml:space="preserve"> </w:t>
      </w:r>
      <w:r w:rsidRPr="00DE0EF1">
        <w:rPr>
          <w:color w:val="231F20"/>
        </w:rPr>
        <w:t>the</w:t>
      </w:r>
      <w:r w:rsidR="00604A1A">
        <w:rPr>
          <w:color w:val="231F20"/>
        </w:rPr>
        <w:t xml:space="preserve"> </w:t>
      </w:r>
      <w:r w:rsidRPr="00DE0EF1">
        <w:rPr>
          <w:color w:val="231F20"/>
        </w:rPr>
        <w:t>Tenderer.</w:t>
      </w:r>
    </w:p>
    <w:p w:rsidR="0021200B" w:rsidRPr="00DE0EF1" w:rsidRDefault="00022DB4" w:rsidP="00EE0ED0">
      <w:pPr>
        <w:pStyle w:val="ListParagraph"/>
        <w:numPr>
          <w:ilvl w:val="1"/>
          <w:numId w:val="63"/>
        </w:numPr>
        <w:tabs>
          <w:tab w:val="left" w:pos="1466"/>
        </w:tabs>
        <w:spacing w:before="248" w:line="230" w:lineRule="auto"/>
        <w:ind w:left="1474" w:right="849" w:hanging="625"/>
        <w:jc w:val="both"/>
      </w:pPr>
      <w:r w:rsidRPr="00DE0EF1">
        <w:rPr>
          <w:color w:val="231F20"/>
        </w:rPr>
        <w:t>An</w:t>
      </w:r>
      <w:r w:rsidR="00604A1A">
        <w:rPr>
          <w:color w:val="231F20"/>
        </w:rPr>
        <w:t xml:space="preserve"> </w:t>
      </w:r>
      <w:r w:rsidRPr="00DE0EF1">
        <w:rPr>
          <w:color w:val="231F20"/>
        </w:rPr>
        <w:t>afﬁrmative</w:t>
      </w:r>
      <w:r w:rsidR="00604A1A">
        <w:rPr>
          <w:color w:val="231F20"/>
        </w:rPr>
        <w:t xml:space="preserve"> </w:t>
      </w:r>
      <w:r w:rsidRPr="00DE0EF1">
        <w:rPr>
          <w:color w:val="231F20"/>
        </w:rPr>
        <w:t>determination</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a</w:t>
      </w:r>
      <w:r w:rsidR="00604A1A">
        <w:rPr>
          <w:color w:val="231F20"/>
        </w:rPr>
        <w:t xml:space="preserve"> </w:t>
      </w:r>
      <w:r w:rsidRPr="00DE0EF1">
        <w:rPr>
          <w:color w:val="231F20"/>
        </w:rPr>
        <w:t>prerequisite</w:t>
      </w:r>
      <w:r w:rsidR="00604A1A">
        <w:rPr>
          <w:color w:val="231F20"/>
        </w:rPr>
        <w:t xml:space="preserve"> </w:t>
      </w:r>
      <w:r w:rsidRPr="00DE0EF1">
        <w:rPr>
          <w:color w:val="231F20"/>
        </w:rPr>
        <w:t>for</w:t>
      </w:r>
      <w:r w:rsidR="00604A1A">
        <w:rPr>
          <w:color w:val="231F20"/>
        </w:rPr>
        <w:t xml:space="preserve"> </w:t>
      </w:r>
      <w:r w:rsidRPr="00DE0EF1">
        <w:rPr>
          <w:color w:val="231F20"/>
        </w:rPr>
        <w:t>award</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A</w:t>
      </w:r>
      <w:r w:rsidR="00604A1A">
        <w:rPr>
          <w:color w:val="231F20"/>
        </w:rPr>
        <w:t xml:space="preserve"> </w:t>
      </w:r>
      <w:r w:rsidRPr="00DE0EF1">
        <w:rPr>
          <w:color w:val="231F20"/>
        </w:rPr>
        <w:t>negative</w:t>
      </w:r>
      <w:r w:rsidR="00604A1A">
        <w:rPr>
          <w:color w:val="231F20"/>
        </w:rPr>
        <w:t xml:space="preserve"> </w:t>
      </w:r>
      <w:r w:rsidRPr="00DE0EF1">
        <w:rPr>
          <w:color w:val="231F20"/>
        </w:rPr>
        <w:t>determination</w:t>
      </w:r>
      <w:r w:rsidR="00604A1A">
        <w:rPr>
          <w:color w:val="231F20"/>
        </w:rPr>
        <w:t xml:space="preserve"> </w:t>
      </w:r>
      <w:r w:rsidRPr="00DE0EF1">
        <w:rPr>
          <w:color w:val="231F20"/>
        </w:rPr>
        <w:t>shall</w:t>
      </w:r>
      <w:r w:rsidR="00604A1A">
        <w:rPr>
          <w:color w:val="231F20"/>
        </w:rPr>
        <w:t xml:space="preserve"> </w:t>
      </w:r>
      <w:r w:rsidRPr="00DE0EF1">
        <w:rPr>
          <w:color w:val="231F20"/>
        </w:rPr>
        <w:t>result</w:t>
      </w:r>
      <w:r w:rsidR="00604A1A">
        <w:rPr>
          <w:color w:val="231F20"/>
        </w:rPr>
        <w:t xml:space="preserve"> </w:t>
      </w:r>
      <w:r w:rsidRPr="00DE0EF1">
        <w:rPr>
          <w:color w:val="231F20"/>
        </w:rPr>
        <w:t>in</w:t>
      </w:r>
      <w:r w:rsidR="00604A1A">
        <w:rPr>
          <w:color w:val="231F20"/>
        </w:rPr>
        <w:t xml:space="preserve"> </w:t>
      </w:r>
      <w:r w:rsidRPr="00DE0EF1">
        <w:rPr>
          <w:color w:val="231F20"/>
        </w:rPr>
        <w:t>disqualiﬁcation</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in</w:t>
      </w:r>
      <w:r w:rsidR="00604A1A">
        <w:rPr>
          <w:color w:val="231F20"/>
        </w:rPr>
        <w:t xml:space="preserve"> </w:t>
      </w:r>
      <w:r w:rsidRPr="00DE0EF1">
        <w:rPr>
          <w:color w:val="231F20"/>
        </w:rPr>
        <w:t>which</w:t>
      </w:r>
      <w:r w:rsidR="00604A1A">
        <w:rPr>
          <w:color w:val="231F20"/>
        </w:rPr>
        <w:t xml:space="preserve"> </w:t>
      </w:r>
      <w:r w:rsidRPr="00DE0EF1">
        <w:rPr>
          <w:color w:val="231F20"/>
        </w:rPr>
        <w:t>event</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shall</w:t>
      </w:r>
      <w:r w:rsidR="00604A1A">
        <w:rPr>
          <w:color w:val="231F20"/>
        </w:rPr>
        <w:t xml:space="preserve"> </w:t>
      </w:r>
      <w:r w:rsidRPr="00DE0EF1">
        <w:rPr>
          <w:color w:val="231F20"/>
        </w:rPr>
        <w:t>proceed</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who</w:t>
      </w:r>
      <w:r w:rsidR="00604A1A">
        <w:rPr>
          <w:color w:val="231F20"/>
        </w:rPr>
        <w:t xml:space="preserve"> </w:t>
      </w:r>
      <w:r w:rsidRPr="00DE0EF1">
        <w:rPr>
          <w:color w:val="231F20"/>
        </w:rPr>
        <w:t>offers</w:t>
      </w:r>
      <w:r w:rsidR="00604A1A">
        <w:rPr>
          <w:color w:val="231F20"/>
        </w:rPr>
        <w:t xml:space="preserve"> </w:t>
      </w:r>
      <w:r w:rsidRPr="00DE0EF1">
        <w:rPr>
          <w:color w:val="231F20"/>
        </w:rPr>
        <w:t>a</w:t>
      </w:r>
      <w:r w:rsidR="00604A1A">
        <w:rPr>
          <w:color w:val="231F20"/>
        </w:rPr>
        <w:t xml:space="preserve"> </w:t>
      </w:r>
      <w:r w:rsidRPr="00DE0EF1">
        <w:rPr>
          <w:color w:val="231F20"/>
        </w:rPr>
        <w:t>substantially</w:t>
      </w:r>
      <w:r w:rsidR="00604A1A">
        <w:rPr>
          <w:color w:val="231F20"/>
        </w:rPr>
        <w:t xml:space="preserve"> </w:t>
      </w:r>
      <w:r w:rsidRPr="00DE0EF1">
        <w:rPr>
          <w:color w:val="231F20"/>
        </w:rPr>
        <w:t>responsive</w:t>
      </w:r>
      <w:r w:rsidR="00604A1A">
        <w:rPr>
          <w:color w:val="231F20"/>
        </w:rPr>
        <w:t xml:space="preserve"> </w:t>
      </w:r>
      <w:r w:rsidRPr="00DE0EF1">
        <w:rPr>
          <w:color w:val="231F20"/>
        </w:rPr>
        <w:t>Tender</w:t>
      </w:r>
      <w:r w:rsidR="00604A1A">
        <w:rPr>
          <w:color w:val="231F20"/>
        </w:rPr>
        <w:t xml:space="preserve"> </w:t>
      </w:r>
      <w:r w:rsidRPr="00DE0EF1">
        <w:rPr>
          <w:color w:val="231F20"/>
        </w:rPr>
        <w:t>with</w:t>
      </w:r>
      <w:r w:rsidR="00604A1A">
        <w:rPr>
          <w:color w:val="231F20"/>
        </w:rPr>
        <w:t xml:space="preserve"> </w:t>
      </w:r>
      <w:r w:rsidRPr="00DE0EF1">
        <w:rPr>
          <w:color w:val="231F20"/>
        </w:rPr>
        <w:t>the</w:t>
      </w:r>
      <w:r w:rsidR="00604A1A">
        <w:rPr>
          <w:color w:val="231F20"/>
        </w:rPr>
        <w:t xml:space="preserve"> </w:t>
      </w:r>
      <w:r w:rsidRPr="00DE0EF1">
        <w:rPr>
          <w:color w:val="231F20"/>
        </w:rPr>
        <w:t>next</w:t>
      </w:r>
      <w:r w:rsidR="00604A1A">
        <w:rPr>
          <w:color w:val="231F20"/>
        </w:rPr>
        <w:t xml:space="preserve"> </w:t>
      </w:r>
      <w:r w:rsidRPr="00DE0EF1">
        <w:rPr>
          <w:color w:val="231F20"/>
        </w:rPr>
        <w:t>lowest</w:t>
      </w:r>
      <w:r w:rsidR="00604A1A">
        <w:rPr>
          <w:color w:val="231F20"/>
        </w:rPr>
        <w:t xml:space="preserve"> </w:t>
      </w:r>
      <w:r w:rsidRPr="00DE0EF1">
        <w:rPr>
          <w:color w:val="231F20"/>
        </w:rPr>
        <w:t>evaluated</w:t>
      </w:r>
      <w:r w:rsidR="00604A1A">
        <w:rPr>
          <w:color w:val="231F20"/>
        </w:rPr>
        <w:t xml:space="preserve"> </w:t>
      </w:r>
      <w:r w:rsidRPr="00DE0EF1">
        <w:rPr>
          <w:color w:val="231F20"/>
        </w:rPr>
        <w:t>cost</w:t>
      </w:r>
      <w:r w:rsidR="00604A1A">
        <w:rPr>
          <w:color w:val="231F20"/>
        </w:rPr>
        <w:t xml:space="preserve"> </w:t>
      </w:r>
      <w:r w:rsidRPr="00DE0EF1">
        <w:rPr>
          <w:color w:val="231F20"/>
        </w:rPr>
        <w:t>to</w:t>
      </w:r>
      <w:r w:rsidR="00604A1A">
        <w:rPr>
          <w:color w:val="231F20"/>
        </w:rPr>
        <w:t xml:space="preserve"> </w:t>
      </w:r>
      <w:r w:rsidRPr="00DE0EF1">
        <w:rPr>
          <w:color w:val="231F20"/>
        </w:rPr>
        <w:t>make</w:t>
      </w:r>
      <w:r w:rsidR="00604A1A">
        <w:rPr>
          <w:color w:val="231F20"/>
        </w:rPr>
        <w:t xml:space="preserve"> </w:t>
      </w:r>
      <w:r w:rsidRPr="00DE0EF1">
        <w:rPr>
          <w:color w:val="231F20"/>
        </w:rPr>
        <w:t>a</w:t>
      </w:r>
      <w:r w:rsidR="00604A1A">
        <w:rPr>
          <w:color w:val="231F20"/>
        </w:rPr>
        <w:t xml:space="preserve"> </w:t>
      </w:r>
      <w:r w:rsidRPr="00DE0EF1">
        <w:rPr>
          <w:color w:val="231F20"/>
        </w:rPr>
        <w:t>similar</w:t>
      </w:r>
      <w:r w:rsidR="00604A1A">
        <w:rPr>
          <w:color w:val="231F20"/>
        </w:rPr>
        <w:t xml:space="preserve"> </w:t>
      </w:r>
      <w:r w:rsidRPr="00DE0EF1">
        <w:rPr>
          <w:color w:val="231F20"/>
        </w:rPr>
        <w:t>determination</w:t>
      </w:r>
      <w:r w:rsidR="00604A1A">
        <w:rPr>
          <w:color w:val="231F20"/>
        </w:rPr>
        <w:t xml:space="preserve"> </w:t>
      </w:r>
      <w:r w:rsidRPr="00DE0EF1">
        <w:rPr>
          <w:color w:val="231F20"/>
        </w:rPr>
        <w:t>of</w:t>
      </w:r>
      <w:r w:rsidR="00604A1A">
        <w:rPr>
          <w:color w:val="231F20"/>
        </w:rPr>
        <w:t xml:space="preserve"> </w:t>
      </w:r>
      <w:r w:rsidRPr="00DE0EF1">
        <w:rPr>
          <w:color w:val="231F20"/>
        </w:rPr>
        <w:t>that</w:t>
      </w:r>
      <w:r w:rsidR="00604A1A">
        <w:rPr>
          <w:color w:val="231F20"/>
        </w:rPr>
        <w:t xml:space="preserve"> </w:t>
      </w:r>
      <w:r w:rsidRPr="00DE0EF1">
        <w:rPr>
          <w:color w:val="231F20"/>
        </w:rPr>
        <w:t>Tenderer</w:t>
      </w:r>
      <w:r w:rsidR="00604A1A">
        <w:rPr>
          <w:color w:val="231F20"/>
        </w:rPr>
        <w:t xml:space="preserve"> </w:t>
      </w:r>
      <w:r w:rsidRPr="00DE0EF1">
        <w:rPr>
          <w:color w:val="231F20"/>
        </w:rPr>
        <w:t>qualiﬁcations</w:t>
      </w:r>
      <w:r w:rsidR="00604A1A">
        <w:rPr>
          <w:color w:val="231F20"/>
        </w:rPr>
        <w:t xml:space="preserve"> </w:t>
      </w:r>
      <w:r w:rsidRPr="00DE0EF1">
        <w:rPr>
          <w:color w:val="231F20"/>
        </w:rPr>
        <w:t>to</w:t>
      </w:r>
      <w:r w:rsidR="00604A1A">
        <w:rPr>
          <w:color w:val="231F20"/>
        </w:rPr>
        <w:t xml:space="preserve"> </w:t>
      </w:r>
      <w:r w:rsidRPr="00DE0EF1">
        <w:rPr>
          <w:color w:val="231F20"/>
        </w:rPr>
        <w:t>perform</w:t>
      </w:r>
      <w:r w:rsidR="00604A1A">
        <w:rPr>
          <w:color w:val="231F20"/>
        </w:rPr>
        <w:t xml:space="preserve"> </w:t>
      </w:r>
      <w:r w:rsidRPr="00DE0EF1">
        <w:rPr>
          <w:color w:val="231F20"/>
        </w:rPr>
        <w:t>satisfactorily.</w:t>
      </w:r>
    </w:p>
    <w:p w:rsidR="0021200B" w:rsidRPr="00DE0EF1" w:rsidRDefault="00E374CB" w:rsidP="00EE0ED0">
      <w:pPr>
        <w:pStyle w:val="Heading5"/>
        <w:numPr>
          <w:ilvl w:val="0"/>
          <w:numId w:val="63"/>
        </w:numPr>
        <w:tabs>
          <w:tab w:val="left" w:pos="1478"/>
          <w:tab w:val="left" w:pos="1480"/>
        </w:tabs>
        <w:spacing w:before="239"/>
        <w:ind w:left="1479" w:hanging="630"/>
      </w:pPr>
      <w:bookmarkStart w:id="36" w:name="_TOC_250017"/>
      <w:r w:rsidRPr="00DE0EF1">
        <w:rPr>
          <w:color w:val="231F20"/>
        </w:rPr>
        <w:t xml:space="preserve">Lowest </w:t>
      </w:r>
      <w:bookmarkEnd w:id="36"/>
      <w:r w:rsidRPr="00DE0EF1">
        <w:rPr>
          <w:color w:val="231F20"/>
        </w:rPr>
        <w:t>Evaluated Tender</w:t>
      </w:r>
    </w:p>
    <w:p w:rsidR="0021200B" w:rsidRPr="00DE0EF1" w:rsidRDefault="00022DB4" w:rsidP="00EE0ED0">
      <w:pPr>
        <w:pStyle w:val="ListParagraph"/>
        <w:numPr>
          <w:ilvl w:val="1"/>
          <w:numId w:val="63"/>
        </w:numPr>
        <w:tabs>
          <w:tab w:val="left" w:pos="1480"/>
        </w:tabs>
        <w:spacing w:before="242" w:line="230" w:lineRule="auto"/>
        <w:ind w:left="1488" w:right="849" w:hanging="639"/>
        <w:jc w:val="both"/>
      </w:pPr>
      <w:r w:rsidRPr="00DE0EF1">
        <w:rPr>
          <w:color w:val="231F20"/>
        </w:rPr>
        <w:t>Having</w:t>
      </w:r>
      <w:r w:rsidR="00604A1A">
        <w:rPr>
          <w:color w:val="231F20"/>
        </w:rPr>
        <w:t xml:space="preserve"> </w:t>
      </w:r>
      <w:r w:rsidRPr="00DE0EF1">
        <w:rPr>
          <w:color w:val="231F20"/>
        </w:rPr>
        <w:t>compared</w:t>
      </w:r>
      <w:r w:rsidR="00604A1A">
        <w:rPr>
          <w:color w:val="231F20"/>
        </w:rPr>
        <w:t xml:space="preserve"> </w:t>
      </w:r>
      <w:r w:rsidRPr="00DE0EF1">
        <w:rPr>
          <w:color w:val="231F20"/>
        </w:rPr>
        <w:t>the</w:t>
      </w:r>
      <w:r w:rsidR="00604A1A">
        <w:rPr>
          <w:color w:val="231F20"/>
        </w:rPr>
        <w:t xml:space="preserve"> </w:t>
      </w:r>
      <w:r w:rsidRPr="00DE0EF1">
        <w:rPr>
          <w:color w:val="231F20"/>
        </w:rPr>
        <w:t>evaluated</w:t>
      </w:r>
      <w:r w:rsidR="00604A1A">
        <w:rPr>
          <w:color w:val="231F20"/>
        </w:rPr>
        <w:t xml:space="preserve"> </w:t>
      </w:r>
      <w:r w:rsidRPr="00DE0EF1">
        <w:rPr>
          <w:color w:val="231F20"/>
        </w:rPr>
        <w:t>prices</w:t>
      </w:r>
      <w:r w:rsidR="00604A1A">
        <w:rPr>
          <w:color w:val="231F20"/>
        </w:rPr>
        <w:t xml:space="preserve"> </w:t>
      </w:r>
      <w:r w:rsidRPr="00DE0EF1">
        <w:rPr>
          <w:color w:val="231F20"/>
        </w:rPr>
        <w:t>of</w:t>
      </w:r>
      <w:r w:rsidR="00604A1A">
        <w:rPr>
          <w:color w:val="231F20"/>
        </w:rPr>
        <w:t xml:space="preserve"> </w:t>
      </w:r>
      <w:r w:rsidRPr="00DE0EF1">
        <w:rPr>
          <w:color w:val="231F20"/>
        </w:rPr>
        <w:t>Tenders,</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shall</w:t>
      </w:r>
      <w:r w:rsidR="00604A1A">
        <w:rPr>
          <w:color w:val="231F20"/>
        </w:rPr>
        <w:t xml:space="preserve"> </w:t>
      </w:r>
      <w:r w:rsidRPr="00DE0EF1">
        <w:rPr>
          <w:color w:val="231F20"/>
        </w:rPr>
        <w:t>determine</w:t>
      </w:r>
      <w:r w:rsidR="00604A1A">
        <w:rPr>
          <w:color w:val="231F20"/>
        </w:rPr>
        <w:t xml:space="preserve"> </w:t>
      </w:r>
      <w:r w:rsidRPr="00DE0EF1">
        <w:rPr>
          <w:color w:val="231F20"/>
        </w:rPr>
        <w:t>the</w:t>
      </w:r>
      <w:r w:rsidR="00604A1A">
        <w:rPr>
          <w:color w:val="231F20"/>
        </w:rPr>
        <w:t xml:space="preserve"> </w:t>
      </w:r>
      <w:r w:rsidRPr="00DE0EF1">
        <w:rPr>
          <w:color w:val="231F20"/>
        </w:rPr>
        <w:t>Lowest</w:t>
      </w:r>
      <w:r w:rsidR="00604A1A">
        <w:rPr>
          <w:color w:val="231F20"/>
        </w:rPr>
        <w:t xml:space="preserve"> </w:t>
      </w:r>
      <w:r w:rsidRPr="00DE0EF1">
        <w:rPr>
          <w:color w:val="231F20"/>
        </w:rPr>
        <w:t>Evaluated</w:t>
      </w:r>
      <w:r w:rsidR="00604A1A">
        <w:rPr>
          <w:color w:val="231F20"/>
        </w:rPr>
        <w:t xml:space="preserve"> </w:t>
      </w:r>
      <w:r w:rsidRPr="00DE0EF1">
        <w:rPr>
          <w:color w:val="231F20"/>
        </w:rPr>
        <w:t>Tender.</w:t>
      </w:r>
      <w:r w:rsidR="00604A1A">
        <w:rPr>
          <w:color w:val="231F20"/>
        </w:rPr>
        <w:t xml:space="preserve"> </w:t>
      </w:r>
      <w:r w:rsidRPr="00DE0EF1">
        <w:rPr>
          <w:color w:val="231F20"/>
        </w:rPr>
        <w:t>The</w:t>
      </w:r>
      <w:r w:rsidR="00604A1A">
        <w:rPr>
          <w:color w:val="231F20"/>
        </w:rPr>
        <w:t xml:space="preserve"> </w:t>
      </w:r>
      <w:r w:rsidRPr="00DE0EF1">
        <w:rPr>
          <w:color w:val="231F20"/>
        </w:rPr>
        <w:t>Lowest</w:t>
      </w:r>
      <w:r w:rsidR="00604A1A">
        <w:rPr>
          <w:color w:val="231F20"/>
        </w:rPr>
        <w:t xml:space="preserve"> </w:t>
      </w:r>
      <w:r w:rsidRPr="00DE0EF1">
        <w:rPr>
          <w:color w:val="231F20"/>
        </w:rPr>
        <w:t>Evaluated</w:t>
      </w:r>
      <w:r w:rsidR="00604A1A">
        <w:rPr>
          <w:color w:val="231F20"/>
        </w:rPr>
        <w:t xml:space="preserve"> </w:t>
      </w:r>
      <w:r w:rsidRPr="00DE0EF1">
        <w:rPr>
          <w:color w:val="231F20"/>
        </w:rPr>
        <w:t>Tender</w:t>
      </w:r>
      <w:r w:rsidR="00604A1A">
        <w:rPr>
          <w:color w:val="231F20"/>
        </w:rPr>
        <w:t xml:space="preserve"> </w:t>
      </w:r>
      <w:r w:rsidRPr="00DE0EF1">
        <w:rPr>
          <w:color w:val="231F20"/>
        </w:rPr>
        <w:t>is</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that</w:t>
      </w:r>
      <w:r w:rsidR="00604A1A">
        <w:rPr>
          <w:color w:val="231F20"/>
        </w:rPr>
        <w:t xml:space="preserve"> </w:t>
      </w:r>
      <w:r w:rsidRPr="00DE0EF1">
        <w:rPr>
          <w:color w:val="231F20"/>
        </w:rPr>
        <w:t>meets</w:t>
      </w:r>
      <w:r w:rsidR="00604A1A">
        <w:rPr>
          <w:color w:val="231F20"/>
        </w:rPr>
        <w:t xml:space="preserve"> </w:t>
      </w:r>
      <w:r w:rsidRPr="00DE0EF1">
        <w:rPr>
          <w:color w:val="231F20"/>
        </w:rPr>
        <w:t>the</w:t>
      </w:r>
      <w:r w:rsidR="00604A1A">
        <w:rPr>
          <w:color w:val="231F20"/>
        </w:rPr>
        <w:t xml:space="preserve"> </w:t>
      </w:r>
      <w:r w:rsidRPr="00DE0EF1">
        <w:rPr>
          <w:color w:val="231F20"/>
        </w:rPr>
        <w:t>Qualiﬁcation</w:t>
      </w:r>
      <w:r w:rsidR="00604A1A">
        <w:rPr>
          <w:color w:val="231F20"/>
        </w:rPr>
        <w:t xml:space="preserve"> </w:t>
      </w:r>
      <w:r w:rsidRPr="00DE0EF1">
        <w:rPr>
          <w:color w:val="231F20"/>
        </w:rPr>
        <w:t>Criteria</w:t>
      </w:r>
      <w:r w:rsidR="00604A1A">
        <w:rPr>
          <w:color w:val="231F20"/>
        </w:rPr>
        <w:t xml:space="preserve"> </w:t>
      </w:r>
      <w:r w:rsidRPr="00DE0EF1">
        <w:rPr>
          <w:color w:val="231F20"/>
        </w:rPr>
        <w:t>and</w:t>
      </w:r>
      <w:r w:rsidR="00604A1A">
        <w:rPr>
          <w:color w:val="231F20"/>
        </w:rPr>
        <w:t xml:space="preserve"> </w:t>
      </w:r>
      <w:r w:rsidRPr="00DE0EF1">
        <w:rPr>
          <w:color w:val="231F20"/>
        </w:rPr>
        <w:t>whose</w:t>
      </w:r>
      <w:r w:rsidR="00604A1A">
        <w:rPr>
          <w:color w:val="231F20"/>
        </w:rPr>
        <w:t xml:space="preserve"> </w:t>
      </w:r>
      <w:r w:rsidRPr="00DE0EF1">
        <w:rPr>
          <w:color w:val="231F20"/>
        </w:rPr>
        <w:t>Tender</w:t>
      </w:r>
      <w:r w:rsidR="00604A1A">
        <w:rPr>
          <w:color w:val="231F20"/>
        </w:rPr>
        <w:t xml:space="preserve"> </w:t>
      </w:r>
      <w:r w:rsidRPr="00DE0EF1">
        <w:rPr>
          <w:color w:val="231F20"/>
        </w:rPr>
        <w:t>has</w:t>
      </w:r>
      <w:r w:rsidR="00604A1A">
        <w:rPr>
          <w:color w:val="231F20"/>
        </w:rPr>
        <w:t xml:space="preserve"> </w:t>
      </w:r>
      <w:r w:rsidRPr="00DE0EF1">
        <w:rPr>
          <w:color w:val="231F20"/>
        </w:rPr>
        <w:t>been</w:t>
      </w:r>
      <w:r w:rsidR="00604A1A">
        <w:rPr>
          <w:color w:val="231F20"/>
        </w:rPr>
        <w:t xml:space="preserve"> </w:t>
      </w:r>
      <w:r w:rsidRPr="00DE0EF1">
        <w:rPr>
          <w:color w:val="231F20"/>
        </w:rPr>
        <w:t>determined</w:t>
      </w:r>
      <w:r w:rsidR="00604A1A">
        <w:rPr>
          <w:color w:val="231F20"/>
        </w:rPr>
        <w:t xml:space="preserve"> </w:t>
      </w:r>
      <w:r w:rsidRPr="00DE0EF1">
        <w:rPr>
          <w:color w:val="231F20"/>
        </w:rPr>
        <w:t>to</w:t>
      </w:r>
      <w:r w:rsidR="00604A1A">
        <w:rPr>
          <w:color w:val="231F20"/>
        </w:rPr>
        <w:t xml:space="preserve"> </w:t>
      </w:r>
      <w:r w:rsidRPr="00DE0EF1">
        <w:rPr>
          <w:color w:val="231F20"/>
        </w:rPr>
        <w:t>be:</w:t>
      </w:r>
    </w:p>
    <w:p w:rsidR="0021200B" w:rsidRPr="00DE0EF1" w:rsidRDefault="00E374CB" w:rsidP="00EE0ED0">
      <w:pPr>
        <w:pStyle w:val="ListParagraph"/>
        <w:numPr>
          <w:ilvl w:val="2"/>
          <w:numId w:val="63"/>
        </w:numPr>
        <w:tabs>
          <w:tab w:val="left" w:pos="1968"/>
          <w:tab w:val="left" w:pos="1969"/>
        </w:tabs>
        <w:ind w:left="1968" w:hanging="490"/>
      </w:pPr>
      <w:r w:rsidRPr="00DE0EF1">
        <w:rPr>
          <w:color w:val="231F20"/>
        </w:rPr>
        <w:t>m</w:t>
      </w:r>
      <w:r w:rsidR="00022DB4" w:rsidRPr="00DE0EF1">
        <w:rPr>
          <w:color w:val="231F20"/>
        </w:rPr>
        <w:t>ost</w:t>
      </w:r>
      <w:r w:rsidR="00604A1A">
        <w:rPr>
          <w:color w:val="231F20"/>
        </w:rPr>
        <w:t xml:space="preserve"> </w:t>
      </w:r>
      <w:r w:rsidR="00022DB4" w:rsidRPr="00DE0EF1">
        <w:rPr>
          <w:color w:val="231F20"/>
        </w:rPr>
        <w:t>responsive</w:t>
      </w:r>
      <w:r w:rsidR="00604A1A">
        <w:rPr>
          <w:color w:val="231F20"/>
        </w:rPr>
        <w:t xml:space="preserve"> </w:t>
      </w:r>
      <w:r w:rsidR="00022DB4" w:rsidRPr="00DE0EF1">
        <w:rPr>
          <w:color w:val="231F20"/>
        </w:rPr>
        <w:t>to</w:t>
      </w:r>
      <w:r w:rsidR="00604A1A">
        <w:rPr>
          <w:color w:val="231F20"/>
        </w:rPr>
        <w:t xml:space="preserve"> </w:t>
      </w:r>
      <w:r w:rsidR="00022DB4" w:rsidRPr="00DE0EF1">
        <w:rPr>
          <w:color w:val="231F20"/>
        </w:rPr>
        <w:t>the</w:t>
      </w:r>
      <w:r w:rsidR="00604A1A">
        <w:rPr>
          <w:color w:val="231F20"/>
        </w:rPr>
        <w:t xml:space="preserve"> </w:t>
      </w:r>
      <w:r w:rsidR="00022DB4" w:rsidRPr="00DE0EF1">
        <w:rPr>
          <w:color w:val="231F20"/>
        </w:rPr>
        <w:t>Tender</w:t>
      </w:r>
      <w:r w:rsidR="00604A1A">
        <w:rPr>
          <w:color w:val="231F20"/>
        </w:rPr>
        <w:t xml:space="preserve"> </w:t>
      </w:r>
      <w:r w:rsidR="00022DB4" w:rsidRPr="00DE0EF1">
        <w:rPr>
          <w:color w:val="231F20"/>
        </w:rPr>
        <w:t>document;</w:t>
      </w:r>
      <w:r w:rsidR="00604A1A">
        <w:rPr>
          <w:color w:val="231F20"/>
        </w:rPr>
        <w:t xml:space="preserve"> </w:t>
      </w:r>
      <w:r w:rsidR="00022DB4" w:rsidRPr="00DE0EF1">
        <w:rPr>
          <w:color w:val="231F20"/>
        </w:rPr>
        <w:t>and</w:t>
      </w:r>
    </w:p>
    <w:p w:rsidR="0021200B" w:rsidRPr="00DE0EF1" w:rsidRDefault="00E374CB" w:rsidP="00EE0ED0">
      <w:pPr>
        <w:pStyle w:val="ListParagraph"/>
        <w:numPr>
          <w:ilvl w:val="2"/>
          <w:numId w:val="63"/>
        </w:numPr>
        <w:tabs>
          <w:tab w:val="left" w:pos="1968"/>
          <w:tab w:val="left" w:pos="1969"/>
        </w:tabs>
        <w:ind w:left="1968" w:hanging="490"/>
      </w:pPr>
      <w:r w:rsidRPr="00DE0EF1">
        <w:rPr>
          <w:color w:val="231F20"/>
        </w:rPr>
        <w:t>the lowest</w:t>
      </w:r>
      <w:r w:rsidR="00604A1A">
        <w:rPr>
          <w:color w:val="231F20"/>
        </w:rPr>
        <w:t xml:space="preserve"> </w:t>
      </w:r>
      <w:r w:rsidR="00022DB4" w:rsidRPr="00DE0EF1">
        <w:rPr>
          <w:color w:val="231F20"/>
        </w:rPr>
        <w:t>evaluated</w:t>
      </w:r>
      <w:r w:rsidR="00604A1A">
        <w:rPr>
          <w:color w:val="231F20"/>
        </w:rPr>
        <w:t xml:space="preserve"> </w:t>
      </w:r>
      <w:r w:rsidR="00022DB4" w:rsidRPr="00DE0EF1">
        <w:rPr>
          <w:color w:val="231F20"/>
        </w:rPr>
        <w:t>price.</w:t>
      </w:r>
    </w:p>
    <w:p w:rsidR="0021200B" w:rsidRPr="00DE0EF1" w:rsidRDefault="00022DB4" w:rsidP="00EE0ED0">
      <w:pPr>
        <w:pStyle w:val="Heading5"/>
        <w:numPr>
          <w:ilvl w:val="0"/>
          <w:numId w:val="63"/>
        </w:numPr>
        <w:tabs>
          <w:tab w:val="left" w:pos="1478"/>
          <w:tab w:val="left" w:pos="1479"/>
        </w:tabs>
        <w:spacing w:before="234"/>
        <w:ind w:left="1478" w:hanging="630"/>
      </w:pPr>
      <w:r w:rsidRPr="00DE0EF1">
        <w:rPr>
          <w:color w:val="231F20"/>
        </w:rPr>
        <w:t>Procuring</w:t>
      </w:r>
      <w:r w:rsidR="00604A1A">
        <w:rPr>
          <w:color w:val="231F20"/>
        </w:rPr>
        <w:t xml:space="preserve"> </w:t>
      </w:r>
      <w:r w:rsidRPr="00DE0EF1">
        <w:rPr>
          <w:color w:val="231F20"/>
        </w:rPr>
        <w:t>Entity's</w:t>
      </w:r>
      <w:r w:rsidR="00604A1A">
        <w:rPr>
          <w:color w:val="231F20"/>
        </w:rPr>
        <w:t xml:space="preserve"> </w:t>
      </w:r>
      <w:r w:rsidRPr="00DE0EF1">
        <w:rPr>
          <w:color w:val="231F20"/>
        </w:rPr>
        <w:t>Right</w:t>
      </w:r>
      <w:r w:rsidR="00604A1A">
        <w:rPr>
          <w:color w:val="231F20"/>
        </w:rPr>
        <w:t xml:space="preserve"> </w:t>
      </w:r>
      <w:r w:rsidRPr="00DE0EF1">
        <w:rPr>
          <w:color w:val="231F20"/>
        </w:rPr>
        <w:t>to</w:t>
      </w:r>
      <w:r w:rsidR="00604A1A">
        <w:rPr>
          <w:color w:val="231F20"/>
        </w:rPr>
        <w:t xml:space="preserve"> </w:t>
      </w:r>
      <w:r w:rsidRPr="00DE0EF1">
        <w:rPr>
          <w:color w:val="231F20"/>
        </w:rPr>
        <w:t>Accept</w:t>
      </w:r>
      <w:r w:rsidR="00604A1A">
        <w:rPr>
          <w:color w:val="231F20"/>
        </w:rPr>
        <w:t xml:space="preserve"> </w:t>
      </w:r>
      <w:r w:rsidRPr="00DE0EF1">
        <w:rPr>
          <w:color w:val="231F20"/>
        </w:rPr>
        <w:t>Any</w:t>
      </w:r>
      <w:r w:rsidR="00604A1A">
        <w:rPr>
          <w:color w:val="231F20"/>
        </w:rPr>
        <w:t xml:space="preserve"> </w:t>
      </w:r>
      <w:r w:rsidRPr="00DE0EF1">
        <w:rPr>
          <w:color w:val="231F20"/>
        </w:rPr>
        <w:t>Tender,</w:t>
      </w:r>
      <w:r w:rsidR="00604A1A">
        <w:rPr>
          <w:color w:val="231F20"/>
        </w:rPr>
        <w:t xml:space="preserve"> </w:t>
      </w:r>
      <w:r w:rsidRPr="00DE0EF1">
        <w:rPr>
          <w:color w:val="231F20"/>
        </w:rPr>
        <w:t>and</w:t>
      </w:r>
      <w:r w:rsidR="00604A1A">
        <w:rPr>
          <w:color w:val="231F20"/>
        </w:rPr>
        <w:t xml:space="preserve"> </w:t>
      </w:r>
      <w:r w:rsidRPr="00DE0EF1">
        <w:rPr>
          <w:color w:val="231F20"/>
        </w:rPr>
        <w:t>to</w:t>
      </w:r>
      <w:r w:rsidR="00604A1A">
        <w:rPr>
          <w:color w:val="231F20"/>
        </w:rPr>
        <w:t xml:space="preserve"> </w:t>
      </w:r>
      <w:r w:rsidRPr="00DE0EF1">
        <w:rPr>
          <w:color w:val="231F20"/>
        </w:rPr>
        <w:t>Reject</w:t>
      </w:r>
      <w:r w:rsidR="00604A1A">
        <w:rPr>
          <w:color w:val="231F20"/>
        </w:rPr>
        <w:t xml:space="preserve"> </w:t>
      </w:r>
      <w:r w:rsidRPr="00DE0EF1">
        <w:rPr>
          <w:color w:val="231F20"/>
        </w:rPr>
        <w:t>Any</w:t>
      </w:r>
      <w:r w:rsidR="00604A1A">
        <w:rPr>
          <w:color w:val="231F20"/>
        </w:rPr>
        <w:t xml:space="preserve"> </w:t>
      </w:r>
      <w:r w:rsidRPr="00DE0EF1">
        <w:rPr>
          <w:color w:val="231F20"/>
        </w:rPr>
        <w:t>or</w:t>
      </w:r>
      <w:r w:rsidR="00E374CB" w:rsidRPr="00DE0EF1">
        <w:rPr>
          <w:color w:val="231F20"/>
        </w:rPr>
        <w:t xml:space="preserve"> </w:t>
      </w:r>
      <w:r w:rsidRPr="00DE0EF1">
        <w:rPr>
          <w:color w:val="231F20"/>
        </w:rPr>
        <w:t>All</w:t>
      </w:r>
      <w:r w:rsidR="00604A1A">
        <w:rPr>
          <w:color w:val="231F20"/>
        </w:rPr>
        <w:t xml:space="preserve"> </w:t>
      </w:r>
      <w:r w:rsidRPr="00DE0EF1">
        <w:rPr>
          <w:color w:val="231F20"/>
        </w:rPr>
        <w:t>Tenders.</w:t>
      </w:r>
    </w:p>
    <w:p w:rsidR="0021200B" w:rsidRPr="00DE0EF1" w:rsidRDefault="00022DB4" w:rsidP="00EE0ED0">
      <w:pPr>
        <w:pStyle w:val="ListParagraph"/>
        <w:numPr>
          <w:ilvl w:val="1"/>
          <w:numId w:val="63"/>
        </w:numPr>
        <w:tabs>
          <w:tab w:val="left" w:pos="1479"/>
        </w:tabs>
        <w:spacing w:before="243" w:line="230" w:lineRule="auto"/>
        <w:ind w:left="1488" w:right="849" w:hanging="640"/>
        <w:jc w:val="both"/>
      </w:pP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reserves</w:t>
      </w:r>
      <w:r w:rsidR="00604A1A">
        <w:rPr>
          <w:color w:val="231F20"/>
        </w:rPr>
        <w:t xml:space="preserve"> </w:t>
      </w:r>
      <w:r w:rsidRPr="00DE0EF1">
        <w:rPr>
          <w:color w:val="231F20"/>
        </w:rPr>
        <w:t>the</w:t>
      </w:r>
      <w:r w:rsidR="00604A1A">
        <w:rPr>
          <w:color w:val="231F20"/>
        </w:rPr>
        <w:t xml:space="preserve"> </w:t>
      </w:r>
      <w:r w:rsidRPr="00DE0EF1">
        <w:rPr>
          <w:color w:val="231F20"/>
        </w:rPr>
        <w:t>right</w:t>
      </w:r>
      <w:r w:rsidR="00604A1A">
        <w:rPr>
          <w:color w:val="231F20"/>
        </w:rPr>
        <w:t xml:space="preserve"> </w:t>
      </w:r>
      <w:r w:rsidRPr="00DE0EF1">
        <w:rPr>
          <w:color w:val="231F20"/>
        </w:rPr>
        <w:t>to</w:t>
      </w:r>
      <w:r w:rsidR="00604A1A">
        <w:rPr>
          <w:color w:val="231F20"/>
        </w:rPr>
        <w:t xml:space="preserve"> </w:t>
      </w:r>
      <w:r w:rsidRPr="00DE0EF1">
        <w:rPr>
          <w:color w:val="231F20"/>
        </w:rPr>
        <w:t>accept</w:t>
      </w:r>
      <w:r w:rsidR="00604A1A">
        <w:rPr>
          <w:color w:val="231F20"/>
        </w:rPr>
        <w:t xml:space="preserve"> </w:t>
      </w:r>
      <w:r w:rsidRPr="00DE0EF1">
        <w:rPr>
          <w:color w:val="231F20"/>
        </w:rPr>
        <w:t>or</w:t>
      </w:r>
      <w:r w:rsidR="00604A1A">
        <w:rPr>
          <w:color w:val="231F20"/>
        </w:rPr>
        <w:t xml:space="preserve"> </w:t>
      </w:r>
      <w:r w:rsidRPr="00DE0EF1">
        <w:rPr>
          <w:color w:val="231F20"/>
        </w:rPr>
        <w:t>reject</w:t>
      </w:r>
      <w:r w:rsidR="00604A1A">
        <w:rPr>
          <w:color w:val="231F20"/>
        </w:rPr>
        <w:t xml:space="preserve"> </w:t>
      </w:r>
      <w:r w:rsidRPr="00DE0EF1">
        <w:rPr>
          <w:color w:val="231F20"/>
        </w:rPr>
        <w:t>any</w:t>
      </w:r>
      <w:r w:rsidR="00604A1A">
        <w:rPr>
          <w:color w:val="231F20"/>
        </w:rPr>
        <w:t xml:space="preserve"> </w:t>
      </w:r>
      <w:r w:rsidRPr="00DE0EF1">
        <w:rPr>
          <w:color w:val="231F20"/>
        </w:rPr>
        <w:t>Tender,</w:t>
      </w:r>
      <w:r w:rsidR="00604A1A">
        <w:rPr>
          <w:color w:val="231F20"/>
        </w:rPr>
        <w:t xml:space="preserve"> </w:t>
      </w:r>
      <w:r w:rsidRPr="00DE0EF1">
        <w:rPr>
          <w:color w:val="231F20"/>
        </w:rPr>
        <w:t>and</w:t>
      </w:r>
      <w:r w:rsidR="00604A1A">
        <w:rPr>
          <w:color w:val="231F20"/>
        </w:rPr>
        <w:t xml:space="preserve"> </w:t>
      </w:r>
      <w:r w:rsidRPr="00DE0EF1">
        <w:rPr>
          <w:color w:val="231F20"/>
        </w:rPr>
        <w:t>to</w:t>
      </w:r>
      <w:r w:rsidR="00604A1A">
        <w:rPr>
          <w:color w:val="231F20"/>
        </w:rPr>
        <w:t xml:space="preserve"> </w:t>
      </w:r>
      <w:r w:rsidRPr="00DE0EF1">
        <w:rPr>
          <w:color w:val="231F20"/>
        </w:rPr>
        <w:t>annul</w:t>
      </w:r>
      <w:r w:rsidR="00604A1A">
        <w:rPr>
          <w:color w:val="231F20"/>
        </w:rPr>
        <w:t xml:space="preserve"> </w:t>
      </w:r>
      <w:r w:rsidRPr="00DE0EF1">
        <w:rPr>
          <w:color w:val="231F20"/>
        </w:rPr>
        <w:t>the</w:t>
      </w:r>
      <w:r w:rsidR="00604A1A">
        <w:rPr>
          <w:color w:val="231F20"/>
        </w:rPr>
        <w:t xml:space="preserve"> </w:t>
      </w:r>
      <w:r w:rsidRPr="00DE0EF1">
        <w:rPr>
          <w:color w:val="231F20"/>
        </w:rPr>
        <w:t>Tendering</w:t>
      </w:r>
      <w:r w:rsidR="00604A1A">
        <w:rPr>
          <w:color w:val="231F20"/>
        </w:rPr>
        <w:t xml:space="preserve"> </w:t>
      </w:r>
      <w:r w:rsidRPr="00DE0EF1">
        <w:rPr>
          <w:color w:val="231F20"/>
        </w:rPr>
        <w:t>process</w:t>
      </w:r>
      <w:r w:rsidR="00604A1A">
        <w:rPr>
          <w:color w:val="231F20"/>
        </w:rPr>
        <w:t xml:space="preserve"> </w:t>
      </w:r>
      <w:r w:rsidRPr="00DE0EF1">
        <w:rPr>
          <w:color w:val="231F20"/>
        </w:rPr>
        <w:t>and</w:t>
      </w:r>
      <w:r w:rsidR="00604A1A">
        <w:rPr>
          <w:color w:val="231F20"/>
        </w:rPr>
        <w:t xml:space="preserve"> </w:t>
      </w:r>
      <w:r w:rsidRPr="00DE0EF1">
        <w:rPr>
          <w:color w:val="231F20"/>
        </w:rPr>
        <w:t>reject</w:t>
      </w:r>
      <w:r w:rsidR="00604A1A">
        <w:rPr>
          <w:color w:val="231F20"/>
        </w:rPr>
        <w:t xml:space="preserve"> </w:t>
      </w:r>
      <w:r w:rsidRPr="00DE0EF1">
        <w:rPr>
          <w:color w:val="231F20"/>
        </w:rPr>
        <w:t>all</w:t>
      </w:r>
      <w:r w:rsidR="00604A1A">
        <w:rPr>
          <w:color w:val="231F20"/>
        </w:rPr>
        <w:t xml:space="preserve"> </w:t>
      </w:r>
      <w:r w:rsidRPr="00DE0EF1">
        <w:rPr>
          <w:color w:val="231F20"/>
        </w:rPr>
        <w:t>Tenders</w:t>
      </w:r>
      <w:r w:rsidR="00604A1A">
        <w:rPr>
          <w:color w:val="231F20"/>
        </w:rPr>
        <w:t xml:space="preserve"> </w:t>
      </w:r>
      <w:r w:rsidRPr="00DE0EF1">
        <w:rPr>
          <w:color w:val="231F20"/>
        </w:rPr>
        <w:t>at</w:t>
      </w:r>
      <w:r w:rsidR="00604A1A">
        <w:rPr>
          <w:color w:val="231F20"/>
        </w:rPr>
        <w:t xml:space="preserve"> </w:t>
      </w:r>
      <w:r w:rsidRPr="00DE0EF1">
        <w:rPr>
          <w:color w:val="231F20"/>
        </w:rPr>
        <w:t>any</w:t>
      </w:r>
      <w:r w:rsidR="00604A1A">
        <w:rPr>
          <w:color w:val="231F20"/>
        </w:rPr>
        <w:t xml:space="preserve"> </w:t>
      </w:r>
      <w:r w:rsidRPr="00DE0EF1">
        <w:rPr>
          <w:color w:val="231F20"/>
        </w:rPr>
        <w:t>time</w:t>
      </w:r>
      <w:r w:rsidR="00604A1A">
        <w:rPr>
          <w:color w:val="231F20"/>
        </w:rPr>
        <w:t xml:space="preserve"> </w:t>
      </w:r>
      <w:r w:rsidRPr="00DE0EF1">
        <w:rPr>
          <w:color w:val="231F20"/>
        </w:rPr>
        <w:t>prior</w:t>
      </w:r>
      <w:r w:rsidR="00604A1A">
        <w:rPr>
          <w:color w:val="231F20"/>
        </w:rPr>
        <w:t xml:space="preserve"> </w:t>
      </w:r>
      <w:r w:rsidRPr="00DE0EF1">
        <w:rPr>
          <w:color w:val="231F20"/>
        </w:rPr>
        <w:t>to</w:t>
      </w:r>
      <w:r w:rsidR="00604A1A">
        <w:rPr>
          <w:color w:val="231F20"/>
        </w:rPr>
        <w:t xml:space="preserve"> </w:t>
      </w:r>
      <w:r w:rsidRPr="00DE0EF1">
        <w:rPr>
          <w:color w:val="231F20"/>
        </w:rPr>
        <w:t>notiﬁcation</w:t>
      </w:r>
      <w:r w:rsidR="00604A1A">
        <w:rPr>
          <w:color w:val="231F20"/>
        </w:rPr>
        <w:t xml:space="preserve"> </w:t>
      </w:r>
      <w:r w:rsidRPr="00DE0EF1">
        <w:rPr>
          <w:color w:val="231F20"/>
        </w:rPr>
        <w:t>Award,</w:t>
      </w:r>
      <w:r w:rsidR="00604A1A">
        <w:rPr>
          <w:color w:val="231F20"/>
        </w:rPr>
        <w:t xml:space="preserve"> </w:t>
      </w:r>
      <w:r w:rsidRPr="00DE0EF1">
        <w:rPr>
          <w:color w:val="231F20"/>
        </w:rPr>
        <w:t>without</w:t>
      </w:r>
      <w:r w:rsidR="00604A1A">
        <w:rPr>
          <w:color w:val="231F20"/>
        </w:rPr>
        <w:t xml:space="preserve"> </w:t>
      </w:r>
      <w:r w:rsidRPr="00DE0EF1">
        <w:rPr>
          <w:color w:val="231F20"/>
        </w:rPr>
        <w:t>thereby</w:t>
      </w:r>
      <w:r w:rsidR="00604A1A">
        <w:rPr>
          <w:color w:val="231F20"/>
        </w:rPr>
        <w:t xml:space="preserve"> </w:t>
      </w:r>
      <w:r w:rsidRPr="00DE0EF1">
        <w:rPr>
          <w:color w:val="231F20"/>
        </w:rPr>
        <w:t>incurring</w:t>
      </w:r>
      <w:r w:rsidR="00604A1A">
        <w:rPr>
          <w:color w:val="231F20"/>
        </w:rPr>
        <w:t xml:space="preserve"> </w:t>
      </w:r>
      <w:r w:rsidRPr="00DE0EF1">
        <w:rPr>
          <w:color w:val="231F20"/>
        </w:rPr>
        <w:t>any</w:t>
      </w:r>
      <w:r w:rsidR="00604A1A">
        <w:rPr>
          <w:color w:val="231F20"/>
        </w:rPr>
        <w:t xml:space="preserve"> </w:t>
      </w:r>
      <w:r w:rsidRPr="00DE0EF1">
        <w:rPr>
          <w:color w:val="231F20"/>
        </w:rPr>
        <w:t>liability</w:t>
      </w:r>
      <w:r w:rsidR="00604A1A">
        <w:rPr>
          <w:color w:val="231F20"/>
        </w:rPr>
        <w:t xml:space="preserve"> </w:t>
      </w:r>
      <w:r w:rsidRPr="00DE0EF1">
        <w:rPr>
          <w:color w:val="231F20"/>
        </w:rPr>
        <w:t>to</w:t>
      </w:r>
      <w:r w:rsidR="00604A1A">
        <w:rPr>
          <w:color w:val="231F20"/>
        </w:rPr>
        <w:t xml:space="preserve"> </w:t>
      </w:r>
      <w:r w:rsidRPr="00DE0EF1">
        <w:rPr>
          <w:color w:val="231F20"/>
        </w:rPr>
        <w:t>Tenderers.</w:t>
      </w:r>
      <w:r w:rsidR="00604A1A">
        <w:rPr>
          <w:color w:val="231F20"/>
        </w:rPr>
        <w:t xml:space="preserve"> </w:t>
      </w:r>
      <w:r w:rsidRPr="00DE0EF1">
        <w:rPr>
          <w:color w:val="231F20"/>
        </w:rPr>
        <w:t>In</w:t>
      </w:r>
      <w:r w:rsidR="00604A1A">
        <w:rPr>
          <w:color w:val="231F20"/>
        </w:rPr>
        <w:t xml:space="preserve"> </w:t>
      </w:r>
      <w:r w:rsidRPr="00DE0EF1">
        <w:rPr>
          <w:color w:val="231F20"/>
        </w:rPr>
        <w:t>case</w:t>
      </w:r>
      <w:r w:rsidR="00604A1A">
        <w:rPr>
          <w:color w:val="231F20"/>
        </w:rPr>
        <w:t xml:space="preserve"> </w:t>
      </w:r>
      <w:r w:rsidRPr="00DE0EF1">
        <w:rPr>
          <w:color w:val="231F20"/>
        </w:rPr>
        <w:t>of</w:t>
      </w:r>
      <w:r w:rsidR="00604A1A">
        <w:rPr>
          <w:color w:val="231F20"/>
        </w:rPr>
        <w:t xml:space="preserve"> </w:t>
      </w:r>
      <w:r w:rsidRPr="00DE0EF1">
        <w:rPr>
          <w:color w:val="231F20"/>
        </w:rPr>
        <w:t>annulment,</w:t>
      </w:r>
      <w:r w:rsidR="00604A1A">
        <w:rPr>
          <w:color w:val="231F20"/>
        </w:rPr>
        <w:t xml:space="preserve"> </w:t>
      </w:r>
      <w:r w:rsidRPr="00DE0EF1">
        <w:rPr>
          <w:color w:val="231F20"/>
        </w:rPr>
        <w:t>all</w:t>
      </w:r>
      <w:r w:rsidR="00604A1A">
        <w:rPr>
          <w:color w:val="231F20"/>
        </w:rPr>
        <w:t xml:space="preserve"> </w:t>
      </w:r>
      <w:r w:rsidRPr="00DE0EF1">
        <w:rPr>
          <w:color w:val="231F20"/>
        </w:rPr>
        <w:t>Tenderers</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notiﬁed</w:t>
      </w:r>
      <w:r w:rsidR="00604A1A">
        <w:rPr>
          <w:color w:val="231F20"/>
        </w:rPr>
        <w:t xml:space="preserve"> </w:t>
      </w:r>
      <w:r w:rsidRPr="00DE0EF1">
        <w:rPr>
          <w:color w:val="231F20"/>
        </w:rPr>
        <w:t>with</w:t>
      </w:r>
      <w:r w:rsidR="00604A1A">
        <w:rPr>
          <w:color w:val="231F20"/>
        </w:rPr>
        <w:t xml:space="preserve"> </w:t>
      </w:r>
      <w:r w:rsidRPr="00DE0EF1">
        <w:rPr>
          <w:color w:val="231F20"/>
        </w:rPr>
        <w:t>reasons</w:t>
      </w:r>
      <w:r w:rsidR="00604A1A">
        <w:rPr>
          <w:color w:val="231F20"/>
        </w:rPr>
        <w:t xml:space="preserve"> </w:t>
      </w:r>
      <w:r w:rsidRPr="00DE0EF1">
        <w:rPr>
          <w:color w:val="231F20"/>
        </w:rPr>
        <w:t>andall</w:t>
      </w:r>
      <w:r w:rsidR="00604A1A">
        <w:rPr>
          <w:color w:val="231F20"/>
        </w:rPr>
        <w:t xml:space="preserve"> </w:t>
      </w:r>
      <w:r w:rsidRPr="00DE0EF1">
        <w:rPr>
          <w:color w:val="231F20"/>
        </w:rPr>
        <w:t>Tenders</w:t>
      </w:r>
      <w:r w:rsidR="00604A1A">
        <w:rPr>
          <w:color w:val="231F20"/>
        </w:rPr>
        <w:t xml:space="preserve"> </w:t>
      </w:r>
      <w:r w:rsidRPr="00DE0EF1">
        <w:rPr>
          <w:color w:val="231F20"/>
        </w:rPr>
        <w:t>submitted</w:t>
      </w:r>
      <w:r w:rsidR="00604A1A">
        <w:rPr>
          <w:color w:val="231F20"/>
        </w:rPr>
        <w:t xml:space="preserve"> </w:t>
      </w:r>
      <w:r w:rsidRPr="00DE0EF1">
        <w:rPr>
          <w:color w:val="231F20"/>
        </w:rPr>
        <w:t>and</w:t>
      </w:r>
      <w:r w:rsidR="00604A1A">
        <w:rPr>
          <w:color w:val="231F20"/>
        </w:rPr>
        <w:t xml:space="preserve"> </w:t>
      </w:r>
      <w:r w:rsidRPr="00DE0EF1">
        <w:rPr>
          <w:color w:val="231F20"/>
        </w:rPr>
        <w:t>speciﬁcally,</w:t>
      </w:r>
      <w:r w:rsidR="00604A1A">
        <w:rPr>
          <w:color w:val="231F20"/>
        </w:rPr>
        <w:t xml:space="preserve"> </w:t>
      </w:r>
      <w:r w:rsidRPr="00DE0EF1">
        <w:rPr>
          <w:color w:val="231F20"/>
        </w:rPr>
        <w:t>tender</w:t>
      </w:r>
      <w:r w:rsidR="00604A1A">
        <w:rPr>
          <w:color w:val="231F20"/>
        </w:rPr>
        <w:t xml:space="preserve"> </w:t>
      </w:r>
      <w:r w:rsidRPr="00DE0EF1">
        <w:rPr>
          <w:color w:val="231F20"/>
        </w:rPr>
        <w:t>securities,</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promptly</w:t>
      </w:r>
      <w:r w:rsidR="00604A1A">
        <w:rPr>
          <w:color w:val="231F20"/>
        </w:rPr>
        <w:t xml:space="preserve"> </w:t>
      </w:r>
      <w:r w:rsidRPr="00DE0EF1">
        <w:rPr>
          <w:color w:val="231F20"/>
        </w:rPr>
        <w:t>returned</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Tenderers.</w:t>
      </w:r>
    </w:p>
    <w:p w:rsidR="0021200B" w:rsidRPr="00DE0EF1" w:rsidRDefault="00022DB4">
      <w:pPr>
        <w:pStyle w:val="Heading5"/>
        <w:tabs>
          <w:tab w:val="left" w:pos="1478"/>
        </w:tabs>
        <w:ind w:left="848"/>
      </w:pPr>
      <w:bookmarkStart w:id="37" w:name="_TOC_250016"/>
      <w:r w:rsidRPr="00DE0EF1">
        <w:rPr>
          <w:color w:val="231F20"/>
        </w:rPr>
        <w:t>F.</w:t>
      </w:r>
      <w:r w:rsidRPr="00DE0EF1">
        <w:rPr>
          <w:color w:val="231F20"/>
        </w:rPr>
        <w:tab/>
      </w:r>
      <w:r w:rsidR="00E374CB" w:rsidRPr="00DE0EF1">
        <w:rPr>
          <w:color w:val="231F20"/>
        </w:rPr>
        <w:t xml:space="preserve">Award </w:t>
      </w:r>
      <w:bookmarkEnd w:id="37"/>
      <w:r w:rsidR="00E374CB" w:rsidRPr="00DE0EF1">
        <w:rPr>
          <w:color w:val="231F20"/>
        </w:rPr>
        <w:t>of Contract</w:t>
      </w:r>
    </w:p>
    <w:p w:rsidR="0021200B" w:rsidRPr="00DE0EF1" w:rsidRDefault="00E374CB" w:rsidP="00EE0ED0">
      <w:pPr>
        <w:pStyle w:val="Heading5"/>
        <w:numPr>
          <w:ilvl w:val="0"/>
          <w:numId w:val="63"/>
        </w:numPr>
        <w:tabs>
          <w:tab w:val="left" w:pos="1478"/>
          <w:tab w:val="left" w:pos="1479"/>
        </w:tabs>
        <w:spacing w:before="234"/>
        <w:ind w:left="1478" w:hanging="630"/>
      </w:pPr>
      <w:r w:rsidRPr="00DE0EF1">
        <w:rPr>
          <w:color w:val="231F20"/>
        </w:rPr>
        <w:t>Award Criteria</w:t>
      </w:r>
    </w:p>
    <w:p w:rsidR="0021200B" w:rsidRDefault="00022DB4" w:rsidP="00EE0ED0">
      <w:pPr>
        <w:pStyle w:val="ListParagraph"/>
        <w:numPr>
          <w:ilvl w:val="1"/>
          <w:numId w:val="63"/>
        </w:numPr>
        <w:tabs>
          <w:tab w:val="left" w:pos="1479"/>
        </w:tabs>
        <w:spacing w:before="243" w:line="230" w:lineRule="auto"/>
        <w:ind w:left="1488" w:right="849" w:hanging="640"/>
        <w:jc w:val="both"/>
        <w:rPr>
          <w:color w:val="231F20"/>
        </w:rPr>
      </w:pP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shall</w:t>
      </w:r>
      <w:r w:rsidR="00604A1A">
        <w:rPr>
          <w:color w:val="231F20"/>
        </w:rPr>
        <w:t xml:space="preserve"> </w:t>
      </w:r>
      <w:r w:rsidRPr="00DE0EF1">
        <w:rPr>
          <w:color w:val="231F20"/>
        </w:rPr>
        <w:t>award</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successful</w:t>
      </w:r>
      <w:r w:rsidR="00604A1A">
        <w:rPr>
          <w:color w:val="231F20"/>
        </w:rPr>
        <w:t xml:space="preserve"> </w:t>
      </w:r>
      <w:r w:rsidRPr="00DE0EF1">
        <w:rPr>
          <w:color w:val="231F20"/>
        </w:rPr>
        <w:t>tenderer</w:t>
      </w:r>
      <w:r w:rsidR="00604A1A">
        <w:rPr>
          <w:color w:val="231F20"/>
        </w:rPr>
        <w:t xml:space="preserve"> </w:t>
      </w:r>
      <w:r w:rsidRPr="00DE0EF1">
        <w:rPr>
          <w:color w:val="231F20"/>
        </w:rPr>
        <w:t>whose</w:t>
      </w:r>
      <w:r w:rsidR="00604A1A">
        <w:rPr>
          <w:color w:val="231F20"/>
        </w:rPr>
        <w:t xml:space="preserve"> </w:t>
      </w:r>
      <w:r w:rsidRPr="00DE0EF1">
        <w:rPr>
          <w:color w:val="231F20"/>
        </w:rPr>
        <w:t>tender</w:t>
      </w:r>
      <w:r w:rsidR="00604A1A">
        <w:rPr>
          <w:color w:val="231F20"/>
        </w:rPr>
        <w:t xml:space="preserve"> </w:t>
      </w:r>
      <w:r w:rsidRPr="00DE0EF1">
        <w:rPr>
          <w:color w:val="231F20"/>
        </w:rPr>
        <w:t>has</w:t>
      </w:r>
      <w:r w:rsidR="00604A1A">
        <w:rPr>
          <w:color w:val="231F20"/>
        </w:rPr>
        <w:t xml:space="preserve"> </w:t>
      </w:r>
      <w:r w:rsidRPr="00DE0EF1">
        <w:rPr>
          <w:color w:val="231F20"/>
        </w:rPr>
        <w:t>been</w:t>
      </w:r>
      <w:r w:rsidR="00604A1A">
        <w:rPr>
          <w:color w:val="231F20"/>
        </w:rPr>
        <w:t xml:space="preserve"> </w:t>
      </w:r>
      <w:r w:rsidRPr="00DE0EF1">
        <w:rPr>
          <w:color w:val="231F20"/>
        </w:rPr>
        <w:t>determined</w:t>
      </w:r>
      <w:r w:rsidR="00604A1A">
        <w:rPr>
          <w:color w:val="231F20"/>
        </w:rPr>
        <w:t xml:space="preserve"> </w:t>
      </w:r>
      <w:r w:rsidRPr="00DE0EF1">
        <w:rPr>
          <w:color w:val="231F20"/>
        </w:rPr>
        <w:t>to</w:t>
      </w:r>
      <w:r w:rsidR="00604A1A">
        <w:rPr>
          <w:color w:val="231F20"/>
        </w:rPr>
        <w:t xml:space="preserve"> </w:t>
      </w:r>
      <w:r w:rsidRPr="00DE0EF1">
        <w:rPr>
          <w:color w:val="231F20"/>
        </w:rPr>
        <w:t>be</w:t>
      </w:r>
      <w:r w:rsidR="00604A1A">
        <w:rPr>
          <w:color w:val="231F20"/>
        </w:rPr>
        <w:t xml:space="preserve"> </w:t>
      </w:r>
      <w:r w:rsidRPr="00DE0EF1">
        <w:rPr>
          <w:color w:val="231F20"/>
        </w:rPr>
        <w:t>the</w:t>
      </w:r>
      <w:r w:rsidR="00604A1A">
        <w:rPr>
          <w:color w:val="231F20"/>
        </w:rPr>
        <w:t xml:space="preserve"> </w:t>
      </w:r>
      <w:r w:rsidRPr="00DE0EF1">
        <w:rPr>
          <w:color w:val="231F20"/>
        </w:rPr>
        <w:t>Lowest</w:t>
      </w:r>
      <w:r w:rsidR="00604A1A">
        <w:rPr>
          <w:color w:val="231F20"/>
        </w:rPr>
        <w:t xml:space="preserve"> </w:t>
      </w:r>
      <w:r w:rsidRPr="00DE0EF1">
        <w:rPr>
          <w:color w:val="231F20"/>
        </w:rPr>
        <w:t>Evaluated</w:t>
      </w:r>
      <w:r w:rsidR="00604A1A">
        <w:rPr>
          <w:color w:val="231F20"/>
        </w:rPr>
        <w:t xml:space="preserve"> </w:t>
      </w:r>
      <w:r w:rsidRPr="00DE0EF1">
        <w:rPr>
          <w:color w:val="231F20"/>
        </w:rPr>
        <w:t>Tender</w:t>
      </w:r>
      <w:r w:rsidR="00604A1A">
        <w:rPr>
          <w:color w:val="231F20"/>
        </w:rPr>
        <w:t xml:space="preserve"> </w:t>
      </w:r>
      <w:r w:rsidRPr="00DE0EF1">
        <w:rPr>
          <w:color w:val="231F20"/>
        </w:rPr>
        <w:t>in</w:t>
      </w:r>
      <w:r w:rsidR="00604A1A">
        <w:rPr>
          <w:color w:val="231F20"/>
        </w:rPr>
        <w:t xml:space="preserve"> </w:t>
      </w:r>
      <w:r w:rsidRPr="00DE0EF1">
        <w:rPr>
          <w:color w:val="231F20"/>
        </w:rPr>
        <w:t>accordance</w:t>
      </w:r>
      <w:r w:rsidR="00604A1A">
        <w:rPr>
          <w:color w:val="231F20"/>
        </w:rPr>
        <w:t xml:space="preserve"> </w:t>
      </w:r>
      <w:r w:rsidRPr="00DE0EF1">
        <w:rPr>
          <w:color w:val="231F20"/>
        </w:rPr>
        <w:t>with</w:t>
      </w:r>
      <w:r w:rsidR="00604A1A">
        <w:rPr>
          <w:color w:val="231F20"/>
        </w:rPr>
        <w:t xml:space="preserve"> </w:t>
      </w:r>
      <w:r w:rsidRPr="00DE0EF1">
        <w:rPr>
          <w:color w:val="231F20"/>
        </w:rPr>
        <w:t>procedures</w:t>
      </w:r>
      <w:r w:rsidR="00604A1A">
        <w:rPr>
          <w:color w:val="231F20"/>
        </w:rPr>
        <w:t xml:space="preserve"> </w:t>
      </w:r>
      <w:r w:rsidRPr="00DE0EF1">
        <w:rPr>
          <w:color w:val="231F20"/>
        </w:rPr>
        <w:t>in</w:t>
      </w:r>
      <w:r w:rsidR="00604A1A">
        <w:rPr>
          <w:color w:val="231F20"/>
        </w:rPr>
        <w:t xml:space="preserve"> </w:t>
      </w:r>
      <w:r w:rsidRPr="00DE0EF1">
        <w:rPr>
          <w:color w:val="231F20"/>
        </w:rPr>
        <w:t>Section</w:t>
      </w:r>
      <w:r w:rsidR="00604A1A">
        <w:rPr>
          <w:color w:val="231F20"/>
        </w:rPr>
        <w:t xml:space="preserve"> </w:t>
      </w:r>
      <w:r w:rsidRPr="00DE0EF1">
        <w:rPr>
          <w:color w:val="231F20"/>
        </w:rPr>
        <w:t>3:</w:t>
      </w:r>
      <w:r w:rsidR="00604A1A">
        <w:rPr>
          <w:color w:val="231F20"/>
        </w:rPr>
        <w:t xml:space="preserve"> </w:t>
      </w:r>
      <w:r w:rsidRPr="00DE0EF1">
        <w:rPr>
          <w:color w:val="231F20"/>
        </w:rPr>
        <w:t>Evaluation</w:t>
      </w:r>
      <w:r w:rsidR="00604A1A">
        <w:rPr>
          <w:color w:val="231F20"/>
        </w:rPr>
        <w:t xml:space="preserve"> </w:t>
      </w:r>
      <w:r w:rsidRPr="00DE0EF1">
        <w:rPr>
          <w:color w:val="231F20"/>
        </w:rPr>
        <w:t>and</w:t>
      </w:r>
      <w:r w:rsidR="00604A1A">
        <w:rPr>
          <w:color w:val="231F20"/>
        </w:rPr>
        <w:t xml:space="preserve"> </w:t>
      </w:r>
      <w:r w:rsidRPr="00DE0EF1">
        <w:rPr>
          <w:color w:val="231F20"/>
        </w:rPr>
        <w:t>Qualiﬁcation</w:t>
      </w:r>
      <w:r w:rsidR="00604A1A">
        <w:rPr>
          <w:color w:val="231F20"/>
        </w:rPr>
        <w:t xml:space="preserve"> </w:t>
      </w:r>
      <w:r w:rsidRPr="00DE0EF1">
        <w:rPr>
          <w:color w:val="231F20"/>
        </w:rPr>
        <w:t>Criteria.</w:t>
      </w:r>
    </w:p>
    <w:p w:rsidR="009E7AD3" w:rsidRDefault="009E7AD3" w:rsidP="00EE0ED0">
      <w:pPr>
        <w:pStyle w:val="Heading5"/>
        <w:numPr>
          <w:ilvl w:val="0"/>
          <w:numId w:val="63"/>
        </w:numPr>
        <w:tabs>
          <w:tab w:val="left" w:pos="1478"/>
          <w:tab w:val="left" w:pos="1479"/>
        </w:tabs>
        <w:spacing w:before="234"/>
        <w:ind w:left="1478" w:hanging="630"/>
        <w:rPr>
          <w:color w:val="231F20"/>
        </w:rPr>
      </w:pPr>
      <w:r>
        <w:rPr>
          <w:color w:val="231F20"/>
        </w:rPr>
        <w:t xml:space="preserve">Procuring Entity's Right to </w:t>
      </w:r>
      <w:r>
        <w:rPr>
          <w:color w:val="231F20"/>
          <w:spacing w:val="-6"/>
        </w:rPr>
        <w:t xml:space="preserve">Vary </w:t>
      </w:r>
      <w:r>
        <w:rPr>
          <w:color w:val="231F20"/>
        </w:rPr>
        <w:t xml:space="preserve">Quantities at Time of </w:t>
      </w:r>
      <w:r>
        <w:rPr>
          <w:color w:val="231F20"/>
          <w:spacing w:val="-4"/>
        </w:rPr>
        <w:t>Award</w:t>
      </w:r>
    </w:p>
    <w:p w:rsidR="009E7AD3" w:rsidRDefault="009E7AD3" w:rsidP="00EE0ED0">
      <w:pPr>
        <w:pStyle w:val="ListParagraph"/>
        <w:numPr>
          <w:ilvl w:val="1"/>
          <w:numId w:val="63"/>
        </w:numPr>
        <w:tabs>
          <w:tab w:val="left" w:pos="1479"/>
        </w:tabs>
        <w:spacing w:before="243" w:line="230" w:lineRule="auto"/>
        <w:ind w:left="1488" w:right="849" w:hanging="640"/>
        <w:jc w:val="both"/>
        <w:rPr>
          <w:b/>
          <w:color w:val="231F20"/>
        </w:rPr>
      </w:pPr>
      <w:r>
        <w:rPr>
          <w:color w:val="231F20"/>
        </w:rPr>
        <w:t xml:space="preserve">The Procuring Entity reserves the right at the time of Contract award to increase or decrease, by the percentage (s) for items as indicated </w:t>
      </w:r>
      <w:r>
        <w:rPr>
          <w:b/>
          <w:color w:val="231F20"/>
        </w:rPr>
        <w:t>in the TDS.</w:t>
      </w:r>
    </w:p>
    <w:p w:rsidR="0021200B" w:rsidRPr="00DE0EF1" w:rsidRDefault="00E374CB" w:rsidP="00EE0ED0">
      <w:pPr>
        <w:pStyle w:val="Heading5"/>
        <w:numPr>
          <w:ilvl w:val="0"/>
          <w:numId w:val="63"/>
        </w:numPr>
        <w:tabs>
          <w:tab w:val="left" w:pos="1479"/>
          <w:tab w:val="left" w:pos="1480"/>
        </w:tabs>
        <w:spacing w:before="189"/>
        <w:ind w:left="1479" w:right="827" w:hanging="630"/>
        <w:jc w:val="both"/>
        <w:rPr>
          <w:rFonts w:ascii="Times New Roman Bold" w:hAnsi="Times New Roman Bold"/>
        </w:rPr>
      </w:pPr>
      <w:bookmarkStart w:id="38" w:name="_TOC_250014"/>
      <w:r w:rsidRPr="00DE0EF1">
        <w:rPr>
          <w:rFonts w:ascii="Times New Roman Bold" w:hAnsi="Times New Roman Bold"/>
          <w:color w:val="231F20"/>
        </w:rPr>
        <w:t xml:space="preserve">Notice of Intention to enter into </w:t>
      </w:r>
      <w:bookmarkEnd w:id="38"/>
      <w:r w:rsidRPr="00DE0EF1">
        <w:rPr>
          <w:rFonts w:ascii="Times New Roman Bold" w:hAnsi="Times New Roman Bold"/>
          <w:color w:val="231F20"/>
        </w:rPr>
        <w:t>a Contract</w:t>
      </w:r>
    </w:p>
    <w:p w:rsidR="0021200B" w:rsidRPr="00DE0EF1" w:rsidRDefault="00022DB4" w:rsidP="00BA0782">
      <w:pPr>
        <w:pStyle w:val="BodyText"/>
        <w:spacing w:before="242" w:line="230" w:lineRule="auto"/>
        <w:ind w:left="1489" w:right="827" w:hanging="10"/>
        <w:jc w:val="both"/>
      </w:pPr>
      <w:r w:rsidRPr="00DE0EF1">
        <w:rPr>
          <w:color w:val="231F20"/>
        </w:rPr>
        <w:t>Upon</w:t>
      </w:r>
      <w:r w:rsidR="00604A1A">
        <w:rPr>
          <w:color w:val="231F20"/>
        </w:rPr>
        <w:t xml:space="preserve"> </w:t>
      </w:r>
      <w:r w:rsidRPr="00DE0EF1">
        <w:rPr>
          <w:color w:val="231F20"/>
        </w:rPr>
        <w:t>award</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and</w:t>
      </w:r>
      <w:r w:rsidR="00604A1A">
        <w:rPr>
          <w:color w:val="231F20"/>
        </w:rPr>
        <w:t xml:space="preserve"> </w:t>
      </w:r>
      <w:r w:rsidRPr="00DE0EF1">
        <w:rPr>
          <w:color w:val="231F20"/>
        </w:rPr>
        <w:t>Prior</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expiry</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Validity</w:t>
      </w:r>
      <w:r w:rsidR="00604A1A">
        <w:rPr>
          <w:color w:val="231F20"/>
        </w:rPr>
        <w:t xml:space="preserve"> </w:t>
      </w:r>
      <w:r w:rsidRPr="00DE0EF1">
        <w:rPr>
          <w:color w:val="231F20"/>
        </w:rPr>
        <w:t>Period</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shall</w:t>
      </w:r>
      <w:r w:rsidR="00604A1A">
        <w:rPr>
          <w:color w:val="231F20"/>
        </w:rPr>
        <w:t xml:space="preserve"> </w:t>
      </w:r>
      <w:r w:rsidRPr="00DE0EF1">
        <w:rPr>
          <w:color w:val="231F20"/>
        </w:rPr>
        <w:t>issue</w:t>
      </w:r>
      <w:r w:rsidR="00604A1A">
        <w:rPr>
          <w:color w:val="231F20"/>
        </w:rPr>
        <w:t xml:space="preserve"> </w:t>
      </w:r>
      <w:r w:rsidRPr="00DE0EF1">
        <w:rPr>
          <w:color w:val="231F20"/>
        </w:rPr>
        <w:t>a</w:t>
      </w:r>
      <w:r w:rsidR="00604A1A">
        <w:rPr>
          <w:color w:val="231F20"/>
        </w:rPr>
        <w:t xml:space="preserve"> </w:t>
      </w:r>
      <w:r w:rsidRPr="00DE0EF1">
        <w:rPr>
          <w:color w:val="231F20"/>
        </w:rPr>
        <w:t>Notiﬁcation</w:t>
      </w:r>
      <w:r w:rsidR="00604A1A">
        <w:rPr>
          <w:color w:val="231F20"/>
        </w:rPr>
        <w:t xml:space="preserve"> </w:t>
      </w:r>
      <w:r w:rsidRPr="00DE0EF1">
        <w:rPr>
          <w:color w:val="231F20"/>
        </w:rPr>
        <w:t>of</w:t>
      </w:r>
      <w:r w:rsidR="00604A1A">
        <w:rPr>
          <w:color w:val="231F20"/>
        </w:rPr>
        <w:t xml:space="preserve"> </w:t>
      </w:r>
      <w:r w:rsidRPr="00DE0EF1">
        <w:rPr>
          <w:color w:val="231F20"/>
        </w:rPr>
        <w:t>Intention</w:t>
      </w:r>
      <w:r w:rsidR="00604A1A">
        <w:rPr>
          <w:color w:val="231F20"/>
        </w:rPr>
        <w:t xml:space="preserve"> </w:t>
      </w:r>
      <w:r w:rsidRPr="00DE0EF1">
        <w:rPr>
          <w:color w:val="231F20"/>
        </w:rPr>
        <w:t>to</w:t>
      </w:r>
      <w:r w:rsidR="00604A1A">
        <w:rPr>
          <w:color w:val="231F20"/>
        </w:rPr>
        <w:t xml:space="preserve"> </w:t>
      </w:r>
      <w:r w:rsidRPr="00DE0EF1">
        <w:rPr>
          <w:color w:val="231F20"/>
        </w:rPr>
        <w:t>Enter</w:t>
      </w:r>
      <w:r w:rsidR="00604A1A">
        <w:rPr>
          <w:color w:val="231F20"/>
        </w:rPr>
        <w:t xml:space="preserve"> </w:t>
      </w:r>
      <w:r w:rsidRPr="00DE0EF1">
        <w:rPr>
          <w:color w:val="231F20"/>
        </w:rPr>
        <w:t>into</w:t>
      </w:r>
      <w:r w:rsidR="00604A1A">
        <w:rPr>
          <w:color w:val="231F20"/>
        </w:rPr>
        <w:t xml:space="preserve"> </w:t>
      </w:r>
      <w:r w:rsidRPr="00DE0EF1">
        <w:rPr>
          <w:color w:val="231F20"/>
        </w:rPr>
        <w:t>a</w:t>
      </w:r>
      <w:r w:rsidR="00604A1A">
        <w:rPr>
          <w:color w:val="231F20"/>
        </w:rPr>
        <w:t xml:space="preserve"> </w:t>
      </w:r>
      <w:r w:rsidRPr="00DE0EF1">
        <w:rPr>
          <w:color w:val="231F20"/>
        </w:rPr>
        <w:t>Contract</w:t>
      </w:r>
      <w:r w:rsidR="00604A1A">
        <w:rPr>
          <w:color w:val="231F20"/>
        </w:rPr>
        <w:t xml:space="preserve"> </w:t>
      </w:r>
      <w:r w:rsidRPr="00DE0EF1">
        <w:rPr>
          <w:color w:val="231F20"/>
        </w:rPr>
        <w:t>/</w:t>
      </w:r>
      <w:r w:rsidR="00604A1A">
        <w:rPr>
          <w:color w:val="231F20"/>
        </w:rPr>
        <w:t xml:space="preserve"> </w:t>
      </w:r>
      <w:r w:rsidRPr="00DE0EF1">
        <w:rPr>
          <w:color w:val="231F20"/>
        </w:rPr>
        <w:t>Notiﬁcation</w:t>
      </w:r>
      <w:r w:rsidR="00604A1A">
        <w:rPr>
          <w:color w:val="231F20"/>
        </w:rPr>
        <w:t xml:space="preserve"> </w:t>
      </w:r>
      <w:r w:rsidRPr="00DE0EF1">
        <w:rPr>
          <w:color w:val="231F20"/>
        </w:rPr>
        <w:t>of</w:t>
      </w:r>
      <w:r w:rsidR="00604A1A">
        <w:rPr>
          <w:color w:val="231F20"/>
        </w:rPr>
        <w:t xml:space="preserve"> </w:t>
      </w:r>
      <w:r w:rsidRPr="00DE0EF1">
        <w:rPr>
          <w:color w:val="231F20"/>
        </w:rPr>
        <w:t>award</w:t>
      </w:r>
      <w:r w:rsidR="00604A1A">
        <w:rPr>
          <w:color w:val="231F20"/>
        </w:rPr>
        <w:t xml:space="preserve"> </w:t>
      </w:r>
      <w:r w:rsidRPr="00DE0EF1">
        <w:rPr>
          <w:color w:val="231F20"/>
        </w:rPr>
        <w:t>to</w:t>
      </w:r>
      <w:r w:rsidR="00604A1A">
        <w:rPr>
          <w:color w:val="231F20"/>
        </w:rPr>
        <w:t xml:space="preserve"> </w:t>
      </w:r>
      <w:r w:rsidRPr="00DE0EF1">
        <w:rPr>
          <w:color w:val="231F20"/>
        </w:rPr>
        <w:t>all</w:t>
      </w:r>
      <w:r w:rsidR="00604A1A">
        <w:rPr>
          <w:color w:val="231F20"/>
        </w:rPr>
        <w:t xml:space="preserve"> </w:t>
      </w:r>
      <w:r w:rsidRPr="00DE0EF1">
        <w:rPr>
          <w:color w:val="231F20"/>
        </w:rPr>
        <w:t>tenderers</w:t>
      </w:r>
      <w:r w:rsidR="00604A1A">
        <w:rPr>
          <w:color w:val="231F20"/>
        </w:rPr>
        <w:t xml:space="preserve"> </w:t>
      </w:r>
      <w:r w:rsidRPr="00DE0EF1">
        <w:rPr>
          <w:color w:val="231F20"/>
        </w:rPr>
        <w:t>which</w:t>
      </w:r>
      <w:r w:rsidR="00604A1A">
        <w:rPr>
          <w:color w:val="231F20"/>
        </w:rPr>
        <w:t xml:space="preserve"> </w:t>
      </w:r>
      <w:r w:rsidRPr="00DE0EF1">
        <w:rPr>
          <w:color w:val="231F20"/>
        </w:rPr>
        <w:t>shall</w:t>
      </w:r>
      <w:r w:rsidR="00604A1A">
        <w:rPr>
          <w:color w:val="231F20"/>
        </w:rPr>
        <w:t xml:space="preserve"> </w:t>
      </w:r>
      <w:r w:rsidRPr="00DE0EF1">
        <w:rPr>
          <w:color w:val="231F20"/>
        </w:rPr>
        <w:t>contain,</w:t>
      </w:r>
      <w:r w:rsidR="00604A1A">
        <w:rPr>
          <w:color w:val="231F20"/>
        </w:rPr>
        <w:t xml:space="preserve"> </w:t>
      </w:r>
      <w:r w:rsidRPr="00DE0EF1">
        <w:rPr>
          <w:color w:val="231F20"/>
        </w:rPr>
        <w:t>at</w:t>
      </w:r>
      <w:r w:rsidR="00604A1A">
        <w:rPr>
          <w:color w:val="231F20"/>
        </w:rPr>
        <w:t xml:space="preserve"> </w:t>
      </w:r>
      <w:r w:rsidRPr="00DE0EF1">
        <w:rPr>
          <w:color w:val="231F20"/>
        </w:rPr>
        <w:t>a</w:t>
      </w:r>
      <w:r w:rsidR="00604A1A">
        <w:rPr>
          <w:color w:val="231F20"/>
        </w:rPr>
        <w:t xml:space="preserve"> </w:t>
      </w:r>
      <w:r w:rsidRPr="00DE0EF1">
        <w:rPr>
          <w:color w:val="231F20"/>
        </w:rPr>
        <w:t>minimum,</w:t>
      </w:r>
      <w:r w:rsidR="00604A1A">
        <w:rPr>
          <w:color w:val="231F20"/>
        </w:rPr>
        <w:t xml:space="preserve"> </w:t>
      </w:r>
      <w:r w:rsidRPr="00DE0EF1">
        <w:rPr>
          <w:color w:val="231F20"/>
        </w:rPr>
        <w:t>the</w:t>
      </w:r>
      <w:r w:rsidR="00604A1A">
        <w:rPr>
          <w:color w:val="231F20"/>
        </w:rPr>
        <w:t xml:space="preserve"> </w:t>
      </w:r>
      <w:r w:rsidRPr="00DE0EF1">
        <w:rPr>
          <w:color w:val="231F20"/>
        </w:rPr>
        <w:t>following</w:t>
      </w:r>
      <w:r w:rsidR="00604A1A">
        <w:rPr>
          <w:color w:val="231F20"/>
        </w:rPr>
        <w:t xml:space="preserve"> </w:t>
      </w:r>
      <w:r w:rsidRPr="00DE0EF1">
        <w:rPr>
          <w:color w:val="231F20"/>
        </w:rPr>
        <w:t>information:</w:t>
      </w:r>
    </w:p>
    <w:p w:rsidR="0021200B" w:rsidRPr="00DE0EF1" w:rsidRDefault="00022DB4" w:rsidP="004805EA">
      <w:pPr>
        <w:pStyle w:val="ListParagraph"/>
        <w:numPr>
          <w:ilvl w:val="0"/>
          <w:numId w:val="59"/>
        </w:numPr>
        <w:tabs>
          <w:tab w:val="left" w:pos="1969"/>
          <w:tab w:val="left" w:pos="1970"/>
        </w:tabs>
        <w:ind w:right="828" w:hanging="500"/>
        <w:jc w:val="both"/>
      </w:pPr>
      <w:r w:rsidRPr="00DE0EF1">
        <w:rPr>
          <w:color w:val="231F20"/>
        </w:rPr>
        <w:t>the</w:t>
      </w:r>
      <w:r w:rsidR="00604A1A">
        <w:rPr>
          <w:color w:val="231F20"/>
        </w:rPr>
        <w:t xml:space="preserve"> </w:t>
      </w:r>
      <w:r w:rsidRPr="00DE0EF1">
        <w:rPr>
          <w:color w:val="231F20"/>
        </w:rPr>
        <w:t>name</w:t>
      </w:r>
      <w:r w:rsidR="00604A1A">
        <w:rPr>
          <w:color w:val="231F20"/>
        </w:rPr>
        <w:t xml:space="preserve"> </w:t>
      </w:r>
      <w:r w:rsidRPr="00DE0EF1">
        <w:rPr>
          <w:color w:val="231F20"/>
        </w:rPr>
        <w:t>and</w:t>
      </w:r>
      <w:r w:rsidR="00604A1A">
        <w:rPr>
          <w:color w:val="231F20"/>
        </w:rPr>
        <w:t xml:space="preserve"> </w:t>
      </w:r>
      <w:r w:rsidRPr="00DE0EF1">
        <w:rPr>
          <w:color w:val="231F20"/>
        </w:rPr>
        <w:t>address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submitting</w:t>
      </w:r>
      <w:r w:rsidR="00604A1A">
        <w:rPr>
          <w:color w:val="231F20"/>
        </w:rPr>
        <w:t xml:space="preserve"> </w:t>
      </w:r>
      <w:r w:rsidRPr="00DE0EF1">
        <w:rPr>
          <w:color w:val="231F20"/>
        </w:rPr>
        <w:t>the</w:t>
      </w:r>
      <w:r w:rsidR="00604A1A">
        <w:rPr>
          <w:color w:val="231F20"/>
        </w:rPr>
        <w:t xml:space="preserve"> </w:t>
      </w:r>
      <w:r w:rsidRPr="00DE0EF1">
        <w:rPr>
          <w:color w:val="231F20"/>
        </w:rPr>
        <w:t>successful</w:t>
      </w:r>
      <w:r w:rsidR="00604A1A">
        <w:rPr>
          <w:color w:val="231F20"/>
        </w:rPr>
        <w:t xml:space="preserve"> </w:t>
      </w:r>
      <w:r w:rsidRPr="00DE0EF1">
        <w:rPr>
          <w:color w:val="231F20"/>
        </w:rPr>
        <w:t>tender;</w:t>
      </w:r>
    </w:p>
    <w:p w:rsidR="0021200B" w:rsidRPr="00DE0EF1" w:rsidRDefault="00022DB4" w:rsidP="004805EA">
      <w:pPr>
        <w:pStyle w:val="ListParagraph"/>
        <w:numPr>
          <w:ilvl w:val="0"/>
          <w:numId w:val="59"/>
        </w:numPr>
        <w:tabs>
          <w:tab w:val="left" w:pos="1969"/>
          <w:tab w:val="left" w:pos="1970"/>
        </w:tabs>
        <w:ind w:left="1969" w:right="828"/>
        <w:jc w:val="both"/>
      </w:pP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price</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successful</w:t>
      </w:r>
      <w:r w:rsidR="00604A1A">
        <w:rPr>
          <w:color w:val="231F20"/>
        </w:rPr>
        <w:t xml:space="preserve"> </w:t>
      </w:r>
      <w:r w:rsidRPr="00DE0EF1">
        <w:rPr>
          <w:color w:val="231F20"/>
        </w:rPr>
        <w:t>tender;</w:t>
      </w:r>
    </w:p>
    <w:p w:rsidR="0021200B" w:rsidRPr="00DE0EF1" w:rsidRDefault="00022DB4" w:rsidP="004805EA">
      <w:pPr>
        <w:pStyle w:val="ListParagraph"/>
        <w:numPr>
          <w:ilvl w:val="0"/>
          <w:numId w:val="59"/>
        </w:numPr>
        <w:tabs>
          <w:tab w:val="left" w:pos="1969"/>
          <w:tab w:val="left" w:pos="1970"/>
        </w:tabs>
        <w:spacing w:line="230" w:lineRule="auto"/>
        <w:ind w:right="828" w:hanging="500"/>
        <w:jc w:val="both"/>
      </w:pPr>
      <w:r w:rsidRPr="00DE0EF1">
        <w:rPr>
          <w:color w:val="231F20"/>
        </w:rPr>
        <w:t>a</w:t>
      </w:r>
      <w:r w:rsidR="00604A1A">
        <w:rPr>
          <w:color w:val="231F20"/>
        </w:rPr>
        <w:t xml:space="preserve"> </w:t>
      </w:r>
      <w:r w:rsidRPr="00DE0EF1">
        <w:rPr>
          <w:color w:val="231F20"/>
        </w:rPr>
        <w:t>statement</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reason(s)</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unsuccessful</w:t>
      </w:r>
      <w:r w:rsidR="00604A1A">
        <w:rPr>
          <w:color w:val="231F20"/>
        </w:rPr>
        <w:t xml:space="preserve"> </w:t>
      </w:r>
      <w:r w:rsidRPr="00DE0EF1">
        <w:rPr>
          <w:color w:val="231F20"/>
        </w:rPr>
        <w:t>tenderer</w:t>
      </w:r>
      <w:r w:rsidR="00604A1A">
        <w:rPr>
          <w:color w:val="231F20"/>
        </w:rPr>
        <w:t xml:space="preserve"> </w:t>
      </w:r>
      <w:r w:rsidRPr="00DE0EF1">
        <w:rPr>
          <w:color w:val="231F20"/>
        </w:rPr>
        <w:t>to</w:t>
      </w:r>
      <w:r w:rsidR="00604A1A">
        <w:rPr>
          <w:color w:val="231F20"/>
        </w:rPr>
        <w:t xml:space="preserve"> </w:t>
      </w:r>
      <w:r w:rsidRPr="00DE0EF1">
        <w:rPr>
          <w:color w:val="231F20"/>
        </w:rPr>
        <w:t>whom</w:t>
      </w:r>
      <w:r w:rsidR="00604A1A">
        <w:rPr>
          <w:color w:val="231F20"/>
        </w:rPr>
        <w:t xml:space="preserve"> </w:t>
      </w:r>
      <w:r w:rsidRPr="00DE0EF1">
        <w:rPr>
          <w:color w:val="231F20"/>
        </w:rPr>
        <w:t>the</w:t>
      </w:r>
      <w:r w:rsidR="00604A1A">
        <w:rPr>
          <w:color w:val="231F20"/>
        </w:rPr>
        <w:t xml:space="preserve"> </w:t>
      </w:r>
      <w:r w:rsidRPr="00DE0EF1">
        <w:rPr>
          <w:color w:val="231F20"/>
        </w:rPr>
        <w:t>letter</w:t>
      </w:r>
      <w:r w:rsidR="00604A1A">
        <w:rPr>
          <w:color w:val="231F20"/>
        </w:rPr>
        <w:t xml:space="preserve"> </w:t>
      </w:r>
      <w:r w:rsidRPr="00DE0EF1">
        <w:rPr>
          <w:color w:val="231F20"/>
        </w:rPr>
        <w:t>is</w:t>
      </w:r>
      <w:r w:rsidR="00604A1A">
        <w:rPr>
          <w:color w:val="231F20"/>
        </w:rPr>
        <w:t xml:space="preserve"> </w:t>
      </w:r>
      <w:r w:rsidRPr="00DE0EF1">
        <w:rPr>
          <w:color w:val="231F20"/>
        </w:rPr>
        <w:t>addressed</w:t>
      </w:r>
      <w:r w:rsidR="00604A1A">
        <w:rPr>
          <w:color w:val="231F20"/>
        </w:rPr>
        <w:t xml:space="preserve"> </w:t>
      </w:r>
      <w:r w:rsidRPr="00DE0EF1">
        <w:rPr>
          <w:color w:val="231F20"/>
        </w:rPr>
        <w:t>was</w:t>
      </w:r>
      <w:r w:rsidR="00604A1A">
        <w:rPr>
          <w:color w:val="231F20"/>
        </w:rPr>
        <w:t xml:space="preserve"> </w:t>
      </w:r>
      <w:r w:rsidRPr="00DE0EF1">
        <w:rPr>
          <w:color w:val="231F20"/>
        </w:rPr>
        <w:t>unsuccessful,</w:t>
      </w:r>
      <w:r w:rsidR="00604A1A">
        <w:rPr>
          <w:color w:val="231F20"/>
        </w:rPr>
        <w:t xml:space="preserve"> </w:t>
      </w:r>
      <w:r w:rsidRPr="00DE0EF1">
        <w:rPr>
          <w:color w:val="231F20"/>
        </w:rPr>
        <w:t>unless</w:t>
      </w:r>
      <w:r w:rsidR="00604A1A">
        <w:rPr>
          <w:color w:val="231F20"/>
        </w:rPr>
        <w:t xml:space="preserve"> </w:t>
      </w:r>
      <w:r w:rsidRPr="00DE0EF1">
        <w:rPr>
          <w:color w:val="231F20"/>
        </w:rPr>
        <w:t>the</w:t>
      </w:r>
      <w:r w:rsidR="00604A1A">
        <w:rPr>
          <w:color w:val="231F20"/>
        </w:rPr>
        <w:t xml:space="preserve"> </w:t>
      </w:r>
      <w:r w:rsidRPr="00DE0EF1">
        <w:rPr>
          <w:color w:val="231F20"/>
        </w:rPr>
        <w:t>price</w:t>
      </w:r>
      <w:r w:rsidR="00604A1A">
        <w:rPr>
          <w:color w:val="231F20"/>
        </w:rPr>
        <w:t xml:space="preserve"> </w:t>
      </w:r>
      <w:r w:rsidRPr="00DE0EF1">
        <w:rPr>
          <w:color w:val="231F20"/>
        </w:rPr>
        <w:t>information</w:t>
      </w:r>
      <w:r w:rsidR="00604A1A">
        <w:rPr>
          <w:color w:val="231F20"/>
        </w:rPr>
        <w:t xml:space="preserve"> </w:t>
      </w:r>
      <w:r w:rsidRPr="00DE0EF1">
        <w:rPr>
          <w:color w:val="231F20"/>
        </w:rPr>
        <w:t>in</w:t>
      </w:r>
      <w:r w:rsidR="00604A1A">
        <w:rPr>
          <w:color w:val="231F20"/>
        </w:rPr>
        <w:t xml:space="preserve"> </w:t>
      </w:r>
      <w:r w:rsidRPr="00DE0EF1">
        <w:rPr>
          <w:color w:val="231F20"/>
        </w:rPr>
        <w:t>(c)</w:t>
      </w:r>
      <w:r w:rsidR="00604A1A">
        <w:rPr>
          <w:color w:val="231F20"/>
        </w:rPr>
        <w:t xml:space="preserve"> </w:t>
      </w:r>
      <w:r w:rsidRPr="00DE0EF1">
        <w:rPr>
          <w:color w:val="231F20"/>
        </w:rPr>
        <w:t>above</w:t>
      </w:r>
      <w:r w:rsidR="00604A1A">
        <w:rPr>
          <w:color w:val="231F20"/>
        </w:rPr>
        <w:t xml:space="preserve"> </w:t>
      </w:r>
      <w:r w:rsidRPr="00DE0EF1">
        <w:rPr>
          <w:color w:val="231F20"/>
        </w:rPr>
        <w:t>already</w:t>
      </w:r>
      <w:r w:rsidR="00604A1A">
        <w:rPr>
          <w:color w:val="231F20"/>
        </w:rPr>
        <w:t xml:space="preserve"> </w:t>
      </w:r>
      <w:r w:rsidRPr="00DE0EF1">
        <w:rPr>
          <w:color w:val="231F20"/>
        </w:rPr>
        <w:t>reveals</w:t>
      </w:r>
      <w:r w:rsidR="00604A1A">
        <w:rPr>
          <w:color w:val="231F20"/>
        </w:rPr>
        <w:t xml:space="preserve"> </w:t>
      </w:r>
      <w:r w:rsidRPr="00DE0EF1">
        <w:rPr>
          <w:color w:val="231F20"/>
        </w:rPr>
        <w:t>the</w:t>
      </w:r>
      <w:r w:rsidR="00604A1A">
        <w:rPr>
          <w:color w:val="231F20"/>
        </w:rPr>
        <w:t xml:space="preserve"> </w:t>
      </w:r>
      <w:r w:rsidRPr="00DE0EF1">
        <w:rPr>
          <w:color w:val="231F20"/>
        </w:rPr>
        <w:t>reason;</w:t>
      </w:r>
    </w:p>
    <w:p w:rsidR="0021200B" w:rsidRPr="00DE0EF1" w:rsidRDefault="00022DB4" w:rsidP="004805EA">
      <w:pPr>
        <w:pStyle w:val="ListParagraph"/>
        <w:numPr>
          <w:ilvl w:val="0"/>
          <w:numId w:val="59"/>
        </w:numPr>
        <w:tabs>
          <w:tab w:val="left" w:pos="1969"/>
          <w:tab w:val="left" w:pos="1970"/>
        </w:tabs>
        <w:ind w:left="1969" w:right="828"/>
        <w:jc w:val="both"/>
      </w:pPr>
      <w:r w:rsidRPr="00DE0EF1">
        <w:rPr>
          <w:color w:val="231F20"/>
        </w:rPr>
        <w:t>the</w:t>
      </w:r>
      <w:r w:rsidR="00604A1A">
        <w:rPr>
          <w:color w:val="231F20"/>
        </w:rPr>
        <w:t xml:space="preserve"> </w:t>
      </w:r>
      <w:r w:rsidRPr="00DE0EF1">
        <w:rPr>
          <w:color w:val="231F20"/>
        </w:rPr>
        <w:t>expiry</w:t>
      </w:r>
      <w:r w:rsidR="00604A1A">
        <w:rPr>
          <w:color w:val="231F20"/>
        </w:rPr>
        <w:t xml:space="preserve"> </w:t>
      </w:r>
      <w:r w:rsidRPr="00DE0EF1">
        <w:rPr>
          <w:color w:val="231F20"/>
        </w:rPr>
        <w:t>date</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Standstill</w:t>
      </w:r>
      <w:r w:rsidR="00604A1A">
        <w:rPr>
          <w:color w:val="231F20"/>
        </w:rPr>
        <w:t xml:space="preserve"> </w:t>
      </w:r>
      <w:r w:rsidRPr="00DE0EF1">
        <w:rPr>
          <w:color w:val="231F20"/>
        </w:rPr>
        <w:t>Period;</w:t>
      </w:r>
      <w:r w:rsidR="00604A1A">
        <w:rPr>
          <w:color w:val="231F20"/>
        </w:rPr>
        <w:t xml:space="preserve"> </w:t>
      </w:r>
      <w:r w:rsidRPr="00DE0EF1">
        <w:rPr>
          <w:color w:val="231F20"/>
        </w:rPr>
        <w:t>and</w:t>
      </w:r>
    </w:p>
    <w:p w:rsidR="0021200B" w:rsidRPr="00DE0EF1" w:rsidRDefault="00022DB4" w:rsidP="004805EA">
      <w:pPr>
        <w:pStyle w:val="ListParagraph"/>
        <w:numPr>
          <w:ilvl w:val="0"/>
          <w:numId w:val="59"/>
        </w:numPr>
        <w:tabs>
          <w:tab w:val="left" w:pos="1969"/>
          <w:tab w:val="left" w:pos="1970"/>
        </w:tabs>
        <w:ind w:left="1969" w:right="828"/>
        <w:jc w:val="both"/>
      </w:pPr>
      <w:r w:rsidRPr="00DE0EF1">
        <w:rPr>
          <w:color w:val="231F20"/>
        </w:rPr>
        <w:t>instructions</w:t>
      </w:r>
      <w:r w:rsidR="00604A1A">
        <w:rPr>
          <w:color w:val="231F20"/>
        </w:rPr>
        <w:t xml:space="preserve"> </w:t>
      </w:r>
      <w:r w:rsidRPr="00DE0EF1">
        <w:rPr>
          <w:color w:val="231F20"/>
        </w:rPr>
        <w:t>on</w:t>
      </w:r>
      <w:r w:rsidR="00604A1A">
        <w:rPr>
          <w:color w:val="231F20"/>
        </w:rPr>
        <w:t xml:space="preserve"> </w:t>
      </w:r>
      <w:r w:rsidRPr="00DE0EF1">
        <w:rPr>
          <w:color w:val="231F20"/>
        </w:rPr>
        <w:t>how</w:t>
      </w:r>
      <w:r w:rsidR="00604A1A">
        <w:rPr>
          <w:color w:val="231F20"/>
        </w:rPr>
        <w:t xml:space="preserve"> </w:t>
      </w:r>
      <w:r w:rsidRPr="00DE0EF1">
        <w:rPr>
          <w:color w:val="231F20"/>
        </w:rPr>
        <w:t>to</w:t>
      </w:r>
      <w:r w:rsidR="00604A1A">
        <w:rPr>
          <w:color w:val="231F20"/>
        </w:rPr>
        <w:t xml:space="preserve"> </w:t>
      </w:r>
      <w:r w:rsidRPr="00DE0EF1">
        <w:rPr>
          <w:color w:val="231F20"/>
        </w:rPr>
        <w:t>request</w:t>
      </w:r>
      <w:r w:rsidR="00604A1A">
        <w:rPr>
          <w:color w:val="231F20"/>
        </w:rPr>
        <w:t xml:space="preserve"> </w:t>
      </w:r>
      <w:r w:rsidRPr="00DE0EF1">
        <w:rPr>
          <w:color w:val="231F20"/>
        </w:rPr>
        <w:t>a</w:t>
      </w:r>
      <w:r w:rsidR="00604A1A">
        <w:rPr>
          <w:color w:val="231F20"/>
        </w:rPr>
        <w:t xml:space="preserve"> </w:t>
      </w:r>
      <w:r w:rsidRPr="00DE0EF1">
        <w:rPr>
          <w:color w:val="231F20"/>
        </w:rPr>
        <w:t>debrieﬁng</w:t>
      </w:r>
      <w:r w:rsidR="00604A1A">
        <w:rPr>
          <w:color w:val="231F20"/>
        </w:rPr>
        <w:t xml:space="preserve"> </w:t>
      </w:r>
      <w:r w:rsidRPr="00DE0EF1">
        <w:rPr>
          <w:color w:val="231F20"/>
        </w:rPr>
        <w:t>and/or</w:t>
      </w:r>
      <w:r w:rsidR="00604A1A">
        <w:rPr>
          <w:color w:val="231F20"/>
        </w:rPr>
        <w:t xml:space="preserve"> </w:t>
      </w:r>
      <w:r w:rsidRPr="00DE0EF1">
        <w:rPr>
          <w:color w:val="231F20"/>
        </w:rPr>
        <w:t>submit</w:t>
      </w:r>
      <w:r w:rsidR="00604A1A">
        <w:rPr>
          <w:color w:val="231F20"/>
        </w:rPr>
        <w:t xml:space="preserve"> </w:t>
      </w:r>
      <w:r w:rsidRPr="00DE0EF1">
        <w:rPr>
          <w:color w:val="231F20"/>
        </w:rPr>
        <w:t>a</w:t>
      </w:r>
      <w:r w:rsidR="00604A1A">
        <w:rPr>
          <w:color w:val="231F20"/>
        </w:rPr>
        <w:t xml:space="preserve"> </w:t>
      </w:r>
      <w:r w:rsidRPr="00DE0EF1">
        <w:rPr>
          <w:color w:val="231F20"/>
        </w:rPr>
        <w:t>complaint</w:t>
      </w:r>
      <w:r w:rsidR="00604A1A">
        <w:rPr>
          <w:color w:val="231F20"/>
        </w:rPr>
        <w:t xml:space="preserve"> </w:t>
      </w:r>
      <w:r w:rsidRPr="00DE0EF1">
        <w:rPr>
          <w:color w:val="231F20"/>
        </w:rPr>
        <w:t>during</w:t>
      </w:r>
      <w:r w:rsidR="00604A1A">
        <w:rPr>
          <w:color w:val="231F20"/>
        </w:rPr>
        <w:t xml:space="preserve"> </w:t>
      </w:r>
      <w:r w:rsidRPr="00DE0EF1">
        <w:rPr>
          <w:color w:val="231F20"/>
        </w:rPr>
        <w:t>the</w:t>
      </w:r>
      <w:r w:rsidR="00604A1A">
        <w:rPr>
          <w:color w:val="231F20"/>
        </w:rPr>
        <w:t xml:space="preserve"> </w:t>
      </w:r>
      <w:r w:rsidRPr="00DE0EF1">
        <w:rPr>
          <w:color w:val="231F20"/>
        </w:rPr>
        <w:t>standstill</w:t>
      </w:r>
      <w:r w:rsidR="00604A1A">
        <w:rPr>
          <w:color w:val="231F20"/>
        </w:rPr>
        <w:t xml:space="preserve"> </w:t>
      </w:r>
      <w:r w:rsidRPr="00DE0EF1">
        <w:rPr>
          <w:color w:val="231F20"/>
        </w:rPr>
        <w:t>period;</w:t>
      </w:r>
    </w:p>
    <w:p w:rsidR="0021200B" w:rsidRPr="00DE0EF1" w:rsidRDefault="00E374CB" w:rsidP="00EE0ED0">
      <w:pPr>
        <w:pStyle w:val="Heading5"/>
        <w:numPr>
          <w:ilvl w:val="0"/>
          <w:numId w:val="63"/>
        </w:numPr>
        <w:tabs>
          <w:tab w:val="left" w:pos="1479"/>
          <w:tab w:val="left" w:pos="1480"/>
        </w:tabs>
        <w:spacing w:before="235"/>
        <w:ind w:left="1479" w:right="827" w:hanging="630"/>
        <w:jc w:val="both"/>
      </w:pPr>
      <w:r w:rsidRPr="00DE0EF1">
        <w:rPr>
          <w:color w:val="231F20"/>
        </w:rPr>
        <w:t>Standstill Period</w:t>
      </w:r>
    </w:p>
    <w:p w:rsidR="0021200B" w:rsidRPr="00DE0EF1" w:rsidRDefault="00022DB4" w:rsidP="00EE0ED0">
      <w:pPr>
        <w:pStyle w:val="ListParagraph"/>
        <w:numPr>
          <w:ilvl w:val="1"/>
          <w:numId w:val="63"/>
        </w:numPr>
        <w:tabs>
          <w:tab w:val="left" w:pos="1480"/>
        </w:tabs>
        <w:spacing w:before="242" w:line="230" w:lineRule="auto"/>
        <w:ind w:left="1489" w:right="849" w:hanging="640"/>
        <w:jc w:val="both"/>
      </w:pP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shall</w:t>
      </w:r>
      <w:r w:rsidR="00604A1A">
        <w:rPr>
          <w:color w:val="231F20"/>
        </w:rPr>
        <w:t xml:space="preserve"> </w:t>
      </w:r>
      <w:r w:rsidRPr="00DE0EF1">
        <w:rPr>
          <w:color w:val="231F20"/>
        </w:rPr>
        <w:t>not</w:t>
      </w:r>
      <w:r w:rsidR="00604A1A">
        <w:rPr>
          <w:color w:val="231F20"/>
        </w:rPr>
        <w:t xml:space="preserve"> </w:t>
      </w:r>
      <w:r w:rsidRPr="00DE0EF1">
        <w:rPr>
          <w:color w:val="231F20"/>
        </w:rPr>
        <w:t>be</w:t>
      </w:r>
      <w:r w:rsidR="00604A1A">
        <w:rPr>
          <w:color w:val="231F20"/>
        </w:rPr>
        <w:t xml:space="preserve"> </w:t>
      </w:r>
      <w:r w:rsidRPr="00DE0EF1">
        <w:rPr>
          <w:color w:val="231F20"/>
        </w:rPr>
        <w:t>awarded</w:t>
      </w:r>
      <w:r w:rsidR="00604A1A">
        <w:rPr>
          <w:color w:val="231F20"/>
        </w:rPr>
        <w:t xml:space="preserve"> </w:t>
      </w:r>
      <w:r w:rsidRPr="00DE0EF1">
        <w:rPr>
          <w:color w:val="231F20"/>
        </w:rPr>
        <w:t>earlier</w:t>
      </w:r>
      <w:r w:rsidR="00604A1A">
        <w:rPr>
          <w:color w:val="231F20"/>
        </w:rPr>
        <w:t xml:space="preserve"> </w:t>
      </w:r>
      <w:r w:rsidRPr="00DE0EF1">
        <w:rPr>
          <w:color w:val="231F20"/>
        </w:rPr>
        <w:t>than</w:t>
      </w:r>
      <w:r w:rsidR="00604A1A">
        <w:rPr>
          <w:color w:val="231F20"/>
        </w:rPr>
        <w:t xml:space="preserve"> </w:t>
      </w:r>
      <w:r w:rsidRPr="00DE0EF1">
        <w:rPr>
          <w:color w:val="231F20"/>
        </w:rPr>
        <w:t>the</w:t>
      </w:r>
      <w:r w:rsidR="00604A1A">
        <w:rPr>
          <w:color w:val="231F20"/>
        </w:rPr>
        <w:t xml:space="preserve"> </w:t>
      </w:r>
      <w:r w:rsidRPr="00DE0EF1">
        <w:rPr>
          <w:color w:val="231F20"/>
        </w:rPr>
        <w:t>expiry</w:t>
      </w:r>
      <w:r w:rsidR="00604A1A">
        <w:rPr>
          <w:color w:val="231F20"/>
        </w:rPr>
        <w:t xml:space="preserve"> </w:t>
      </w:r>
      <w:r w:rsidRPr="00DE0EF1">
        <w:rPr>
          <w:color w:val="231F20"/>
        </w:rPr>
        <w:t>of</w:t>
      </w:r>
      <w:r w:rsidR="00604A1A">
        <w:rPr>
          <w:color w:val="231F20"/>
        </w:rPr>
        <w:t xml:space="preserve"> </w:t>
      </w:r>
      <w:r w:rsidRPr="00DE0EF1">
        <w:rPr>
          <w:color w:val="231F20"/>
        </w:rPr>
        <w:t>a</w:t>
      </w:r>
      <w:r w:rsidR="00604A1A">
        <w:rPr>
          <w:color w:val="231F20"/>
        </w:rPr>
        <w:t xml:space="preserve"> </w:t>
      </w:r>
      <w:r w:rsidRPr="00DE0EF1">
        <w:rPr>
          <w:color w:val="231F20"/>
        </w:rPr>
        <w:t>Standstill</w:t>
      </w:r>
      <w:r w:rsidR="00604A1A">
        <w:rPr>
          <w:color w:val="231F20"/>
        </w:rPr>
        <w:t xml:space="preserve"> </w:t>
      </w:r>
      <w:r w:rsidRPr="00DE0EF1">
        <w:rPr>
          <w:color w:val="231F20"/>
        </w:rPr>
        <w:t>Period</w:t>
      </w:r>
      <w:r w:rsidR="00604A1A">
        <w:rPr>
          <w:color w:val="231F20"/>
        </w:rPr>
        <w:t xml:space="preserve"> </w:t>
      </w:r>
      <w:r w:rsidRPr="00DE0EF1">
        <w:rPr>
          <w:color w:val="231F20"/>
        </w:rPr>
        <w:t>of</w:t>
      </w:r>
      <w:r w:rsidR="00604A1A">
        <w:rPr>
          <w:color w:val="231F20"/>
        </w:rPr>
        <w:t xml:space="preserve"> </w:t>
      </w:r>
      <w:r w:rsidRPr="00DE0EF1">
        <w:rPr>
          <w:color w:val="231F20"/>
        </w:rPr>
        <w:t>14</w:t>
      </w:r>
      <w:r w:rsidR="00604A1A">
        <w:rPr>
          <w:color w:val="231F20"/>
        </w:rPr>
        <w:t xml:space="preserve"> </w:t>
      </w:r>
      <w:r w:rsidRPr="00DE0EF1">
        <w:rPr>
          <w:color w:val="231F20"/>
        </w:rPr>
        <w:t>days</w:t>
      </w:r>
      <w:r w:rsidR="00604A1A">
        <w:rPr>
          <w:color w:val="231F20"/>
        </w:rPr>
        <w:t xml:space="preserve"> </w:t>
      </w:r>
      <w:r w:rsidRPr="00DE0EF1">
        <w:rPr>
          <w:color w:val="231F20"/>
        </w:rPr>
        <w:t>to</w:t>
      </w:r>
      <w:r w:rsidR="00604A1A">
        <w:rPr>
          <w:color w:val="231F20"/>
        </w:rPr>
        <w:t xml:space="preserve"> </w:t>
      </w:r>
      <w:r w:rsidRPr="00DE0EF1">
        <w:rPr>
          <w:color w:val="231F20"/>
        </w:rPr>
        <w:t>allow</w:t>
      </w:r>
      <w:r w:rsidR="00604A1A">
        <w:rPr>
          <w:color w:val="231F20"/>
        </w:rPr>
        <w:t xml:space="preserve"> </w:t>
      </w:r>
      <w:r w:rsidRPr="00DE0EF1">
        <w:rPr>
          <w:color w:val="231F20"/>
        </w:rPr>
        <w:t>any</w:t>
      </w:r>
      <w:r w:rsidR="00604A1A">
        <w:rPr>
          <w:color w:val="231F20"/>
        </w:rPr>
        <w:t xml:space="preserve"> </w:t>
      </w:r>
      <w:r w:rsidRPr="00DE0EF1">
        <w:rPr>
          <w:color w:val="231F20"/>
        </w:rPr>
        <w:t>dissatisﬁed</w:t>
      </w:r>
      <w:r w:rsidR="00604A1A">
        <w:rPr>
          <w:color w:val="231F20"/>
        </w:rPr>
        <w:t xml:space="preserve"> </w:t>
      </w:r>
      <w:r w:rsidRPr="00DE0EF1">
        <w:rPr>
          <w:color w:val="231F20"/>
        </w:rPr>
        <w:t>candidate</w:t>
      </w:r>
      <w:r w:rsidR="00604A1A">
        <w:rPr>
          <w:color w:val="231F20"/>
        </w:rPr>
        <w:t xml:space="preserve"> </w:t>
      </w:r>
      <w:r w:rsidRPr="00DE0EF1">
        <w:rPr>
          <w:color w:val="231F20"/>
        </w:rPr>
        <w:t>to</w:t>
      </w:r>
      <w:r w:rsidR="00604A1A">
        <w:rPr>
          <w:color w:val="231F20"/>
        </w:rPr>
        <w:t xml:space="preserve"> </w:t>
      </w:r>
      <w:r w:rsidRPr="00DE0EF1">
        <w:rPr>
          <w:color w:val="231F20"/>
        </w:rPr>
        <w:t>launch</w:t>
      </w:r>
      <w:r w:rsidR="00604A1A">
        <w:rPr>
          <w:color w:val="231F20"/>
        </w:rPr>
        <w:t xml:space="preserve"> </w:t>
      </w:r>
      <w:r w:rsidRPr="00DE0EF1">
        <w:rPr>
          <w:color w:val="231F20"/>
        </w:rPr>
        <w:t>a</w:t>
      </w:r>
      <w:r w:rsidR="00604A1A">
        <w:rPr>
          <w:color w:val="231F20"/>
        </w:rPr>
        <w:t xml:space="preserve"> </w:t>
      </w:r>
      <w:r w:rsidRPr="00DE0EF1">
        <w:rPr>
          <w:color w:val="231F20"/>
        </w:rPr>
        <w:t>complaint.</w:t>
      </w:r>
      <w:r w:rsidR="00604A1A">
        <w:rPr>
          <w:color w:val="231F20"/>
        </w:rPr>
        <w:t xml:space="preserve"> </w:t>
      </w:r>
      <w:r w:rsidRPr="00DE0EF1">
        <w:rPr>
          <w:color w:val="231F20"/>
        </w:rPr>
        <w:t>Where</w:t>
      </w:r>
      <w:r w:rsidR="00604A1A">
        <w:rPr>
          <w:color w:val="231F20"/>
        </w:rPr>
        <w:t xml:space="preserve"> </w:t>
      </w:r>
      <w:r w:rsidRPr="00DE0EF1">
        <w:rPr>
          <w:color w:val="231F20"/>
        </w:rPr>
        <w:t>only</w:t>
      </w:r>
      <w:r w:rsidR="00604A1A">
        <w:rPr>
          <w:color w:val="231F20"/>
        </w:rPr>
        <w:t xml:space="preserve"> </w:t>
      </w:r>
      <w:r w:rsidRPr="00DE0EF1">
        <w:rPr>
          <w:color w:val="231F20"/>
        </w:rPr>
        <w:t>one</w:t>
      </w:r>
      <w:r w:rsidR="00604A1A">
        <w:rPr>
          <w:color w:val="231F20"/>
        </w:rPr>
        <w:t xml:space="preserve"> </w:t>
      </w:r>
      <w:r w:rsidRPr="00DE0EF1">
        <w:rPr>
          <w:color w:val="231F20"/>
        </w:rPr>
        <w:t>Tender</w:t>
      </w:r>
      <w:r w:rsidR="00604A1A">
        <w:rPr>
          <w:color w:val="231F20"/>
        </w:rPr>
        <w:t xml:space="preserve"> </w:t>
      </w:r>
      <w:r w:rsidRPr="00DE0EF1">
        <w:rPr>
          <w:color w:val="231F20"/>
        </w:rPr>
        <w:t>is</w:t>
      </w:r>
      <w:r w:rsidR="00604A1A">
        <w:rPr>
          <w:color w:val="231F20"/>
        </w:rPr>
        <w:t xml:space="preserve"> </w:t>
      </w:r>
      <w:r w:rsidRPr="00DE0EF1">
        <w:rPr>
          <w:color w:val="231F20"/>
        </w:rPr>
        <w:t>submitted,</w:t>
      </w:r>
      <w:r w:rsidR="00604A1A">
        <w:rPr>
          <w:color w:val="231F20"/>
        </w:rPr>
        <w:t xml:space="preserve"> </w:t>
      </w:r>
      <w:r w:rsidRPr="00DE0EF1">
        <w:rPr>
          <w:color w:val="231F20"/>
        </w:rPr>
        <w:t>the</w:t>
      </w:r>
      <w:r w:rsidR="00604A1A">
        <w:rPr>
          <w:color w:val="231F20"/>
        </w:rPr>
        <w:t xml:space="preserve"> </w:t>
      </w:r>
      <w:r w:rsidRPr="00DE0EF1">
        <w:rPr>
          <w:color w:val="231F20"/>
        </w:rPr>
        <w:t>Standstill</w:t>
      </w:r>
      <w:r w:rsidR="00604A1A">
        <w:rPr>
          <w:color w:val="231F20"/>
        </w:rPr>
        <w:t xml:space="preserve"> </w:t>
      </w:r>
      <w:r w:rsidRPr="00DE0EF1">
        <w:rPr>
          <w:color w:val="231F20"/>
        </w:rPr>
        <w:t>Period</w:t>
      </w:r>
      <w:r w:rsidR="00604A1A">
        <w:rPr>
          <w:color w:val="231F20"/>
        </w:rPr>
        <w:t xml:space="preserve"> </w:t>
      </w:r>
      <w:r w:rsidRPr="00DE0EF1">
        <w:rPr>
          <w:color w:val="231F20"/>
        </w:rPr>
        <w:t>shall</w:t>
      </w:r>
      <w:r w:rsidR="00604A1A">
        <w:rPr>
          <w:color w:val="231F20"/>
        </w:rPr>
        <w:t xml:space="preserve"> </w:t>
      </w:r>
      <w:r w:rsidRPr="00DE0EF1">
        <w:rPr>
          <w:color w:val="231F20"/>
        </w:rPr>
        <w:t>not</w:t>
      </w:r>
      <w:r w:rsidR="00604A1A">
        <w:rPr>
          <w:color w:val="231F20"/>
        </w:rPr>
        <w:t xml:space="preserve"> </w:t>
      </w:r>
      <w:r w:rsidRPr="00DE0EF1">
        <w:rPr>
          <w:color w:val="231F20"/>
        </w:rPr>
        <w:t>apply.</w:t>
      </w:r>
    </w:p>
    <w:p w:rsidR="0021200B" w:rsidRPr="00DE0EF1" w:rsidRDefault="00022DB4" w:rsidP="00EE0ED0">
      <w:pPr>
        <w:pStyle w:val="ListParagraph"/>
        <w:numPr>
          <w:ilvl w:val="1"/>
          <w:numId w:val="63"/>
        </w:numPr>
        <w:tabs>
          <w:tab w:val="left" w:pos="1479"/>
          <w:tab w:val="left" w:pos="1480"/>
        </w:tabs>
        <w:spacing w:before="246" w:line="230" w:lineRule="auto"/>
        <w:ind w:left="1489" w:right="849" w:hanging="640"/>
      </w:pPr>
      <w:r w:rsidRPr="00DE0EF1">
        <w:rPr>
          <w:color w:val="231F20"/>
        </w:rPr>
        <w:t>Where</w:t>
      </w:r>
      <w:r w:rsidR="00604A1A">
        <w:rPr>
          <w:color w:val="231F20"/>
        </w:rPr>
        <w:t xml:space="preserve"> </w:t>
      </w:r>
      <w:r w:rsidRPr="00DE0EF1">
        <w:rPr>
          <w:color w:val="231F20"/>
        </w:rPr>
        <w:t>standstill</w:t>
      </w:r>
      <w:r w:rsidR="00604A1A">
        <w:rPr>
          <w:color w:val="231F20"/>
        </w:rPr>
        <w:t xml:space="preserve"> </w:t>
      </w:r>
      <w:r w:rsidRPr="00DE0EF1">
        <w:rPr>
          <w:color w:val="231F20"/>
        </w:rPr>
        <w:t>period</w:t>
      </w:r>
      <w:r w:rsidR="00604A1A">
        <w:rPr>
          <w:color w:val="231F20"/>
        </w:rPr>
        <w:t xml:space="preserve"> </w:t>
      </w:r>
      <w:r w:rsidRPr="00DE0EF1">
        <w:rPr>
          <w:color w:val="231F20"/>
        </w:rPr>
        <w:t>applies,</w:t>
      </w:r>
      <w:r w:rsidR="00604A1A">
        <w:rPr>
          <w:color w:val="231F20"/>
        </w:rPr>
        <w:t xml:space="preserve"> </w:t>
      </w:r>
      <w:r w:rsidRPr="00DE0EF1">
        <w:rPr>
          <w:color w:val="231F20"/>
        </w:rPr>
        <w:t>it</w:t>
      </w:r>
      <w:r w:rsidR="00604A1A">
        <w:rPr>
          <w:color w:val="231F20"/>
        </w:rPr>
        <w:t xml:space="preserve"> </w:t>
      </w:r>
      <w:r w:rsidRPr="00DE0EF1">
        <w:rPr>
          <w:color w:val="231F20"/>
        </w:rPr>
        <w:t>shall</w:t>
      </w:r>
      <w:r w:rsidR="00604A1A">
        <w:rPr>
          <w:color w:val="231F20"/>
        </w:rPr>
        <w:t xml:space="preserve"> </w:t>
      </w:r>
      <w:r w:rsidRPr="00DE0EF1">
        <w:rPr>
          <w:color w:val="231F20"/>
        </w:rPr>
        <w:t>commence</w:t>
      </w:r>
      <w:r w:rsidR="00604A1A">
        <w:rPr>
          <w:color w:val="231F20"/>
        </w:rPr>
        <w:t xml:space="preserve"> </w:t>
      </w:r>
      <w:r w:rsidRPr="00DE0EF1">
        <w:rPr>
          <w:color w:val="231F20"/>
        </w:rPr>
        <w:t>when</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has</w:t>
      </w:r>
      <w:r w:rsidR="00604A1A">
        <w:rPr>
          <w:color w:val="231F20"/>
        </w:rPr>
        <w:t xml:space="preserve"> </w:t>
      </w:r>
      <w:r w:rsidRPr="00DE0EF1">
        <w:rPr>
          <w:color w:val="231F20"/>
        </w:rPr>
        <w:t>transmitted</w:t>
      </w:r>
      <w:r w:rsidR="00604A1A">
        <w:rPr>
          <w:color w:val="231F20"/>
        </w:rPr>
        <w:t xml:space="preserve"> </w:t>
      </w:r>
      <w:r w:rsidRPr="00DE0EF1">
        <w:rPr>
          <w:color w:val="231F20"/>
        </w:rPr>
        <w:t>to</w:t>
      </w:r>
      <w:r w:rsidR="00604A1A">
        <w:rPr>
          <w:color w:val="231F20"/>
        </w:rPr>
        <w:t xml:space="preserve"> </w:t>
      </w:r>
      <w:r w:rsidRPr="00DE0EF1">
        <w:rPr>
          <w:color w:val="231F20"/>
        </w:rPr>
        <w:t>each</w:t>
      </w:r>
      <w:r w:rsidR="00604A1A">
        <w:rPr>
          <w:color w:val="231F20"/>
        </w:rPr>
        <w:t xml:space="preserve"> </w:t>
      </w:r>
      <w:r w:rsidRPr="00DE0EF1">
        <w:rPr>
          <w:color w:val="231F20"/>
        </w:rPr>
        <w:lastRenderedPageBreak/>
        <w:t>Tenderer</w:t>
      </w:r>
      <w:r w:rsidR="00604A1A">
        <w:rPr>
          <w:color w:val="231F20"/>
        </w:rPr>
        <w:t xml:space="preserve"> </w:t>
      </w:r>
      <w:r w:rsidRPr="00DE0EF1">
        <w:rPr>
          <w:color w:val="231F20"/>
        </w:rPr>
        <w:t>the</w:t>
      </w:r>
      <w:r w:rsidR="00604A1A">
        <w:rPr>
          <w:color w:val="231F20"/>
        </w:rPr>
        <w:t xml:space="preserve"> </w:t>
      </w:r>
      <w:r w:rsidRPr="00DE0EF1">
        <w:rPr>
          <w:color w:val="231F20"/>
        </w:rPr>
        <w:t>Notiﬁcation</w:t>
      </w:r>
      <w:r w:rsidR="00604A1A">
        <w:rPr>
          <w:color w:val="231F20"/>
        </w:rPr>
        <w:t xml:space="preserve"> </w:t>
      </w:r>
      <w:r w:rsidRPr="00DE0EF1">
        <w:rPr>
          <w:color w:val="231F20"/>
        </w:rPr>
        <w:t>of</w:t>
      </w:r>
      <w:r w:rsidR="00604A1A">
        <w:rPr>
          <w:color w:val="231F20"/>
        </w:rPr>
        <w:t xml:space="preserve"> </w:t>
      </w:r>
      <w:r w:rsidRPr="00DE0EF1">
        <w:rPr>
          <w:color w:val="231F20"/>
        </w:rPr>
        <w:t>Intention</w:t>
      </w:r>
      <w:r w:rsidR="00604A1A">
        <w:rPr>
          <w:color w:val="231F20"/>
        </w:rPr>
        <w:t xml:space="preserve"> </w:t>
      </w:r>
      <w:r w:rsidRPr="00DE0EF1">
        <w:rPr>
          <w:color w:val="231F20"/>
        </w:rPr>
        <w:t>to</w:t>
      </w:r>
      <w:r w:rsidR="00604A1A">
        <w:rPr>
          <w:color w:val="231F20"/>
        </w:rPr>
        <w:t xml:space="preserve"> </w:t>
      </w:r>
      <w:r w:rsidRPr="00DE0EF1">
        <w:rPr>
          <w:color w:val="231F20"/>
        </w:rPr>
        <w:t>Enter</w:t>
      </w:r>
      <w:r w:rsidR="00604A1A">
        <w:rPr>
          <w:color w:val="231F20"/>
        </w:rPr>
        <w:t xml:space="preserve"> </w:t>
      </w:r>
      <w:r w:rsidRPr="00DE0EF1">
        <w:rPr>
          <w:color w:val="231F20"/>
        </w:rPr>
        <w:t>into</w:t>
      </w:r>
      <w:r w:rsidR="00604A1A">
        <w:rPr>
          <w:color w:val="231F20"/>
        </w:rPr>
        <w:t xml:space="preserve"> </w:t>
      </w:r>
      <w:r w:rsidRPr="00DE0EF1">
        <w:rPr>
          <w:color w:val="231F20"/>
        </w:rPr>
        <w:t>a</w:t>
      </w:r>
      <w:r w:rsidR="00604A1A">
        <w:rPr>
          <w:color w:val="231F20"/>
        </w:rPr>
        <w:t xml:space="preserve"> </w:t>
      </w:r>
      <w:r w:rsidRPr="00DE0EF1">
        <w:rPr>
          <w:color w:val="231F20"/>
        </w:rPr>
        <w:t>Contract</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successful</w:t>
      </w:r>
      <w:r w:rsidR="00604A1A">
        <w:rPr>
          <w:color w:val="231F20"/>
        </w:rPr>
        <w:t xml:space="preserve"> </w:t>
      </w:r>
      <w:r w:rsidRPr="00DE0EF1">
        <w:rPr>
          <w:color w:val="231F20"/>
        </w:rPr>
        <w:t>Tenderer.</w:t>
      </w:r>
    </w:p>
    <w:p w:rsidR="0091703A" w:rsidRPr="00DE0EF1" w:rsidRDefault="0091703A" w:rsidP="0091703A"/>
    <w:p w:rsidR="0021200B" w:rsidRPr="00255C3D" w:rsidRDefault="00E374CB" w:rsidP="00EE0ED0">
      <w:pPr>
        <w:pStyle w:val="Heading5"/>
        <w:numPr>
          <w:ilvl w:val="0"/>
          <w:numId w:val="63"/>
        </w:numPr>
        <w:tabs>
          <w:tab w:val="left" w:pos="1479"/>
          <w:tab w:val="left" w:pos="1480"/>
        </w:tabs>
        <w:spacing w:before="0"/>
        <w:ind w:left="1479" w:hanging="630"/>
      </w:pPr>
      <w:bookmarkStart w:id="39" w:name="_TOC_250012"/>
      <w:r w:rsidRPr="00255C3D">
        <w:rPr>
          <w:color w:val="231F20"/>
        </w:rPr>
        <w:t xml:space="preserve">Debrieﬁng by the </w:t>
      </w:r>
      <w:bookmarkEnd w:id="39"/>
      <w:r w:rsidRPr="00255C3D">
        <w:rPr>
          <w:color w:val="231F20"/>
        </w:rPr>
        <w:t>Procuring Entity</w:t>
      </w:r>
    </w:p>
    <w:p w:rsidR="0021200B" w:rsidRPr="00255C3D" w:rsidRDefault="00022DB4" w:rsidP="00EE0ED0">
      <w:pPr>
        <w:pStyle w:val="ListParagraph"/>
        <w:numPr>
          <w:ilvl w:val="1"/>
          <w:numId w:val="63"/>
        </w:numPr>
        <w:tabs>
          <w:tab w:val="left" w:pos="1480"/>
        </w:tabs>
        <w:ind w:left="1489" w:right="849" w:hanging="640"/>
        <w:jc w:val="both"/>
      </w:pPr>
      <w:r w:rsidRPr="00255C3D">
        <w:rPr>
          <w:color w:val="231F20"/>
        </w:rPr>
        <w:t>On</w:t>
      </w:r>
      <w:r w:rsidR="00604A1A">
        <w:rPr>
          <w:color w:val="231F20"/>
        </w:rPr>
        <w:t xml:space="preserve"> </w:t>
      </w:r>
      <w:r w:rsidRPr="00255C3D">
        <w:rPr>
          <w:color w:val="231F20"/>
        </w:rPr>
        <w:t>receipt</w:t>
      </w:r>
      <w:r w:rsidR="00604A1A">
        <w:rPr>
          <w:color w:val="231F20"/>
        </w:rPr>
        <w:t xml:space="preserve"> </w:t>
      </w:r>
      <w:r w:rsidRPr="00255C3D">
        <w:rPr>
          <w:color w:val="231F20"/>
        </w:rPr>
        <w:t>of</w:t>
      </w:r>
      <w:r w:rsidR="00604A1A">
        <w:rPr>
          <w:color w:val="231F20"/>
        </w:rPr>
        <w:t xml:space="preserve"> </w:t>
      </w:r>
      <w:r w:rsidRPr="00255C3D">
        <w:rPr>
          <w:color w:val="231F20"/>
        </w:rPr>
        <w:t>the</w:t>
      </w:r>
      <w:r w:rsidR="00604A1A">
        <w:rPr>
          <w:color w:val="231F20"/>
        </w:rPr>
        <w:t xml:space="preserve"> </w:t>
      </w:r>
      <w:r w:rsidRPr="00255C3D">
        <w:rPr>
          <w:color w:val="231F20"/>
        </w:rPr>
        <w:t>Procuring</w:t>
      </w:r>
      <w:r w:rsidR="00604A1A">
        <w:rPr>
          <w:color w:val="231F20"/>
        </w:rPr>
        <w:t xml:space="preserve"> </w:t>
      </w:r>
      <w:r w:rsidRPr="00255C3D">
        <w:rPr>
          <w:color w:val="231F20"/>
        </w:rPr>
        <w:t>Entity's</w:t>
      </w:r>
      <w:r w:rsidR="00604A1A">
        <w:rPr>
          <w:color w:val="231F20"/>
        </w:rPr>
        <w:t xml:space="preserve"> </w:t>
      </w:r>
      <w:r w:rsidRPr="00255C3D">
        <w:rPr>
          <w:color w:val="231F20"/>
        </w:rPr>
        <w:t>Notiﬁcation</w:t>
      </w:r>
      <w:r w:rsidR="00604A1A">
        <w:rPr>
          <w:color w:val="231F20"/>
        </w:rPr>
        <w:t xml:space="preserve"> </w:t>
      </w:r>
      <w:r w:rsidRPr="00255C3D">
        <w:rPr>
          <w:color w:val="231F20"/>
        </w:rPr>
        <w:t>of</w:t>
      </w:r>
      <w:r w:rsidR="00604A1A">
        <w:rPr>
          <w:color w:val="231F20"/>
        </w:rPr>
        <w:t xml:space="preserve"> </w:t>
      </w:r>
      <w:r w:rsidRPr="00255C3D">
        <w:rPr>
          <w:color w:val="231F20"/>
        </w:rPr>
        <w:t>Intention</w:t>
      </w:r>
      <w:r w:rsidR="00604A1A">
        <w:rPr>
          <w:color w:val="231F20"/>
        </w:rPr>
        <w:t xml:space="preserve"> </w:t>
      </w:r>
      <w:r w:rsidRPr="00255C3D">
        <w:rPr>
          <w:color w:val="231F20"/>
        </w:rPr>
        <w:t>to</w:t>
      </w:r>
      <w:r w:rsidR="00604A1A">
        <w:rPr>
          <w:color w:val="231F20"/>
        </w:rPr>
        <w:t xml:space="preserve"> </w:t>
      </w:r>
      <w:r w:rsidRPr="00255C3D">
        <w:rPr>
          <w:color w:val="231F20"/>
        </w:rPr>
        <w:t>Enter</w:t>
      </w:r>
      <w:r w:rsidR="00604A1A">
        <w:rPr>
          <w:color w:val="231F20"/>
        </w:rPr>
        <w:t xml:space="preserve"> </w:t>
      </w:r>
      <w:r w:rsidRPr="00255C3D">
        <w:rPr>
          <w:color w:val="231F20"/>
        </w:rPr>
        <w:t>into</w:t>
      </w:r>
      <w:r w:rsidR="00604A1A">
        <w:rPr>
          <w:color w:val="231F20"/>
        </w:rPr>
        <w:t xml:space="preserve"> </w:t>
      </w:r>
      <w:r w:rsidRPr="00255C3D">
        <w:rPr>
          <w:color w:val="231F20"/>
        </w:rPr>
        <w:t>a</w:t>
      </w:r>
      <w:r w:rsidR="00604A1A">
        <w:rPr>
          <w:color w:val="231F20"/>
        </w:rPr>
        <w:t xml:space="preserve"> </w:t>
      </w:r>
      <w:r w:rsidRPr="00255C3D">
        <w:rPr>
          <w:color w:val="231F20"/>
        </w:rPr>
        <w:t>Contract</w:t>
      </w:r>
      <w:r w:rsidR="00604A1A">
        <w:rPr>
          <w:color w:val="231F20"/>
        </w:rPr>
        <w:t xml:space="preserve"> </w:t>
      </w:r>
      <w:r w:rsidRPr="00255C3D">
        <w:rPr>
          <w:color w:val="231F20"/>
        </w:rPr>
        <w:t>referred</w:t>
      </w:r>
      <w:r w:rsidR="00604A1A">
        <w:rPr>
          <w:color w:val="231F20"/>
        </w:rPr>
        <w:t xml:space="preserve"> </w:t>
      </w:r>
      <w:r w:rsidRPr="00255C3D">
        <w:rPr>
          <w:color w:val="231F20"/>
        </w:rPr>
        <w:t>to</w:t>
      </w:r>
      <w:r w:rsidR="00604A1A">
        <w:rPr>
          <w:color w:val="231F20"/>
        </w:rPr>
        <w:t xml:space="preserve"> </w:t>
      </w:r>
      <w:r w:rsidRPr="00255C3D">
        <w:rPr>
          <w:color w:val="231F20"/>
        </w:rPr>
        <w:t>in</w:t>
      </w:r>
      <w:r w:rsidR="00604A1A">
        <w:rPr>
          <w:color w:val="231F20"/>
        </w:rPr>
        <w:t xml:space="preserve"> </w:t>
      </w:r>
      <w:r w:rsidRPr="00255C3D">
        <w:rPr>
          <w:color w:val="231F20"/>
        </w:rPr>
        <w:t>ITT</w:t>
      </w:r>
      <w:r w:rsidR="00604A1A">
        <w:rPr>
          <w:color w:val="231F20"/>
        </w:rPr>
        <w:t xml:space="preserve"> </w:t>
      </w:r>
      <w:r w:rsidRPr="00255C3D">
        <w:rPr>
          <w:color w:val="231F20"/>
        </w:rPr>
        <w:t>41,</w:t>
      </w:r>
      <w:r w:rsidR="00604A1A">
        <w:rPr>
          <w:color w:val="231F20"/>
        </w:rPr>
        <w:t xml:space="preserve"> </w:t>
      </w:r>
      <w:r w:rsidRPr="00255C3D">
        <w:rPr>
          <w:color w:val="231F20"/>
        </w:rPr>
        <w:t>an</w:t>
      </w:r>
      <w:r w:rsidR="00604A1A">
        <w:rPr>
          <w:color w:val="231F20"/>
        </w:rPr>
        <w:t xml:space="preserve"> </w:t>
      </w:r>
      <w:r w:rsidRPr="00255C3D">
        <w:rPr>
          <w:color w:val="231F20"/>
        </w:rPr>
        <w:t>unsuccessful</w:t>
      </w:r>
      <w:r w:rsidR="00604A1A">
        <w:rPr>
          <w:color w:val="231F20"/>
        </w:rPr>
        <w:t xml:space="preserve"> </w:t>
      </w:r>
      <w:r w:rsidRPr="00255C3D">
        <w:rPr>
          <w:color w:val="231F20"/>
        </w:rPr>
        <w:t>tenderer</w:t>
      </w:r>
      <w:r w:rsidR="00604A1A">
        <w:rPr>
          <w:color w:val="231F20"/>
        </w:rPr>
        <w:t xml:space="preserve"> </w:t>
      </w:r>
      <w:r w:rsidRPr="00255C3D">
        <w:rPr>
          <w:color w:val="231F20"/>
        </w:rPr>
        <w:t>may</w:t>
      </w:r>
      <w:r w:rsidR="00604A1A">
        <w:rPr>
          <w:color w:val="231F20"/>
        </w:rPr>
        <w:t xml:space="preserve"> </w:t>
      </w:r>
      <w:r w:rsidRPr="00255C3D">
        <w:rPr>
          <w:color w:val="231F20"/>
        </w:rPr>
        <w:t>make</w:t>
      </w:r>
      <w:r w:rsidR="00604A1A">
        <w:rPr>
          <w:color w:val="231F20"/>
        </w:rPr>
        <w:t xml:space="preserve"> </w:t>
      </w:r>
      <w:r w:rsidRPr="00255C3D">
        <w:rPr>
          <w:color w:val="231F20"/>
        </w:rPr>
        <w:t>a</w:t>
      </w:r>
      <w:r w:rsidR="00604A1A">
        <w:rPr>
          <w:color w:val="231F20"/>
        </w:rPr>
        <w:t xml:space="preserve"> </w:t>
      </w:r>
      <w:r w:rsidRPr="00255C3D">
        <w:rPr>
          <w:color w:val="231F20"/>
        </w:rPr>
        <w:t>written</w:t>
      </w:r>
      <w:r w:rsidR="00604A1A">
        <w:rPr>
          <w:color w:val="231F20"/>
        </w:rPr>
        <w:t xml:space="preserve"> </w:t>
      </w:r>
      <w:r w:rsidRPr="00255C3D">
        <w:rPr>
          <w:color w:val="231F20"/>
        </w:rPr>
        <w:t>request</w:t>
      </w:r>
      <w:r w:rsidR="00604A1A">
        <w:rPr>
          <w:color w:val="231F20"/>
        </w:rPr>
        <w:t xml:space="preserve"> </w:t>
      </w:r>
      <w:r w:rsidRPr="00255C3D">
        <w:rPr>
          <w:color w:val="231F20"/>
        </w:rPr>
        <w:t>to</w:t>
      </w:r>
      <w:r w:rsidR="00604A1A">
        <w:rPr>
          <w:color w:val="231F20"/>
        </w:rPr>
        <w:t xml:space="preserve"> </w:t>
      </w:r>
      <w:r w:rsidRPr="00255C3D">
        <w:rPr>
          <w:color w:val="231F20"/>
        </w:rPr>
        <w:t>the</w:t>
      </w:r>
      <w:r w:rsidR="00604A1A">
        <w:rPr>
          <w:color w:val="231F20"/>
        </w:rPr>
        <w:t xml:space="preserve"> </w:t>
      </w:r>
      <w:r w:rsidRPr="00255C3D">
        <w:rPr>
          <w:color w:val="231F20"/>
        </w:rPr>
        <w:t>Procuring</w:t>
      </w:r>
      <w:r w:rsidR="00604A1A">
        <w:rPr>
          <w:color w:val="231F20"/>
        </w:rPr>
        <w:t xml:space="preserve"> </w:t>
      </w:r>
      <w:r w:rsidRPr="00255C3D">
        <w:rPr>
          <w:color w:val="231F20"/>
        </w:rPr>
        <w:t>Entity</w:t>
      </w:r>
      <w:r w:rsidR="00604A1A">
        <w:rPr>
          <w:color w:val="231F20"/>
        </w:rPr>
        <w:t xml:space="preserve"> </w:t>
      </w:r>
      <w:r w:rsidRPr="00255C3D">
        <w:rPr>
          <w:color w:val="231F20"/>
        </w:rPr>
        <w:t>for</w:t>
      </w:r>
      <w:r w:rsidR="00604A1A">
        <w:rPr>
          <w:color w:val="231F20"/>
        </w:rPr>
        <w:t xml:space="preserve"> </w:t>
      </w:r>
      <w:r w:rsidRPr="00255C3D">
        <w:rPr>
          <w:color w:val="231F20"/>
        </w:rPr>
        <w:t>a</w:t>
      </w:r>
      <w:r w:rsidR="00604A1A">
        <w:rPr>
          <w:color w:val="231F20"/>
        </w:rPr>
        <w:t xml:space="preserve"> </w:t>
      </w:r>
      <w:r w:rsidRPr="00255C3D">
        <w:rPr>
          <w:color w:val="231F20"/>
        </w:rPr>
        <w:t>debrieﬁng</w:t>
      </w:r>
      <w:r w:rsidR="00604A1A">
        <w:rPr>
          <w:color w:val="231F20"/>
        </w:rPr>
        <w:t xml:space="preserve"> </w:t>
      </w:r>
      <w:r w:rsidRPr="00255C3D">
        <w:rPr>
          <w:color w:val="231F20"/>
        </w:rPr>
        <w:t>on</w:t>
      </w:r>
      <w:r w:rsidR="00604A1A">
        <w:rPr>
          <w:color w:val="231F20"/>
        </w:rPr>
        <w:t xml:space="preserve"> </w:t>
      </w:r>
      <w:r w:rsidRPr="00255C3D">
        <w:rPr>
          <w:color w:val="231F20"/>
        </w:rPr>
        <w:t>speciﬁc</w:t>
      </w:r>
      <w:r w:rsidR="00604A1A">
        <w:rPr>
          <w:color w:val="231F20"/>
        </w:rPr>
        <w:t xml:space="preserve"> </w:t>
      </w:r>
      <w:r w:rsidRPr="00255C3D">
        <w:rPr>
          <w:color w:val="231F20"/>
        </w:rPr>
        <w:t>issues</w:t>
      </w:r>
      <w:r w:rsidR="00604A1A">
        <w:rPr>
          <w:color w:val="231F20"/>
        </w:rPr>
        <w:t xml:space="preserve"> </w:t>
      </w:r>
      <w:r w:rsidRPr="00255C3D">
        <w:rPr>
          <w:color w:val="231F20"/>
        </w:rPr>
        <w:t>or</w:t>
      </w:r>
      <w:r w:rsidR="00604A1A">
        <w:rPr>
          <w:color w:val="231F20"/>
        </w:rPr>
        <w:t xml:space="preserve"> </w:t>
      </w:r>
      <w:r w:rsidRPr="00255C3D">
        <w:rPr>
          <w:color w:val="231F20"/>
        </w:rPr>
        <w:t>concerns</w:t>
      </w:r>
      <w:r w:rsidR="00604A1A">
        <w:rPr>
          <w:color w:val="231F20"/>
        </w:rPr>
        <w:t xml:space="preserve"> </w:t>
      </w:r>
      <w:r w:rsidRPr="00255C3D">
        <w:rPr>
          <w:color w:val="231F20"/>
        </w:rPr>
        <w:t>regarding</w:t>
      </w:r>
      <w:r w:rsidR="00604A1A">
        <w:rPr>
          <w:color w:val="231F20"/>
        </w:rPr>
        <w:t xml:space="preserve"> </w:t>
      </w:r>
      <w:r w:rsidRPr="00255C3D">
        <w:rPr>
          <w:color w:val="231F20"/>
        </w:rPr>
        <w:t>their</w:t>
      </w:r>
      <w:r w:rsidR="00604A1A">
        <w:rPr>
          <w:color w:val="231F20"/>
        </w:rPr>
        <w:t xml:space="preserve"> </w:t>
      </w:r>
      <w:r w:rsidRPr="00255C3D">
        <w:rPr>
          <w:color w:val="231F20"/>
        </w:rPr>
        <w:t>tender.</w:t>
      </w:r>
      <w:r w:rsidR="00604A1A">
        <w:rPr>
          <w:color w:val="231F20"/>
        </w:rPr>
        <w:t xml:space="preserve"> </w:t>
      </w:r>
      <w:r w:rsidRPr="00255C3D">
        <w:rPr>
          <w:color w:val="231F20"/>
        </w:rPr>
        <w:t>The</w:t>
      </w:r>
      <w:r w:rsidR="00604A1A">
        <w:rPr>
          <w:color w:val="231F20"/>
        </w:rPr>
        <w:t xml:space="preserve"> </w:t>
      </w:r>
      <w:r w:rsidRPr="00255C3D">
        <w:rPr>
          <w:color w:val="231F20"/>
        </w:rPr>
        <w:t>Procuring</w:t>
      </w:r>
      <w:r w:rsidR="00604A1A">
        <w:rPr>
          <w:color w:val="231F20"/>
        </w:rPr>
        <w:t xml:space="preserve"> </w:t>
      </w:r>
      <w:r w:rsidRPr="00255C3D">
        <w:rPr>
          <w:color w:val="231F20"/>
        </w:rPr>
        <w:t>Entity</w:t>
      </w:r>
      <w:r w:rsidR="00604A1A">
        <w:rPr>
          <w:color w:val="231F20"/>
        </w:rPr>
        <w:t xml:space="preserve"> </w:t>
      </w:r>
      <w:r w:rsidRPr="00255C3D">
        <w:rPr>
          <w:color w:val="231F20"/>
        </w:rPr>
        <w:t>shall</w:t>
      </w:r>
      <w:r w:rsidR="00604A1A">
        <w:rPr>
          <w:color w:val="231F20"/>
        </w:rPr>
        <w:t xml:space="preserve"> </w:t>
      </w:r>
      <w:r w:rsidRPr="00255C3D">
        <w:rPr>
          <w:color w:val="231F20"/>
        </w:rPr>
        <w:t>provide</w:t>
      </w:r>
      <w:r w:rsidR="00604A1A">
        <w:rPr>
          <w:color w:val="231F20"/>
        </w:rPr>
        <w:t xml:space="preserve"> </w:t>
      </w:r>
      <w:r w:rsidRPr="00255C3D">
        <w:rPr>
          <w:color w:val="231F20"/>
        </w:rPr>
        <w:t>the</w:t>
      </w:r>
      <w:r w:rsidR="00604A1A">
        <w:rPr>
          <w:color w:val="231F20"/>
        </w:rPr>
        <w:t xml:space="preserve"> </w:t>
      </w:r>
      <w:r w:rsidRPr="00255C3D">
        <w:rPr>
          <w:color w:val="231F20"/>
        </w:rPr>
        <w:t>debrieﬁng</w:t>
      </w:r>
      <w:r w:rsidR="00604A1A">
        <w:rPr>
          <w:color w:val="231F20"/>
        </w:rPr>
        <w:t xml:space="preserve"> </w:t>
      </w:r>
      <w:r w:rsidRPr="00255C3D">
        <w:rPr>
          <w:color w:val="231F20"/>
        </w:rPr>
        <w:t>within</w:t>
      </w:r>
      <w:r w:rsidR="00604A1A">
        <w:rPr>
          <w:color w:val="231F20"/>
        </w:rPr>
        <w:t xml:space="preserve"> </w:t>
      </w:r>
      <w:r w:rsidRPr="00255C3D">
        <w:rPr>
          <w:color w:val="231F20"/>
        </w:rPr>
        <w:t>ﬁve</w:t>
      </w:r>
      <w:r w:rsidR="00604A1A">
        <w:rPr>
          <w:color w:val="231F20"/>
        </w:rPr>
        <w:t xml:space="preserve"> </w:t>
      </w:r>
      <w:r w:rsidRPr="00255C3D">
        <w:rPr>
          <w:color w:val="231F20"/>
        </w:rPr>
        <w:t>days</w:t>
      </w:r>
      <w:r w:rsidR="00604A1A">
        <w:rPr>
          <w:color w:val="231F20"/>
        </w:rPr>
        <w:t xml:space="preserve"> </w:t>
      </w:r>
      <w:r w:rsidRPr="00255C3D">
        <w:rPr>
          <w:color w:val="231F20"/>
        </w:rPr>
        <w:t>of</w:t>
      </w:r>
      <w:r w:rsidR="00604A1A">
        <w:rPr>
          <w:color w:val="231F20"/>
        </w:rPr>
        <w:t xml:space="preserve"> </w:t>
      </w:r>
      <w:r w:rsidRPr="00255C3D">
        <w:rPr>
          <w:color w:val="231F20"/>
        </w:rPr>
        <w:t>receipt</w:t>
      </w:r>
      <w:r w:rsidR="00604A1A">
        <w:rPr>
          <w:color w:val="231F20"/>
        </w:rPr>
        <w:t xml:space="preserve"> </w:t>
      </w:r>
      <w:r w:rsidRPr="00255C3D">
        <w:rPr>
          <w:color w:val="231F20"/>
        </w:rPr>
        <w:t>of</w:t>
      </w:r>
      <w:r w:rsidR="00604A1A">
        <w:rPr>
          <w:color w:val="231F20"/>
        </w:rPr>
        <w:t xml:space="preserve"> </w:t>
      </w:r>
      <w:r w:rsidRPr="00255C3D">
        <w:rPr>
          <w:color w:val="231F20"/>
        </w:rPr>
        <w:t>the</w:t>
      </w:r>
      <w:r w:rsidR="00604A1A">
        <w:rPr>
          <w:color w:val="231F20"/>
        </w:rPr>
        <w:t xml:space="preserve"> </w:t>
      </w:r>
      <w:r w:rsidRPr="00255C3D">
        <w:rPr>
          <w:color w:val="231F20"/>
        </w:rPr>
        <w:t>request.</w:t>
      </w:r>
    </w:p>
    <w:p w:rsidR="00255C3D" w:rsidRPr="00255C3D" w:rsidRDefault="00255C3D" w:rsidP="00255C3D">
      <w:pPr>
        <w:pStyle w:val="ListParagraph"/>
        <w:tabs>
          <w:tab w:val="left" w:pos="1480"/>
        </w:tabs>
        <w:ind w:left="1489" w:right="849" w:firstLine="0"/>
        <w:jc w:val="both"/>
      </w:pPr>
    </w:p>
    <w:p w:rsidR="0021200B" w:rsidRPr="00255C3D" w:rsidRDefault="00022DB4" w:rsidP="00EE0ED0">
      <w:pPr>
        <w:pStyle w:val="ListParagraph"/>
        <w:numPr>
          <w:ilvl w:val="1"/>
          <w:numId w:val="63"/>
        </w:numPr>
        <w:tabs>
          <w:tab w:val="left" w:pos="1479"/>
          <w:tab w:val="left" w:pos="1480"/>
        </w:tabs>
        <w:ind w:left="1489" w:right="849" w:hanging="640"/>
      </w:pPr>
      <w:r w:rsidRPr="00255C3D">
        <w:rPr>
          <w:color w:val="231F20"/>
        </w:rPr>
        <w:t>Debrieﬁngs</w:t>
      </w:r>
      <w:r w:rsidR="00604A1A">
        <w:rPr>
          <w:color w:val="231F20"/>
        </w:rPr>
        <w:t xml:space="preserve"> </w:t>
      </w:r>
      <w:r w:rsidRPr="00255C3D">
        <w:rPr>
          <w:color w:val="231F20"/>
        </w:rPr>
        <w:t>of</w:t>
      </w:r>
      <w:r w:rsidR="00604A1A">
        <w:rPr>
          <w:color w:val="231F20"/>
        </w:rPr>
        <w:t xml:space="preserve"> </w:t>
      </w:r>
      <w:r w:rsidRPr="00255C3D">
        <w:rPr>
          <w:color w:val="231F20"/>
        </w:rPr>
        <w:t>unsuccessful</w:t>
      </w:r>
      <w:r w:rsidR="00604A1A">
        <w:rPr>
          <w:color w:val="231F20"/>
        </w:rPr>
        <w:t xml:space="preserve"> </w:t>
      </w:r>
      <w:r w:rsidRPr="00255C3D">
        <w:rPr>
          <w:color w:val="231F20"/>
        </w:rPr>
        <w:t>Tenderers</w:t>
      </w:r>
      <w:r w:rsidR="00604A1A">
        <w:rPr>
          <w:color w:val="231F20"/>
        </w:rPr>
        <w:t xml:space="preserve"> </w:t>
      </w:r>
      <w:r w:rsidRPr="00255C3D">
        <w:rPr>
          <w:color w:val="231F20"/>
        </w:rPr>
        <w:t>may</w:t>
      </w:r>
      <w:r w:rsidR="00604A1A">
        <w:rPr>
          <w:color w:val="231F20"/>
        </w:rPr>
        <w:t xml:space="preserve"> </w:t>
      </w:r>
      <w:r w:rsidRPr="00255C3D">
        <w:rPr>
          <w:color w:val="231F20"/>
        </w:rPr>
        <w:t>be</w:t>
      </w:r>
      <w:r w:rsidR="00604A1A">
        <w:rPr>
          <w:color w:val="231F20"/>
        </w:rPr>
        <w:t xml:space="preserve"> </w:t>
      </w:r>
      <w:r w:rsidRPr="00255C3D">
        <w:rPr>
          <w:color w:val="231F20"/>
        </w:rPr>
        <w:t>done</w:t>
      </w:r>
      <w:r w:rsidR="00604A1A">
        <w:rPr>
          <w:color w:val="231F20"/>
        </w:rPr>
        <w:t xml:space="preserve"> </w:t>
      </w:r>
      <w:r w:rsidRPr="00255C3D">
        <w:rPr>
          <w:color w:val="231F20"/>
        </w:rPr>
        <w:t>in</w:t>
      </w:r>
      <w:r w:rsidR="00604A1A">
        <w:rPr>
          <w:color w:val="231F20"/>
        </w:rPr>
        <w:t xml:space="preserve"> </w:t>
      </w:r>
      <w:r w:rsidRPr="00255C3D">
        <w:rPr>
          <w:color w:val="231F20"/>
        </w:rPr>
        <w:t>writing</w:t>
      </w:r>
      <w:r w:rsidR="00604A1A">
        <w:rPr>
          <w:color w:val="231F20"/>
        </w:rPr>
        <w:t xml:space="preserve"> </w:t>
      </w:r>
      <w:r w:rsidRPr="00255C3D">
        <w:rPr>
          <w:color w:val="231F20"/>
        </w:rPr>
        <w:t>or</w:t>
      </w:r>
      <w:r w:rsidR="00604A1A">
        <w:rPr>
          <w:color w:val="231F20"/>
        </w:rPr>
        <w:t xml:space="preserve"> </w:t>
      </w:r>
      <w:r w:rsidRPr="00255C3D">
        <w:rPr>
          <w:color w:val="231F20"/>
        </w:rPr>
        <w:t>verbally.</w:t>
      </w:r>
      <w:r w:rsidR="00604A1A">
        <w:rPr>
          <w:color w:val="231F20"/>
        </w:rPr>
        <w:t xml:space="preserve"> </w:t>
      </w:r>
      <w:r w:rsidRPr="00255C3D">
        <w:rPr>
          <w:color w:val="231F20"/>
        </w:rPr>
        <w:t>The</w:t>
      </w:r>
      <w:r w:rsidR="00604A1A">
        <w:rPr>
          <w:color w:val="231F20"/>
        </w:rPr>
        <w:t xml:space="preserve"> </w:t>
      </w:r>
      <w:r w:rsidRPr="00255C3D">
        <w:rPr>
          <w:color w:val="231F20"/>
        </w:rPr>
        <w:t>Tenderer</w:t>
      </w:r>
      <w:r w:rsidR="00604A1A">
        <w:rPr>
          <w:color w:val="231F20"/>
        </w:rPr>
        <w:t xml:space="preserve"> </w:t>
      </w:r>
      <w:r w:rsidRPr="00255C3D">
        <w:rPr>
          <w:color w:val="231F20"/>
        </w:rPr>
        <w:t>shall</w:t>
      </w:r>
      <w:r w:rsidR="00604A1A">
        <w:rPr>
          <w:color w:val="231F20"/>
        </w:rPr>
        <w:t xml:space="preserve"> </w:t>
      </w:r>
      <w:r w:rsidRPr="00255C3D">
        <w:rPr>
          <w:color w:val="231F20"/>
        </w:rPr>
        <w:t>bear</w:t>
      </w:r>
      <w:r w:rsidR="00604A1A">
        <w:rPr>
          <w:color w:val="231F20"/>
        </w:rPr>
        <w:t xml:space="preserve"> </w:t>
      </w:r>
      <w:r w:rsidRPr="00255C3D">
        <w:rPr>
          <w:color w:val="231F20"/>
        </w:rPr>
        <w:t>its</w:t>
      </w:r>
      <w:r w:rsidR="00604A1A">
        <w:rPr>
          <w:color w:val="231F20"/>
        </w:rPr>
        <w:t xml:space="preserve"> </w:t>
      </w:r>
      <w:r w:rsidRPr="00255C3D">
        <w:rPr>
          <w:color w:val="231F20"/>
        </w:rPr>
        <w:t>own</w:t>
      </w:r>
      <w:r w:rsidR="00604A1A">
        <w:rPr>
          <w:color w:val="231F20"/>
        </w:rPr>
        <w:t xml:space="preserve"> </w:t>
      </w:r>
      <w:r w:rsidRPr="00255C3D">
        <w:rPr>
          <w:color w:val="231F20"/>
        </w:rPr>
        <w:t>costs</w:t>
      </w:r>
      <w:r w:rsidR="00604A1A">
        <w:rPr>
          <w:color w:val="231F20"/>
        </w:rPr>
        <w:t xml:space="preserve"> </w:t>
      </w:r>
      <w:r w:rsidRPr="00255C3D">
        <w:rPr>
          <w:color w:val="231F20"/>
        </w:rPr>
        <w:t>of</w:t>
      </w:r>
      <w:r w:rsidR="00604A1A">
        <w:rPr>
          <w:color w:val="231F20"/>
        </w:rPr>
        <w:t xml:space="preserve"> </w:t>
      </w:r>
      <w:r w:rsidRPr="00255C3D">
        <w:rPr>
          <w:color w:val="231F20"/>
        </w:rPr>
        <w:t>attending</w:t>
      </w:r>
      <w:r w:rsidR="00604A1A">
        <w:rPr>
          <w:color w:val="231F20"/>
        </w:rPr>
        <w:t xml:space="preserve"> </w:t>
      </w:r>
      <w:r w:rsidRPr="00255C3D">
        <w:rPr>
          <w:color w:val="231F20"/>
        </w:rPr>
        <w:t>such</w:t>
      </w:r>
      <w:r w:rsidR="00604A1A">
        <w:rPr>
          <w:color w:val="231F20"/>
        </w:rPr>
        <w:t xml:space="preserve"> </w:t>
      </w:r>
      <w:r w:rsidRPr="00255C3D">
        <w:rPr>
          <w:color w:val="231F20"/>
        </w:rPr>
        <w:t>a</w:t>
      </w:r>
      <w:r w:rsidR="00604A1A">
        <w:rPr>
          <w:color w:val="231F20"/>
        </w:rPr>
        <w:t xml:space="preserve"> </w:t>
      </w:r>
      <w:r w:rsidRPr="00255C3D">
        <w:rPr>
          <w:color w:val="231F20"/>
        </w:rPr>
        <w:t>debrieﬁng</w:t>
      </w:r>
      <w:r w:rsidR="00604A1A">
        <w:rPr>
          <w:color w:val="231F20"/>
        </w:rPr>
        <w:t xml:space="preserve"> </w:t>
      </w:r>
      <w:r w:rsidRPr="00255C3D">
        <w:rPr>
          <w:color w:val="231F20"/>
        </w:rPr>
        <w:t>meeting.</w:t>
      </w:r>
    </w:p>
    <w:p w:rsidR="00255C3D" w:rsidRPr="00255C3D" w:rsidRDefault="00255C3D" w:rsidP="00255C3D">
      <w:pPr>
        <w:pStyle w:val="ListParagraph"/>
        <w:tabs>
          <w:tab w:val="left" w:pos="1479"/>
          <w:tab w:val="left" w:pos="1480"/>
        </w:tabs>
        <w:ind w:left="1489" w:right="849" w:firstLine="0"/>
      </w:pPr>
    </w:p>
    <w:p w:rsidR="0021200B" w:rsidRPr="00255C3D" w:rsidRDefault="00E374CB" w:rsidP="00EE0ED0">
      <w:pPr>
        <w:pStyle w:val="Heading5"/>
        <w:numPr>
          <w:ilvl w:val="0"/>
          <w:numId w:val="63"/>
        </w:numPr>
        <w:tabs>
          <w:tab w:val="left" w:pos="1478"/>
          <w:tab w:val="left" w:pos="1480"/>
        </w:tabs>
        <w:spacing w:before="0"/>
        <w:ind w:left="1479" w:hanging="630"/>
      </w:pPr>
      <w:bookmarkStart w:id="40" w:name="_TOC_250011"/>
      <w:r w:rsidRPr="00255C3D">
        <w:rPr>
          <w:color w:val="231F20"/>
        </w:rPr>
        <w:t xml:space="preserve">Letter </w:t>
      </w:r>
      <w:bookmarkEnd w:id="40"/>
      <w:r w:rsidRPr="00255C3D">
        <w:rPr>
          <w:color w:val="231F20"/>
        </w:rPr>
        <w:t>of Award</w:t>
      </w:r>
    </w:p>
    <w:p w:rsidR="0021200B" w:rsidRDefault="00022DB4" w:rsidP="00255C3D">
      <w:pPr>
        <w:pStyle w:val="BodyText"/>
        <w:ind w:left="1488" w:right="849" w:hanging="10"/>
        <w:jc w:val="both"/>
        <w:rPr>
          <w:color w:val="231F20"/>
        </w:rPr>
      </w:pPr>
      <w:r w:rsidRPr="00255C3D">
        <w:rPr>
          <w:color w:val="231F20"/>
        </w:rPr>
        <w:t>Prior</w:t>
      </w:r>
      <w:r w:rsidR="00604A1A">
        <w:rPr>
          <w:color w:val="231F20"/>
        </w:rPr>
        <w:t xml:space="preserve"> </w:t>
      </w:r>
      <w:r w:rsidRPr="00255C3D">
        <w:rPr>
          <w:color w:val="231F20"/>
        </w:rPr>
        <w:t>to</w:t>
      </w:r>
      <w:r w:rsidR="00604A1A">
        <w:rPr>
          <w:color w:val="231F20"/>
        </w:rPr>
        <w:t xml:space="preserve"> </w:t>
      </w:r>
      <w:r w:rsidRPr="00255C3D">
        <w:rPr>
          <w:color w:val="231F20"/>
        </w:rPr>
        <w:t>the</w:t>
      </w:r>
      <w:r w:rsidR="00604A1A">
        <w:rPr>
          <w:color w:val="231F20"/>
        </w:rPr>
        <w:t xml:space="preserve"> </w:t>
      </w:r>
      <w:r w:rsidRPr="00255C3D">
        <w:rPr>
          <w:color w:val="231F20"/>
        </w:rPr>
        <w:t>expiry</w:t>
      </w:r>
      <w:r w:rsidR="00604A1A">
        <w:rPr>
          <w:color w:val="231F20"/>
        </w:rPr>
        <w:t xml:space="preserve"> </w:t>
      </w:r>
      <w:r w:rsidRPr="00255C3D">
        <w:rPr>
          <w:color w:val="231F20"/>
        </w:rPr>
        <w:t>of</w:t>
      </w:r>
      <w:r w:rsidR="00604A1A">
        <w:rPr>
          <w:color w:val="231F20"/>
        </w:rPr>
        <w:t xml:space="preserve"> </w:t>
      </w:r>
      <w:r w:rsidRPr="00255C3D">
        <w:rPr>
          <w:color w:val="231F20"/>
        </w:rPr>
        <w:t>the</w:t>
      </w:r>
      <w:r w:rsidR="00604A1A">
        <w:rPr>
          <w:color w:val="231F20"/>
        </w:rPr>
        <w:t xml:space="preserve"> </w:t>
      </w:r>
      <w:r w:rsidRPr="00255C3D">
        <w:rPr>
          <w:color w:val="231F20"/>
        </w:rPr>
        <w:t>Tender</w:t>
      </w:r>
      <w:r w:rsidR="00604A1A">
        <w:rPr>
          <w:color w:val="231F20"/>
        </w:rPr>
        <w:t xml:space="preserve"> </w:t>
      </w:r>
      <w:r w:rsidRPr="00255C3D">
        <w:rPr>
          <w:color w:val="231F20"/>
        </w:rPr>
        <w:t>Validity</w:t>
      </w:r>
      <w:r w:rsidR="00604A1A">
        <w:rPr>
          <w:color w:val="231F20"/>
        </w:rPr>
        <w:t xml:space="preserve"> </w:t>
      </w:r>
      <w:r w:rsidRPr="00255C3D">
        <w:rPr>
          <w:color w:val="231F20"/>
        </w:rPr>
        <w:t>Period</w:t>
      </w:r>
      <w:r w:rsidR="00604A1A">
        <w:rPr>
          <w:color w:val="231F20"/>
        </w:rPr>
        <w:t xml:space="preserve"> </w:t>
      </w:r>
      <w:r w:rsidRPr="00255C3D">
        <w:rPr>
          <w:color w:val="231F20"/>
        </w:rPr>
        <w:t>and</w:t>
      </w:r>
      <w:r w:rsidR="00604A1A">
        <w:rPr>
          <w:color w:val="231F20"/>
        </w:rPr>
        <w:t xml:space="preserve"> </w:t>
      </w:r>
      <w:r w:rsidRPr="00255C3D">
        <w:rPr>
          <w:color w:val="231F20"/>
        </w:rPr>
        <w:t>upon</w:t>
      </w:r>
      <w:r w:rsidR="00604A1A">
        <w:rPr>
          <w:color w:val="231F20"/>
        </w:rPr>
        <w:t xml:space="preserve"> </w:t>
      </w:r>
      <w:r w:rsidRPr="00255C3D">
        <w:rPr>
          <w:color w:val="231F20"/>
        </w:rPr>
        <w:t>expiry</w:t>
      </w:r>
      <w:r w:rsidR="00604A1A">
        <w:rPr>
          <w:color w:val="231F20"/>
        </w:rPr>
        <w:t xml:space="preserve"> </w:t>
      </w:r>
      <w:r w:rsidRPr="00255C3D">
        <w:rPr>
          <w:color w:val="231F20"/>
        </w:rPr>
        <w:t>of</w:t>
      </w:r>
      <w:r w:rsidR="00604A1A">
        <w:rPr>
          <w:color w:val="231F20"/>
        </w:rPr>
        <w:t xml:space="preserve"> </w:t>
      </w:r>
      <w:r w:rsidRPr="00255C3D">
        <w:rPr>
          <w:color w:val="231F20"/>
        </w:rPr>
        <w:t>the</w:t>
      </w:r>
      <w:r w:rsidR="00604A1A">
        <w:rPr>
          <w:color w:val="231F20"/>
        </w:rPr>
        <w:t xml:space="preserve"> </w:t>
      </w:r>
      <w:r w:rsidRPr="00255C3D">
        <w:rPr>
          <w:color w:val="231F20"/>
        </w:rPr>
        <w:t>Standstill</w:t>
      </w:r>
      <w:r w:rsidR="00604A1A">
        <w:rPr>
          <w:color w:val="231F20"/>
        </w:rPr>
        <w:t xml:space="preserve"> </w:t>
      </w:r>
      <w:r w:rsidRPr="00255C3D">
        <w:rPr>
          <w:color w:val="231F20"/>
        </w:rPr>
        <w:t>Period</w:t>
      </w:r>
      <w:r w:rsidR="00604A1A">
        <w:rPr>
          <w:color w:val="231F20"/>
        </w:rPr>
        <w:t xml:space="preserve"> </w:t>
      </w:r>
      <w:r w:rsidRPr="00255C3D">
        <w:rPr>
          <w:color w:val="231F20"/>
        </w:rPr>
        <w:t>speciﬁed</w:t>
      </w:r>
      <w:r w:rsidR="00604A1A">
        <w:rPr>
          <w:color w:val="231F20"/>
        </w:rPr>
        <w:t xml:space="preserve"> </w:t>
      </w:r>
      <w:r w:rsidRPr="00255C3D">
        <w:rPr>
          <w:color w:val="231F20"/>
        </w:rPr>
        <w:t>in</w:t>
      </w:r>
      <w:r w:rsidR="00604A1A">
        <w:rPr>
          <w:color w:val="231F20"/>
        </w:rPr>
        <w:t xml:space="preserve"> </w:t>
      </w:r>
      <w:r w:rsidRPr="00255C3D">
        <w:rPr>
          <w:color w:val="231F20"/>
        </w:rPr>
        <w:t>ITT</w:t>
      </w:r>
      <w:r w:rsidR="00604A1A">
        <w:rPr>
          <w:color w:val="231F20"/>
        </w:rPr>
        <w:t xml:space="preserve"> </w:t>
      </w:r>
      <w:r w:rsidRPr="00255C3D">
        <w:rPr>
          <w:color w:val="231F20"/>
        </w:rPr>
        <w:t>42,</w:t>
      </w:r>
      <w:r w:rsidR="00604A1A">
        <w:rPr>
          <w:color w:val="231F20"/>
        </w:rPr>
        <w:t xml:space="preserve"> </w:t>
      </w:r>
      <w:r w:rsidRPr="00255C3D">
        <w:rPr>
          <w:color w:val="231F20"/>
        </w:rPr>
        <w:t>upon</w:t>
      </w:r>
      <w:r w:rsidR="00604A1A">
        <w:rPr>
          <w:color w:val="231F20"/>
        </w:rPr>
        <w:t xml:space="preserve"> </w:t>
      </w:r>
      <w:r w:rsidRPr="00255C3D">
        <w:rPr>
          <w:color w:val="231F20"/>
        </w:rPr>
        <w:t>addressing</w:t>
      </w:r>
      <w:r w:rsidR="00604A1A">
        <w:rPr>
          <w:color w:val="231F20"/>
        </w:rPr>
        <w:t xml:space="preserve"> </w:t>
      </w:r>
      <w:r w:rsidRPr="00255C3D">
        <w:rPr>
          <w:color w:val="231F20"/>
        </w:rPr>
        <w:t>a</w:t>
      </w:r>
      <w:r w:rsidR="00604A1A">
        <w:rPr>
          <w:color w:val="231F20"/>
        </w:rPr>
        <w:t xml:space="preserve"> </w:t>
      </w:r>
      <w:r w:rsidRPr="00255C3D">
        <w:rPr>
          <w:color w:val="231F20"/>
        </w:rPr>
        <w:t>complaint</w:t>
      </w:r>
      <w:r w:rsidR="00604A1A">
        <w:rPr>
          <w:color w:val="231F20"/>
        </w:rPr>
        <w:t xml:space="preserve"> </w:t>
      </w:r>
      <w:r w:rsidRPr="00255C3D">
        <w:rPr>
          <w:color w:val="231F20"/>
        </w:rPr>
        <w:t>that</w:t>
      </w:r>
      <w:r w:rsidR="00604A1A">
        <w:rPr>
          <w:color w:val="231F20"/>
        </w:rPr>
        <w:t xml:space="preserve"> </w:t>
      </w:r>
      <w:r w:rsidRPr="00255C3D">
        <w:rPr>
          <w:color w:val="231F20"/>
        </w:rPr>
        <w:t>has</w:t>
      </w:r>
      <w:r w:rsidR="00604A1A">
        <w:rPr>
          <w:color w:val="231F20"/>
        </w:rPr>
        <w:t xml:space="preserve"> </w:t>
      </w:r>
      <w:r w:rsidRPr="00255C3D">
        <w:rPr>
          <w:color w:val="231F20"/>
        </w:rPr>
        <w:t>been</w:t>
      </w:r>
      <w:r w:rsidR="00604A1A">
        <w:rPr>
          <w:color w:val="231F20"/>
        </w:rPr>
        <w:t xml:space="preserve"> </w:t>
      </w:r>
      <w:r w:rsidRPr="00255C3D">
        <w:rPr>
          <w:color w:val="231F20"/>
        </w:rPr>
        <w:t>ﬁled</w:t>
      </w:r>
      <w:r w:rsidR="00604A1A">
        <w:rPr>
          <w:color w:val="231F20"/>
        </w:rPr>
        <w:t xml:space="preserve"> </w:t>
      </w:r>
      <w:r w:rsidRPr="00255C3D">
        <w:rPr>
          <w:color w:val="231F20"/>
        </w:rPr>
        <w:t>within</w:t>
      </w:r>
      <w:r w:rsidR="00604A1A">
        <w:rPr>
          <w:color w:val="231F20"/>
        </w:rPr>
        <w:t xml:space="preserve"> </w:t>
      </w:r>
      <w:r w:rsidRPr="00255C3D">
        <w:rPr>
          <w:color w:val="231F20"/>
        </w:rPr>
        <w:t>the</w:t>
      </w:r>
      <w:r w:rsidR="00604A1A">
        <w:rPr>
          <w:color w:val="231F20"/>
        </w:rPr>
        <w:t xml:space="preserve"> </w:t>
      </w:r>
      <w:r w:rsidRPr="00255C3D">
        <w:rPr>
          <w:color w:val="231F20"/>
        </w:rPr>
        <w:t>Standstill</w:t>
      </w:r>
      <w:r w:rsidR="00604A1A">
        <w:rPr>
          <w:color w:val="231F20"/>
        </w:rPr>
        <w:t xml:space="preserve"> </w:t>
      </w:r>
      <w:r w:rsidRPr="00255C3D">
        <w:rPr>
          <w:color w:val="231F20"/>
        </w:rPr>
        <w:t>Period,</w:t>
      </w:r>
      <w:r w:rsidR="00604A1A">
        <w:rPr>
          <w:color w:val="231F20"/>
        </w:rPr>
        <w:t xml:space="preserve"> </w:t>
      </w:r>
      <w:r w:rsidRPr="00255C3D">
        <w:rPr>
          <w:color w:val="231F20"/>
        </w:rPr>
        <w:t>the</w:t>
      </w:r>
      <w:r w:rsidR="00604A1A">
        <w:rPr>
          <w:color w:val="231F20"/>
        </w:rPr>
        <w:t xml:space="preserve"> </w:t>
      </w:r>
      <w:r w:rsidRPr="00255C3D">
        <w:rPr>
          <w:color w:val="231F20"/>
        </w:rPr>
        <w:t>Procuring</w:t>
      </w:r>
      <w:r w:rsidR="00604A1A">
        <w:rPr>
          <w:color w:val="231F20"/>
        </w:rPr>
        <w:t xml:space="preserve"> </w:t>
      </w:r>
      <w:r w:rsidRPr="00255C3D">
        <w:rPr>
          <w:color w:val="231F20"/>
        </w:rPr>
        <w:t>Entity</w:t>
      </w:r>
      <w:r w:rsidR="00604A1A">
        <w:rPr>
          <w:color w:val="231F20"/>
        </w:rPr>
        <w:t xml:space="preserve"> </w:t>
      </w:r>
      <w:r w:rsidRPr="00255C3D">
        <w:rPr>
          <w:color w:val="231F20"/>
        </w:rPr>
        <w:t>shall</w:t>
      </w:r>
      <w:r w:rsidR="00604A1A">
        <w:rPr>
          <w:color w:val="231F20"/>
        </w:rPr>
        <w:t xml:space="preserve"> </w:t>
      </w:r>
      <w:r w:rsidRPr="00255C3D">
        <w:rPr>
          <w:color w:val="231F20"/>
        </w:rPr>
        <w:t>transmit</w:t>
      </w:r>
      <w:r w:rsidR="00604A1A">
        <w:rPr>
          <w:color w:val="231F20"/>
        </w:rPr>
        <w:t xml:space="preserve"> </w:t>
      </w:r>
      <w:r w:rsidRPr="00255C3D">
        <w:rPr>
          <w:color w:val="231F20"/>
        </w:rPr>
        <w:t>the</w:t>
      </w:r>
      <w:r w:rsidR="00604A1A">
        <w:rPr>
          <w:color w:val="231F20"/>
        </w:rPr>
        <w:t xml:space="preserve"> </w:t>
      </w:r>
      <w:r w:rsidRPr="00255C3D">
        <w:rPr>
          <w:color w:val="231F20"/>
        </w:rPr>
        <w:t>Letter</w:t>
      </w:r>
      <w:r w:rsidR="00604A1A">
        <w:rPr>
          <w:color w:val="231F20"/>
        </w:rPr>
        <w:t xml:space="preserve"> </w:t>
      </w:r>
      <w:r w:rsidRPr="00255C3D">
        <w:rPr>
          <w:color w:val="231F20"/>
        </w:rPr>
        <w:t>of</w:t>
      </w:r>
      <w:r w:rsidR="00604A1A">
        <w:rPr>
          <w:color w:val="231F20"/>
        </w:rPr>
        <w:t xml:space="preserve"> </w:t>
      </w:r>
      <w:r w:rsidRPr="00255C3D">
        <w:rPr>
          <w:color w:val="231F20"/>
        </w:rPr>
        <w:t>Award</w:t>
      </w:r>
      <w:r w:rsidR="00604A1A">
        <w:rPr>
          <w:color w:val="231F20"/>
        </w:rPr>
        <w:t xml:space="preserve"> </w:t>
      </w:r>
      <w:r w:rsidRPr="00255C3D">
        <w:rPr>
          <w:color w:val="231F20"/>
        </w:rPr>
        <w:t>to</w:t>
      </w:r>
      <w:r w:rsidR="00604A1A">
        <w:rPr>
          <w:color w:val="231F20"/>
        </w:rPr>
        <w:t xml:space="preserve"> </w:t>
      </w:r>
      <w:r w:rsidRPr="00255C3D">
        <w:rPr>
          <w:color w:val="231F20"/>
        </w:rPr>
        <w:t>the</w:t>
      </w:r>
      <w:r w:rsidR="00604A1A">
        <w:rPr>
          <w:color w:val="231F20"/>
        </w:rPr>
        <w:t xml:space="preserve"> </w:t>
      </w:r>
      <w:r w:rsidRPr="00255C3D">
        <w:rPr>
          <w:color w:val="231F20"/>
        </w:rPr>
        <w:t>successful</w:t>
      </w:r>
      <w:r w:rsidR="00604A1A">
        <w:rPr>
          <w:color w:val="231F20"/>
        </w:rPr>
        <w:t xml:space="preserve"> </w:t>
      </w:r>
      <w:r w:rsidRPr="00255C3D">
        <w:rPr>
          <w:color w:val="231F20"/>
        </w:rPr>
        <w:t>Tenderer.</w:t>
      </w:r>
      <w:r w:rsidR="00604A1A">
        <w:rPr>
          <w:color w:val="231F20"/>
        </w:rPr>
        <w:t xml:space="preserve"> </w:t>
      </w:r>
      <w:r w:rsidRPr="00255C3D">
        <w:rPr>
          <w:color w:val="231F20"/>
        </w:rPr>
        <w:t>The</w:t>
      </w:r>
      <w:r w:rsidR="00604A1A">
        <w:rPr>
          <w:color w:val="231F20"/>
        </w:rPr>
        <w:t xml:space="preserve"> </w:t>
      </w:r>
      <w:r w:rsidRPr="00255C3D">
        <w:rPr>
          <w:color w:val="231F20"/>
        </w:rPr>
        <w:t>letter</w:t>
      </w:r>
      <w:r w:rsidR="00604A1A">
        <w:rPr>
          <w:color w:val="231F20"/>
        </w:rPr>
        <w:t xml:space="preserve"> </w:t>
      </w:r>
      <w:r w:rsidRPr="00255C3D">
        <w:rPr>
          <w:color w:val="231F20"/>
        </w:rPr>
        <w:t>of</w:t>
      </w:r>
      <w:r w:rsidR="00604A1A">
        <w:rPr>
          <w:color w:val="231F20"/>
        </w:rPr>
        <w:t xml:space="preserve"> </w:t>
      </w:r>
      <w:r w:rsidRPr="00255C3D">
        <w:rPr>
          <w:color w:val="231F20"/>
        </w:rPr>
        <w:t>award</w:t>
      </w:r>
      <w:r w:rsidR="00604A1A">
        <w:rPr>
          <w:color w:val="231F20"/>
        </w:rPr>
        <w:t xml:space="preserve"> </w:t>
      </w:r>
      <w:r w:rsidRPr="00255C3D">
        <w:rPr>
          <w:color w:val="231F20"/>
        </w:rPr>
        <w:t>shall</w:t>
      </w:r>
      <w:r w:rsidR="00604A1A">
        <w:rPr>
          <w:color w:val="231F20"/>
        </w:rPr>
        <w:t xml:space="preserve"> </w:t>
      </w:r>
      <w:r w:rsidRPr="00255C3D">
        <w:rPr>
          <w:color w:val="231F20"/>
        </w:rPr>
        <w:t>request</w:t>
      </w:r>
      <w:r w:rsidR="00604A1A">
        <w:rPr>
          <w:color w:val="231F20"/>
        </w:rPr>
        <w:t xml:space="preserve"> </w:t>
      </w:r>
      <w:r w:rsidRPr="00255C3D">
        <w:rPr>
          <w:color w:val="231F20"/>
        </w:rPr>
        <w:t>the</w:t>
      </w:r>
      <w:r w:rsidR="00604A1A">
        <w:rPr>
          <w:color w:val="231F20"/>
        </w:rPr>
        <w:t xml:space="preserve"> </w:t>
      </w:r>
      <w:r w:rsidRPr="00255C3D">
        <w:rPr>
          <w:color w:val="231F20"/>
        </w:rPr>
        <w:t>successful</w:t>
      </w:r>
      <w:r w:rsidR="00604A1A">
        <w:rPr>
          <w:color w:val="231F20"/>
        </w:rPr>
        <w:t xml:space="preserve"> </w:t>
      </w:r>
      <w:r w:rsidRPr="00255C3D">
        <w:rPr>
          <w:color w:val="231F20"/>
        </w:rPr>
        <w:t>tenderer</w:t>
      </w:r>
      <w:r w:rsidR="00604A1A">
        <w:rPr>
          <w:color w:val="231F20"/>
        </w:rPr>
        <w:t xml:space="preserve"> </w:t>
      </w:r>
      <w:r w:rsidRPr="00255C3D">
        <w:rPr>
          <w:color w:val="231F20"/>
        </w:rPr>
        <w:t>to</w:t>
      </w:r>
      <w:r w:rsidR="00604A1A">
        <w:rPr>
          <w:color w:val="231F20"/>
        </w:rPr>
        <w:t xml:space="preserve"> </w:t>
      </w:r>
      <w:r w:rsidRPr="00255C3D">
        <w:rPr>
          <w:color w:val="231F20"/>
        </w:rPr>
        <w:t>furnish</w:t>
      </w:r>
      <w:r w:rsidR="00604A1A">
        <w:rPr>
          <w:color w:val="231F20"/>
        </w:rPr>
        <w:t xml:space="preserve"> </w:t>
      </w:r>
      <w:r w:rsidRPr="00255C3D">
        <w:rPr>
          <w:color w:val="231F20"/>
        </w:rPr>
        <w:t>the</w:t>
      </w:r>
      <w:r w:rsidR="00604A1A">
        <w:rPr>
          <w:color w:val="231F20"/>
        </w:rPr>
        <w:t xml:space="preserve"> </w:t>
      </w:r>
      <w:r w:rsidRPr="00255C3D">
        <w:rPr>
          <w:color w:val="231F20"/>
        </w:rPr>
        <w:t>Performance</w:t>
      </w:r>
      <w:r w:rsidR="00604A1A">
        <w:rPr>
          <w:color w:val="231F20"/>
        </w:rPr>
        <w:t xml:space="preserve"> </w:t>
      </w:r>
      <w:r w:rsidRPr="00255C3D">
        <w:rPr>
          <w:color w:val="231F20"/>
        </w:rPr>
        <w:t>Security</w:t>
      </w:r>
      <w:r w:rsidR="00604A1A">
        <w:rPr>
          <w:color w:val="231F20"/>
        </w:rPr>
        <w:t xml:space="preserve"> </w:t>
      </w:r>
      <w:r w:rsidRPr="00255C3D">
        <w:rPr>
          <w:color w:val="231F20"/>
        </w:rPr>
        <w:t>within</w:t>
      </w:r>
      <w:r w:rsidR="00604A1A">
        <w:rPr>
          <w:color w:val="231F20"/>
        </w:rPr>
        <w:t xml:space="preserve"> </w:t>
      </w:r>
      <w:r w:rsidRPr="00255C3D">
        <w:rPr>
          <w:color w:val="231F20"/>
        </w:rPr>
        <w:t>21days</w:t>
      </w:r>
      <w:r w:rsidR="00604A1A">
        <w:rPr>
          <w:color w:val="231F20"/>
        </w:rPr>
        <w:t xml:space="preserve"> </w:t>
      </w:r>
      <w:r w:rsidRPr="00255C3D">
        <w:rPr>
          <w:color w:val="231F20"/>
        </w:rPr>
        <w:t>of</w:t>
      </w:r>
      <w:r w:rsidR="00604A1A">
        <w:rPr>
          <w:color w:val="231F20"/>
        </w:rPr>
        <w:t xml:space="preserve"> </w:t>
      </w:r>
      <w:r w:rsidRPr="00255C3D">
        <w:rPr>
          <w:color w:val="231F20"/>
        </w:rPr>
        <w:t>the</w:t>
      </w:r>
      <w:r w:rsidR="00604A1A">
        <w:rPr>
          <w:color w:val="231F20"/>
        </w:rPr>
        <w:t xml:space="preserve"> </w:t>
      </w:r>
      <w:r w:rsidRPr="00255C3D">
        <w:rPr>
          <w:color w:val="231F20"/>
        </w:rPr>
        <w:t>date</w:t>
      </w:r>
      <w:r w:rsidR="00604A1A">
        <w:rPr>
          <w:color w:val="231F20"/>
        </w:rPr>
        <w:t xml:space="preserve"> </w:t>
      </w:r>
      <w:r w:rsidRPr="00255C3D">
        <w:rPr>
          <w:color w:val="231F20"/>
        </w:rPr>
        <w:t>of</w:t>
      </w:r>
      <w:r w:rsidR="00604A1A">
        <w:rPr>
          <w:color w:val="231F20"/>
        </w:rPr>
        <w:t xml:space="preserve"> </w:t>
      </w:r>
      <w:r w:rsidRPr="00255C3D">
        <w:rPr>
          <w:color w:val="231F20"/>
        </w:rPr>
        <w:t>the</w:t>
      </w:r>
      <w:r w:rsidR="00604A1A">
        <w:rPr>
          <w:color w:val="231F20"/>
        </w:rPr>
        <w:t xml:space="preserve"> </w:t>
      </w:r>
      <w:r w:rsidRPr="00255C3D">
        <w:rPr>
          <w:color w:val="231F20"/>
        </w:rPr>
        <w:t>letter.</w:t>
      </w:r>
    </w:p>
    <w:p w:rsidR="00255C3D" w:rsidRPr="00255C3D" w:rsidRDefault="00255C3D" w:rsidP="00255C3D">
      <w:pPr>
        <w:pStyle w:val="BodyText"/>
        <w:ind w:left="1488" w:right="849" w:hanging="10"/>
        <w:jc w:val="both"/>
        <w:rPr>
          <w:color w:val="231F20"/>
        </w:rPr>
      </w:pPr>
    </w:p>
    <w:p w:rsidR="0021200B" w:rsidRPr="006C5D8A" w:rsidRDefault="00E374CB" w:rsidP="00EE0ED0">
      <w:pPr>
        <w:pStyle w:val="Heading5"/>
        <w:numPr>
          <w:ilvl w:val="0"/>
          <w:numId w:val="63"/>
        </w:numPr>
        <w:tabs>
          <w:tab w:val="left" w:pos="1456"/>
          <w:tab w:val="left" w:pos="1457"/>
        </w:tabs>
        <w:spacing w:before="0"/>
        <w:ind w:left="1456" w:hanging="608"/>
      </w:pPr>
      <w:bookmarkStart w:id="41" w:name="_TOC_250010"/>
      <w:r w:rsidRPr="00255C3D">
        <w:rPr>
          <w:color w:val="231F20"/>
        </w:rPr>
        <w:t>Signing of</w:t>
      </w:r>
      <w:bookmarkEnd w:id="41"/>
      <w:r w:rsidR="00604A1A">
        <w:rPr>
          <w:color w:val="231F20"/>
        </w:rPr>
        <w:t xml:space="preserve">   </w:t>
      </w:r>
      <w:r w:rsidR="00022DB4" w:rsidRPr="00255C3D">
        <w:rPr>
          <w:color w:val="231F20"/>
        </w:rPr>
        <w:t>Contract</w:t>
      </w:r>
    </w:p>
    <w:p w:rsidR="006C5D8A" w:rsidRPr="00255C3D" w:rsidRDefault="006C5D8A" w:rsidP="006C5D8A">
      <w:pPr>
        <w:pStyle w:val="Heading5"/>
        <w:tabs>
          <w:tab w:val="left" w:pos="1456"/>
          <w:tab w:val="left" w:pos="1457"/>
        </w:tabs>
        <w:spacing w:before="0"/>
        <w:ind w:left="1456"/>
      </w:pPr>
    </w:p>
    <w:p w:rsidR="0021200B" w:rsidRPr="00255C3D" w:rsidRDefault="00022DB4" w:rsidP="00EE0ED0">
      <w:pPr>
        <w:pStyle w:val="ListParagraph"/>
        <w:numPr>
          <w:ilvl w:val="1"/>
          <w:numId w:val="63"/>
        </w:numPr>
        <w:tabs>
          <w:tab w:val="left" w:pos="1457"/>
        </w:tabs>
        <w:ind w:left="1463" w:right="849"/>
        <w:jc w:val="both"/>
      </w:pPr>
      <w:r w:rsidRPr="00255C3D">
        <w:rPr>
          <w:color w:val="231F20"/>
        </w:rPr>
        <w:t>Upon</w:t>
      </w:r>
      <w:r w:rsidR="00604A1A">
        <w:rPr>
          <w:color w:val="231F20"/>
        </w:rPr>
        <w:t xml:space="preserve"> </w:t>
      </w:r>
      <w:r w:rsidRPr="00255C3D">
        <w:rPr>
          <w:color w:val="231F20"/>
        </w:rPr>
        <w:t>the</w:t>
      </w:r>
      <w:r w:rsidR="00604A1A">
        <w:rPr>
          <w:color w:val="231F20"/>
        </w:rPr>
        <w:t xml:space="preserve"> </w:t>
      </w:r>
      <w:r w:rsidRPr="00255C3D">
        <w:rPr>
          <w:color w:val="231F20"/>
        </w:rPr>
        <w:t>expiry</w:t>
      </w:r>
      <w:r w:rsidR="00604A1A">
        <w:rPr>
          <w:color w:val="231F20"/>
        </w:rPr>
        <w:t xml:space="preserve"> </w:t>
      </w:r>
      <w:r w:rsidRPr="00255C3D">
        <w:rPr>
          <w:color w:val="231F20"/>
        </w:rPr>
        <w:t>of</w:t>
      </w:r>
      <w:r w:rsidR="00604A1A">
        <w:rPr>
          <w:color w:val="231F20"/>
        </w:rPr>
        <w:t xml:space="preserve"> </w:t>
      </w:r>
      <w:r w:rsidRPr="00255C3D">
        <w:rPr>
          <w:color w:val="231F20"/>
        </w:rPr>
        <w:t>the</w:t>
      </w:r>
      <w:r w:rsidR="00604A1A">
        <w:rPr>
          <w:color w:val="231F20"/>
        </w:rPr>
        <w:t xml:space="preserve"> </w:t>
      </w:r>
      <w:r w:rsidRPr="00255C3D">
        <w:rPr>
          <w:color w:val="231F20"/>
        </w:rPr>
        <w:t>fourteen</w:t>
      </w:r>
      <w:r w:rsidR="00604A1A">
        <w:rPr>
          <w:color w:val="231F20"/>
        </w:rPr>
        <w:t xml:space="preserve"> </w:t>
      </w:r>
      <w:r w:rsidRPr="00255C3D">
        <w:rPr>
          <w:color w:val="231F20"/>
        </w:rPr>
        <w:t>days</w:t>
      </w:r>
      <w:r w:rsidR="00604A1A">
        <w:rPr>
          <w:color w:val="231F20"/>
        </w:rPr>
        <w:t xml:space="preserve"> </w:t>
      </w:r>
      <w:r w:rsidRPr="00255C3D">
        <w:rPr>
          <w:color w:val="231F20"/>
        </w:rPr>
        <w:t>of</w:t>
      </w:r>
      <w:r w:rsidR="00604A1A">
        <w:rPr>
          <w:color w:val="231F20"/>
        </w:rPr>
        <w:t xml:space="preserve"> </w:t>
      </w:r>
      <w:r w:rsidRPr="00255C3D">
        <w:rPr>
          <w:color w:val="231F20"/>
        </w:rPr>
        <w:t>the</w:t>
      </w:r>
      <w:r w:rsidR="00604A1A">
        <w:rPr>
          <w:color w:val="231F20"/>
        </w:rPr>
        <w:t xml:space="preserve"> </w:t>
      </w:r>
      <w:r w:rsidRPr="00255C3D">
        <w:rPr>
          <w:color w:val="231F20"/>
        </w:rPr>
        <w:t>Notiﬁcation</w:t>
      </w:r>
      <w:r w:rsidR="00604A1A">
        <w:rPr>
          <w:color w:val="231F20"/>
        </w:rPr>
        <w:t xml:space="preserve"> </w:t>
      </w:r>
      <w:r w:rsidRPr="00255C3D">
        <w:rPr>
          <w:color w:val="231F20"/>
        </w:rPr>
        <w:t>of</w:t>
      </w:r>
      <w:r w:rsidR="00604A1A">
        <w:rPr>
          <w:color w:val="231F20"/>
        </w:rPr>
        <w:t xml:space="preserve"> </w:t>
      </w:r>
      <w:r w:rsidRPr="00255C3D">
        <w:rPr>
          <w:color w:val="231F20"/>
        </w:rPr>
        <w:t>Intention</w:t>
      </w:r>
      <w:r w:rsidR="00604A1A">
        <w:rPr>
          <w:color w:val="231F20"/>
        </w:rPr>
        <w:t xml:space="preserve"> </w:t>
      </w:r>
      <w:r w:rsidRPr="00255C3D">
        <w:rPr>
          <w:color w:val="231F20"/>
        </w:rPr>
        <w:t>to</w:t>
      </w:r>
      <w:r w:rsidR="00604A1A">
        <w:rPr>
          <w:color w:val="231F20"/>
        </w:rPr>
        <w:t xml:space="preserve"> </w:t>
      </w:r>
      <w:r w:rsidRPr="00255C3D">
        <w:rPr>
          <w:color w:val="231F20"/>
        </w:rPr>
        <w:t>enter</w:t>
      </w:r>
      <w:r w:rsidR="00604A1A">
        <w:rPr>
          <w:color w:val="231F20"/>
        </w:rPr>
        <w:t xml:space="preserve"> </w:t>
      </w:r>
      <w:r w:rsidRPr="00255C3D">
        <w:rPr>
          <w:color w:val="231F20"/>
        </w:rPr>
        <w:t>into</w:t>
      </w:r>
      <w:r w:rsidR="00604A1A">
        <w:rPr>
          <w:color w:val="231F20"/>
        </w:rPr>
        <w:t xml:space="preserve"> </w:t>
      </w:r>
      <w:r w:rsidRPr="00255C3D">
        <w:rPr>
          <w:color w:val="231F20"/>
        </w:rPr>
        <w:t>contract</w:t>
      </w:r>
      <w:r w:rsidR="00604A1A">
        <w:rPr>
          <w:color w:val="231F20"/>
        </w:rPr>
        <w:t xml:space="preserve"> </w:t>
      </w:r>
      <w:r w:rsidRPr="00255C3D">
        <w:rPr>
          <w:color w:val="231F20"/>
        </w:rPr>
        <w:t>and</w:t>
      </w:r>
      <w:r w:rsidR="00604A1A">
        <w:rPr>
          <w:color w:val="231F20"/>
        </w:rPr>
        <w:t xml:space="preserve"> </w:t>
      </w:r>
      <w:r w:rsidRPr="00255C3D">
        <w:rPr>
          <w:color w:val="231F20"/>
        </w:rPr>
        <w:t>upon</w:t>
      </w:r>
      <w:r w:rsidR="00604A1A">
        <w:rPr>
          <w:color w:val="231F20"/>
        </w:rPr>
        <w:t xml:space="preserve"> </w:t>
      </w:r>
      <w:r w:rsidRPr="00255C3D">
        <w:rPr>
          <w:color w:val="231F20"/>
        </w:rPr>
        <w:t>the</w:t>
      </w:r>
      <w:r w:rsidR="00604A1A">
        <w:rPr>
          <w:color w:val="231F20"/>
        </w:rPr>
        <w:t xml:space="preserve"> </w:t>
      </w:r>
      <w:r w:rsidRPr="00255C3D">
        <w:rPr>
          <w:color w:val="231F20"/>
        </w:rPr>
        <w:t>parties</w:t>
      </w:r>
      <w:r w:rsidR="00604A1A">
        <w:rPr>
          <w:color w:val="231F20"/>
        </w:rPr>
        <w:t xml:space="preserve"> </w:t>
      </w:r>
      <w:r w:rsidRPr="00255C3D">
        <w:rPr>
          <w:color w:val="231F20"/>
        </w:rPr>
        <w:t>meeting</w:t>
      </w:r>
      <w:r w:rsidR="00604A1A">
        <w:rPr>
          <w:color w:val="231F20"/>
        </w:rPr>
        <w:t xml:space="preserve"> </w:t>
      </w:r>
      <w:r w:rsidRPr="00255C3D">
        <w:rPr>
          <w:color w:val="231F20"/>
        </w:rPr>
        <w:t>their</w:t>
      </w:r>
      <w:r w:rsidR="00604A1A">
        <w:rPr>
          <w:color w:val="231F20"/>
        </w:rPr>
        <w:t xml:space="preserve"> </w:t>
      </w:r>
      <w:r w:rsidRPr="00255C3D">
        <w:rPr>
          <w:color w:val="231F20"/>
        </w:rPr>
        <w:t>respective</w:t>
      </w:r>
      <w:r w:rsidR="00604A1A">
        <w:rPr>
          <w:color w:val="231F20"/>
        </w:rPr>
        <w:t xml:space="preserve"> </w:t>
      </w:r>
      <w:r w:rsidRPr="00255C3D">
        <w:rPr>
          <w:color w:val="231F20"/>
        </w:rPr>
        <w:t>statutory</w:t>
      </w:r>
      <w:r w:rsidR="00604A1A">
        <w:rPr>
          <w:color w:val="231F20"/>
        </w:rPr>
        <w:t xml:space="preserve"> </w:t>
      </w:r>
      <w:r w:rsidRPr="00255C3D">
        <w:rPr>
          <w:color w:val="231F20"/>
        </w:rPr>
        <w:t>requirements,</w:t>
      </w:r>
      <w:r w:rsidR="00604A1A">
        <w:rPr>
          <w:color w:val="231F20"/>
        </w:rPr>
        <w:t xml:space="preserve"> </w:t>
      </w:r>
      <w:r w:rsidRPr="00255C3D">
        <w:rPr>
          <w:color w:val="231F20"/>
        </w:rPr>
        <w:t>the</w:t>
      </w:r>
      <w:r w:rsidR="00604A1A">
        <w:rPr>
          <w:color w:val="231F20"/>
        </w:rPr>
        <w:t xml:space="preserve"> </w:t>
      </w:r>
      <w:r w:rsidRPr="00255C3D">
        <w:rPr>
          <w:color w:val="231F20"/>
        </w:rPr>
        <w:t>Procuring</w:t>
      </w:r>
      <w:r w:rsidR="00604A1A">
        <w:rPr>
          <w:color w:val="231F20"/>
        </w:rPr>
        <w:t xml:space="preserve"> </w:t>
      </w:r>
      <w:r w:rsidRPr="00255C3D">
        <w:rPr>
          <w:color w:val="231F20"/>
        </w:rPr>
        <w:t>Entity</w:t>
      </w:r>
      <w:r w:rsidR="00604A1A">
        <w:rPr>
          <w:color w:val="231F20"/>
        </w:rPr>
        <w:t xml:space="preserve"> </w:t>
      </w:r>
      <w:r w:rsidRPr="00255C3D">
        <w:rPr>
          <w:color w:val="231F20"/>
        </w:rPr>
        <w:t>shall</w:t>
      </w:r>
      <w:r w:rsidR="00604A1A">
        <w:rPr>
          <w:color w:val="231F20"/>
        </w:rPr>
        <w:t xml:space="preserve"> </w:t>
      </w:r>
      <w:r w:rsidRPr="00255C3D">
        <w:rPr>
          <w:color w:val="231F20"/>
        </w:rPr>
        <w:t>send</w:t>
      </w:r>
      <w:r w:rsidR="00604A1A">
        <w:rPr>
          <w:color w:val="231F20"/>
        </w:rPr>
        <w:t xml:space="preserve"> </w:t>
      </w:r>
      <w:r w:rsidRPr="00255C3D">
        <w:rPr>
          <w:color w:val="231F20"/>
        </w:rPr>
        <w:t>the</w:t>
      </w:r>
      <w:r w:rsidR="00604A1A">
        <w:rPr>
          <w:color w:val="231F20"/>
        </w:rPr>
        <w:t xml:space="preserve"> </w:t>
      </w:r>
      <w:r w:rsidRPr="00255C3D">
        <w:rPr>
          <w:color w:val="231F20"/>
        </w:rPr>
        <w:t>successful</w:t>
      </w:r>
      <w:r w:rsidR="00604A1A">
        <w:rPr>
          <w:color w:val="231F20"/>
        </w:rPr>
        <w:t xml:space="preserve"> </w:t>
      </w:r>
      <w:r w:rsidRPr="00255C3D">
        <w:rPr>
          <w:color w:val="231F20"/>
        </w:rPr>
        <w:t>Tenderer</w:t>
      </w:r>
      <w:r w:rsidR="00604A1A">
        <w:rPr>
          <w:color w:val="231F20"/>
        </w:rPr>
        <w:t xml:space="preserve"> </w:t>
      </w:r>
      <w:r w:rsidRPr="00255C3D">
        <w:rPr>
          <w:color w:val="231F20"/>
        </w:rPr>
        <w:t>the</w:t>
      </w:r>
      <w:r w:rsidR="00604A1A">
        <w:rPr>
          <w:color w:val="231F20"/>
        </w:rPr>
        <w:t xml:space="preserve"> </w:t>
      </w:r>
      <w:r w:rsidRPr="00255C3D">
        <w:rPr>
          <w:color w:val="231F20"/>
        </w:rPr>
        <w:t>Contract</w:t>
      </w:r>
      <w:r w:rsidR="00604A1A">
        <w:rPr>
          <w:color w:val="231F20"/>
        </w:rPr>
        <w:t xml:space="preserve"> </w:t>
      </w:r>
      <w:r w:rsidRPr="00255C3D">
        <w:rPr>
          <w:color w:val="231F20"/>
        </w:rPr>
        <w:t>Agreement.</w:t>
      </w:r>
    </w:p>
    <w:p w:rsidR="0021200B" w:rsidRPr="00255C3D" w:rsidRDefault="00022DB4" w:rsidP="00EE0ED0">
      <w:pPr>
        <w:pStyle w:val="ListParagraph"/>
        <w:numPr>
          <w:ilvl w:val="1"/>
          <w:numId w:val="63"/>
        </w:numPr>
        <w:tabs>
          <w:tab w:val="left" w:pos="1456"/>
          <w:tab w:val="left" w:pos="1457"/>
        </w:tabs>
        <w:ind w:left="1463" w:right="849"/>
      </w:pPr>
      <w:r w:rsidRPr="00255C3D">
        <w:rPr>
          <w:color w:val="231F20"/>
        </w:rPr>
        <w:t>Within</w:t>
      </w:r>
      <w:r w:rsidR="00604A1A">
        <w:rPr>
          <w:color w:val="231F20"/>
        </w:rPr>
        <w:t xml:space="preserve"> </w:t>
      </w:r>
      <w:r w:rsidRPr="00255C3D">
        <w:rPr>
          <w:color w:val="231F20"/>
        </w:rPr>
        <w:t>fourteen</w:t>
      </w:r>
      <w:r w:rsidR="00604A1A">
        <w:rPr>
          <w:color w:val="231F20"/>
        </w:rPr>
        <w:t xml:space="preserve"> </w:t>
      </w:r>
      <w:r w:rsidRPr="00255C3D">
        <w:rPr>
          <w:color w:val="231F20"/>
        </w:rPr>
        <w:t>(14)</w:t>
      </w:r>
      <w:r w:rsidR="00604A1A">
        <w:rPr>
          <w:color w:val="231F20"/>
        </w:rPr>
        <w:t xml:space="preserve"> </w:t>
      </w:r>
      <w:r w:rsidRPr="00255C3D">
        <w:rPr>
          <w:color w:val="231F20"/>
        </w:rPr>
        <w:t>days</w:t>
      </w:r>
      <w:r w:rsidR="00604A1A">
        <w:rPr>
          <w:color w:val="231F20"/>
        </w:rPr>
        <w:t xml:space="preserve"> </w:t>
      </w:r>
      <w:r w:rsidRPr="00255C3D">
        <w:rPr>
          <w:color w:val="231F20"/>
        </w:rPr>
        <w:t>of</w:t>
      </w:r>
      <w:r w:rsidR="00604A1A">
        <w:rPr>
          <w:color w:val="231F20"/>
        </w:rPr>
        <w:t xml:space="preserve"> </w:t>
      </w:r>
      <w:r w:rsidRPr="00255C3D">
        <w:rPr>
          <w:color w:val="231F20"/>
        </w:rPr>
        <w:t>receipt</w:t>
      </w:r>
      <w:r w:rsidR="00604A1A">
        <w:rPr>
          <w:color w:val="231F20"/>
        </w:rPr>
        <w:t xml:space="preserve"> </w:t>
      </w:r>
      <w:r w:rsidRPr="00255C3D">
        <w:rPr>
          <w:color w:val="231F20"/>
        </w:rPr>
        <w:t>of</w:t>
      </w:r>
      <w:r w:rsidR="00604A1A">
        <w:rPr>
          <w:color w:val="231F20"/>
        </w:rPr>
        <w:t xml:space="preserve"> </w:t>
      </w:r>
      <w:r w:rsidRPr="00255C3D">
        <w:rPr>
          <w:color w:val="231F20"/>
        </w:rPr>
        <w:t>the</w:t>
      </w:r>
      <w:r w:rsidR="00604A1A">
        <w:rPr>
          <w:color w:val="231F20"/>
        </w:rPr>
        <w:t xml:space="preserve"> </w:t>
      </w:r>
      <w:r w:rsidRPr="00255C3D">
        <w:rPr>
          <w:color w:val="231F20"/>
        </w:rPr>
        <w:t>Contract</w:t>
      </w:r>
      <w:r w:rsidR="00604A1A">
        <w:rPr>
          <w:color w:val="231F20"/>
        </w:rPr>
        <w:t xml:space="preserve"> </w:t>
      </w:r>
      <w:r w:rsidRPr="00255C3D">
        <w:rPr>
          <w:color w:val="231F20"/>
        </w:rPr>
        <w:t>Agreement,</w:t>
      </w:r>
      <w:r w:rsidR="00604A1A">
        <w:rPr>
          <w:color w:val="231F20"/>
        </w:rPr>
        <w:t xml:space="preserve"> </w:t>
      </w:r>
      <w:r w:rsidRPr="00255C3D">
        <w:rPr>
          <w:color w:val="231F20"/>
        </w:rPr>
        <w:t>the</w:t>
      </w:r>
      <w:r w:rsidR="00604A1A">
        <w:rPr>
          <w:color w:val="231F20"/>
        </w:rPr>
        <w:t xml:space="preserve"> </w:t>
      </w:r>
      <w:r w:rsidRPr="00255C3D">
        <w:rPr>
          <w:color w:val="231F20"/>
        </w:rPr>
        <w:t>successful</w:t>
      </w:r>
      <w:r w:rsidR="00604A1A">
        <w:rPr>
          <w:color w:val="231F20"/>
        </w:rPr>
        <w:t xml:space="preserve"> </w:t>
      </w:r>
      <w:r w:rsidRPr="00255C3D">
        <w:rPr>
          <w:color w:val="231F20"/>
        </w:rPr>
        <w:t>Tenderer</w:t>
      </w:r>
      <w:r w:rsidR="00604A1A">
        <w:rPr>
          <w:color w:val="231F20"/>
        </w:rPr>
        <w:t xml:space="preserve"> </w:t>
      </w:r>
      <w:r w:rsidRPr="00255C3D">
        <w:rPr>
          <w:color w:val="231F20"/>
        </w:rPr>
        <w:t>shall</w:t>
      </w:r>
      <w:r w:rsidR="00604A1A">
        <w:rPr>
          <w:color w:val="231F20"/>
        </w:rPr>
        <w:t xml:space="preserve"> </w:t>
      </w:r>
      <w:r w:rsidRPr="00255C3D">
        <w:rPr>
          <w:color w:val="231F20"/>
        </w:rPr>
        <w:t>sign,</w:t>
      </w:r>
      <w:r w:rsidR="00604A1A">
        <w:rPr>
          <w:color w:val="231F20"/>
        </w:rPr>
        <w:t xml:space="preserve"> </w:t>
      </w:r>
      <w:r w:rsidRPr="00255C3D">
        <w:rPr>
          <w:color w:val="231F20"/>
        </w:rPr>
        <w:t>date,</w:t>
      </w:r>
      <w:r w:rsidR="00604A1A">
        <w:rPr>
          <w:color w:val="231F20"/>
        </w:rPr>
        <w:t xml:space="preserve"> </w:t>
      </w:r>
      <w:r w:rsidRPr="00255C3D">
        <w:rPr>
          <w:color w:val="231F20"/>
        </w:rPr>
        <w:t>and</w:t>
      </w:r>
      <w:r w:rsidR="00604A1A">
        <w:rPr>
          <w:color w:val="231F20"/>
        </w:rPr>
        <w:t xml:space="preserve"> </w:t>
      </w:r>
      <w:r w:rsidRPr="00255C3D">
        <w:rPr>
          <w:color w:val="231F20"/>
        </w:rPr>
        <w:t>return</w:t>
      </w:r>
      <w:r w:rsidR="00604A1A">
        <w:rPr>
          <w:color w:val="231F20"/>
        </w:rPr>
        <w:t xml:space="preserve"> </w:t>
      </w:r>
      <w:r w:rsidRPr="00255C3D">
        <w:rPr>
          <w:color w:val="231F20"/>
        </w:rPr>
        <w:t>it</w:t>
      </w:r>
      <w:r w:rsidR="00604A1A">
        <w:rPr>
          <w:color w:val="231F20"/>
        </w:rPr>
        <w:t xml:space="preserve"> </w:t>
      </w:r>
      <w:r w:rsidRPr="00255C3D">
        <w:rPr>
          <w:color w:val="231F20"/>
        </w:rPr>
        <w:t>to</w:t>
      </w:r>
      <w:r w:rsidR="00604A1A">
        <w:rPr>
          <w:color w:val="231F20"/>
        </w:rPr>
        <w:t xml:space="preserve"> </w:t>
      </w:r>
      <w:r w:rsidRPr="00255C3D">
        <w:rPr>
          <w:color w:val="231F20"/>
        </w:rPr>
        <w:t>the</w:t>
      </w:r>
      <w:r w:rsidR="00604A1A">
        <w:rPr>
          <w:color w:val="231F20"/>
        </w:rPr>
        <w:t xml:space="preserve"> </w:t>
      </w:r>
      <w:r w:rsidRPr="00255C3D">
        <w:rPr>
          <w:color w:val="231F20"/>
        </w:rPr>
        <w:t>Procuring</w:t>
      </w:r>
      <w:r w:rsidR="00604A1A">
        <w:rPr>
          <w:color w:val="231F20"/>
        </w:rPr>
        <w:t xml:space="preserve"> </w:t>
      </w:r>
      <w:r w:rsidRPr="00255C3D">
        <w:rPr>
          <w:color w:val="231F20"/>
        </w:rPr>
        <w:t>Entity.</w:t>
      </w:r>
    </w:p>
    <w:p w:rsidR="0021200B" w:rsidRPr="00255C3D" w:rsidRDefault="00022DB4" w:rsidP="00EE0ED0">
      <w:pPr>
        <w:pStyle w:val="ListParagraph"/>
        <w:numPr>
          <w:ilvl w:val="1"/>
          <w:numId w:val="63"/>
        </w:numPr>
        <w:tabs>
          <w:tab w:val="left" w:pos="1456"/>
          <w:tab w:val="left" w:pos="1457"/>
        </w:tabs>
        <w:ind w:left="1463" w:right="849"/>
      </w:pPr>
      <w:r w:rsidRPr="00255C3D">
        <w:rPr>
          <w:color w:val="231F20"/>
        </w:rPr>
        <w:t>The</w:t>
      </w:r>
      <w:r w:rsidR="00604A1A">
        <w:rPr>
          <w:color w:val="231F20"/>
        </w:rPr>
        <w:t xml:space="preserve"> </w:t>
      </w:r>
      <w:r w:rsidRPr="00255C3D">
        <w:rPr>
          <w:color w:val="231F20"/>
        </w:rPr>
        <w:t>written</w:t>
      </w:r>
      <w:r w:rsidR="00604A1A">
        <w:rPr>
          <w:color w:val="231F20"/>
        </w:rPr>
        <w:t xml:space="preserve"> </w:t>
      </w:r>
      <w:r w:rsidRPr="00255C3D">
        <w:rPr>
          <w:color w:val="231F20"/>
        </w:rPr>
        <w:t>contract</w:t>
      </w:r>
      <w:r w:rsidR="00604A1A">
        <w:rPr>
          <w:color w:val="231F20"/>
        </w:rPr>
        <w:t xml:space="preserve"> </w:t>
      </w:r>
      <w:r w:rsidRPr="00255C3D">
        <w:rPr>
          <w:color w:val="231F20"/>
        </w:rPr>
        <w:t>shall</w:t>
      </w:r>
      <w:r w:rsidR="00604A1A">
        <w:rPr>
          <w:color w:val="231F20"/>
        </w:rPr>
        <w:t xml:space="preserve"> </w:t>
      </w:r>
      <w:r w:rsidRPr="00255C3D">
        <w:rPr>
          <w:color w:val="231F20"/>
        </w:rPr>
        <w:t>be</w:t>
      </w:r>
      <w:r w:rsidR="00604A1A">
        <w:rPr>
          <w:color w:val="231F20"/>
        </w:rPr>
        <w:t xml:space="preserve"> </w:t>
      </w:r>
      <w:r w:rsidRPr="00255C3D">
        <w:rPr>
          <w:color w:val="231F20"/>
        </w:rPr>
        <w:t>entered</w:t>
      </w:r>
      <w:r w:rsidR="00604A1A">
        <w:rPr>
          <w:color w:val="231F20"/>
        </w:rPr>
        <w:t xml:space="preserve"> </w:t>
      </w:r>
      <w:r w:rsidRPr="00255C3D">
        <w:rPr>
          <w:color w:val="231F20"/>
        </w:rPr>
        <w:t>into</w:t>
      </w:r>
      <w:r w:rsidR="00604A1A">
        <w:rPr>
          <w:color w:val="231F20"/>
        </w:rPr>
        <w:t xml:space="preserve"> </w:t>
      </w:r>
      <w:r w:rsidRPr="00255C3D">
        <w:rPr>
          <w:color w:val="231F20"/>
        </w:rPr>
        <w:t>within</w:t>
      </w:r>
      <w:r w:rsidR="00604A1A">
        <w:rPr>
          <w:color w:val="231F20"/>
        </w:rPr>
        <w:t xml:space="preserve"> </w:t>
      </w:r>
      <w:r w:rsidRPr="00255C3D">
        <w:rPr>
          <w:color w:val="231F20"/>
        </w:rPr>
        <w:t>the</w:t>
      </w:r>
      <w:r w:rsidR="00604A1A">
        <w:rPr>
          <w:color w:val="231F20"/>
        </w:rPr>
        <w:t xml:space="preserve"> </w:t>
      </w:r>
      <w:r w:rsidRPr="00255C3D">
        <w:rPr>
          <w:color w:val="231F20"/>
        </w:rPr>
        <w:t>period</w:t>
      </w:r>
      <w:r w:rsidR="00604A1A">
        <w:rPr>
          <w:color w:val="231F20"/>
        </w:rPr>
        <w:t xml:space="preserve"> </w:t>
      </w:r>
      <w:r w:rsidRPr="00255C3D">
        <w:rPr>
          <w:color w:val="231F20"/>
        </w:rPr>
        <w:t>speciﬁed</w:t>
      </w:r>
      <w:r w:rsidR="00604A1A">
        <w:rPr>
          <w:color w:val="231F20"/>
        </w:rPr>
        <w:t xml:space="preserve"> </w:t>
      </w:r>
      <w:r w:rsidRPr="00255C3D">
        <w:rPr>
          <w:color w:val="231F20"/>
        </w:rPr>
        <w:t>in</w:t>
      </w:r>
      <w:r w:rsidR="00604A1A">
        <w:rPr>
          <w:color w:val="231F20"/>
        </w:rPr>
        <w:t xml:space="preserve"> </w:t>
      </w:r>
      <w:r w:rsidRPr="00255C3D">
        <w:rPr>
          <w:color w:val="231F20"/>
        </w:rPr>
        <w:t>the</w:t>
      </w:r>
      <w:r w:rsidR="00604A1A">
        <w:rPr>
          <w:color w:val="231F20"/>
        </w:rPr>
        <w:t xml:space="preserve"> </w:t>
      </w:r>
      <w:r w:rsidRPr="00255C3D">
        <w:rPr>
          <w:color w:val="231F20"/>
        </w:rPr>
        <w:t>notiﬁcation</w:t>
      </w:r>
      <w:r w:rsidR="00604A1A">
        <w:rPr>
          <w:color w:val="231F20"/>
        </w:rPr>
        <w:t xml:space="preserve"> </w:t>
      </w:r>
      <w:r w:rsidRPr="00255C3D">
        <w:rPr>
          <w:color w:val="231F20"/>
        </w:rPr>
        <w:t>of</w:t>
      </w:r>
      <w:r w:rsidR="00604A1A">
        <w:rPr>
          <w:color w:val="231F20"/>
        </w:rPr>
        <w:t xml:space="preserve"> </w:t>
      </w:r>
      <w:r w:rsidRPr="00255C3D">
        <w:rPr>
          <w:color w:val="231F20"/>
        </w:rPr>
        <w:t>award</w:t>
      </w:r>
      <w:r w:rsidR="00604A1A">
        <w:rPr>
          <w:color w:val="231F20"/>
        </w:rPr>
        <w:t xml:space="preserve"> </w:t>
      </w:r>
      <w:r w:rsidRPr="00255C3D">
        <w:rPr>
          <w:color w:val="231F20"/>
        </w:rPr>
        <w:t>and</w:t>
      </w:r>
      <w:r w:rsidR="00604A1A">
        <w:rPr>
          <w:color w:val="231F20"/>
        </w:rPr>
        <w:t xml:space="preserve"> </w:t>
      </w:r>
      <w:r w:rsidRPr="00255C3D">
        <w:rPr>
          <w:color w:val="231F20"/>
        </w:rPr>
        <w:t>before</w:t>
      </w:r>
      <w:r w:rsidR="00604A1A">
        <w:rPr>
          <w:color w:val="231F20"/>
        </w:rPr>
        <w:t xml:space="preserve"> </w:t>
      </w:r>
      <w:r w:rsidRPr="00255C3D">
        <w:rPr>
          <w:color w:val="231F20"/>
        </w:rPr>
        <w:t>expiry</w:t>
      </w:r>
      <w:r w:rsidR="00604A1A">
        <w:rPr>
          <w:color w:val="231F20"/>
        </w:rPr>
        <w:t xml:space="preserve"> </w:t>
      </w:r>
      <w:r w:rsidRPr="00255C3D">
        <w:rPr>
          <w:color w:val="231F20"/>
        </w:rPr>
        <w:t>of</w:t>
      </w:r>
      <w:r w:rsidR="00604A1A">
        <w:rPr>
          <w:color w:val="231F20"/>
        </w:rPr>
        <w:t xml:space="preserve"> </w:t>
      </w:r>
      <w:r w:rsidRPr="00255C3D">
        <w:rPr>
          <w:color w:val="231F20"/>
        </w:rPr>
        <w:t>the</w:t>
      </w:r>
      <w:r w:rsidR="00604A1A">
        <w:rPr>
          <w:color w:val="231F20"/>
        </w:rPr>
        <w:t xml:space="preserve"> </w:t>
      </w:r>
      <w:r w:rsidRPr="00255C3D">
        <w:rPr>
          <w:color w:val="231F20"/>
        </w:rPr>
        <w:t>tender</w:t>
      </w:r>
      <w:r w:rsidR="00604A1A">
        <w:rPr>
          <w:color w:val="231F20"/>
        </w:rPr>
        <w:t xml:space="preserve"> </w:t>
      </w:r>
      <w:r w:rsidRPr="00255C3D">
        <w:rPr>
          <w:color w:val="231F20"/>
        </w:rPr>
        <w:t>validity</w:t>
      </w:r>
      <w:r w:rsidR="00604A1A">
        <w:rPr>
          <w:color w:val="231F20"/>
        </w:rPr>
        <w:t xml:space="preserve"> </w:t>
      </w:r>
      <w:r w:rsidRPr="00255C3D">
        <w:rPr>
          <w:color w:val="231F20"/>
        </w:rPr>
        <w:t>period.</w:t>
      </w:r>
    </w:p>
    <w:p w:rsidR="00255C3D" w:rsidRPr="00255C3D" w:rsidRDefault="00255C3D" w:rsidP="00255C3D">
      <w:pPr>
        <w:pStyle w:val="ListParagraph"/>
        <w:tabs>
          <w:tab w:val="left" w:pos="1456"/>
          <w:tab w:val="left" w:pos="1457"/>
        </w:tabs>
        <w:ind w:left="1463" w:right="849" w:firstLine="0"/>
      </w:pPr>
    </w:p>
    <w:p w:rsidR="0021200B" w:rsidRPr="006C5D8A" w:rsidRDefault="00E374CB" w:rsidP="00EE0ED0">
      <w:pPr>
        <w:pStyle w:val="Heading5"/>
        <w:numPr>
          <w:ilvl w:val="0"/>
          <w:numId w:val="63"/>
        </w:numPr>
        <w:tabs>
          <w:tab w:val="left" w:pos="1456"/>
          <w:tab w:val="left" w:pos="1457"/>
        </w:tabs>
        <w:spacing w:before="0"/>
        <w:ind w:left="1456" w:hanging="608"/>
      </w:pPr>
      <w:r w:rsidRPr="00255C3D">
        <w:rPr>
          <w:color w:val="231F20"/>
        </w:rPr>
        <w:t>Performance Security</w:t>
      </w:r>
    </w:p>
    <w:p w:rsidR="006C5D8A" w:rsidRPr="00255C3D" w:rsidRDefault="006C5D8A" w:rsidP="006C5D8A">
      <w:pPr>
        <w:pStyle w:val="Heading5"/>
        <w:tabs>
          <w:tab w:val="left" w:pos="1456"/>
          <w:tab w:val="left" w:pos="1457"/>
        </w:tabs>
        <w:spacing w:before="0"/>
        <w:ind w:left="1456"/>
      </w:pPr>
    </w:p>
    <w:p w:rsidR="0021200B" w:rsidRPr="00255C3D" w:rsidRDefault="00022DB4" w:rsidP="00EE0ED0">
      <w:pPr>
        <w:pStyle w:val="ListParagraph"/>
        <w:numPr>
          <w:ilvl w:val="1"/>
          <w:numId w:val="63"/>
        </w:numPr>
        <w:tabs>
          <w:tab w:val="left" w:pos="1457"/>
        </w:tabs>
        <w:ind w:left="1463" w:right="849"/>
        <w:jc w:val="both"/>
      </w:pPr>
      <w:r w:rsidRPr="00255C3D">
        <w:rPr>
          <w:color w:val="231F20"/>
        </w:rPr>
        <w:t>Within</w:t>
      </w:r>
      <w:r w:rsidR="00604A1A">
        <w:rPr>
          <w:color w:val="231F20"/>
        </w:rPr>
        <w:t xml:space="preserve"> </w:t>
      </w:r>
      <w:r w:rsidRPr="00255C3D">
        <w:rPr>
          <w:color w:val="231F20"/>
        </w:rPr>
        <w:t>twenty-one</w:t>
      </w:r>
      <w:r w:rsidR="00604A1A">
        <w:rPr>
          <w:color w:val="231F20"/>
        </w:rPr>
        <w:t xml:space="preserve"> </w:t>
      </w:r>
      <w:r w:rsidRPr="00255C3D">
        <w:rPr>
          <w:color w:val="231F20"/>
        </w:rPr>
        <w:t>(21)</w:t>
      </w:r>
      <w:r w:rsidR="00604A1A">
        <w:rPr>
          <w:color w:val="231F20"/>
        </w:rPr>
        <w:t xml:space="preserve"> </w:t>
      </w:r>
      <w:r w:rsidRPr="00255C3D">
        <w:rPr>
          <w:color w:val="231F20"/>
        </w:rPr>
        <w:t>days</w:t>
      </w:r>
      <w:r w:rsidR="00604A1A">
        <w:rPr>
          <w:color w:val="231F20"/>
        </w:rPr>
        <w:t xml:space="preserve"> </w:t>
      </w:r>
      <w:r w:rsidRPr="00255C3D">
        <w:rPr>
          <w:color w:val="231F20"/>
        </w:rPr>
        <w:t>of</w:t>
      </w:r>
      <w:r w:rsidR="00604A1A">
        <w:rPr>
          <w:color w:val="231F20"/>
        </w:rPr>
        <w:t xml:space="preserve"> </w:t>
      </w:r>
      <w:r w:rsidRPr="00255C3D">
        <w:rPr>
          <w:color w:val="231F20"/>
        </w:rPr>
        <w:t>the</w:t>
      </w:r>
      <w:r w:rsidR="00604A1A">
        <w:rPr>
          <w:color w:val="231F20"/>
        </w:rPr>
        <w:t xml:space="preserve"> </w:t>
      </w:r>
      <w:r w:rsidRPr="00255C3D">
        <w:rPr>
          <w:color w:val="231F20"/>
        </w:rPr>
        <w:t>receipt</w:t>
      </w:r>
      <w:r w:rsidR="00604A1A">
        <w:rPr>
          <w:color w:val="231F20"/>
        </w:rPr>
        <w:t xml:space="preserve"> </w:t>
      </w:r>
      <w:r w:rsidRPr="00255C3D">
        <w:rPr>
          <w:color w:val="231F20"/>
        </w:rPr>
        <w:t>of</w:t>
      </w:r>
      <w:r w:rsidR="00604A1A">
        <w:rPr>
          <w:color w:val="231F20"/>
        </w:rPr>
        <w:t xml:space="preserve"> </w:t>
      </w:r>
      <w:r w:rsidRPr="00255C3D">
        <w:rPr>
          <w:color w:val="231F20"/>
        </w:rPr>
        <w:t>Letter</w:t>
      </w:r>
      <w:r w:rsidR="00604A1A">
        <w:rPr>
          <w:color w:val="231F20"/>
        </w:rPr>
        <w:t xml:space="preserve"> </w:t>
      </w:r>
      <w:r w:rsidRPr="00255C3D">
        <w:rPr>
          <w:color w:val="231F20"/>
        </w:rPr>
        <w:t>of</w:t>
      </w:r>
      <w:r w:rsidR="00604A1A">
        <w:rPr>
          <w:color w:val="231F20"/>
        </w:rPr>
        <w:t xml:space="preserve"> </w:t>
      </w:r>
      <w:r w:rsidRPr="00255C3D">
        <w:rPr>
          <w:color w:val="231F20"/>
        </w:rPr>
        <w:t>Acceptance</w:t>
      </w:r>
      <w:r w:rsidR="00604A1A">
        <w:rPr>
          <w:color w:val="231F20"/>
        </w:rPr>
        <w:t xml:space="preserve"> </w:t>
      </w:r>
      <w:r w:rsidRPr="00255C3D">
        <w:rPr>
          <w:color w:val="231F20"/>
        </w:rPr>
        <w:t>from</w:t>
      </w:r>
      <w:r w:rsidR="00604A1A">
        <w:rPr>
          <w:color w:val="231F20"/>
        </w:rPr>
        <w:t xml:space="preserve"> </w:t>
      </w:r>
      <w:r w:rsidRPr="00255C3D">
        <w:rPr>
          <w:color w:val="231F20"/>
        </w:rPr>
        <w:t>the</w:t>
      </w:r>
      <w:r w:rsidR="00604A1A">
        <w:rPr>
          <w:color w:val="231F20"/>
        </w:rPr>
        <w:t xml:space="preserve"> </w:t>
      </w:r>
      <w:r w:rsidRPr="00255C3D">
        <w:rPr>
          <w:color w:val="231F20"/>
        </w:rPr>
        <w:t>Procuring</w:t>
      </w:r>
      <w:r w:rsidR="00604A1A">
        <w:rPr>
          <w:color w:val="231F20"/>
        </w:rPr>
        <w:t xml:space="preserve"> </w:t>
      </w:r>
      <w:r w:rsidRPr="00255C3D">
        <w:rPr>
          <w:color w:val="231F20"/>
        </w:rPr>
        <w:t>Entity,</w:t>
      </w:r>
      <w:r w:rsidR="00604A1A">
        <w:rPr>
          <w:color w:val="231F20"/>
        </w:rPr>
        <w:t xml:space="preserve"> </w:t>
      </w:r>
      <w:r w:rsidRPr="00255C3D">
        <w:rPr>
          <w:color w:val="231F20"/>
        </w:rPr>
        <w:t>the</w:t>
      </w:r>
      <w:r w:rsidR="00604A1A">
        <w:rPr>
          <w:color w:val="231F20"/>
        </w:rPr>
        <w:t xml:space="preserve"> </w:t>
      </w:r>
      <w:r w:rsidRPr="00255C3D">
        <w:rPr>
          <w:color w:val="231F20"/>
        </w:rPr>
        <w:t>successful</w:t>
      </w:r>
      <w:r w:rsidR="00604A1A">
        <w:rPr>
          <w:color w:val="231F20"/>
        </w:rPr>
        <w:t xml:space="preserve"> </w:t>
      </w:r>
      <w:r w:rsidRPr="00255C3D">
        <w:rPr>
          <w:color w:val="231F20"/>
        </w:rPr>
        <w:t>Tenderer,</w:t>
      </w:r>
      <w:r w:rsidR="00604A1A">
        <w:rPr>
          <w:color w:val="231F20"/>
        </w:rPr>
        <w:t xml:space="preserve"> </w:t>
      </w:r>
      <w:r w:rsidRPr="00255C3D">
        <w:rPr>
          <w:color w:val="231F20"/>
        </w:rPr>
        <w:t>if</w:t>
      </w:r>
      <w:r w:rsidR="00604A1A">
        <w:rPr>
          <w:color w:val="231F20"/>
        </w:rPr>
        <w:t xml:space="preserve"> </w:t>
      </w:r>
      <w:r w:rsidRPr="00255C3D">
        <w:rPr>
          <w:color w:val="231F20"/>
        </w:rPr>
        <w:t>required,</w:t>
      </w:r>
      <w:r w:rsidR="00604A1A">
        <w:rPr>
          <w:color w:val="231F20"/>
        </w:rPr>
        <w:t xml:space="preserve"> </w:t>
      </w:r>
      <w:r w:rsidRPr="00255C3D">
        <w:rPr>
          <w:color w:val="231F20"/>
        </w:rPr>
        <w:t>shall</w:t>
      </w:r>
      <w:r w:rsidR="00604A1A">
        <w:rPr>
          <w:color w:val="231F20"/>
        </w:rPr>
        <w:t xml:space="preserve"> </w:t>
      </w:r>
      <w:r w:rsidRPr="00255C3D">
        <w:rPr>
          <w:color w:val="231F20"/>
        </w:rPr>
        <w:t>furnish</w:t>
      </w:r>
      <w:r w:rsidR="00604A1A">
        <w:rPr>
          <w:color w:val="231F20"/>
        </w:rPr>
        <w:t xml:space="preserve"> </w:t>
      </w:r>
      <w:r w:rsidRPr="00255C3D">
        <w:rPr>
          <w:color w:val="231F20"/>
        </w:rPr>
        <w:t>the</w:t>
      </w:r>
      <w:r w:rsidR="00604A1A">
        <w:rPr>
          <w:color w:val="231F20"/>
        </w:rPr>
        <w:t xml:space="preserve"> </w:t>
      </w:r>
      <w:r w:rsidRPr="00255C3D">
        <w:rPr>
          <w:color w:val="231F20"/>
        </w:rPr>
        <w:t>Performance</w:t>
      </w:r>
      <w:r w:rsidR="00604A1A">
        <w:rPr>
          <w:color w:val="231F20"/>
        </w:rPr>
        <w:t xml:space="preserve"> </w:t>
      </w:r>
      <w:r w:rsidRPr="00255C3D">
        <w:rPr>
          <w:color w:val="231F20"/>
        </w:rPr>
        <w:t>Security</w:t>
      </w:r>
      <w:r w:rsidR="00604A1A">
        <w:rPr>
          <w:color w:val="231F20"/>
        </w:rPr>
        <w:t xml:space="preserve"> </w:t>
      </w:r>
      <w:r w:rsidRPr="00255C3D">
        <w:rPr>
          <w:color w:val="231F20"/>
        </w:rPr>
        <w:t>in</w:t>
      </w:r>
      <w:r w:rsidR="00604A1A">
        <w:rPr>
          <w:color w:val="231F20"/>
        </w:rPr>
        <w:t xml:space="preserve"> </w:t>
      </w:r>
      <w:r w:rsidRPr="00255C3D">
        <w:rPr>
          <w:color w:val="231F20"/>
        </w:rPr>
        <w:t>accordance</w:t>
      </w:r>
      <w:r w:rsidR="00604A1A">
        <w:rPr>
          <w:color w:val="231F20"/>
        </w:rPr>
        <w:t xml:space="preserve"> </w:t>
      </w:r>
      <w:r w:rsidRPr="00255C3D">
        <w:rPr>
          <w:color w:val="231F20"/>
        </w:rPr>
        <w:t>with</w:t>
      </w:r>
      <w:r w:rsidR="00604A1A">
        <w:rPr>
          <w:color w:val="231F20"/>
        </w:rPr>
        <w:t xml:space="preserve"> </w:t>
      </w:r>
      <w:r w:rsidRPr="00255C3D">
        <w:rPr>
          <w:color w:val="231F20"/>
        </w:rPr>
        <w:t>the</w:t>
      </w:r>
      <w:r w:rsidR="00604A1A">
        <w:rPr>
          <w:color w:val="231F20"/>
        </w:rPr>
        <w:t xml:space="preserve"> </w:t>
      </w:r>
      <w:r w:rsidRPr="00255C3D">
        <w:rPr>
          <w:color w:val="231F20"/>
        </w:rPr>
        <w:t>GCC</w:t>
      </w:r>
      <w:r w:rsidR="00604A1A">
        <w:rPr>
          <w:color w:val="231F20"/>
        </w:rPr>
        <w:t xml:space="preserve"> </w:t>
      </w:r>
      <w:r w:rsidRPr="00255C3D">
        <w:rPr>
          <w:color w:val="231F20"/>
        </w:rPr>
        <w:t>18,</w:t>
      </w:r>
      <w:r w:rsidR="00604A1A">
        <w:rPr>
          <w:color w:val="231F20"/>
        </w:rPr>
        <w:t xml:space="preserve"> </w:t>
      </w:r>
      <w:r w:rsidRPr="00255C3D">
        <w:rPr>
          <w:color w:val="231F20"/>
        </w:rPr>
        <w:t>using</w:t>
      </w:r>
      <w:r w:rsidR="00604A1A">
        <w:rPr>
          <w:color w:val="231F20"/>
        </w:rPr>
        <w:t xml:space="preserve"> </w:t>
      </w:r>
      <w:r w:rsidRPr="00255C3D">
        <w:rPr>
          <w:color w:val="231F20"/>
        </w:rPr>
        <w:t>for</w:t>
      </w:r>
      <w:r w:rsidR="00604A1A">
        <w:rPr>
          <w:color w:val="231F20"/>
        </w:rPr>
        <w:t xml:space="preserve"> </w:t>
      </w:r>
      <w:r w:rsidRPr="00255C3D">
        <w:rPr>
          <w:color w:val="231F20"/>
        </w:rPr>
        <w:t>that</w:t>
      </w:r>
      <w:r w:rsidR="00604A1A">
        <w:rPr>
          <w:color w:val="231F20"/>
        </w:rPr>
        <w:t xml:space="preserve"> </w:t>
      </w:r>
      <w:r w:rsidRPr="00255C3D">
        <w:rPr>
          <w:color w:val="231F20"/>
        </w:rPr>
        <w:t>purpose</w:t>
      </w:r>
      <w:r w:rsidR="00604A1A">
        <w:rPr>
          <w:color w:val="231F20"/>
        </w:rPr>
        <w:t xml:space="preserve"> </w:t>
      </w:r>
      <w:r w:rsidRPr="00255C3D">
        <w:rPr>
          <w:color w:val="231F20"/>
        </w:rPr>
        <w:t>the</w:t>
      </w:r>
      <w:r w:rsidR="00604A1A">
        <w:rPr>
          <w:color w:val="231F20"/>
        </w:rPr>
        <w:t xml:space="preserve"> </w:t>
      </w:r>
      <w:r w:rsidRPr="00255C3D">
        <w:rPr>
          <w:color w:val="231F20"/>
        </w:rPr>
        <w:t>Performance</w:t>
      </w:r>
      <w:r w:rsidR="00604A1A">
        <w:rPr>
          <w:color w:val="231F20"/>
        </w:rPr>
        <w:t xml:space="preserve"> </w:t>
      </w:r>
      <w:r w:rsidRPr="00255C3D">
        <w:rPr>
          <w:color w:val="231F20"/>
        </w:rPr>
        <w:t>Security</w:t>
      </w:r>
      <w:r w:rsidR="00604A1A">
        <w:rPr>
          <w:color w:val="231F20"/>
        </w:rPr>
        <w:t xml:space="preserve"> </w:t>
      </w:r>
      <w:r w:rsidRPr="00255C3D">
        <w:rPr>
          <w:color w:val="231F20"/>
        </w:rPr>
        <w:t>Form</w:t>
      </w:r>
      <w:r w:rsidR="00604A1A">
        <w:rPr>
          <w:color w:val="231F20"/>
        </w:rPr>
        <w:t xml:space="preserve"> </w:t>
      </w:r>
      <w:r w:rsidRPr="00255C3D">
        <w:rPr>
          <w:color w:val="231F20"/>
        </w:rPr>
        <w:t>included</w:t>
      </w:r>
      <w:r w:rsidR="00604A1A">
        <w:rPr>
          <w:color w:val="231F20"/>
        </w:rPr>
        <w:t xml:space="preserve"> </w:t>
      </w:r>
      <w:r w:rsidRPr="00255C3D">
        <w:rPr>
          <w:color w:val="231F20"/>
        </w:rPr>
        <w:t>in</w:t>
      </w:r>
      <w:r w:rsidR="00604A1A">
        <w:rPr>
          <w:color w:val="231F20"/>
        </w:rPr>
        <w:t xml:space="preserve"> </w:t>
      </w:r>
      <w:r w:rsidRPr="00255C3D">
        <w:rPr>
          <w:color w:val="231F20"/>
        </w:rPr>
        <w:t>Section</w:t>
      </w:r>
      <w:r w:rsidR="00604A1A">
        <w:rPr>
          <w:color w:val="231F20"/>
        </w:rPr>
        <w:t xml:space="preserve"> </w:t>
      </w:r>
      <w:r w:rsidRPr="00255C3D">
        <w:rPr>
          <w:color w:val="231F20"/>
        </w:rPr>
        <w:t>X,</w:t>
      </w:r>
      <w:r w:rsidR="00604A1A">
        <w:rPr>
          <w:color w:val="231F20"/>
        </w:rPr>
        <w:t xml:space="preserve"> </w:t>
      </w:r>
      <w:r w:rsidRPr="00255C3D">
        <w:rPr>
          <w:color w:val="231F20"/>
        </w:rPr>
        <w:t>Contract</w:t>
      </w:r>
      <w:r w:rsidR="00604A1A">
        <w:rPr>
          <w:color w:val="231F20"/>
        </w:rPr>
        <w:t xml:space="preserve"> </w:t>
      </w:r>
      <w:r w:rsidRPr="00255C3D">
        <w:rPr>
          <w:color w:val="231F20"/>
        </w:rPr>
        <w:t>Forms.</w:t>
      </w:r>
      <w:r w:rsidR="00604A1A">
        <w:rPr>
          <w:color w:val="231F20"/>
        </w:rPr>
        <w:t xml:space="preserve"> </w:t>
      </w:r>
      <w:r w:rsidRPr="00255C3D">
        <w:rPr>
          <w:color w:val="231F20"/>
        </w:rPr>
        <w:t>If</w:t>
      </w:r>
      <w:r w:rsidR="00604A1A">
        <w:rPr>
          <w:color w:val="231F20"/>
        </w:rPr>
        <w:t xml:space="preserve"> </w:t>
      </w:r>
      <w:r w:rsidRPr="00255C3D">
        <w:rPr>
          <w:color w:val="231F20"/>
        </w:rPr>
        <w:t>the</w:t>
      </w:r>
      <w:r w:rsidR="00604A1A">
        <w:rPr>
          <w:color w:val="231F20"/>
        </w:rPr>
        <w:t xml:space="preserve"> </w:t>
      </w:r>
      <w:r w:rsidRPr="00255C3D">
        <w:rPr>
          <w:color w:val="231F20"/>
        </w:rPr>
        <w:t>Performance</w:t>
      </w:r>
      <w:r w:rsidR="00604A1A">
        <w:rPr>
          <w:color w:val="231F20"/>
        </w:rPr>
        <w:t xml:space="preserve"> </w:t>
      </w:r>
      <w:r w:rsidRPr="00255C3D">
        <w:rPr>
          <w:color w:val="231F20"/>
        </w:rPr>
        <w:t>Security</w:t>
      </w:r>
      <w:r w:rsidR="00604A1A">
        <w:rPr>
          <w:color w:val="231F20"/>
        </w:rPr>
        <w:t xml:space="preserve"> </w:t>
      </w:r>
      <w:r w:rsidRPr="00255C3D">
        <w:rPr>
          <w:color w:val="231F20"/>
        </w:rPr>
        <w:t>furnished</w:t>
      </w:r>
      <w:r w:rsidR="00604A1A">
        <w:rPr>
          <w:color w:val="231F20"/>
        </w:rPr>
        <w:t xml:space="preserve"> </w:t>
      </w:r>
      <w:r w:rsidRPr="00255C3D">
        <w:rPr>
          <w:color w:val="231F20"/>
        </w:rPr>
        <w:t>by</w:t>
      </w:r>
      <w:r w:rsidR="00604A1A">
        <w:rPr>
          <w:color w:val="231F20"/>
        </w:rPr>
        <w:t xml:space="preserve"> </w:t>
      </w:r>
      <w:r w:rsidRPr="00255C3D">
        <w:rPr>
          <w:color w:val="231F20"/>
        </w:rPr>
        <w:t>the</w:t>
      </w:r>
      <w:r w:rsidR="00604A1A">
        <w:rPr>
          <w:color w:val="231F20"/>
        </w:rPr>
        <w:t xml:space="preserve"> </w:t>
      </w:r>
      <w:r w:rsidRPr="00255C3D">
        <w:rPr>
          <w:color w:val="231F20"/>
        </w:rPr>
        <w:t>successful</w:t>
      </w:r>
      <w:r w:rsidR="00604A1A">
        <w:rPr>
          <w:color w:val="231F20"/>
        </w:rPr>
        <w:t xml:space="preserve"> </w:t>
      </w:r>
      <w:r w:rsidRPr="00255C3D">
        <w:rPr>
          <w:color w:val="231F20"/>
        </w:rPr>
        <w:t>Tenderer</w:t>
      </w:r>
      <w:r w:rsidR="00604A1A">
        <w:rPr>
          <w:color w:val="231F20"/>
        </w:rPr>
        <w:t xml:space="preserve"> </w:t>
      </w:r>
      <w:r w:rsidRPr="00255C3D">
        <w:rPr>
          <w:color w:val="231F20"/>
        </w:rPr>
        <w:t>is</w:t>
      </w:r>
      <w:r w:rsidR="00604A1A">
        <w:rPr>
          <w:color w:val="231F20"/>
        </w:rPr>
        <w:t xml:space="preserve"> </w:t>
      </w:r>
      <w:r w:rsidRPr="00255C3D">
        <w:rPr>
          <w:color w:val="231F20"/>
        </w:rPr>
        <w:t>in</w:t>
      </w:r>
      <w:r w:rsidR="00604A1A">
        <w:rPr>
          <w:color w:val="231F20"/>
        </w:rPr>
        <w:t xml:space="preserve"> </w:t>
      </w:r>
      <w:r w:rsidRPr="00255C3D">
        <w:rPr>
          <w:color w:val="231F20"/>
        </w:rPr>
        <w:t>the</w:t>
      </w:r>
      <w:r w:rsidR="00604A1A">
        <w:rPr>
          <w:color w:val="231F20"/>
        </w:rPr>
        <w:t xml:space="preserve"> </w:t>
      </w:r>
      <w:r w:rsidRPr="00255C3D">
        <w:rPr>
          <w:color w:val="231F20"/>
        </w:rPr>
        <w:t>form</w:t>
      </w:r>
      <w:r w:rsidR="00604A1A">
        <w:rPr>
          <w:color w:val="231F20"/>
        </w:rPr>
        <w:t xml:space="preserve"> </w:t>
      </w:r>
      <w:r w:rsidRPr="00255C3D">
        <w:rPr>
          <w:color w:val="231F20"/>
        </w:rPr>
        <w:t>of</w:t>
      </w:r>
      <w:r w:rsidR="00604A1A">
        <w:rPr>
          <w:color w:val="231F20"/>
        </w:rPr>
        <w:t xml:space="preserve"> </w:t>
      </w:r>
      <w:r w:rsidRPr="00255C3D">
        <w:rPr>
          <w:color w:val="231F20"/>
        </w:rPr>
        <w:t>a</w:t>
      </w:r>
      <w:r w:rsidR="00604A1A">
        <w:rPr>
          <w:color w:val="231F20"/>
        </w:rPr>
        <w:t xml:space="preserve"> </w:t>
      </w:r>
      <w:r w:rsidRPr="00255C3D">
        <w:rPr>
          <w:color w:val="231F20"/>
        </w:rPr>
        <w:t>bond,</w:t>
      </w:r>
      <w:r w:rsidR="00604A1A">
        <w:rPr>
          <w:color w:val="231F20"/>
        </w:rPr>
        <w:t xml:space="preserve"> </w:t>
      </w:r>
      <w:r w:rsidRPr="00255C3D">
        <w:rPr>
          <w:color w:val="231F20"/>
        </w:rPr>
        <w:t>it</w:t>
      </w:r>
      <w:r w:rsidR="00604A1A">
        <w:rPr>
          <w:color w:val="231F20"/>
        </w:rPr>
        <w:t xml:space="preserve"> </w:t>
      </w:r>
      <w:r w:rsidRPr="00255C3D">
        <w:rPr>
          <w:color w:val="231F20"/>
        </w:rPr>
        <w:t>shall</w:t>
      </w:r>
      <w:r w:rsidR="00604A1A">
        <w:rPr>
          <w:color w:val="231F20"/>
        </w:rPr>
        <w:t xml:space="preserve"> </w:t>
      </w:r>
      <w:r w:rsidRPr="00255C3D">
        <w:rPr>
          <w:color w:val="231F20"/>
        </w:rPr>
        <w:t>be</w:t>
      </w:r>
      <w:r w:rsidR="00604A1A">
        <w:rPr>
          <w:color w:val="231F20"/>
        </w:rPr>
        <w:t xml:space="preserve"> </w:t>
      </w:r>
      <w:r w:rsidRPr="00255C3D">
        <w:rPr>
          <w:color w:val="231F20"/>
        </w:rPr>
        <w:t>issued</w:t>
      </w:r>
      <w:r w:rsidR="00604A1A">
        <w:rPr>
          <w:color w:val="231F20"/>
        </w:rPr>
        <w:t xml:space="preserve"> </w:t>
      </w:r>
      <w:r w:rsidRPr="00255C3D">
        <w:rPr>
          <w:color w:val="231F20"/>
        </w:rPr>
        <w:t>by</w:t>
      </w:r>
      <w:r w:rsidR="00604A1A">
        <w:rPr>
          <w:color w:val="231F20"/>
        </w:rPr>
        <w:t xml:space="preserve"> </w:t>
      </w:r>
      <w:r w:rsidRPr="00255C3D">
        <w:rPr>
          <w:color w:val="231F20"/>
        </w:rPr>
        <w:t>a</w:t>
      </w:r>
      <w:r w:rsidR="00604A1A">
        <w:rPr>
          <w:color w:val="231F20"/>
        </w:rPr>
        <w:t xml:space="preserve"> </w:t>
      </w:r>
      <w:r w:rsidRPr="00255C3D">
        <w:rPr>
          <w:color w:val="231F20"/>
        </w:rPr>
        <w:t>bonding</w:t>
      </w:r>
      <w:r w:rsidR="00604A1A">
        <w:rPr>
          <w:color w:val="231F20"/>
        </w:rPr>
        <w:t xml:space="preserve"> </w:t>
      </w:r>
      <w:r w:rsidRPr="00255C3D">
        <w:rPr>
          <w:color w:val="231F20"/>
        </w:rPr>
        <w:t>or</w:t>
      </w:r>
      <w:r w:rsidR="00604A1A">
        <w:rPr>
          <w:color w:val="231F20"/>
        </w:rPr>
        <w:t xml:space="preserve"> </w:t>
      </w:r>
      <w:r w:rsidRPr="00255C3D">
        <w:rPr>
          <w:color w:val="231F20"/>
        </w:rPr>
        <w:t>insurance</w:t>
      </w:r>
      <w:r w:rsidR="00604A1A">
        <w:rPr>
          <w:color w:val="231F20"/>
        </w:rPr>
        <w:t xml:space="preserve"> </w:t>
      </w:r>
      <w:r w:rsidRPr="00255C3D">
        <w:rPr>
          <w:color w:val="231F20"/>
        </w:rPr>
        <w:t>company</w:t>
      </w:r>
      <w:r w:rsidR="00604A1A">
        <w:rPr>
          <w:color w:val="231F20"/>
        </w:rPr>
        <w:t xml:space="preserve"> </w:t>
      </w:r>
      <w:r w:rsidRPr="00255C3D">
        <w:rPr>
          <w:color w:val="231F20"/>
        </w:rPr>
        <w:t>that</w:t>
      </w:r>
      <w:r w:rsidR="00604A1A">
        <w:rPr>
          <w:color w:val="231F20"/>
        </w:rPr>
        <w:t xml:space="preserve"> </w:t>
      </w:r>
      <w:r w:rsidRPr="00255C3D">
        <w:rPr>
          <w:color w:val="231F20"/>
        </w:rPr>
        <w:t>has</w:t>
      </w:r>
      <w:r w:rsidR="00604A1A">
        <w:rPr>
          <w:color w:val="231F20"/>
        </w:rPr>
        <w:t xml:space="preserve"> </w:t>
      </w:r>
      <w:r w:rsidRPr="00255C3D">
        <w:rPr>
          <w:color w:val="231F20"/>
        </w:rPr>
        <w:t>been</w:t>
      </w:r>
      <w:r w:rsidR="00604A1A">
        <w:rPr>
          <w:color w:val="231F20"/>
        </w:rPr>
        <w:t xml:space="preserve"> </w:t>
      </w:r>
      <w:r w:rsidRPr="00255C3D">
        <w:rPr>
          <w:color w:val="231F20"/>
        </w:rPr>
        <w:t>determined</w:t>
      </w:r>
      <w:r w:rsidR="00604A1A">
        <w:rPr>
          <w:color w:val="231F20"/>
        </w:rPr>
        <w:t xml:space="preserve"> </w:t>
      </w:r>
      <w:r w:rsidRPr="00255C3D">
        <w:rPr>
          <w:color w:val="231F20"/>
        </w:rPr>
        <w:t>by</w:t>
      </w:r>
      <w:r w:rsidR="00604A1A">
        <w:rPr>
          <w:color w:val="231F20"/>
        </w:rPr>
        <w:t xml:space="preserve"> </w:t>
      </w:r>
      <w:r w:rsidRPr="00255C3D">
        <w:rPr>
          <w:color w:val="231F20"/>
        </w:rPr>
        <w:t>the</w:t>
      </w:r>
      <w:r w:rsidR="00604A1A">
        <w:rPr>
          <w:color w:val="231F20"/>
        </w:rPr>
        <w:t xml:space="preserve"> </w:t>
      </w:r>
      <w:r w:rsidRPr="00255C3D">
        <w:rPr>
          <w:color w:val="231F20"/>
        </w:rPr>
        <w:t>successful</w:t>
      </w:r>
      <w:r w:rsidR="00604A1A">
        <w:rPr>
          <w:color w:val="231F20"/>
        </w:rPr>
        <w:t xml:space="preserve"> </w:t>
      </w:r>
      <w:r w:rsidRPr="00255C3D">
        <w:rPr>
          <w:color w:val="231F20"/>
        </w:rPr>
        <w:t>Tenderer</w:t>
      </w:r>
      <w:r w:rsidR="00604A1A">
        <w:rPr>
          <w:color w:val="231F20"/>
        </w:rPr>
        <w:t xml:space="preserve"> </w:t>
      </w:r>
      <w:r w:rsidRPr="00255C3D">
        <w:rPr>
          <w:color w:val="231F20"/>
        </w:rPr>
        <w:t>to</w:t>
      </w:r>
      <w:r w:rsidR="00604A1A">
        <w:rPr>
          <w:color w:val="231F20"/>
        </w:rPr>
        <w:t xml:space="preserve"> </w:t>
      </w:r>
      <w:r w:rsidRPr="00255C3D">
        <w:rPr>
          <w:color w:val="231F20"/>
        </w:rPr>
        <w:t>be</w:t>
      </w:r>
      <w:r w:rsidR="00604A1A">
        <w:rPr>
          <w:color w:val="231F20"/>
        </w:rPr>
        <w:t xml:space="preserve"> </w:t>
      </w:r>
      <w:r w:rsidRPr="00255C3D">
        <w:rPr>
          <w:color w:val="231F20"/>
        </w:rPr>
        <w:t>acceptable</w:t>
      </w:r>
      <w:r w:rsidR="00604A1A">
        <w:rPr>
          <w:color w:val="231F20"/>
        </w:rPr>
        <w:t xml:space="preserve"> </w:t>
      </w:r>
      <w:r w:rsidRPr="00255C3D">
        <w:rPr>
          <w:color w:val="231F20"/>
        </w:rPr>
        <w:t>to</w:t>
      </w:r>
      <w:r w:rsidR="00604A1A">
        <w:rPr>
          <w:color w:val="231F20"/>
        </w:rPr>
        <w:t xml:space="preserve"> </w:t>
      </w:r>
      <w:r w:rsidRPr="00255C3D">
        <w:rPr>
          <w:color w:val="231F20"/>
        </w:rPr>
        <w:t>the</w:t>
      </w:r>
      <w:r w:rsidR="00604A1A">
        <w:rPr>
          <w:color w:val="231F20"/>
        </w:rPr>
        <w:t xml:space="preserve"> </w:t>
      </w:r>
      <w:r w:rsidRPr="00255C3D">
        <w:rPr>
          <w:color w:val="231F20"/>
        </w:rPr>
        <w:t>Procuring</w:t>
      </w:r>
      <w:r w:rsidR="00604A1A">
        <w:rPr>
          <w:color w:val="231F20"/>
        </w:rPr>
        <w:t xml:space="preserve"> </w:t>
      </w:r>
      <w:r w:rsidRPr="00255C3D">
        <w:rPr>
          <w:color w:val="231F20"/>
        </w:rPr>
        <w:t>Entity.</w:t>
      </w:r>
      <w:r w:rsidR="00604A1A">
        <w:rPr>
          <w:color w:val="231F20"/>
        </w:rPr>
        <w:t xml:space="preserve"> </w:t>
      </w:r>
      <w:r w:rsidRPr="00255C3D">
        <w:rPr>
          <w:color w:val="231F20"/>
        </w:rPr>
        <w:t>A</w:t>
      </w:r>
      <w:r w:rsidR="00604A1A">
        <w:rPr>
          <w:color w:val="231F20"/>
        </w:rPr>
        <w:t xml:space="preserve"> </w:t>
      </w:r>
      <w:r w:rsidRPr="00255C3D">
        <w:rPr>
          <w:color w:val="231F20"/>
        </w:rPr>
        <w:t>foreign</w:t>
      </w:r>
      <w:r w:rsidR="00604A1A">
        <w:rPr>
          <w:color w:val="231F20"/>
        </w:rPr>
        <w:t xml:space="preserve"> </w:t>
      </w:r>
      <w:r w:rsidRPr="00255C3D">
        <w:rPr>
          <w:color w:val="231F20"/>
        </w:rPr>
        <w:t>institution</w:t>
      </w:r>
      <w:r w:rsidR="00604A1A">
        <w:rPr>
          <w:color w:val="231F20"/>
        </w:rPr>
        <w:t xml:space="preserve"> </w:t>
      </w:r>
      <w:r w:rsidRPr="00255C3D">
        <w:rPr>
          <w:color w:val="231F20"/>
        </w:rPr>
        <w:t>providing</w:t>
      </w:r>
      <w:r w:rsidR="00604A1A">
        <w:rPr>
          <w:color w:val="231F20"/>
        </w:rPr>
        <w:t xml:space="preserve"> </w:t>
      </w:r>
      <w:r w:rsidRPr="00255C3D">
        <w:rPr>
          <w:color w:val="231F20"/>
        </w:rPr>
        <w:t>a</w:t>
      </w:r>
      <w:r w:rsidR="00604A1A">
        <w:rPr>
          <w:color w:val="231F20"/>
        </w:rPr>
        <w:t xml:space="preserve"> </w:t>
      </w:r>
      <w:r w:rsidRPr="00255C3D">
        <w:rPr>
          <w:color w:val="231F20"/>
        </w:rPr>
        <w:t>bond</w:t>
      </w:r>
      <w:r w:rsidR="00604A1A">
        <w:rPr>
          <w:color w:val="231F20"/>
        </w:rPr>
        <w:t xml:space="preserve"> </w:t>
      </w:r>
      <w:r w:rsidRPr="00255C3D">
        <w:rPr>
          <w:color w:val="231F20"/>
        </w:rPr>
        <w:t>shall</w:t>
      </w:r>
      <w:r w:rsidR="00604A1A">
        <w:rPr>
          <w:color w:val="231F20"/>
        </w:rPr>
        <w:t xml:space="preserve"> </w:t>
      </w:r>
      <w:r w:rsidRPr="00255C3D">
        <w:rPr>
          <w:color w:val="231F20"/>
        </w:rPr>
        <w:t>have</w:t>
      </w:r>
      <w:r w:rsidR="00604A1A">
        <w:rPr>
          <w:color w:val="231F20"/>
        </w:rPr>
        <w:t xml:space="preserve"> </w:t>
      </w:r>
      <w:r w:rsidRPr="00255C3D">
        <w:rPr>
          <w:color w:val="231F20"/>
        </w:rPr>
        <w:t>a</w:t>
      </w:r>
      <w:r w:rsidR="00604A1A">
        <w:rPr>
          <w:color w:val="231F20"/>
        </w:rPr>
        <w:t xml:space="preserve"> </w:t>
      </w:r>
      <w:r w:rsidRPr="00255C3D">
        <w:rPr>
          <w:color w:val="231F20"/>
        </w:rPr>
        <w:t>correspondent</w:t>
      </w:r>
      <w:r w:rsidR="00604A1A">
        <w:rPr>
          <w:color w:val="231F20"/>
        </w:rPr>
        <w:t xml:space="preserve"> </w:t>
      </w:r>
      <w:r w:rsidRPr="00255C3D">
        <w:rPr>
          <w:color w:val="231F20"/>
        </w:rPr>
        <w:t>ﬁnancial</w:t>
      </w:r>
      <w:r w:rsidR="00604A1A">
        <w:rPr>
          <w:color w:val="231F20"/>
        </w:rPr>
        <w:t xml:space="preserve"> </w:t>
      </w:r>
      <w:r w:rsidRPr="00255C3D">
        <w:rPr>
          <w:color w:val="231F20"/>
        </w:rPr>
        <w:t>institution</w:t>
      </w:r>
      <w:r w:rsidR="00604A1A">
        <w:rPr>
          <w:color w:val="231F20"/>
        </w:rPr>
        <w:t xml:space="preserve"> </w:t>
      </w:r>
      <w:r w:rsidRPr="00255C3D">
        <w:rPr>
          <w:color w:val="231F20"/>
        </w:rPr>
        <w:t>located</w:t>
      </w:r>
      <w:r w:rsidR="00604A1A">
        <w:rPr>
          <w:color w:val="231F20"/>
        </w:rPr>
        <w:t xml:space="preserve"> </w:t>
      </w:r>
      <w:r w:rsidRPr="00255C3D">
        <w:rPr>
          <w:color w:val="231F20"/>
        </w:rPr>
        <w:t>in</w:t>
      </w:r>
      <w:r w:rsidR="00604A1A">
        <w:rPr>
          <w:color w:val="231F20"/>
        </w:rPr>
        <w:t xml:space="preserve"> </w:t>
      </w:r>
      <w:r w:rsidRPr="00255C3D">
        <w:rPr>
          <w:color w:val="231F20"/>
        </w:rPr>
        <w:t>Kenya,</w:t>
      </w:r>
      <w:r w:rsidR="00604A1A">
        <w:rPr>
          <w:color w:val="231F20"/>
        </w:rPr>
        <w:t xml:space="preserve"> </w:t>
      </w:r>
      <w:r w:rsidRPr="00255C3D">
        <w:rPr>
          <w:color w:val="231F20"/>
        </w:rPr>
        <w:t>unless</w:t>
      </w:r>
      <w:r w:rsidR="00604A1A">
        <w:rPr>
          <w:color w:val="231F20"/>
        </w:rPr>
        <w:t xml:space="preserve"> </w:t>
      </w:r>
      <w:r w:rsidRPr="00255C3D">
        <w:rPr>
          <w:color w:val="231F20"/>
        </w:rPr>
        <w:t>the</w:t>
      </w:r>
      <w:r w:rsidR="00604A1A">
        <w:rPr>
          <w:color w:val="231F20"/>
        </w:rPr>
        <w:t xml:space="preserve"> </w:t>
      </w:r>
      <w:r w:rsidRPr="00255C3D">
        <w:rPr>
          <w:color w:val="231F20"/>
        </w:rPr>
        <w:t>Procuring</w:t>
      </w:r>
      <w:r w:rsidR="00604A1A">
        <w:rPr>
          <w:color w:val="231F20"/>
        </w:rPr>
        <w:t xml:space="preserve"> </w:t>
      </w:r>
      <w:r w:rsidRPr="00255C3D">
        <w:rPr>
          <w:color w:val="231F20"/>
        </w:rPr>
        <w:t>Entity</w:t>
      </w:r>
      <w:r w:rsidR="00604A1A">
        <w:rPr>
          <w:color w:val="231F20"/>
        </w:rPr>
        <w:t xml:space="preserve"> </w:t>
      </w:r>
      <w:r w:rsidRPr="00255C3D">
        <w:rPr>
          <w:color w:val="231F20"/>
        </w:rPr>
        <w:t>has</w:t>
      </w:r>
      <w:r w:rsidR="00604A1A">
        <w:rPr>
          <w:color w:val="231F20"/>
        </w:rPr>
        <w:t xml:space="preserve"> </w:t>
      </w:r>
      <w:r w:rsidRPr="00255C3D">
        <w:rPr>
          <w:color w:val="231F20"/>
        </w:rPr>
        <w:t>agreed</w:t>
      </w:r>
      <w:r w:rsidR="00604A1A">
        <w:rPr>
          <w:color w:val="231F20"/>
        </w:rPr>
        <w:t xml:space="preserve"> </w:t>
      </w:r>
      <w:r w:rsidRPr="00255C3D">
        <w:rPr>
          <w:color w:val="231F20"/>
        </w:rPr>
        <w:t>in</w:t>
      </w:r>
      <w:r w:rsidR="00604A1A">
        <w:rPr>
          <w:color w:val="231F20"/>
        </w:rPr>
        <w:t xml:space="preserve"> </w:t>
      </w:r>
      <w:r w:rsidRPr="00255C3D">
        <w:rPr>
          <w:color w:val="231F20"/>
        </w:rPr>
        <w:t>writing</w:t>
      </w:r>
      <w:r w:rsidR="00604A1A">
        <w:rPr>
          <w:color w:val="231F20"/>
        </w:rPr>
        <w:t xml:space="preserve"> </w:t>
      </w:r>
      <w:r w:rsidRPr="00255C3D">
        <w:rPr>
          <w:color w:val="231F20"/>
        </w:rPr>
        <w:t>that</w:t>
      </w:r>
      <w:r w:rsidR="00604A1A">
        <w:rPr>
          <w:color w:val="231F20"/>
        </w:rPr>
        <w:t xml:space="preserve"> </w:t>
      </w:r>
      <w:r w:rsidRPr="00255C3D">
        <w:rPr>
          <w:color w:val="231F20"/>
        </w:rPr>
        <w:t>a</w:t>
      </w:r>
      <w:r w:rsidR="00604A1A">
        <w:rPr>
          <w:color w:val="231F20"/>
        </w:rPr>
        <w:t xml:space="preserve"> </w:t>
      </w:r>
      <w:r w:rsidRPr="00255C3D">
        <w:rPr>
          <w:color w:val="231F20"/>
        </w:rPr>
        <w:t>correspondent</w:t>
      </w:r>
      <w:r w:rsidR="00604A1A">
        <w:rPr>
          <w:color w:val="231F20"/>
        </w:rPr>
        <w:t xml:space="preserve"> </w:t>
      </w:r>
      <w:r w:rsidRPr="00255C3D">
        <w:rPr>
          <w:color w:val="231F20"/>
        </w:rPr>
        <w:t>ﬁnancial</w:t>
      </w:r>
      <w:r w:rsidR="00604A1A">
        <w:rPr>
          <w:color w:val="231F20"/>
        </w:rPr>
        <w:t xml:space="preserve"> </w:t>
      </w:r>
      <w:r w:rsidRPr="00255C3D">
        <w:rPr>
          <w:color w:val="231F20"/>
        </w:rPr>
        <w:t>institution</w:t>
      </w:r>
      <w:r w:rsidR="00604A1A">
        <w:rPr>
          <w:color w:val="231F20"/>
        </w:rPr>
        <w:t xml:space="preserve"> </w:t>
      </w:r>
      <w:r w:rsidRPr="00255C3D">
        <w:rPr>
          <w:color w:val="231F20"/>
        </w:rPr>
        <w:t>is</w:t>
      </w:r>
      <w:r w:rsidR="00604A1A">
        <w:rPr>
          <w:color w:val="231F20"/>
        </w:rPr>
        <w:t xml:space="preserve"> </w:t>
      </w:r>
      <w:r w:rsidRPr="00255C3D">
        <w:rPr>
          <w:color w:val="231F20"/>
        </w:rPr>
        <w:t>not</w:t>
      </w:r>
      <w:r w:rsidR="00604A1A">
        <w:rPr>
          <w:color w:val="231F20"/>
        </w:rPr>
        <w:t xml:space="preserve"> </w:t>
      </w:r>
      <w:r w:rsidRPr="00255C3D">
        <w:rPr>
          <w:color w:val="231F20"/>
        </w:rPr>
        <w:t>required.</w:t>
      </w:r>
    </w:p>
    <w:p w:rsidR="0021200B" w:rsidRPr="00255C3D" w:rsidRDefault="00022DB4" w:rsidP="00EE0ED0">
      <w:pPr>
        <w:pStyle w:val="ListParagraph"/>
        <w:numPr>
          <w:ilvl w:val="1"/>
          <w:numId w:val="63"/>
        </w:numPr>
        <w:tabs>
          <w:tab w:val="left" w:pos="1459"/>
        </w:tabs>
        <w:ind w:left="1466" w:right="855"/>
        <w:jc w:val="both"/>
      </w:pPr>
      <w:r w:rsidRPr="00255C3D">
        <w:rPr>
          <w:color w:val="231F20"/>
        </w:rPr>
        <w:t>Failure</w:t>
      </w:r>
      <w:r w:rsidR="00604A1A">
        <w:rPr>
          <w:color w:val="231F20"/>
        </w:rPr>
        <w:t xml:space="preserve"> </w:t>
      </w:r>
      <w:r w:rsidRPr="00255C3D">
        <w:rPr>
          <w:color w:val="231F20"/>
        </w:rPr>
        <w:t>of</w:t>
      </w:r>
      <w:r w:rsidR="00604A1A">
        <w:rPr>
          <w:color w:val="231F20"/>
        </w:rPr>
        <w:t xml:space="preserve"> </w:t>
      </w:r>
      <w:r w:rsidRPr="00255C3D">
        <w:rPr>
          <w:color w:val="231F20"/>
        </w:rPr>
        <w:t>the</w:t>
      </w:r>
      <w:r w:rsidR="00604A1A">
        <w:rPr>
          <w:color w:val="231F20"/>
        </w:rPr>
        <w:t xml:space="preserve"> </w:t>
      </w:r>
      <w:r w:rsidRPr="00255C3D">
        <w:rPr>
          <w:color w:val="231F20"/>
        </w:rPr>
        <w:t>successful</w:t>
      </w:r>
      <w:r w:rsidR="00604A1A">
        <w:rPr>
          <w:color w:val="231F20"/>
        </w:rPr>
        <w:t xml:space="preserve"> </w:t>
      </w:r>
      <w:r w:rsidRPr="00255C3D">
        <w:rPr>
          <w:color w:val="231F20"/>
        </w:rPr>
        <w:t>Tenderer</w:t>
      </w:r>
      <w:r w:rsidR="00604A1A">
        <w:rPr>
          <w:color w:val="231F20"/>
        </w:rPr>
        <w:t xml:space="preserve"> </w:t>
      </w:r>
      <w:r w:rsidRPr="00255C3D">
        <w:rPr>
          <w:color w:val="231F20"/>
        </w:rPr>
        <w:t>to</w:t>
      </w:r>
      <w:r w:rsidR="00604A1A">
        <w:rPr>
          <w:color w:val="231F20"/>
        </w:rPr>
        <w:t xml:space="preserve"> </w:t>
      </w:r>
      <w:r w:rsidRPr="00255C3D">
        <w:rPr>
          <w:color w:val="231F20"/>
        </w:rPr>
        <w:t>submit</w:t>
      </w:r>
      <w:r w:rsidR="00604A1A">
        <w:rPr>
          <w:color w:val="231F20"/>
        </w:rPr>
        <w:t xml:space="preserve"> </w:t>
      </w:r>
      <w:r w:rsidRPr="00255C3D">
        <w:rPr>
          <w:color w:val="231F20"/>
        </w:rPr>
        <w:t>the</w:t>
      </w:r>
      <w:r w:rsidR="00604A1A">
        <w:rPr>
          <w:color w:val="231F20"/>
        </w:rPr>
        <w:t xml:space="preserve"> </w:t>
      </w:r>
      <w:r w:rsidRPr="00255C3D">
        <w:rPr>
          <w:color w:val="231F20"/>
        </w:rPr>
        <w:t>above-mentioned</w:t>
      </w:r>
      <w:r w:rsidR="00604A1A">
        <w:rPr>
          <w:color w:val="231F20"/>
        </w:rPr>
        <w:t xml:space="preserve"> </w:t>
      </w:r>
      <w:r w:rsidRPr="00255C3D">
        <w:rPr>
          <w:color w:val="231F20"/>
        </w:rPr>
        <w:t>Performance</w:t>
      </w:r>
      <w:r w:rsidR="00604A1A">
        <w:rPr>
          <w:color w:val="231F20"/>
        </w:rPr>
        <w:t xml:space="preserve"> </w:t>
      </w:r>
      <w:r w:rsidRPr="00255C3D">
        <w:rPr>
          <w:color w:val="231F20"/>
        </w:rPr>
        <w:t>Security</w:t>
      </w:r>
      <w:r w:rsidR="00604A1A">
        <w:rPr>
          <w:color w:val="231F20"/>
        </w:rPr>
        <w:t xml:space="preserve"> </w:t>
      </w:r>
      <w:r w:rsidRPr="00255C3D">
        <w:rPr>
          <w:color w:val="231F20"/>
        </w:rPr>
        <w:t>or</w:t>
      </w:r>
      <w:r w:rsidR="00604A1A">
        <w:rPr>
          <w:color w:val="231F20"/>
        </w:rPr>
        <w:t xml:space="preserve"> </w:t>
      </w:r>
      <w:r w:rsidRPr="00255C3D">
        <w:rPr>
          <w:color w:val="231F20"/>
        </w:rPr>
        <w:t>sign</w:t>
      </w:r>
      <w:r w:rsidR="00604A1A">
        <w:rPr>
          <w:color w:val="231F20"/>
        </w:rPr>
        <w:t xml:space="preserve"> </w:t>
      </w:r>
      <w:r w:rsidRPr="00255C3D">
        <w:rPr>
          <w:color w:val="231F20"/>
        </w:rPr>
        <w:t>the</w:t>
      </w:r>
      <w:r w:rsidR="00604A1A">
        <w:rPr>
          <w:color w:val="231F20"/>
        </w:rPr>
        <w:t xml:space="preserve"> </w:t>
      </w:r>
      <w:r w:rsidRPr="00255C3D">
        <w:rPr>
          <w:color w:val="231F20"/>
        </w:rPr>
        <w:t>Contract</w:t>
      </w:r>
      <w:r w:rsidR="00604A1A">
        <w:rPr>
          <w:color w:val="231F20"/>
        </w:rPr>
        <w:t xml:space="preserve"> </w:t>
      </w:r>
      <w:r w:rsidRPr="00255C3D">
        <w:rPr>
          <w:color w:val="231F20"/>
        </w:rPr>
        <w:t>shall</w:t>
      </w:r>
      <w:r w:rsidR="00604A1A">
        <w:rPr>
          <w:color w:val="231F20"/>
        </w:rPr>
        <w:t xml:space="preserve"> </w:t>
      </w:r>
      <w:r w:rsidRPr="00255C3D">
        <w:rPr>
          <w:color w:val="231F20"/>
        </w:rPr>
        <w:t>constitute</w:t>
      </w:r>
      <w:r w:rsidR="00604A1A">
        <w:rPr>
          <w:color w:val="231F20"/>
        </w:rPr>
        <w:t xml:space="preserve"> </w:t>
      </w:r>
      <w:r w:rsidRPr="00255C3D">
        <w:rPr>
          <w:color w:val="231F20"/>
        </w:rPr>
        <w:t>sufﬁcient</w:t>
      </w:r>
      <w:r w:rsidR="00604A1A">
        <w:rPr>
          <w:color w:val="231F20"/>
        </w:rPr>
        <w:t xml:space="preserve"> </w:t>
      </w:r>
      <w:r w:rsidRPr="00255C3D">
        <w:rPr>
          <w:color w:val="231F20"/>
        </w:rPr>
        <w:t>grounds</w:t>
      </w:r>
      <w:r w:rsidR="00604A1A">
        <w:rPr>
          <w:color w:val="231F20"/>
        </w:rPr>
        <w:t xml:space="preserve"> </w:t>
      </w:r>
      <w:r w:rsidRPr="00255C3D">
        <w:rPr>
          <w:color w:val="231F20"/>
        </w:rPr>
        <w:t>for</w:t>
      </w:r>
      <w:r w:rsidR="00604A1A">
        <w:rPr>
          <w:color w:val="231F20"/>
        </w:rPr>
        <w:t xml:space="preserve"> </w:t>
      </w:r>
      <w:r w:rsidRPr="00255C3D">
        <w:rPr>
          <w:color w:val="231F20"/>
        </w:rPr>
        <w:t>the</w:t>
      </w:r>
      <w:r w:rsidR="00604A1A">
        <w:rPr>
          <w:color w:val="231F20"/>
        </w:rPr>
        <w:t xml:space="preserve"> </w:t>
      </w:r>
      <w:r w:rsidRPr="00255C3D">
        <w:rPr>
          <w:color w:val="231F20"/>
        </w:rPr>
        <w:t>annulment</w:t>
      </w:r>
      <w:r w:rsidR="00604A1A">
        <w:rPr>
          <w:color w:val="231F20"/>
        </w:rPr>
        <w:t xml:space="preserve"> </w:t>
      </w:r>
      <w:r w:rsidRPr="00255C3D">
        <w:rPr>
          <w:color w:val="231F20"/>
        </w:rPr>
        <w:t>of</w:t>
      </w:r>
      <w:r w:rsidR="00604A1A">
        <w:rPr>
          <w:color w:val="231F20"/>
        </w:rPr>
        <w:t xml:space="preserve"> </w:t>
      </w:r>
      <w:r w:rsidRPr="00255C3D">
        <w:rPr>
          <w:color w:val="231F20"/>
        </w:rPr>
        <w:t>the</w:t>
      </w:r>
      <w:r w:rsidR="00604A1A">
        <w:rPr>
          <w:color w:val="231F20"/>
        </w:rPr>
        <w:t xml:space="preserve"> </w:t>
      </w:r>
      <w:r w:rsidRPr="00255C3D">
        <w:rPr>
          <w:color w:val="231F20"/>
        </w:rPr>
        <w:t>award</w:t>
      </w:r>
      <w:r w:rsidR="00604A1A">
        <w:rPr>
          <w:color w:val="231F20"/>
        </w:rPr>
        <w:t xml:space="preserve"> </w:t>
      </w:r>
      <w:r w:rsidRPr="00255C3D">
        <w:rPr>
          <w:color w:val="231F20"/>
        </w:rPr>
        <w:t>and</w:t>
      </w:r>
      <w:r w:rsidR="00604A1A">
        <w:rPr>
          <w:color w:val="231F20"/>
        </w:rPr>
        <w:t xml:space="preserve"> </w:t>
      </w:r>
      <w:r w:rsidRPr="00255C3D">
        <w:rPr>
          <w:color w:val="231F20"/>
        </w:rPr>
        <w:t>forfeiture</w:t>
      </w:r>
      <w:r w:rsidR="00604A1A">
        <w:rPr>
          <w:color w:val="231F20"/>
        </w:rPr>
        <w:t xml:space="preserve"> </w:t>
      </w:r>
      <w:r w:rsidRPr="00255C3D">
        <w:rPr>
          <w:color w:val="231F20"/>
        </w:rPr>
        <w:t>of</w:t>
      </w:r>
      <w:r w:rsidR="00604A1A">
        <w:rPr>
          <w:color w:val="231F20"/>
        </w:rPr>
        <w:t xml:space="preserve"> </w:t>
      </w:r>
      <w:r w:rsidRPr="00255C3D">
        <w:rPr>
          <w:color w:val="231F20"/>
        </w:rPr>
        <w:t>the</w:t>
      </w:r>
      <w:r w:rsidR="00604A1A">
        <w:rPr>
          <w:color w:val="231F20"/>
        </w:rPr>
        <w:t xml:space="preserve"> </w:t>
      </w:r>
      <w:r w:rsidRPr="00255C3D">
        <w:rPr>
          <w:color w:val="231F20"/>
        </w:rPr>
        <w:t>Tender</w:t>
      </w:r>
      <w:r w:rsidR="00604A1A">
        <w:rPr>
          <w:color w:val="231F20"/>
        </w:rPr>
        <w:t xml:space="preserve"> </w:t>
      </w:r>
      <w:r w:rsidRPr="00255C3D">
        <w:rPr>
          <w:color w:val="231F20"/>
        </w:rPr>
        <w:t>Security.</w:t>
      </w:r>
      <w:r w:rsidR="00604A1A">
        <w:rPr>
          <w:color w:val="231F20"/>
        </w:rPr>
        <w:t xml:space="preserve"> </w:t>
      </w:r>
      <w:r w:rsidRPr="00255C3D">
        <w:rPr>
          <w:color w:val="231F20"/>
        </w:rPr>
        <w:t>In</w:t>
      </w:r>
      <w:r w:rsidR="00604A1A">
        <w:rPr>
          <w:color w:val="231F20"/>
        </w:rPr>
        <w:t xml:space="preserve"> </w:t>
      </w:r>
      <w:r w:rsidRPr="00255C3D">
        <w:rPr>
          <w:color w:val="231F20"/>
        </w:rPr>
        <w:t>that</w:t>
      </w:r>
      <w:r w:rsidR="00604A1A">
        <w:rPr>
          <w:color w:val="231F20"/>
        </w:rPr>
        <w:t xml:space="preserve"> </w:t>
      </w:r>
      <w:r w:rsidRPr="00255C3D">
        <w:rPr>
          <w:color w:val="231F20"/>
        </w:rPr>
        <w:t>event</w:t>
      </w:r>
      <w:r w:rsidR="00604A1A">
        <w:rPr>
          <w:color w:val="231F20"/>
        </w:rPr>
        <w:t xml:space="preserve"> </w:t>
      </w:r>
      <w:r w:rsidRPr="00255C3D">
        <w:rPr>
          <w:color w:val="231F20"/>
        </w:rPr>
        <w:t>the</w:t>
      </w:r>
      <w:r w:rsidR="00604A1A">
        <w:rPr>
          <w:color w:val="231F20"/>
        </w:rPr>
        <w:t xml:space="preserve"> </w:t>
      </w:r>
      <w:r w:rsidRPr="00255C3D">
        <w:rPr>
          <w:color w:val="231F20"/>
        </w:rPr>
        <w:t>Procuring</w:t>
      </w:r>
      <w:r w:rsidR="00604A1A">
        <w:rPr>
          <w:color w:val="231F20"/>
        </w:rPr>
        <w:t xml:space="preserve"> </w:t>
      </w:r>
      <w:r w:rsidRPr="00255C3D">
        <w:rPr>
          <w:color w:val="231F20"/>
        </w:rPr>
        <w:t>Entity</w:t>
      </w:r>
      <w:r w:rsidR="00604A1A">
        <w:rPr>
          <w:color w:val="231F20"/>
        </w:rPr>
        <w:t xml:space="preserve"> </w:t>
      </w:r>
      <w:r w:rsidRPr="00255C3D">
        <w:rPr>
          <w:color w:val="231F20"/>
        </w:rPr>
        <w:t>may</w:t>
      </w:r>
      <w:r w:rsidR="00604A1A">
        <w:rPr>
          <w:color w:val="231F20"/>
        </w:rPr>
        <w:t xml:space="preserve"> </w:t>
      </w:r>
      <w:r w:rsidRPr="00255C3D">
        <w:rPr>
          <w:color w:val="231F20"/>
        </w:rPr>
        <w:t>award</w:t>
      </w:r>
      <w:r w:rsidR="00604A1A">
        <w:rPr>
          <w:color w:val="231F20"/>
        </w:rPr>
        <w:t xml:space="preserve"> </w:t>
      </w:r>
      <w:r w:rsidRPr="00255C3D">
        <w:rPr>
          <w:color w:val="231F20"/>
        </w:rPr>
        <w:t>the</w:t>
      </w:r>
      <w:r w:rsidR="00604A1A">
        <w:rPr>
          <w:color w:val="231F20"/>
        </w:rPr>
        <w:t xml:space="preserve"> </w:t>
      </w:r>
      <w:r w:rsidRPr="00255C3D">
        <w:rPr>
          <w:color w:val="231F20"/>
        </w:rPr>
        <w:t>Contract</w:t>
      </w:r>
      <w:r w:rsidR="00604A1A">
        <w:rPr>
          <w:color w:val="231F20"/>
        </w:rPr>
        <w:t xml:space="preserve"> </w:t>
      </w:r>
      <w:r w:rsidRPr="00255C3D">
        <w:rPr>
          <w:color w:val="231F20"/>
        </w:rPr>
        <w:t>to</w:t>
      </w:r>
      <w:r w:rsidR="00604A1A">
        <w:rPr>
          <w:color w:val="231F20"/>
        </w:rPr>
        <w:t xml:space="preserve"> </w:t>
      </w:r>
      <w:r w:rsidRPr="00255C3D">
        <w:rPr>
          <w:color w:val="231F20"/>
        </w:rPr>
        <w:t>the</w:t>
      </w:r>
      <w:r w:rsidR="00604A1A">
        <w:rPr>
          <w:color w:val="231F20"/>
        </w:rPr>
        <w:t xml:space="preserve"> </w:t>
      </w:r>
      <w:r w:rsidRPr="00255C3D">
        <w:rPr>
          <w:color w:val="231F20"/>
        </w:rPr>
        <w:t>Tenderer</w:t>
      </w:r>
      <w:r w:rsidR="00604A1A">
        <w:rPr>
          <w:color w:val="231F20"/>
        </w:rPr>
        <w:t xml:space="preserve"> </w:t>
      </w:r>
      <w:r w:rsidRPr="00255C3D">
        <w:rPr>
          <w:color w:val="231F20"/>
        </w:rPr>
        <w:t>offering</w:t>
      </w:r>
      <w:r w:rsidR="00604A1A">
        <w:rPr>
          <w:color w:val="231F20"/>
        </w:rPr>
        <w:t xml:space="preserve"> </w:t>
      </w:r>
      <w:r w:rsidRPr="00255C3D">
        <w:rPr>
          <w:color w:val="231F20"/>
        </w:rPr>
        <w:t>the</w:t>
      </w:r>
      <w:r w:rsidR="00604A1A">
        <w:rPr>
          <w:color w:val="231F20"/>
        </w:rPr>
        <w:t xml:space="preserve"> </w:t>
      </w:r>
      <w:r w:rsidRPr="00255C3D">
        <w:rPr>
          <w:color w:val="231F20"/>
        </w:rPr>
        <w:t>next</w:t>
      </w:r>
      <w:r w:rsidR="00604A1A">
        <w:rPr>
          <w:color w:val="231F20"/>
        </w:rPr>
        <w:t xml:space="preserve"> </w:t>
      </w:r>
      <w:r w:rsidRPr="00255C3D">
        <w:rPr>
          <w:color w:val="231F20"/>
        </w:rPr>
        <w:t>lowest</w:t>
      </w:r>
      <w:r w:rsidR="00604A1A">
        <w:rPr>
          <w:color w:val="231F20"/>
        </w:rPr>
        <w:t xml:space="preserve"> </w:t>
      </w:r>
      <w:r w:rsidRPr="00255C3D">
        <w:rPr>
          <w:color w:val="231F20"/>
        </w:rPr>
        <w:t>Evaluated</w:t>
      </w:r>
      <w:r w:rsidR="00604A1A">
        <w:rPr>
          <w:color w:val="231F20"/>
        </w:rPr>
        <w:t xml:space="preserve"> </w:t>
      </w:r>
      <w:r w:rsidRPr="00255C3D">
        <w:rPr>
          <w:color w:val="231F20"/>
        </w:rPr>
        <w:t>Tender.</w:t>
      </w:r>
    </w:p>
    <w:p w:rsidR="0021200B" w:rsidRPr="00255C3D" w:rsidRDefault="00022DB4" w:rsidP="00EE0ED0">
      <w:pPr>
        <w:pStyle w:val="ListParagraph"/>
        <w:numPr>
          <w:ilvl w:val="1"/>
          <w:numId w:val="63"/>
        </w:numPr>
        <w:tabs>
          <w:tab w:val="left" w:pos="1458"/>
          <w:tab w:val="left" w:pos="1459"/>
        </w:tabs>
        <w:ind w:left="1458" w:hanging="607"/>
      </w:pPr>
      <w:r w:rsidRPr="00255C3D">
        <w:rPr>
          <w:color w:val="231F20"/>
        </w:rPr>
        <w:t>Performance</w:t>
      </w:r>
      <w:r w:rsidR="00604A1A">
        <w:rPr>
          <w:color w:val="231F20"/>
        </w:rPr>
        <w:t xml:space="preserve"> </w:t>
      </w:r>
      <w:r w:rsidRPr="00255C3D">
        <w:rPr>
          <w:color w:val="231F20"/>
        </w:rPr>
        <w:t>security</w:t>
      </w:r>
      <w:r w:rsidR="00604A1A">
        <w:rPr>
          <w:color w:val="231F20"/>
        </w:rPr>
        <w:t xml:space="preserve"> </w:t>
      </w:r>
      <w:r w:rsidRPr="00255C3D">
        <w:rPr>
          <w:color w:val="231F20"/>
        </w:rPr>
        <w:t>shall</w:t>
      </w:r>
      <w:r w:rsidR="00604A1A">
        <w:rPr>
          <w:color w:val="231F20"/>
        </w:rPr>
        <w:t xml:space="preserve"> </w:t>
      </w:r>
      <w:r w:rsidRPr="00255C3D">
        <w:rPr>
          <w:color w:val="231F20"/>
        </w:rPr>
        <w:t>not</w:t>
      </w:r>
      <w:r w:rsidR="00604A1A">
        <w:rPr>
          <w:color w:val="231F20"/>
        </w:rPr>
        <w:t xml:space="preserve"> </w:t>
      </w:r>
      <w:r w:rsidRPr="00255C3D">
        <w:rPr>
          <w:color w:val="231F20"/>
        </w:rPr>
        <w:t>be</w:t>
      </w:r>
      <w:r w:rsidR="00604A1A">
        <w:rPr>
          <w:color w:val="231F20"/>
        </w:rPr>
        <w:t xml:space="preserve"> </w:t>
      </w:r>
      <w:r w:rsidRPr="00255C3D">
        <w:rPr>
          <w:color w:val="231F20"/>
        </w:rPr>
        <w:t>required</w:t>
      </w:r>
      <w:r w:rsidR="00604A1A">
        <w:rPr>
          <w:color w:val="231F20"/>
        </w:rPr>
        <w:t xml:space="preserve"> </w:t>
      </w:r>
      <w:r w:rsidRPr="00255C3D">
        <w:rPr>
          <w:color w:val="231F20"/>
        </w:rPr>
        <w:t>for</w:t>
      </w:r>
      <w:r w:rsidR="00604A1A">
        <w:rPr>
          <w:color w:val="231F20"/>
        </w:rPr>
        <w:t xml:space="preserve"> </w:t>
      </w:r>
      <w:r w:rsidRPr="00255C3D">
        <w:rPr>
          <w:color w:val="231F20"/>
        </w:rPr>
        <w:t>a</w:t>
      </w:r>
      <w:r w:rsidR="00604A1A">
        <w:rPr>
          <w:color w:val="231F20"/>
        </w:rPr>
        <w:t xml:space="preserve"> </w:t>
      </w:r>
      <w:r w:rsidRPr="00255C3D">
        <w:rPr>
          <w:color w:val="231F20"/>
        </w:rPr>
        <w:t>contract,</w:t>
      </w:r>
      <w:r w:rsidR="00604A1A">
        <w:rPr>
          <w:color w:val="231F20"/>
        </w:rPr>
        <w:t xml:space="preserve"> </w:t>
      </w:r>
      <w:r w:rsidRPr="00255C3D">
        <w:rPr>
          <w:color w:val="231F20"/>
        </w:rPr>
        <w:t>if</w:t>
      </w:r>
      <w:r w:rsidR="00604A1A">
        <w:rPr>
          <w:color w:val="231F20"/>
        </w:rPr>
        <w:t xml:space="preserve"> </w:t>
      </w:r>
      <w:r w:rsidRPr="00255C3D">
        <w:rPr>
          <w:color w:val="231F20"/>
        </w:rPr>
        <w:t>so</w:t>
      </w:r>
      <w:r w:rsidR="00604A1A">
        <w:rPr>
          <w:color w:val="231F20"/>
        </w:rPr>
        <w:t xml:space="preserve"> </w:t>
      </w:r>
      <w:r w:rsidRPr="00255C3D">
        <w:rPr>
          <w:color w:val="231F20"/>
        </w:rPr>
        <w:t>speciﬁed</w:t>
      </w:r>
      <w:r w:rsidR="00604A1A">
        <w:rPr>
          <w:color w:val="231F20"/>
        </w:rPr>
        <w:t xml:space="preserve"> </w:t>
      </w:r>
      <w:r w:rsidRPr="00255C3D">
        <w:rPr>
          <w:color w:val="231F20"/>
        </w:rPr>
        <w:t>in</w:t>
      </w:r>
      <w:r w:rsidR="00604A1A">
        <w:rPr>
          <w:color w:val="231F20"/>
        </w:rPr>
        <w:t xml:space="preserve"> </w:t>
      </w:r>
      <w:r w:rsidRPr="00255C3D">
        <w:rPr>
          <w:color w:val="231F20"/>
        </w:rPr>
        <w:t>the</w:t>
      </w:r>
      <w:r w:rsidR="00604A1A">
        <w:rPr>
          <w:color w:val="231F20"/>
        </w:rPr>
        <w:t xml:space="preserve"> </w:t>
      </w:r>
      <w:r w:rsidRPr="00255C3D">
        <w:rPr>
          <w:b/>
          <w:color w:val="231F20"/>
        </w:rPr>
        <w:t>TDS</w:t>
      </w:r>
      <w:r w:rsidRPr="00255C3D">
        <w:rPr>
          <w:color w:val="231F20"/>
        </w:rPr>
        <w:t>.</w:t>
      </w:r>
    </w:p>
    <w:p w:rsidR="00255C3D" w:rsidRPr="00255C3D" w:rsidRDefault="00255C3D" w:rsidP="00255C3D">
      <w:pPr>
        <w:pStyle w:val="ListParagraph"/>
        <w:tabs>
          <w:tab w:val="left" w:pos="1458"/>
          <w:tab w:val="left" w:pos="1459"/>
        </w:tabs>
        <w:ind w:left="1458" w:firstLine="0"/>
      </w:pPr>
    </w:p>
    <w:p w:rsidR="0021200B" w:rsidRPr="00255C3D" w:rsidRDefault="00E374CB" w:rsidP="00EE0ED0">
      <w:pPr>
        <w:pStyle w:val="Heading5"/>
        <w:numPr>
          <w:ilvl w:val="0"/>
          <w:numId w:val="63"/>
        </w:numPr>
        <w:tabs>
          <w:tab w:val="left" w:pos="1491"/>
          <w:tab w:val="left" w:pos="1492"/>
        </w:tabs>
        <w:spacing w:before="0"/>
        <w:ind w:left="1491" w:hanging="640"/>
      </w:pPr>
      <w:bookmarkStart w:id="42" w:name="_TOC_250008"/>
      <w:r w:rsidRPr="00255C3D">
        <w:rPr>
          <w:color w:val="231F20"/>
        </w:rPr>
        <w:t xml:space="preserve">Publication of </w:t>
      </w:r>
      <w:bookmarkEnd w:id="42"/>
      <w:r w:rsidRPr="00255C3D">
        <w:rPr>
          <w:color w:val="231F20"/>
        </w:rPr>
        <w:t>Procurement Contract</w:t>
      </w:r>
    </w:p>
    <w:p w:rsidR="0021200B" w:rsidRPr="00255C3D" w:rsidRDefault="00022DB4" w:rsidP="00EE0ED0">
      <w:pPr>
        <w:pStyle w:val="ListParagraph"/>
        <w:numPr>
          <w:ilvl w:val="1"/>
          <w:numId w:val="63"/>
        </w:numPr>
        <w:tabs>
          <w:tab w:val="left" w:pos="1458"/>
          <w:tab w:val="left" w:pos="1459"/>
        </w:tabs>
        <w:ind w:left="1458" w:right="288" w:hanging="607"/>
      </w:pPr>
      <w:r w:rsidRPr="00255C3D">
        <w:rPr>
          <w:color w:val="231F20"/>
        </w:rPr>
        <w:t>Within</w:t>
      </w:r>
      <w:r w:rsidR="00604A1A">
        <w:rPr>
          <w:color w:val="231F20"/>
        </w:rPr>
        <w:t xml:space="preserve"> </w:t>
      </w:r>
      <w:r w:rsidRPr="00255C3D">
        <w:rPr>
          <w:color w:val="231F20"/>
        </w:rPr>
        <w:t>fourteen</w:t>
      </w:r>
      <w:r w:rsidR="00604A1A">
        <w:rPr>
          <w:color w:val="231F20"/>
        </w:rPr>
        <w:t xml:space="preserve"> </w:t>
      </w:r>
      <w:r w:rsidRPr="00255C3D">
        <w:rPr>
          <w:color w:val="231F20"/>
        </w:rPr>
        <w:t>days</w:t>
      </w:r>
      <w:r w:rsidR="00604A1A">
        <w:rPr>
          <w:color w:val="231F20"/>
        </w:rPr>
        <w:t xml:space="preserve"> </w:t>
      </w:r>
      <w:r w:rsidRPr="00255C3D">
        <w:rPr>
          <w:color w:val="231F20"/>
        </w:rPr>
        <w:t>after</w:t>
      </w:r>
      <w:r w:rsidR="00604A1A">
        <w:rPr>
          <w:color w:val="231F20"/>
        </w:rPr>
        <w:t xml:space="preserve"> </w:t>
      </w:r>
      <w:r w:rsidRPr="00255C3D">
        <w:rPr>
          <w:color w:val="231F20"/>
        </w:rPr>
        <w:t>signing</w:t>
      </w:r>
      <w:r w:rsidR="00604A1A">
        <w:rPr>
          <w:color w:val="231F20"/>
        </w:rPr>
        <w:t xml:space="preserve"> </w:t>
      </w:r>
      <w:r w:rsidRPr="00255C3D">
        <w:rPr>
          <w:color w:val="231F20"/>
        </w:rPr>
        <w:t>the</w:t>
      </w:r>
      <w:r w:rsidR="00604A1A">
        <w:rPr>
          <w:color w:val="231F20"/>
        </w:rPr>
        <w:t xml:space="preserve"> </w:t>
      </w:r>
      <w:r w:rsidRPr="00255C3D">
        <w:rPr>
          <w:color w:val="231F20"/>
        </w:rPr>
        <w:t>contract,</w:t>
      </w:r>
      <w:r w:rsidR="00604A1A">
        <w:rPr>
          <w:color w:val="231F20"/>
        </w:rPr>
        <w:t xml:space="preserve"> </w:t>
      </w:r>
      <w:r w:rsidRPr="00255C3D">
        <w:rPr>
          <w:color w:val="231F20"/>
        </w:rPr>
        <w:t>the</w:t>
      </w:r>
      <w:r w:rsidR="00604A1A">
        <w:rPr>
          <w:color w:val="231F20"/>
        </w:rPr>
        <w:t xml:space="preserve"> </w:t>
      </w:r>
      <w:r w:rsidRPr="00255C3D">
        <w:rPr>
          <w:color w:val="231F20"/>
        </w:rPr>
        <w:t>Procuring</w:t>
      </w:r>
      <w:r w:rsidR="00604A1A">
        <w:rPr>
          <w:color w:val="231F20"/>
        </w:rPr>
        <w:t xml:space="preserve"> </w:t>
      </w:r>
      <w:r w:rsidRPr="00255C3D">
        <w:rPr>
          <w:color w:val="231F20"/>
        </w:rPr>
        <w:t>Entity</w:t>
      </w:r>
      <w:r w:rsidR="00604A1A">
        <w:rPr>
          <w:color w:val="231F20"/>
        </w:rPr>
        <w:t xml:space="preserve"> </w:t>
      </w:r>
      <w:r w:rsidRPr="00255C3D">
        <w:rPr>
          <w:color w:val="231F20"/>
        </w:rPr>
        <w:t>shall</w:t>
      </w:r>
      <w:r w:rsidR="00604A1A">
        <w:rPr>
          <w:color w:val="231F20"/>
        </w:rPr>
        <w:t xml:space="preserve"> </w:t>
      </w:r>
      <w:r w:rsidRPr="00255C3D">
        <w:rPr>
          <w:color w:val="231F20"/>
        </w:rPr>
        <w:t>publish</w:t>
      </w:r>
      <w:r w:rsidR="00604A1A">
        <w:rPr>
          <w:color w:val="231F20"/>
        </w:rPr>
        <w:t xml:space="preserve"> </w:t>
      </w:r>
      <w:r w:rsidRPr="00255C3D">
        <w:rPr>
          <w:color w:val="231F20"/>
        </w:rPr>
        <w:t>and</w:t>
      </w:r>
      <w:r w:rsidR="00604A1A">
        <w:rPr>
          <w:color w:val="231F20"/>
        </w:rPr>
        <w:t xml:space="preserve"> </w:t>
      </w:r>
      <w:r w:rsidRPr="00255C3D">
        <w:rPr>
          <w:color w:val="231F20"/>
        </w:rPr>
        <w:t>publicize</w:t>
      </w:r>
      <w:r w:rsidR="00604A1A">
        <w:rPr>
          <w:color w:val="231F20"/>
        </w:rPr>
        <w:t xml:space="preserve"> </w:t>
      </w:r>
      <w:r w:rsidRPr="00255C3D">
        <w:rPr>
          <w:color w:val="231F20"/>
        </w:rPr>
        <w:t>the</w:t>
      </w:r>
      <w:r w:rsidR="00604A1A">
        <w:rPr>
          <w:color w:val="231F20"/>
        </w:rPr>
        <w:t xml:space="preserve"> </w:t>
      </w:r>
      <w:r w:rsidRPr="00255C3D">
        <w:rPr>
          <w:color w:val="231F20"/>
        </w:rPr>
        <w:t>awarded</w:t>
      </w:r>
      <w:r w:rsidR="00604A1A">
        <w:rPr>
          <w:color w:val="231F20"/>
        </w:rPr>
        <w:t xml:space="preserve"> </w:t>
      </w:r>
      <w:r w:rsidRPr="00255C3D">
        <w:rPr>
          <w:color w:val="231F20"/>
        </w:rPr>
        <w:t>contract</w:t>
      </w:r>
      <w:r w:rsidR="00604A1A">
        <w:rPr>
          <w:color w:val="231F20"/>
        </w:rPr>
        <w:t xml:space="preserve"> </w:t>
      </w:r>
      <w:r w:rsidRPr="00255C3D">
        <w:rPr>
          <w:color w:val="231F20"/>
        </w:rPr>
        <w:t>at</w:t>
      </w:r>
      <w:r w:rsidR="00604A1A">
        <w:rPr>
          <w:color w:val="231F20"/>
        </w:rPr>
        <w:t xml:space="preserve"> </w:t>
      </w:r>
      <w:r w:rsidRPr="00255C3D">
        <w:rPr>
          <w:color w:val="231F20"/>
        </w:rPr>
        <w:t>its</w:t>
      </w:r>
      <w:r w:rsidR="00604A1A">
        <w:rPr>
          <w:color w:val="231F20"/>
        </w:rPr>
        <w:t xml:space="preserve"> </w:t>
      </w:r>
      <w:r w:rsidRPr="00255C3D">
        <w:rPr>
          <w:color w:val="231F20"/>
        </w:rPr>
        <w:t>notice</w:t>
      </w:r>
      <w:r w:rsidR="00604A1A">
        <w:rPr>
          <w:color w:val="231F20"/>
        </w:rPr>
        <w:t xml:space="preserve"> </w:t>
      </w:r>
      <w:r w:rsidRPr="00255C3D">
        <w:rPr>
          <w:color w:val="231F20"/>
        </w:rPr>
        <w:t>boards,</w:t>
      </w:r>
      <w:r w:rsidR="00604A1A">
        <w:rPr>
          <w:color w:val="231F20"/>
        </w:rPr>
        <w:t xml:space="preserve"> </w:t>
      </w:r>
      <w:r w:rsidRPr="00255C3D">
        <w:rPr>
          <w:color w:val="231F20"/>
        </w:rPr>
        <w:t>entity</w:t>
      </w:r>
      <w:r w:rsidR="00604A1A">
        <w:rPr>
          <w:color w:val="231F20"/>
        </w:rPr>
        <w:t xml:space="preserve"> </w:t>
      </w:r>
      <w:r w:rsidRPr="00255C3D">
        <w:rPr>
          <w:color w:val="231F20"/>
        </w:rPr>
        <w:t>website;</w:t>
      </w:r>
      <w:r w:rsidR="00604A1A">
        <w:rPr>
          <w:color w:val="231F20"/>
        </w:rPr>
        <w:t xml:space="preserve"> </w:t>
      </w:r>
      <w:r w:rsidRPr="00255C3D">
        <w:rPr>
          <w:color w:val="231F20"/>
        </w:rPr>
        <w:t>and</w:t>
      </w:r>
      <w:r w:rsidR="00604A1A">
        <w:rPr>
          <w:color w:val="231F20"/>
        </w:rPr>
        <w:t xml:space="preserve"> </w:t>
      </w:r>
      <w:r w:rsidRPr="00255C3D">
        <w:rPr>
          <w:color w:val="231F20"/>
        </w:rPr>
        <w:t>on</w:t>
      </w:r>
      <w:r w:rsidR="00604A1A">
        <w:rPr>
          <w:color w:val="231F20"/>
        </w:rPr>
        <w:t xml:space="preserve"> </w:t>
      </w:r>
      <w:r w:rsidRPr="00255C3D">
        <w:rPr>
          <w:color w:val="231F20"/>
        </w:rPr>
        <w:t>the</w:t>
      </w:r>
      <w:r w:rsidR="00604A1A">
        <w:rPr>
          <w:color w:val="231F20"/>
        </w:rPr>
        <w:t xml:space="preserve"> </w:t>
      </w:r>
      <w:r w:rsidRPr="00255C3D">
        <w:rPr>
          <w:color w:val="231F20"/>
        </w:rPr>
        <w:t>Website</w:t>
      </w:r>
      <w:r w:rsidR="00604A1A">
        <w:rPr>
          <w:color w:val="231F20"/>
        </w:rPr>
        <w:t xml:space="preserve"> </w:t>
      </w:r>
      <w:r w:rsidRPr="00255C3D">
        <w:rPr>
          <w:color w:val="231F20"/>
        </w:rPr>
        <w:t>of</w:t>
      </w:r>
      <w:r w:rsidR="00604A1A">
        <w:rPr>
          <w:color w:val="231F20"/>
        </w:rPr>
        <w:t xml:space="preserve"> </w:t>
      </w:r>
      <w:r w:rsidRPr="00255C3D">
        <w:rPr>
          <w:color w:val="231F20"/>
        </w:rPr>
        <w:t>the</w:t>
      </w:r>
      <w:r w:rsidR="00604A1A">
        <w:rPr>
          <w:color w:val="231F20"/>
        </w:rPr>
        <w:t xml:space="preserve"> </w:t>
      </w:r>
      <w:r w:rsidRPr="00255C3D">
        <w:rPr>
          <w:color w:val="231F20"/>
        </w:rPr>
        <w:t>Authority</w:t>
      </w:r>
      <w:r w:rsidR="00604A1A">
        <w:rPr>
          <w:color w:val="231F20"/>
        </w:rPr>
        <w:t xml:space="preserve"> </w:t>
      </w:r>
      <w:r w:rsidRPr="00255C3D">
        <w:rPr>
          <w:color w:val="231F20"/>
        </w:rPr>
        <w:t>in</w:t>
      </w:r>
      <w:r w:rsidR="00604A1A">
        <w:rPr>
          <w:color w:val="231F20"/>
        </w:rPr>
        <w:t xml:space="preserve"> </w:t>
      </w:r>
      <w:r w:rsidRPr="00255C3D">
        <w:rPr>
          <w:color w:val="231F20"/>
        </w:rPr>
        <w:t>manner</w:t>
      </w:r>
      <w:r w:rsidR="00604A1A">
        <w:rPr>
          <w:color w:val="231F20"/>
        </w:rPr>
        <w:t xml:space="preserve"> </w:t>
      </w:r>
      <w:r w:rsidRPr="00255C3D">
        <w:rPr>
          <w:color w:val="231F20"/>
        </w:rPr>
        <w:t>and</w:t>
      </w:r>
      <w:r w:rsidR="00604A1A">
        <w:rPr>
          <w:color w:val="231F20"/>
        </w:rPr>
        <w:t xml:space="preserve"> </w:t>
      </w:r>
      <w:r w:rsidRPr="00255C3D">
        <w:rPr>
          <w:color w:val="231F20"/>
        </w:rPr>
        <w:t>format</w:t>
      </w:r>
      <w:r w:rsidR="00604A1A">
        <w:rPr>
          <w:color w:val="231F20"/>
        </w:rPr>
        <w:t xml:space="preserve"> </w:t>
      </w:r>
      <w:r w:rsidRPr="00255C3D">
        <w:rPr>
          <w:color w:val="231F20"/>
        </w:rPr>
        <w:t>prescribed</w:t>
      </w:r>
      <w:r w:rsidR="00604A1A">
        <w:rPr>
          <w:color w:val="231F20"/>
        </w:rPr>
        <w:t xml:space="preserve"> </w:t>
      </w:r>
      <w:r w:rsidRPr="00255C3D">
        <w:rPr>
          <w:color w:val="231F20"/>
        </w:rPr>
        <w:t>by</w:t>
      </w:r>
      <w:r w:rsidR="00604A1A">
        <w:rPr>
          <w:color w:val="231F20"/>
        </w:rPr>
        <w:t xml:space="preserve"> </w:t>
      </w:r>
      <w:r w:rsidRPr="00255C3D">
        <w:rPr>
          <w:color w:val="231F20"/>
        </w:rPr>
        <w:t>the</w:t>
      </w:r>
      <w:r w:rsidR="00604A1A">
        <w:rPr>
          <w:color w:val="231F20"/>
        </w:rPr>
        <w:t xml:space="preserve"> </w:t>
      </w:r>
      <w:r w:rsidRPr="00255C3D">
        <w:rPr>
          <w:color w:val="231F20"/>
        </w:rPr>
        <w:t>Authority.</w:t>
      </w:r>
      <w:r w:rsidR="00604A1A">
        <w:rPr>
          <w:color w:val="231F20"/>
        </w:rPr>
        <w:t xml:space="preserve"> </w:t>
      </w:r>
      <w:r w:rsidR="00E374CB" w:rsidRPr="00255C3D">
        <w:rPr>
          <w:color w:val="231F20"/>
        </w:rPr>
        <w:t>At the minimum, the notice shall contain the following information</w:t>
      </w:r>
      <w:r w:rsidRPr="00255C3D">
        <w:rPr>
          <w:color w:val="231F20"/>
        </w:rPr>
        <w:t>:</w:t>
      </w:r>
    </w:p>
    <w:p w:rsidR="0021200B" w:rsidRPr="00255C3D" w:rsidRDefault="00022DB4" w:rsidP="00EE0ED0">
      <w:pPr>
        <w:pStyle w:val="ListParagraph"/>
        <w:numPr>
          <w:ilvl w:val="0"/>
          <w:numId w:val="58"/>
        </w:numPr>
        <w:tabs>
          <w:tab w:val="left" w:pos="1972"/>
          <w:tab w:val="left" w:pos="1973"/>
        </w:tabs>
        <w:ind w:right="660" w:hanging="510"/>
      </w:pPr>
      <w:r w:rsidRPr="00255C3D">
        <w:rPr>
          <w:color w:val="231F20"/>
        </w:rPr>
        <w:t>name</w:t>
      </w:r>
      <w:r w:rsidR="00604A1A">
        <w:rPr>
          <w:color w:val="231F20"/>
        </w:rPr>
        <w:t xml:space="preserve"> </w:t>
      </w:r>
      <w:r w:rsidRPr="00255C3D">
        <w:rPr>
          <w:color w:val="231F20"/>
        </w:rPr>
        <w:t>and</w:t>
      </w:r>
      <w:r w:rsidR="00604A1A">
        <w:rPr>
          <w:color w:val="231F20"/>
        </w:rPr>
        <w:t xml:space="preserve"> </w:t>
      </w:r>
      <w:r w:rsidRPr="00255C3D">
        <w:rPr>
          <w:color w:val="231F20"/>
        </w:rPr>
        <w:t>address</w:t>
      </w:r>
      <w:r w:rsidR="00604A1A">
        <w:rPr>
          <w:color w:val="231F20"/>
        </w:rPr>
        <w:t xml:space="preserve"> </w:t>
      </w:r>
      <w:r w:rsidRPr="00255C3D">
        <w:rPr>
          <w:color w:val="231F20"/>
        </w:rPr>
        <w:t>of</w:t>
      </w:r>
      <w:r w:rsidR="00604A1A">
        <w:rPr>
          <w:color w:val="231F20"/>
        </w:rPr>
        <w:t xml:space="preserve"> </w:t>
      </w:r>
      <w:r w:rsidRPr="00255C3D">
        <w:rPr>
          <w:color w:val="231F20"/>
        </w:rPr>
        <w:t>the</w:t>
      </w:r>
      <w:r w:rsidR="00604A1A">
        <w:rPr>
          <w:color w:val="231F20"/>
        </w:rPr>
        <w:t xml:space="preserve"> </w:t>
      </w:r>
      <w:r w:rsidRPr="00255C3D">
        <w:rPr>
          <w:color w:val="231F20"/>
        </w:rPr>
        <w:t>Procuring</w:t>
      </w:r>
      <w:r w:rsidR="00604A1A">
        <w:rPr>
          <w:color w:val="231F20"/>
        </w:rPr>
        <w:t xml:space="preserve"> </w:t>
      </w:r>
      <w:r w:rsidRPr="00255C3D">
        <w:rPr>
          <w:color w:val="231F20"/>
        </w:rPr>
        <w:t>Entity;</w:t>
      </w:r>
    </w:p>
    <w:p w:rsidR="0021200B" w:rsidRPr="00255C3D" w:rsidRDefault="00022DB4" w:rsidP="00EE0ED0">
      <w:pPr>
        <w:pStyle w:val="ListParagraph"/>
        <w:numPr>
          <w:ilvl w:val="0"/>
          <w:numId w:val="58"/>
        </w:numPr>
        <w:tabs>
          <w:tab w:val="left" w:pos="1972"/>
          <w:tab w:val="left" w:pos="1973"/>
        </w:tabs>
        <w:ind w:right="856" w:hanging="510"/>
      </w:pPr>
      <w:r w:rsidRPr="00255C3D">
        <w:rPr>
          <w:color w:val="231F20"/>
        </w:rPr>
        <w:t>name</w:t>
      </w:r>
      <w:r w:rsidR="00604A1A">
        <w:rPr>
          <w:color w:val="231F20"/>
        </w:rPr>
        <w:t xml:space="preserve"> </w:t>
      </w:r>
      <w:r w:rsidRPr="00255C3D">
        <w:rPr>
          <w:color w:val="231F20"/>
        </w:rPr>
        <w:t>and</w:t>
      </w:r>
      <w:r w:rsidR="00604A1A">
        <w:rPr>
          <w:color w:val="231F20"/>
        </w:rPr>
        <w:t xml:space="preserve"> </w:t>
      </w:r>
      <w:r w:rsidRPr="00255C3D">
        <w:rPr>
          <w:color w:val="231F20"/>
        </w:rPr>
        <w:t>reference</w:t>
      </w:r>
      <w:r w:rsidR="00604A1A">
        <w:rPr>
          <w:color w:val="231F20"/>
        </w:rPr>
        <w:t xml:space="preserve"> </w:t>
      </w:r>
      <w:r w:rsidRPr="00255C3D">
        <w:rPr>
          <w:color w:val="231F20"/>
        </w:rPr>
        <w:t>number</w:t>
      </w:r>
      <w:r w:rsidR="00604A1A">
        <w:rPr>
          <w:color w:val="231F20"/>
        </w:rPr>
        <w:t xml:space="preserve"> </w:t>
      </w:r>
      <w:r w:rsidRPr="00255C3D">
        <w:rPr>
          <w:color w:val="231F20"/>
        </w:rPr>
        <w:t>of</w:t>
      </w:r>
      <w:r w:rsidR="00604A1A">
        <w:rPr>
          <w:color w:val="231F20"/>
        </w:rPr>
        <w:t xml:space="preserve"> </w:t>
      </w:r>
      <w:r w:rsidRPr="00255C3D">
        <w:rPr>
          <w:color w:val="231F20"/>
        </w:rPr>
        <w:t>the</w:t>
      </w:r>
      <w:r w:rsidR="00604A1A">
        <w:rPr>
          <w:color w:val="231F20"/>
        </w:rPr>
        <w:t xml:space="preserve"> </w:t>
      </w:r>
      <w:r w:rsidRPr="00255C3D">
        <w:rPr>
          <w:color w:val="231F20"/>
        </w:rPr>
        <w:t>contract</w:t>
      </w:r>
      <w:r w:rsidR="00604A1A">
        <w:rPr>
          <w:color w:val="231F20"/>
        </w:rPr>
        <w:t xml:space="preserve"> </w:t>
      </w:r>
      <w:r w:rsidRPr="00255C3D">
        <w:rPr>
          <w:color w:val="231F20"/>
        </w:rPr>
        <w:t>being</w:t>
      </w:r>
      <w:r w:rsidR="00604A1A">
        <w:rPr>
          <w:color w:val="231F20"/>
        </w:rPr>
        <w:t xml:space="preserve"> </w:t>
      </w:r>
      <w:r w:rsidRPr="00255C3D">
        <w:rPr>
          <w:color w:val="231F20"/>
        </w:rPr>
        <w:t>awarded,</w:t>
      </w:r>
      <w:r w:rsidR="00604A1A">
        <w:rPr>
          <w:color w:val="231F20"/>
        </w:rPr>
        <w:t xml:space="preserve"> </w:t>
      </w:r>
      <w:r w:rsidRPr="00255C3D">
        <w:rPr>
          <w:color w:val="231F20"/>
        </w:rPr>
        <w:t>a</w:t>
      </w:r>
      <w:r w:rsidR="00604A1A">
        <w:rPr>
          <w:color w:val="231F20"/>
        </w:rPr>
        <w:t xml:space="preserve"> </w:t>
      </w:r>
      <w:r w:rsidRPr="00255C3D">
        <w:rPr>
          <w:color w:val="231F20"/>
        </w:rPr>
        <w:t>summary</w:t>
      </w:r>
      <w:r w:rsidR="00604A1A">
        <w:rPr>
          <w:color w:val="231F20"/>
        </w:rPr>
        <w:t xml:space="preserve"> </w:t>
      </w:r>
      <w:r w:rsidRPr="00255C3D">
        <w:rPr>
          <w:color w:val="231F20"/>
        </w:rPr>
        <w:t>of</w:t>
      </w:r>
      <w:r w:rsidR="00604A1A">
        <w:rPr>
          <w:color w:val="231F20"/>
        </w:rPr>
        <w:t xml:space="preserve"> </w:t>
      </w:r>
      <w:r w:rsidRPr="00255C3D">
        <w:rPr>
          <w:color w:val="231F20"/>
        </w:rPr>
        <w:t>its</w:t>
      </w:r>
      <w:r w:rsidR="00604A1A">
        <w:rPr>
          <w:color w:val="231F20"/>
        </w:rPr>
        <w:t xml:space="preserve"> </w:t>
      </w:r>
      <w:r w:rsidRPr="00255C3D">
        <w:rPr>
          <w:color w:val="231F20"/>
        </w:rPr>
        <w:t>scope</w:t>
      </w:r>
      <w:r w:rsidR="00604A1A">
        <w:rPr>
          <w:color w:val="231F20"/>
        </w:rPr>
        <w:t xml:space="preserve"> </w:t>
      </w:r>
      <w:r w:rsidRPr="00255C3D">
        <w:rPr>
          <w:color w:val="231F20"/>
        </w:rPr>
        <w:t>and</w:t>
      </w:r>
      <w:r w:rsidR="00604A1A">
        <w:rPr>
          <w:color w:val="231F20"/>
        </w:rPr>
        <w:t xml:space="preserve"> </w:t>
      </w:r>
      <w:r w:rsidRPr="00255C3D">
        <w:rPr>
          <w:color w:val="231F20"/>
        </w:rPr>
        <w:t>the</w:t>
      </w:r>
      <w:r w:rsidR="00604A1A">
        <w:rPr>
          <w:color w:val="231F20"/>
        </w:rPr>
        <w:t xml:space="preserve"> </w:t>
      </w:r>
      <w:r w:rsidRPr="00255C3D">
        <w:rPr>
          <w:color w:val="231F20"/>
        </w:rPr>
        <w:t>selection</w:t>
      </w:r>
      <w:r w:rsidR="00604A1A">
        <w:rPr>
          <w:color w:val="231F20"/>
        </w:rPr>
        <w:t xml:space="preserve"> </w:t>
      </w:r>
      <w:r w:rsidRPr="00255C3D">
        <w:rPr>
          <w:color w:val="231F20"/>
        </w:rPr>
        <w:t>method</w:t>
      </w:r>
      <w:r w:rsidR="00604A1A">
        <w:rPr>
          <w:color w:val="231F20"/>
        </w:rPr>
        <w:t xml:space="preserve"> </w:t>
      </w:r>
      <w:r w:rsidRPr="00255C3D">
        <w:rPr>
          <w:color w:val="231F20"/>
        </w:rPr>
        <w:t>used;</w:t>
      </w:r>
    </w:p>
    <w:p w:rsidR="0021200B" w:rsidRPr="00255C3D" w:rsidRDefault="00022DB4" w:rsidP="00EE0ED0">
      <w:pPr>
        <w:pStyle w:val="ListParagraph"/>
        <w:numPr>
          <w:ilvl w:val="0"/>
          <w:numId w:val="58"/>
        </w:numPr>
        <w:tabs>
          <w:tab w:val="left" w:pos="1973"/>
        </w:tabs>
        <w:ind w:left="1972"/>
        <w:jc w:val="both"/>
      </w:pPr>
      <w:r w:rsidRPr="00255C3D">
        <w:rPr>
          <w:color w:val="231F20"/>
        </w:rPr>
        <w:t>the</w:t>
      </w:r>
      <w:r w:rsidR="00604A1A">
        <w:rPr>
          <w:color w:val="231F20"/>
        </w:rPr>
        <w:t xml:space="preserve"> </w:t>
      </w:r>
      <w:r w:rsidRPr="00255C3D">
        <w:rPr>
          <w:color w:val="231F20"/>
        </w:rPr>
        <w:t>name</w:t>
      </w:r>
      <w:r w:rsidR="00604A1A">
        <w:rPr>
          <w:color w:val="231F20"/>
        </w:rPr>
        <w:t xml:space="preserve"> </w:t>
      </w:r>
      <w:r w:rsidRPr="00255C3D">
        <w:rPr>
          <w:color w:val="231F20"/>
        </w:rPr>
        <w:t>of</w:t>
      </w:r>
      <w:r w:rsidR="00604A1A">
        <w:rPr>
          <w:color w:val="231F20"/>
        </w:rPr>
        <w:t xml:space="preserve"> </w:t>
      </w:r>
      <w:r w:rsidRPr="00255C3D">
        <w:rPr>
          <w:color w:val="231F20"/>
        </w:rPr>
        <w:t>the</w:t>
      </w:r>
      <w:r w:rsidR="00604A1A">
        <w:rPr>
          <w:color w:val="231F20"/>
        </w:rPr>
        <w:t xml:space="preserve"> </w:t>
      </w:r>
      <w:r w:rsidRPr="00255C3D">
        <w:rPr>
          <w:color w:val="231F20"/>
        </w:rPr>
        <w:t>successful</w:t>
      </w:r>
      <w:r w:rsidR="00604A1A">
        <w:rPr>
          <w:color w:val="231F20"/>
        </w:rPr>
        <w:t xml:space="preserve"> </w:t>
      </w:r>
      <w:r w:rsidRPr="00255C3D">
        <w:rPr>
          <w:color w:val="231F20"/>
        </w:rPr>
        <w:t>Tenderer,</w:t>
      </w:r>
      <w:r w:rsidR="00604A1A">
        <w:rPr>
          <w:color w:val="231F20"/>
        </w:rPr>
        <w:t xml:space="preserve"> </w:t>
      </w:r>
      <w:r w:rsidRPr="00255C3D">
        <w:rPr>
          <w:color w:val="231F20"/>
        </w:rPr>
        <w:t>the</w:t>
      </w:r>
      <w:r w:rsidR="00604A1A">
        <w:rPr>
          <w:color w:val="231F20"/>
        </w:rPr>
        <w:t xml:space="preserve"> </w:t>
      </w:r>
      <w:r w:rsidRPr="00255C3D">
        <w:rPr>
          <w:color w:val="231F20"/>
        </w:rPr>
        <w:t>ﬁnal</w:t>
      </w:r>
      <w:r w:rsidR="00604A1A">
        <w:rPr>
          <w:color w:val="231F20"/>
        </w:rPr>
        <w:t xml:space="preserve"> </w:t>
      </w:r>
      <w:r w:rsidRPr="00255C3D">
        <w:rPr>
          <w:color w:val="231F20"/>
        </w:rPr>
        <w:t>total</w:t>
      </w:r>
      <w:r w:rsidR="00604A1A">
        <w:rPr>
          <w:color w:val="231F20"/>
        </w:rPr>
        <w:t xml:space="preserve"> </w:t>
      </w:r>
      <w:r w:rsidRPr="00255C3D">
        <w:rPr>
          <w:color w:val="231F20"/>
        </w:rPr>
        <w:t>contract</w:t>
      </w:r>
      <w:r w:rsidR="00604A1A">
        <w:rPr>
          <w:color w:val="231F20"/>
        </w:rPr>
        <w:t xml:space="preserve"> </w:t>
      </w:r>
      <w:r w:rsidRPr="00255C3D">
        <w:rPr>
          <w:color w:val="231F20"/>
        </w:rPr>
        <w:t>price,</w:t>
      </w:r>
      <w:r w:rsidR="00604A1A">
        <w:rPr>
          <w:color w:val="231F20"/>
        </w:rPr>
        <w:t xml:space="preserve"> </w:t>
      </w:r>
      <w:r w:rsidRPr="00255C3D">
        <w:rPr>
          <w:color w:val="231F20"/>
        </w:rPr>
        <w:t>the</w:t>
      </w:r>
      <w:r w:rsidR="00604A1A">
        <w:rPr>
          <w:color w:val="231F20"/>
        </w:rPr>
        <w:t xml:space="preserve"> </w:t>
      </w:r>
      <w:r w:rsidRPr="00255C3D">
        <w:rPr>
          <w:color w:val="231F20"/>
        </w:rPr>
        <w:t>contract</w:t>
      </w:r>
      <w:r w:rsidR="00604A1A">
        <w:rPr>
          <w:color w:val="231F20"/>
        </w:rPr>
        <w:t xml:space="preserve"> </w:t>
      </w:r>
      <w:r w:rsidRPr="00255C3D">
        <w:rPr>
          <w:color w:val="231F20"/>
        </w:rPr>
        <w:t>duration.</w:t>
      </w:r>
    </w:p>
    <w:p w:rsidR="0021200B" w:rsidRPr="00255C3D" w:rsidRDefault="00022DB4" w:rsidP="00EE0ED0">
      <w:pPr>
        <w:pStyle w:val="ListParagraph"/>
        <w:numPr>
          <w:ilvl w:val="0"/>
          <w:numId w:val="58"/>
        </w:numPr>
        <w:tabs>
          <w:tab w:val="left" w:pos="1973"/>
        </w:tabs>
        <w:ind w:left="1972"/>
        <w:jc w:val="both"/>
      </w:pPr>
      <w:r w:rsidRPr="00255C3D">
        <w:rPr>
          <w:color w:val="231F20"/>
        </w:rPr>
        <w:t>dates</w:t>
      </w:r>
      <w:r w:rsidR="00604A1A">
        <w:rPr>
          <w:color w:val="231F20"/>
        </w:rPr>
        <w:t xml:space="preserve"> </w:t>
      </w:r>
      <w:r w:rsidRPr="00255C3D">
        <w:rPr>
          <w:color w:val="231F20"/>
        </w:rPr>
        <w:t>of</w:t>
      </w:r>
      <w:r w:rsidR="00604A1A">
        <w:rPr>
          <w:color w:val="231F20"/>
        </w:rPr>
        <w:t xml:space="preserve"> </w:t>
      </w:r>
      <w:r w:rsidRPr="00255C3D">
        <w:rPr>
          <w:color w:val="231F20"/>
        </w:rPr>
        <w:t>signature,</w:t>
      </w:r>
      <w:r w:rsidR="00604A1A">
        <w:rPr>
          <w:color w:val="231F20"/>
        </w:rPr>
        <w:t xml:space="preserve"> </w:t>
      </w:r>
      <w:r w:rsidRPr="00255C3D">
        <w:rPr>
          <w:color w:val="231F20"/>
        </w:rPr>
        <w:t>commencement</w:t>
      </w:r>
      <w:r w:rsidR="00604A1A">
        <w:rPr>
          <w:color w:val="231F20"/>
        </w:rPr>
        <w:t xml:space="preserve"> </w:t>
      </w:r>
      <w:r w:rsidRPr="00255C3D">
        <w:rPr>
          <w:color w:val="231F20"/>
        </w:rPr>
        <w:t>and</w:t>
      </w:r>
      <w:r w:rsidR="00604A1A">
        <w:rPr>
          <w:color w:val="231F20"/>
        </w:rPr>
        <w:t xml:space="preserve"> </w:t>
      </w:r>
      <w:r w:rsidRPr="00255C3D">
        <w:rPr>
          <w:color w:val="231F20"/>
        </w:rPr>
        <w:t>completion</w:t>
      </w:r>
      <w:r w:rsidR="00604A1A">
        <w:rPr>
          <w:color w:val="231F20"/>
        </w:rPr>
        <w:t xml:space="preserve"> </w:t>
      </w:r>
      <w:r w:rsidRPr="00255C3D">
        <w:rPr>
          <w:color w:val="231F20"/>
        </w:rPr>
        <w:t>of</w:t>
      </w:r>
      <w:r w:rsidR="00604A1A">
        <w:rPr>
          <w:color w:val="231F20"/>
        </w:rPr>
        <w:t xml:space="preserve"> </w:t>
      </w:r>
      <w:r w:rsidRPr="00255C3D">
        <w:rPr>
          <w:color w:val="231F20"/>
        </w:rPr>
        <w:t>contract;</w:t>
      </w:r>
    </w:p>
    <w:p w:rsidR="0021200B" w:rsidRPr="00255C3D" w:rsidRDefault="00022DB4" w:rsidP="00EE0ED0">
      <w:pPr>
        <w:pStyle w:val="ListParagraph"/>
        <w:numPr>
          <w:ilvl w:val="0"/>
          <w:numId w:val="58"/>
        </w:numPr>
        <w:tabs>
          <w:tab w:val="left" w:pos="1973"/>
        </w:tabs>
        <w:ind w:left="1972"/>
        <w:jc w:val="both"/>
      </w:pPr>
      <w:r w:rsidRPr="00255C3D">
        <w:rPr>
          <w:color w:val="231F20"/>
        </w:rPr>
        <w:t>names</w:t>
      </w:r>
      <w:r w:rsidR="00604A1A">
        <w:rPr>
          <w:color w:val="231F20"/>
        </w:rPr>
        <w:t xml:space="preserve"> </w:t>
      </w:r>
      <w:r w:rsidRPr="00255C3D">
        <w:rPr>
          <w:color w:val="231F20"/>
        </w:rPr>
        <w:t>of</w:t>
      </w:r>
      <w:r w:rsidR="00604A1A">
        <w:rPr>
          <w:color w:val="231F20"/>
        </w:rPr>
        <w:t xml:space="preserve"> </w:t>
      </w:r>
      <w:r w:rsidRPr="00255C3D">
        <w:rPr>
          <w:color w:val="231F20"/>
        </w:rPr>
        <w:t>all</w:t>
      </w:r>
      <w:r w:rsidR="00604A1A">
        <w:rPr>
          <w:color w:val="231F20"/>
        </w:rPr>
        <w:t xml:space="preserve"> </w:t>
      </w:r>
      <w:r w:rsidRPr="00255C3D">
        <w:rPr>
          <w:color w:val="231F20"/>
        </w:rPr>
        <w:t>Tenderers</w:t>
      </w:r>
      <w:r w:rsidR="00604A1A">
        <w:rPr>
          <w:color w:val="231F20"/>
        </w:rPr>
        <w:t xml:space="preserve"> </w:t>
      </w:r>
      <w:r w:rsidRPr="00255C3D">
        <w:rPr>
          <w:color w:val="231F20"/>
        </w:rPr>
        <w:t>that</w:t>
      </w:r>
      <w:r w:rsidR="00604A1A">
        <w:rPr>
          <w:color w:val="231F20"/>
        </w:rPr>
        <w:t xml:space="preserve"> </w:t>
      </w:r>
      <w:r w:rsidRPr="00255C3D">
        <w:rPr>
          <w:color w:val="231F20"/>
        </w:rPr>
        <w:t>submitted</w:t>
      </w:r>
      <w:r w:rsidR="00604A1A">
        <w:rPr>
          <w:color w:val="231F20"/>
        </w:rPr>
        <w:t xml:space="preserve"> </w:t>
      </w:r>
      <w:r w:rsidRPr="00255C3D">
        <w:rPr>
          <w:color w:val="231F20"/>
        </w:rPr>
        <w:t>Tenders,</w:t>
      </w:r>
      <w:r w:rsidR="00604A1A">
        <w:rPr>
          <w:color w:val="231F20"/>
        </w:rPr>
        <w:t xml:space="preserve"> </w:t>
      </w:r>
      <w:r w:rsidRPr="00255C3D">
        <w:rPr>
          <w:color w:val="231F20"/>
        </w:rPr>
        <w:t>and</w:t>
      </w:r>
      <w:r w:rsidR="00604A1A">
        <w:rPr>
          <w:color w:val="231F20"/>
        </w:rPr>
        <w:t xml:space="preserve"> </w:t>
      </w:r>
      <w:r w:rsidRPr="00255C3D">
        <w:rPr>
          <w:color w:val="231F20"/>
        </w:rPr>
        <w:t>their</w:t>
      </w:r>
      <w:r w:rsidR="00604A1A">
        <w:rPr>
          <w:color w:val="231F20"/>
        </w:rPr>
        <w:t xml:space="preserve"> </w:t>
      </w:r>
      <w:r w:rsidRPr="00255C3D">
        <w:rPr>
          <w:color w:val="231F20"/>
        </w:rPr>
        <w:t>Tender</w:t>
      </w:r>
      <w:r w:rsidR="00604A1A">
        <w:rPr>
          <w:color w:val="231F20"/>
        </w:rPr>
        <w:t xml:space="preserve"> </w:t>
      </w:r>
      <w:r w:rsidRPr="00255C3D">
        <w:rPr>
          <w:color w:val="231F20"/>
        </w:rPr>
        <w:t>prices</w:t>
      </w:r>
      <w:r w:rsidR="00604A1A">
        <w:rPr>
          <w:color w:val="231F20"/>
        </w:rPr>
        <w:t xml:space="preserve"> </w:t>
      </w:r>
      <w:r w:rsidRPr="00255C3D">
        <w:rPr>
          <w:color w:val="231F20"/>
        </w:rPr>
        <w:t>as</w:t>
      </w:r>
      <w:r w:rsidR="00604A1A">
        <w:rPr>
          <w:color w:val="231F20"/>
        </w:rPr>
        <w:t xml:space="preserve"> </w:t>
      </w:r>
      <w:r w:rsidRPr="00255C3D">
        <w:rPr>
          <w:color w:val="231F20"/>
        </w:rPr>
        <w:t>read</w:t>
      </w:r>
      <w:r w:rsidR="00604A1A">
        <w:rPr>
          <w:color w:val="231F20"/>
        </w:rPr>
        <w:t xml:space="preserve"> </w:t>
      </w:r>
      <w:r w:rsidRPr="00255C3D">
        <w:rPr>
          <w:color w:val="231F20"/>
        </w:rPr>
        <w:t>out</w:t>
      </w:r>
      <w:r w:rsidR="00604A1A">
        <w:rPr>
          <w:color w:val="231F20"/>
        </w:rPr>
        <w:t xml:space="preserve"> </w:t>
      </w:r>
      <w:r w:rsidRPr="00255C3D">
        <w:rPr>
          <w:color w:val="231F20"/>
        </w:rPr>
        <w:t>at</w:t>
      </w:r>
      <w:r w:rsidR="00604A1A">
        <w:rPr>
          <w:color w:val="231F20"/>
        </w:rPr>
        <w:t xml:space="preserve"> </w:t>
      </w:r>
      <w:r w:rsidRPr="00255C3D">
        <w:rPr>
          <w:color w:val="231F20"/>
        </w:rPr>
        <w:t>Tender</w:t>
      </w:r>
      <w:r w:rsidR="00604A1A">
        <w:rPr>
          <w:color w:val="231F20"/>
        </w:rPr>
        <w:t xml:space="preserve"> </w:t>
      </w:r>
      <w:r w:rsidRPr="00255C3D">
        <w:rPr>
          <w:color w:val="231F20"/>
        </w:rPr>
        <w:t>opening;</w:t>
      </w:r>
    </w:p>
    <w:p w:rsidR="0091703A" w:rsidRPr="00255C3D" w:rsidRDefault="0091703A" w:rsidP="00255C3D">
      <w:pPr>
        <w:pStyle w:val="ListParagraph"/>
        <w:tabs>
          <w:tab w:val="left" w:pos="1973"/>
        </w:tabs>
        <w:ind w:left="1972" w:firstLine="0"/>
        <w:jc w:val="both"/>
      </w:pPr>
    </w:p>
    <w:p w:rsidR="0021200B" w:rsidRPr="00255C3D" w:rsidRDefault="00E374CB" w:rsidP="00EE0ED0">
      <w:pPr>
        <w:pStyle w:val="Heading5"/>
        <w:numPr>
          <w:ilvl w:val="0"/>
          <w:numId w:val="63"/>
        </w:numPr>
        <w:tabs>
          <w:tab w:val="left" w:pos="1458"/>
          <w:tab w:val="left" w:pos="1459"/>
        </w:tabs>
        <w:spacing w:before="0"/>
        <w:ind w:left="1458" w:hanging="608"/>
      </w:pPr>
      <w:bookmarkStart w:id="43" w:name="_TOC_250007"/>
      <w:r w:rsidRPr="00255C3D">
        <w:rPr>
          <w:color w:val="231F20"/>
        </w:rPr>
        <w:t xml:space="preserve">Procurement </w:t>
      </w:r>
      <w:bookmarkEnd w:id="43"/>
      <w:r w:rsidRPr="00255C3D">
        <w:rPr>
          <w:color w:val="231F20"/>
        </w:rPr>
        <w:t>Related Complaint</w:t>
      </w:r>
      <w:r w:rsidR="002E330D" w:rsidRPr="00255C3D">
        <w:rPr>
          <w:color w:val="231F20"/>
        </w:rPr>
        <w:t xml:space="preserve">s and </w:t>
      </w:r>
      <w:r w:rsidR="002E330D" w:rsidRPr="00255C3D">
        <w:t>Administrative Review</w:t>
      </w:r>
    </w:p>
    <w:p w:rsidR="002E330D" w:rsidRPr="00255C3D" w:rsidRDefault="00022DB4" w:rsidP="00EE0ED0">
      <w:pPr>
        <w:pStyle w:val="ListParagraph"/>
        <w:numPr>
          <w:ilvl w:val="1"/>
          <w:numId w:val="63"/>
        </w:numPr>
        <w:tabs>
          <w:tab w:val="left" w:pos="1458"/>
          <w:tab w:val="left" w:pos="1459"/>
        </w:tabs>
        <w:ind w:left="1458" w:hanging="607"/>
      </w:pPr>
      <w:r w:rsidRPr="00255C3D">
        <w:rPr>
          <w:color w:val="231F20"/>
        </w:rPr>
        <w:t>The</w:t>
      </w:r>
      <w:r w:rsidR="00604A1A">
        <w:rPr>
          <w:color w:val="231F20"/>
        </w:rPr>
        <w:t xml:space="preserve"> </w:t>
      </w:r>
      <w:r w:rsidRPr="00255C3D">
        <w:rPr>
          <w:color w:val="231F20"/>
        </w:rPr>
        <w:t>procedures</w:t>
      </w:r>
      <w:r w:rsidR="00604A1A">
        <w:rPr>
          <w:color w:val="231F20"/>
        </w:rPr>
        <w:t xml:space="preserve"> </w:t>
      </w:r>
      <w:r w:rsidRPr="00255C3D">
        <w:rPr>
          <w:color w:val="231F20"/>
        </w:rPr>
        <w:t>for</w:t>
      </w:r>
      <w:r w:rsidR="00604A1A">
        <w:rPr>
          <w:color w:val="231F20"/>
        </w:rPr>
        <w:t xml:space="preserve"> </w:t>
      </w:r>
      <w:r w:rsidRPr="00255C3D">
        <w:rPr>
          <w:color w:val="231F20"/>
        </w:rPr>
        <w:t>making</w:t>
      </w:r>
      <w:r w:rsidR="00604A1A">
        <w:rPr>
          <w:color w:val="231F20"/>
        </w:rPr>
        <w:t xml:space="preserve"> </w:t>
      </w:r>
      <w:r w:rsidRPr="00255C3D">
        <w:rPr>
          <w:color w:val="231F20"/>
        </w:rPr>
        <w:t>a</w:t>
      </w:r>
      <w:r w:rsidR="00604A1A">
        <w:rPr>
          <w:color w:val="231F20"/>
        </w:rPr>
        <w:t xml:space="preserve"> </w:t>
      </w:r>
      <w:r w:rsidRPr="00255C3D">
        <w:rPr>
          <w:color w:val="231F20"/>
        </w:rPr>
        <w:t>Procurement-related</w:t>
      </w:r>
      <w:r w:rsidR="00604A1A">
        <w:rPr>
          <w:color w:val="231F20"/>
        </w:rPr>
        <w:t xml:space="preserve"> </w:t>
      </w:r>
      <w:r w:rsidRPr="00255C3D">
        <w:rPr>
          <w:color w:val="231F20"/>
        </w:rPr>
        <w:t>Complaint</w:t>
      </w:r>
      <w:r w:rsidR="00604A1A">
        <w:rPr>
          <w:color w:val="231F20"/>
        </w:rPr>
        <w:t xml:space="preserve"> </w:t>
      </w:r>
      <w:r w:rsidRPr="00255C3D">
        <w:rPr>
          <w:color w:val="231F20"/>
        </w:rPr>
        <w:t>are</w:t>
      </w:r>
      <w:r w:rsidR="00604A1A">
        <w:rPr>
          <w:color w:val="231F20"/>
        </w:rPr>
        <w:t xml:space="preserve"> </w:t>
      </w:r>
      <w:r w:rsidRPr="00255C3D">
        <w:rPr>
          <w:color w:val="231F20"/>
        </w:rPr>
        <w:t>as</w:t>
      </w:r>
      <w:r w:rsidR="00604A1A">
        <w:rPr>
          <w:color w:val="231F20"/>
        </w:rPr>
        <w:t xml:space="preserve"> </w:t>
      </w:r>
      <w:r w:rsidRPr="00255C3D">
        <w:rPr>
          <w:color w:val="231F20"/>
        </w:rPr>
        <w:t>speciﬁed</w:t>
      </w:r>
      <w:r w:rsidR="00604A1A">
        <w:rPr>
          <w:color w:val="231F20"/>
        </w:rPr>
        <w:t xml:space="preserve"> </w:t>
      </w:r>
      <w:r w:rsidRPr="00255C3D">
        <w:rPr>
          <w:color w:val="231F20"/>
        </w:rPr>
        <w:t>in</w:t>
      </w:r>
      <w:r w:rsidR="00604A1A">
        <w:rPr>
          <w:color w:val="231F20"/>
        </w:rPr>
        <w:t xml:space="preserve"> </w:t>
      </w:r>
      <w:r w:rsidRPr="00255C3D">
        <w:rPr>
          <w:color w:val="231F20"/>
        </w:rPr>
        <w:t>the</w:t>
      </w:r>
      <w:r w:rsidR="00604A1A">
        <w:rPr>
          <w:color w:val="231F20"/>
        </w:rPr>
        <w:t xml:space="preserve"> </w:t>
      </w:r>
      <w:r w:rsidRPr="00255C3D">
        <w:rPr>
          <w:b/>
          <w:bCs/>
          <w:color w:val="231F20"/>
        </w:rPr>
        <w:t>TDS</w:t>
      </w:r>
      <w:r w:rsidRPr="00255C3D">
        <w:rPr>
          <w:color w:val="231F20"/>
        </w:rPr>
        <w:t>.</w:t>
      </w:r>
    </w:p>
    <w:p w:rsidR="00255C3D" w:rsidRPr="00255C3D" w:rsidRDefault="00255C3D" w:rsidP="00255C3D">
      <w:pPr>
        <w:pStyle w:val="ListParagraph"/>
        <w:tabs>
          <w:tab w:val="left" w:pos="1458"/>
          <w:tab w:val="left" w:pos="1459"/>
        </w:tabs>
        <w:ind w:left="1458" w:firstLine="0"/>
      </w:pPr>
    </w:p>
    <w:p w:rsidR="002E330D" w:rsidRPr="00255C3D" w:rsidRDefault="002E330D" w:rsidP="00EE0ED0">
      <w:pPr>
        <w:pStyle w:val="ListParagraph"/>
        <w:numPr>
          <w:ilvl w:val="1"/>
          <w:numId w:val="63"/>
        </w:numPr>
        <w:tabs>
          <w:tab w:val="left" w:pos="1458"/>
          <w:tab w:val="left" w:pos="1459"/>
        </w:tabs>
        <w:ind w:left="1458" w:hanging="607"/>
      </w:pPr>
      <w:r w:rsidRPr="00255C3D">
        <w:t xml:space="preserve">A request for administrative review shall be made in the form provided under </w:t>
      </w:r>
      <w:r w:rsidRPr="00255C3D">
        <w:rPr>
          <w:color w:val="231F20"/>
        </w:rPr>
        <w:t>contract forms.</w:t>
      </w:r>
    </w:p>
    <w:p w:rsidR="002E330D" w:rsidRPr="00255C3D" w:rsidRDefault="002E330D" w:rsidP="00255C3D">
      <w:pPr>
        <w:pStyle w:val="Heading3"/>
        <w:tabs>
          <w:tab w:val="left" w:pos="1413"/>
          <w:tab w:val="left" w:pos="1414"/>
        </w:tabs>
        <w:spacing w:before="0"/>
        <w:ind w:left="1320" w:right="720"/>
        <w:rPr>
          <w:b w:val="0"/>
          <w:bCs w:val="0"/>
          <w:color w:val="231F20"/>
        </w:rPr>
        <w:sectPr w:rsidR="002E330D" w:rsidRPr="00255C3D" w:rsidSect="00B73A09">
          <w:pgSz w:w="11910" w:h="16840"/>
          <w:pgMar w:top="640" w:right="0" w:bottom="640" w:left="0" w:header="1191" w:footer="441" w:gutter="0"/>
          <w:cols w:space="720"/>
          <w:docGrid w:linePitch="299"/>
        </w:sectPr>
      </w:pPr>
    </w:p>
    <w:p w:rsidR="0021200B" w:rsidRPr="00DE0EF1" w:rsidRDefault="00E374CB">
      <w:pPr>
        <w:pStyle w:val="Heading5"/>
        <w:spacing w:before="184"/>
        <w:ind w:left="853"/>
      </w:pPr>
      <w:bookmarkStart w:id="44" w:name="_TOC_250006"/>
      <w:bookmarkEnd w:id="44"/>
      <w:r w:rsidRPr="00DE0EF1">
        <w:rPr>
          <w:color w:val="231F20"/>
        </w:rPr>
        <w:lastRenderedPageBreak/>
        <w:t>SECTION II – TENDER DATA SHEET (</w:t>
      </w:r>
      <w:r w:rsidR="00022DB4" w:rsidRPr="00DE0EF1">
        <w:rPr>
          <w:color w:val="231F20"/>
        </w:rPr>
        <w:t>TDS)</w:t>
      </w:r>
    </w:p>
    <w:p w:rsidR="00CE0968" w:rsidRPr="00DE0EF1" w:rsidRDefault="00CE0968" w:rsidP="00CE0968">
      <w:pPr>
        <w:tabs>
          <w:tab w:val="left" w:pos="7230"/>
        </w:tabs>
        <w:jc w:val="both"/>
      </w:pPr>
    </w:p>
    <w:p w:rsidR="00CE0968" w:rsidRPr="00DE0EF1" w:rsidRDefault="00CE0968" w:rsidP="00D439E6">
      <w:pPr>
        <w:tabs>
          <w:tab w:val="left" w:pos="7230"/>
        </w:tabs>
        <w:ind w:left="432" w:right="432"/>
        <w:jc w:val="both"/>
      </w:pPr>
      <w:r w:rsidRPr="00DE0EF1">
        <w:t>The following specific data shall complement, supplement, or amend the provisions in the Instructions to Tenderers (ITT). Whenever there is a conflict, the provisions herein shall prevail over those in ITT.</w:t>
      </w:r>
    </w:p>
    <w:p w:rsidR="00CE0968" w:rsidRPr="00DE0EF1" w:rsidRDefault="00CE0968" w:rsidP="00CE0968">
      <w:pPr>
        <w:tabs>
          <w:tab w:val="left" w:pos="7230"/>
        </w:tabs>
        <w:jc w:val="both"/>
      </w:pPr>
    </w:p>
    <w:tbl>
      <w:tblPr>
        <w:tblW w:w="964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7943"/>
      </w:tblGrid>
      <w:tr w:rsidR="00E21A16" w:rsidRPr="00B15865" w:rsidTr="002D7A71">
        <w:trPr>
          <w:tblHeader/>
        </w:trPr>
        <w:tc>
          <w:tcPr>
            <w:tcW w:w="1701" w:type="dxa"/>
          </w:tcPr>
          <w:p w:rsidR="00E21A16" w:rsidRPr="00B15865" w:rsidRDefault="00E21A16" w:rsidP="00E21A16">
            <w:pPr>
              <w:tabs>
                <w:tab w:val="left" w:pos="7230"/>
              </w:tabs>
              <w:jc w:val="both"/>
              <w:rPr>
                <w:b/>
                <w:bCs/>
              </w:rPr>
            </w:pPr>
            <w:r w:rsidRPr="00B15865">
              <w:rPr>
                <w:b/>
                <w:bCs/>
              </w:rPr>
              <w:t>ITT Reference</w:t>
            </w:r>
          </w:p>
        </w:tc>
        <w:tc>
          <w:tcPr>
            <w:tcW w:w="7943" w:type="dxa"/>
          </w:tcPr>
          <w:p w:rsidR="00E21A16" w:rsidRPr="00B15865" w:rsidRDefault="009932E5" w:rsidP="00E21A16">
            <w:pPr>
              <w:tabs>
                <w:tab w:val="left" w:pos="7230"/>
              </w:tabs>
              <w:jc w:val="both"/>
              <w:rPr>
                <w:b/>
                <w:bCs/>
              </w:rPr>
            </w:pPr>
            <w:r w:rsidRPr="00B15865">
              <w:rPr>
                <w:b/>
                <w:bCs/>
              </w:rPr>
              <w:t>Particulars of Appendix to Instructions t</w:t>
            </w:r>
            <w:r w:rsidR="00E21A16" w:rsidRPr="00B15865">
              <w:rPr>
                <w:b/>
                <w:bCs/>
              </w:rPr>
              <w:t>o Tenders</w:t>
            </w:r>
          </w:p>
        </w:tc>
      </w:tr>
      <w:tr w:rsidR="00E21A16" w:rsidRPr="00B15865" w:rsidTr="004B0ED4">
        <w:tc>
          <w:tcPr>
            <w:tcW w:w="9644" w:type="dxa"/>
            <w:gridSpan w:val="2"/>
          </w:tcPr>
          <w:p w:rsidR="00E21A16" w:rsidRPr="00B15865" w:rsidRDefault="00E21A16" w:rsidP="00E21A16">
            <w:pPr>
              <w:tabs>
                <w:tab w:val="left" w:pos="7230"/>
              </w:tabs>
              <w:jc w:val="both"/>
              <w:rPr>
                <w:b/>
                <w:bCs/>
              </w:rPr>
            </w:pPr>
            <w:bookmarkStart w:id="45" w:name="_Toc505659529"/>
            <w:bookmarkStart w:id="46" w:name="_Toc506185677"/>
            <w:r w:rsidRPr="00B15865">
              <w:rPr>
                <w:b/>
                <w:bCs/>
              </w:rPr>
              <w:t>A. General</w:t>
            </w:r>
            <w:bookmarkEnd w:id="45"/>
            <w:bookmarkEnd w:id="46"/>
          </w:p>
        </w:tc>
      </w:tr>
      <w:tr w:rsidR="00E21A16" w:rsidRPr="00B15865" w:rsidTr="002D7A71">
        <w:trPr>
          <w:cantSplit/>
        </w:trPr>
        <w:tc>
          <w:tcPr>
            <w:tcW w:w="1701" w:type="dxa"/>
          </w:tcPr>
          <w:p w:rsidR="00E21A16" w:rsidRPr="00B15865" w:rsidRDefault="00E21A16" w:rsidP="00E21A16">
            <w:pPr>
              <w:tabs>
                <w:tab w:val="left" w:pos="7230"/>
              </w:tabs>
              <w:jc w:val="both"/>
              <w:rPr>
                <w:b/>
              </w:rPr>
            </w:pPr>
            <w:r w:rsidRPr="00B15865">
              <w:rPr>
                <w:b/>
              </w:rPr>
              <w:t>ITT 1.1</w:t>
            </w:r>
          </w:p>
        </w:tc>
        <w:tc>
          <w:tcPr>
            <w:tcW w:w="7943" w:type="dxa"/>
          </w:tcPr>
          <w:p w:rsidR="00E21A16" w:rsidRPr="00B15865" w:rsidRDefault="00E21A16" w:rsidP="00E240EE">
            <w:pPr>
              <w:ind w:right="-420"/>
              <w:rPr>
                <w:b/>
                <w:color w:val="231F20"/>
                <w:sz w:val="23"/>
                <w:szCs w:val="23"/>
              </w:rPr>
            </w:pPr>
            <w:r w:rsidRPr="00B15865">
              <w:t xml:space="preserve">The reference number of the Invitation for Tenders is: </w:t>
            </w:r>
            <w:r w:rsidR="00E240EE" w:rsidRPr="00B15865">
              <w:rPr>
                <w:b/>
                <w:color w:val="231F20"/>
                <w:sz w:val="23"/>
                <w:szCs w:val="23"/>
              </w:rPr>
              <w:t xml:space="preserve">RFX No. </w:t>
            </w:r>
            <w:r w:rsidR="008A09E9">
              <w:rPr>
                <w:b/>
                <w:color w:val="231F20"/>
                <w:sz w:val="23"/>
                <w:szCs w:val="23"/>
              </w:rPr>
              <w:t>1000001003</w:t>
            </w:r>
          </w:p>
          <w:p w:rsidR="00E240EE" w:rsidRPr="00B15865" w:rsidRDefault="00E240EE" w:rsidP="00E240EE">
            <w:pPr>
              <w:ind w:right="-420"/>
              <w:rPr>
                <w:b/>
                <w:color w:val="231F20"/>
                <w:sz w:val="23"/>
                <w:szCs w:val="23"/>
              </w:rPr>
            </w:pPr>
          </w:p>
          <w:p w:rsidR="00E21A16" w:rsidRPr="00B15865" w:rsidRDefault="00E21A16" w:rsidP="00E21A16">
            <w:pPr>
              <w:tabs>
                <w:tab w:val="left" w:pos="7230"/>
                <w:tab w:val="right" w:pos="7272"/>
              </w:tabs>
              <w:jc w:val="both"/>
              <w:rPr>
                <w:u w:val="single"/>
              </w:rPr>
            </w:pPr>
            <w:r w:rsidRPr="00B15865">
              <w:t xml:space="preserve">The Procuring Entity is: </w:t>
            </w:r>
            <w:r w:rsidR="00E240EE" w:rsidRPr="00B15865">
              <w:rPr>
                <w:b/>
                <w:color w:val="231F20"/>
              </w:rPr>
              <w:t>Rural Electrification and Renewable Energy Corporation</w:t>
            </w:r>
          </w:p>
          <w:p w:rsidR="00E21A16" w:rsidRPr="00B15865" w:rsidRDefault="00E21A16" w:rsidP="00E21A16">
            <w:pPr>
              <w:tabs>
                <w:tab w:val="left" w:pos="7230"/>
                <w:tab w:val="right" w:pos="7272"/>
              </w:tabs>
              <w:jc w:val="both"/>
              <w:rPr>
                <w:b/>
              </w:rPr>
            </w:pPr>
            <w:r w:rsidRPr="00B15865">
              <w:t xml:space="preserve">The name of the Contract is: </w:t>
            </w:r>
            <w:r w:rsidR="00E240EE" w:rsidRPr="00B15865">
              <w:rPr>
                <w:b/>
              </w:rPr>
              <w:t xml:space="preserve">Supply and delivery of </w:t>
            </w:r>
            <w:r w:rsidR="00517682" w:rsidRPr="00B15865">
              <w:rPr>
                <w:b/>
              </w:rPr>
              <w:t xml:space="preserve">Treated Wooden Poles </w:t>
            </w:r>
            <w:r w:rsidR="00F77735" w:rsidRPr="00B15865">
              <w:rPr>
                <w:b/>
              </w:rPr>
              <w:t>- Ex-Stock</w:t>
            </w:r>
          </w:p>
          <w:p w:rsidR="00E240EE" w:rsidRPr="00B15865" w:rsidRDefault="00E240EE" w:rsidP="00E21A16">
            <w:pPr>
              <w:tabs>
                <w:tab w:val="left" w:pos="7230"/>
                <w:tab w:val="right" w:pos="7272"/>
              </w:tabs>
              <w:jc w:val="both"/>
            </w:pPr>
          </w:p>
          <w:p w:rsidR="00E240EE" w:rsidRPr="00B15865" w:rsidRDefault="00E21A16" w:rsidP="00E240EE">
            <w:pPr>
              <w:tabs>
                <w:tab w:val="left" w:pos="7230"/>
                <w:tab w:val="right" w:pos="7272"/>
              </w:tabs>
              <w:jc w:val="both"/>
            </w:pPr>
            <w:r w:rsidRPr="00B15865">
              <w:t>The number and identification of</w:t>
            </w:r>
            <w:r w:rsidR="00604A1A" w:rsidRPr="00B15865">
              <w:t xml:space="preserve"> </w:t>
            </w:r>
            <w:r w:rsidR="00EF76E8" w:rsidRPr="00B15865">
              <w:rPr>
                <w:iCs/>
              </w:rPr>
              <w:t>L</w:t>
            </w:r>
            <w:r w:rsidRPr="00B15865">
              <w:rPr>
                <w:iCs/>
              </w:rPr>
              <w:t>ots</w:t>
            </w:r>
            <w:r w:rsidR="00EF76E8" w:rsidRPr="00B15865">
              <w:rPr>
                <w:iCs/>
              </w:rPr>
              <w:t>/Items</w:t>
            </w:r>
            <w:r w:rsidRPr="00B15865">
              <w:rPr>
                <w:iCs/>
              </w:rPr>
              <w:t xml:space="preserve"> (contracts)</w:t>
            </w:r>
            <w:r w:rsidRPr="00B15865">
              <w:rPr>
                <w:i/>
              </w:rPr>
              <w:t xml:space="preserve"> </w:t>
            </w:r>
            <w:r w:rsidRPr="00B15865">
              <w:t>comprising this Invitation for Tenders is:</w:t>
            </w:r>
            <w:r w:rsidR="00E240EE" w:rsidRPr="00B15865">
              <w:t xml:space="preserve"> </w:t>
            </w:r>
          </w:p>
          <w:tbl>
            <w:tblPr>
              <w:tblStyle w:val="TableGrid"/>
              <w:tblW w:w="497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4"/>
              <w:gridCol w:w="4940"/>
              <w:gridCol w:w="1854"/>
            </w:tblGrid>
            <w:tr w:rsidR="00E240EE" w:rsidRPr="00B15865" w:rsidTr="00517682">
              <w:trPr>
                <w:gridAfter w:val="1"/>
                <w:wAfter w:w="1206" w:type="pct"/>
                <w:trHeight w:val="50"/>
              </w:trPr>
              <w:tc>
                <w:tcPr>
                  <w:tcW w:w="581" w:type="pct"/>
                </w:tcPr>
                <w:p w:rsidR="00E240EE" w:rsidRPr="00B15865" w:rsidRDefault="00E240EE" w:rsidP="00E240EE">
                  <w:pPr>
                    <w:ind w:right="-420"/>
                    <w:rPr>
                      <w:b/>
                      <w:color w:val="231F20"/>
                    </w:rPr>
                  </w:pPr>
                  <w:r w:rsidRPr="00B15865">
                    <w:rPr>
                      <w:b/>
                      <w:color w:val="231F20"/>
                    </w:rPr>
                    <w:t>Lot No.</w:t>
                  </w:r>
                </w:p>
              </w:tc>
              <w:tc>
                <w:tcPr>
                  <w:tcW w:w="3213" w:type="pct"/>
                </w:tcPr>
                <w:p w:rsidR="00E240EE" w:rsidRPr="00B15865" w:rsidRDefault="00E240EE" w:rsidP="00E240EE">
                  <w:pPr>
                    <w:ind w:right="-420"/>
                    <w:rPr>
                      <w:b/>
                      <w:color w:val="231F20"/>
                    </w:rPr>
                  </w:pPr>
                  <w:r w:rsidRPr="00B15865">
                    <w:rPr>
                      <w:b/>
                      <w:color w:val="231F20"/>
                    </w:rPr>
                    <w:t>Material Description</w:t>
                  </w:r>
                </w:p>
                <w:p w:rsidR="009932E5" w:rsidRPr="00B15865" w:rsidRDefault="009932E5" w:rsidP="00E240EE">
                  <w:pPr>
                    <w:ind w:right="-420"/>
                    <w:rPr>
                      <w:b/>
                      <w:color w:val="231F20"/>
                    </w:rPr>
                  </w:pPr>
                </w:p>
              </w:tc>
            </w:tr>
            <w:tr w:rsidR="00E240EE" w:rsidRPr="00B15865" w:rsidTr="00517682">
              <w:tc>
                <w:tcPr>
                  <w:tcW w:w="581" w:type="pct"/>
                </w:tcPr>
                <w:p w:rsidR="00E240EE" w:rsidRPr="00B15865" w:rsidRDefault="00E240EE" w:rsidP="00E240EE">
                  <w:pPr>
                    <w:ind w:right="-420"/>
                    <w:jc w:val="center"/>
                    <w:rPr>
                      <w:color w:val="231F20"/>
                    </w:rPr>
                  </w:pPr>
                </w:p>
              </w:tc>
              <w:tc>
                <w:tcPr>
                  <w:tcW w:w="4419" w:type="pct"/>
                  <w:gridSpan w:val="2"/>
                </w:tcPr>
                <w:p w:rsidR="00F77735" w:rsidRPr="00B15865" w:rsidRDefault="00F77735" w:rsidP="007C0922">
                  <w:pPr>
                    <w:ind w:right="-420"/>
                    <w:rPr>
                      <w:color w:val="231F20"/>
                    </w:rPr>
                  </w:pPr>
                </w:p>
              </w:tc>
            </w:tr>
            <w:tr w:rsidR="00EF6EB4" w:rsidRPr="00B15865" w:rsidTr="00517682">
              <w:tc>
                <w:tcPr>
                  <w:tcW w:w="581" w:type="pct"/>
                </w:tcPr>
                <w:p w:rsidR="00EF6EB4" w:rsidRPr="00B15865" w:rsidRDefault="007C0922" w:rsidP="00E240EE">
                  <w:pPr>
                    <w:ind w:right="-420"/>
                    <w:jc w:val="center"/>
                    <w:rPr>
                      <w:color w:val="231F20"/>
                    </w:rPr>
                  </w:pPr>
                  <w:r>
                    <w:rPr>
                      <w:color w:val="231F20"/>
                    </w:rPr>
                    <w:t>1</w:t>
                  </w:r>
                  <w:r w:rsidR="00EF6EB4" w:rsidRPr="00B15865">
                    <w:rPr>
                      <w:color w:val="231F20"/>
                    </w:rPr>
                    <w:t>.</w:t>
                  </w:r>
                </w:p>
              </w:tc>
              <w:tc>
                <w:tcPr>
                  <w:tcW w:w="4419" w:type="pct"/>
                  <w:gridSpan w:val="2"/>
                </w:tcPr>
                <w:p w:rsidR="00EF6EB4" w:rsidRPr="00B15865" w:rsidRDefault="00517682" w:rsidP="00EF6EB4">
                  <w:pPr>
                    <w:ind w:right="-420"/>
                    <w:rPr>
                      <w:color w:val="231F20"/>
                    </w:rPr>
                  </w:pPr>
                  <w:r w:rsidRPr="00B15865">
                    <w:rPr>
                      <w:color w:val="231F20"/>
                    </w:rPr>
                    <w:t xml:space="preserve">Treated Wooden Poles </w:t>
                  </w:r>
                  <w:r w:rsidR="00EF6EB4" w:rsidRPr="00B15865">
                    <w:rPr>
                      <w:color w:val="231F20"/>
                    </w:rPr>
                    <w:t>– Ex-Stock-Kisumu</w:t>
                  </w:r>
                  <w:r w:rsidRPr="00B15865">
                    <w:rPr>
                      <w:color w:val="231F20"/>
                    </w:rPr>
                    <w:t xml:space="preserve"> Awasi</w:t>
                  </w:r>
                </w:p>
                <w:p w:rsidR="00EF6EB4" w:rsidRPr="00B15865" w:rsidRDefault="00EF6EB4" w:rsidP="00E240EE">
                  <w:pPr>
                    <w:ind w:right="-420"/>
                    <w:rPr>
                      <w:color w:val="231F20"/>
                    </w:rPr>
                  </w:pPr>
                </w:p>
              </w:tc>
            </w:tr>
            <w:tr w:rsidR="00EF6EB4" w:rsidRPr="00B15865" w:rsidTr="00517682">
              <w:tc>
                <w:tcPr>
                  <w:tcW w:w="581" w:type="pct"/>
                </w:tcPr>
                <w:p w:rsidR="00EF6EB4" w:rsidRPr="00B15865" w:rsidRDefault="007C0922" w:rsidP="00E240EE">
                  <w:pPr>
                    <w:ind w:right="-420"/>
                    <w:jc w:val="center"/>
                    <w:rPr>
                      <w:color w:val="231F20"/>
                    </w:rPr>
                  </w:pPr>
                  <w:r>
                    <w:rPr>
                      <w:color w:val="231F20"/>
                    </w:rPr>
                    <w:t>2</w:t>
                  </w:r>
                  <w:r w:rsidR="00EF6EB4" w:rsidRPr="00B15865">
                    <w:rPr>
                      <w:color w:val="231F20"/>
                    </w:rPr>
                    <w:t>.</w:t>
                  </w:r>
                </w:p>
              </w:tc>
              <w:tc>
                <w:tcPr>
                  <w:tcW w:w="4419" w:type="pct"/>
                  <w:gridSpan w:val="2"/>
                </w:tcPr>
                <w:p w:rsidR="00EF6EB4" w:rsidRPr="00B15865" w:rsidRDefault="00517682" w:rsidP="005C7AA7">
                  <w:pPr>
                    <w:ind w:right="-420"/>
                    <w:rPr>
                      <w:color w:val="231F20"/>
                    </w:rPr>
                  </w:pPr>
                  <w:r w:rsidRPr="00B15865">
                    <w:rPr>
                      <w:color w:val="231F20"/>
                    </w:rPr>
                    <w:t xml:space="preserve">Treated Wooden Poles </w:t>
                  </w:r>
                  <w:r w:rsidR="00EF6EB4" w:rsidRPr="00B15865">
                    <w:rPr>
                      <w:color w:val="231F20"/>
                    </w:rPr>
                    <w:t>– Ex-Stock-</w:t>
                  </w:r>
                  <w:r w:rsidRPr="00B15865">
                    <w:rPr>
                      <w:color w:val="231F20"/>
                    </w:rPr>
                    <w:t>Nyeri Store</w:t>
                  </w:r>
                </w:p>
              </w:tc>
            </w:tr>
          </w:tbl>
          <w:p w:rsidR="00E21A16" w:rsidRPr="00B15865" w:rsidRDefault="00E21A16" w:rsidP="00E240EE">
            <w:pPr>
              <w:tabs>
                <w:tab w:val="left" w:pos="7230"/>
                <w:tab w:val="right" w:pos="7272"/>
              </w:tabs>
              <w:jc w:val="both"/>
            </w:pPr>
          </w:p>
        </w:tc>
      </w:tr>
      <w:tr w:rsidR="00E21A16" w:rsidRPr="00B15865" w:rsidTr="002D7A71">
        <w:trPr>
          <w:cantSplit/>
          <w:trHeight w:val="7911"/>
        </w:trPr>
        <w:tc>
          <w:tcPr>
            <w:tcW w:w="1701" w:type="dxa"/>
            <w:shd w:val="clear" w:color="auto" w:fill="auto"/>
          </w:tcPr>
          <w:p w:rsidR="00E21A16" w:rsidRPr="00B15865" w:rsidRDefault="00E21A16" w:rsidP="00E21A16">
            <w:pPr>
              <w:tabs>
                <w:tab w:val="left" w:pos="7230"/>
              </w:tabs>
              <w:jc w:val="both"/>
              <w:rPr>
                <w:b/>
              </w:rPr>
            </w:pPr>
            <w:r w:rsidRPr="00B15865">
              <w:rPr>
                <w:b/>
              </w:rPr>
              <w:t>ITT 1.2(a)</w:t>
            </w:r>
          </w:p>
        </w:tc>
        <w:tc>
          <w:tcPr>
            <w:tcW w:w="7943" w:type="dxa"/>
            <w:shd w:val="clear" w:color="auto" w:fill="auto"/>
          </w:tcPr>
          <w:p w:rsidR="00E21A16" w:rsidRPr="00B15865" w:rsidRDefault="00E21A16" w:rsidP="00E21A16">
            <w:pPr>
              <w:tabs>
                <w:tab w:val="left" w:pos="7230"/>
                <w:tab w:val="right" w:pos="7272"/>
              </w:tabs>
              <w:jc w:val="both"/>
              <w:rPr>
                <w:b/>
              </w:rPr>
            </w:pPr>
            <w:r w:rsidRPr="00B15865">
              <w:rPr>
                <w:b/>
              </w:rPr>
              <w:t>Electronic –Procurement System</w:t>
            </w:r>
          </w:p>
          <w:p w:rsidR="00E21A16" w:rsidRPr="00B15865" w:rsidRDefault="00E21A16" w:rsidP="00E21A16">
            <w:pPr>
              <w:tabs>
                <w:tab w:val="left" w:pos="7230"/>
                <w:tab w:val="right" w:pos="7272"/>
              </w:tabs>
              <w:jc w:val="both"/>
            </w:pPr>
            <w:r w:rsidRPr="00B15865">
              <w:t>The Procuring Entity shall use the following electronic-procurement system to manage this Tendering process:</w:t>
            </w:r>
          </w:p>
          <w:p w:rsidR="00E240EE" w:rsidRPr="00B15865" w:rsidRDefault="00E240EE" w:rsidP="00E21A16">
            <w:pPr>
              <w:tabs>
                <w:tab w:val="left" w:pos="7230"/>
                <w:tab w:val="right" w:pos="7272"/>
              </w:tabs>
              <w:jc w:val="both"/>
            </w:pPr>
          </w:p>
          <w:p w:rsidR="00E240EE" w:rsidRPr="00B15865" w:rsidRDefault="00E240EE" w:rsidP="00E240EE">
            <w:pPr>
              <w:tabs>
                <w:tab w:val="left" w:pos="7230"/>
                <w:tab w:val="right" w:pos="7272"/>
              </w:tabs>
              <w:jc w:val="both"/>
              <w:rPr>
                <w:i/>
              </w:rPr>
            </w:pPr>
            <w:r w:rsidRPr="00B15865">
              <w:rPr>
                <w:b/>
                <w:i/>
              </w:rPr>
              <w:t>to participate in the tender use the link below that can be found on the website</w:t>
            </w:r>
            <w:r w:rsidRPr="00B15865">
              <w:rPr>
                <w:i/>
              </w:rPr>
              <w:t xml:space="preserve"> </w:t>
            </w:r>
            <w:hyperlink r:id="rId22" w:history="1">
              <w:r w:rsidRPr="00B15865">
                <w:rPr>
                  <w:rStyle w:val="Hyperlink"/>
                  <w:i/>
                </w:rPr>
                <w:t>www.rerec.co.ke</w:t>
              </w:r>
            </w:hyperlink>
          </w:p>
          <w:p w:rsidR="00E240EE" w:rsidRPr="00B15865" w:rsidRDefault="00E240EE" w:rsidP="00E240EE">
            <w:pPr>
              <w:tabs>
                <w:tab w:val="left" w:pos="7230"/>
                <w:tab w:val="right" w:pos="7272"/>
              </w:tabs>
              <w:jc w:val="both"/>
              <w:rPr>
                <w:i/>
              </w:rPr>
            </w:pPr>
            <w:r w:rsidRPr="00B15865">
              <w:rPr>
                <w:i/>
              </w:rPr>
              <w:t xml:space="preserve"> </w:t>
            </w:r>
          </w:p>
          <w:p w:rsidR="00E240EE" w:rsidRPr="00B15865" w:rsidRDefault="004B0ED4" w:rsidP="00E240EE">
            <w:pPr>
              <w:tabs>
                <w:tab w:val="left" w:pos="7230"/>
                <w:tab w:val="right" w:pos="7272"/>
              </w:tabs>
              <w:jc w:val="both"/>
              <w:rPr>
                <w:i/>
              </w:rPr>
            </w:pPr>
            <w:r w:rsidRPr="00B15865">
              <w:rPr>
                <w:i/>
              </w:rPr>
              <w:t xml:space="preserve">New tenderers who have never dealt with us before shall register through </w:t>
            </w:r>
            <w:r w:rsidR="00E240EE" w:rsidRPr="00B15865">
              <w:rPr>
                <w:i/>
              </w:rPr>
              <w:t xml:space="preserve">Procurement-Supplier registration: </w:t>
            </w:r>
          </w:p>
          <w:p w:rsidR="00E240EE" w:rsidRPr="00B15865" w:rsidRDefault="008374A8" w:rsidP="00E240EE">
            <w:pPr>
              <w:tabs>
                <w:tab w:val="left" w:pos="7230"/>
                <w:tab w:val="right" w:pos="7272"/>
              </w:tabs>
              <w:jc w:val="both"/>
              <w:rPr>
                <w:i/>
              </w:rPr>
            </w:pPr>
            <w:hyperlink r:id="rId23" w:anchor="VIEW_ANCHOR-ROS_TOP" w:history="1">
              <w:r w:rsidR="00E240EE" w:rsidRPr="00B15865">
                <w:rPr>
                  <w:rStyle w:val="Hyperlink"/>
                  <w:i/>
                </w:rPr>
                <w:t>https://suppliers.rea.co.ke:44200/supportal(bD1lbiZjPTUwMCZkPW1pbg==)/bspwdapplication.do#VIEW_ANCHOR-ROS_TOP</w:t>
              </w:r>
            </w:hyperlink>
          </w:p>
          <w:p w:rsidR="00E240EE" w:rsidRPr="00B15865" w:rsidRDefault="00E240EE" w:rsidP="00E240EE">
            <w:pPr>
              <w:tabs>
                <w:tab w:val="left" w:pos="7230"/>
                <w:tab w:val="right" w:pos="7272"/>
              </w:tabs>
              <w:jc w:val="both"/>
              <w:rPr>
                <w:i/>
              </w:rPr>
            </w:pPr>
          </w:p>
          <w:p w:rsidR="00CC3E27" w:rsidRPr="00B15865" w:rsidRDefault="004B0ED4" w:rsidP="007834D7">
            <w:pPr>
              <w:pStyle w:val="S1-subpara"/>
              <w:spacing w:after="0" w:line="312" w:lineRule="auto"/>
              <w:ind w:right="473"/>
              <w:rPr>
                <w:noProof/>
                <w:szCs w:val="24"/>
              </w:rPr>
            </w:pPr>
            <w:r w:rsidRPr="00B15865">
              <w:rPr>
                <w:noProof/>
                <w:szCs w:val="24"/>
              </w:rPr>
              <w:t xml:space="preserve">Already registered bidders </w:t>
            </w:r>
            <w:r w:rsidR="00CC3E27" w:rsidRPr="00B15865">
              <w:rPr>
                <w:noProof/>
                <w:szCs w:val="24"/>
              </w:rPr>
              <w:t xml:space="preserve">shall process and submit </w:t>
            </w:r>
            <w:r w:rsidRPr="00B15865">
              <w:rPr>
                <w:noProof/>
                <w:szCs w:val="24"/>
              </w:rPr>
              <w:t>their bids</w:t>
            </w:r>
            <w:r w:rsidR="00CC3E27" w:rsidRPr="00B15865">
              <w:rPr>
                <w:noProof/>
                <w:szCs w:val="24"/>
              </w:rPr>
              <w:t xml:space="preserve"> via the Corporation’s e-Procurement system as follows:</w:t>
            </w:r>
          </w:p>
          <w:p w:rsidR="00CC3E27" w:rsidRPr="00B15865" w:rsidRDefault="00CC3E27" w:rsidP="00CC3E27">
            <w:pPr>
              <w:widowControl/>
              <w:autoSpaceDE/>
              <w:autoSpaceDN/>
              <w:spacing w:line="312" w:lineRule="auto"/>
              <w:ind w:right="-810"/>
              <w:contextualSpacing/>
              <w:jc w:val="both"/>
              <w:rPr>
                <w:rStyle w:val="Hyperlink"/>
                <w:i/>
              </w:rPr>
            </w:pPr>
            <w:r w:rsidRPr="00B15865">
              <w:rPr>
                <w:sz w:val="24"/>
                <w:szCs w:val="24"/>
                <w:lang w:val="pt-PT"/>
              </w:rPr>
              <w:t xml:space="preserve">Login to REREC portal via url </w:t>
            </w:r>
            <w:hyperlink r:id="rId24" w:history="1">
              <w:r w:rsidRPr="00B15865">
                <w:rPr>
                  <w:rStyle w:val="Hyperlink"/>
                  <w:i/>
                </w:rPr>
                <w:t>https://suppliers.rea.co.ke:44300/irj/portal</w:t>
              </w:r>
            </w:hyperlink>
          </w:p>
          <w:p w:rsidR="004B0ED4" w:rsidRPr="00B15865" w:rsidRDefault="004B0ED4" w:rsidP="00CC3E27">
            <w:pPr>
              <w:widowControl/>
              <w:autoSpaceDE/>
              <w:autoSpaceDN/>
              <w:spacing w:line="312" w:lineRule="auto"/>
              <w:ind w:right="-810"/>
              <w:contextualSpacing/>
              <w:jc w:val="both"/>
              <w:rPr>
                <w:sz w:val="24"/>
                <w:szCs w:val="24"/>
                <w:lang w:val="pt-PT"/>
              </w:rPr>
            </w:pPr>
          </w:p>
          <w:p w:rsidR="004B0ED4" w:rsidRPr="00B15865" w:rsidRDefault="00CC3E27" w:rsidP="00967DB2">
            <w:pPr>
              <w:spacing w:line="312" w:lineRule="auto"/>
              <w:ind w:right="293"/>
              <w:jc w:val="both"/>
              <w:rPr>
                <w:sz w:val="24"/>
                <w:szCs w:val="24"/>
              </w:rPr>
            </w:pPr>
            <w:r w:rsidRPr="00B15865">
              <w:rPr>
                <w:b/>
                <w:sz w:val="24"/>
                <w:szCs w:val="24"/>
              </w:rPr>
              <w:t>N/B:</w:t>
            </w:r>
            <w:r w:rsidRPr="00B15865">
              <w:rPr>
                <w:sz w:val="24"/>
                <w:szCs w:val="24"/>
              </w:rPr>
              <w:t xml:space="preserve"> It is assumed that you have already completed the registration process and that your registration has been approved by REREC and you have created </w:t>
            </w:r>
            <w:r w:rsidR="004B0ED4" w:rsidRPr="00B15865">
              <w:rPr>
                <w:sz w:val="24"/>
                <w:szCs w:val="24"/>
              </w:rPr>
              <w:t xml:space="preserve">both admin and employee account. </w:t>
            </w:r>
          </w:p>
          <w:p w:rsidR="00684343" w:rsidRPr="00B15865" w:rsidRDefault="004B0ED4" w:rsidP="00967DB2">
            <w:pPr>
              <w:spacing w:line="312" w:lineRule="auto"/>
              <w:ind w:right="293"/>
              <w:jc w:val="both"/>
              <w:rPr>
                <w:sz w:val="24"/>
                <w:szCs w:val="24"/>
              </w:rPr>
            </w:pPr>
            <w:r w:rsidRPr="00B15865">
              <w:rPr>
                <w:sz w:val="24"/>
                <w:szCs w:val="24"/>
              </w:rPr>
              <w:t>A</w:t>
            </w:r>
            <w:r w:rsidR="00CC3E27" w:rsidRPr="00B15865">
              <w:rPr>
                <w:sz w:val="24"/>
                <w:szCs w:val="24"/>
              </w:rPr>
              <w:t xml:space="preserve">n employee user account </w:t>
            </w:r>
            <w:r w:rsidRPr="00B15865">
              <w:rPr>
                <w:sz w:val="24"/>
                <w:szCs w:val="24"/>
              </w:rPr>
              <w:t xml:space="preserve">shall be used to bid and </w:t>
            </w:r>
            <w:r w:rsidR="00CC3E27" w:rsidRPr="00B15865">
              <w:rPr>
                <w:sz w:val="24"/>
                <w:szCs w:val="24"/>
              </w:rPr>
              <w:t xml:space="preserve">transact with REREC </w:t>
            </w:r>
          </w:p>
          <w:p w:rsidR="004B0ED4" w:rsidRPr="00B15865" w:rsidRDefault="004B0ED4" w:rsidP="00967DB2">
            <w:pPr>
              <w:spacing w:line="312" w:lineRule="auto"/>
              <w:ind w:right="293"/>
              <w:jc w:val="both"/>
              <w:rPr>
                <w:color w:val="0070C0"/>
                <w:sz w:val="24"/>
                <w:szCs w:val="24"/>
                <w:u w:val="single"/>
              </w:rPr>
            </w:pPr>
          </w:p>
          <w:p w:rsidR="007834D7" w:rsidRPr="00B15865" w:rsidRDefault="00E21A16" w:rsidP="00E21A16">
            <w:pPr>
              <w:tabs>
                <w:tab w:val="left" w:pos="7230"/>
                <w:tab w:val="right" w:pos="7272"/>
              </w:tabs>
              <w:jc w:val="both"/>
              <w:rPr>
                <w:sz w:val="24"/>
              </w:rPr>
            </w:pPr>
            <w:r w:rsidRPr="00B15865">
              <w:rPr>
                <w:sz w:val="24"/>
              </w:rPr>
              <w:t>The electronic-procurement system shall be used to manage the following aspects of the Tendering process:</w:t>
            </w:r>
            <w:r w:rsidR="00684343" w:rsidRPr="00B15865">
              <w:rPr>
                <w:sz w:val="24"/>
              </w:rPr>
              <w:t xml:space="preserve"> </w:t>
            </w:r>
          </w:p>
          <w:p w:rsidR="007834D7" w:rsidRPr="00B15865" w:rsidRDefault="00684343" w:rsidP="00EE0ED0">
            <w:pPr>
              <w:pStyle w:val="ListParagraph"/>
              <w:numPr>
                <w:ilvl w:val="0"/>
                <w:numId w:val="89"/>
              </w:numPr>
              <w:tabs>
                <w:tab w:val="left" w:pos="7230"/>
                <w:tab w:val="right" w:pos="7272"/>
              </w:tabs>
              <w:jc w:val="both"/>
              <w:rPr>
                <w:sz w:val="24"/>
              </w:rPr>
            </w:pPr>
            <w:r w:rsidRPr="00B15865">
              <w:rPr>
                <w:sz w:val="24"/>
              </w:rPr>
              <w:t>Issuing tendering document,</w:t>
            </w:r>
          </w:p>
          <w:p w:rsidR="007834D7" w:rsidRPr="00B15865" w:rsidRDefault="00684343" w:rsidP="00EE0ED0">
            <w:pPr>
              <w:pStyle w:val="ListParagraph"/>
              <w:numPr>
                <w:ilvl w:val="0"/>
                <w:numId w:val="89"/>
              </w:numPr>
              <w:tabs>
                <w:tab w:val="left" w:pos="7230"/>
                <w:tab w:val="right" w:pos="7272"/>
              </w:tabs>
              <w:jc w:val="both"/>
              <w:rPr>
                <w:sz w:val="24"/>
              </w:rPr>
            </w:pPr>
            <w:r w:rsidRPr="00B15865">
              <w:rPr>
                <w:sz w:val="24"/>
              </w:rPr>
              <w:t xml:space="preserve">Submissions of tenders, </w:t>
            </w:r>
          </w:p>
          <w:p w:rsidR="007834D7" w:rsidRPr="00B15865" w:rsidRDefault="00DA3AEF" w:rsidP="00EE0ED0">
            <w:pPr>
              <w:pStyle w:val="ListParagraph"/>
              <w:numPr>
                <w:ilvl w:val="0"/>
                <w:numId w:val="89"/>
              </w:numPr>
              <w:tabs>
                <w:tab w:val="left" w:pos="7230"/>
                <w:tab w:val="right" w:pos="7272"/>
              </w:tabs>
              <w:jc w:val="both"/>
              <w:rPr>
                <w:sz w:val="24"/>
              </w:rPr>
            </w:pPr>
            <w:r w:rsidRPr="00B15865">
              <w:rPr>
                <w:sz w:val="24"/>
              </w:rPr>
              <w:t xml:space="preserve">Opening of tenders, </w:t>
            </w:r>
          </w:p>
          <w:p w:rsidR="007834D7" w:rsidRPr="00B15865" w:rsidRDefault="00DA3AEF" w:rsidP="00EE0ED0">
            <w:pPr>
              <w:pStyle w:val="ListParagraph"/>
              <w:numPr>
                <w:ilvl w:val="0"/>
                <w:numId w:val="89"/>
              </w:numPr>
              <w:tabs>
                <w:tab w:val="left" w:pos="7230"/>
                <w:tab w:val="right" w:pos="7272"/>
              </w:tabs>
              <w:jc w:val="both"/>
              <w:rPr>
                <w:sz w:val="24"/>
              </w:rPr>
            </w:pPr>
            <w:r w:rsidRPr="00B15865">
              <w:rPr>
                <w:sz w:val="24"/>
              </w:rPr>
              <w:t>E</w:t>
            </w:r>
            <w:r w:rsidR="00684343" w:rsidRPr="00B15865">
              <w:rPr>
                <w:sz w:val="24"/>
              </w:rPr>
              <w:t xml:space="preserve">valuation of tenders and </w:t>
            </w:r>
          </w:p>
          <w:p w:rsidR="00E21A16" w:rsidRPr="00B15865" w:rsidRDefault="00684343" w:rsidP="00EE0ED0">
            <w:pPr>
              <w:pStyle w:val="ListParagraph"/>
              <w:numPr>
                <w:ilvl w:val="0"/>
                <w:numId w:val="89"/>
              </w:numPr>
              <w:tabs>
                <w:tab w:val="left" w:pos="7230"/>
                <w:tab w:val="right" w:pos="7272"/>
              </w:tabs>
              <w:jc w:val="both"/>
              <w:rPr>
                <w:sz w:val="24"/>
              </w:rPr>
            </w:pPr>
            <w:r w:rsidRPr="00B15865">
              <w:rPr>
                <w:sz w:val="24"/>
              </w:rPr>
              <w:t>Contracting.</w:t>
            </w:r>
          </w:p>
        </w:tc>
      </w:tr>
      <w:tr w:rsidR="00255C3D" w:rsidRPr="00B15865" w:rsidTr="002D7A71">
        <w:trPr>
          <w:cantSplit/>
          <w:trHeight w:val="537"/>
        </w:trPr>
        <w:tc>
          <w:tcPr>
            <w:tcW w:w="1701" w:type="dxa"/>
            <w:vMerge w:val="restart"/>
            <w:tcBorders>
              <w:bottom w:val="single" w:sz="4" w:space="0" w:color="auto"/>
            </w:tcBorders>
            <w:shd w:val="clear" w:color="auto" w:fill="auto"/>
          </w:tcPr>
          <w:p w:rsidR="00255C3D" w:rsidRPr="00B15865" w:rsidRDefault="00255C3D" w:rsidP="00E21A16">
            <w:pPr>
              <w:tabs>
                <w:tab w:val="left" w:pos="7230"/>
              </w:tabs>
              <w:jc w:val="both"/>
              <w:rPr>
                <w:b/>
                <w:bCs/>
              </w:rPr>
            </w:pPr>
            <w:r w:rsidRPr="00B15865">
              <w:rPr>
                <w:b/>
                <w:bCs/>
              </w:rPr>
              <w:t>ITT 2.3</w:t>
            </w:r>
          </w:p>
        </w:tc>
        <w:tc>
          <w:tcPr>
            <w:tcW w:w="7943" w:type="dxa"/>
            <w:tcBorders>
              <w:bottom w:val="single" w:sz="4" w:space="0" w:color="auto"/>
            </w:tcBorders>
            <w:shd w:val="clear" w:color="auto" w:fill="auto"/>
          </w:tcPr>
          <w:p w:rsidR="00255C3D" w:rsidRPr="00B15865" w:rsidRDefault="00255C3D" w:rsidP="00E21A16">
            <w:pPr>
              <w:tabs>
                <w:tab w:val="left" w:pos="567"/>
                <w:tab w:val="left" w:pos="7230"/>
              </w:tabs>
              <w:jc w:val="both"/>
            </w:pPr>
            <w:r w:rsidRPr="00B15865">
              <w:t>The Information made available on competing firms is as follows:</w:t>
            </w:r>
            <w:r w:rsidR="00894289" w:rsidRPr="00B15865">
              <w:t xml:space="preserve"> None</w:t>
            </w:r>
          </w:p>
          <w:p w:rsidR="00255C3D" w:rsidRPr="00B15865" w:rsidRDefault="00E90E8A" w:rsidP="005C7AA7">
            <w:pPr>
              <w:tabs>
                <w:tab w:val="left" w:pos="7230"/>
                <w:tab w:val="right" w:pos="7272"/>
              </w:tabs>
              <w:jc w:val="both"/>
            </w:pPr>
            <w:r w:rsidRPr="00B15865">
              <w:t>Rural Electrification and Renewable Energy Corporation invites interested bidders for supply and delivery of</w:t>
            </w:r>
            <w:r w:rsidR="00604A1A" w:rsidRPr="00B15865">
              <w:t xml:space="preserve"> </w:t>
            </w:r>
            <w:r w:rsidR="00517682" w:rsidRPr="00B15865">
              <w:t xml:space="preserve">Treated Wooden Poles </w:t>
            </w:r>
            <w:r w:rsidR="00F77735" w:rsidRPr="00B15865">
              <w:t>- Ex-Stock</w:t>
            </w:r>
          </w:p>
        </w:tc>
      </w:tr>
      <w:tr w:rsidR="00255C3D" w:rsidRPr="00B15865" w:rsidTr="002D7A71">
        <w:trPr>
          <w:cantSplit/>
          <w:trHeight w:val="537"/>
        </w:trPr>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255C3D" w:rsidRPr="00B15865" w:rsidRDefault="00255C3D" w:rsidP="00E21A16">
            <w:pPr>
              <w:tabs>
                <w:tab w:val="left" w:pos="7230"/>
              </w:tabs>
              <w:jc w:val="both"/>
              <w:rPr>
                <w:b/>
                <w:bCs/>
              </w:rPr>
            </w:pPr>
          </w:p>
        </w:tc>
        <w:tc>
          <w:tcPr>
            <w:tcW w:w="7943" w:type="dxa"/>
            <w:tcBorders>
              <w:top w:val="single" w:sz="4" w:space="0" w:color="auto"/>
              <w:left w:val="single" w:sz="4" w:space="0" w:color="auto"/>
              <w:bottom w:val="single" w:sz="4" w:space="0" w:color="auto"/>
              <w:right w:val="single" w:sz="4" w:space="0" w:color="auto"/>
            </w:tcBorders>
            <w:shd w:val="clear" w:color="auto" w:fill="auto"/>
          </w:tcPr>
          <w:p w:rsidR="00120161" w:rsidRPr="00B15865" w:rsidRDefault="00255C3D" w:rsidP="00120161">
            <w:pPr>
              <w:pBdr>
                <w:bottom w:val="single" w:sz="12" w:space="1" w:color="auto"/>
              </w:pBdr>
              <w:tabs>
                <w:tab w:val="left" w:pos="567"/>
                <w:tab w:val="left" w:pos="7230"/>
              </w:tabs>
              <w:jc w:val="both"/>
              <w:rPr>
                <w:rFonts w:eastAsia="Calibri"/>
              </w:rPr>
            </w:pPr>
            <w:r w:rsidRPr="00B15865">
              <w:t xml:space="preserve">The </w:t>
            </w:r>
            <w:r w:rsidRPr="00B15865">
              <w:rPr>
                <w:rFonts w:eastAsia="Calibri"/>
              </w:rPr>
              <w:t>firms that provided consulting services for the contract being tendered for are:</w:t>
            </w:r>
            <w:r w:rsidR="00D86CCC" w:rsidRPr="00B15865">
              <w:rPr>
                <w:rFonts w:eastAsia="Calibri"/>
              </w:rPr>
              <w:t xml:space="preserve"> </w:t>
            </w:r>
          </w:p>
          <w:p w:rsidR="002B5F48" w:rsidRPr="00B15865" w:rsidRDefault="00E90E8A" w:rsidP="00120161">
            <w:pPr>
              <w:pBdr>
                <w:bottom w:val="single" w:sz="12" w:space="1" w:color="auto"/>
              </w:pBdr>
              <w:tabs>
                <w:tab w:val="left" w:pos="567"/>
                <w:tab w:val="left" w:pos="7230"/>
              </w:tabs>
              <w:jc w:val="both"/>
              <w:rPr>
                <w:rFonts w:eastAsia="Calibri"/>
                <w:b/>
              </w:rPr>
            </w:pPr>
            <w:r w:rsidRPr="00B15865">
              <w:rPr>
                <w:rFonts w:eastAsia="Calibri"/>
                <w:b/>
              </w:rPr>
              <w:t>None</w:t>
            </w:r>
          </w:p>
        </w:tc>
      </w:tr>
      <w:tr w:rsidR="00E21A16" w:rsidRPr="00B15865" w:rsidTr="002D7A71">
        <w:trPr>
          <w:cantSplit/>
          <w:trHeight w:val="292"/>
        </w:trPr>
        <w:tc>
          <w:tcPr>
            <w:tcW w:w="1701" w:type="dxa"/>
            <w:tcBorders>
              <w:top w:val="single" w:sz="4" w:space="0" w:color="auto"/>
            </w:tcBorders>
            <w:shd w:val="clear" w:color="auto" w:fill="auto"/>
          </w:tcPr>
          <w:p w:rsidR="00E21A16" w:rsidRPr="00B15865" w:rsidRDefault="00E21A16" w:rsidP="00E21A16">
            <w:pPr>
              <w:tabs>
                <w:tab w:val="left" w:pos="7230"/>
              </w:tabs>
              <w:jc w:val="both"/>
              <w:rPr>
                <w:b/>
                <w:bCs/>
              </w:rPr>
            </w:pPr>
            <w:r w:rsidRPr="00B15865">
              <w:rPr>
                <w:b/>
                <w:bCs/>
              </w:rPr>
              <w:lastRenderedPageBreak/>
              <w:t>ITT 3.1</w:t>
            </w:r>
          </w:p>
        </w:tc>
        <w:tc>
          <w:tcPr>
            <w:tcW w:w="7943" w:type="dxa"/>
            <w:tcBorders>
              <w:top w:val="single" w:sz="4" w:space="0" w:color="auto"/>
            </w:tcBorders>
            <w:shd w:val="clear" w:color="auto" w:fill="auto"/>
          </w:tcPr>
          <w:p w:rsidR="00E21A16" w:rsidRPr="00B15865" w:rsidRDefault="00E21A16" w:rsidP="004B0ED4">
            <w:pPr>
              <w:tabs>
                <w:tab w:val="left" w:pos="7230"/>
                <w:tab w:val="right" w:pos="7848"/>
              </w:tabs>
              <w:jc w:val="both"/>
            </w:pPr>
            <w:bookmarkStart w:id="47" w:name="_Hlk30767820"/>
            <w:r w:rsidRPr="00B15865">
              <w:rPr>
                <w:iCs/>
              </w:rPr>
              <w:t>Maximum number of members in the Joint Venture (JV) shall be:</w:t>
            </w:r>
            <w:bookmarkEnd w:id="47"/>
            <w:r w:rsidR="006E588B" w:rsidRPr="00B15865">
              <w:rPr>
                <w:iCs/>
              </w:rPr>
              <w:t xml:space="preserve"> </w:t>
            </w:r>
            <w:r w:rsidR="004B0ED4" w:rsidRPr="00B15865">
              <w:rPr>
                <w:b/>
                <w:iCs/>
              </w:rPr>
              <w:t>JV is not allowed</w:t>
            </w:r>
          </w:p>
        </w:tc>
      </w:tr>
      <w:tr w:rsidR="00E21A16" w:rsidRPr="00B15865" w:rsidTr="002D7A71">
        <w:trPr>
          <w:cantSplit/>
          <w:trHeight w:val="608"/>
        </w:trPr>
        <w:tc>
          <w:tcPr>
            <w:tcW w:w="1701" w:type="dxa"/>
            <w:shd w:val="clear" w:color="auto" w:fill="auto"/>
          </w:tcPr>
          <w:p w:rsidR="00E21A16" w:rsidRPr="00B15865" w:rsidRDefault="00E21A16" w:rsidP="00E21A16">
            <w:pPr>
              <w:pStyle w:val="Headfid1"/>
              <w:numPr>
                <w:ilvl w:val="0"/>
                <w:numId w:val="0"/>
              </w:numPr>
              <w:tabs>
                <w:tab w:val="left" w:pos="7230"/>
              </w:tabs>
              <w:spacing w:before="0" w:after="0"/>
              <w:rPr>
                <w:iCs/>
                <w:sz w:val="22"/>
                <w:szCs w:val="22"/>
                <w:lang w:val="en-US"/>
              </w:rPr>
            </w:pPr>
            <w:r w:rsidRPr="00B15865">
              <w:rPr>
                <w:iCs/>
                <w:sz w:val="22"/>
                <w:szCs w:val="22"/>
                <w:lang w:val="en-US"/>
              </w:rPr>
              <w:t>ITT 3.7</w:t>
            </w:r>
          </w:p>
        </w:tc>
        <w:tc>
          <w:tcPr>
            <w:tcW w:w="7943" w:type="dxa"/>
            <w:shd w:val="clear" w:color="auto" w:fill="auto"/>
          </w:tcPr>
          <w:p w:rsidR="00E21A16" w:rsidRPr="00B15865" w:rsidRDefault="00E21A16" w:rsidP="00E21A16">
            <w:pPr>
              <w:tabs>
                <w:tab w:val="left" w:pos="7230"/>
              </w:tabs>
              <w:jc w:val="both"/>
              <w:rPr>
                <w:iCs/>
              </w:rPr>
            </w:pPr>
            <w:r w:rsidRPr="00B15865">
              <w:rPr>
                <w:iCs/>
              </w:rPr>
              <w:t xml:space="preserve">A list of debarred firms and individuals is available on the PPRA’s website: </w:t>
            </w:r>
            <w:hyperlink r:id="rId25" w:history="1">
              <w:r w:rsidRPr="00B15865">
                <w:rPr>
                  <w:rStyle w:val="Hyperlink"/>
                </w:rPr>
                <w:t>www.ppra.go.ke</w:t>
              </w:r>
            </w:hyperlink>
            <w:r w:rsidRPr="00B15865">
              <w:t> </w:t>
            </w:r>
          </w:p>
        </w:tc>
      </w:tr>
      <w:tr w:rsidR="00E21A16" w:rsidRPr="00B15865" w:rsidTr="002D7A71">
        <w:trPr>
          <w:trHeight w:val="374"/>
        </w:trPr>
        <w:tc>
          <w:tcPr>
            <w:tcW w:w="1701" w:type="dxa"/>
          </w:tcPr>
          <w:p w:rsidR="00E21A16" w:rsidRPr="00B15865" w:rsidRDefault="00E21A16" w:rsidP="00E21A16">
            <w:pPr>
              <w:tabs>
                <w:tab w:val="left" w:pos="7230"/>
              </w:tabs>
              <w:jc w:val="both"/>
              <w:rPr>
                <w:b/>
                <w:bCs/>
              </w:rPr>
            </w:pPr>
            <w:r w:rsidRPr="00B15865">
              <w:rPr>
                <w:b/>
                <w:bCs/>
              </w:rPr>
              <w:t>ITT 3.11</w:t>
            </w:r>
          </w:p>
        </w:tc>
        <w:tc>
          <w:tcPr>
            <w:tcW w:w="7943" w:type="dxa"/>
          </w:tcPr>
          <w:p w:rsidR="00062279" w:rsidRPr="00B15865" w:rsidRDefault="00062279" w:rsidP="007834D7">
            <w:pPr>
              <w:pStyle w:val="ListParagraph"/>
              <w:tabs>
                <w:tab w:val="left" w:pos="851"/>
                <w:tab w:val="left" w:pos="7230"/>
              </w:tabs>
              <w:ind w:left="0"/>
              <w:jc w:val="both"/>
              <w:rPr>
                <w:b/>
              </w:rPr>
            </w:pPr>
            <w:r w:rsidRPr="00B15865">
              <w:t>Tend Tenderers</w:t>
            </w:r>
            <w:r w:rsidR="00E21A16" w:rsidRPr="00B15865">
              <w:t xml:space="preserve"> shall be requir</w:t>
            </w:r>
            <w:r w:rsidRPr="00B15865">
              <w:t xml:space="preserve">ed to be to be registered with; </w:t>
            </w:r>
            <w:r w:rsidR="00E90E8A" w:rsidRPr="00B15865">
              <w:rPr>
                <w:b/>
              </w:rPr>
              <w:t>None</w:t>
            </w:r>
          </w:p>
        </w:tc>
      </w:tr>
      <w:tr w:rsidR="00E21A16" w:rsidRPr="00B15865" w:rsidTr="002D7A71">
        <w:tc>
          <w:tcPr>
            <w:tcW w:w="1701" w:type="dxa"/>
          </w:tcPr>
          <w:p w:rsidR="00E21A16" w:rsidRPr="00B15865" w:rsidRDefault="00E21A16" w:rsidP="00E21A16">
            <w:pPr>
              <w:tabs>
                <w:tab w:val="left" w:pos="7230"/>
              </w:tabs>
              <w:jc w:val="both"/>
              <w:rPr>
                <w:b/>
                <w:bCs/>
              </w:rPr>
            </w:pPr>
          </w:p>
        </w:tc>
        <w:tc>
          <w:tcPr>
            <w:tcW w:w="7943" w:type="dxa"/>
          </w:tcPr>
          <w:p w:rsidR="00E21A16" w:rsidRPr="00B15865" w:rsidRDefault="00E21A16" w:rsidP="00E21A16">
            <w:pPr>
              <w:tabs>
                <w:tab w:val="left" w:pos="7230"/>
              </w:tabs>
              <w:jc w:val="both"/>
              <w:rPr>
                <w:b/>
                <w:bCs/>
              </w:rPr>
            </w:pPr>
            <w:bookmarkStart w:id="48" w:name="_Toc505659530"/>
            <w:bookmarkStart w:id="49" w:name="_Toc506185678"/>
            <w:r w:rsidRPr="00B15865">
              <w:rPr>
                <w:b/>
                <w:bCs/>
              </w:rPr>
              <w:t xml:space="preserve">B. Contents of </w:t>
            </w:r>
            <w:bookmarkEnd w:id="48"/>
            <w:bookmarkEnd w:id="49"/>
            <w:r w:rsidRPr="00B15865">
              <w:rPr>
                <w:b/>
                <w:bCs/>
              </w:rPr>
              <w:t>Tendering Document</w:t>
            </w:r>
          </w:p>
        </w:tc>
      </w:tr>
      <w:tr w:rsidR="00E21A16" w:rsidRPr="00B15865" w:rsidTr="002D7A71">
        <w:tc>
          <w:tcPr>
            <w:tcW w:w="1701" w:type="dxa"/>
          </w:tcPr>
          <w:p w:rsidR="00E21A16" w:rsidRPr="00B15865" w:rsidRDefault="00E21A16" w:rsidP="00E21A16">
            <w:pPr>
              <w:tabs>
                <w:tab w:val="left" w:pos="7230"/>
              </w:tabs>
              <w:jc w:val="both"/>
              <w:rPr>
                <w:b/>
                <w:bCs/>
              </w:rPr>
            </w:pPr>
            <w:r w:rsidRPr="00B15865">
              <w:rPr>
                <w:b/>
                <w:bCs/>
              </w:rPr>
              <w:t>ITT 6.1</w:t>
            </w:r>
          </w:p>
        </w:tc>
        <w:tc>
          <w:tcPr>
            <w:tcW w:w="7943" w:type="dxa"/>
          </w:tcPr>
          <w:p w:rsidR="00E21A16" w:rsidRPr="00B15865" w:rsidRDefault="00E21A16" w:rsidP="00E21A16">
            <w:pPr>
              <w:tabs>
                <w:tab w:val="left" w:pos="7230"/>
              </w:tabs>
              <w:jc w:val="both"/>
            </w:pPr>
            <w:r w:rsidRPr="00B15865">
              <w:t>(a) Address where to send enquiries is</w:t>
            </w:r>
            <w:r w:rsidRPr="00B15865">
              <w:rPr>
                <w:b/>
              </w:rPr>
              <w:t xml:space="preserve"> </w:t>
            </w:r>
            <w:hyperlink r:id="rId26" w:history="1">
              <w:r w:rsidR="004D1809" w:rsidRPr="00B15865">
                <w:rPr>
                  <w:b/>
                  <w:color w:val="231F20"/>
                </w:rPr>
                <w:t>tenders@rerec.co.ke</w:t>
              </w:r>
            </w:hyperlink>
            <w:r w:rsidR="00604A1A" w:rsidRPr="00B15865">
              <w:rPr>
                <w:color w:val="231F20"/>
              </w:rPr>
              <w:t xml:space="preserve">  </w:t>
            </w:r>
            <w:r w:rsidRPr="00B15865">
              <w:t>to reach the Procuring Entity not</w:t>
            </w:r>
            <w:r w:rsidR="004D1809" w:rsidRPr="00B15865">
              <w:t xml:space="preserve"> later than </w:t>
            </w:r>
            <w:r w:rsidR="00800CEB">
              <w:t>29</w:t>
            </w:r>
            <w:r w:rsidR="00594F19" w:rsidRPr="00B15865">
              <w:rPr>
                <w:vertAlign w:val="superscript"/>
              </w:rPr>
              <w:t>th</w:t>
            </w:r>
            <w:r w:rsidR="00594F19" w:rsidRPr="00B15865">
              <w:t xml:space="preserve"> </w:t>
            </w:r>
            <w:r w:rsidR="00800CEB">
              <w:t>Decem</w:t>
            </w:r>
            <w:r w:rsidR="00594F19" w:rsidRPr="00B15865">
              <w:t>ber, 2023</w:t>
            </w:r>
            <w:r w:rsidR="00DA3AEF" w:rsidRPr="00B15865">
              <w:rPr>
                <w:b/>
              </w:rPr>
              <w:t xml:space="preserve"> </w:t>
            </w:r>
            <w:r w:rsidR="004D1809" w:rsidRPr="00B15865">
              <w:t xml:space="preserve">latest </w:t>
            </w:r>
            <w:r w:rsidR="004D1809" w:rsidRPr="00B15865">
              <w:rPr>
                <w:b/>
              </w:rPr>
              <w:t>12:00 noon.</w:t>
            </w:r>
          </w:p>
          <w:p w:rsidR="00E21A16" w:rsidRPr="00B15865" w:rsidRDefault="00E21A16" w:rsidP="007834D7">
            <w:pPr>
              <w:tabs>
                <w:tab w:val="left" w:pos="7230"/>
              </w:tabs>
              <w:jc w:val="both"/>
            </w:pPr>
            <w:r w:rsidRPr="00B15865">
              <w:t xml:space="preserve">(b) The Procuring Entity </w:t>
            </w:r>
            <w:r w:rsidR="00CB4EA4" w:rsidRPr="00B15865">
              <w:t xml:space="preserve">shall </w:t>
            </w:r>
            <w:r w:rsidRPr="00B15865">
              <w:t>publish its respons</w:t>
            </w:r>
            <w:r w:rsidR="00CB4EA4" w:rsidRPr="00B15865">
              <w:t>e at the website or via email on same day of the clarification.</w:t>
            </w:r>
          </w:p>
        </w:tc>
      </w:tr>
      <w:tr w:rsidR="00E21A16" w:rsidRPr="00B15865" w:rsidTr="002D7A71">
        <w:tc>
          <w:tcPr>
            <w:tcW w:w="1701" w:type="dxa"/>
          </w:tcPr>
          <w:p w:rsidR="00E21A16" w:rsidRPr="00B15865" w:rsidRDefault="00E21A16" w:rsidP="00E21A16">
            <w:pPr>
              <w:tabs>
                <w:tab w:val="left" w:pos="7230"/>
              </w:tabs>
              <w:jc w:val="both"/>
              <w:rPr>
                <w:b/>
                <w:bCs/>
              </w:rPr>
            </w:pPr>
            <w:r w:rsidRPr="00B15865">
              <w:rPr>
                <w:b/>
                <w:bCs/>
              </w:rPr>
              <w:t>ITT 6.2</w:t>
            </w:r>
          </w:p>
        </w:tc>
        <w:tc>
          <w:tcPr>
            <w:tcW w:w="7943" w:type="dxa"/>
          </w:tcPr>
          <w:p w:rsidR="00E21A16" w:rsidRPr="00B15865" w:rsidRDefault="00E21A16" w:rsidP="00CB4EA4">
            <w:pPr>
              <w:tabs>
                <w:tab w:val="left" w:pos="567"/>
                <w:tab w:val="left" w:pos="7230"/>
              </w:tabs>
              <w:jc w:val="both"/>
            </w:pPr>
            <w:r w:rsidRPr="00B15865">
              <w:rPr>
                <w:color w:val="000000"/>
              </w:rPr>
              <w:t xml:space="preserve">A pre-tender conference will </w:t>
            </w:r>
            <w:r w:rsidRPr="00B15865">
              <w:rPr>
                <w:b/>
                <w:color w:val="000000"/>
              </w:rPr>
              <w:t>not be held</w:t>
            </w:r>
            <w:r w:rsidRPr="00B15865">
              <w:rPr>
                <w:color w:val="000000"/>
              </w:rPr>
              <w:t xml:space="preserve"> </w:t>
            </w:r>
          </w:p>
        </w:tc>
      </w:tr>
      <w:tr w:rsidR="00E21A16" w:rsidRPr="00B15865" w:rsidTr="002D7A71">
        <w:tc>
          <w:tcPr>
            <w:tcW w:w="1701" w:type="dxa"/>
          </w:tcPr>
          <w:p w:rsidR="00E21A16" w:rsidRPr="00B15865" w:rsidRDefault="00E21A16" w:rsidP="00E21A16">
            <w:pPr>
              <w:tabs>
                <w:tab w:val="left" w:pos="7230"/>
              </w:tabs>
              <w:jc w:val="both"/>
              <w:rPr>
                <w:b/>
                <w:bCs/>
              </w:rPr>
            </w:pPr>
            <w:r w:rsidRPr="00B15865">
              <w:rPr>
                <w:b/>
                <w:bCs/>
              </w:rPr>
              <w:t>ITT 6.3</w:t>
            </w:r>
          </w:p>
        </w:tc>
        <w:tc>
          <w:tcPr>
            <w:tcW w:w="7943" w:type="dxa"/>
          </w:tcPr>
          <w:p w:rsidR="00D27605" w:rsidRPr="00B15865" w:rsidRDefault="00E21A16" w:rsidP="007834D7">
            <w:pPr>
              <w:tabs>
                <w:tab w:val="left" w:pos="567"/>
                <w:tab w:val="left" w:pos="7230"/>
              </w:tabs>
              <w:jc w:val="both"/>
              <w:rPr>
                <w:color w:val="000000"/>
              </w:rPr>
            </w:pPr>
            <w:r w:rsidRPr="00B15865">
              <w:rPr>
                <w:color w:val="000000"/>
              </w:rPr>
              <w:t xml:space="preserve">The questions to reach the </w:t>
            </w:r>
            <w:r w:rsidR="002A6646" w:rsidRPr="00B15865">
              <w:rPr>
                <w:color w:val="000000"/>
              </w:rPr>
              <w:t>Procuring Entity not later than…</w:t>
            </w:r>
          </w:p>
          <w:p w:rsidR="00E21A16" w:rsidRPr="00B15865" w:rsidRDefault="002A6646" w:rsidP="007834D7">
            <w:pPr>
              <w:tabs>
                <w:tab w:val="left" w:pos="567"/>
                <w:tab w:val="left" w:pos="7230"/>
              </w:tabs>
              <w:jc w:val="both"/>
              <w:rPr>
                <w:b/>
                <w:color w:val="000000"/>
              </w:rPr>
            </w:pPr>
            <w:r w:rsidRPr="00B15865">
              <w:rPr>
                <w:b/>
                <w:color w:val="000000"/>
              </w:rPr>
              <w:t>there will be no pre-tender conference.</w:t>
            </w:r>
          </w:p>
        </w:tc>
      </w:tr>
      <w:tr w:rsidR="00E21A16" w:rsidRPr="00B15865" w:rsidTr="002D7A71">
        <w:trPr>
          <w:trHeight w:val="358"/>
        </w:trPr>
        <w:tc>
          <w:tcPr>
            <w:tcW w:w="1701" w:type="dxa"/>
          </w:tcPr>
          <w:p w:rsidR="00E21A16" w:rsidRPr="00B15865" w:rsidRDefault="00E21A16" w:rsidP="00E21A16">
            <w:pPr>
              <w:tabs>
                <w:tab w:val="left" w:pos="7230"/>
              </w:tabs>
              <w:jc w:val="both"/>
              <w:rPr>
                <w:b/>
                <w:bCs/>
              </w:rPr>
            </w:pPr>
            <w:r w:rsidRPr="00B15865">
              <w:rPr>
                <w:b/>
                <w:bCs/>
              </w:rPr>
              <w:t>ITT 6.5</w:t>
            </w:r>
          </w:p>
        </w:tc>
        <w:tc>
          <w:tcPr>
            <w:tcW w:w="7943" w:type="dxa"/>
          </w:tcPr>
          <w:p w:rsidR="00E21A16" w:rsidRPr="00B15865" w:rsidRDefault="00E21A16" w:rsidP="007834D7">
            <w:pPr>
              <w:tabs>
                <w:tab w:val="left" w:pos="567"/>
                <w:tab w:val="left" w:pos="7230"/>
              </w:tabs>
              <w:jc w:val="both"/>
              <w:rPr>
                <w:color w:val="000000"/>
              </w:rPr>
            </w:pPr>
            <w:r w:rsidRPr="00B15865">
              <w:rPr>
                <w:color w:val="000000"/>
              </w:rPr>
              <w:t>The Minutes of the Pre-Tender meet</w:t>
            </w:r>
            <w:r w:rsidR="002A6646" w:rsidRPr="00B15865">
              <w:rPr>
                <w:color w:val="000000"/>
              </w:rPr>
              <w:t>ing shall be published on</w:t>
            </w:r>
            <w:r w:rsidR="00604A1A" w:rsidRPr="00B15865">
              <w:rPr>
                <w:color w:val="000000"/>
              </w:rPr>
              <w:t xml:space="preserve"> </w:t>
            </w:r>
            <w:r w:rsidRPr="00B15865">
              <w:rPr>
                <w:color w:val="000000"/>
              </w:rPr>
              <w:t xml:space="preserve">the website </w:t>
            </w:r>
            <w:r w:rsidR="002A6646" w:rsidRPr="00B15865">
              <w:rPr>
                <w:b/>
                <w:color w:val="000000"/>
              </w:rPr>
              <w:t>N/A</w:t>
            </w:r>
          </w:p>
        </w:tc>
      </w:tr>
      <w:tr w:rsidR="00E21A16" w:rsidRPr="00B15865" w:rsidTr="002D7A71">
        <w:tc>
          <w:tcPr>
            <w:tcW w:w="1701" w:type="dxa"/>
          </w:tcPr>
          <w:p w:rsidR="00E21A16" w:rsidRPr="00B15865" w:rsidRDefault="00E21A16" w:rsidP="00E21A16">
            <w:pPr>
              <w:tabs>
                <w:tab w:val="left" w:pos="7230"/>
              </w:tabs>
              <w:jc w:val="both"/>
              <w:rPr>
                <w:b/>
                <w:bCs/>
              </w:rPr>
            </w:pPr>
          </w:p>
        </w:tc>
        <w:tc>
          <w:tcPr>
            <w:tcW w:w="7943" w:type="dxa"/>
          </w:tcPr>
          <w:p w:rsidR="00E21A16" w:rsidRPr="00B15865" w:rsidRDefault="00E21A16" w:rsidP="00E21A16">
            <w:pPr>
              <w:tabs>
                <w:tab w:val="left" w:pos="7230"/>
              </w:tabs>
              <w:jc w:val="both"/>
              <w:rPr>
                <w:b/>
                <w:bCs/>
              </w:rPr>
            </w:pPr>
            <w:bookmarkStart w:id="50" w:name="_Toc505659531"/>
            <w:bookmarkStart w:id="51" w:name="_Toc506185679"/>
            <w:r w:rsidRPr="00B15865">
              <w:rPr>
                <w:b/>
                <w:bCs/>
              </w:rPr>
              <w:t>C. Preparation of Tenders</w:t>
            </w:r>
            <w:bookmarkEnd w:id="50"/>
            <w:bookmarkEnd w:id="51"/>
          </w:p>
        </w:tc>
      </w:tr>
      <w:tr w:rsidR="00E21A16" w:rsidRPr="00B15865" w:rsidTr="002D7A71">
        <w:tc>
          <w:tcPr>
            <w:tcW w:w="1701" w:type="dxa"/>
          </w:tcPr>
          <w:p w:rsidR="00E21A16" w:rsidRPr="00B15865" w:rsidRDefault="00E21A16" w:rsidP="00E21A16">
            <w:pPr>
              <w:tabs>
                <w:tab w:val="left" w:pos="7230"/>
              </w:tabs>
              <w:jc w:val="both"/>
              <w:rPr>
                <w:b/>
                <w:bCs/>
              </w:rPr>
            </w:pPr>
            <w:r w:rsidRPr="00B15865">
              <w:rPr>
                <w:b/>
                <w:bCs/>
              </w:rPr>
              <w:t>ITT 10 (j)</w:t>
            </w:r>
          </w:p>
        </w:tc>
        <w:tc>
          <w:tcPr>
            <w:tcW w:w="7943" w:type="dxa"/>
          </w:tcPr>
          <w:p w:rsidR="00E21A16" w:rsidRPr="00B15865" w:rsidRDefault="00E21A16" w:rsidP="00892A5F">
            <w:pPr>
              <w:tabs>
                <w:tab w:val="left" w:pos="7230"/>
              </w:tabs>
              <w:jc w:val="both"/>
              <w:rPr>
                <w:b/>
                <w:i/>
              </w:rPr>
            </w:pPr>
            <w:r w:rsidRPr="00B15865">
              <w:t xml:space="preserve">The Tenderer shall submit the following additional documents in its Tender: </w:t>
            </w:r>
          </w:p>
          <w:p w:rsidR="00892A5F" w:rsidRPr="00B15865" w:rsidRDefault="00892A5F" w:rsidP="00E90E8A">
            <w:pPr>
              <w:tabs>
                <w:tab w:val="left" w:pos="7230"/>
              </w:tabs>
              <w:jc w:val="both"/>
            </w:pPr>
          </w:p>
          <w:p w:rsidR="00E90E8A" w:rsidRPr="00B15865" w:rsidRDefault="00E90E8A" w:rsidP="00EE0ED0">
            <w:pPr>
              <w:pStyle w:val="ListParagraph"/>
              <w:numPr>
                <w:ilvl w:val="0"/>
                <w:numId w:val="86"/>
              </w:numPr>
              <w:tabs>
                <w:tab w:val="left" w:pos="7230"/>
              </w:tabs>
              <w:jc w:val="both"/>
            </w:pPr>
            <w:r w:rsidRPr="00B15865">
              <w:t>Company or Firm’s Registration Certificate, iTAX PIN Certificate with both Vat &amp; Income Tax obligations, Valid Tax Compliance Certificate and Cert</w:t>
            </w:r>
            <w:r w:rsidR="00BC09AE">
              <w:t>ified Official Search (CR12</w:t>
            </w:r>
            <w:r w:rsidRPr="00B15865">
              <w:t xml:space="preserve">) from the Registrar of Companies, not more than Three (3) months old from the date of tender closing for </w:t>
            </w:r>
            <w:r w:rsidR="002D7A71" w:rsidRPr="00B15865">
              <w:t>all</w:t>
            </w:r>
            <w:r w:rsidRPr="00B15865">
              <w:t xml:space="preserve"> companies</w:t>
            </w:r>
            <w:r w:rsidR="002D7A71" w:rsidRPr="00B15865">
              <w:t xml:space="preserve"> as is applicable</w:t>
            </w:r>
          </w:p>
          <w:p w:rsidR="00AC04E6" w:rsidRPr="00B15865" w:rsidRDefault="00AC04E6" w:rsidP="00AC04E6">
            <w:pPr>
              <w:pStyle w:val="ListParagraph"/>
              <w:tabs>
                <w:tab w:val="left" w:pos="7230"/>
              </w:tabs>
              <w:ind w:left="720" w:firstLine="0"/>
              <w:jc w:val="both"/>
            </w:pPr>
          </w:p>
          <w:p w:rsidR="00B15865" w:rsidRPr="00B15865" w:rsidRDefault="00B15865" w:rsidP="00B15865">
            <w:pPr>
              <w:pStyle w:val="ListParagraph"/>
              <w:numPr>
                <w:ilvl w:val="0"/>
                <w:numId w:val="86"/>
              </w:numPr>
              <w:tabs>
                <w:tab w:val="left" w:pos="7230"/>
              </w:tabs>
              <w:jc w:val="both"/>
            </w:pPr>
            <w:r w:rsidRPr="00B15865">
              <w:t>Tender Security</w:t>
            </w:r>
            <w:r w:rsidR="00D27605" w:rsidRPr="00B15865">
              <w:t xml:space="preserve"> </w:t>
            </w:r>
            <w:r w:rsidRPr="00B15865">
              <w:t>in form of a Bank Guarantee</w:t>
            </w:r>
          </w:p>
          <w:p w:rsidR="00B15865" w:rsidRPr="00B15865" w:rsidRDefault="00B15865" w:rsidP="00B15865">
            <w:pPr>
              <w:pStyle w:val="ListParagraph"/>
              <w:numPr>
                <w:ilvl w:val="0"/>
                <w:numId w:val="104"/>
              </w:numPr>
              <w:tabs>
                <w:tab w:val="left" w:pos="7230"/>
              </w:tabs>
              <w:ind w:left="1451" w:hanging="284"/>
              <w:jc w:val="both"/>
              <w:rPr>
                <w:iCs/>
              </w:rPr>
            </w:pPr>
            <w:r w:rsidRPr="00B15865">
              <w:rPr>
                <w:iCs/>
              </w:rPr>
              <w:t xml:space="preserve">Lot 1: Kshs. </w:t>
            </w:r>
            <w:r w:rsidR="007C0922">
              <w:rPr>
                <w:iCs/>
              </w:rPr>
              <w:t>600</w:t>
            </w:r>
            <w:r w:rsidRPr="00B15865">
              <w:rPr>
                <w:iCs/>
              </w:rPr>
              <w:t>,000/=</w:t>
            </w:r>
          </w:p>
          <w:p w:rsidR="00B15865" w:rsidRPr="00B15865" w:rsidRDefault="00B15865" w:rsidP="00B15865">
            <w:pPr>
              <w:pStyle w:val="ListParagraph"/>
              <w:numPr>
                <w:ilvl w:val="0"/>
                <w:numId w:val="104"/>
              </w:numPr>
              <w:tabs>
                <w:tab w:val="left" w:pos="7230"/>
              </w:tabs>
              <w:ind w:left="1451" w:hanging="284"/>
              <w:jc w:val="both"/>
              <w:rPr>
                <w:iCs/>
              </w:rPr>
            </w:pPr>
            <w:r w:rsidRPr="00B15865">
              <w:rPr>
                <w:iCs/>
              </w:rPr>
              <w:t>Lot 2: Kshs. 600,000/=</w:t>
            </w:r>
          </w:p>
          <w:p w:rsidR="00892A5F" w:rsidRPr="00B15865" w:rsidRDefault="00892A5F" w:rsidP="00E90E8A">
            <w:pPr>
              <w:tabs>
                <w:tab w:val="left" w:pos="7230"/>
              </w:tabs>
              <w:jc w:val="both"/>
            </w:pPr>
          </w:p>
          <w:p w:rsidR="00E90E8A" w:rsidRPr="00B15865" w:rsidRDefault="00892A5F" w:rsidP="00EE0ED0">
            <w:pPr>
              <w:pStyle w:val="ListParagraph"/>
              <w:numPr>
                <w:ilvl w:val="0"/>
                <w:numId w:val="86"/>
              </w:numPr>
              <w:tabs>
                <w:tab w:val="left" w:pos="7230"/>
              </w:tabs>
              <w:jc w:val="both"/>
            </w:pPr>
            <w:r w:rsidRPr="00B15865">
              <w:t>M</w:t>
            </w:r>
            <w:r w:rsidR="00E90E8A" w:rsidRPr="00B15865">
              <w:t>anufacturer’s Authorization and wa</w:t>
            </w:r>
            <w:r w:rsidR="00D27605" w:rsidRPr="00B15865">
              <w:t xml:space="preserve">rranty, the Authorization shall </w:t>
            </w:r>
            <w:r w:rsidR="00E90E8A" w:rsidRPr="00B15865">
              <w:t>be embossed with the Manufacturers Stamp, and shall be duly completed and signed by the Manufacturer, and on the Manufacturers letterhead. Manufacturer’s Warranty Stamped and signed by the Manufacturer and on the Manufacturers letter head.</w:t>
            </w:r>
          </w:p>
          <w:p w:rsidR="00E90E8A" w:rsidRPr="00B15865" w:rsidRDefault="00E90E8A" w:rsidP="00E90E8A">
            <w:pPr>
              <w:tabs>
                <w:tab w:val="left" w:pos="7230"/>
              </w:tabs>
              <w:jc w:val="both"/>
            </w:pPr>
          </w:p>
          <w:p w:rsidR="00D27605" w:rsidRPr="00B15865" w:rsidRDefault="00D27605" w:rsidP="00EE0ED0">
            <w:pPr>
              <w:pStyle w:val="ListParagraph"/>
              <w:numPr>
                <w:ilvl w:val="0"/>
                <w:numId w:val="86"/>
              </w:numPr>
              <w:tabs>
                <w:tab w:val="left" w:pos="7230"/>
              </w:tabs>
              <w:jc w:val="both"/>
            </w:pPr>
            <w:r w:rsidRPr="00B15865">
              <w:t>Proof of exstock ownership such as manufacturing schedule of the manufacturer</w:t>
            </w:r>
          </w:p>
          <w:p w:rsidR="00D27605" w:rsidRPr="00B15865" w:rsidRDefault="00D27605" w:rsidP="00D27605">
            <w:pPr>
              <w:pStyle w:val="ListParagraph"/>
            </w:pPr>
          </w:p>
          <w:p w:rsidR="00E90E8A" w:rsidRPr="00B15865" w:rsidRDefault="00517682" w:rsidP="00EE0ED0">
            <w:pPr>
              <w:pStyle w:val="ListParagraph"/>
              <w:numPr>
                <w:ilvl w:val="0"/>
                <w:numId w:val="86"/>
              </w:numPr>
              <w:tabs>
                <w:tab w:val="left" w:pos="7230"/>
              </w:tabs>
              <w:jc w:val="both"/>
            </w:pPr>
            <w:r w:rsidRPr="00B15865">
              <w:t>Tenderer’s</w:t>
            </w:r>
            <w:r w:rsidR="00E90E8A" w:rsidRPr="00B15865">
              <w:t xml:space="preserve"> shall have Valid ISO 9001: 2015 or equivalent quality assurance certificate. </w:t>
            </w:r>
          </w:p>
          <w:p w:rsidR="00E90E8A" w:rsidRPr="00B15865" w:rsidRDefault="00E90E8A" w:rsidP="00E90E8A">
            <w:pPr>
              <w:tabs>
                <w:tab w:val="left" w:pos="7230"/>
              </w:tabs>
              <w:jc w:val="both"/>
            </w:pPr>
          </w:p>
          <w:p w:rsidR="00E90E8A" w:rsidRPr="00B15865" w:rsidRDefault="00E90E8A" w:rsidP="00EE0ED0">
            <w:pPr>
              <w:pStyle w:val="ListParagraph"/>
              <w:numPr>
                <w:ilvl w:val="0"/>
                <w:numId w:val="86"/>
              </w:numPr>
              <w:tabs>
                <w:tab w:val="left" w:pos="7230"/>
              </w:tabs>
              <w:jc w:val="both"/>
            </w:pPr>
            <w:r w:rsidRPr="00B15865">
              <w:t>Bidders may provide additional information such as catalogues and leaflets describing in detail the proposed items.</w:t>
            </w:r>
          </w:p>
          <w:p w:rsidR="00E90E8A" w:rsidRPr="00B15865" w:rsidRDefault="00E90E8A" w:rsidP="00E90E8A">
            <w:pPr>
              <w:tabs>
                <w:tab w:val="left" w:pos="7230"/>
              </w:tabs>
              <w:jc w:val="both"/>
            </w:pPr>
          </w:p>
          <w:p w:rsidR="00E90E8A" w:rsidRPr="00B15865" w:rsidRDefault="00E90E8A" w:rsidP="00EE0ED0">
            <w:pPr>
              <w:pStyle w:val="ListParagraph"/>
              <w:numPr>
                <w:ilvl w:val="0"/>
                <w:numId w:val="86"/>
              </w:numPr>
              <w:tabs>
                <w:tab w:val="left" w:pos="7230"/>
              </w:tabs>
              <w:jc w:val="both"/>
            </w:pPr>
            <w:r w:rsidRPr="00B15865">
              <w:t xml:space="preserve">Proof that goods offered shall be from Manufacturers that have at least three years of experience in manufacturing the required equipment’s. </w:t>
            </w:r>
          </w:p>
          <w:p w:rsidR="00892A5F" w:rsidRPr="00B15865" w:rsidRDefault="00892A5F" w:rsidP="00E90E8A">
            <w:pPr>
              <w:tabs>
                <w:tab w:val="left" w:pos="7230"/>
              </w:tabs>
              <w:jc w:val="both"/>
            </w:pPr>
          </w:p>
          <w:p w:rsidR="00E90E8A" w:rsidRPr="00B15865" w:rsidRDefault="00E90E8A" w:rsidP="00EE0ED0">
            <w:pPr>
              <w:pStyle w:val="ListParagraph"/>
              <w:numPr>
                <w:ilvl w:val="0"/>
                <w:numId w:val="86"/>
              </w:numPr>
              <w:tabs>
                <w:tab w:val="left" w:pos="7230"/>
              </w:tabs>
              <w:jc w:val="both"/>
            </w:pPr>
            <w:r w:rsidRPr="00B15865">
              <w:t>Type tests reports, carried out by an internationally recognized independent testing laboratory.</w:t>
            </w:r>
          </w:p>
          <w:p w:rsidR="00892A5F" w:rsidRPr="00B15865" w:rsidRDefault="00892A5F" w:rsidP="00E90E8A">
            <w:pPr>
              <w:tabs>
                <w:tab w:val="left" w:pos="7230"/>
              </w:tabs>
              <w:jc w:val="both"/>
            </w:pPr>
          </w:p>
          <w:p w:rsidR="00E90E8A" w:rsidRPr="00B15865" w:rsidRDefault="00E90E8A" w:rsidP="00EE0ED0">
            <w:pPr>
              <w:pStyle w:val="ListParagraph"/>
              <w:numPr>
                <w:ilvl w:val="0"/>
                <w:numId w:val="86"/>
              </w:numPr>
              <w:tabs>
                <w:tab w:val="left" w:pos="7230"/>
              </w:tabs>
              <w:jc w:val="both"/>
            </w:pPr>
            <w:r w:rsidRPr="00B15865">
              <w:t>A copy of the accreditation certificate for the laboratory/standards authority shall also be submitted in accordance with IEC17025 requirements.</w:t>
            </w:r>
          </w:p>
          <w:p w:rsidR="00E90E8A" w:rsidRPr="00B15865" w:rsidRDefault="00E90E8A" w:rsidP="00E90E8A">
            <w:pPr>
              <w:tabs>
                <w:tab w:val="left" w:pos="7230"/>
              </w:tabs>
              <w:jc w:val="both"/>
            </w:pPr>
          </w:p>
          <w:p w:rsidR="00E90E8A" w:rsidRPr="00B15865" w:rsidRDefault="00E90E8A" w:rsidP="00EE0ED0">
            <w:pPr>
              <w:pStyle w:val="ListParagraph"/>
              <w:numPr>
                <w:ilvl w:val="0"/>
                <w:numId w:val="86"/>
              </w:numPr>
              <w:tabs>
                <w:tab w:val="left" w:pos="7230"/>
              </w:tabs>
              <w:jc w:val="both"/>
            </w:pPr>
            <w:r w:rsidRPr="00B15865">
              <w:t>Manufacturer’s Drawings for the items tendered for, on the Manufacturers letter head and signed and Stamped by the Manufacturer.</w:t>
            </w:r>
          </w:p>
          <w:p w:rsidR="00E90E8A" w:rsidRPr="00B15865" w:rsidRDefault="00E90E8A" w:rsidP="00E90E8A">
            <w:pPr>
              <w:tabs>
                <w:tab w:val="left" w:pos="7230"/>
              </w:tabs>
              <w:jc w:val="both"/>
            </w:pPr>
          </w:p>
          <w:p w:rsidR="00E90E8A" w:rsidRPr="00B15865" w:rsidRDefault="00E90E8A" w:rsidP="00EE0ED0">
            <w:pPr>
              <w:pStyle w:val="ListParagraph"/>
              <w:numPr>
                <w:ilvl w:val="0"/>
                <w:numId w:val="86"/>
              </w:numPr>
              <w:tabs>
                <w:tab w:val="left" w:pos="7230"/>
              </w:tabs>
              <w:jc w:val="both"/>
            </w:pPr>
            <w:r w:rsidRPr="00B15865">
              <w:t>Schedule of Guaranteed Technical Particulars for each item quoted fully compliant with the Technical Specifications, signed and stamped by the manufacturer and on the Manufacturers letter head.</w:t>
            </w:r>
          </w:p>
          <w:p w:rsidR="00E90E8A" w:rsidRPr="00B15865" w:rsidRDefault="00E90E8A" w:rsidP="00E90E8A">
            <w:pPr>
              <w:tabs>
                <w:tab w:val="left" w:pos="7230"/>
              </w:tabs>
              <w:jc w:val="both"/>
            </w:pPr>
          </w:p>
          <w:p w:rsidR="00E90E8A" w:rsidRPr="00B15865" w:rsidRDefault="00E90E8A" w:rsidP="00EE0ED0">
            <w:pPr>
              <w:pStyle w:val="ListParagraph"/>
              <w:numPr>
                <w:ilvl w:val="0"/>
                <w:numId w:val="86"/>
              </w:numPr>
              <w:tabs>
                <w:tab w:val="left" w:pos="7230"/>
              </w:tabs>
              <w:jc w:val="both"/>
            </w:pPr>
            <w:r w:rsidRPr="00B15865">
              <w:t xml:space="preserve">Documentary Evidence indicating manufacturers Supplies record as follows; </w:t>
            </w:r>
          </w:p>
          <w:p w:rsidR="00E90E8A" w:rsidRPr="00B15865" w:rsidRDefault="00E90E8A" w:rsidP="00EE0ED0">
            <w:pPr>
              <w:pStyle w:val="ListParagraph"/>
              <w:numPr>
                <w:ilvl w:val="1"/>
                <w:numId w:val="86"/>
              </w:numPr>
              <w:tabs>
                <w:tab w:val="left" w:pos="7230"/>
              </w:tabs>
              <w:jc w:val="both"/>
            </w:pPr>
            <w:r w:rsidRPr="00B15865">
              <w:t xml:space="preserve">List of manufacturer’s customer sales records submitted to support the </w:t>
            </w:r>
            <w:r w:rsidRPr="00B15865">
              <w:lastRenderedPageBreak/>
              <w:t xml:space="preserve">offer </w:t>
            </w:r>
          </w:p>
          <w:p w:rsidR="00E90E8A" w:rsidRPr="00B15865" w:rsidRDefault="00E90E8A" w:rsidP="00EE0ED0">
            <w:pPr>
              <w:pStyle w:val="ListParagraph"/>
              <w:numPr>
                <w:ilvl w:val="1"/>
                <w:numId w:val="86"/>
              </w:numPr>
              <w:tabs>
                <w:tab w:val="left" w:pos="7230"/>
              </w:tabs>
              <w:jc w:val="both"/>
            </w:pPr>
            <w:r w:rsidRPr="00B15865">
              <w:t xml:space="preserve">Details of the supply contracts: </w:t>
            </w:r>
          </w:p>
          <w:p w:rsidR="00E90E8A" w:rsidRPr="00B15865" w:rsidRDefault="00E90E8A" w:rsidP="00EE0ED0">
            <w:pPr>
              <w:pStyle w:val="ListParagraph"/>
              <w:numPr>
                <w:ilvl w:val="2"/>
                <w:numId w:val="86"/>
              </w:numPr>
              <w:tabs>
                <w:tab w:val="left" w:pos="7230"/>
              </w:tabs>
              <w:jc w:val="both"/>
            </w:pPr>
            <w:r w:rsidRPr="00B15865">
              <w:t xml:space="preserve">The Client’s name, address and contact person as well as its location. </w:t>
            </w:r>
          </w:p>
          <w:p w:rsidR="00E90E8A" w:rsidRPr="00B15865" w:rsidRDefault="00E90E8A" w:rsidP="00EE0ED0">
            <w:pPr>
              <w:pStyle w:val="ListParagraph"/>
              <w:numPr>
                <w:ilvl w:val="2"/>
                <w:numId w:val="86"/>
              </w:numPr>
              <w:tabs>
                <w:tab w:val="left" w:pos="7230"/>
              </w:tabs>
              <w:jc w:val="both"/>
            </w:pPr>
            <w:r w:rsidRPr="00B15865">
              <w:t>Copies of signed contracts, award letters, and Purchase Orders indicating quantity supplied/works completed under the contract and the contract amount.</w:t>
            </w:r>
          </w:p>
          <w:p w:rsidR="00107C27" w:rsidRPr="00B15865" w:rsidRDefault="00107C27" w:rsidP="00107C27">
            <w:pPr>
              <w:pStyle w:val="ListParagraph"/>
              <w:tabs>
                <w:tab w:val="left" w:pos="7230"/>
              </w:tabs>
              <w:ind w:left="2160" w:firstLine="0"/>
              <w:jc w:val="both"/>
            </w:pPr>
          </w:p>
          <w:p w:rsidR="00E90E8A" w:rsidRPr="00B15865" w:rsidRDefault="00E90E8A" w:rsidP="00EE0ED0">
            <w:pPr>
              <w:pStyle w:val="ListParagraph"/>
              <w:numPr>
                <w:ilvl w:val="0"/>
                <w:numId w:val="86"/>
              </w:numPr>
              <w:tabs>
                <w:tab w:val="left" w:pos="7230"/>
              </w:tabs>
              <w:jc w:val="both"/>
            </w:pPr>
            <w:r w:rsidRPr="00B15865">
              <w:t>Bidder’s audited Financial statements for the last two</w:t>
            </w:r>
            <w:r w:rsidR="00604A1A" w:rsidRPr="00B15865">
              <w:t xml:space="preserve"> </w:t>
            </w:r>
            <w:r w:rsidRPr="00B15865">
              <w:t>(2) years</w:t>
            </w:r>
            <w:r w:rsidR="00F2013B" w:rsidRPr="00B15865">
              <w:t xml:space="preserve"> or 6 months bank statement for companies that are less than two years old from its registration</w:t>
            </w:r>
            <w:r w:rsidRPr="00B15865">
              <w:t xml:space="preserve"> as stipulated in Section III of the Evaluation criteria </w:t>
            </w:r>
          </w:p>
        </w:tc>
      </w:tr>
      <w:tr w:rsidR="00E21A16" w:rsidRPr="00B15865" w:rsidTr="002D7A71">
        <w:trPr>
          <w:trHeight w:val="366"/>
        </w:trPr>
        <w:tc>
          <w:tcPr>
            <w:tcW w:w="1701" w:type="dxa"/>
          </w:tcPr>
          <w:p w:rsidR="00E21A16" w:rsidRPr="00B15865" w:rsidRDefault="00E21A16" w:rsidP="00E21A16">
            <w:pPr>
              <w:tabs>
                <w:tab w:val="left" w:pos="7230"/>
              </w:tabs>
              <w:jc w:val="both"/>
              <w:rPr>
                <w:b/>
                <w:bCs/>
              </w:rPr>
            </w:pPr>
            <w:r w:rsidRPr="00B15865">
              <w:rPr>
                <w:b/>
                <w:bCs/>
              </w:rPr>
              <w:lastRenderedPageBreak/>
              <w:t>ITT 12.1</w:t>
            </w:r>
          </w:p>
        </w:tc>
        <w:tc>
          <w:tcPr>
            <w:tcW w:w="7943" w:type="dxa"/>
          </w:tcPr>
          <w:p w:rsidR="00E21A16" w:rsidRPr="00B15865" w:rsidRDefault="00E21A16" w:rsidP="002A6646">
            <w:pPr>
              <w:tabs>
                <w:tab w:val="left" w:pos="7230"/>
              </w:tabs>
              <w:jc w:val="both"/>
              <w:rPr>
                <w:b/>
                <w:i/>
              </w:rPr>
            </w:pPr>
            <w:r w:rsidRPr="00B15865">
              <w:t xml:space="preserve">Alternative Tenders </w:t>
            </w:r>
            <w:r w:rsidR="002A6646" w:rsidRPr="00B15865">
              <w:rPr>
                <w:b/>
                <w:i/>
              </w:rPr>
              <w:t>shall not be</w:t>
            </w:r>
            <w:r w:rsidR="00E90E8A" w:rsidRPr="00B15865">
              <w:rPr>
                <w:b/>
                <w:i/>
              </w:rPr>
              <w:t xml:space="preserve"> considered</w:t>
            </w:r>
          </w:p>
        </w:tc>
      </w:tr>
      <w:tr w:rsidR="00E21A16" w:rsidRPr="00B15865" w:rsidTr="002D7A71">
        <w:tblPrEx>
          <w:tblCellMar>
            <w:left w:w="103" w:type="dxa"/>
            <w:right w:w="103" w:type="dxa"/>
          </w:tblCellMar>
        </w:tblPrEx>
        <w:tc>
          <w:tcPr>
            <w:tcW w:w="1701" w:type="dxa"/>
          </w:tcPr>
          <w:p w:rsidR="00E21A16" w:rsidRPr="00B15865" w:rsidRDefault="00E21A16" w:rsidP="00E21A16">
            <w:pPr>
              <w:tabs>
                <w:tab w:val="left" w:pos="7230"/>
              </w:tabs>
              <w:jc w:val="both"/>
              <w:rPr>
                <w:b/>
                <w:bCs/>
              </w:rPr>
            </w:pPr>
            <w:r w:rsidRPr="00B15865">
              <w:rPr>
                <w:b/>
                <w:bCs/>
              </w:rPr>
              <w:t>ITT 13.5</w:t>
            </w:r>
          </w:p>
        </w:tc>
        <w:tc>
          <w:tcPr>
            <w:tcW w:w="7943" w:type="dxa"/>
          </w:tcPr>
          <w:p w:rsidR="00E21A16" w:rsidRPr="00B15865" w:rsidRDefault="00E21A16" w:rsidP="00E21A16">
            <w:pPr>
              <w:tabs>
                <w:tab w:val="left" w:pos="7230"/>
              </w:tabs>
              <w:jc w:val="both"/>
            </w:pPr>
            <w:r w:rsidRPr="00B15865">
              <w:t xml:space="preserve">The prices quoted by the Tenderer </w:t>
            </w:r>
            <w:r w:rsidR="002A6646" w:rsidRPr="00B15865">
              <w:rPr>
                <w:b/>
              </w:rPr>
              <w:t xml:space="preserve">shall not </w:t>
            </w:r>
            <w:r w:rsidRPr="00B15865">
              <w:t>be subject to adjustment during the performance of the Contract.</w:t>
            </w:r>
          </w:p>
        </w:tc>
      </w:tr>
      <w:tr w:rsidR="00E21A16" w:rsidRPr="00B15865" w:rsidTr="002D7A71">
        <w:tblPrEx>
          <w:tblCellMar>
            <w:left w:w="103" w:type="dxa"/>
            <w:right w:w="103" w:type="dxa"/>
          </w:tblCellMar>
        </w:tblPrEx>
        <w:trPr>
          <w:trHeight w:val="790"/>
        </w:trPr>
        <w:tc>
          <w:tcPr>
            <w:tcW w:w="1701" w:type="dxa"/>
          </w:tcPr>
          <w:p w:rsidR="00E21A16" w:rsidRPr="00B15865" w:rsidRDefault="00E21A16" w:rsidP="00E21A16">
            <w:pPr>
              <w:tabs>
                <w:tab w:val="left" w:pos="7230"/>
              </w:tabs>
              <w:jc w:val="both"/>
              <w:rPr>
                <w:b/>
                <w:bCs/>
              </w:rPr>
            </w:pPr>
            <w:r w:rsidRPr="00B15865">
              <w:rPr>
                <w:b/>
                <w:bCs/>
              </w:rPr>
              <w:t>ITT 13.6</w:t>
            </w:r>
          </w:p>
        </w:tc>
        <w:tc>
          <w:tcPr>
            <w:tcW w:w="7943" w:type="dxa"/>
          </w:tcPr>
          <w:p w:rsidR="00E21A16" w:rsidRPr="00B15865" w:rsidRDefault="00D27605" w:rsidP="00E21A16">
            <w:pPr>
              <w:tabs>
                <w:tab w:val="left" w:pos="7230"/>
              </w:tabs>
              <w:jc w:val="both"/>
            </w:pPr>
            <w:r w:rsidRPr="00B15865">
              <w:t>Prices quoted for the contract</w:t>
            </w:r>
            <w:r w:rsidR="00E21A16" w:rsidRPr="00B15865">
              <w:t xml:space="preserve"> shall correspond at least </w:t>
            </w:r>
            <w:r w:rsidRPr="00B15865">
              <w:rPr>
                <w:b/>
              </w:rPr>
              <w:t>more than 30%</w:t>
            </w:r>
            <w:r w:rsidR="002A6646" w:rsidRPr="00B15865">
              <w:rPr>
                <w:b/>
              </w:rPr>
              <w:t xml:space="preserve"> </w:t>
            </w:r>
            <w:r w:rsidR="00E21A16" w:rsidRPr="00B15865">
              <w:t xml:space="preserve">percent of the items specified for </w:t>
            </w:r>
            <w:r w:rsidRPr="00B15865">
              <w:t>the</w:t>
            </w:r>
            <w:r w:rsidR="00E21A16" w:rsidRPr="00B15865">
              <w:t xml:space="preserve"> lot (contract).</w:t>
            </w:r>
          </w:p>
          <w:p w:rsidR="00E21A16" w:rsidRPr="00B15865" w:rsidRDefault="00E21A16" w:rsidP="00894289">
            <w:pPr>
              <w:pStyle w:val="Sub-ClauseText"/>
              <w:tabs>
                <w:tab w:val="left" w:pos="7230"/>
              </w:tabs>
              <w:spacing w:before="0" w:after="0"/>
              <w:rPr>
                <w:spacing w:val="0"/>
                <w:sz w:val="22"/>
                <w:szCs w:val="22"/>
                <w:lang w:val="en-US"/>
              </w:rPr>
            </w:pPr>
            <w:r w:rsidRPr="00B15865">
              <w:rPr>
                <w:spacing w:val="0"/>
                <w:sz w:val="22"/>
                <w:szCs w:val="22"/>
                <w:lang w:val="en-US"/>
              </w:rPr>
              <w:t xml:space="preserve">Prices quoted for each item of </w:t>
            </w:r>
            <w:r w:rsidR="00D27605" w:rsidRPr="00B15865">
              <w:rPr>
                <w:spacing w:val="0"/>
                <w:sz w:val="22"/>
                <w:szCs w:val="22"/>
                <w:lang w:val="en-US"/>
              </w:rPr>
              <w:t xml:space="preserve">the </w:t>
            </w:r>
            <w:r w:rsidRPr="00B15865">
              <w:rPr>
                <w:spacing w:val="0"/>
                <w:sz w:val="22"/>
                <w:szCs w:val="22"/>
                <w:lang w:val="en-US"/>
              </w:rPr>
              <w:t xml:space="preserve">lot shall correspond at least </w:t>
            </w:r>
            <w:r w:rsidR="00D27605" w:rsidRPr="00B15865">
              <w:rPr>
                <w:b/>
                <w:spacing w:val="0"/>
                <w:sz w:val="22"/>
                <w:szCs w:val="22"/>
                <w:lang w:val="en-US"/>
              </w:rPr>
              <w:t>more than 30%</w:t>
            </w:r>
            <w:r w:rsidRPr="00B15865">
              <w:rPr>
                <w:b/>
                <w:spacing w:val="0"/>
                <w:sz w:val="22"/>
                <w:szCs w:val="22"/>
                <w:lang w:val="en-US"/>
              </w:rPr>
              <w:t xml:space="preserve"> </w:t>
            </w:r>
            <w:r w:rsidRPr="00B15865">
              <w:rPr>
                <w:spacing w:val="0"/>
                <w:sz w:val="22"/>
                <w:szCs w:val="22"/>
                <w:lang w:val="en-US"/>
              </w:rPr>
              <w:t>percent of the quantities specified for this item of a lot.</w:t>
            </w:r>
          </w:p>
        </w:tc>
      </w:tr>
      <w:tr w:rsidR="00E21A16" w:rsidRPr="00B15865" w:rsidTr="002D7A71">
        <w:tc>
          <w:tcPr>
            <w:tcW w:w="1701" w:type="dxa"/>
          </w:tcPr>
          <w:p w:rsidR="00E21A16" w:rsidRPr="00B15865" w:rsidRDefault="00E21A16" w:rsidP="00E21A16">
            <w:pPr>
              <w:tabs>
                <w:tab w:val="left" w:pos="7230"/>
              </w:tabs>
              <w:jc w:val="both"/>
              <w:rPr>
                <w:b/>
                <w:bCs/>
              </w:rPr>
            </w:pPr>
            <w:r w:rsidRPr="00B15865">
              <w:rPr>
                <w:b/>
                <w:bCs/>
              </w:rPr>
              <w:t>ITT 13.8 (a) (i) and (iii)</w:t>
            </w:r>
          </w:p>
        </w:tc>
        <w:tc>
          <w:tcPr>
            <w:tcW w:w="7943" w:type="dxa"/>
          </w:tcPr>
          <w:p w:rsidR="00E21A16" w:rsidRPr="00B15865" w:rsidRDefault="00E21A16" w:rsidP="002A6646">
            <w:pPr>
              <w:pStyle w:val="i"/>
              <w:tabs>
                <w:tab w:val="left" w:pos="7230"/>
              </w:tabs>
              <w:suppressAutoHyphens w:val="0"/>
              <w:rPr>
                <w:rFonts w:ascii="Times New Roman" w:hAnsi="Times New Roman"/>
                <w:sz w:val="22"/>
                <w:szCs w:val="22"/>
                <w:lang w:val="en-US"/>
              </w:rPr>
            </w:pPr>
            <w:r w:rsidRPr="00B15865">
              <w:rPr>
                <w:rFonts w:ascii="Times New Roman" w:hAnsi="Times New Roman"/>
                <w:sz w:val="22"/>
                <w:szCs w:val="22"/>
                <w:lang w:val="en-US"/>
              </w:rPr>
              <w:t xml:space="preserve">Place of final destination: </w:t>
            </w:r>
            <w:r w:rsidR="002A6646" w:rsidRPr="00B15865">
              <w:rPr>
                <w:rFonts w:ascii="Times New Roman" w:hAnsi="Times New Roman"/>
                <w:i/>
                <w:sz w:val="22"/>
                <w:szCs w:val="22"/>
                <w:lang w:val="en-US"/>
              </w:rPr>
              <w:t>REREC’s storage location as specified in the delivery schedule</w:t>
            </w:r>
          </w:p>
        </w:tc>
      </w:tr>
      <w:tr w:rsidR="00E21A16" w:rsidRPr="00B15865" w:rsidTr="002D7A71">
        <w:tc>
          <w:tcPr>
            <w:tcW w:w="1701" w:type="dxa"/>
          </w:tcPr>
          <w:p w:rsidR="00E21A16" w:rsidRPr="00B15865" w:rsidRDefault="00E21A16" w:rsidP="00E21A16">
            <w:pPr>
              <w:tabs>
                <w:tab w:val="left" w:pos="7230"/>
              </w:tabs>
              <w:jc w:val="both"/>
              <w:rPr>
                <w:b/>
                <w:bCs/>
              </w:rPr>
            </w:pPr>
            <w:r w:rsidRPr="00B15865">
              <w:rPr>
                <w:b/>
                <w:bCs/>
              </w:rPr>
              <w:t>ITT 13.8 (a) (iii)</w:t>
            </w:r>
          </w:p>
        </w:tc>
        <w:tc>
          <w:tcPr>
            <w:tcW w:w="7943" w:type="dxa"/>
          </w:tcPr>
          <w:p w:rsidR="00E21A16" w:rsidRPr="00B15865" w:rsidRDefault="00E21A16" w:rsidP="002A6646">
            <w:pPr>
              <w:pStyle w:val="i"/>
              <w:tabs>
                <w:tab w:val="left" w:pos="7230"/>
              </w:tabs>
              <w:suppressAutoHyphens w:val="0"/>
              <w:rPr>
                <w:rFonts w:ascii="Times New Roman" w:hAnsi="Times New Roman"/>
                <w:sz w:val="22"/>
                <w:szCs w:val="22"/>
                <w:lang w:val="en-US"/>
              </w:rPr>
            </w:pPr>
            <w:r w:rsidRPr="00B15865">
              <w:rPr>
                <w:rFonts w:ascii="Times New Roman" w:hAnsi="Times New Roman"/>
                <w:sz w:val="22"/>
                <w:szCs w:val="22"/>
                <w:lang w:val="en-US"/>
              </w:rPr>
              <w:t xml:space="preserve">Final Destination (Project Site): </w:t>
            </w:r>
            <w:r w:rsidR="002A6646" w:rsidRPr="00B15865">
              <w:rPr>
                <w:rFonts w:ascii="Times New Roman" w:hAnsi="Times New Roman"/>
                <w:i/>
                <w:sz w:val="22"/>
                <w:szCs w:val="22"/>
                <w:lang w:val="en-US"/>
              </w:rPr>
              <w:t>REREC’s storage location as specified in the delivery schedule</w:t>
            </w:r>
          </w:p>
        </w:tc>
      </w:tr>
      <w:tr w:rsidR="00E21A16" w:rsidRPr="00B15865" w:rsidTr="002D7A71">
        <w:tc>
          <w:tcPr>
            <w:tcW w:w="1701" w:type="dxa"/>
          </w:tcPr>
          <w:p w:rsidR="00E21A16" w:rsidRPr="00B15865" w:rsidRDefault="00E21A16" w:rsidP="00E21A16">
            <w:pPr>
              <w:tabs>
                <w:tab w:val="left" w:pos="7230"/>
              </w:tabs>
              <w:jc w:val="both"/>
              <w:rPr>
                <w:b/>
                <w:bCs/>
              </w:rPr>
            </w:pPr>
            <w:r w:rsidRPr="00B15865">
              <w:rPr>
                <w:b/>
                <w:bCs/>
              </w:rPr>
              <w:t>ITT 13.8 (b) (i)</w:t>
            </w:r>
          </w:p>
        </w:tc>
        <w:tc>
          <w:tcPr>
            <w:tcW w:w="7943" w:type="dxa"/>
          </w:tcPr>
          <w:p w:rsidR="00E21A16" w:rsidRPr="00B15865" w:rsidRDefault="00E21A16" w:rsidP="00677B02">
            <w:pPr>
              <w:pStyle w:val="ListParagraph"/>
              <w:tabs>
                <w:tab w:val="left" w:pos="7230"/>
              </w:tabs>
              <w:ind w:left="0" w:hanging="16"/>
              <w:jc w:val="both"/>
            </w:pPr>
            <w:r w:rsidRPr="00B15865">
              <w:t xml:space="preserve">Named place </w:t>
            </w:r>
            <w:r w:rsidR="00677B02" w:rsidRPr="00B15865">
              <w:t xml:space="preserve">of destination, in Kenya is </w:t>
            </w:r>
            <w:r w:rsidR="00677B02" w:rsidRPr="00B15865">
              <w:rPr>
                <w:i/>
              </w:rPr>
              <w:t>REREC’s storage location as specified in the delivery schedule</w:t>
            </w:r>
          </w:p>
        </w:tc>
      </w:tr>
      <w:tr w:rsidR="00E21A16" w:rsidRPr="00B15865" w:rsidTr="002D7A71">
        <w:trPr>
          <w:trHeight w:val="1007"/>
        </w:trPr>
        <w:tc>
          <w:tcPr>
            <w:tcW w:w="1701" w:type="dxa"/>
          </w:tcPr>
          <w:p w:rsidR="00E21A16" w:rsidRPr="00B15865" w:rsidRDefault="00E21A16" w:rsidP="00E21A16">
            <w:pPr>
              <w:tabs>
                <w:tab w:val="left" w:pos="7230"/>
              </w:tabs>
              <w:jc w:val="both"/>
              <w:rPr>
                <w:b/>
                <w:bCs/>
              </w:rPr>
            </w:pPr>
            <w:r w:rsidRPr="00B15865">
              <w:rPr>
                <w:b/>
                <w:bCs/>
              </w:rPr>
              <w:t>ITT 13.8 (b) (ii)</w:t>
            </w:r>
          </w:p>
        </w:tc>
        <w:tc>
          <w:tcPr>
            <w:tcW w:w="7943" w:type="dxa"/>
          </w:tcPr>
          <w:p w:rsidR="00E21A16" w:rsidRPr="00B15865" w:rsidRDefault="00E21A16" w:rsidP="002D7A71">
            <w:pPr>
              <w:pStyle w:val="ListParagraph"/>
              <w:tabs>
                <w:tab w:val="left" w:pos="7230"/>
              </w:tabs>
              <w:ind w:left="0" w:firstLine="0"/>
              <w:jc w:val="both"/>
            </w:pPr>
            <w:r w:rsidRPr="00B15865">
              <w:t>The price for inland transportation, insurance, and other local services required to convey the Goods from the named place of destination to their final destina</w:t>
            </w:r>
            <w:r w:rsidR="00E90E8A" w:rsidRPr="00B15865">
              <w:t>tion which is DUTY Delivery Paid (DDP)</w:t>
            </w:r>
            <w:r w:rsidR="00E90E8A" w:rsidRPr="00B15865">
              <w:rPr>
                <w:i/>
              </w:rPr>
              <w:t xml:space="preserve"> REREC designated storage location as per the schedule of requirements</w:t>
            </w:r>
          </w:p>
        </w:tc>
      </w:tr>
      <w:tr w:rsidR="00E21A16" w:rsidRPr="00B15865" w:rsidTr="002D7A71">
        <w:tc>
          <w:tcPr>
            <w:tcW w:w="1701" w:type="dxa"/>
          </w:tcPr>
          <w:p w:rsidR="00E21A16" w:rsidRPr="00B15865" w:rsidRDefault="00E21A16" w:rsidP="00E21A16">
            <w:pPr>
              <w:tabs>
                <w:tab w:val="left" w:pos="7230"/>
              </w:tabs>
              <w:jc w:val="both"/>
              <w:rPr>
                <w:b/>
              </w:rPr>
            </w:pPr>
            <w:r w:rsidRPr="00B15865">
              <w:rPr>
                <w:b/>
              </w:rPr>
              <w:t>13.8 (c) (iv)</w:t>
            </w:r>
          </w:p>
        </w:tc>
        <w:tc>
          <w:tcPr>
            <w:tcW w:w="7943" w:type="dxa"/>
          </w:tcPr>
          <w:p w:rsidR="00E21A16" w:rsidRPr="00B15865" w:rsidRDefault="00E21A16" w:rsidP="00677B02">
            <w:pPr>
              <w:pStyle w:val="ListParagraph"/>
              <w:tabs>
                <w:tab w:val="left" w:pos="1701"/>
                <w:tab w:val="left" w:pos="7230"/>
              </w:tabs>
              <w:ind w:left="0" w:hanging="16"/>
              <w:jc w:val="both"/>
            </w:pPr>
            <w:r w:rsidRPr="00B15865">
              <w:t xml:space="preserve">The place of final destination (Project Site) </w:t>
            </w:r>
            <w:r w:rsidRPr="00B15865">
              <w:rPr>
                <w:i/>
              </w:rPr>
              <w:t xml:space="preserve">is </w:t>
            </w:r>
            <w:r w:rsidR="00677B02" w:rsidRPr="00B15865">
              <w:rPr>
                <w:i/>
              </w:rPr>
              <w:t>REREC’s storage location as specified in the delivery schedule</w:t>
            </w:r>
          </w:p>
        </w:tc>
      </w:tr>
      <w:tr w:rsidR="00E21A16" w:rsidRPr="00B15865" w:rsidTr="002D7A71">
        <w:tc>
          <w:tcPr>
            <w:tcW w:w="1701" w:type="dxa"/>
          </w:tcPr>
          <w:p w:rsidR="00E21A16" w:rsidRPr="00B15865" w:rsidRDefault="00E21A16" w:rsidP="00E21A16">
            <w:pPr>
              <w:tabs>
                <w:tab w:val="left" w:pos="7230"/>
              </w:tabs>
              <w:jc w:val="both"/>
              <w:rPr>
                <w:b/>
              </w:rPr>
            </w:pPr>
            <w:r w:rsidRPr="00B15865">
              <w:rPr>
                <w:b/>
              </w:rPr>
              <w:t>ITT 14.2</w:t>
            </w:r>
          </w:p>
        </w:tc>
        <w:tc>
          <w:tcPr>
            <w:tcW w:w="7943" w:type="dxa"/>
          </w:tcPr>
          <w:p w:rsidR="00E21A16" w:rsidRPr="00B15865" w:rsidRDefault="00F2013B" w:rsidP="00964EA2">
            <w:pPr>
              <w:tabs>
                <w:tab w:val="left" w:pos="7230"/>
              </w:tabs>
              <w:jc w:val="both"/>
            </w:pPr>
            <w:r w:rsidRPr="00B15865">
              <w:t>Tender currency is Kenya shillings</w:t>
            </w:r>
            <w:r w:rsidR="00964EA2" w:rsidRPr="00B15865">
              <w:t>.</w:t>
            </w:r>
          </w:p>
        </w:tc>
      </w:tr>
      <w:tr w:rsidR="00E21A16" w:rsidRPr="00B15865" w:rsidTr="002D7A71">
        <w:tblPrEx>
          <w:tblCellMar>
            <w:left w:w="103" w:type="dxa"/>
            <w:right w:w="103" w:type="dxa"/>
          </w:tblCellMar>
        </w:tblPrEx>
        <w:tc>
          <w:tcPr>
            <w:tcW w:w="1701" w:type="dxa"/>
          </w:tcPr>
          <w:p w:rsidR="00E21A16" w:rsidRPr="00B15865" w:rsidRDefault="00E21A16" w:rsidP="00E21A16">
            <w:pPr>
              <w:tabs>
                <w:tab w:val="left" w:pos="7230"/>
              </w:tabs>
              <w:jc w:val="both"/>
              <w:rPr>
                <w:b/>
                <w:bCs/>
              </w:rPr>
            </w:pPr>
            <w:r w:rsidRPr="00B15865">
              <w:rPr>
                <w:b/>
                <w:bCs/>
              </w:rPr>
              <w:t>ITT 15.4</w:t>
            </w:r>
          </w:p>
        </w:tc>
        <w:tc>
          <w:tcPr>
            <w:tcW w:w="7943" w:type="dxa"/>
          </w:tcPr>
          <w:p w:rsidR="00E21A16" w:rsidRPr="00B15865" w:rsidRDefault="00E21A16" w:rsidP="00964EA2">
            <w:pPr>
              <w:tabs>
                <w:tab w:val="left" w:pos="7230"/>
              </w:tabs>
              <w:jc w:val="both"/>
            </w:pPr>
            <w:r w:rsidRPr="00B15865">
              <w:t>Period of time the Goods are expected to be functioning (f</w:t>
            </w:r>
            <w:r w:rsidR="00677B02" w:rsidRPr="00B15865">
              <w:t xml:space="preserve">or the purpose of spare parts) </w:t>
            </w:r>
            <w:r w:rsidR="00964EA2" w:rsidRPr="00B15865">
              <w:rPr>
                <w:b/>
                <w:i/>
              </w:rPr>
              <w:t>As per the warranty period.</w:t>
            </w:r>
          </w:p>
        </w:tc>
      </w:tr>
      <w:tr w:rsidR="00E21A16" w:rsidRPr="00B15865" w:rsidTr="002D7A71">
        <w:tblPrEx>
          <w:tblCellMar>
            <w:left w:w="103" w:type="dxa"/>
            <w:right w:w="103" w:type="dxa"/>
          </w:tblCellMar>
        </w:tblPrEx>
        <w:trPr>
          <w:trHeight w:val="332"/>
        </w:trPr>
        <w:tc>
          <w:tcPr>
            <w:tcW w:w="1701" w:type="dxa"/>
          </w:tcPr>
          <w:p w:rsidR="00E21A16" w:rsidRPr="00B15865" w:rsidRDefault="00E21A16" w:rsidP="00E21A16">
            <w:pPr>
              <w:tabs>
                <w:tab w:val="left" w:pos="7230"/>
              </w:tabs>
              <w:jc w:val="both"/>
              <w:rPr>
                <w:b/>
                <w:bCs/>
              </w:rPr>
            </w:pPr>
            <w:r w:rsidRPr="00B15865">
              <w:rPr>
                <w:b/>
                <w:bCs/>
              </w:rPr>
              <w:t>ITT 16.2 (a)</w:t>
            </w:r>
          </w:p>
        </w:tc>
        <w:tc>
          <w:tcPr>
            <w:tcW w:w="7943" w:type="dxa"/>
          </w:tcPr>
          <w:p w:rsidR="00E21A16" w:rsidRPr="00B15865" w:rsidRDefault="00E21A16" w:rsidP="00E21A16">
            <w:pPr>
              <w:tabs>
                <w:tab w:val="left" w:pos="7230"/>
              </w:tabs>
              <w:jc w:val="both"/>
            </w:pPr>
            <w:r w:rsidRPr="00B15865">
              <w:t>M</w:t>
            </w:r>
            <w:r w:rsidR="00677B02" w:rsidRPr="00B15865">
              <w:t>anufacturer’s authorization is required.</w:t>
            </w:r>
          </w:p>
        </w:tc>
      </w:tr>
      <w:tr w:rsidR="00E21A16" w:rsidRPr="00B15865" w:rsidTr="002D7A71">
        <w:tblPrEx>
          <w:tblCellMar>
            <w:left w:w="103" w:type="dxa"/>
            <w:right w:w="103" w:type="dxa"/>
          </w:tblCellMar>
        </w:tblPrEx>
        <w:trPr>
          <w:trHeight w:val="332"/>
        </w:trPr>
        <w:tc>
          <w:tcPr>
            <w:tcW w:w="1701" w:type="dxa"/>
          </w:tcPr>
          <w:p w:rsidR="00E21A16" w:rsidRPr="00B15865" w:rsidRDefault="00E21A16" w:rsidP="00E21A16">
            <w:pPr>
              <w:pStyle w:val="TOCNumber1"/>
              <w:tabs>
                <w:tab w:val="left" w:pos="7230"/>
              </w:tabs>
              <w:spacing w:before="0" w:after="0"/>
              <w:jc w:val="both"/>
              <w:rPr>
                <w:sz w:val="22"/>
                <w:szCs w:val="22"/>
                <w:lang w:val="en-US"/>
              </w:rPr>
            </w:pPr>
            <w:r w:rsidRPr="00B15865">
              <w:rPr>
                <w:sz w:val="22"/>
                <w:szCs w:val="22"/>
                <w:lang w:val="en-US"/>
              </w:rPr>
              <w:t>ITT 16.2 (b)</w:t>
            </w:r>
          </w:p>
        </w:tc>
        <w:tc>
          <w:tcPr>
            <w:tcW w:w="7943" w:type="dxa"/>
          </w:tcPr>
          <w:p w:rsidR="00E21A16" w:rsidRPr="00B15865" w:rsidRDefault="00677B02" w:rsidP="00E21A16">
            <w:pPr>
              <w:tabs>
                <w:tab w:val="left" w:pos="7230"/>
              </w:tabs>
              <w:jc w:val="both"/>
            </w:pPr>
            <w:r w:rsidRPr="00B15865">
              <w:t xml:space="preserve">After sales service is </w:t>
            </w:r>
            <w:r w:rsidR="00E90E8A" w:rsidRPr="00B15865">
              <w:t>not required</w:t>
            </w:r>
          </w:p>
        </w:tc>
      </w:tr>
      <w:tr w:rsidR="00E21A16" w:rsidRPr="00B15865" w:rsidTr="002D7A71">
        <w:tblPrEx>
          <w:tblCellMar>
            <w:left w:w="103" w:type="dxa"/>
            <w:right w:w="103" w:type="dxa"/>
          </w:tblCellMar>
        </w:tblPrEx>
        <w:trPr>
          <w:trHeight w:val="332"/>
        </w:trPr>
        <w:tc>
          <w:tcPr>
            <w:tcW w:w="1701" w:type="dxa"/>
          </w:tcPr>
          <w:p w:rsidR="00E21A16" w:rsidRPr="00B15865" w:rsidRDefault="00E21A16" w:rsidP="00E21A16">
            <w:pPr>
              <w:tabs>
                <w:tab w:val="left" w:pos="7230"/>
              </w:tabs>
              <w:jc w:val="both"/>
              <w:rPr>
                <w:b/>
                <w:bCs/>
              </w:rPr>
            </w:pPr>
            <w:r w:rsidRPr="00B15865">
              <w:rPr>
                <w:b/>
                <w:bCs/>
              </w:rPr>
              <w:t>ITT 17.1</w:t>
            </w:r>
          </w:p>
        </w:tc>
        <w:tc>
          <w:tcPr>
            <w:tcW w:w="7943" w:type="dxa"/>
          </w:tcPr>
          <w:p w:rsidR="00E21A16" w:rsidRPr="00B15865" w:rsidRDefault="00E21A16" w:rsidP="009932E5">
            <w:pPr>
              <w:pStyle w:val="i"/>
              <w:tabs>
                <w:tab w:val="left" w:pos="7230"/>
              </w:tabs>
              <w:suppressAutoHyphens w:val="0"/>
              <w:rPr>
                <w:rFonts w:ascii="Times New Roman" w:hAnsi="Times New Roman"/>
                <w:sz w:val="22"/>
                <w:szCs w:val="22"/>
                <w:lang w:val="en-US"/>
              </w:rPr>
            </w:pPr>
            <w:r w:rsidRPr="00B15865">
              <w:rPr>
                <w:rFonts w:ascii="Times New Roman" w:hAnsi="Times New Roman"/>
                <w:sz w:val="22"/>
                <w:szCs w:val="22"/>
                <w:lang w:val="en-US"/>
              </w:rPr>
              <w:t>The Tender validity period sha</w:t>
            </w:r>
            <w:r w:rsidR="00FE5704" w:rsidRPr="00B15865">
              <w:rPr>
                <w:rFonts w:ascii="Times New Roman" w:hAnsi="Times New Roman"/>
                <w:sz w:val="22"/>
                <w:szCs w:val="22"/>
                <w:lang w:val="en-US"/>
              </w:rPr>
              <w:t xml:space="preserve">ll be </w:t>
            </w:r>
            <w:r w:rsidR="009932E5" w:rsidRPr="00B15865">
              <w:rPr>
                <w:rFonts w:ascii="Times New Roman" w:hAnsi="Times New Roman"/>
                <w:b/>
                <w:sz w:val="22"/>
                <w:szCs w:val="22"/>
                <w:lang w:val="en-US"/>
              </w:rPr>
              <w:t>60</w:t>
            </w:r>
            <w:r w:rsidR="00FE5704" w:rsidRPr="00B15865">
              <w:rPr>
                <w:rFonts w:ascii="Times New Roman" w:hAnsi="Times New Roman"/>
                <w:b/>
                <w:sz w:val="22"/>
                <w:szCs w:val="22"/>
                <w:lang w:val="en-US"/>
              </w:rPr>
              <w:t xml:space="preserve"> </w:t>
            </w:r>
            <w:r w:rsidRPr="00B15865">
              <w:rPr>
                <w:rFonts w:ascii="Times New Roman" w:hAnsi="Times New Roman"/>
                <w:b/>
                <w:sz w:val="22"/>
                <w:szCs w:val="22"/>
                <w:lang w:val="en-US"/>
              </w:rPr>
              <w:t>days.</w:t>
            </w:r>
          </w:p>
        </w:tc>
      </w:tr>
      <w:tr w:rsidR="00E21A16" w:rsidRPr="00B15865" w:rsidTr="002D7A71">
        <w:tblPrEx>
          <w:tblCellMar>
            <w:left w:w="103" w:type="dxa"/>
            <w:right w:w="103" w:type="dxa"/>
          </w:tblCellMar>
        </w:tblPrEx>
        <w:tc>
          <w:tcPr>
            <w:tcW w:w="1701" w:type="dxa"/>
          </w:tcPr>
          <w:p w:rsidR="00E21A16" w:rsidRPr="00B15865" w:rsidRDefault="00E21A16" w:rsidP="00E21A16">
            <w:pPr>
              <w:tabs>
                <w:tab w:val="left" w:pos="7230"/>
              </w:tabs>
              <w:jc w:val="both"/>
              <w:rPr>
                <w:b/>
                <w:bCs/>
              </w:rPr>
            </w:pPr>
            <w:r w:rsidRPr="00B15865">
              <w:rPr>
                <w:b/>
                <w:bCs/>
              </w:rPr>
              <w:t xml:space="preserve">ITT 17.3 </w:t>
            </w:r>
          </w:p>
        </w:tc>
        <w:tc>
          <w:tcPr>
            <w:tcW w:w="7943" w:type="dxa"/>
          </w:tcPr>
          <w:p w:rsidR="00E21A16" w:rsidRPr="00B15865" w:rsidRDefault="00E21A16" w:rsidP="00E21A16">
            <w:pPr>
              <w:tabs>
                <w:tab w:val="left" w:pos="7230"/>
              </w:tabs>
              <w:jc w:val="both"/>
              <w:rPr>
                <w:b/>
                <w:color w:val="000000"/>
              </w:rPr>
            </w:pPr>
            <w:r w:rsidRPr="00B15865">
              <w:rPr>
                <w:bCs/>
                <w:color w:val="000000"/>
              </w:rPr>
              <w:t>(a)</w:t>
            </w:r>
            <w:r w:rsidR="00604A1A" w:rsidRPr="00B15865">
              <w:rPr>
                <w:bCs/>
                <w:color w:val="000000"/>
              </w:rPr>
              <w:t xml:space="preserve"> </w:t>
            </w:r>
            <w:r w:rsidRPr="00B15865">
              <w:rPr>
                <w:bCs/>
                <w:color w:val="000000"/>
              </w:rPr>
              <w:t>The Number of days beyond the expiry of the initial tender validi</w:t>
            </w:r>
            <w:r w:rsidR="00FE5704" w:rsidRPr="00B15865">
              <w:rPr>
                <w:bCs/>
                <w:color w:val="000000"/>
              </w:rPr>
              <w:t>ty period</w:t>
            </w:r>
            <w:r w:rsidR="005A167B" w:rsidRPr="00B15865">
              <w:rPr>
                <w:bCs/>
                <w:color w:val="000000"/>
              </w:rPr>
              <w:t xml:space="preserve"> </w:t>
            </w:r>
            <w:r w:rsidR="00FE5704" w:rsidRPr="00B15865">
              <w:rPr>
                <w:bCs/>
                <w:color w:val="000000"/>
              </w:rPr>
              <w:t xml:space="preserve">will be </w:t>
            </w:r>
            <w:r w:rsidR="002576EB">
              <w:rPr>
                <w:b/>
                <w:bCs/>
                <w:color w:val="000000"/>
              </w:rPr>
              <w:t>28</w:t>
            </w:r>
            <w:r w:rsidR="00E90E8A" w:rsidRPr="00B15865">
              <w:rPr>
                <w:b/>
                <w:bCs/>
                <w:color w:val="000000"/>
              </w:rPr>
              <w:t xml:space="preserve"> days</w:t>
            </w:r>
            <w:r w:rsidR="00FE5704" w:rsidRPr="00B15865">
              <w:rPr>
                <w:b/>
                <w:bCs/>
                <w:color w:val="000000"/>
              </w:rPr>
              <w:t xml:space="preserve"> </w:t>
            </w:r>
          </w:p>
          <w:p w:rsidR="00E21A16" w:rsidRPr="00B15865" w:rsidRDefault="00E21A16" w:rsidP="00E21A16">
            <w:pPr>
              <w:tabs>
                <w:tab w:val="left" w:pos="7230"/>
              </w:tabs>
              <w:jc w:val="both"/>
              <w:rPr>
                <w:color w:val="000000"/>
              </w:rPr>
            </w:pPr>
          </w:p>
          <w:p w:rsidR="00E21A16" w:rsidRPr="00B15865" w:rsidRDefault="00E21A16" w:rsidP="00E21A16">
            <w:pPr>
              <w:tabs>
                <w:tab w:val="left" w:pos="552"/>
                <w:tab w:val="left" w:pos="7230"/>
              </w:tabs>
              <w:jc w:val="both"/>
              <w:rPr>
                <w:color w:val="000000"/>
              </w:rPr>
            </w:pPr>
            <w:r w:rsidRPr="00B15865">
              <w:rPr>
                <w:color w:val="000000"/>
              </w:rPr>
              <w:t>(b) The Tender price shall be adjusted by the following percentages of the tender price:</w:t>
            </w:r>
          </w:p>
          <w:p w:rsidR="00E21A16" w:rsidRPr="00B15865" w:rsidRDefault="00FE5704" w:rsidP="00E21A16">
            <w:pPr>
              <w:tabs>
                <w:tab w:val="left" w:pos="7230"/>
              </w:tabs>
              <w:jc w:val="both"/>
              <w:rPr>
                <w:b/>
                <w:color w:val="000000"/>
              </w:rPr>
            </w:pPr>
            <w:r w:rsidRPr="00B15865">
              <w:rPr>
                <w:b/>
                <w:color w:val="000000"/>
              </w:rPr>
              <w:t>N/A</w:t>
            </w:r>
          </w:p>
          <w:p w:rsidR="00E21A16" w:rsidRPr="00B15865" w:rsidRDefault="00FE5704" w:rsidP="00EE0ED0">
            <w:pPr>
              <w:pStyle w:val="ListParagraph"/>
              <w:numPr>
                <w:ilvl w:val="0"/>
                <w:numId w:val="75"/>
              </w:numPr>
              <w:tabs>
                <w:tab w:val="left" w:pos="7230"/>
              </w:tabs>
              <w:ind w:left="567"/>
              <w:jc w:val="both"/>
              <w:rPr>
                <w:i/>
                <w:color w:val="000000"/>
              </w:rPr>
            </w:pPr>
            <w:r w:rsidRPr="00B15865">
              <w:rPr>
                <w:color w:val="000000"/>
              </w:rPr>
              <w:t xml:space="preserve">By </w:t>
            </w:r>
            <w:r w:rsidR="00E90E8A" w:rsidRPr="00B15865">
              <w:rPr>
                <w:b/>
                <w:color w:val="000000"/>
              </w:rPr>
              <w:t>0</w:t>
            </w:r>
            <w:r w:rsidRPr="00B15865">
              <w:rPr>
                <w:color w:val="000000"/>
              </w:rPr>
              <w:t xml:space="preserve"> </w:t>
            </w:r>
            <w:r w:rsidR="00E21A16" w:rsidRPr="00B15865">
              <w:rPr>
                <w:color w:val="000000"/>
              </w:rPr>
              <w:t>% of t</w:t>
            </w:r>
            <w:r w:rsidR="00E21A16" w:rsidRPr="00B15865">
              <w:rPr>
                <w:i/>
                <w:color w:val="000000"/>
              </w:rPr>
              <w:t xml:space="preserve">he local currency portion of the Contract price adjusted to reflect local inflation during the period of extension, and </w:t>
            </w:r>
          </w:p>
          <w:p w:rsidR="00E21A16" w:rsidRPr="00B15865" w:rsidRDefault="00E21A16" w:rsidP="00E21A16">
            <w:pPr>
              <w:tabs>
                <w:tab w:val="left" w:pos="7230"/>
              </w:tabs>
              <w:ind w:left="567"/>
              <w:jc w:val="both"/>
              <w:rPr>
                <w:i/>
                <w:color w:val="000000"/>
              </w:rPr>
            </w:pPr>
          </w:p>
          <w:p w:rsidR="00E21A16" w:rsidRPr="00B15865" w:rsidRDefault="00FE5704" w:rsidP="00EE0ED0">
            <w:pPr>
              <w:pStyle w:val="ListParagraph"/>
              <w:numPr>
                <w:ilvl w:val="0"/>
                <w:numId w:val="75"/>
              </w:numPr>
              <w:tabs>
                <w:tab w:val="left" w:pos="7230"/>
              </w:tabs>
              <w:ind w:left="567"/>
              <w:jc w:val="both"/>
              <w:rPr>
                <w:i/>
                <w:color w:val="000000"/>
              </w:rPr>
            </w:pPr>
            <w:r w:rsidRPr="00B15865">
              <w:rPr>
                <w:i/>
                <w:color w:val="000000"/>
              </w:rPr>
              <w:t xml:space="preserve">By </w:t>
            </w:r>
            <w:r w:rsidR="00E90E8A" w:rsidRPr="00B15865">
              <w:rPr>
                <w:b/>
                <w:color w:val="000000"/>
              </w:rPr>
              <w:t>0</w:t>
            </w:r>
            <w:r w:rsidRPr="00B15865">
              <w:rPr>
                <w:color w:val="000000"/>
              </w:rPr>
              <w:t xml:space="preserve"> </w:t>
            </w:r>
            <w:r w:rsidR="00E21A16" w:rsidRPr="00B15865">
              <w:rPr>
                <w:i/>
                <w:color w:val="000000"/>
              </w:rPr>
              <w:t>% the foreign currency portion of the Contract price adjusted to reflect the international inflation during the period of extension.</w:t>
            </w:r>
          </w:p>
        </w:tc>
      </w:tr>
      <w:tr w:rsidR="00E21A16" w:rsidRPr="00B15865" w:rsidTr="002D7A71">
        <w:tc>
          <w:tcPr>
            <w:tcW w:w="1701" w:type="dxa"/>
          </w:tcPr>
          <w:p w:rsidR="00E21A16" w:rsidRPr="00B15865" w:rsidRDefault="00E21A16" w:rsidP="00E21A16">
            <w:pPr>
              <w:tabs>
                <w:tab w:val="left" w:pos="7230"/>
              </w:tabs>
              <w:jc w:val="both"/>
              <w:rPr>
                <w:b/>
                <w:bCs/>
              </w:rPr>
            </w:pPr>
            <w:r w:rsidRPr="00B15865">
              <w:rPr>
                <w:b/>
                <w:bCs/>
              </w:rPr>
              <w:t>ITT 18.1</w:t>
            </w:r>
          </w:p>
          <w:p w:rsidR="00E21A16" w:rsidRPr="00B15865" w:rsidRDefault="00E21A16" w:rsidP="00E21A16">
            <w:pPr>
              <w:tabs>
                <w:tab w:val="left" w:pos="7230"/>
                <w:tab w:val="right" w:pos="7434"/>
              </w:tabs>
              <w:jc w:val="both"/>
              <w:rPr>
                <w:b/>
              </w:rPr>
            </w:pPr>
          </w:p>
        </w:tc>
        <w:tc>
          <w:tcPr>
            <w:tcW w:w="7943" w:type="dxa"/>
          </w:tcPr>
          <w:p w:rsidR="00E21A16" w:rsidRPr="00B15865" w:rsidRDefault="00E21A16" w:rsidP="00E21A16">
            <w:pPr>
              <w:tabs>
                <w:tab w:val="left" w:pos="7230"/>
              </w:tabs>
              <w:jc w:val="both"/>
            </w:pPr>
            <w:r w:rsidRPr="00B15865">
              <w:t xml:space="preserve">A </w:t>
            </w:r>
            <w:r w:rsidRPr="00B15865">
              <w:rPr>
                <w:i/>
              </w:rPr>
              <w:t xml:space="preserve">Tender Security </w:t>
            </w:r>
            <w:r w:rsidRPr="00B15865">
              <w:rPr>
                <w:b/>
                <w:i/>
              </w:rPr>
              <w:t>shall</w:t>
            </w:r>
            <w:r w:rsidR="00FE5704" w:rsidRPr="00B15865">
              <w:rPr>
                <w:b/>
                <w:i/>
              </w:rPr>
              <w:t xml:space="preserve"> be</w:t>
            </w:r>
            <w:r w:rsidRPr="00B15865">
              <w:t xml:space="preserve"> required. </w:t>
            </w:r>
          </w:p>
          <w:p w:rsidR="00E21A16" w:rsidRPr="00B15865" w:rsidRDefault="00DB768F" w:rsidP="00E21A16">
            <w:pPr>
              <w:tabs>
                <w:tab w:val="left" w:pos="7230"/>
              </w:tabs>
              <w:jc w:val="both"/>
              <w:rPr>
                <w:iCs/>
              </w:rPr>
            </w:pPr>
            <w:r w:rsidRPr="00B15865">
              <w:rPr>
                <w:iCs/>
              </w:rPr>
              <w:t>T</w:t>
            </w:r>
            <w:r w:rsidR="00E21A16" w:rsidRPr="00B15865">
              <w:rPr>
                <w:iCs/>
              </w:rPr>
              <w:t xml:space="preserve">he amount and currency </w:t>
            </w:r>
            <w:r w:rsidRPr="00B15865">
              <w:rPr>
                <w:iCs/>
              </w:rPr>
              <w:t>of the Tender Security  shall be;</w:t>
            </w:r>
          </w:p>
          <w:p w:rsidR="00D27605" w:rsidRPr="00B15865" w:rsidRDefault="00B15865" w:rsidP="00E21A16">
            <w:pPr>
              <w:tabs>
                <w:tab w:val="left" w:pos="7230"/>
              </w:tabs>
              <w:jc w:val="both"/>
              <w:rPr>
                <w:iCs/>
              </w:rPr>
            </w:pPr>
            <w:r w:rsidRPr="00B15865">
              <w:rPr>
                <w:iCs/>
              </w:rPr>
              <w:t xml:space="preserve">Lot 1: </w:t>
            </w:r>
            <w:r w:rsidR="00D27605" w:rsidRPr="00B15865">
              <w:rPr>
                <w:iCs/>
              </w:rPr>
              <w:t xml:space="preserve">Kshs. </w:t>
            </w:r>
            <w:r w:rsidR="007C0922">
              <w:rPr>
                <w:iCs/>
              </w:rPr>
              <w:t>60</w:t>
            </w:r>
            <w:r w:rsidR="00517682" w:rsidRPr="00B15865">
              <w:rPr>
                <w:iCs/>
              </w:rPr>
              <w:t>0</w:t>
            </w:r>
            <w:r w:rsidR="00D27605" w:rsidRPr="00B15865">
              <w:rPr>
                <w:iCs/>
              </w:rPr>
              <w:t>,000</w:t>
            </w:r>
            <w:r w:rsidRPr="00B15865">
              <w:rPr>
                <w:iCs/>
              </w:rPr>
              <w:t>/=</w:t>
            </w:r>
          </w:p>
          <w:p w:rsidR="00B15865" w:rsidRPr="00B15865" w:rsidRDefault="00B15865" w:rsidP="00E21A16">
            <w:pPr>
              <w:tabs>
                <w:tab w:val="left" w:pos="7230"/>
              </w:tabs>
              <w:jc w:val="both"/>
              <w:rPr>
                <w:iCs/>
              </w:rPr>
            </w:pPr>
            <w:r w:rsidRPr="00B15865">
              <w:rPr>
                <w:iCs/>
              </w:rPr>
              <w:t>Lot 2: Kshs. 600,000/=</w:t>
            </w:r>
          </w:p>
          <w:p w:rsidR="007C0922" w:rsidRDefault="007C0922" w:rsidP="00E21A16">
            <w:pPr>
              <w:tabs>
                <w:tab w:val="left" w:pos="7230"/>
              </w:tabs>
              <w:jc w:val="both"/>
              <w:rPr>
                <w:i/>
                <w:iCs/>
              </w:rPr>
            </w:pPr>
          </w:p>
          <w:p w:rsidR="00E21A16" w:rsidRPr="00B15865" w:rsidRDefault="007C0922" w:rsidP="00E21A16">
            <w:pPr>
              <w:tabs>
                <w:tab w:val="left" w:pos="7230"/>
              </w:tabs>
              <w:jc w:val="both"/>
            </w:pPr>
            <w:r w:rsidRPr="00B15865">
              <w:rPr>
                <w:i/>
                <w:iCs/>
              </w:rPr>
              <w:t xml:space="preserve"> </w:t>
            </w:r>
            <w:r w:rsidR="00E21A16" w:rsidRPr="00B15865">
              <w:rPr>
                <w:i/>
                <w:iCs/>
              </w:rPr>
              <w:t xml:space="preserve">[Note: Tender Security is required for each lot as per amounts indicated against each lot]. </w:t>
            </w:r>
          </w:p>
        </w:tc>
      </w:tr>
      <w:tr w:rsidR="00E90E8A" w:rsidRPr="00B15865" w:rsidTr="002D7A71">
        <w:tc>
          <w:tcPr>
            <w:tcW w:w="1701" w:type="dxa"/>
          </w:tcPr>
          <w:p w:rsidR="00E90E8A" w:rsidRPr="00B15865" w:rsidRDefault="00E90E8A" w:rsidP="00E90E8A">
            <w:pPr>
              <w:tabs>
                <w:tab w:val="left" w:pos="7230"/>
                <w:tab w:val="right" w:pos="7434"/>
              </w:tabs>
              <w:jc w:val="both"/>
              <w:rPr>
                <w:b/>
              </w:rPr>
            </w:pPr>
            <w:r w:rsidRPr="00B15865">
              <w:rPr>
                <w:b/>
                <w:bCs/>
              </w:rPr>
              <w:t>ITT 19.1</w:t>
            </w:r>
          </w:p>
        </w:tc>
        <w:tc>
          <w:tcPr>
            <w:tcW w:w="7943" w:type="dxa"/>
          </w:tcPr>
          <w:p w:rsidR="00E90E8A" w:rsidRPr="00B15865" w:rsidRDefault="00E90E8A" w:rsidP="00E90E8A">
            <w:pPr>
              <w:tabs>
                <w:tab w:val="left" w:pos="7230"/>
              </w:tabs>
              <w:jc w:val="both"/>
              <w:rPr>
                <w:i/>
              </w:rPr>
            </w:pPr>
            <w:r w:rsidRPr="00B15865">
              <w:t>In addition to the original of the Tender, the number of copies is</w:t>
            </w:r>
            <w:r w:rsidRPr="00B15865">
              <w:rPr>
                <w:b/>
              </w:rPr>
              <w:t xml:space="preserve">: </w:t>
            </w:r>
            <w:r w:rsidRPr="00B15865">
              <w:rPr>
                <w:b/>
                <w:i/>
              </w:rPr>
              <w:t>N/A</w:t>
            </w:r>
          </w:p>
        </w:tc>
      </w:tr>
      <w:tr w:rsidR="00E21A16" w:rsidRPr="00B15865" w:rsidTr="002D7A71">
        <w:tc>
          <w:tcPr>
            <w:tcW w:w="1701" w:type="dxa"/>
          </w:tcPr>
          <w:p w:rsidR="00E21A16" w:rsidRPr="00B15865" w:rsidRDefault="00E21A16" w:rsidP="00E21A16">
            <w:pPr>
              <w:tabs>
                <w:tab w:val="left" w:pos="7230"/>
                <w:tab w:val="right" w:pos="7434"/>
              </w:tabs>
              <w:jc w:val="both"/>
              <w:rPr>
                <w:b/>
              </w:rPr>
            </w:pPr>
            <w:r w:rsidRPr="00B15865">
              <w:rPr>
                <w:b/>
                <w:bCs/>
              </w:rPr>
              <w:t>ITT 19.3</w:t>
            </w:r>
          </w:p>
        </w:tc>
        <w:tc>
          <w:tcPr>
            <w:tcW w:w="7943" w:type="dxa"/>
          </w:tcPr>
          <w:p w:rsidR="00E21A16" w:rsidRPr="00B15865" w:rsidRDefault="00E21A16" w:rsidP="002450D3">
            <w:pPr>
              <w:widowControl/>
              <w:autoSpaceDE/>
              <w:autoSpaceDN/>
              <w:jc w:val="both"/>
              <w:rPr>
                <w:color w:val="000000"/>
                <w:szCs w:val="24"/>
              </w:rPr>
            </w:pPr>
            <w:r w:rsidRPr="00B15865">
              <w:t>The written confirmation of authorization to sign on behalf of the Tenderer shall consist of</w:t>
            </w:r>
            <w:r w:rsidRPr="00B15865">
              <w:rPr>
                <w:b/>
              </w:rPr>
              <w:t xml:space="preserve">: </w:t>
            </w:r>
            <w:r w:rsidR="00A655EC" w:rsidRPr="00A655EC">
              <w:rPr>
                <w:sz w:val="24"/>
                <w:szCs w:val="24"/>
              </w:rPr>
              <w:t>Power of attorney authorizing the signatory of the tender to commit the tenderer in accordance</w:t>
            </w:r>
            <w:r w:rsidR="00A655EC" w:rsidRPr="00A655EC">
              <w:rPr>
                <w:spacing w:val="1"/>
                <w:sz w:val="24"/>
                <w:szCs w:val="24"/>
              </w:rPr>
              <w:t xml:space="preserve"> </w:t>
            </w:r>
            <w:r w:rsidR="00A655EC" w:rsidRPr="00A655EC">
              <w:rPr>
                <w:sz w:val="24"/>
                <w:szCs w:val="24"/>
              </w:rPr>
              <w:t>with the Tender requirements.</w:t>
            </w:r>
            <w:r w:rsidR="00A655EC" w:rsidRPr="00A655EC">
              <w:rPr>
                <w:spacing w:val="1"/>
                <w:sz w:val="24"/>
                <w:szCs w:val="24"/>
              </w:rPr>
              <w:t xml:space="preserve"> </w:t>
            </w:r>
            <w:r w:rsidR="00A655EC" w:rsidRPr="00A655EC">
              <w:rPr>
                <w:sz w:val="24"/>
                <w:szCs w:val="24"/>
              </w:rPr>
              <w:t xml:space="preserve">Proof of authorization shall </w:t>
            </w:r>
            <w:r w:rsidR="00A655EC" w:rsidRPr="00A655EC">
              <w:rPr>
                <w:sz w:val="24"/>
                <w:szCs w:val="24"/>
              </w:rPr>
              <w:lastRenderedPageBreak/>
              <w:t>be furnished in the form of commissioned power of</w:t>
            </w:r>
            <w:r w:rsidR="00A655EC" w:rsidRPr="00A655EC">
              <w:rPr>
                <w:spacing w:val="1"/>
                <w:sz w:val="24"/>
                <w:szCs w:val="24"/>
              </w:rPr>
              <w:t xml:space="preserve"> </w:t>
            </w:r>
            <w:r w:rsidR="00A655EC" w:rsidRPr="00A655EC">
              <w:rPr>
                <w:sz w:val="24"/>
                <w:szCs w:val="24"/>
              </w:rPr>
              <w:t>attorney by a Commissioner of Oaths which shall accompany the tender if the tenderer/company is owned by more than one director or if the signatory to the tender is not a director of the</w:t>
            </w:r>
            <w:r w:rsidR="00A655EC" w:rsidRPr="00A655EC">
              <w:rPr>
                <w:spacing w:val="1"/>
                <w:sz w:val="24"/>
                <w:szCs w:val="24"/>
              </w:rPr>
              <w:t xml:space="preserve"> </w:t>
            </w:r>
            <w:r w:rsidR="00A655EC" w:rsidRPr="00A655EC">
              <w:rPr>
                <w:sz w:val="24"/>
                <w:szCs w:val="24"/>
              </w:rPr>
              <w:t>company</w:t>
            </w:r>
            <w:r w:rsidR="00A655EC" w:rsidRPr="00A655EC">
              <w:rPr>
                <w:spacing w:val="-1"/>
                <w:sz w:val="24"/>
                <w:szCs w:val="24"/>
              </w:rPr>
              <w:t xml:space="preserve"> </w:t>
            </w:r>
            <w:r w:rsidR="00A655EC" w:rsidRPr="00A655EC">
              <w:rPr>
                <w:sz w:val="24"/>
                <w:szCs w:val="24"/>
              </w:rPr>
              <w:t>(provide</w:t>
            </w:r>
            <w:r w:rsidR="00A655EC" w:rsidRPr="00A655EC">
              <w:rPr>
                <w:spacing w:val="-1"/>
                <w:sz w:val="24"/>
                <w:szCs w:val="24"/>
              </w:rPr>
              <w:t xml:space="preserve"> </w:t>
            </w:r>
            <w:r w:rsidR="00A655EC" w:rsidRPr="00A655EC">
              <w:rPr>
                <w:sz w:val="24"/>
                <w:szCs w:val="24"/>
              </w:rPr>
              <w:t>name and</w:t>
            </w:r>
            <w:r w:rsidR="00A655EC" w:rsidRPr="00A655EC">
              <w:rPr>
                <w:spacing w:val="-1"/>
                <w:sz w:val="24"/>
                <w:szCs w:val="24"/>
              </w:rPr>
              <w:t xml:space="preserve"> </w:t>
            </w:r>
            <w:r w:rsidR="00A655EC" w:rsidRPr="00A655EC">
              <w:rPr>
                <w:sz w:val="24"/>
                <w:szCs w:val="24"/>
              </w:rPr>
              <w:t>attach proof of</w:t>
            </w:r>
            <w:r w:rsidR="00A655EC" w:rsidRPr="00A655EC">
              <w:rPr>
                <w:spacing w:val="-2"/>
                <w:sz w:val="24"/>
                <w:szCs w:val="24"/>
              </w:rPr>
              <w:t xml:space="preserve"> </w:t>
            </w:r>
            <w:r w:rsidR="00A655EC" w:rsidRPr="00A655EC">
              <w:rPr>
                <w:sz w:val="24"/>
                <w:szCs w:val="24"/>
              </w:rPr>
              <w:t>citizenship</w:t>
            </w:r>
            <w:r w:rsidR="00A655EC" w:rsidRPr="00A655EC">
              <w:rPr>
                <w:spacing w:val="-1"/>
                <w:sz w:val="24"/>
                <w:szCs w:val="24"/>
              </w:rPr>
              <w:t xml:space="preserve"> </w:t>
            </w:r>
            <w:r w:rsidR="00A655EC" w:rsidRPr="00A655EC">
              <w:rPr>
                <w:sz w:val="24"/>
                <w:szCs w:val="24"/>
              </w:rPr>
              <w:t>of</w:t>
            </w:r>
            <w:r w:rsidR="00A655EC" w:rsidRPr="00A655EC">
              <w:rPr>
                <w:spacing w:val="-2"/>
                <w:sz w:val="24"/>
                <w:szCs w:val="24"/>
              </w:rPr>
              <w:t xml:space="preserve"> </w:t>
            </w:r>
            <w:r w:rsidR="00A655EC" w:rsidRPr="00A655EC">
              <w:rPr>
                <w:sz w:val="24"/>
                <w:szCs w:val="24"/>
              </w:rPr>
              <w:t>the</w:t>
            </w:r>
            <w:r w:rsidR="00A655EC" w:rsidRPr="00A655EC">
              <w:rPr>
                <w:spacing w:val="-1"/>
                <w:sz w:val="24"/>
                <w:szCs w:val="24"/>
              </w:rPr>
              <w:t xml:space="preserve"> </w:t>
            </w:r>
            <w:r w:rsidR="00A655EC" w:rsidRPr="00A655EC">
              <w:rPr>
                <w:sz w:val="24"/>
                <w:szCs w:val="24"/>
              </w:rPr>
              <w:t>signatory to</w:t>
            </w:r>
            <w:r w:rsidR="00A655EC" w:rsidRPr="00A655EC">
              <w:rPr>
                <w:spacing w:val="-1"/>
                <w:sz w:val="24"/>
                <w:szCs w:val="24"/>
              </w:rPr>
              <w:t xml:space="preserve"> </w:t>
            </w:r>
            <w:r w:rsidR="00A655EC" w:rsidRPr="00A655EC">
              <w:rPr>
                <w:sz w:val="24"/>
                <w:szCs w:val="24"/>
              </w:rPr>
              <w:t>the tender.</w:t>
            </w:r>
          </w:p>
        </w:tc>
      </w:tr>
      <w:tr w:rsidR="00E21A16" w:rsidRPr="00B15865" w:rsidTr="002D7A71">
        <w:tblPrEx>
          <w:tblCellMar>
            <w:left w:w="103" w:type="dxa"/>
            <w:right w:w="103" w:type="dxa"/>
          </w:tblCellMar>
        </w:tblPrEx>
        <w:tc>
          <w:tcPr>
            <w:tcW w:w="1701" w:type="dxa"/>
          </w:tcPr>
          <w:p w:rsidR="00E21A16" w:rsidRPr="00B15865" w:rsidRDefault="00E21A16" w:rsidP="00E21A16">
            <w:pPr>
              <w:tabs>
                <w:tab w:val="left" w:pos="7230"/>
              </w:tabs>
              <w:jc w:val="both"/>
              <w:rPr>
                <w:b/>
                <w:bCs/>
              </w:rPr>
            </w:pPr>
          </w:p>
        </w:tc>
        <w:tc>
          <w:tcPr>
            <w:tcW w:w="7943" w:type="dxa"/>
          </w:tcPr>
          <w:p w:rsidR="00E21A16" w:rsidRPr="00B15865" w:rsidRDefault="00E21A16" w:rsidP="00E21A16">
            <w:pPr>
              <w:tabs>
                <w:tab w:val="left" w:pos="7230"/>
              </w:tabs>
              <w:jc w:val="both"/>
              <w:rPr>
                <w:b/>
                <w:bCs/>
              </w:rPr>
            </w:pPr>
            <w:r w:rsidRPr="00B15865">
              <w:rPr>
                <w:b/>
                <w:bCs/>
              </w:rPr>
              <w:t>D. Submission and Opening of Tenders</w:t>
            </w:r>
          </w:p>
        </w:tc>
      </w:tr>
      <w:tr w:rsidR="00E21A16" w:rsidRPr="00B15865" w:rsidTr="002D7A71">
        <w:tblPrEx>
          <w:tblCellMar>
            <w:left w:w="103" w:type="dxa"/>
            <w:right w:w="103" w:type="dxa"/>
          </w:tblCellMar>
        </w:tblPrEx>
        <w:trPr>
          <w:trHeight w:val="1784"/>
        </w:trPr>
        <w:tc>
          <w:tcPr>
            <w:tcW w:w="1701" w:type="dxa"/>
          </w:tcPr>
          <w:p w:rsidR="00E21A16" w:rsidRPr="00B15865" w:rsidRDefault="00E21A16" w:rsidP="00E21A16">
            <w:pPr>
              <w:tabs>
                <w:tab w:val="left" w:pos="7230"/>
              </w:tabs>
              <w:jc w:val="both"/>
              <w:rPr>
                <w:b/>
                <w:bCs/>
              </w:rPr>
            </w:pPr>
            <w:r w:rsidRPr="00B15865">
              <w:rPr>
                <w:b/>
                <w:bCs/>
              </w:rPr>
              <w:t>ITT 20.3</w:t>
            </w:r>
          </w:p>
        </w:tc>
        <w:tc>
          <w:tcPr>
            <w:tcW w:w="7943" w:type="dxa"/>
          </w:tcPr>
          <w:p w:rsidR="00E90E8A" w:rsidRPr="00B15865" w:rsidRDefault="00E21A16" w:rsidP="004F52C0">
            <w:pPr>
              <w:pStyle w:val="StyleHeader1-ClausesAfter0pt"/>
              <w:tabs>
                <w:tab w:val="left" w:pos="142"/>
                <w:tab w:val="left" w:pos="7230"/>
              </w:tabs>
              <w:rPr>
                <w:sz w:val="22"/>
                <w:szCs w:val="22"/>
                <w:lang w:val="en-US"/>
              </w:rPr>
            </w:pPr>
            <w:r w:rsidRPr="00B15865">
              <w:rPr>
                <w:sz w:val="22"/>
                <w:szCs w:val="22"/>
                <w:lang w:val="en-US"/>
              </w:rPr>
              <w:t>A tender package or container that cannot fit in the tender box shall be received as foll</w:t>
            </w:r>
            <w:r w:rsidR="001F2FA3" w:rsidRPr="00B15865">
              <w:rPr>
                <w:sz w:val="22"/>
                <w:szCs w:val="22"/>
                <w:lang w:val="en-US"/>
              </w:rPr>
              <w:t xml:space="preserve">ows: </w:t>
            </w:r>
            <w:r w:rsidR="00E90E8A" w:rsidRPr="00B15865">
              <w:rPr>
                <w:b/>
                <w:sz w:val="22"/>
                <w:szCs w:val="22"/>
                <w:lang w:val="en-US"/>
              </w:rPr>
              <w:t>N/A</w:t>
            </w:r>
          </w:p>
          <w:p w:rsidR="00E21A16" w:rsidRPr="00B15865" w:rsidRDefault="004F52C0" w:rsidP="004F52C0">
            <w:pPr>
              <w:pStyle w:val="StyleHeader1-ClausesAfter0pt"/>
              <w:tabs>
                <w:tab w:val="left" w:pos="142"/>
                <w:tab w:val="left" w:pos="7230"/>
              </w:tabs>
              <w:rPr>
                <w:rFonts w:eastAsia="Times New Roman"/>
                <w:sz w:val="22"/>
                <w:szCs w:val="22"/>
                <w:lang w:val="en-US"/>
              </w:rPr>
            </w:pPr>
            <w:r w:rsidRPr="00B15865">
              <w:rPr>
                <w:sz w:val="22"/>
                <w:szCs w:val="22"/>
                <w:lang w:val="en-US"/>
              </w:rPr>
              <w:t xml:space="preserve">The </w:t>
            </w:r>
            <w:r w:rsidRPr="00B15865">
              <w:rPr>
                <w:b/>
                <w:sz w:val="22"/>
                <w:szCs w:val="22"/>
                <w:lang w:val="en-US"/>
              </w:rPr>
              <w:t>original bid security</w:t>
            </w:r>
            <w:r w:rsidRPr="00B15865">
              <w:rPr>
                <w:sz w:val="22"/>
                <w:szCs w:val="22"/>
                <w:lang w:val="en-US"/>
              </w:rPr>
              <w:t xml:space="preserve"> shall be</w:t>
            </w:r>
            <w:r w:rsidR="00604A1A" w:rsidRPr="00B15865">
              <w:rPr>
                <w:color w:val="231F20"/>
              </w:rPr>
              <w:t xml:space="preserve"> </w:t>
            </w:r>
            <w:r w:rsidRPr="00B15865">
              <w:rPr>
                <w:color w:val="231F20"/>
              </w:rPr>
              <w:t>sealed in an envelope bearing</w:t>
            </w:r>
            <w:r w:rsidR="00604A1A" w:rsidRPr="00B15865">
              <w:rPr>
                <w:color w:val="231F20"/>
              </w:rPr>
              <w:t xml:space="preserve"> </w:t>
            </w:r>
            <w:r w:rsidRPr="00B15865">
              <w:rPr>
                <w:color w:val="231F20"/>
              </w:rPr>
              <w:t>the</w:t>
            </w:r>
            <w:r w:rsidR="00604A1A" w:rsidRPr="00B15865">
              <w:rPr>
                <w:color w:val="231F20"/>
              </w:rPr>
              <w:t xml:space="preserve"> </w:t>
            </w:r>
            <w:r w:rsidRPr="00B15865">
              <w:rPr>
                <w:color w:val="231F20"/>
              </w:rPr>
              <w:t>name</w:t>
            </w:r>
            <w:r w:rsidR="00604A1A" w:rsidRPr="00B15865">
              <w:rPr>
                <w:color w:val="231F20"/>
              </w:rPr>
              <w:t xml:space="preserve"> </w:t>
            </w:r>
            <w:r w:rsidRPr="00B15865">
              <w:rPr>
                <w:color w:val="231F20"/>
              </w:rPr>
              <w:t>and</w:t>
            </w:r>
            <w:r w:rsidR="00604A1A" w:rsidRPr="00B15865">
              <w:rPr>
                <w:color w:val="231F20"/>
              </w:rPr>
              <w:t xml:space="preserve"> </w:t>
            </w:r>
            <w:r w:rsidRPr="00B15865">
              <w:rPr>
                <w:color w:val="231F20"/>
              </w:rPr>
              <w:t>Reference</w:t>
            </w:r>
            <w:r w:rsidR="00604A1A" w:rsidRPr="00B15865">
              <w:rPr>
                <w:color w:val="231F20"/>
              </w:rPr>
              <w:t xml:space="preserve"> </w:t>
            </w:r>
            <w:r w:rsidRPr="00B15865">
              <w:rPr>
                <w:color w:val="231F20"/>
              </w:rPr>
              <w:t>number</w:t>
            </w:r>
            <w:r w:rsidR="00604A1A" w:rsidRPr="00B15865">
              <w:rPr>
                <w:color w:val="231F20"/>
              </w:rPr>
              <w:t xml:space="preserve"> </w:t>
            </w:r>
            <w:r w:rsidRPr="00B15865">
              <w:rPr>
                <w:color w:val="231F20"/>
              </w:rPr>
              <w:t>of</w:t>
            </w:r>
            <w:r w:rsidR="00604A1A" w:rsidRPr="00B15865">
              <w:rPr>
                <w:color w:val="231F20"/>
              </w:rPr>
              <w:t xml:space="preserve"> </w:t>
            </w:r>
            <w:r w:rsidRPr="00B15865">
              <w:rPr>
                <w:color w:val="231F20"/>
              </w:rPr>
              <w:t>the</w:t>
            </w:r>
            <w:r w:rsidR="00604A1A" w:rsidRPr="00B15865">
              <w:rPr>
                <w:color w:val="231F20"/>
              </w:rPr>
              <w:t xml:space="preserve"> </w:t>
            </w:r>
            <w:r w:rsidRPr="00B15865">
              <w:rPr>
                <w:color w:val="231F20"/>
              </w:rPr>
              <w:t>Tender,</w:t>
            </w:r>
            <w:r w:rsidR="00604A1A" w:rsidRPr="00B15865">
              <w:rPr>
                <w:color w:val="231F20"/>
              </w:rPr>
              <w:t xml:space="preserve"> </w:t>
            </w:r>
            <w:r w:rsidRPr="00B15865">
              <w:rPr>
                <w:color w:val="231F20"/>
              </w:rPr>
              <w:t>addressed</w:t>
            </w:r>
            <w:r w:rsidR="00604A1A" w:rsidRPr="00B15865">
              <w:rPr>
                <w:color w:val="231F20"/>
              </w:rPr>
              <w:t xml:space="preserve"> </w:t>
            </w:r>
            <w:r w:rsidRPr="00B15865">
              <w:rPr>
                <w:color w:val="231F20"/>
              </w:rPr>
              <w:t>to</w:t>
            </w:r>
            <w:r w:rsidR="00604A1A" w:rsidRPr="00B15865">
              <w:rPr>
                <w:color w:val="231F20"/>
              </w:rPr>
              <w:t xml:space="preserve"> </w:t>
            </w:r>
            <w:r w:rsidRPr="00B15865">
              <w:rPr>
                <w:color w:val="231F20"/>
              </w:rPr>
              <w:t>the</w:t>
            </w:r>
            <w:r w:rsidR="00604A1A" w:rsidRPr="00B15865">
              <w:rPr>
                <w:color w:val="231F20"/>
              </w:rPr>
              <w:t xml:space="preserve"> </w:t>
            </w:r>
            <w:r w:rsidRPr="00B15865">
              <w:rPr>
                <w:color w:val="231F20"/>
              </w:rPr>
              <w:t>Procuring</w:t>
            </w:r>
            <w:r w:rsidR="00604A1A" w:rsidRPr="00B15865">
              <w:rPr>
                <w:color w:val="231F20"/>
              </w:rPr>
              <w:t xml:space="preserve"> </w:t>
            </w:r>
            <w:r w:rsidRPr="00B15865">
              <w:rPr>
                <w:color w:val="231F20"/>
              </w:rPr>
              <w:t>Entity</w:t>
            </w:r>
            <w:r w:rsidR="00604A1A" w:rsidRPr="00B15865">
              <w:rPr>
                <w:color w:val="231F20"/>
              </w:rPr>
              <w:t xml:space="preserve"> </w:t>
            </w:r>
            <w:r w:rsidRPr="00B15865">
              <w:rPr>
                <w:color w:val="231F20"/>
              </w:rPr>
              <w:t>and</w:t>
            </w:r>
            <w:r w:rsidR="00604A1A" w:rsidRPr="00B15865">
              <w:rPr>
                <w:color w:val="231F20"/>
              </w:rPr>
              <w:t xml:space="preserve"> </w:t>
            </w:r>
            <w:r w:rsidRPr="00B15865">
              <w:rPr>
                <w:color w:val="231F20"/>
              </w:rPr>
              <w:t>a</w:t>
            </w:r>
            <w:r w:rsidR="00604A1A" w:rsidRPr="00B15865">
              <w:rPr>
                <w:color w:val="231F20"/>
              </w:rPr>
              <w:t xml:space="preserve"> </w:t>
            </w:r>
            <w:r w:rsidRPr="00B15865">
              <w:rPr>
                <w:color w:val="231F20"/>
              </w:rPr>
              <w:t>warning</w:t>
            </w:r>
            <w:r w:rsidR="00604A1A" w:rsidRPr="00B15865">
              <w:rPr>
                <w:color w:val="231F20"/>
              </w:rPr>
              <w:t xml:space="preserve"> </w:t>
            </w:r>
            <w:r w:rsidRPr="00B15865">
              <w:rPr>
                <w:color w:val="231F20"/>
              </w:rPr>
              <w:t>not</w:t>
            </w:r>
            <w:r w:rsidR="00604A1A" w:rsidRPr="00B15865">
              <w:rPr>
                <w:color w:val="231F20"/>
              </w:rPr>
              <w:t xml:space="preserve"> </w:t>
            </w:r>
            <w:r w:rsidRPr="00B15865">
              <w:rPr>
                <w:color w:val="231F20"/>
              </w:rPr>
              <w:t>to</w:t>
            </w:r>
            <w:r w:rsidR="00604A1A" w:rsidRPr="00B15865">
              <w:rPr>
                <w:color w:val="231F20"/>
              </w:rPr>
              <w:t xml:space="preserve"> </w:t>
            </w:r>
            <w:r w:rsidRPr="00B15865">
              <w:rPr>
                <w:color w:val="231F20"/>
              </w:rPr>
              <w:t>open</w:t>
            </w:r>
            <w:r w:rsidR="00604A1A" w:rsidRPr="00B15865">
              <w:rPr>
                <w:color w:val="231F20"/>
              </w:rPr>
              <w:t xml:space="preserve"> </w:t>
            </w:r>
            <w:r w:rsidRPr="00B15865">
              <w:rPr>
                <w:color w:val="231F20"/>
              </w:rPr>
              <w:t>before</w:t>
            </w:r>
            <w:r w:rsidR="00604A1A" w:rsidRPr="00B15865">
              <w:rPr>
                <w:color w:val="231F20"/>
              </w:rPr>
              <w:t xml:space="preserve"> </w:t>
            </w:r>
            <w:r w:rsidRPr="00B15865">
              <w:rPr>
                <w:color w:val="231F20"/>
              </w:rPr>
              <w:t>the</w:t>
            </w:r>
            <w:r w:rsidR="00604A1A" w:rsidRPr="00B15865">
              <w:rPr>
                <w:color w:val="231F20"/>
              </w:rPr>
              <w:t xml:space="preserve"> </w:t>
            </w:r>
            <w:r w:rsidRPr="00B15865">
              <w:rPr>
                <w:color w:val="231F20"/>
              </w:rPr>
              <w:t>time</w:t>
            </w:r>
            <w:r w:rsidR="00604A1A" w:rsidRPr="00B15865">
              <w:rPr>
                <w:color w:val="231F20"/>
              </w:rPr>
              <w:t xml:space="preserve"> </w:t>
            </w:r>
            <w:r w:rsidRPr="00B15865">
              <w:rPr>
                <w:color w:val="231F20"/>
              </w:rPr>
              <w:t>and</w:t>
            </w:r>
            <w:r w:rsidR="00604A1A" w:rsidRPr="00B15865">
              <w:rPr>
                <w:color w:val="231F20"/>
              </w:rPr>
              <w:t xml:space="preserve"> </w:t>
            </w:r>
            <w:r w:rsidRPr="00B15865">
              <w:rPr>
                <w:color w:val="231F20"/>
              </w:rPr>
              <w:t>date</w:t>
            </w:r>
            <w:r w:rsidR="00604A1A" w:rsidRPr="00B15865">
              <w:rPr>
                <w:color w:val="231F20"/>
              </w:rPr>
              <w:t xml:space="preserve"> </w:t>
            </w:r>
            <w:r w:rsidRPr="00B15865">
              <w:rPr>
                <w:color w:val="231F20"/>
              </w:rPr>
              <w:t>for</w:t>
            </w:r>
            <w:r w:rsidR="00604A1A" w:rsidRPr="00B15865">
              <w:rPr>
                <w:color w:val="231F20"/>
              </w:rPr>
              <w:t xml:space="preserve"> </w:t>
            </w:r>
            <w:r w:rsidRPr="00B15865">
              <w:rPr>
                <w:color w:val="231F20"/>
              </w:rPr>
              <w:t>Tender</w:t>
            </w:r>
            <w:r w:rsidR="00604A1A" w:rsidRPr="00B15865">
              <w:rPr>
                <w:color w:val="231F20"/>
              </w:rPr>
              <w:t xml:space="preserve"> </w:t>
            </w:r>
            <w:r w:rsidRPr="00B15865">
              <w:rPr>
                <w:color w:val="231F20"/>
              </w:rPr>
              <w:t>opening</w:t>
            </w:r>
            <w:r w:rsidR="00604A1A" w:rsidRPr="00B15865">
              <w:rPr>
                <w:color w:val="231F20"/>
              </w:rPr>
              <w:t xml:space="preserve"> </w:t>
            </w:r>
            <w:r w:rsidRPr="00B15865">
              <w:rPr>
                <w:color w:val="231F20"/>
              </w:rPr>
              <w:t xml:space="preserve">date and shall be </w:t>
            </w:r>
            <w:r w:rsidRPr="00B15865">
              <w:t xml:space="preserve">deposited to the </w:t>
            </w:r>
            <w:r w:rsidRPr="00B15865">
              <w:rPr>
                <w:b/>
              </w:rPr>
              <w:t>BOX</w:t>
            </w:r>
            <w:r w:rsidRPr="00B15865">
              <w:t xml:space="preserve"> situated at the main reception</w:t>
            </w:r>
            <w:r w:rsidR="005A167B" w:rsidRPr="00B15865">
              <w:t xml:space="preserve"> REREC head quarter</w:t>
            </w:r>
            <w:r w:rsidRPr="00B15865">
              <w:t>.</w:t>
            </w:r>
          </w:p>
        </w:tc>
      </w:tr>
      <w:tr w:rsidR="00E21A16" w:rsidRPr="00B15865" w:rsidTr="004805EA">
        <w:tblPrEx>
          <w:tblCellMar>
            <w:left w:w="103" w:type="dxa"/>
            <w:right w:w="103" w:type="dxa"/>
          </w:tblCellMar>
        </w:tblPrEx>
        <w:trPr>
          <w:trHeight w:val="2276"/>
        </w:trPr>
        <w:tc>
          <w:tcPr>
            <w:tcW w:w="1701" w:type="dxa"/>
          </w:tcPr>
          <w:p w:rsidR="00E21A16" w:rsidRPr="00B15865" w:rsidRDefault="00E21A16" w:rsidP="00E21A16">
            <w:pPr>
              <w:tabs>
                <w:tab w:val="left" w:pos="7230"/>
              </w:tabs>
              <w:jc w:val="both"/>
              <w:rPr>
                <w:b/>
                <w:bCs/>
              </w:rPr>
            </w:pPr>
            <w:r w:rsidRPr="00B15865">
              <w:rPr>
                <w:b/>
                <w:bCs/>
              </w:rPr>
              <w:t xml:space="preserve">ITT 21.1 </w:t>
            </w:r>
          </w:p>
          <w:p w:rsidR="00E21A16" w:rsidRPr="00B15865" w:rsidRDefault="00E21A16" w:rsidP="00E21A16">
            <w:pPr>
              <w:tabs>
                <w:tab w:val="left" w:pos="7230"/>
              </w:tabs>
              <w:jc w:val="both"/>
              <w:rPr>
                <w:b/>
                <w:bCs/>
              </w:rPr>
            </w:pPr>
          </w:p>
        </w:tc>
        <w:tc>
          <w:tcPr>
            <w:tcW w:w="7943" w:type="dxa"/>
          </w:tcPr>
          <w:p w:rsidR="009D3B07" w:rsidRPr="00B15865" w:rsidRDefault="00E21A16" w:rsidP="00E21A16">
            <w:pPr>
              <w:pStyle w:val="Sub-ClauseText"/>
              <w:tabs>
                <w:tab w:val="left" w:pos="7230"/>
              </w:tabs>
              <w:spacing w:before="0" w:after="0"/>
              <w:rPr>
                <w:b/>
                <w:color w:val="231F20"/>
              </w:rPr>
            </w:pPr>
            <w:r w:rsidRPr="00B15865">
              <w:t xml:space="preserve">For </w:t>
            </w:r>
            <w:r w:rsidRPr="00B15865">
              <w:rPr>
                <w:b/>
              </w:rPr>
              <w:t>Tender submission purposes</w:t>
            </w:r>
            <w:r w:rsidRPr="00B15865">
              <w:t xml:space="preserve"> only, the Procuring Entity’s address is: </w:t>
            </w:r>
            <w:hyperlink r:id="rId27" w:history="1">
              <w:r w:rsidR="009D3B07" w:rsidRPr="00B15865">
                <w:rPr>
                  <w:b/>
                  <w:color w:val="231F20"/>
                </w:rPr>
                <w:t>tenders@rerec.co.ke</w:t>
              </w:r>
            </w:hyperlink>
          </w:p>
          <w:p w:rsidR="009D3B07" w:rsidRPr="00B15865" w:rsidRDefault="00E21A16" w:rsidP="00E21A16">
            <w:pPr>
              <w:pStyle w:val="Sub-ClauseText"/>
              <w:tabs>
                <w:tab w:val="left" w:pos="7230"/>
              </w:tabs>
              <w:spacing w:before="0" w:after="0"/>
              <w:rPr>
                <w:spacing w:val="0"/>
                <w:sz w:val="22"/>
                <w:szCs w:val="22"/>
                <w:lang w:val="en-US"/>
              </w:rPr>
            </w:pPr>
            <w:r w:rsidRPr="00B15865">
              <w:rPr>
                <w:spacing w:val="0"/>
                <w:sz w:val="22"/>
                <w:szCs w:val="22"/>
                <w:lang w:val="en-US"/>
              </w:rPr>
              <w:t xml:space="preserve">Attention: </w:t>
            </w:r>
          </w:p>
          <w:p w:rsidR="00E21A16" w:rsidRPr="00B15865" w:rsidRDefault="009D3B07" w:rsidP="005A167B">
            <w:pPr>
              <w:pStyle w:val="Sub-ClauseText"/>
              <w:tabs>
                <w:tab w:val="left" w:pos="7230"/>
              </w:tabs>
              <w:spacing w:before="0" w:after="0"/>
              <w:ind w:left="720"/>
              <w:rPr>
                <w:rFonts w:eastAsia="Times New Roman"/>
                <w:b/>
                <w:spacing w:val="0"/>
                <w:sz w:val="22"/>
                <w:szCs w:val="22"/>
                <w:lang w:val="en-US"/>
              </w:rPr>
            </w:pPr>
            <w:r w:rsidRPr="00B15865">
              <w:rPr>
                <w:rFonts w:eastAsia="Times New Roman"/>
                <w:b/>
                <w:spacing w:val="0"/>
                <w:sz w:val="22"/>
                <w:szCs w:val="22"/>
                <w:lang w:val="en-US"/>
              </w:rPr>
              <w:t>Chief Executive Officer</w:t>
            </w:r>
          </w:p>
          <w:p w:rsidR="009D3B07" w:rsidRPr="00B15865" w:rsidRDefault="00A4674B" w:rsidP="005A167B">
            <w:pPr>
              <w:pStyle w:val="Footer"/>
              <w:tabs>
                <w:tab w:val="left" w:pos="720"/>
              </w:tabs>
              <w:spacing w:before="0"/>
              <w:ind w:left="720"/>
              <w:jc w:val="both"/>
              <w:rPr>
                <w:rFonts w:eastAsia="Times New Roman"/>
                <w:sz w:val="22"/>
                <w:szCs w:val="22"/>
                <w:lang w:val="en-US"/>
              </w:rPr>
            </w:pPr>
            <w:r w:rsidRPr="00B15865">
              <w:rPr>
                <w:rFonts w:eastAsia="Times New Roman"/>
                <w:sz w:val="22"/>
                <w:szCs w:val="22"/>
                <w:lang w:val="en-US"/>
              </w:rPr>
              <w:t>Kawi House, South C,</w:t>
            </w:r>
          </w:p>
          <w:p w:rsidR="009D3B07" w:rsidRPr="00B15865" w:rsidRDefault="009D3B07" w:rsidP="005A167B">
            <w:pPr>
              <w:pStyle w:val="Footer"/>
              <w:tabs>
                <w:tab w:val="left" w:pos="720"/>
              </w:tabs>
              <w:spacing w:before="0"/>
              <w:ind w:left="720"/>
              <w:jc w:val="both"/>
              <w:rPr>
                <w:rFonts w:eastAsia="Times New Roman"/>
                <w:sz w:val="22"/>
                <w:szCs w:val="22"/>
                <w:lang w:val="en-US"/>
              </w:rPr>
            </w:pPr>
            <w:r w:rsidRPr="00B15865">
              <w:rPr>
                <w:rFonts w:eastAsia="Times New Roman"/>
                <w:sz w:val="22"/>
                <w:szCs w:val="22"/>
                <w:lang w:val="en-US"/>
              </w:rPr>
              <w:t>P.O. Box 34585, 00100</w:t>
            </w:r>
          </w:p>
          <w:p w:rsidR="009D3B07" w:rsidRPr="00B15865" w:rsidRDefault="009D3B07" w:rsidP="005A167B">
            <w:pPr>
              <w:pStyle w:val="Footer"/>
              <w:tabs>
                <w:tab w:val="left" w:pos="720"/>
              </w:tabs>
              <w:spacing w:before="0"/>
              <w:ind w:left="720"/>
              <w:jc w:val="both"/>
              <w:rPr>
                <w:rFonts w:eastAsia="Times New Roman"/>
                <w:b/>
                <w:sz w:val="22"/>
                <w:szCs w:val="22"/>
                <w:lang w:val="en-US"/>
              </w:rPr>
            </w:pPr>
            <w:r w:rsidRPr="00B15865">
              <w:rPr>
                <w:rFonts w:eastAsia="Times New Roman"/>
                <w:b/>
                <w:sz w:val="22"/>
                <w:szCs w:val="22"/>
                <w:lang w:val="en-US"/>
              </w:rPr>
              <w:t>Nairobi, Kenya</w:t>
            </w:r>
          </w:p>
          <w:p w:rsidR="009D3B07" w:rsidRPr="00B15865" w:rsidRDefault="009D3B07" w:rsidP="005A167B">
            <w:pPr>
              <w:pStyle w:val="Footer"/>
              <w:tabs>
                <w:tab w:val="left" w:pos="720"/>
              </w:tabs>
              <w:spacing w:before="0" w:line="360" w:lineRule="auto"/>
              <w:ind w:left="720"/>
              <w:jc w:val="both"/>
              <w:rPr>
                <w:rFonts w:eastAsia="Times New Roman"/>
                <w:b/>
                <w:sz w:val="22"/>
                <w:szCs w:val="22"/>
                <w:lang w:val="en-US"/>
              </w:rPr>
            </w:pPr>
            <w:r w:rsidRPr="00B15865">
              <w:rPr>
                <w:rFonts w:eastAsia="Times New Roman"/>
                <w:b/>
                <w:sz w:val="22"/>
                <w:szCs w:val="22"/>
                <w:lang w:val="en-US"/>
              </w:rPr>
              <w:t xml:space="preserve">e-mail: </w:t>
            </w:r>
            <w:hyperlink r:id="rId28" w:history="1">
              <w:r w:rsidR="0000787B" w:rsidRPr="00B15865">
                <w:rPr>
                  <w:rStyle w:val="Hyperlink"/>
                  <w:rFonts w:eastAsia="Times New Roman"/>
                  <w:b/>
                  <w:sz w:val="22"/>
                  <w:szCs w:val="22"/>
                  <w:lang w:val="en-US"/>
                </w:rPr>
                <w:t>info@rerec.co.ke</w:t>
              </w:r>
            </w:hyperlink>
            <w:r w:rsidRPr="00B15865">
              <w:rPr>
                <w:rFonts w:eastAsia="Times New Roman"/>
                <w:b/>
                <w:sz w:val="22"/>
                <w:szCs w:val="22"/>
                <w:lang w:val="en-US"/>
              </w:rPr>
              <w:t xml:space="preserve">; </w:t>
            </w:r>
            <w:r w:rsidR="005A167B" w:rsidRPr="00B15865">
              <w:rPr>
                <w:rFonts w:eastAsia="Times New Roman"/>
                <w:b/>
                <w:sz w:val="22"/>
                <w:szCs w:val="22"/>
                <w:lang w:val="en-US"/>
              </w:rPr>
              <w:t>tenders@rerec.co.ke</w:t>
            </w:r>
            <w:r w:rsidRPr="00B15865">
              <w:rPr>
                <w:rFonts w:eastAsia="Times New Roman"/>
                <w:b/>
                <w:sz w:val="22"/>
                <w:szCs w:val="22"/>
                <w:lang w:val="en-US"/>
              </w:rPr>
              <w:t>;</w:t>
            </w:r>
          </w:p>
          <w:p w:rsidR="009D3B07" w:rsidRPr="00B15865" w:rsidRDefault="009D3B07" w:rsidP="005A167B">
            <w:pPr>
              <w:pStyle w:val="Footer"/>
              <w:tabs>
                <w:tab w:val="left" w:pos="720"/>
              </w:tabs>
              <w:spacing w:before="0"/>
              <w:ind w:left="720"/>
              <w:jc w:val="both"/>
              <w:rPr>
                <w:rFonts w:eastAsia="Times New Roman"/>
                <w:sz w:val="22"/>
                <w:szCs w:val="22"/>
                <w:lang w:val="en-US"/>
              </w:rPr>
            </w:pPr>
            <w:r w:rsidRPr="00B15865">
              <w:rPr>
                <w:rFonts w:eastAsia="Times New Roman"/>
                <w:sz w:val="22"/>
                <w:szCs w:val="22"/>
                <w:lang w:val="en-US"/>
              </w:rPr>
              <w:t>TEL NO.254-20-2710955/2713921</w:t>
            </w:r>
          </w:p>
          <w:p w:rsidR="00E21A16" w:rsidRPr="00B15865" w:rsidRDefault="00E21A16" w:rsidP="00E21A16">
            <w:pPr>
              <w:pStyle w:val="ListParagraph"/>
              <w:tabs>
                <w:tab w:val="left" w:pos="7230"/>
              </w:tabs>
              <w:ind w:left="0"/>
              <w:jc w:val="both"/>
            </w:pPr>
          </w:p>
          <w:p w:rsidR="00E21A16" w:rsidRPr="00B15865" w:rsidRDefault="00E21A16" w:rsidP="00E21A16">
            <w:pPr>
              <w:tabs>
                <w:tab w:val="left" w:pos="7230"/>
              </w:tabs>
              <w:jc w:val="both"/>
            </w:pPr>
            <w:r w:rsidRPr="00B15865">
              <w:rPr>
                <w:b/>
              </w:rPr>
              <w:t xml:space="preserve">The deadline for Tender submission is: </w:t>
            </w:r>
          </w:p>
          <w:p w:rsidR="00E21A16" w:rsidRPr="00B15865" w:rsidRDefault="00800CEB" w:rsidP="00E21A16">
            <w:pPr>
              <w:tabs>
                <w:tab w:val="left" w:pos="7230"/>
              </w:tabs>
              <w:jc w:val="both"/>
              <w:rPr>
                <w:b/>
              </w:rPr>
            </w:pPr>
            <w:r>
              <w:t xml:space="preserve">Closing </w:t>
            </w:r>
            <w:r w:rsidR="00E21A16" w:rsidRPr="00B15865">
              <w:t>Date:</w:t>
            </w:r>
            <w:r w:rsidR="00E21A16" w:rsidRPr="00B15865">
              <w:rPr>
                <w:b/>
              </w:rPr>
              <w:t xml:space="preserve"> </w:t>
            </w:r>
            <w:r w:rsidR="00940D9B">
              <w:rPr>
                <w:b/>
              </w:rPr>
              <w:t>17</w:t>
            </w:r>
            <w:r w:rsidR="00195D5B">
              <w:rPr>
                <w:b/>
              </w:rPr>
              <w:t>.01.2024</w:t>
            </w:r>
          </w:p>
          <w:p w:rsidR="00E21A16" w:rsidRPr="00B15865" w:rsidRDefault="00E21A16" w:rsidP="00E21A16">
            <w:pPr>
              <w:tabs>
                <w:tab w:val="left" w:pos="7230"/>
              </w:tabs>
              <w:jc w:val="both"/>
              <w:rPr>
                <w:i/>
                <w:u w:val="single"/>
              </w:rPr>
            </w:pPr>
            <w:r w:rsidRPr="00B15865">
              <w:t xml:space="preserve">Time: </w:t>
            </w:r>
            <w:r w:rsidR="00A4674B" w:rsidRPr="00B15865">
              <w:rPr>
                <w:b/>
              </w:rPr>
              <w:t>10:00am</w:t>
            </w:r>
          </w:p>
          <w:p w:rsidR="00E21A16" w:rsidRPr="00B15865" w:rsidRDefault="00A4674B" w:rsidP="00E21A16">
            <w:pPr>
              <w:tabs>
                <w:tab w:val="left" w:pos="7230"/>
              </w:tabs>
              <w:suppressAutoHyphens/>
              <w:jc w:val="both"/>
            </w:pPr>
            <w:r w:rsidRPr="00B15865">
              <w:t>Tenderers</w:t>
            </w:r>
            <w:r w:rsidR="00E21A16" w:rsidRPr="00B15865">
              <w:t xml:space="preserve"> </w:t>
            </w:r>
            <w:r w:rsidRPr="00B15865">
              <w:rPr>
                <w:b/>
                <w:i/>
                <w:iCs/>
              </w:rPr>
              <w:t xml:space="preserve">shall </w:t>
            </w:r>
            <w:r w:rsidRPr="00B15865">
              <w:t>submit</w:t>
            </w:r>
            <w:r w:rsidR="00E21A16" w:rsidRPr="00B15865">
              <w:t xml:space="preserve"> their Tenders electronically.</w:t>
            </w:r>
          </w:p>
          <w:p w:rsidR="00E21A16" w:rsidRPr="00B15865" w:rsidRDefault="00E21A16" w:rsidP="00A4674B">
            <w:pPr>
              <w:tabs>
                <w:tab w:val="left" w:pos="7230"/>
              </w:tabs>
              <w:jc w:val="both"/>
            </w:pPr>
            <w:r w:rsidRPr="00B15865">
              <w:t xml:space="preserve">The electronic Tendering submission procedures shall be: </w:t>
            </w:r>
          </w:p>
          <w:p w:rsidR="00967DB2" w:rsidRPr="00B15865" w:rsidRDefault="00967DB2" w:rsidP="00967DB2">
            <w:pPr>
              <w:ind w:left="822"/>
            </w:pPr>
          </w:p>
          <w:p w:rsidR="00967DB2" w:rsidRPr="00B15865" w:rsidRDefault="00967DB2" w:rsidP="00967DB2">
            <w:pPr>
              <w:tabs>
                <w:tab w:val="center" w:pos="1203"/>
                <w:tab w:val="center" w:pos="5322"/>
              </w:tabs>
              <w:spacing w:after="4" w:line="260" w:lineRule="auto"/>
              <w:ind w:left="74" w:right="849"/>
            </w:pPr>
            <w:r w:rsidRPr="00B15865">
              <w:rPr>
                <w:rFonts w:ascii="Calibri" w:eastAsia="Calibri" w:hAnsi="Calibri" w:cs="Calibri"/>
              </w:rPr>
              <w:tab/>
            </w:r>
            <w:r w:rsidRPr="00B15865">
              <w:t>(a)</w:t>
            </w:r>
            <w:r w:rsidRPr="00B15865">
              <w:rPr>
                <w:rFonts w:ascii="Arial" w:eastAsia="Arial" w:hAnsi="Arial" w:cs="Arial"/>
              </w:rPr>
              <w:t xml:space="preserve"> </w:t>
            </w:r>
            <w:r w:rsidRPr="00B15865">
              <w:t xml:space="preserve">Login to REREC portal via url </w:t>
            </w:r>
            <w:hyperlink r:id="rId29" w:history="1">
              <w:r w:rsidR="005A167B" w:rsidRPr="00B15865">
                <w:rPr>
                  <w:rStyle w:val="Hyperlink"/>
                  <w:u w:color="000000"/>
                </w:rPr>
                <w:t>https://suppliers.rea.co.ke:44300/irj/portal</w:t>
              </w:r>
            </w:hyperlink>
            <w:hyperlink r:id="rId30">
              <w:r w:rsidRPr="00B15865">
                <w:t xml:space="preserve"> </w:t>
              </w:r>
            </w:hyperlink>
          </w:p>
          <w:p w:rsidR="00967DB2" w:rsidRPr="00B15865" w:rsidRDefault="00967DB2" w:rsidP="00967DB2">
            <w:pPr>
              <w:spacing w:line="250" w:lineRule="auto"/>
              <w:ind w:left="254" w:right="1"/>
            </w:pPr>
            <w:r w:rsidRPr="00B15865">
              <w:rPr>
                <w:b/>
              </w:rPr>
              <w:t>N/B:</w:t>
            </w:r>
            <w:r w:rsidRPr="00B15865">
              <w:t xml:space="preserve"> It is assumed that you have already completed the registration process and that your registration has been approved by REREC and you have created an employee user account to transact with REREC via url;</w:t>
            </w:r>
          </w:p>
          <w:p w:rsidR="00967DB2" w:rsidRPr="00B15865" w:rsidRDefault="008374A8" w:rsidP="00967DB2">
            <w:pPr>
              <w:tabs>
                <w:tab w:val="left" w:pos="7544"/>
              </w:tabs>
              <w:spacing w:after="4" w:line="260" w:lineRule="auto"/>
              <w:ind w:left="254"/>
            </w:pPr>
            <w:hyperlink r:id="rId31" w:history="1">
              <w:r w:rsidR="00967DB2" w:rsidRPr="00B15865">
                <w:rPr>
                  <w:rStyle w:val="Hyperlink"/>
                  <w:u w:color="000000"/>
                </w:rPr>
                <w:t xml:space="preserve">https://suppliers.rea.co.ke:44200/supportal(bD1lbiZjPTUwMCZkPW1pbg==)/bsp da </w:t>
              </w:r>
            </w:hyperlink>
            <w:hyperlink r:id="rId32" w:anchor="VIEW_ANCHOR-ROS_TOP">
              <w:r w:rsidR="00967DB2" w:rsidRPr="00B15865">
                <w:rPr>
                  <w:rStyle w:val="Hyperlink"/>
                </w:rPr>
                <w:t>pplication.do#VIEW_ANCHOR</w:t>
              </w:r>
            </w:hyperlink>
            <w:hyperlink r:id="rId33" w:anchor="VIEW_ANCHOR-ROS_TOP">
              <w:r w:rsidR="00967DB2" w:rsidRPr="00B15865">
                <w:rPr>
                  <w:rStyle w:val="Hyperlink"/>
                </w:rPr>
                <w:t>-</w:t>
              </w:r>
            </w:hyperlink>
            <w:hyperlink r:id="rId34" w:anchor="VIEW_ANCHOR-ROS_TOP">
              <w:r w:rsidR="00967DB2" w:rsidRPr="00B15865">
                <w:rPr>
                  <w:rStyle w:val="Hyperlink"/>
                </w:rPr>
                <w:t>ROS_TOP</w:t>
              </w:r>
            </w:hyperlink>
            <w:hyperlink r:id="rId35" w:anchor="VIEW_ANCHOR-ROS_TOP">
              <w:r w:rsidR="00967DB2" w:rsidRPr="00B15865">
                <w:t xml:space="preserve"> </w:t>
              </w:r>
            </w:hyperlink>
            <w:r w:rsidR="00967DB2" w:rsidRPr="00B15865">
              <w:rPr>
                <w:b/>
              </w:rPr>
              <w:t xml:space="preserve"> </w:t>
            </w:r>
          </w:p>
          <w:p w:rsidR="00967DB2" w:rsidRPr="00B15865" w:rsidRDefault="00967DB2" w:rsidP="0000787B">
            <w:pPr>
              <w:pStyle w:val="Heading4"/>
              <w:ind w:left="1542" w:hanging="1368"/>
            </w:pPr>
            <w:r w:rsidRPr="00B15865">
              <w:t xml:space="preserve">For the purpose of bidding, each firm must ensure the following </w:t>
            </w:r>
          </w:p>
          <w:p w:rsidR="00967DB2" w:rsidRPr="00B15865" w:rsidRDefault="00967DB2" w:rsidP="00EE0ED0">
            <w:pPr>
              <w:widowControl/>
              <w:numPr>
                <w:ilvl w:val="0"/>
                <w:numId w:val="81"/>
              </w:numPr>
              <w:autoSpaceDE/>
              <w:autoSpaceDN/>
              <w:spacing w:after="14" w:line="249" w:lineRule="auto"/>
              <w:ind w:left="1064"/>
              <w:jc w:val="both"/>
            </w:pPr>
            <w:r w:rsidRPr="00B15865">
              <w:t xml:space="preserve">Each company must have two user accounts; </w:t>
            </w:r>
            <w:r w:rsidRPr="00B15865">
              <w:rPr>
                <w:b/>
              </w:rPr>
              <w:t>Admin Account and Employee Account</w:t>
            </w:r>
            <w:r w:rsidRPr="00B15865">
              <w:t xml:space="preserve">. Ensure that the following roles are </w:t>
            </w:r>
            <w:r w:rsidRPr="00B15865">
              <w:rPr>
                <w:b/>
              </w:rPr>
              <w:t>NOT ASSIGNED</w:t>
            </w:r>
            <w:r w:rsidRPr="00B15865">
              <w:t xml:space="preserve"> to the employee; </w:t>
            </w:r>
            <w:r w:rsidRPr="00B15865">
              <w:rPr>
                <w:b/>
              </w:rPr>
              <w:t>Employee Administrator and Supplier Master Data manager</w:t>
            </w:r>
            <w:r w:rsidRPr="00B15865">
              <w:t xml:space="preserve">. </w:t>
            </w:r>
          </w:p>
          <w:p w:rsidR="0000787B" w:rsidRPr="00B15865" w:rsidRDefault="00967DB2" w:rsidP="00EE0ED0">
            <w:pPr>
              <w:widowControl/>
              <w:numPr>
                <w:ilvl w:val="0"/>
                <w:numId w:val="81"/>
              </w:numPr>
              <w:autoSpaceDE/>
              <w:autoSpaceDN/>
              <w:spacing w:after="14" w:line="249" w:lineRule="auto"/>
              <w:ind w:left="1531" w:hanging="271"/>
              <w:jc w:val="both"/>
            </w:pPr>
            <w:r w:rsidRPr="00B15865">
              <w:t xml:space="preserve">Ensure that the admin account and employee account does not share same email address </w:t>
            </w:r>
          </w:p>
          <w:p w:rsidR="00967DB2" w:rsidRPr="00B15865" w:rsidRDefault="00967DB2" w:rsidP="00EE0ED0">
            <w:pPr>
              <w:widowControl/>
              <w:numPr>
                <w:ilvl w:val="0"/>
                <w:numId w:val="81"/>
              </w:numPr>
              <w:autoSpaceDE/>
              <w:autoSpaceDN/>
              <w:spacing w:after="14" w:line="249" w:lineRule="auto"/>
              <w:ind w:left="1531" w:hanging="271"/>
              <w:jc w:val="both"/>
            </w:pPr>
            <w:r w:rsidRPr="00B15865">
              <w:t xml:space="preserve">Ensure that the Employee user name is between 4 and 12 characters. </w:t>
            </w:r>
          </w:p>
          <w:p w:rsidR="00967DB2" w:rsidRPr="00B15865" w:rsidRDefault="00967DB2" w:rsidP="00EE0ED0">
            <w:pPr>
              <w:widowControl/>
              <w:numPr>
                <w:ilvl w:val="0"/>
                <w:numId w:val="81"/>
              </w:numPr>
              <w:autoSpaceDE/>
              <w:autoSpaceDN/>
              <w:spacing w:after="14" w:line="249" w:lineRule="auto"/>
              <w:ind w:left="1531" w:hanging="271"/>
              <w:jc w:val="both"/>
            </w:pPr>
            <w:r w:rsidRPr="00B15865">
              <w:t xml:space="preserve">For the purpose of this tender bidding, </w:t>
            </w:r>
            <w:r w:rsidRPr="00B15865">
              <w:rPr>
                <w:b/>
              </w:rPr>
              <w:t>the employee account</w:t>
            </w:r>
            <w:r w:rsidRPr="00B15865">
              <w:t xml:space="preserve"> shall be used to submit your RFX responses. </w:t>
            </w:r>
          </w:p>
          <w:p w:rsidR="00967DB2" w:rsidRPr="00B15865" w:rsidRDefault="00967DB2" w:rsidP="00967DB2">
            <w:pPr>
              <w:spacing w:after="5" w:line="259" w:lineRule="auto"/>
              <w:ind w:left="1800"/>
            </w:pPr>
            <w:r w:rsidRPr="00B15865">
              <w:t xml:space="preserve"> </w:t>
            </w:r>
          </w:p>
          <w:p w:rsidR="00967DB2" w:rsidRPr="00B15865" w:rsidRDefault="00967DB2" w:rsidP="00EE0ED0">
            <w:pPr>
              <w:widowControl/>
              <w:numPr>
                <w:ilvl w:val="0"/>
                <w:numId w:val="82"/>
              </w:numPr>
              <w:autoSpaceDE/>
              <w:autoSpaceDN/>
              <w:spacing w:after="14" w:line="249" w:lineRule="auto"/>
              <w:ind w:left="254"/>
              <w:jc w:val="both"/>
            </w:pPr>
            <w:r w:rsidRPr="00B15865">
              <w:t xml:space="preserve">Choose RFx and Auction link in the navigation pane </w:t>
            </w:r>
          </w:p>
          <w:p w:rsidR="00967DB2" w:rsidRPr="00B15865" w:rsidRDefault="00967DB2" w:rsidP="00EE0ED0">
            <w:pPr>
              <w:widowControl/>
              <w:numPr>
                <w:ilvl w:val="0"/>
                <w:numId w:val="82"/>
              </w:numPr>
              <w:autoSpaceDE/>
              <w:autoSpaceDN/>
              <w:spacing w:after="14" w:line="249" w:lineRule="auto"/>
              <w:ind w:left="254"/>
              <w:jc w:val="both"/>
            </w:pPr>
            <w:r w:rsidRPr="00B15865">
              <w:t xml:space="preserve">Click on the RFx number to open it </w:t>
            </w:r>
          </w:p>
          <w:p w:rsidR="00967DB2" w:rsidRPr="00B15865" w:rsidRDefault="00967DB2" w:rsidP="00EE0ED0">
            <w:pPr>
              <w:widowControl/>
              <w:numPr>
                <w:ilvl w:val="0"/>
                <w:numId w:val="82"/>
              </w:numPr>
              <w:autoSpaceDE/>
              <w:autoSpaceDN/>
              <w:spacing w:after="14" w:line="249" w:lineRule="auto"/>
              <w:ind w:left="254"/>
              <w:jc w:val="both"/>
            </w:pPr>
            <w:r w:rsidRPr="00B15865">
              <w:t xml:space="preserve">Click Register and then Click Participate </w:t>
            </w:r>
          </w:p>
          <w:p w:rsidR="00967DB2" w:rsidRPr="00B15865" w:rsidRDefault="00967DB2" w:rsidP="00EE0ED0">
            <w:pPr>
              <w:widowControl/>
              <w:numPr>
                <w:ilvl w:val="0"/>
                <w:numId w:val="82"/>
              </w:numPr>
              <w:autoSpaceDE/>
              <w:autoSpaceDN/>
              <w:spacing w:after="14" w:line="249" w:lineRule="auto"/>
              <w:ind w:left="254"/>
              <w:jc w:val="both"/>
            </w:pPr>
            <w:r w:rsidRPr="00B15865">
              <w:t xml:space="preserve">Click Create response; You will get a unique number for your response for the RFx </w:t>
            </w:r>
          </w:p>
          <w:p w:rsidR="00967DB2" w:rsidRPr="00B15865" w:rsidRDefault="00967DB2" w:rsidP="00EE0ED0">
            <w:pPr>
              <w:widowControl/>
              <w:numPr>
                <w:ilvl w:val="0"/>
                <w:numId w:val="82"/>
              </w:numPr>
              <w:autoSpaceDE/>
              <w:autoSpaceDN/>
              <w:spacing w:after="14" w:line="249" w:lineRule="auto"/>
              <w:ind w:left="254"/>
              <w:jc w:val="both"/>
            </w:pPr>
            <w:r w:rsidRPr="00B15865">
              <w:t xml:space="preserve">Navigate to the Notes and Attachments tab and click on Collaboration link at the bottom of the screen (the link will be in the format “RFX Response No: Company Name”. If under your notes and attachment no link is formed in the collaboration </w:t>
            </w:r>
            <w:r w:rsidRPr="00B15865">
              <w:lastRenderedPageBreak/>
              <w:t xml:space="preserve">room, you are advised to delete the response and create a new one until the link is formed, in this link all the documents of the tender shall be uploaded. </w:t>
            </w:r>
          </w:p>
          <w:p w:rsidR="00967DB2" w:rsidRPr="00B15865" w:rsidRDefault="00967DB2" w:rsidP="00967DB2">
            <w:pPr>
              <w:spacing w:after="9" w:line="259" w:lineRule="auto"/>
              <w:ind w:left="1800"/>
            </w:pPr>
            <w:r w:rsidRPr="00B15865">
              <w:t xml:space="preserve"> </w:t>
            </w:r>
          </w:p>
          <w:p w:rsidR="00967DB2" w:rsidRPr="00B15865" w:rsidRDefault="00C07070" w:rsidP="004805EA">
            <w:pPr>
              <w:tabs>
                <w:tab w:val="center" w:pos="2007"/>
                <w:tab w:val="center" w:pos="2610"/>
                <w:tab w:val="center" w:pos="3406"/>
                <w:tab w:val="center" w:pos="4207"/>
                <w:tab w:val="center" w:pos="5688"/>
                <w:tab w:val="center" w:pos="7258"/>
                <w:tab w:val="center" w:pos="7860"/>
                <w:tab w:val="center" w:pos="8675"/>
                <w:tab w:val="center" w:pos="9468"/>
                <w:tab w:val="right" w:pos="10198"/>
              </w:tabs>
              <w:spacing w:after="3" w:line="261" w:lineRule="auto"/>
              <w:jc w:val="both"/>
            </w:pPr>
            <w:r w:rsidRPr="00B15865">
              <w:rPr>
                <w:b/>
                <w:i/>
              </w:rPr>
              <w:t xml:space="preserve">NB: </w:t>
            </w:r>
            <w:r w:rsidRPr="00B15865">
              <w:rPr>
                <w:b/>
              </w:rPr>
              <w:t xml:space="preserve">All supplier </w:t>
            </w:r>
            <w:r w:rsidR="00967DB2" w:rsidRPr="00B15865">
              <w:rPr>
                <w:b/>
              </w:rPr>
              <w:t xml:space="preserve">bid </w:t>
            </w:r>
            <w:r w:rsidR="00967DB2" w:rsidRPr="00B15865">
              <w:rPr>
                <w:b/>
              </w:rPr>
              <w:tab/>
              <w:t>documents/</w:t>
            </w:r>
            <w:r w:rsidR="00AC04E6" w:rsidRPr="00B15865">
              <w:rPr>
                <w:b/>
              </w:rPr>
              <w:t xml:space="preserve">Responses </w:t>
            </w:r>
            <w:r w:rsidRPr="00B15865">
              <w:rPr>
                <w:b/>
              </w:rPr>
              <w:t xml:space="preserve">shall be uploaded to the </w:t>
            </w:r>
            <w:r w:rsidR="00AC04E6" w:rsidRPr="00B15865">
              <w:rPr>
                <w:b/>
              </w:rPr>
              <w:t xml:space="preserve">Collaboration </w:t>
            </w:r>
            <w:r w:rsidR="00967DB2" w:rsidRPr="00B15865">
              <w:rPr>
                <w:b/>
              </w:rPr>
              <w:t>ROOM in the link with “RFX</w:t>
            </w:r>
            <w:r w:rsidR="002D7A71" w:rsidRPr="00B15865">
              <w:rPr>
                <w:b/>
              </w:rPr>
              <w:t xml:space="preserve"> Response Number: Company Name”</w:t>
            </w:r>
            <w:r w:rsidR="00967DB2" w:rsidRPr="00B15865">
              <w:rPr>
                <w:b/>
              </w:rPr>
              <w:t>.</w:t>
            </w:r>
            <w:r w:rsidR="002D7A71" w:rsidRPr="00B15865">
              <w:rPr>
                <w:b/>
              </w:rPr>
              <w:t xml:space="preserve"> </w:t>
            </w:r>
            <w:r w:rsidR="00967DB2" w:rsidRPr="00B15865">
              <w:rPr>
                <w:b/>
              </w:rPr>
              <w:t>Bidders shall not attach their documents at any other Tab of the Portal.</w:t>
            </w:r>
            <w:r w:rsidR="00604A1A" w:rsidRPr="00B15865">
              <w:rPr>
                <w:b/>
              </w:rPr>
              <w:t xml:space="preserve"> </w:t>
            </w:r>
            <w:r w:rsidR="00967DB2" w:rsidRPr="00B15865">
              <w:rPr>
                <w:b/>
              </w:rPr>
              <w:t xml:space="preserve">Attachments placed elsewhere in the portal shall be declared non-responsive and the attachments shall not be evaluated. </w:t>
            </w:r>
            <w:r w:rsidR="00967DB2" w:rsidRPr="00B15865">
              <w:t xml:space="preserve"> </w:t>
            </w:r>
          </w:p>
          <w:p w:rsidR="00967DB2" w:rsidRPr="00B15865" w:rsidRDefault="00967DB2" w:rsidP="00C07070">
            <w:r w:rsidRPr="00B15865">
              <w:t>You are to login to the collaboration link and upload all the required documents</w:t>
            </w:r>
            <w:r w:rsidR="008B7360" w:rsidRPr="00B15865">
              <w:t>;</w:t>
            </w:r>
            <w:r w:rsidRPr="00B15865">
              <w:t xml:space="preserve"> </w:t>
            </w:r>
          </w:p>
          <w:p w:rsidR="00967DB2" w:rsidRPr="00B15865" w:rsidRDefault="00967DB2" w:rsidP="00967DB2">
            <w:pPr>
              <w:spacing w:after="5" w:line="259" w:lineRule="auto"/>
              <w:ind w:left="1800"/>
            </w:pPr>
            <w:r w:rsidRPr="00B15865">
              <w:t xml:space="preserve"> </w:t>
            </w:r>
          </w:p>
          <w:p w:rsidR="00967DB2" w:rsidRPr="00B15865" w:rsidRDefault="00604A1A" w:rsidP="00EE0ED0">
            <w:pPr>
              <w:widowControl/>
              <w:numPr>
                <w:ilvl w:val="0"/>
                <w:numId w:val="82"/>
              </w:numPr>
              <w:autoSpaceDE/>
              <w:autoSpaceDN/>
              <w:spacing w:after="14" w:line="249" w:lineRule="auto"/>
              <w:ind w:left="434"/>
              <w:jc w:val="both"/>
            </w:pPr>
            <w:r w:rsidRPr="00B15865">
              <w:t xml:space="preserve"> </w:t>
            </w:r>
            <w:r w:rsidR="00967DB2" w:rsidRPr="00B15865">
              <w:t xml:space="preserve">Enter bid price in the item tab and fill in all required information for the response. This price shall be read out price during the opening. </w:t>
            </w:r>
          </w:p>
          <w:p w:rsidR="00967DB2" w:rsidRPr="00B15865" w:rsidRDefault="00967DB2" w:rsidP="00C07070">
            <w:pPr>
              <w:pStyle w:val="Heading4"/>
              <w:tabs>
                <w:tab w:val="center" w:pos="1209"/>
                <w:tab w:val="center" w:pos="5817"/>
              </w:tabs>
              <w:ind w:left="434" w:firstLine="0"/>
            </w:pPr>
            <w:r w:rsidRPr="00B15865">
              <w:rPr>
                <w:b/>
                <w:sz w:val="22"/>
              </w:rPr>
              <w:t>(h)</w:t>
            </w:r>
            <w:r w:rsidRPr="00B15865">
              <w:rPr>
                <w:rFonts w:ascii="Arial" w:eastAsia="Arial" w:hAnsi="Arial" w:cs="Arial"/>
                <w:b/>
                <w:sz w:val="22"/>
              </w:rPr>
              <w:t xml:space="preserve"> </w:t>
            </w:r>
            <w:r w:rsidRPr="00B15865">
              <w:rPr>
                <w:rFonts w:ascii="Arial" w:eastAsia="Arial" w:hAnsi="Arial" w:cs="Arial"/>
                <w:b/>
                <w:sz w:val="22"/>
              </w:rPr>
              <w:tab/>
            </w:r>
            <w:r w:rsidRPr="00B15865">
              <w:t xml:space="preserve">No value shall be entered under the RFX information “Target Value for RFX” </w:t>
            </w:r>
          </w:p>
          <w:p w:rsidR="00967DB2" w:rsidRPr="00B15865" w:rsidRDefault="00967DB2" w:rsidP="00EE0ED0">
            <w:pPr>
              <w:widowControl/>
              <w:numPr>
                <w:ilvl w:val="0"/>
                <w:numId w:val="83"/>
              </w:numPr>
              <w:autoSpaceDE/>
              <w:autoSpaceDN/>
              <w:spacing w:after="14" w:line="249" w:lineRule="auto"/>
              <w:ind w:left="704" w:hanging="270"/>
              <w:jc w:val="both"/>
            </w:pPr>
            <w:r w:rsidRPr="00B15865">
              <w:t xml:space="preserve">Check for errors by clicking the Check button </w:t>
            </w:r>
          </w:p>
          <w:p w:rsidR="00A4674B" w:rsidRDefault="00967DB2" w:rsidP="00EE0ED0">
            <w:pPr>
              <w:widowControl/>
              <w:numPr>
                <w:ilvl w:val="0"/>
                <w:numId w:val="83"/>
              </w:numPr>
              <w:autoSpaceDE/>
              <w:autoSpaceDN/>
              <w:spacing w:after="14" w:line="249" w:lineRule="auto"/>
              <w:ind w:left="434" w:right="309"/>
              <w:jc w:val="both"/>
            </w:pPr>
            <w:r w:rsidRPr="00B15865">
              <w:t xml:space="preserve">Click on Save to review later or Submit to send the response to REREC </w:t>
            </w:r>
          </w:p>
          <w:p w:rsidR="00800CEB" w:rsidRDefault="00800CEB" w:rsidP="00800CEB">
            <w:pPr>
              <w:widowControl/>
              <w:autoSpaceDE/>
              <w:autoSpaceDN/>
              <w:spacing w:after="14" w:line="249" w:lineRule="auto"/>
              <w:ind w:right="309"/>
              <w:jc w:val="both"/>
            </w:pPr>
          </w:p>
          <w:p w:rsidR="00800CEB" w:rsidRPr="00B15865" w:rsidRDefault="00800CEB" w:rsidP="00800CEB">
            <w:pPr>
              <w:widowControl/>
              <w:autoSpaceDE/>
              <w:autoSpaceDN/>
              <w:spacing w:after="14" w:line="249" w:lineRule="auto"/>
              <w:ind w:right="309"/>
              <w:jc w:val="both"/>
            </w:pPr>
            <w:r>
              <w:t>Tender submission date is any date between tender advertisement and tender closing date.</w:t>
            </w:r>
          </w:p>
        </w:tc>
      </w:tr>
      <w:tr w:rsidR="00E21A16" w:rsidRPr="00B15865" w:rsidTr="002D7A71">
        <w:tc>
          <w:tcPr>
            <w:tcW w:w="1701" w:type="dxa"/>
          </w:tcPr>
          <w:p w:rsidR="00E21A16" w:rsidRPr="00B15865" w:rsidRDefault="00E21A16" w:rsidP="00E21A16">
            <w:pPr>
              <w:tabs>
                <w:tab w:val="left" w:pos="7230"/>
                <w:tab w:val="right" w:pos="7434"/>
              </w:tabs>
              <w:jc w:val="both"/>
              <w:rPr>
                <w:b/>
              </w:rPr>
            </w:pPr>
            <w:r w:rsidRPr="00B15865">
              <w:rPr>
                <w:b/>
              </w:rPr>
              <w:lastRenderedPageBreak/>
              <w:t>ITT 24.1</w:t>
            </w:r>
          </w:p>
        </w:tc>
        <w:tc>
          <w:tcPr>
            <w:tcW w:w="7943" w:type="dxa"/>
          </w:tcPr>
          <w:p w:rsidR="00E21A16" w:rsidRPr="00B15865" w:rsidRDefault="00E21A16" w:rsidP="00E21A16">
            <w:pPr>
              <w:tabs>
                <w:tab w:val="left" w:pos="7230"/>
              </w:tabs>
              <w:jc w:val="both"/>
            </w:pPr>
            <w:r w:rsidRPr="00B15865">
              <w:t xml:space="preserve">The Tender opening shall take place at: </w:t>
            </w:r>
          </w:p>
          <w:p w:rsidR="008B7360" w:rsidRPr="00B15865" w:rsidRDefault="008B7360" w:rsidP="008B7360">
            <w:pPr>
              <w:pStyle w:val="Sub-ClauseText"/>
              <w:tabs>
                <w:tab w:val="left" w:pos="7230"/>
              </w:tabs>
              <w:spacing w:before="0" w:after="0"/>
              <w:ind w:left="720"/>
              <w:rPr>
                <w:rFonts w:eastAsia="Times New Roman"/>
                <w:b/>
                <w:spacing w:val="0"/>
                <w:sz w:val="22"/>
                <w:szCs w:val="22"/>
                <w:lang w:val="en-US"/>
              </w:rPr>
            </w:pPr>
            <w:r w:rsidRPr="00B15865">
              <w:rPr>
                <w:rFonts w:eastAsia="Times New Roman"/>
                <w:b/>
                <w:spacing w:val="0"/>
                <w:sz w:val="22"/>
                <w:szCs w:val="22"/>
                <w:lang w:val="en-US"/>
              </w:rPr>
              <w:t>Chief Executive Officer</w:t>
            </w:r>
          </w:p>
          <w:p w:rsidR="008B7360" w:rsidRPr="00B15865" w:rsidRDefault="008B7360" w:rsidP="008B7360">
            <w:pPr>
              <w:pStyle w:val="Footer"/>
              <w:tabs>
                <w:tab w:val="left" w:pos="720"/>
              </w:tabs>
              <w:ind w:left="720"/>
              <w:jc w:val="both"/>
              <w:rPr>
                <w:rFonts w:eastAsia="Times New Roman"/>
                <w:sz w:val="22"/>
                <w:szCs w:val="22"/>
                <w:lang w:val="en-US"/>
              </w:rPr>
            </w:pPr>
            <w:r w:rsidRPr="00B15865">
              <w:rPr>
                <w:rFonts w:eastAsia="Times New Roman"/>
                <w:sz w:val="22"/>
                <w:szCs w:val="22"/>
                <w:lang w:val="en-US"/>
              </w:rPr>
              <w:t>Kawi House, South C,</w:t>
            </w:r>
          </w:p>
          <w:p w:rsidR="008B7360" w:rsidRPr="00B15865" w:rsidRDefault="008B7360" w:rsidP="008B7360">
            <w:pPr>
              <w:pStyle w:val="Footer"/>
              <w:tabs>
                <w:tab w:val="left" w:pos="720"/>
              </w:tabs>
              <w:ind w:left="720"/>
              <w:jc w:val="both"/>
              <w:rPr>
                <w:rFonts w:eastAsia="Times New Roman"/>
                <w:sz w:val="22"/>
                <w:szCs w:val="22"/>
                <w:lang w:val="en-US"/>
              </w:rPr>
            </w:pPr>
            <w:r w:rsidRPr="00B15865">
              <w:rPr>
                <w:rFonts w:eastAsia="Times New Roman"/>
                <w:sz w:val="22"/>
                <w:szCs w:val="22"/>
                <w:lang w:val="en-US"/>
              </w:rPr>
              <w:t>P.O. Box 34585, 00100</w:t>
            </w:r>
          </w:p>
          <w:p w:rsidR="00E21A16" w:rsidRPr="00B15865" w:rsidRDefault="008B7360" w:rsidP="008B7360">
            <w:pPr>
              <w:pStyle w:val="Footer"/>
              <w:tabs>
                <w:tab w:val="left" w:pos="720"/>
              </w:tabs>
              <w:ind w:left="720"/>
              <w:jc w:val="both"/>
              <w:rPr>
                <w:rFonts w:eastAsia="Times New Roman"/>
                <w:b/>
                <w:sz w:val="22"/>
                <w:szCs w:val="22"/>
                <w:lang w:val="en-US"/>
              </w:rPr>
            </w:pPr>
            <w:r w:rsidRPr="00B15865">
              <w:rPr>
                <w:rFonts w:eastAsia="Times New Roman"/>
                <w:b/>
                <w:sz w:val="22"/>
                <w:szCs w:val="22"/>
                <w:lang w:val="en-US"/>
              </w:rPr>
              <w:t>Nairobi, Kenya</w:t>
            </w:r>
          </w:p>
          <w:p w:rsidR="008B7360" w:rsidRPr="00B15865" w:rsidRDefault="008B7360" w:rsidP="008B7360">
            <w:pPr>
              <w:pStyle w:val="Footer"/>
              <w:tabs>
                <w:tab w:val="left" w:pos="720"/>
              </w:tabs>
              <w:ind w:left="720"/>
              <w:jc w:val="both"/>
              <w:rPr>
                <w:rFonts w:eastAsia="Times New Roman"/>
                <w:b/>
                <w:sz w:val="22"/>
                <w:szCs w:val="22"/>
                <w:lang w:val="en-US"/>
              </w:rPr>
            </w:pPr>
          </w:p>
          <w:p w:rsidR="00A655EC" w:rsidRDefault="00800CEB" w:rsidP="00E21A16">
            <w:pPr>
              <w:tabs>
                <w:tab w:val="left" w:pos="7230"/>
              </w:tabs>
              <w:jc w:val="both"/>
              <w:rPr>
                <w:b/>
              </w:rPr>
            </w:pPr>
            <w:r>
              <w:t xml:space="preserve">Closing </w:t>
            </w:r>
            <w:r w:rsidR="00E21A16" w:rsidRPr="00B15865">
              <w:t>Date:</w:t>
            </w:r>
            <w:r w:rsidR="00E21A16" w:rsidRPr="00B15865">
              <w:rPr>
                <w:b/>
              </w:rPr>
              <w:t xml:space="preserve"> </w:t>
            </w:r>
            <w:r w:rsidR="00940D9B">
              <w:rPr>
                <w:b/>
              </w:rPr>
              <w:t>17</w:t>
            </w:r>
            <w:r w:rsidR="00195D5B">
              <w:rPr>
                <w:b/>
              </w:rPr>
              <w:t>.01.2024</w:t>
            </w:r>
          </w:p>
          <w:p w:rsidR="008B7360" w:rsidRPr="00B15865" w:rsidRDefault="00800CEB" w:rsidP="00E21A16">
            <w:pPr>
              <w:tabs>
                <w:tab w:val="left" w:pos="7230"/>
              </w:tabs>
              <w:jc w:val="both"/>
              <w:rPr>
                <w:i/>
              </w:rPr>
            </w:pPr>
            <w:r>
              <w:t xml:space="preserve">Closing </w:t>
            </w:r>
            <w:r w:rsidR="00E21A16" w:rsidRPr="00B15865">
              <w:t xml:space="preserve">Time: </w:t>
            </w:r>
            <w:r w:rsidR="008B7360" w:rsidRPr="00B15865">
              <w:rPr>
                <w:b/>
              </w:rPr>
              <w:t>10:00am</w:t>
            </w:r>
          </w:p>
          <w:p w:rsidR="00E90E8A" w:rsidRPr="00B15865" w:rsidRDefault="00E90E8A" w:rsidP="008B7360">
            <w:pPr>
              <w:tabs>
                <w:tab w:val="left" w:pos="7230"/>
              </w:tabs>
              <w:jc w:val="both"/>
              <w:rPr>
                <w:b/>
              </w:rPr>
            </w:pPr>
            <w:r w:rsidRPr="00B15865">
              <w:rPr>
                <w:b/>
              </w:rPr>
              <w:t>Describe the opening procedure</w:t>
            </w:r>
          </w:p>
          <w:p w:rsidR="002C5B7B" w:rsidRPr="00B15865" w:rsidRDefault="00E21A16" w:rsidP="008B7360">
            <w:pPr>
              <w:tabs>
                <w:tab w:val="left" w:pos="7230"/>
              </w:tabs>
              <w:jc w:val="both"/>
            </w:pPr>
            <w:r w:rsidRPr="00B15865">
              <w:t>T</w:t>
            </w:r>
            <w:r w:rsidR="008B7360" w:rsidRPr="00B15865">
              <w:t>he electronic Tender shall be opened promptly thereafter in REREC Procurement Offi</w:t>
            </w:r>
            <w:r w:rsidR="002C5B7B" w:rsidRPr="00B15865">
              <w:t>ce at Kawi House, Ground Floor as follows;</w:t>
            </w:r>
          </w:p>
          <w:p w:rsidR="002C5B7B" w:rsidRPr="00B15865" w:rsidRDefault="002C5B7B" w:rsidP="00EE0ED0">
            <w:pPr>
              <w:pStyle w:val="ListParagraph"/>
              <w:numPr>
                <w:ilvl w:val="0"/>
                <w:numId w:val="85"/>
              </w:numPr>
              <w:tabs>
                <w:tab w:val="left" w:pos="7230"/>
              </w:tabs>
              <w:jc w:val="both"/>
            </w:pPr>
            <w:r w:rsidRPr="00B15865">
              <w:t>The opening committee logs in SAP-SRM</w:t>
            </w:r>
          </w:p>
          <w:p w:rsidR="002C5B7B" w:rsidRPr="00B15865" w:rsidRDefault="002C5B7B" w:rsidP="00EE0ED0">
            <w:pPr>
              <w:pStyle w:val="ListParagraph"/>
              <w:numPr>
                <w:ilvl w:val="0"/>
                <w:numId w:val="85"/>
              </w:numPr>
              <w:tabs>
                <w:tab w:val="left" w:pos="7230"/>
              </w:tabs>
              <w:jc w:val="both"/>
            </w:pPr>
            <w:r w:rsidRPr="00B15865">
              <w:t xml:space="preserve">Click </w:t>
            </w:r>
            <w:r w:rsidR="00892A5F" w:rsidRPr="00B15865">
              <w:t>on initiate RFX opening</w:t>
            </w:r>
          </w:p>
          <w:p w:rsidR="00892A5F" w:rsidRPr="00B15865" w:rsidRDefault="00892A5F" w:rsidP="00EE0ED0">
            <w:pPr>
              <w:pStyle w:val="ListParagraph"/>
              <w:numPr>
                <w:ilvl w:val="0"/>
                <w:numId w:val="85"/>
              </w:numPr>
              <w:tabs>
                <w:tab w:val="left" w:pos="7230"/>
              </w:tabs>
              <w:jc w:val="both"/>
            </w:pPr>
            <w:r w:rsidRPr="00B15865">
              <w:t>Click on open RFx prices</w:t>
            </w:r>
          </w:p>
          <w:p w:rsidR="00194BD6" w:rsidRPr="00B15865" w:rsidRDefault="0000787B" w:rsidP="00EE0ED0">
            <w:pPr>
              <w:pStyle w:val="ListParagraph"/>
              <w:numPr>
                <w:ilvl w:val="0"/>
                <w:numId w:val="85"/>
              </w:numPr>
              <w:tabs>
                <w:tab w:val="left" w:pos="7230"/>
              </w:tabs>
              <w:jc w:val="both"/>
            </w:pPr>
            <w:r w:rsidRPr="00B15865">
              <w:t xml:space="preserve">Download the </w:t>
            </w:r>
            <w:r w:rsidR="002D7A71" w:rsidRPr="00B15865">
              <w:t>exce</w:t>
            </w:r>
            <w:r w:rsidRPr="00B15865">
              <w:t>l</w:t>
            </w:r>
            <w:r w:rsidR="00194BD6" w:rsidRPr="00B15865">
              <w:t xml:space="preserve"> file,</w:t>
            </w:r>
            <w:r w:rsidR="00604A1A" w:rsidRPr="00B15865">
              <w:t xml:space="preserve"> </w:t>
            </w:r>
            <w:r w:rsidR="00194BD6" w:rsidRPr="00B15865">
              <w:t>which is the opening schedule contains the tender number, tenderer’s</w:t>
            </w:r>
            <w:r w:rsidR="00604A1A" w:rsidRPr="00B15865">
              <w:t xml:space="preserve"> </w:t>
            </w:r>
            <w:r w:rsidR="00194BD6" w:rsidRPr="00B15865">
              <w:t>name and quoted prices</w:t>
            </w:r>
          </w:p>
          <w:p w:rsidR="002C5B7B" w:rsidRPr="00B15865" w:rsidRDefault="002C5B7B" w:rsidP="008B7360">
            <w:pPr>
              <w:tabs>
                <w:tab w:val="left" w:pos="7230"/>
              </w:tabs>
              <w:jc w:val="both"/>
            </w:pPr>
          </w:p>
          <w:p w:rsidR="00E21A16" w:rsidRPr="00B15865" w:rsidRDefault="00194BD6" w:rsidP="008B7360">
            <w:pPr>
              <w:tabs>
                <w:tab w:val="left" w:pos="7230"/>
              </w:tabs>
              <w:jc w:val="both"/>
              <w:rPr>
                <w:b/>
                <w:iCs/>
              </w:rPr>
            </w:pPr>
            <w:r w:rsidRPr="00B15865">
              <w:t xml:space="preserve">The </w:t>
            </w:r>
            <w:r w:rsidR="008B7360" w:rsidRPr="00B15865">
              <w:t>Opening schedule will be sent electronically to all the bidders who participated in the tender.</w:t>
            </w:r>
          </w:p>
        </w:tc>
      </w:tr>
      <w:tr w:rsidR="00E21A16" w:rsidRPr="00B15865" w:rsidTr="002D7A71">
        <w:tc>
          <w:tcPr>
            <w:tcW w:w="1701" w:type="dxa"/>
          </w:tcPr>
          <w:p w:rsidR="00E21A16" w:rsidRPr="00B15865" w:rsidRDefault="00E21A16" w:rsidP="00E21A16">
            <w:pPr>
              <w:tabs>
                <w:tab w:val="left" w:pos="7230"/>
                <w:tab w:val="right" w:pos="7434"/>
              </w:tabs>
              <w:jc w:val="both"/>
              <w:rPr>
                <w:b/>
              </w:rPr>
            </w:pPr>
            <w:r w:rsidRPr="00B15865">
              <w:rPr>
                <w:b/>
              </w:rPr>
              <w:t>ITT 24.6</w:t>
            </w:r>
          </w:p>
        </w:tc>
        <w:tc>
          <w:tcPr>
            <w:tcW w:w="7943" w:type="dxa"/>
          </w:tcPr>
          <w:p w:rsidR="00E21A16" w:rsidRPr="00B15865" w:rsidRDefault="00E21A16" w:rsidP="00E21A16">
            <w:pPr>
              <w:tabs>
                <w:tab w:val="left" w:pos="7230"/>
              </w:tabs>
              <w:jc w:val="both"/>
              <w:rPr>
                <w:i/>
              </w:rPr>
            </w:pPr>
            <w:r w:rsidRPr="00B15865">
              <w:rPr>
                <w:iCs/>
              </w:rPr>
              <w:t>T</w:t>
            </w:r>
            <w:r w:rsidRPr="00B15865">
              <w:t xml:space="preserve">he number of representatives of the Procuring Entity to sign is </w:t>
            </w:r>
            <w:r w:rsidR="005E7AA2" w:rsidRPr="00B15865">
              <w:t>three (3)</w:t>
            </w:r>
          </w:p>
          <w:p w:rsidR="00E21A16" w:rsidRPr="00B15865" w:rsidRDefault="00E21A16" w:rsidP="00E21A16">
            <w:pPr>
              <w:tabs>
                <w:tab w:val="left" w:pos="7230"/>
              </w:tabs>
              <w:jc w:val="both"/>
            </w:pPr>
          </w:p>
        </w:tc>
      </w:tr>
      <w:tr w:rsidR="00E21A16" w:rsidRPr="00B15865" w:rsidTr="004B0ED4">
        <w:trPr>
          <w:trHeight w:val="394"/>
        </w:trPr>
        <w:tc>
          <w:tcPr>
            <w:tcW w:w="9644" w:type="dxa"/>
            <w:gridSpan w:val="2"/>
          </w:tcPr>
          <w:p w:rsidR="00E21A16" w:rsidRPr="00B15865" w:rsidRDefault="00E21A16" w:rsidP="00E21A16">
            <w:pPr>
              <w:tabs>
                <w:tab w:val="left" w:pos="7230"/>
              </w:tabs>
              <w:jc w:val="both"/>
              <w:rPr>
                <w:b/>
              </w:rPr>
            </w:pPr>
            <w:r w:rsidRPr="00B15865">
              <w:rPr>
                <w:b/>
              </w:rPr>
              <w:t>E. Evaluation and Comparison of Tenders</w:t>
            </w:r>
          </w:p>
        </w:tc>
      </w:tr>
      <w:tr w:rsidR="00E21A16" w:rsidRPr="00B15865" w:rsidTr="002D7A71">
        <w:trPr>
          <w:trHeight w:val="610"/>
        </w:trPr>
        <w:tc>
          <w:tcPr>
            <w:tcW w:w="1701" w:type="dxa"/>
          </w:tcPr>
          <w:p w:rsidR="00E21A16" w:rsidRPr="00B15865" w:rsidRDefault="00E21A16" w:rsidP="00E21A16">
            <w:pPr>
              <w:tabs>
                <w:tab w:val="left" w:pos="7230"/>
                <w:tab w:val="right" w:pos="7434"/>
              </w:tabs>
              <w:jc w:val="both"/>
              <w:rPr>
                <w:b/>
              </w:rPr>
            </w:pPr>
            <w:r w:rsidRPr="00B15865">
              <w:rPr>
                <w:b/>
              </w:rPr>
              <w:t>ITT 29.3</w:t>
            </w:r>
          </w:p>
        </w:tc>
        <w:tc>
          <w:tcPr>
            <w:tcW w:w="7943" w:type="dxa"/>
          </w:tcPr>
          <w:p w:rsidR="00E21A16" w:rsidRPr="00B15865" w:rsidRDefault="00E21A16" w:rsidP="00E21A16">
            <w:pPr>
              <w:tabs>
                <w:tab w:val="left" w:pos="7230"/>
              </w:tabs>
              <w:jc w:val="both"/>
            </w:pPr>
            <w:r w:rsidRPr="00B15865">
              <w:t>The manner of rectify</w:t>
            </w:r>
            <w:r w:rsidR="00E22EE2" w:rsidRPr="00B15865">
              <w:t>ing</w:t>
            </w:r>
            <w:r w:rsidRPr="00B15865">
              <w:t xml:space="preserve"> quantifiable nonmaterial nonconformities </w:t>
            </w:r>
            <w:r w:rsidR="00E22EE2" w:rsidRPr="00B15865">
              <w:t xml:space="preserve">is </w:t>
            </w:r>
            <w:r w:rsidRPr="00B15865">
              <w:t>described below:</w:t>
            </w:r>
          </w:p>
          <w:p w:rsidR="00E21A16" w:rsidRPr="00B15865" w:rsidRDefault="00E22EE2" w:rsidP="004805EA">
            <w:pPr>
              <w:tabs>
                <w:tab w:val="left" w:pos="7230"/>
              </w:tabs>
              <w:jc w:val="both"/>
              <w:rPr>
                <w:color w:val="FF0000"/>
              </w:rPr>
            </w:pPr>
            <w:r w:rsidRPr="00B15865">
              <w:rPr>
                <w:b/>
                <w:color w:val="FF0000"/>
              </w:rPr>
              <w:t xml:space="preserve"> </w:t>
            </w:r>
            <w:r w:rsidRPr="00B15865">
              <w:rPr>
                <w:b/>
              </w:rPr>
              <w:t>All the non-conformities shall be rectified without materially rectifying the read out prices.</w:t>
            </w:r>
          </w:p>
        </w:tc>
      </w:tr>
      <w:tr w:rsidR="00E21A16" w:rsidRPr="00B15865" w:rsidTr="002D7A71">
        <w:trPr>
          <w:trHeight w:val="1288"/>
        </w:trPr>
        <w:tc>
          <w:tcPr>
            <w:tcW w:w="1701" w:type="dxa"/>
          </w:tcPr>
          <w:p w:rsidR="00E21A16" w:rsidRPr="00B15865" w:rsidRDefault="00E21A16" w:rsidP="00E21A16">
            <w:pPr>
              <w:tabs>
                <w:tab w:val="left" w:pos="7230"/>
                <w:tab w:val="right" w:pos="7434"/>
              </w:tabs>
              <w:jc w:val="both"/>
              <w:rPr>
                <w:b/>
              </w:rPr>
            </w:pPr>
            <w:r w:rsidRPr="00B15865">
              <w:rPr>
                <w:b/>
              </w:rPr>
              <w:t>ITT 31.1</w:t>
            </w:r>
          </w:p>
          <w:p w:rsidR="00E21A16" w:rsidRPr="00B15865" w:rsidRDefault="00E21A16" w:rsidP="00E21A16">
            <w:pPr>
              <w:tabs>
                <w:tab w:val="left" w:pos="7230"/>
                <w:tab w:val="right" w:pos="7434"/>
              </w:tabs>
              <w:jc w:val="both"/>
              <w:rPr>
                <w:b/>
                <w:i/>
              </w:rPr>
            </w:pPr>
          </w:p>
        </w:tc>
        <w:tc>
          <w:tcPr>
            <w:tcW w:w="7943" w:type="dxa"/>
          </w:tcPr>
          <w:p w:rsidR="00E21A16" w:rsidRPr="00B15865" w:rsidRDefault="00E21A16" w:rsidP="00E21A16">
            <w:pPr>
              <w:tabs>
                <w:tab w:val="left" w:pos="7230"/>
              </w:tabs>
              <w:jc w:val="both"/>
              <w:rPr>
                <w:b/>
                <w:i/>
              </w:rPr>
            </w:pPr>
            <w:r w:rsidRPr="00B15865">
              <w:t xml:space="preserve">The currency that shall be used for Tender evaluation and comparison purposes to convert at the selling exchange rate all Tender prices expressed in various currencies into a single currency is: </w:t>
            </w:r>
            <w:r w:rsidR="00E90E8A" w:rsidRPr="00B15865">
              <w:rPr>
                <w:b/>
              </w:rPr>
              <w:t>KES</w:t>
            </w:r>
          </w:p>
          <w:p w:rsidR="00D86E5E" w:rsidRPr="00B15865" w:rsidRDefault="00E21A16" w:rsidP="00D86E5E">
            <w:pPr>
              <w:tabs>
                <w:tab w:val="left" w:pos="7230"/>
              </w:tabs>
              <w:jc w:val="both"/>
              <w:rPr>
                <w:b/>
                <w:i/>
              </w:rPr>
            </w:pPr>
            <w:r w:rsidRPr="00B15865">
              <w:t xml:space="preserve">The source of exchange rate shall be: </w:t>
            </w:r>
            <w:r w:rsidR="00E90E8A" w:rsidRPr="00B15865">
              <w:rPr>
                <w:b/>
              </w:rPr>
              <w:t>The Central Bank in Kenya exchange rate</w:t>
            </w:r>
          </w:p>
          <w:p w:rsidR="00E21A16" w:rsidRPr="00B15865" w:rsidRDefault="00E21A16" w:rsidP="00195D5B">
            <w:pPr>
              <w:tabs>
                <w:tab w:val="left" w:pos="7230"/>
              </w:tabs>
              <w:jc w:val="both"/>
              <w:rPr>
                <w:b/>
                <w:i/>
              </w:rPr>
            </w:pPr>
            <w:r w:rsidRPr="00B15865">
              <w:t>The date for the exchange rate shall be</w:t>
            </w:r>
            <w:r w:rsidR="00195D5B">
              <w:t xml:space="preserve"> the closing date</w:t>
            </w:r>
            <w:r w:rsidR="00D86E5E" w:rsidRPr="00B15865">
              <w:rPr>
                <w:i/>
              </w:rPr>
              <w:t>:</w:t>
            </w:r>
            <w:r w:rsidR="00E90E8A" w:rsidRPr="00B15865">
              <w:rPr>
                <w:b/>
              </w:rPr>
              <w:t xml:space="preserve"> </w:t>
            </w:r>
            <w:r w:rsidR="00940D9B">
              <w:rPr>
                <w:b/>
              </w:rPr>
              <w:t>17</w:t>
            </w:r>
            <w:r w:rsidR="00195D5B">
              <w:rPr>
                <w:b/>
              </w:rPr>
              <w:t>.01.2024</w:t>
            </w:r>
          </w:p>
        </w:tc>
      </w:tr>
      <w:tr w:rsidR="00E21A16" w:rsidRPr="00B15865" w:rsidTr="002D7A71">
        <w:trPr>
          <w:trHeight w:val="854"/>
        </w:trPr>
        <w:tc>
          <w:tcPr>
            <w:tcW w:w="1701" w:type="dxa"/>
          </w:tcPr>
          <w:p w:rsidR="00E21A16" w:rsidRPr="00B15865" w:rsidRDefault="00E21A16" w:rsidP="00E21A16">
            <w:pPr>
              <w:tabs>
                <w:tab w:val="left" w:pos="7230"/>
                <w:tab w:val="right" w:pos="7434"/>
              </w:tabs>
              <w:jc w:val="both"/>
              <w:rPr>
                <w:b/>
                <w:iCs/>
              </w:rPr>
            </w:pPr>
            <w:r w:rsidRPr="00B15865">
              <w:rPr>
                <w:b/>
                <w:iCs/>
              </w:rPr>
              <w:t>ITT 32.3</w:t>
            </w:r>
          </w:p>
        </w:tc>
        <w:tc>
          <w:tcPr>
            <w:tcW w:w="7943" w:type="dxa"/>
          </w:tcPr>
          <w:p w:rsidR="00E21A16" w:rsidRPr="00B15865" w:rsidRDefault="00E21A16" w:rsidP="00E21A16">
            <w:pPr>
              <w:tabs>
                <w:tab w:val="left" w:pos="7230"/>
              </w:tabs>
              <w:jc w:val="both"/>
            </w:pPr>
            <w:r w:rsidRPr="00B15865">
              <w:t xml:space="preserve">A margin of preference and/or reservation </w:t>
            </w:r>
            <w:r w:rsidR="00D86E5E" w:rsidRPr="00B15865">
              <w:rPr>
                <w:b/>
                <w:i/>
              </w:rPr>
              <w:t xml:space="preserve">shall not </w:t>
            </w:r>
            <w:r w:rsidRPr="00B15865">
              <w:t>apply and specify the details.</w:t>
            </w:r>
            <w:r w:rsidR="00604A1A" w:rsidRPr="00B15865">
              <w:t xml:space="preserve"> </w:t>
            </w:r>
          </w:p>
          <w:p w:rsidR="00E21A16" w:rsidRPr="00B15865" w:rsidRDefault="00E21A16" w:rsidP="00E21A16">
            <w:pPr>
              <w:tabs>
                <w:tab w:val="left" w:pos="7230"/>
              </w:tabs>
              <w:jc w:val="both"/>
              <w:rPr>
                <w:iCs/>
                <w:u w:val="single"/>
              </w:rPr>
            </w:pPr>
            <w:r w:rsidRPr="00B15865">
              <w:rPr>
                <w:iCs/>
              </w:rPr>
              <w:t>If a margin of preference applies, the application methodology shall be defined in Section III – Evaluation and Qualification Criteria.</w:t>
            </w:r>
            <w:r w:rsidR="00D86E5E" w:rsidRPr="00B15865">
              <w:rPr>
                <w:iCs/>
              </w:rPr>
              <w:t xml:space="preserve"> </w:t>
            </w:r>
            <w:r w:rsidR="00D86E5E" w:rsidRPr="00B15865">
              <w:rPr>
                <w:b/>
              </w:rPr>
              <w:t>Not Applicable</w:t>
            </w:r>
          </w:p>
        </w:tc>
      </w:tr>
      <w:tr w:rsidR="00E21A16" w:rsidRPr="00B15865" w:rsidTr="002D7A71">
        <w:tblPrEx>
          <w:tblCellMar>
            <w:left w:w="103" w:type="dxa"/>
            <w:right w:w="103" w:type="dxa"/>
          </w:tblCellMar>
        </w:tblPrEx>
        <w:tc>
          <w:tcPr>
            <w:tcW w:w="1701" w:type="dxa"/>
            <w:shd w:val="clear" w:color="auto" w:fill="auto"/>
          </w:tcPr>
          <w:p w:rsidR="00E21A16" w:rsidRPr="00B15865" w:rsidRDefault="00E21A16" w:rsidP="00E21A16">
            <w:pPr>
              <w:tabs>
                <w:tab w:val="left" w:pos="7230"/>
              </w:tabs>
              <w:jc w:val="both"/>
              <w:rPr>
                <w:b/>
                <w:bCs/>
              </w:rPr>
            </w:pPr>
            <w:r w:rsidRPr="00B15865">
              <w:rPr>
                <w:b/>
                <w:bCs/>
              </w:rPr>
              <w:t>ITT 32.5</w:t>
            </w:r>
          </w:p>
        </w:tc>
        <w:tc>
          <w:tcPr>
            <w:tcW w:w="7943" w:type="dxa"/>
            <w:shd w:val="clear" w:color="auto" w:fill="auto"/>
          </w:tcPr>
          <w:p w:rsidR="00E21A16" w:rsidRPr="00B15865" w:rsidRDefault="00E21A16" w:rsidP="002C5B7B">
            <w:pPr>
              <w:tabs>
                <w:tab w:val="left" w:pos="567"/>
                <w:tab w:val="left" w:pos="993"/>
                <w:tab w:val="left" w:pos="7230"/>
              </w:tabs>
              <w:jc w:val="both"/>
              <w:rPr>
                <w:bCs/>
                <w:color w:val="000000"/>
              </w:rPr>
            </w:pPr>
            <w:r w:rsidRPr="00B15865">
              <w:rPr>
                <w:bCs/>
                <w:color w:val="000000"/>
              </w:rPr>
              <w:t>The invitation to tender is extended to the following group that qualify for</w:t>
            </w:r>
            <w:r w:rsidR="002C5B7B" w:rsidRPr="00B15865">
              <w:rPr>
                <w:bCs/>
                <w:color w:val="000000"/>
              </w:rPr>
              <w:t xml:space="preserve"> Reservations </w:t>
            </w:r>
            <w:r w:rsidR="00957565" w:rsidRPr="00B15865">
              <w:rPr>
                <w:b/>
              </w:rPr>
              <w:t>Not Applicable</w:t>
            </w:r>
            <w:r w:rsidR="00957565" w:rsidRPr="00B15865">
              <w:rPr>
                <w:bCs/>
                <w:color w:val="000000"/>
              </w:rPr>
              <w:t xml:space="preserve"> </w:t>
            </w:r>
          </w:p>
        </w:tc>
      </w:tr>
      <w:tr w:rsidR="00E21A16" w:rsidRPr="00B15865" w:rsidTr="002D7A71">
        <w:tblPrEx>
          <w:tblCellMar>
            <w:left w:w="103" w:type="dxa"/>
            <w:right w:w="103" w:type="dxa"/>
          </w:tblCellMar>
        </w:tblPrEx>
        <w:tc>
          <w:tcPr>
            <w:tcW w:w="1701" w:type="dxa"/>
          </w:tcPr>
          <w:p w:rsidR="00E21A16" w:rsidRPr="00B15865" w:rsidRDefault="00E21A16" w:rsidP="00E21A16">
            <w:pPr>
              <w:tabs>
                <w:tab w:val="left" w:pos="7230"/>
              </w:tabs>
              <w:jc w:val="both"/>
              <w:rPr>
                <w:b/>
                <w:bCs/>
              </w:rPr>
            </w:pPr>
            <w:r w:rsidRPr="00B15865">
              <w:rPr>
                <w:b/>
                <w:bCs/>
              </w:rPr>
              <w:lastRenderedPageBreak/>
              <w:t>ITT 33.2</w:t>
            </w:r>
          </w:p>
        </w:tc>
        <w:tc>
          <w:tcPr>
            <w:tcW w:w="7943" w:type="dxa"/>
          </w:tcPr>
          <w:p w:rsidR="00957565" w:rsidRPr="00B15865" w:rsidRDefault="00E21A16" w:rsidP="00957565">
            <w:pPr>
              <w:pStyle w:val="Heading3"/>
              <w:tabs>
                <w:tab w:val="left" w:pos="567"/>
                <w:tab w:val="num" w:pos="1807"/>
                <w:tab w:val="left" w:pos="7230"/>
              </w:tabs>
              <w:ind w:left="0"/>
              <w:rPr>
                <w:sz w:val="22"/>
                <w:szCs w:val="22"/>
              </w:rPr>
            </w:pPr>
            <w:r w:rsidRPr="00B15865">
              <w:rPr>
                <w:sz w:val="22"/>
                <w:szCs w:val="22"/>
              </w:rPr>
              <w:t>Pri</w:t>
            </w:r>
            <w:r w:rsidR="002C5B7B" w:rsidRPr="00B15865">
              <w:rPr>
                <w:sz w:val="22"/>
                <w:szCs w:val="22"/>
              </w:rPr>
              <w:t xml:space="preserve">ce evaluation will be done </w:t>
            </w:r>
            <w:r w:rsidR="00041619" w:rsidRPr="00B15865">
              <w:rPr>
                <w:sz w:val="22"/>
                <w:szCs w:val="22"/>
              </w:rPr>
              <w:t xml:space="preserve">for </w:t>
            </w:r>
            <w:r w:rsidR="00041619" w:rsidRPr="00B15865">
              <w:rPr>
                <w:i/>
                <w:sz w:val="22"/>
                <w:szCs w:val="22"/>
              </w:rPr>
              <w:t>Items</w:t>
            </w:r>
            <w:r w:rsidR="002C5B7B" w:rsidRPr="00B15865">
              <w:rPr>
                <w:i/>
                <w:sz w:val="22"/>
                <w:szCs w:val="22"/>
              </w:rPr>
              <w:t xml:space="preserve"> in a lot</w:t>
            </w:r>
          </w:p>
        </w:tc>
      </w:tr>
      <w:tr w:rsidR="00E21A16" w:rsidRPr="00B15865" w:rsidTr="002D7A71">
        <w:tblPrEx>
          <w:tblCellMar>
            <w:left w:w="103" w:type="dxa"/>
            <w:right w:w="103" w:type="dxa"/>
          </w:tblCellMar>
        </w:tblPrEx>
        <w:trPr>
          <w:trHeight w:val="573"/>
        </w:trPr>
        <w:tc>
          <w:tcPr>
            <w:tcW w:w="1701" w:type="dxa"/>
          </w:tcPr>
          <w:p w:rsidR="00E21A16" w:rsidRPr="00B15865" w:rsidRDefault="00E21A16" w:rsidP="00E21A16">
            <w:pPr>
              <w:tabs>
                <w:tab w:val="left" w:pos="7230"/>
              </w:tabs>
              <w:jc w:val="both"/>
              <w:rPr>
                <w:b/>
                <w:bCs/>
              </w:rPr>
            </w:pPr>
            <w:r w:rsidRPr="00B15865">
              <w:rPr>
                <w:b/>
                <w:bCs/>
              </w:rPr>
              <w:t>ITT 33.2 (d)</w:t>
            </w:r>
          </w:p>
        </w:tc>
        <w:tc>
          <w:tcPr>
            <w:tcW w:w="7943" w:type="dxa"/>
          </w:tcPr>
          <w:p w:rsidR="00E21A16" w:rsidRPr="00B15865" w:rsidRDefault="00E21A16" w:rsidP="002C5B7B">
            <w:pPr>
              <w:pStyle w:val="P3Header1-Clauses"/>
              <w:tabs>
                <w:tab w:val="clear" w:pos="864"/>
                <w:tab w:val="left" w:pos="1595"/>
                <w:tab w:val="left" w:pos="7230"/>
              </w:tabs>
              <w:spacing w:after="0"/>
              <w:ind w:left="0" w:firstLine="0"/>
              <w:jc w:val="both"/>
              <w:rPr>
                <w:sz w:val="22"/>
                <w:szCs w:val="22"/>
                <w:lang w:val="en-US"/>
              </w:rPr>
            </w:pPr>
            <w:r w:rsidRPr="00B15865">
              <w:rPr>
                <w:sz w:val="22"/>
                <w:szCs w:val="22"/>
                <w:lang w:val="en-US"/>
              </w:rPr>
              <w:t xml:space="preserve">Additional evaluation factors are </w:t>
            </w:r>
            <w:r w:rsidR="002C5B7B" w:rsidRPr="00B15865">
              <w:t>specified in the evaluation criteria</w:t>
            </w:r>
          </w:p>
        </w:tc>
      </w:tr>
      <w:tr w:rsidR="00E21A16" w:rsidRPr="00B15865" w:rsidTr="002D7A71">
        <w:tblPrEx>
          <w:tblCellMar>
            <w:left w:w="103" w:type="dxa"/>
            <w:right w:w="103" w:type="dxa"/>
          </w:tblCellMar>
        </w:tblPrEx>
        <w:tc>
          <w:tcPr>
            <w:tcW w:w="1701" w:type="dxa"/>
          </w:tcPr>
          <w:p w:rsidR="00E21A16" w:rsidRPr="00B15865" w:rsidRDefault="00E21A16" w:rsidP="00E21A16">
            <w:pPr>
              <w:tabs>
                <w:tab w:val="left" w:pos="7230"/>
              </w:tabs>
              <w:jc w:val="both"/>
              <w:rPr>
                <w:b/>
                <w:bCs/>
              </w:rPr>
            </w:pPr>
            <w:r w:rsidRPr="00B15865">
              <w:rPr>
                <w:b/>
                <w:bCs/>
              </w:rPr>
              <w:t>ITT 33.6</w:t>
            </w:r>
          </w:p>
        </w:tc>
        <w:tc>
          <w:tcPr>
            <w:tcW w:w="7943" w:type="dxa"/>
          </w:tcPr>
          <w:p w:rsidR="00E21A16" w:rsidRPr="00B15865" w:rsidRDefault="00E21A16" w:rsidP="00E21A16">
            <w:pPr>
              <w:tabs>
                <w:tab w:val="left" w:pos="7230"/>
              </w:tabs>
              <w:jc w:val="both"/>
              <w:rPr>
                <w:b/>
                <w:i/>
              </w:rPr>
            </w:pPr>
            <w:r w:rsidRPr="00B15865">
              <w:t xml:space="preserve">The adjustments shall be determined using the following criteria, from amongst those set out in Section III, Evaluation and Qualification Criteria: </w:t>
            </w:r>
            <w:r w:rsidR="00957565" w:rsidRPr="00B15865">
              <w:rPr>
                <w:b/>
              </w:rPr>
              <w:t>Not Applicable</w:t>
            </w:r>
          </w:p>
          <w:p w:rsidR="00E21A16" w:rsidRPr="00B15865" w:rsidRDefault="00E21A16" w:rsidP="00E21A16">
            <w:pPr>
              <w:tabs>
                <w:tab w:val="left" w:pos="7230"/>
              </w:tabs>
              <w:jc w:val="both"/>
              <w:rPr>
                <w:b/>
                <w:i/>
              </w:rPr>
            </w:pPr>
          </w:p>
          <w:p w:rsidR="00957565" w:rsidRPr="00B15865" w:rsidRDefault="00E21A16" w:rsidP="00EE0ED0">
            <w:pPr>
              <w:widowControl/>
              <w:numPr>
                <w:ilvl w:val="0"/>
                <w:numId w:val="71"/>
              </w:numPr>
              <w:tabs>
                <w:tab w:val="clear" w:pos="1440"/>
                <w:tab w:val="left" w:pos="7230"/>
              </w:tabs>
              <w:autoSpaceDE/>
              <w:autoSpaceDN/>
              <w:ind w:left="329" w:hanging="329"/>
              <w:jc w:val="both"/>
              <w:rPr>
                <w:b/>
              </w:rPr>
            </w:pPr>
            <w:r w:rsidRPr="00B15865">
              <w:t xml:space="preserve">Deviation in Delivery schedule: </w:t>
            </w:r>
            <w:r w:rsidRPr="00B15865">
              <w:rPr>
                <w:b/>
                <w:i/>
                <w:iCs/>
              </w:rPr>
              <w:t>No</w:t>
            </w:r>
          </w:p>
          <w:p w:rsidR="00E21A16" w:rsidRPr="00B15865" w:rsidRDefault="00E21A16" w:rsidP="00EE0ED0">
            <w:pPr>
              <w:widowControl/>
              <w:numPr>
                <w:ilvl w:val="0"/>
                <w:numId w:val="71"/>
              </w:numPr>
              <w:tabs>
                <w:tab w:val="clear" w:pos="1440"/>
                <w:tab w:val="left" w:pos="7230"/>
              </w:tabs>
              <w:autoSpaceDE/>
              <w:autoSpaceDN/>
              <w:ind w:left="329" w:hanging="329"/>
              <w:jc w:val="both"/>
              <w:rPr>
                <w:b/>
              </w:rPr>
            </w:pPr>
            <w:r w:rsidRPr="00B15865">
              <w:t xml:space="preserve">Deviation in payment schedule: </w:t>
            </w:r>
            <w:r w:rsidRPr="00B15865">
              <w:rPr>
                <w:b/>
                <w:i/>
                <w:iCs/>
              </w:rPr>
              <w:t>No</w:t>
            </w:r>
          </w:p>
          <w:p w:rsidR="00E21A16" w:rsidRPr="00B15865" w:rsidRDefault="00E21A16" w:rsidP="00EE0ED0">
            <w:pPr>
              <w:widowControl/>
              <w:numPr>
                <w:ilvl w:val="0"/>
                <w:numId w:val="71"/>
              </w:numPr>
              <w:tabs>
                <w:tab w:val="clear" w:pos="1440"/>
                <w:tab w:val="left" w:pos="707"/>
                <w:tab w:val="left" w:pos="7230"/>
              </w:tabs>
              <w:autoSpaceDE/>
              <w:autoSpaceDN/>
              <w:ind w:left="329" w:hanging="329"/>
              <w:jc w:val="both"/>
              <w:rPr>
                <w:b/>
              </w:rPr>
            </w:pPr>
            <w:r w:rsidRPr="00B15865">
              <w:t xml:space="preserve">the cost of major replacement component, mandatory spare parts, and service: </w:t>
            </w:r>
            <w:r w:rsidRPr="00B15865">
              <w:rPr>
                <w:b/>
                <w:i/>
                <w:iCs/>
              </w:rPr>
              <w:t xml:space="preserve">No. </w:t>
            </w:r>
          </w:p>
          <w:p w:rsidR="00E21A16" w:rsidRPr="00B15865" w:rsidRDefault="00E21A16" w:rsidP="00EE0ED0">
            <w:pPr>
              <w:widowControl/>
              <w:numPr>
                <w:ilvl w:val="0"/>
                <w:numId w:val="71"/>
              </w:numPr>
              <w:tabs>
                <w:tab w:val="clear" w:pos="1440"/>
                <w:tab w:val="left" w:pos="707"/>
                <w:tab w:val="num" w:pos="1247"/>
                <w:tab w:val="left" w:pos="7230"/>
              </w:tabs>
              <w:autoSpaceDE/>
              <w:autoSpaceDN/>
              <w:ind w:left="329" w:hanging="329"/>
              <w:jc w:val="both"/>
              <w:rPr>
                <w:b/>
              </w:rPr>
            </w:pPr>
            <w:r w:rsidRPr="00B15865">
              <w:t xml:space="preserve">the availability in Kenya of spare parts and after-sales services for the equipment offered in the Tender </w:t>
            </w:r>
            <w:r w:rsidRPr="00B15865">
              <w:rPr>
                <w:b/>
                <w:i/>
                <w:iCs/>
              </w:rPr>
              <w:t>No</w:t>
            </w:r>
          </w:p>
          <w:p w:rsidR="00957565" w:rsidRPr="00B15865" w:rsidRDefault="00E21A16" w:rsidP="00EE0ED0">
            <w:pPr>
              <w:widowControl/>
              <w:numPr>
                <w:ilvl w:val="0"/>
                <w:numId w:val="71"/>
              </w:numPr>
              <w:tabs>
                <w:tab w:val="clear" w:pos="1440"/>
                <w:tab w:val="left" w:pos="7230"/>
              </w:tabs>
              <w:autoSpaceDE/>
              <w:autoSpaceDN/>
              <w:ind w:left="329" w:hanging="329"/>
              <w:jc w:val="both"/>
              <w:rPr>
                <w:b/>
              </w:rPr>
            </w:pPr>
            <w:r w:rsidRPr="00B15865">
              <w:t xml:space="preserve">Life cycle costs: the costs during the life of the goods or equipment </w:t>
            </w:r>
            <w:r w:rsidRPr="00B15865">
              <w:rPr>
                <w:b/>
                <w:i/>
                <w:iCs/>
              </w:rPr>
              <w:t>No</w:t>
            </w:r>
          </w:p>
          <w:p w:rsidR="00E21A16" w:rsidRPr="00B15865" w:rsidRDefault="00E21A16" w:rsidP="00EE0ED0">
            <w:pPr>
              <w:widowControl/>
              <w:numPr>
                <w:ilvl w:val="0"/>
                <w:numId w:val="71"/>
              </w:numPr>
              <w:tabs>
                <w:tab w:val="clear" w:pos="1440"/>
                <w:tab w:val="left" w:pos="7230"/>
              </w:tabs>
              <w:autoSpaceDE/>
              <w:autoSpaceDN/>
              <w:ind w:left="329" w:hanging="329"/>
              <w:jc w:val="both"/>
              <w:rPr>
                <w:b/>
              </w:rPr>
            </w:pPr>
            <w:r w:rsidRPr="00B15865">
              <w:t xml:space="preserve">the performance and productivity of the equipment offered; </w:t>
            </w:r>
            <w:r w:rsidRPr="00B15865">
              <w:rPr>
                <w:b/>
                <w:i/>
                <w:iCs/>
              </w:rPr>
              <w:t>No</w:t>
            </w:r>
          </w:p>
        </w:tc>
      </w:tr>
      <w:tr w:rsidR="00E21A16" w:rsidRPr="00B15865" w:rsidTr="002D7A71">
        <w:tblPrEx>
          <w:tblCellMar>
            <w:left w:w="103" w:type="dxa"/>
            <w:right w:w="103" w:type="dxa"/>
          </w:tblCellMar>
        </w:tblPrEx>
        <w:tc>
          <w:tcPr>
            <w:tcW w:w="1701" w:type="dxa"/>
          </w:tcPr>
          <w:p w:rsidR="00E21A16" w:rsidRPr="00B15865" w:rsidRDefault="00E21A16" w:rsidP="00E21A16">
            <w:pPr>
              <w:tabs>
                <w:tab w:val="left" w:pos="7230"/>
              </w:tabs>
              <w:jc w:val="both"/>
              <w:rPr>
                <w:b/>
                <w:bCs/>
              </w:rPr>
            </w:pPr>
          </w:p>
        </w:tc>
        <w:tc>
          <w:tcPr>
            <w:tcW w:w="7943" w:type="dxa"/>
          </w:tcPr>
          <w:p w:rsidR="00E21A16" w:rsidRPr="00B15865" w:rsidRDefault="00E21A16" w:rsidP="00E21A16">
            <w:pPr>
              <w:tabs>
                <w:tab w:val="left" w:pos="7230"/>
              </w:tabs>
              <w:jc w:val="both"/>
              <w:rPr>
                <w:b/>
                <w:bCs/>
              </w:rPr>
            </w:pPr>
            <w:r w:rsidRPr="00B15865">
              <w:rPr>
                <w:b/>
                <w:bCs/>
              </w:rPr>
              <w:t>F. Award of Contract</w:t>
            </w:r>
          </w:p>
        </w:tc>
      </w:tr>
      <w:tr w:rsidR="00894289" w:rsidRPr="00B15865" w:rsidTr="004805EA">
        <w:tblPrEx>
          <w:tblCellMar>
            <w:left w:w="103" w:type="dxa"/>
            <w:right w:w="103" w:type="dxa"/>
          </w:tblCellMar>
        </w:tblPrEx>
        <w:trPr>
          <w:trHeight w:val="1265"/>
        </w:trPr>
        <w:tc>
          <w:tcPr>
            <w:tcW w:w="1701" w:type="dxa"/>
          </w:tcPr>
          <w:p w:rsidR="00894289" w:rsidRPr="00B15865" w:rsidRDefault="00894289" w:rsidP="00894289">
            <w:pPr>
              <w:tabs>
                <w:tab w:val="left" w:pos="7230"/>
              </w:tabs>
              <w:jc w:val="both"/>
              <w:rPr>
                <w:b/>
                <w:bCs/>
              </w:rPr>
            </w:pPr>
            <w:r w:rsidRPr="00B15865">
              <w:rPr>
                <w:b/>
                <w:bCs/>
              </w:rPr>
              <w:t>ITT 40.1</w:t>
            </w:r>
          </w:p>
        </w:tc>
        <w:tc>
          <w:tcPr>
            <w:tcW w:w="7943" w:type="dxa"/>
          </w:tcPr>
          <w:p w:rsidR="00141B48" w:rsidRPr="00B15865" w:rsidRDefault="00894289" w:rsidP="00330946">
            <w:pPr>
              <w:tabs>
                <w:tab w:val="left" w:pos="1479"/>
              </w:tabs>
              <w:spacing w:before="243" w:line="230" w:lineRule="auto"/>
              <w:ind w:right="44"/>
              <w:jc w:val="both"/>
              <w:rPr>
                <w:b/>
                <w:bCs/>
              </w:rPr>
            </w:pPr>
            <w:r w:rsidRPr="00B15865">
              <w:rPr>
                <w:color w:val="231F20"/>
              </w:rPr>
              <w:t>The Procuring Entity shall award the Contract to the successful tenderer whose tender has been determined to be the Lowest Evaluated Tender in accordance with procedures in Section 3: Evaluation and Qualiﬁcation Criteria.</w:t>
            </w:r>
            <w:r w:rsidR="00BC4EEE" w:rsidRPr="00B15865">
              <w:rPr>
                <w:color w:val="231F20"/>
              </w:rPr>
              <w:t xml:space="preserve"> </w:t>
            </w:r>
            <w:r w:rsidRPr="00B15865">
              <w:rPr>
                <w:color w:val="231F20"/>
              </w:rPr>
              <w:t xml:space="preserve">The award shall be on item by item basis. </w:t>
            </w:r>
            <w:r w:rsidR="00BC4EEE" w:rsidRPr="00B15865">
              <w:rPr>
                <w:color w:val="231F20"/>
              </w:rPr>
              <w:t xml:space="preserve">No single bidder shall be awarded more than </w:t>
            </w:r>
            <w:r w:rsidR="00271B15">
              <w:rPr>
                <w:color w:val="231F20"/>
              </w:rPr>
              <w:t>2,</w:t>
            </w:r>
            <w:r w:rsidR="00330946">
              <w:rPr>
                <w:color w:val="231F20"/>
              </w:rPr>
              <w:t>0</w:t>
            </w:r>
            <w:r w:rsidR="00271B15">
              <w:rPr>
                <w:color w:val="231F20"/>
              </w:rPr>
              <w:t xml:space="preserve">00 poles. </w:t>
            </w:r>
          </w:p>
        </w:tc>
      </w:tr>
      <w:tr w:rsidR="006C5D8A" w:rsidRPr="00B15865" w:rsidTr="002D7A71">
        <w:tblPrEx>
          <w:tblCellMar>
            <w:left w:w="103" w:type="dxa"/>
            <w:right w:w="103" w:type="dxa"/>
          </w:tblCellMar>
        </w:tblPrEx>
        <w:tc>
          <w:tcPr>
            <w:tcW w:w="1701" w:type="dxa"/>
          </w:tcPr>
          <w:p w:rsidR="006C5D8A" w:rsidRPr="00B15865" w:rsidRDefault="006C5D8A" w:rsidP="006C5D8A">
            <w:pPr>
              <w:tabs>
                <w:tab w:val="left" w:pos="7230"/>
              </w:tabs>
              <w:jc w:val="both"/>
              <w:rPr>
                <w:b/>
                <w:bCs/>
              </w:rPr>
            </w:pPr>
            <w:r w:rsidRPr="00B15865">
              <w:rPr>
                <w:b/>
                <w:bCs/>
              </w:rPr>
              <w:t>ITT 41.1</w:t>
            </w:r>
          </w:p>
        </w:tc>
        <w:tc>
          <w:tcPr>
            <w:tcW w:w="7943" w:type="dxa"/>
          </w:tcPr>
          <w:p w:rsidR="00957565" w:rsidRPr="00B15865" w:rsidRDefault="006C5D8A" w:rsidP="00957565">
            <w:pPr>
              <w:tabs>
                <w:tab w:val="right" w:pos="7254"/>
              </w:tabs>
              <w:spacing w:before="120" w:after="120"/>
              <w:jc w:val="both"/>
            </w:pPr>
            <w:r w:rsidRPr="00B15865">
              <w:t xml:space="preserve">The maximum percentage by which quantities may be increased is: </w:t>
            </w:r>
            <w:r w:rsidR="002C5B7B" w:rsidRPr="00B15865">
              <w:t>Ten (10) percent</w:t>
            </w:r>
          </w:p>
          <w:p w:rsidR="006C5D8A" w:rsidRPr="00B15865" w:rsidRDefault="006C5D8A" w:rsidP="00957565">
            <w:pPr>
              <w:tabs>
                <w:tab w:val="right" w:pos="7254"/>
              </w:tabs>
              <w:spacing w:before="120" w:after="120"/>
              <w:jc w:val="both"/>
              <w:rPr>
                <w:bCs/>
              </w:rPr>
            </w:pPr>
            <w:r w:rsidRPr="00B15865">
              <w:t xml:space="preserve">The maximum percentage by which quantities may be decreased is: </w:t>
            </w:r>
            <w:r w:rsidR="002C5B7B" w:rsidRPr="00B15865">
              <w:t>Ten (10) percent</w:t>
            </w:r>
          </w:p>
        </w:tc>
      </w:tr>
      <w:tr w:rsidR="006C5D8A" w:rsidRPr="00B15865" w:rsidTr="002D7A71">
        <w:tblPrEx>
          <w:tblCellMar>
            <w:left w:w="103" w:type="dxa"/>
            <w:right w:w="103" w:type="dxa"/>
          </w:tblCellMar>
        </w:tblPrEx>
        <w:tc>
          <w:tcPr>
            <w:tcW w:w="1701" w:type="dxa"/>
          </w:tcPr>
          <w:p w:rsidR="006C5D8A" w:rsidRPr="00B15865" w:rsidRDefault="006C5D8A" w:rsidP="006C5D8A">
            <w:pPr>
              <w:tabs>
                <w:tab w:val="left" w:pos="7230"/>
              </w:tabs>
              <w:jc w:val="both"/>
              <w:rPr>
                <w:b/>
                <w:bCs/>
              </w:rPr>
            </w:pPr>
            <w:r w:rsidRPr="00B15865">
              <w:rPr>
                <w:b/>
                <w:bCs/>
              </w:rPr>
              <w:t>ITT 41.1</w:t>
            </w:r>
          </w:p>
        </w:tc>
        <w:tc>
          <w:tcPr>
            <w:tcW w:w="7943" w:type="dxa"/>
          </w:tcPr>
          <w:p w:rsidR="006C5D8A" w:rsidRPr="00B15865" w:rsidRDefault="006C5D8A" w:rsidP="006C5D8A">
            <w:pPr>
              <w:tabs>
                <w:tab w:val="left" w:pos="7230"/>
              </w:tabs>
              <w:jc w:val="both"/>
              <w:rPr>
                <w:b/>
                <w:bCs/>
              </w:rPr>
            </w:pPr>
            <w:r w:rsidRPr="00B15865">
              <w:t>The Procuring Entity shall increase or decrease the quantity of Goods and Related Services</w:t>
            </w:r>
            <w:r w:rsidR="002C5B7B" w:rsidRPr="00B15865">
              <w:t xml:space="preserve"> by an amount not exceed 10% </w:t>
            </w:r>
            <w:r w:rsidRPr="00B15865">
              <w:t>and without any change in the unit prices or other terms and conditions of the Tender and the tendering document.</w:t>
            </w:r>
          </w:p>
        </w:tc>
      </w:tr>
      <w:tr w:rsidR="006C5D8A" w:rsidRPr="00B15865" w:rsidTr="002D7A71">
        <w:tblPrEx>
          <w:tblCellMar>
            <w:left w:w="103" w:type="dxa"/>
            <w:right w:w="103" w:type="dxa"/>
          </w:tblCellMar>
        </w:tblPrEx>
        <w:tc>
          <w:tcPr>
            <w:tcW w:w="1701" w:type="dxa"/>
          </w:tcPr>
          <w:p w:rsidR="006C5D8A" w:rsidRPr="00B15865" w:rsidRDefault="006C5D8A" w:rsidP="006C5D8A">
            <w:pPr>
              <w:tabs>
                <w:tab w:val="left" w:pos="7230"/>
              </w:tabs>
              <w:jc w:val="both"/>
              <w:rPr>
                <w:b/>
                <w:bCs/>
              </w:rPr>
            </w:pPr>
          </w:p>
        </w:tc>
        <w:tc>
          <w:tcPr>
            <w:tcW w:w="7943" w:type="dxa"/>
          </w:tcPr>
          <w:p w:rsidR="006C5D8A" w:rsidRPr="00B15865" w:rsidRDefault="006C5D8A" w:rsidP="006C5D8A">
            <w:pPr>
              <w:tabs>
                <w:tab w:val="left" w:pos="7230"/>
              </w:tabs>
              <w:jc w:val="both"/>
              <w:rPr>
                <w:b/>
                <w:bCs/>
              </w:rPr>
            </w:pPr>
          </w:p>
        </w:tc>
      </w:tr>
      <w:tr w:rsidR="006C5D8A" w:rsidRPr="00B15865" w:rsidTr="002D7A71">
        <w:tblPrEx>
          <w:tblCellMar>
            <w:left w:w="103" w:type="dxa"/>
            <w:right w:w="103" w:type="dxa"/>
          </w:tblCellMar>
        </w:tblPrEx>
        <w:tc>
          <w:tcPr>
            <w:tcW w:w="1701" w:type="dxa"/>
          </w:tcPr>
          <w:p w:rsidR="006C5D8A" w:rsidRPr="00B15865" w:rsidRDefault="006C5D8A" w:rsidP="006C5D8A">
            <w:pPr>
              <w:tabs>
                <w:tab w:val="left" w:pos="7230"/>
              </w:tabs>
              <w:jc w:val="both"/>
              <w:rPr>
                <w:b/>
                <w:bCs/>
              </w:rPr>
            </w:pPr>
            <w:r w:rsidRPr="00B15865">
              <w:rPr>
                <w:b/>
                <w:bCs/>
              </w:rPr>
              <w:t>ITT 47.3</w:t>
            </w:r>
          </w:p>
        </w:tc>
        <w:tc>
          <w:tcPr>
            <w:tcW w:w="7943" w:type="dxa"/>
          </w:tcPr>
          <w:p w:rsidR="006C5D8A" w:rsidRPr="00B15865" w:rsidRDefault="006C5D8A" w:rsidP="006C5D8A">
            <w:pPr>
              <w:tabs>
                <w:tab w:val="left" w:pos="7230"/>
              </w:tabs>
              <w:jc w:val="both"/>
            </w:pPr>
            <w:r w:rsidRPr="00B15865">
              <w:t xml:space="preserve">Performance security if so required shall be </w:t>
            </w:r>
            <w:r w:rsidR="00957565" w:rsidRPr="00B15865">
              <w:t>10 percent of the contract sum</w:t>
            </w:r>
            <w:r w:rsidR="0000787B" w:rsidRPr="00B15865">
              <w:t xml:space="preserve"> from a reputable Commercial Bank.</w:t>
            </w:r>
          </w:p>
        </w:tc>
      </w:tr>
      <w:tr w:rsidR="006C5D8A" w:rsidRPr="006C5D8A" w:rsidTr="004805EA">
        <w:tblPrEx>
          <w:tblCellMar>
            <w:left w:w="103" w:type="dxa"/>
            <w:right w:w="103" w:type="dxa"/>
          </w:tblCellMar>
        </w:tblPrEx>
        <w:trPr>
          <w:trHeight w:val="3362"/>
        </w:trPr>
        <w:tc>
          <w:tcPr>
            <w:tcW w:w="1701" w:type="dxa"/>
          </w:tcPr>
          <w:p w:rsidR="006C5D8A" w:rsidRPr="00B15865" w:rsidRDefault="006C5D8A" w:rsidP="006C5D8A">
            <w:pPr>
              <w:tabs>
                <w:tab w:val="left" w:pos="7230"/>
              </w:tabs>
              <w:jc w:val="both"/>
              <w:rPr>
                <w:b/>
                <w:bCs/>
              </w:rPr>
            </w:pPr>
            <w:r w:rsidRPr="00B15865">
              <w:rPr>
                <w:b/>
                <w:bCs/>
              </w:rPr>
              <w:t>ITT 49.1</w:t>
            </w:r>
          </w:p>
        </w:tc>
        <w:tc>
          <w:tcPr>
            <w:tcW w:w="7943" w:type="dxa"/>
          </w:tcPr>
          <w:p w:rsidR="006C5D8A" w:rsidRPr="00B15865" w:rsidRDefault="006C5D8A" w:rsidP="006C5D8A">
            <w:pPr>
              <w:tabs>
                <w:tab w:val="left" w:pos="7230"/>
              </w:tabs>
              <w:jc w:val="both"/>
              <w:rPr>
                <w:iCs/>
              </w:rPr>
            </w:pPr>
            <w:r w:rsidRPr="00B15865">
              <w:t xml:space="preserve">The procedures for making a Procurement-related Complaint are detailed in the “Notice of Intention to Award the Contract” herein and are also available from the PPRA </w:t>
            </w:r>
            <w:r w:rsidRPr="00B15865">
              <w:rPr>
                <w:iCs/>
              </w:rPr>
              <w:t xml:space="preserve">Website </w:t>
            </w:r>
            <w:hyperlink r:id="rId36" w:history="1">
              <w:r w:rsidRPr="00B15865">
                <w:rPr>
                  <w:rStyle w:val="Hyperlink"/>
                </w:rPr>
                <w:t>www.ppra.go.ke</w:t>
              </w:r>
            </w:hyperlink>
            <w:r w:rsidRPr="00B15865">
              <w:t>.</w:t>
            </w:r>
            <w:r w:rsidR="00604A1A" w:rsidRPr="00B15865">
              <w:t xml:space="preserve"> </w:t>
            </w:r>
          </w:p>
          <w:p w:rsidR="006C5D8A" w:rsidRPr="00B15865" w:rsidRDefault="006C5D8A" w:rsidP="006C5D8A">
            <w:pPr>
              <w:tabs>
                <w:tab w:val="left" w:pos="7230"/>
              </w:tabs>
              <w:jc w:val="both"/>
            </w:pPr>
            <w:r w:rsidRPr="00B15865">
              <w:t>If a Tenderer wishes to make a Procurement-related Complaint, the Tenderer should submit its complaint following these procedures, in writing (by the quickest means available, that is either by email or fax), to:</w:t>
            </w:r>
          </w:p>
          <w:p w:rsidR="006C5D8A" w:rsidRPr="00B15865" w:rsidRDefault="006C5D8A" w:rsidP="006C5D8A">
            <w:pPr>
              <w:tabs>
                <w:tab w:val="left" w:pos="7230"/>
              </w:tabs>
              <w:jc w:val="both"/>
              <w:rPr>
                <w:i/>
              </w:rPr>
            </w:pPr>
            <w:r w:rsidRPr="00B15865">
              <w:t xml:space="preserve">For the attention: </w:t>
            </w:r>
            <w:r w:rsidR="0000787B" w:rsidRPr="00B15865">
              <w:t>Mr. Peter K. Mbugua</w:t>
            </w:r>
          </w:p>
          <w:p w:rsidR="006C5D8A" w:rsidRPr="00B15865" w:rsidRDefault="006C5D8A" w:rsidP="006C5D8A">
            <w:pPr>
              <w:tabs>
                <w:tab w:val="left" w:pos="7230"/>
              </w:tabs>
              <w:jc w:val="both"/>
            </w:pPr>
            <w:r w:rsidRPr="00B15865">
              <w:t xml:space="preserve">Title/position: </w:t>
            </w:r>
            <w:r w:rsidR="0000787B" w:rsidRPr="00B15865">
              <w:t>Chief Executive Officer</w:t>
            </w:r>
          </w:p>
          <w:p w:rsidR="006C5D8A" w:rsidRPr="00B15865" w:rsidRDefault="006C5D8A" w:rsidP="006C5D8A">
            <w:pPr>
              <w:tabs>
                <w:tab w:val="left" w:pos="7230"/>
              </w:tabs>
              <w:jc w:val="both"/>
              <w:rPr>
                <w:i/>
              </w:rPr>
            </w:pPr>
            <w:r w:rsidRPr="00B15865">
              <w:t xml:space="preserve">Procuring Entity: </w:t>
            </w:r>
            <w:r w:rsidR="0000787B" w:rsidRPr="00B15865">
              <w:rPr>
                <w:i/>
              </w:rPr>
              <w:t>Rural Electrification and Renewable Corporation</w:t>
            </w:r>
          </w:p>
          <w:p w:rsidR="006C5D8A" w:rsidRPr="00B15865" w:rsidRDefault="006C5D8A" w:rsidP="006C5D8A">
            <w:pPr>
              <w:tabs>
                <w:tab w:val="left" w:pos="7230"/>
              </w:tabs>
              <w:jc w:val="both"/>
              <w:rPr>
                <w:i/>
              </w:rPr>
            </w:pPr>
            <w:r w:rsidRPr="00B15865">
              <w:t>Email address</w:t>
            </w:r>
            <w:r w:rsidRPr="00B15865">
              <w:rPr>
                <w:i/>
              </w:rPr>
              <w:t xml:space="preserve">: </w:t>
            </w:r>
            <w:hyperlink r:id="rId37" w:history="1">
              <w:r w:rsidR="0000787B" w:rsidRPr="00B15865">
                <w:rPr>
                  <w:rStyle w:val="Hyperlink"/>
                  <w:i/>
                </w:rPr>
                <w:t>info@rerec.co.ke</w:t>
              </w:r>
            </w:hyperlink>
            <w:r w:rsidR="0000787B" w:rsidRPr="00B15865">
              <w:rPr>
                <w:i/>
              </w:rPr>
              <w:t xml:space="preserve"> and </w:t>
            </w:r>
            <w:hyperlink r:id="rId38" w:history="1">
              <w:r w:rsidR="0000787B" w:rsidRPr="00B15865">
                <w:rPr>
                  <w:rStyle w:val="Hyperlink"/>
                  <w:i/>
                </w:rPr>
                <w:t>tenders@rerec.co.ke</w:t>
              </w:r>
            </w:hyperlink>
            <w:r w:rsidR="0000787B" w:rsidRPr="00B15865">
              <w:rPr>
                <w:i/>
              </w:rPr>
              <w:t xml:space="preserve"> </w:t>
            </w:r>
          </w:p>
          <w:p w:rsidR="006C5D8A" w:rsidRPr="00B15865" w:rsidRDefault="006C5D8A" w:rsidP="006C5D8A">
            <w:pPr>
              <w:tabs>
                <w:tab w:val="left" w:pos="7230"/>
              </w:tabs>
              <w:jc w:val="both"/>
            </w:pPr>
            <w:r w:rsidRPr="00B15865">
              <w:t>In summary, a Procurement-related Complaint may challenge any of the following:</w:t>
            </w:r>
          </w:p>
          <w:p w:rsidR="006C5D8A" w:rsidRPr="00B15865" w:rsidRDefault="006C5D8A" w:rsidP="00EE0ED0">
            <w:pPr>
              <w:pStyle w:val="ListParagraph"/>
              <w:widowControl/>
              <w:numPr>
                <w:ilvl w:val="0"/>
                <w:numId w:val="72"/>
              </w:numPr>
              <w:tabs>
                <w:tab w:val="left" w:pos="408"/>
                <w:tab w:val="left" w:pos="7230"/>
              </w:tabs>
              <w:autoSpaceDE/>
              <w:autoSpaceDN/>
              <w:ind w:left="0" w:firstLine="0"/>
              <w:jc w:val="both"/>
            </w:pPr>
            <w:r w:rsidRPr="00B15865">
              <w:t>the terms of the Tendering Documents; and</w:t>
            </w:r>
          </w:p>
          <w:p w:rsidR="006C5D8A" w:rsidRPr="00B15865" w:rsidRDefault="006C5D8A" w:rsidP="00EE0ED0">
            <w:pPr>
              <w:pStyle w:val="ListParagraph"/>
              <w:widowControl/>
              <w:numPr>
                <w:ilvl w:val="0"/>
                <w:numId w:val="72"/>
              </w:numPr>
              <w:tabs>
                <w:tab w:val="left" w:pos="360"/>
                <w:tab w:val="left" w:pos="7230"/>
              </w:tabs>
              <w:autoSpaceDE/>
              <w:autoSpaceDN/>
              <w:ind w:left="0" w:firstLine="0"/>
              <w:jc w:val="both"/>
            </w:pPr>
            <w:r w:rsidRPr="00B15865">
              <w:t xml:space="preserve">the Procuring Entity’s decision to award the contract. </w:t>
            </w:r>
          </w:p>
        </w:tc>
      </w:tr>
    </w:tbl>
    <w:p w:rsidR="00194BD6" w:rsidRDefault="00194BD6"/>
    <w:p w:rsidR="002C2AE8" w:rsidRPr="00DE0EF1" w:rsidRDefault="002C2AE8" w:rsidP="002C2AE8"/>
    <w:p w:rsidR="00DF5D9A" w:rsidRDefault="00DF5D9A">
      <w:pPr>
        <w:rPr>
          <w:b/>
          <w:color w:val="231F20"/>
        </w:rPr>
      </w:pPr>
      <w:bookmarkStart w:id="52" w:name="_TOC_250005"/>
      <w:bookmarkEnd w:id="52"/>
      <w:r>
        <w:rPr>
          <w:b/>
          <w:color w:val="231F20"/>
        </w:rPr>
        <w:br w:type="page"/>
      </w:r>
    </w:p>
    <w:p w:rsidR="00DF5D9A" w:rsidRDefault="00DF5D9A" w:rsidP="00D439E6">
      <w:pPr>
        <w:tabs>
          <w:tab w:val="left" w:pos="7230"/>
        </w:tabs>
        <w:ind w:left="450" w:firstLine="270"/>
        <w:jc w:val="both"/>
        <w:rPr>
          <w:b/>
          <w:color w:val="231F20"/>
        </w:rPr>
      </w:pPr>
    </w:p>
    <w:p w:rsidR="0021200B" w:rsidRPr="00DE0EF1" w:rsidRDefault="00E507E1" w:rsidP="00D439E6">
      <w:pPr>
        <w:tabs>
          <w:tab w:val="left" w:pos="7230"/>
        </w:tabs>
        <w:ind w:left="450" w:firstLine="270"/>
        <w:jc w:val="both"/>
        <w:rPr>
          <w:b/>
        </w:rPr>
      </w:pPr>
      <w:r w:rsidRPr="00DE0EF1">
        <w:rPr>
          <w:b/>
          <w:color w:val="231F20"/>
        </w:rPr>
        <w:t>SECTION III - EVALUATION AND QUALIFICATION CRITERIA</w:t>
      </w:r>
    </w:p>
    <w:p w:rsidR="0021200B" w:rsidRPr="00DE0EF1" w:rsidRDefault="00E507E1" w:rsidP="00DF5D9A">
      <w:pPr>
        <w:pStyle w:val="Heading5"/>
        <w:numPr>
          <w:ilvl w:val="0"/>
          <w:numId w:val="57"/>
        </w:numPr>
        <w:tabs>
          <w:tab w:val="left" w:pos="1465"/>
          <w:tab w:val="left" w:pos="1466"/>
        </w:tabs>
        <w:spacing w:before="234"/>
        <w:ind w:right="892"/>
      </w:pPr>
      <w:r w:rsidRPr="00DE0EF1">
        <w:rPr>
          <w:color w:val="231F20"/>
        </w:rPr>
        <w:t>General Provisions</w:t>
      </w:r>
    </w:p>
    <w:p w:rsidR="0021200B" w:rsidRPr="00DE0EF1" w:rsidRDefault="00022DB4" w:rsidP="00DF5D9A">
      <w:pPr>
        <w:pStyle w:val="ListParagraph"/>
        <w:numPr>
          <w:ilvl w:val="1"/>
          <w:numId w:val="57"/>
        </w:numPr>
        <w:tabs>
          <w:tab w:val="left" w:pos="1465"/>
          <w:tab w:val="left" w:pos="1466"/>
        </w:tabs>
        <w:spacing w:before="242" w:line="230" w:lineRule="auto"/>
        <w:ind w:left="1468" w:right="892" w:hanging="622"/>
        <w:jc w:val="both"/>
        <w:rPr>
          <w:color w:val="231F20"/>
        </w:rPr>
      </w:pPr>
      <w:r w:rsidRPr="00DE0EF1">
        <w:rPr>
          <w:color w:val="231F20"/>
        </w:rPr>
        <w:t>Wherever</w:t>
      </w:r>
      <w:r w:rsidR="00604A1A">
        <w:rPr>
          <w:color w:val="231F20"/>
        </w:rPr>
        <w:t xml:space="preserve"> </w:t>
      </w:r>
      <w:r w:rsidRPr="00DE0EF1">
        <w:rPr>
          <w:color w:val="231F20"/>
        </w:rPr>
        <w:t>a</w:t>
      </w:r>
      <w:r w:rsidR="00604A1A">
        <w:rPr>
          <w:color w:val="231F20"/>
        </w:rPr>
        <w:t xml:space="preserve"> </w:t>
      </w:r>
      <w:r w:rsidRPr="00DE0EF1">
        <w:rPr>
          <w:color w:val="231F20"/>
        </w:rPr>
        <w:t>Tenderer</w:t>
      </w:r>
      <w:r w:rsidR="00604A1A">
        <w:rPr>
          <w:color w:val="231F20"/>
        </w:rPr>
        <w:t xml:space="preserve"> </w:t>
      </w:r>
      <w:r w:rsidRPr="00DE0EF1">
        <w:rPr>
          <w:color w:val="231F20"/>
        </w:rPr>
        <w:t>is</w:t>
      </w:r>
      <w:r w:rsidR="00604A1A">
        <w:rPr>
          <w:color w:val="231F20"/>
        </w:rPr>
        <w:t xml:space="preserve"> </w:t>
      </w:r>
      <w:r w:rsidRPr="00DE0EF1">
        <w:rPr>
          <w:color w:val="231F20"/>
        </w:rPr>
        <w:t>required</w:t>
      </w:r>
      <w:r w:rsidR="00604A1A">
        <w:rPr>
          <w:color w:val="231F20"/>
        </w:rPr>
        <w:t xml:space="preserve"> </w:t>
      </w:r>
      <w:r w:rsidRPr="00DE0EF1">
        <w:rPr>
          <w:color w:val="231F20"/>
        </w:rPr>
        <w:t>to</w:t>
      </w:r>
      <w:r w:rsidR="00604A1A">
        <w:rPr>
          <w:color w:val="231F20"/>
        </w:rPr>
        <w:t xml:space="preserve"> </w:t>
      </w:r>
      <w:r w:rsidRPr="00DE0EF1">
        <w:rPr>
          <w:color w:val="231F20"/>
        </w:rPr>
        <w:t>state</w:t>
      </w:r>
      <w:r w:rsidR="00604A1A">
        <w:rPr>
          <w:color w:val="231F20"/>
        </w:rPr>
        <w:t xml:space="preserve"> </w:t>
      </w:r>
      <w:r w:rsidRPr="00DE0EF1">
        <w:rPr>
          <w:color w:val="231F20"/>
        </w:rPr>
        <w:t>a</w:t>
      </w:r>
      <w:r w:rsidR="00604A1A">
        <w:rPr>
          <w:color w:val="231F20"/>
        </w:rPr>
        <w:t xml:space="preserve"> </w:t>
      </w:r>
      <w:r w:rsidRPr="00DE0EF1">
        <w:rPr>
          <w:color w:val="231F20"/>
        </w:rPr>
        <w:t>monetary</w:t>
      </w:r>
      <w:r w:rsidR="00604A1A">
        <w:rPr>
          <w:color w:val="231F20"/>
        </w:rPr>
        <w:t xml:space="preserve"> </w:t>
      </w:r>
      <w:r w:rsidRPr="00DE0EF1">
        <w:rPr>
          <w:color w:val="231F20"/>
        </w:rPr>
        <w:t>amount,</w:t>
      </w:r>
      <w:r w:rsidR="00604A1A">
        <w:rPr>
          <w:color w:val="231F20"/>
        </w:rPr>
        <w:t xml:space="preserve"> </w:t>
      </w:r>
      <w:r w:rsidRPr="00DE0EF1">
        <w:rPr>
          <w:color w:val="231F20"/>
        </w:rPr>
        <w:t>Tenderers</w:t>
      </w:r>
      <w:r w:rsidR="00604A1A">
        <w:rPr>
          <w:color w:val="231F20"/>
        </w:rPr>
        <w:t xml:space="preserve"> </w:t>
      </w:r>
      <w:r w:rsidRPr="00DE0EF1">
        <w:rPr>
          <w:color w:val="231F20"/>
        </w:rPr>
        <w:t>should</w:t>
      </w:r>
      <w:r w:rsidR="00604A1A">
        <w:rPr>
          <w:color w:val="231F20"/>
        </w:rPr>
        <w:t xml:space="preserve"> </w:t>
      </w:r>
      <w:r w:rsidRPr="00DE0EF1">
        <w:rPr>
          <w:color w:val="231F20"/>
        </w:rPr>
        <w:t>indicate</w:t>
      </w:r>
      <w:r w:rsidR="00604A1A">
        <w:rPr>
          <w:color w:val="231F20"/>
        </w:rPr>
        <w:t xml:space="preserve"> </w:t>
      </w:r>
      <w:r w:rsidRPr="00DE0EF1">
        <w:rPr>
          <w:color w:val="231F20"/>
        </w:rPr>
        <w:t>the</w:t>
      </w:r>
      <w:r w:rsidR="00604A1A">
        <w:rPr>
          <w:color w:val="231F20"/>
        </w:rPr>
        <w:t xml:space="preserve"> </w:t>
      </w:r>
      <w:r w:rsidRPr="00DE0EF1">
        <w:rPr>
          <w:color w:val="231F20"/>
        </w:rPr>
        <w:t>Kenya</w:t>
      </w:r>
      <w:r w:rsidR="00604A1A">
        <w:rPr>
          <w:color w:val="231F20"/>
        </w:rPr>
        <w:t xml:space="preserve"> </w:t>
      </w:r>
      <w:r w:rsidRPr="00DE0EF1">
        <w:rPr>
          <w:color w:val="231F20"/>
        </w:rPr>
        <w:t>Shilling</w:t>
      </w:r>
      <w:r w:rsidR="00604A1A">
        <w:rPr>
          <w:color w:val="231F20"/>
        </w:rPr>
        <w:t xml:space="preserve"> </w:t>
      </w:r>
      <w:r w:rsidRPr="00DE0EF1">
        <w:rPr>
          <w:color w:val="231F20"/>
        </w:rPr>
        <w:t>equivalent</w:t>
      </w:r>
      <w:r w:rsidR="00604A1A">
        <w:rPr>
          <w:color w:val="231F20"/>
        </w:rPr>
        <w:t xml:space="preserve"> </w:t>
      </w:r>
      <w:r w:rsidRPr="00DE0EF1">
        <w:rPr>
          <w:color w:val="231F20"/>
        </w:rPr>
        <w:t>using</w:t>
      </w:r>
      <w:r w:rsidR="00604A1A">
        <w:rPr>
          <w:color w:val="231F20"/>
        </w:rPr>
        <w:t xml:space="preserve"> </w:t>
      </w:r>
      <w:r w:rsidRPr="00DE0EF1">
        <w:rPr>
          <w:color w:val="231F20"/>
        </w:rPr>
        <w:t>the</w:t>
      </w:r>
      <w:r w:rsidR="00604A1A">
        <w:rPr>
          <w:color w:val="231F20"/>
        </w:rPr>
        <w:t xml:space="preserve"> </w:t>
      </w:r>
      <w:r w:rsidRPr="00DE0EF1">
        <w:rPr>
          <w:color w:val="231F20"/>
        </w:rPr>
        <w:t>rate</w:t>
      </w:r>
      <w:r w:rsidR="00604A1A">
        <w:rPr>
          <w:color w:val="231F20"/>
        </w:rPr>
        <w:t xml:space="preserve"> </w:t>
      </w:r>
      <w:r w:rsidRPr="00DE0EF1">
        <w:rPr>
          <w:color w:val="231F20"/>
        </w:rPr>
        <w:t>of</w:t>
      </w:r>
      <w:r w:rsidR="00604A1A">
        <w:rPr>
          <w:color w:val="231F20"/>
        </w:rPr>
        <w:t xml:space="preserve"> </w:t>
      </w:r>
      <w:r w:rsidRPr="00DE0EF1">
        <w:rPr>
          <w:color w:val="231F20"/>
        </w:rPr>
        <w:t>exchange</w:t>
      </w:r>
      <w:r w:rsidR="00604A1A">
        <w:rPr>
          <w:color w:val="231F20"/>
        </w:rPr>
        <w:t xml:space="preserve"> </w:t>
      </w:r>
      <w:r w:rsidRPr="00DE0EF1">
        <w:rPr>
          <w:color w:val="231F20"/>
        </w:rPr>
        <w:t>determined</w:t>
      </w:r>
      <w:r w:rsidR="00604A1A">
        <w:rPr>
          <w:color w:val="231F20"/>
        </w:rPr>
        <w:t xml:space="preserve"> </w:t>
      </w:r>
      <w:r w:rsidRPr="00DE0EF1">
        <w:rPr>
          <w:color w:val="231F20"/>
        </w:rPr>
        <w:t>as</w:t>
      </w:r>
      <w:r w:rsidR="00604A1A">
        <w:rPr>
          <w:color w:val="231F20"/>
        </w:rPr>
        <w:t xml:space="preserve"> </w:t>
      </w:r>
      <w:r w:rsidRPr="00DE0EF1">
        <w:rPr>
          <w:color w:val="231F20"/>
        </w:rPr>
        <w:t>follows:</w:t>
      </w:r>
    </w:p>
    <w:p w:rsidR="0021200B" w:rsidRPr="00DE0EF1" w:rsidRDefault="00022DB4" w:rsidP="00DF5D9A">
      <w:pPr>
        <w:pStyle w:val="ListParagraph"/>
        <w:numPr>
          <w:ilvl w:val="2"/>
          <w:numId w:val="57"/>
        </w:numPr>
        <w:tabs>
          <w:tab w:val="left" w:pos="1979"/>
        </w:tabs>
        <w:spacing w:before="124" w:line="230" w:lineRule="auto"/>
        <w:ind w:left="1468" w:right="892" w:hanging="3"/>
        <w:jc w:val="both"/>
        <w:rPr>
          <w:color w:val="231F20"/>
        </w:rPr>
      </w:pPr>
      <w:r w:rsidRPr="00DE0EF1">
        <w:rPr>
          <w:color w:val="231F20"/>
        </w:rPr>
        <w:t>For</w:t>
      </w:r>
      <w:r w:rsidR="00604A1A">
        <w:rPr>
          <w:color w:val="231F20"/>
        </w:rPr>
        <w:t xml:space="preserve"> </w:t>
      </w:r>
      <w:r w:rsidRPr="00DE0EF1">
        <w:rPr>
          <w:color w:val="231F20"/>
        </w:rPr>
        <w:t>business</w:t>
      </w:r>
      <w:r w:rsidR="00604A1A">
        <w:rPr>
          <w:color w:val="231F20"/>
        </w:rPr>
        <w:t xml:space="preserve"> </w:t>
      </w:r>
      <w:r w:rsidRPr="00DE0EF1">
        <w:rPr>
          <w:color w:val="231F20"/>
        </w:rPr>
        <w:t>turnover</w:t>
      </w:r>
      <w:r w:rsidR="00604A1A">
        <w:rPr>
          <w:color w:val="231F20"/>
        </w:rPr>
        <w:t xml:space="preserve"> </w:t>
      </w:r>
      <w:r w:rsidRPr="00DE0EF1">
        <w:rPr>
          <w:color w:val="231F20"/>
        </w:rPr>
        <w:t>or</w:t>
      </w:r>
      <w:r w:rsidR="00604A1A">
        <w:rPr>
          <w:color w:val="231F20"/>
        </w:rPr>
        <w:t xml:space="preserve"> </w:t>
      </w:r>
      <w:r w:rsidRPr="00DE0EF1">
        <w:rPr>
          <w:color w:val="231F20"/>
        </w:rPr>
        <w:t>ﬁnancial</w:t>
      </w:r>
      <w:r w:rsidR="00604A1A">
        <w:rPr>
          <w:color w:val="231F20"/>
        </w:rPr>
        <w:t xml:space="preserve"> </w:t>
      </w:r>
      <w:r w:rsidRPr="00DE0EF1">
        <w:rPr>
          <w:color w:val="231F20"/>
        </w:rPr>
        <w:t>data</w:t>
      </w:r>
      <w:r w:rsidR="00604A1A">
        <w:rPr>
          <w:color w:val="231F20"/>
        </w:rPr>
        <w:t xml:space="preserve"> </w:t>
      </w:r>
      <w:r w:rsidRPr="00DE0EF1">
        <w:rPr>
          <w:color w:val="231F20"/>
        </w:rPr>
        <w:t>required</w:t>
      </w:r>
      <w:r w:rsidR="00604A1A">
        <w:rPr>
          <w:color w:val="231F20"/>
        </w:rPr>
        <w:t xml:space="preserve"> </w:t>
      </w:r>
      <w:r w:rsidRPr="00DE0EF1">
        <w:rPr>
          <w:color w:val="231F20"/>
        </w:rPr>
        <w:t>for</w:t>
      </w:r>
      <w:r w:rsidR="00604A1A">
        <w:rPr>
          <w:color w:val="231F20"/>
        </w:rPr>
        <w:t xml:space="preserve"> </w:t>
      </w:r>
      <w:r w:rsidRPr="00DE0EF1">
        <w:rPr>
          <w:color w:val="231F20"/>
        </w:rPr>
        <w:t>each</w:t>
      </w:r>
      <w:r w:rsidR="00604A1A">
        <w:rPr>
          <w:color w:val="231F20"/>
        </w:rPr>
        <w:t xml:space="preserve"> </w:t>
      </w:r>
      <w:r w:rsidRPr="00DE0EF1">
        <w:rPr>
          <w:color w:val="231F20"/>
        </w:rPr>
        <w:t>year</w:t>
      </w:r>
      <w:r w:rsidR="00604A1A">
        <w:rPr>
          <w:color w:val="231F20"/>
        </w:rPr>
        <w:t xml:space="preserve"> </w:t>
      </w:r>
      <w:r w:rsidRPr="00DE0EF1">
        <w:rPr>
          <w:color w:val="231F20"/>
        </w:rPr>
        <w:t>-</w:t>
      </w:r>
      <w:r w:rsidR="00604A1A">
        <w:rPr>
          <w:color w:val="231F20"/>
        </w:rPr>
        <w:t xml:space="preserve"> </w:t>
      </w:r>
      <w:r w:rsidRPr="00DE0EF1">
        <w:rPr>
          <w:color w:val="231F20"/>
        </w:rPr>
        <w:t>Exchange</w:t>
      </w:r>
      <w:r w:rsidR="00604A1A">
        <w:rPr>
          <w:color w:val="231F20"/>
        </w:rPr>
        <w:t xml:space="preserve"> </w:t>
      </w:r>
      <w:r w:rsidRPr="00DE0EF1">
        <w:rPr>
          <w:color w:val="231F20"/>
        </w:rPr>
        <w:t>rate</w:t>
      </w:r>
      <w:r w:rsidR="00604A1A">
        <w:rPr>
          <w:color w:val="231F20"/>
        </w:rPr>
        <w:t xml:space="preserve"> </w:t>
      </w:r>
      <w:r w:rsidRPr="00DE0EF1">
        <w:rPr>
          <w:color w:val="231F20"/>
        </w:rPr>
        <w:t>prevailing</w:t>
      </w:r>
      <w:r w:rsidR="00604A1A">
        <w:rPr>
          <w:color w:val="231F20"/>
        </w:rPr>
        <w:t xml:space="preserve"> </w:t>
      </w:r>
      <w:r w:rsidRPr="00DE0EF1">
        <w:rPr>
          <w:color w:val="231F20"/>
        </w:rPr>
        <w:t>on</w:t>
      </w:r>
      <w:r w:rsidR="00604A1A">
        <w:rPr>
          <w:color w:val="231F20"/>
        </w:rPr>
        <w:t xml:space="preserve"> </w:t>
      </w:r>
      <w:r w:rsidRPr="00DE0EF1">
        <w:rPr>
          <w:color w:val="231F20"/>
        </w:rPr>
        <w:t>the</w:t>
      </w:r>
      <w:r w:rsidR="00604A1A">
        <w:rPr>
          <w:color w:val="231F20"/>
        </w:rPr>
        <w:t xml:space="preserve"> </w:t>
      </w:r>
      <w:r w:rsidRPr="00DE0EF1">
        <w:rPr>
          <w:color w:val="231F20"/>
        </w:rPr>
        <w:t>last</w:t>
      </w:r>
      <w:r w:rsidR="00604A1A">
        <w:rPr>
          <w:color w:val="231F20"/>
        </w:rPr>
        <w:t xml:space="preserve"> </w:t>
      </w:r>
      <w:r w:rsidRPr="00DE0EF1">
        <w:rPr>
          <w:color w:val="231F20"/>
        </w:rPr>
        <w:t>day</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respective</w:t>
      </w:r>
      <w:r w:rsidR="00604A1A">
        <w:rPr>
          <w:color w:val="231F20"/>
        </w:rPr>
        <w:t xml:space="preserve"> </w:t>
      </w:r>
      <w:r w:rsidRPr="00DE0EF1">
        <w:rPr>
          <w:color w:val="231F20"/>
        </w:rPr>
        <w:t>calendar</w:t>
      </w:r>
      <w:r w:rsidR="00604A1A">
        <w:rPr>
          <w:color w:val="231F20"/>
        </w:rPr>
        <w:t xml:space="preserve"> </w:t>
      </w:r>
      <w:r w:rsidRPr="00DE0EF1">
        <w:rPr>
          <w:color w:val="231F20"/>
        </w:rPr>
        <w:t>year</w:t>
      </w:r>
      <w:r w:rsidR="00604A1A">
        <w:rPr>
          <w:color w:val="231F20"/>
        </w:rPr>
        <w:t xml:space="preserve"> </w:t>
      </w:r>
      <w:r w:rsidRPr="00DE0EF1">
        <w:rPr>
          <w:color w:val="231F20"/>
        </w:rPr>
        <w:t>(in</w:t>
      </w:r>
      <w:r w:rsidR="00604A1A">
        <w:rPr>
          <w:color w:val="231F20"/>
        </w:rPr>
        <w:t xml:space="preserve"> </w:t>
      </w:r>
      <w:r w:rsidRPr="00DE0EF1">
        <w:rPr>
          <w:color w:val="231F20"/>
        </w:rPr>
        <w:t>which</w:t>
      </w:r>
      <w:r w:rsidR="00604A1A">
        <w:rPr>
          <w:color w:val="231F20"/>
        </w:rPr>
        <w:t xml:space="preserve"> </w:t>
      </w:r>
      <w:r w:rsidRPr="00DE0EF1">
        <w:rPr>
          <w:color w:val="231F20"/>
        </w:rPr>
        <w:t>the</w:t>
      </w:r>
      <w:r w:rsidR="00604A1A">
        <w:rPr>
          <w:color w:val="231F20"/>
        </w:rPr>
        <w:t xml:space="preserve"> </w:t>
      </w:r>
      <w:r w:rsidRPr="00DE0EF1">
        <w:rPr>
          <w:color w:val="231F20"/>
        </w:rPr>
        <w:t>amounts</w:t>
      </w:r>
      <w:r w:rsidR="00604A1A">
        <w:rPr>
          <w:color w:val="231F20"/>
        </w:rPr>
        <w:t xml:space="preserve"> </w:t>
      </w:r>
      <w:r w:rsidRPr="00DE0EF1">
        <w:rPr>
          <w:color w:val="231F20"/>
        </w:rPr>
        <w:t>for</w:t>
      </w:r>
      <w:r w:rsidR="00604A1A">
        <w:rPr>
          <w:color w:val="231F20"/>
        </w:rPr>
        <w:t xml:space="preserve"> </w:t>
      </w:r>
      <w:r w:rsidRPr="00DE0EF1">
        <w:rPr>
          <w:color w:val="231F20"/>
        </w:rPr>
        <w:t>that</w:t>
      </w:r>
      <w:r w:rsidR="00604A1A">
        <w:rPr>
          <w:color w:val="231F20"/>
        </w:rPr>
        <w:t xml:space="preserve"> </w:t>
      </w:r>
      <w:r w:rsidRPr="00DE0EF1">
        <w:rPr>
          <w:color w:val="231F20"/>
        </w:rPr>
        <w:t>year</w:t>
      </w:r>
      <w:r w:rsidR="00604A1A">
        <w:rPr>
          <w:color w:val="231F20"/>
        </w:rPr>
        <w:t xml:space="preserve"> </w:t>
      </w:r>
      <w:r w:rsidRPr="00DE0EF1">
        <w:rPr>
          <w:color w:val="231F20"/>
        </w:rPr>
        <w:t>is</w:t>
      </w:r>
      <w:r w:rsidR="00604A1A">
        <w:rPr>
          <w:color w:val="231F20"/>
        </w:rPr>
        <w:t xml:space="preserve"> </w:t>
      </w:r>
      <w:r w:rsidRPr="00DE0EF1">
        <w:rPr>
          <w:color w:val="231F20"/>
        </w:rPr>
        <w:t>to</w:t>
      </w:r>
      <w:r w:rsidR="00604A1A">
        <w:rPr>
          <w:color w:val="231F20"/>
        </w:rPr>
        <w:t xml:space="preserve"> </w:t>
      </w:r>
      <w:r w:rsidRPr="00DE0EF1">
        <w:rPr>
          <w:color w:val="231F20"/>
        </w:rPr>
        <w:t>be</w:t>
      </w:r>
      <w:r w:rsidR="00604A1A">
        <w:rPr>
          <w:color w:val="231F20"/>
        </w:rPr>
        <w:t xml:space="preserve"> </w:t>
      </w:r>
      <w:r w:rsidRPr="00DE0EF1">
        <w:rPr>
          <w:color w:val="231F20"/>
        </w:rPr>
        <w:t>converted)</w:t>
      </w:r>
      <w:r w:rsidR="00604A1A">
        <w:rPr>
          <w:color w:val="231F20"/>
        </w:rPr>
        <w:t xml:space="preserve"> </w:t>
      </w:r>
      <w:r w:rsidRPr="00DE0EF1">
        <w:rPr>
          <w:color w:val="231F20"/>
        </w:rPr>
        <w:t>was</w:t>
      </w:r>
      <w:r w:rsidR="00604A1A">
        <w:rPr>
          <w:color w:val="231F20"/>
        </w:rPr>
        <w:t xml:space="preserve"> </w:t>
      </w:r>
      <w:r w:rsidRPr="00DE0EF1">
        <w:rPr>
          <w:color w:val="231F20"/>
        </w:rPr>
        <w:t>originally</w:t>
      </w:r>
      <w:r w:rsidR="00604A1A">
        <w:rPr>
          <w:color w:val="231F20"/>
        </w:rPr>
        <w:t xml:space="preserve"> </w:t>
      </w:r>
      <w:r w:rsidRPr="00DE0EF1">
        <w:rPr>
          <w:color w:val="231F20"/>
        </w:rPr>
        <w:t>established.</w:t>
      </w:r>
    </w:p>
    <w:p w:rsidR="0021200B" w:rsidRPr="00DE0EF1" w:rsidRDefault="00022DB4" w:rsidP="00DF5D9A">
      <w:pPr>
        <w:pStyle w:val="ListParagraph"/>
        <w:numPr>
          <w:ilvl w:val="2"/>
          <w:numId w:val="57"/>
        </w:numPr>
        <w:tabs>
          <w:tab w:val="left" w:pos="1979"/>
        </w:tabs>
        <w:spacing w:before="115"/>
        <w:ind w:left="1978" w:right="892" w:hanging="513"/>
        <w:jc w:val="both"/>
        <w:rPr>
          <w:color w:val="231F20"/>
        </w:rPr>
      </w:pPr>
      <w:r w:rsidRPr="00DE0EF1">
        <w:rPr>
          <w:color w:val="231F20"/>
        </w:rPr>
        <w:t>Value</w:t>
      </w:r>
      <w:r w:rsidR="00604A1A">
        <w:rPr>
          <w:color w:val="231F20"/>
        </w:rPr>
        <w:t xml:space="preserve"> </w:t>
      </w:r>
      <w:r w:rsidRPr="00DE0EF1">
        <w:rPr>
          <w:color w:val="231F20"/>
        </w:rPr>
        <w:t>of</w:t>
      </w:r>
      <w:r w:rsidR="00604A1A">
        <w:rPr>
          <w:color w:val="231F20"/>
        </w:rPr>
        <w:t xml:space="preserve"> </w:t>
      </w:r>
      <w:r w:rsidRPr="00DE0EF1">
        <w:rPr>
          <w:color w:val="231F20"/>
        </w:rPr>
        <w:t>single</w:t>
      </w:r>
      <w:r w:rsidR="00604A1A">
        <w:rPr>
          <w:color w:val="231F20"/>
        </w:rPr>
        <w:t xml:space="preserve"> </w:t>
      </w:r>
      <w:r w:rsidRPr="00DE0EF1">
        <w:rPr>
          <w:color w:val="231F20"/>
        </w:rPr>
        <w:t>contract</w:t>
      </w:r>
      <w:r w:rsidR="00604A1A">
        <w:rPr>
          <w:color w:val="231F20"/>
        </w:rPr>
        <w:t xml:space="preserve"> </w:t>
      </w:r>
      <w:r w:rsidRPr="00DE0EF1">
        <w:rPr>
          <w:color w:val="231F20"/>
        </w:rPr>
        <w:t>-</w:t>
      </w:r>
      <w:r w:rsidR="00604A1A">
        <w:rPr>
          <w:color w:val="231F20"/>
        </w:rPr>
        <w:t xml:space="preserve"> </w:t>
      </w:r>
      <w:r w:rsidRPr="00DE0EF1">
        <w:rPr>
          <w:color w:val="231F20"/>
        </w:rPr>
        <w:t>Exchange</w:t>
      </w:r>
      <w:r w:rsidR="00604A1A">
        <w:rPr>
          <w:color w:val="231F20"/>
        </w:rPr>
        <w:t xml:space="preserve"> </w:t>
      </w:r>
      <w:r w:rsidRPr="00DE0EF1">
        <w:rPr>
          <w:color w:val="231F20"/>
        </w:rPr>
        <w:t>rate</w:t>
      </w:r>
      <w:r w:rsidR="00604A1A">
        <w:rPr>
          <w:color w:val="231F20"/>
        </w:rPr>
        <w:t xml:space="preserve"> </w:t>
      </w:r>
      <w:r w:rsidRPr="00DE0EF1">
        <w:rPr>
          <w:color w:val="231F20"/>
        </w:rPr>
        <w:t>prevailing</w:t>
      </w:r>
      <w:r w:rsidR="00604A1A">
        <w:rPr>
          <w:color w:val="231F20"/>
        </w:rPr>
        <w:t xml:space="preserve"> </w:t>
      </w:r>
      <w:r w:rsidRPr="00DE0EF1">
        <w:rPr>
          <w:color w:val="231F20"/>
        </w:rPr>
        <w:t>on</w:t>
      </w:r>
      <w:r w:rsidR="00604A1A">
        <w:rPr>
          <w:color w:val="231F20"/>
        </w:rPr>
        <w:t xml:space="preserve"> </w:t>
      </w:r>
      <w:r w:rsidRPr="00DE0EF1">
        <w:rPr>
          <w:color w:val="231F20"/>
        </w:rPr>
        <w:t>the</w:t>
      </w:r>
      <w:r w:rsidR="00604A1A">
        <w:rPr>
          <w:color w:val="231F20"/>
        </w:rPr>
        <w:t xml:space="preserve"> </w:t>
      </w:r>
      <w:r w:rsidRPr="00DE0EF1">
        <w:rPr>
          <w:color w:val="231F20"/>
        </w:rPr>
        <w:t>date</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signature.</w:t>
      </w:r>
    </w:p>
    <w:p w:rsidR="0021200B" w:rsidRPr="00DE0EF1" w:rsidRDefault="00022DB4" w:rsidP="00DF5D9A">
      <w:pPr>
        <w:pStyle w:val="ListParagraph"/>
        <w:numPr>
          <w:ilvl w:val="2"/>
          <w:numId w:val="57"/>
        </w:numPr>
        <w:tabs>
          <w:tab w:val="left" w:pos="1979"/>
        </w:tabs>
        <w:spacing w:before="121" w:line="230" w:lineRule="auto"/>
        <w:ind w:left="1468" w:right="892" w:hanging="3"/>
        <w:jc w:val="both"/>
        <w:rPr>
          <w:color w:val="231F20"/>
        </w:rPr>
      </w:pPr>
      <w:r w:rsidRPr="00DE0EF1">
        <w:rPr>
          <w:color w:val="231F20"/>
        </w:rPr>
        <w:t>Exchange</w:t>
      </w:r>
      <w:r w:rsidR="00604A1A">
        <w:rPr>
          <w:color w:val="231F20"/>
        </w:rPr>
        <w:t xml:space="preserve"> </w:t>
      </w:r>
      <w:r w:rsidRPr="00DE0EF1">
        <w:rPr>
          <w:color w:val="231F20"/>
        </w:rPr>
        <w:t>rates</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taken</w:t>
      </w:r>
      <w:r w:rsidR="00604A1A">
        <w:rPr>
          <w:color w:val="231F20"/>
        </w:rPr>
        <w:t xml:space="preserve"> </w:t>
      </w:r>
      <w:r w:rsidRPr="00DE0EF1">
        <w:rPr>
          <w:color w:val="231F20"/>
        </w:rPr>
        <w:t>from</w:t>
      </w:r>
      <w:r w:rsidR="00604A1A">
        <w:rPr>
          <w:color w:val="231F20"/>
        </w:rPr>
        <w:t xml:space="preserve"> </w:t>
      </w:r>
      <w:r w:rsidRPr="00DE0EF1">
        <w:rPr>
          <w:color w:val="231F20"/>
        </w:rPr>
        <w:t>the</w:t>
      </w:r>
      <w:r w:rsidR="00604A1A">
        <w:rPr>
          <w:color w:val="231F20"/>
        </w:rPr>
        <w:t xml:space="preserve"> </w:t>
      </w:r>
      <w:r w:rsidRPr="00DE0EF1">
        <w:rPr>
          <w:color w:val="231F20"/>
        </w:rPr>
        <w:t>publicly</w:t>
      </w:r>
      <w:r w:rsidR="00604A1A">
        <w:rPr>
          <w:color w:val="231F20"/>
        </w:rPr>
        <w:t xml:space="preserve"> </w:t>
      </w:r>
      <w:r w:rsidRPr="00DE0EF1">
        <w:rPr>
          <w:color w:val="231F20"/>
        </w:rPr>
        <w:t>available</w:t>
      </w:r>
      <w:r w:rsidR="00604A1A">
        <w:rPr>
          <w:color w:val="231F20"/>
        </w:rPr>
        <w:t xml:space="preserve"> </w:t>
      </w:r>
      <w:r w:rsidRPr="00DE0EF1">
        <w:rPr>
          <w:color w:val="231F20"/>
        </w:rPr>
        <w:t>source</w:t>
      </w:r>
      <w:r w:rsidR="00604A1A">
        <w:rPr>
          <w:color w:val="231F20"/>
        </w:rPr>
        <w:t xml:space="preserve"> </w:t>
      </w:r>
      <w:r w:rsidRPr="00DE0EF1">
        <w:rPr>
          <w:color w:val="231F20"/>
        </w:rPr>
        <w:t>identiﬁed</w:t>
      </w:r>
      <w:r w:rsidR="00604A1A">
        <w:rPr>
          <w:color w:val="231F20"/>
        </w:rPr>
        <w:t xml:space="preserve"> </w:t>
      </w:r>
      <w:r w:rsidRPr="00DE0EF1">
        <w:rPr>
          <w:color w:val="231F20"/>
        </w:rPr>
        <w:t>in</w:t>
      </w:r>
      <w:r w:rsidR="00604A1A">
        <w:rPr>
          <w:color w:val="231F20"/>
        </w:rPr>
        <w:t xml:space="preserve"> </w:t>
      </w:r>
      <w:r w:rsidRPr="00DE0EF1">
        <w:rPr>
          <w:b/>
          <w:color w:val="231F20"/>
        </w:rPr>
        <w:t>the</w:t>
      </w:r>
      <w:r w:rsidR="00604A1A">
        <w:rPr>
          <w:b/>
          <w:color w:val="231F20"/>
        </w:rPr>
        <w:t xml:space="preserve"> </w:t>
      </w:r>
      <w:r w:rsidRPr="00DE0EF1">
        <w:rPr>
          <w:b/>
          <w:color w:val="231F20"/>
        </w:rPr>
        <w:t>ITT</w:t>
      </w:r>
      <w:r w:rsidR="00604A1A">
        <w:rPr>
          <w:b/>
          <w:color w:val="231F20"/>
        </w:rPr>
        <w:t xml:space="preserve"> </w:t>
      </w:r>
      <w:r w:rsidRPr="00DE0EF1">
        <w:rPr>
          <w:b/>
          <w:color w:val="231F20"/>
        </w:rPr>
        <w:t>14.3.</w:t>
      </w:r>
      <w:r w:rsidR="00604A1A">
        <w:rPr>
          <w:b/>
          <w:color w:val="231F20"/>
        </w:rPr>
        <w:t xml:space="preserve"> </w:t>
      </w:r>
      <w:r w:rsidRPr="00DE0EF1">
        <w:rPr>
          <w:color w:val="231F20"/>
        </w:rPr>
        <w:t>Any</w:t>
      </w:r>
      <w:r w:rsidR="00604A1A">
        <w:rPr>
          <w:color w:val="231F20"/>
        </w:rPr>
        <w:t xml:space="preserve"> </w:t>
      </w:r>
      <w:r w:rsidRPr="00DE0EF1">
        <w:rPr>
          <w:color w:val="231F20"/>
        </w:rPr>
        <w:t>error</w:t>
      </w:r>
      <w:r w:rsidR="00604A1A">
        <w:rPr>
          <w:color w:val="231F20"/>
        </w:rPr>
        <w:t xml:space="preserve"> </w:t>
      </w:r>
      <w:r w:rsidRPr="00DE0EF1">
        <w:rPr>
          <w:color w:val="231F20"/>
        </w:rPr>
        <w:t>in</w:t>
      </w:r>
      <w:r w:rsidR="00604A1A">
        <w:rPr>
          <w:color w:val="231F20"/>
        </w:rPr>
        <w:t xml:space="preserve"> </w:t>
      </w:r>
      <w:r w:rsidRPr="00DE0EF1">
        <w:rPr>
          <w:color w:val="231F20"/>
        </w:rPr>
        <w:t>determining</w:t>
      </w:r>
      <w:r w:rsidR="00604A1A">
        <w:rPr>
          <w:color w:val="231F20"/>
        </w:rPr>
        <w:t xml:space="preserve"> </w:t>
      </w:r>
      <w:r w:rsidRPr="00DE0EF1">
        <w:rPr>
          <w:color w:val="231F20"/>
        </w:rPr>
        <w:t>the</w:t>
      </w:r>
      <w:r w:rsidR="00604A1A">
        <w:rPr>
          <w:color w:val="231F20"/>
        </w:rPr>
        <w:t xml:space="preserve"> </w:t>
      </w:r>
      <w:r w:rsidRPr="00DE0EF1">
        <w:rPr>
          <w:color w:val="231F20"/>
        </w:rPr>
        <w:t>exchange</w:t>
      </w:r>
      <w:r w:rsidR="00604A1A">
        <w:rPr>
          <w:color w:val="231F20"/>
        </w:rPr>
        <w:t xml:space="preserve"> </w:t>
      </w:r>
      <w:r w:rsidRPr="00DE0EF1">
        <w:rPr>
          <w:color w:val="231F20"/>
        </w:rPr>
        <w:t>rates</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may</w:t>
      </w:r>
      <w:r w:rsidR="00604A1A">
        <w:rPr>
          <w:color w:val="231F20"/>
        </w:rPr>
        <w:t xml:space="preserve"> </w:t>
      </w:r>
      <w:r w:rsidRPr="00DE0EF1">
        <w:rPr>
          <w:color w:val="231F20"/>
        </w:rPr>
        <w:t>be</w:t>
      </w:r>
      <w:r w:rsidR="00604A1A">
        <w:rPr>
          <w:color w:val="231F20"/>
        </w:rPr>
        <w:t xml:space="preserve"> </w:t>
      </w:r>
      <w:r w:rsidRPr="00DE0EF1">
        <w:rPr>
          <w:color w:val="231F20"/>
        </w:rPr>
        <w:t>corrected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p>
    <w:p w:rsidR="0021200B" w:rsidRPr="00DE0EF1" w:rsidRDefault="00022DB4" w:rsidP="00DF5D9A">
      <w:pPr>
        <w:pStyle w:val="ListParagraph"/>
        <w:numPr>
          <w:ilvl w:val="1"/>
          <w:numId w:val="57"/>
        </w:numPr>
        <w:tabs>
          <w:tab w:val="left" w:pos="1465"/>
        </w:tabs>
        <w:spacing w:before="245" w:line="230" w:lineRule="auto"/>
        <w:ind w:left="1468" w:right="892" w:hanging="622"/>
        <w:jc w:val="both"/>
        <w:rPr>
          <w:color w:val="231F20"/>
        </w:rPr>
      </w:pPr>
      <w:r w:rsidRPr="00DE0EF1">
        <w:rPr>
          <w:color w:val="231F20"/>
        </w:rPr>
        <w:t>This</w:t>
      </w:r>
      <w:r w:rsidR="00604A1A">
        <w:rPr>
          <w:color w:val="231F20"/>
        </w:rPr>
        <w:t xml:space="preserve"> </w:t>
      </w:r>
      <w:r w:rsidRPr="00DE0EF1">
        <w:rPr>
          <w:color w:val="231F20"/>
        </w:rPr>
        <w:t>section</w:t>
      </w:r>
      <w:r w:rsidR="00604A1A">
        <w:rPr>
          <w:color w:val="231F20"/>
        </w:rPr>
        <w:t xml:space="preserve"> </w:t>
      </w:r>
      <w:r w:rsidRPr="00DE0EF1">
        <w:rPr>
          <w:color w:val="231F20"/>
        </w:rPr>
        <w:t>contains</w:t>
      </w:r>
      <w:r w:rsidR="00604A1A">
        <w:rPr>
          <w:color w:val="231F20"/>
        </w:rPr>
        <w:t xml:space="preserve"> </w:t>
      </w:r>
      <w:r w:rsidRPr="00DE0EF1">
        <w:rPr>
          <w:color w:val="231F20"/>
        </w:rPr>
        <w:t>the</w:t>
      </w:r>
      <w:r w:rsidR="00604A1A">
        <w:rPr>
          <w:color w:val="231F20"/>
        </w:rPr>
        <w:t xml:space="preserve"> </w:t>
      </w:r>
      <w:r w:rsidRPr="00DE0EF1">
        <w:rPr>
          <w:color w:val="231F20"/>
        </w:rPr>
        <w:t>criteria</w:t>
      </w:r>
      <w:r w:rsidR="00604A1A">
        <w:rPr>
          <w:color w:val="231F20"/>
        </w:rPr>
        <w:t xml:space="preserve"> </w:t>
      </w:r>
      <w:r w:rsidRPr="00DE0EF1">
        <w:rPr>
          <w:color w:val="231F20"/>
        </w:rPr>
        <w:t>that</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shall</w:t>
      </w:r>
      <w:r w:rsidR="00604A1A">
        <w:rPr>
          <w:color w:val="231F20"/>
        </w:rPr>
        <w:t xml:space="preserve"> </w:t>
      </w:r>
      <w:r w:rsidRPr="00DE0EF1">
        <w:rPr>
          <w:color w:val="231F20"/>
        </w:rPr>
        <w:t>use</w:t>
      </w:r>
      <w:r w:rsidR="00604A1A">
        <w:rPr>
          <w:color w:val="231F20"/>
        </w:rPr>
        <w:t xml:space="preserve"> </w:t>
      </w:r>
      <w:r w:rsidRPr="00DE0EF1">
        <w:rPr>
          <w:color w:val="231F20"/>
        </w:rPr>
        <w:t>to</w:t>
      </w:r>
      <w:r w:rsidR="00604A1A">
        <w:rPr>
          <w:color w:val="231F20"/>
        </w:rPr>
        <w:t xml:space="preserve"> </w:t>
      </w:r>
      <w:r w:rsidRPr="00DE0EF1">
        <w:rPr>
          <w:color w:val="231F20"/>
        </w:rPr>
        <w:t>evaluate</w:t>
      </w:r>
      <w:r w:rsidR="00604A1A">
        <w:rPr>
          <w:color w:val="231F20"/>
        </w:rPr>
        <w:t xml:space="preserve"> </w:t>
      </w:r>
      <w:r w:rsidRPr="00DE0EF1">
        <w:rPr>
          <w:color w:val="231F20"/>
        </w:rPr>
        <w:t>tender</w:t>
      </w:r>
      <w:r w:rsidR="00604A1A">
        <w:rPr>
          <w:color w:val="231F20"/>
        </w:rPr>
        <w:t xml:space="preserve"> </w:t>
      </w:r>
      <w:r w:rsidRPr="00DE0EF1">
        <w:rPr>
          <w:color w:val="231F20"/>
        </w:rPr>
        <w:t>and</w:t>
      </w:r>
      <w:r w:rsidR="00604A1A">
        <w:rPr>
          <w:color w:val="231F20"/>
        </w:rPr>
        <w:t xml:space="preserve"> </w:t>
      </w:r>
      <w:r w:rsidRPr="00DE0EF1">
        <w:rPr>
          <w:color w:val="231F20"/>
        </w:rPr>
        <w:t>qualify</w:t>
      </w:r>
      <w:r w:rsidR="00604A1A">
        <w:rPr>
          <w:color w:val="231F20"/>
        </w:rPr>
        <w:t xml:space="preserve"> </w:t>
      </w:r>
      <w:r w:rsidRPr="00DE0EF1">
        <w:rPr>
          <w:color w:val="231F20"/>
        </w:rPr>
        <w:t>tenderers.</w:t>
      </w:r>
      <w:r w:rsidR="00604A1A">
        <w:rPr>
          <w:color w:val="231F20"/>
        </w:rPr>
        <w:t xml:space="preserve"> </w:t>
      </w:r>
      <w:r w:rsidRPr="00DE0EF1">
        <w:rPr>
          <w:color w:val="231F20"/>
        </w:rPr>
        <w:t>No</w:t>
      </w:r>
      <w:r w:rsidR="00604A1A">
        <w:rPr>
          <w:color w:val="231F20"/>
        </w:rPr>
        <w:t xml:space="preserve"> </w:t>
      </w:r>
      <w:r w:rsidRPr="00DE0EF1">
        <w:rPr>
          <w:color w:val="231F20"/>
        </w:rPr>
        <w:t>other</w:t>
      </w:r>
      <w:r w:rsidR="00604A1A">
        <w:rPr>
          <w:color w:val="231F20"/>
        </w:rPr>
        <w:t xml:space="preserve"> </w:t>
      </w:r>
      <w:r w:rsidRPr="00DE0EF1">
        <w:rPr>
          <w:color w:val="231F20"/>
        </w:rPr>
        <w:t>factors,</w:t>
      </w:r>
      <w:r w:rsidR="00604A1A">
        <w:rPr>
          <w:color w:val="231F20"/>
        </w:rPr>
        <w:t xml:space="preserve"> </w:t>
      </w:r>
      <w:r w:rsidRPr="00DE0EF1">
        <w:rPr>
          <w:color w:val="231F20"/>
        </w:rPr>
        <w:t>methods</w:t>
      </w:r>
      <w:r w:rsidR="00604A1A">
        <w:rPr>
          <w:color w:val="231F20"/>
        </w:rPr>
        <w:t xml:space="preserve"> </w:t>
      </w:r>
      <w:r w:rsidRPr="00DE0EF1">
        <w:rPr>
          <w:color w:val="231F20"/>
        </w:rPr>
        <w:t>or</w:t>
      </w:r>
      <w:r w:rsidR="00604A1A">
        <w:rPr>
          <w:color w:val="231F20"/>
        </w:rPr>
        <w:t xml:space="preserve"> </w:t>
      </w:r>
      <w:r w:rsidRPr="00DE0EF1">
        <w:rPr>
          <w:color w:val="231F20"/>
        </w:rPr>
        <w:t>criteria</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used</w:t>
      </w:r>
      <w:r w:rsidR="00604A1A">
        <w:rPr>
          <w:color w:val="231F20"/>
        </w:rPr>
        <w:t xml:space="preserve"> </w:t>
      </w:r>
      <w:r w:rsidRPr="00DE0EF1">
        <w:rPr>
          <w:color w:val="231F20"/>
        </w:rPr>
        <w:t>other</w:t>
      </w:r>
      <w:r w:rsidR="00604A1A">
        <w:rPr>
          <w:color w:val="231F20"/>
        </w:rPr>
        <w:t xml:space="preserve"> </w:t>
      </w:r>
      <w:r w:rsidRPr="00DE0EF1">
        <w:rPr>
          <w:color w:val="231F20"/>
        </w:rPr>
        <w:t>than</w:t>
      </w:r>
      <w:r w:rsidR="00604A1A">
        <w:rPr>
          <w:color w:val="231F20"/>
        </w:rPr>
        <w:t xml:space="preserve"> </w:t>
      </w:r>
      <w:r w:rsidRPr="00DE0EF1">
        <w:rPr>
          <w:color w:val="231F20"/>
        </w:rPr>
        <w:t>those</w:t>
      </w:r>
      <w:r w:rsidR="00604A1A">
        <w:rPr>
          <w:color w:val="231F20"/>
        </w:rPr>
        <w:t xml:space="preserve"> </w:t>
      </w:r>
      <w:r w:rsidRPr="00DE0EF1">
        <w:rPr>
          <w:color w:val="231F20"/>
        </w:rPr>
        <w:t>speciﬁed</w:t>
      </w:r>
      <w:r w:rsidR="00604A1A">
        <w:rPr>
          <w:color w:val="231F20"/>
        </w:rPr>
        <w:t xml:space="preserve"> </w:t>
      </w:r>
      <w:r w:rsidRPr="00DE0EF1">
        <w:rPr>
          <w:color w:val="231F20"/>
        </w:rPr>
        <w:t>in</w:t>
      </w:r>
      <w:r w:rsidR="00604A1A">
        <w:rPr>
          <w:color w:val="231F20"/>
        </w:rPr>
        <w:t xml:space="preserve"> </w:t>
      </w:r>
      <w:r w:rsidRPr="00DE0EF1">
        <w:rPr>
          <w:color w:val="231F20"/>
        </w:rPr>
        <w:t>this</w:t>
      </w:r>
      <w:r w:rsidR="00604A1A">
        <w:rPr>
          <w:color w:val="231F20"/>
        </w:rPr>
        <w:t xml:space="preserve"> </w:t>
      </w:r>
      <w:r w:rsidRPr="00DE0EF1">
        <w:rPr>
          <w:color w:val="231F20"/>
        </w:rPr>
        <w:t>tender</w:t>
      </w:r>
      <w:r w:rsidR="00604A1A">
        <w:rPr>
          <w:color w:val="231F20"/>
        </w:rPr>
        <w:t xml:space="preserve"> </w:t>
      </w:r>
      <w:r w:rsidRPr="00DE0EF1">
        <w:rPr>
          <w:color w:val="231F20"/>
        </w:rPr>
        <w:t>document.</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shall</w:t>
      </w:r>
      <w:r w:rsidR="00604A1A">
        <w:rPr>
          <w:color w:val="231F20"/>
        </w:rPr>
        <w:t xml:space="preserve"> </w:t>
      </w:r>
      <w:r w:rsidRPr="00DE0EF1">
        <w:rPr>
          <w:color w:val="231F20"/>
        </w:rPr>
        <w:t>provide</w:t>
      </w:r>
      <w:r w:rsidR="00604A1A">
        <w:rPr>
          <w:color w:val="231F20"/>
        </w:rPr>
        <w:t xml:space="preserve"> </w:t>
      </w:r>
      <w:r w:rsidRPr="00DE0EF1">
        <w:rPr>
          <w:color w:val="231F20"/>
        </w:rPr>
        <w:t>all</w:t>
      </w:r>
      <w:r w:rsidR="00604A1A">
        <w:rPr>
          <w:color w:val="231F20"/>
        </w:rPr>
        <w:t xml:space="preserve"> </w:t>
      </w:r>
      <w:r w:rsidRPr="00DE0EF1">
        <w:rPr>
          <w:color w:val="231F20"/>
        </w:rPr>
        <w:t>the</w:t>
      </w:r>
      <w:r w:rsidR="00604A1A">
        <w:rPr>
          <w:color w:val="231F20"/>
        </w:rPr>
        <w:t xml:space="preserve"> </w:t>
      </w:r>
      <w:r w:rsidRPr="00DE0EF1">
        <w:rPr>
          <w:color w:val="231F20"/>
        </w:rPr>
        <w:t>information</w:t>
      </w:r>
      <w:r w:rsidR="00604A1A">
        <w:rPr>
          <w:color w:val="231F20"/>
        </w:rPr>
        <w:t xml:space="preserve"> </w:t>
      </w:r>
      <w:r w:rsidRPr="00DE0EF1">
        <w:rPr>
          <w:color w:val="231F20"/>
        </w:rPr>
        <w:t>requested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forms</w:t>
      </w:r>
      <w:r w:rsidR="00604A1A">
        <w:rPr>
          <w:color w:val="231F20"/>
        </w:rPr>
        <w:t xml:space="preserve"> </w:t>
      </w:r>
      <w:r w:rsidRPr="00DE0EF1">
        <w:rPr>
          <w:color w:val="231F20"/>
        </w:rPr>
        <w:t>included</w:t>
      </w:r>
      <w:r w:rsidR="00604A1A">
        <w:rPr>
          <w:color w:val="231F20"/>
        </w:rPr>
        <w:t xml:space="preserve"> </w:t>
      </w:r>
      <w:r w:rsidRPr="00DE0EF1">
        <w:rPr>
          <w:color w:val="231F20"/>
        </w:rPr>
        <w:t>in</w:t>
      </w:r>
      <w:r w:rsidR="00604A1A">
        <w:rPr>
          <w:color w:val="231F20"/>
        </w:rPr>
        <w:t xml:space="preserve"> </w:t>
      </w:r>
      <w:r w:rsidRPr="00DE0EF1">
        <w:rPr>
          <w:color w:val="231F20"/>
        </w:rPr>
        <w:t>Section</w:t>
      </w:r>
      <w:r w:rsidR="00604A1A">
        <w:rPr>
          <w:color w:val="231F20"/>
        </w:rPr>
        <w:t xml:space="preserve"> </w:t>
      </w:r>
      <w:r w:rsidRPr="00DE0EF1">
        <w:rPr>
          <w:color w:val="231F20"/>
        </w:rPr>
        <w:t>IV,</w:t>
      </w:r>
      <w:r w:rsidR="00604A1A">
        <w:rPr>
          <w:color w:val="231F20"/>
        </w:rPr>
        <w:t xml:space="preserve"> </w:t>
      </w:r>
      <w:r w:rsidRPr="00DE0EF1">
        <w:rPr>
          <w:color w:val="231F20"/>
        </w:rPr>
        <w:t>Tendering</w:t>
      </w:r>
      <w:r w:rsidR="00604A1A">
        <w:rPr>
          <w:color w:val="231F20"/>
        </w:rPr>
        <w:t xml:space="preserve"> </w:t>
      </w:r>
      <w:r w:rsidRPr="00DE0EF1">
        <w:rPr>
          <w:color w:val="231F20"/>
        </w:rPr>
        <w:t>Forms.</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should</w:t>
      </w:r>
      <w:r w:rsidR="00604A1A">
        <w:rPr>
          <w:color w:val="231F20"/>
        </w:rPr>
        <w:t xml:space="preserve"> </w:t>
      </w:r>
      <w:r w:rsidRPr="00DE0EF1">
        <w:rPr>
          <w:color w:val="231F20"/>
        </w:rPr>
        <w:t>use</w:t>
      </w:r>
      <w:r w:rsidR="00604A1A">
        <w:rPr>
          <w:color w:val="231F20"/>
        </w:rPr>
        <w:t xml:space="preserve"> </w:t>
      </w:r>
      <w:r w:rsidRPr="00DE0EF1">
        <w:rPr>
          <w:color w:val="231F20"/>
        </w:rPr>
        <w:t>the</w:t>
      </w:r>
      <w:r w:rsidR="00604A1A">
        <w:rPr>
          <w:color w:val="231F20"/>
        </w:rPr>
        <w:t xml:space="preserve"> </w:t>
      </w:r>
      <w:r w:rsidRPr="00DE0EF1">
        <w:rPr>
          <w:color w:val="231F20"/>
        </w:rPr>
        <w:t>Standard</w:t>
      </w:r>
      <w:r w:rsidR="00604A1A">
        <w:rPr>
          <w:color w:val="231F20"/>
        </w:rPr>
        <w:t xml:space="preserve"> </w:t>
      </w:r>
      <w:r w:rsidRPr="00DE0EF1">
        <w:rPr>
          <w:color w:val="231F20"/>
        </w:rPr>
        <w:t>Tender</w:t>
      </w:r>
      <w:r w:rsidR="00604A1A">
        <w:rPr>
          <w:color w:val="231F20"/>
        </w:rPr>
        <w:t xml:space="preserve"> </w:t>
      </w:r>
      <w:r w:rsidRPr="00DE0EF1">
        <w:rPr>
          <w:color w:val="231F20"/>
        </w:rPr>
        <w:t>Evaluation</w:t>
      </w:r>
      <w:r w:rsidR="00604A1A">
        <w:rPr>
          <w:color w:val="231F20"/>
        </w:rPr>
        <w:t xml:space="preserve"> </w:t>
      </w:r>
      <w:r w:rsidRPr="00DE0EF1">
        <w:rPr>
          <w:color w:val="231F20"/>
        </w:rPr>
        <w:t>Report</w:t>
      </w:r>
      <w:r w:rsidR="00604A1A">
        <w:rPr>
          <w:color w:val="231F20"/>
        </w:rPr>
        <w:t xml:space="preserve"> </w:t>
      </w:r>
      <w:r w:rsidRPr="00DE0EF1">
        <w:rPr>
          <w:color w:val="231F20"/>
        </w:rPr>
        <w:t>for</w:t>
      </w:r>
      <w:r w:rsidR="00604A1A">
        <w:rPr>
          <w:color w:val="231F20"/>
        </w:rPr>
        <w:t xml:space="preserve"> </w:t>
      </w:r>
      <w:r w:rsidRPr="00DE0EF1">
        <w:rPr>
          <w:color w:val="231F20"/>
        </w:rPr>
        <w:t>Goods</w:t>
      </w:r>
      <w:r w:rsidR="00604A1A">
        <w:rPr>
          <w:color w:val="231F20"/>
        </w:rPr>
        <w:t xml:space="preserve"> </w:t>
      </w:r>
      <w:r w:rsidRPr="00DE0EF1">
        <w:rPr>
          <w:color w:val="231F20"/>
        </w:rPr>
        <w:t>and</w:t>
      </w:r>
      <w:r w:rsidR="00604A1A">
        <w:rPr>
          <w:color w:val="231F20"/>
        </w:rPr>
        <w:t xml:space="preserve"> </w:t>
      </w:r>
      <w:r w:rsidRPr="00DE0EF1">
        <w:rPr>
          <w:color w:val="231F20"/>
        </w:rPr>
        <w:t>Works</w:t>
      </w:r>
      <w:r w:rsidR="00604A1A">
        <w:rPr>
          <w:color w:val="231F20"/>
        </w:rPr>
        <w:t xml:space="preserve"> </w:t>
      </w:r>
      <w:r w:rsidRPr="00DE0EF1">
        <w:rPr>
          <w:color w:val="231F20"/>
        </w:rPr>
        <w:t>for</w:t>
      </w:r>
      <w:r w:rsidR="00604A1A">
        <w:rPr>
          <w:color w:val="231F20"/>
        </w:rPr>
        <w:t xml:space="preserve"> </w:t>
      </w:r>
      <w:r w:rsidRPr="00DE0EF1">
        <w:rPr>
          <w:color w:val="231F20"/>
        </w:rPr>
        <w:t>evaluating</w:t>
      </w:r>
      <w:r w:rsidR="00604A1A">
        <w:rPr>
          <w:color w:val="231F20"/>
        </w:rPr>
        <w:t xml:space="preserve"> </w:t>
      </w:r>
      <w:r w:rsidRPr="00DE0EF1">
        <w:rPr>
          <w:color w:val="231F20"/>
        </w:rPr>
        <w:t>Tenders.</w:t>
      </w:r>
    </w:p>
    <w:p w:rsidR="0021200B" w:rsidRPr="00DE0EF1" w:rsidRDefault="00E507E1" w:rsidP="00DF5D9A">
      <w:pPr>
        <w:pStyle w:val="Heading5"/>
        <w:numPr>
          <w:ilvl w:val="0"/>
          <w:numId w:val="57"/>
        </w:numPr>
        <w:tabs>
          <w:tab w:val="left" w:pos="1464"/>
          <w:tab w:val="left" w:pos="1465"/>
        </w:tabs>
        <w:spacing w:before="239"/>
        <w:ind w:left="1464" w:right="892"/>
        <w:jc w:val="both"/>
      </w:pPr>
      <w:bookmarkStart w:id="53" w:name="_TOC_250003"/>
      <w:r w:rsidRPr="00DE0EF1">
        <w:rPr>
          <w:color w:val="231F20"/>
        </w:rPr>
        <w:t>Evaluation of Tenders (</w:t>
      </w:r>
      <w:bookmarkEnd w:id="53"/>
      <w:r w:rsidRPr="00DE0EF1">
        <w:rPr>
          <w:color w:val="231F20"/>
        </w:rPr>
        <w:t>ITT 33</w:t>
      </w:r>
      <w:r w:rsidR="00022DB4" w:rsidRPr="00DE0EF1">
        <w:rPr>
          <w:color w:val="231F20"/>
        </w:rPr>
        <w:t>)</w:t>
      </w:r>
    </w:p>
    <w:p w:rsidR="0021200B" w:rsidRPr="00DE0EF1" w:rsidRDefault="00022DB4" w:rsidP="00DF5D9A">
      <w:pPr>
        <w:pStyle w:val="ListParagraph"/>
        <w:numPr>
          <w:ilvl w:val="1"/>
          <w:numId w:val="57"/>
        </w:numPr>
        <w:tabs>
          <w:tab w:val="left" w:pos="1464"/>
          <w:tab w:val="left" w:pos="1465"/>
        </w:tabs>
        <w:spacing w:before="235"/>
        <w:ind w:left="1464" w:right="892" w:hanging="619"/>
        <w:rPr>
          <w:b/>
          <w:color w:val="231F20"/>
        </w:rPr>
      </w:pPr>
      <w:r w:rsidRPr="00DE0EF1">
        <w:rPr>
          <w:b/>
          <w:color w:val="231F20"/>
        </w:rPr>
        <w:t>Successful</w:t>
      </w:r>
      <w:r w:rsidR="00604A1A">
        <w:rPr>
          <w:b/>
          <w:color w:val="231F20"/>
        </w:rPr>
        <w:t xml:space="preserve"> </w:t>
      </w:r>
      <w:r w:rsidRPr="00DE0EF1">
        <w:rPr>
          <w:b/>
          <w:color w:val="231F20"/>
        </w:rPr>
        <w:t>Tender</w:t>
      </w:r>
      <w:r w:rsidR="00604A1A">
        <w:rPr>
          <w:b/>
          <w:color w:val="231F20"/>
        </w:rPr>
        <w:t xml:space="preserve"> </w:t>
      </w:r>
      <w:r w:rsidRPr="00DE0EF1">
        <w:rPr>
          <w:b/>
          <w:color w:val="231F20"/>
        </w:rPr>
        <w:t>or</w:t>
      </w:r>
      <w:r w:rsidR="00604A1A">
        <w:rPr>
          <w:b/>
          <w:color w:val="231F20"/>
        </w:rPr>
        <w:t xml:space="preserve"> </w:t>
      </w:r>
      <w:r w:rsidRPr="00DE0EF1">
        <w:rPr>
          <w:b/>
          <w:color w:val="231F20"/>
        </w:rPr>
        <w:t>Tenders</w:t>
      </w:r>
    </w:p>
    <w:p w:rsidR="0021200B" w:rsidRPr="00DE0EF1" w:rsidRDefault="00022DB4" w:rsidP="00DF5D9A">
      <w:pPr>
        <w:pStyle w:val="BodyText"/>
        <w:spacing w:before="242" w:line="230" w:lineRule="auto"/>
        <w:ind w:left="1468" w:right="892" w:hanging="4"/>
        <w:jc w:val="both"/>
      </w:pP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shall</w:t>
      </w:r>
      <w:r w:rsidR="00604A1A">
        <w:rPr>
          <w:color w:val="231F20"/>
        </w:rPr>
        <w:t xml:space="preserve"> </w:t>
      </w:r>
      <w:r w:rsidRPr="00DE0EF1">
        <w:rPr>
          <w:color w:val="231F20"/>
        </w:rPr>
        <w:t>use</w:t>
      </w:r>
      <w:r w:rsidR="00604A1A">
        <w:rPr>
          <w:color w:val="231F20"/>
        </w:rPr>
        <w:t xml:space="preserve"> </w:t>
      </w:r>
      <w:r w:rsidRPr="00DE0EF1">
        <w:rPr>
          <w:color w:val="231F20"/>
        </w:rPr>
        <w:t>the</w:t>
      </w:r>
      <w:r w:rsidR="00604A1A">
        <w:rPr>
          <w:color w:val="231F20"/>
        </w:rPr>
        <w:t xml:space="preserve"> </w:t>
      </w:r>
      <w:r w:rsidRPr="00DE0EF1">
        <w:rPr>
          <w:color w:val="231F20"/>
        </w:rPr>
        <w:t>criteria</w:t>
      </w:r>
      <w:r w:rsidR="00604A1A">
        <w:rPr>
          <w:color w:val="231F20"/>
        </w:rPr>
        <w:t xml:space="preserve"> </w:t>
      </w:r>
      <w:r w:rsidRPr="00DE0EF1">
        <w:rPr>
          <w:color w:val="231F20"/>
        </w:rPr>
        <w:t>and</w:t>
      </w:r>
      <w:r w:rsidR="00604A1A">
        <w:rPr>
          <w:color w:val="231F20"/>
        </w:rPr>
        <w:t xml:space="preserve"> </w:t>
      </w:r>
      <w:r w:rsidRPr="00DE0EF1">
        <w:rPr>
          <w:color w:val="231F20"/>
        </w:rPr>
        <w:t>methodologies</w:t>
      </w:r>
      <w:r w:rsidR="00604A1A">
        <w:rPr>
          <w:color w:val="231F20"/>
        </w:rPr>
        <w:t xml:space="preserve"> </w:t>
      </w:r>
      <w:r w:rsidRPr="00DE0EF1">
        <w:rPr>
          <w:color w:val="231F20"/>
        </w:rPr>
        <w:t>listed</w:t>
      </w:r>
      <w:r w:rsidR="00604A1A">
        <w:rPr>
          <w:color w:val="231F20"/>
        </w:rPr>
        <w:t xml:space="preserve"> </w:t>
      </w:r>
      <w:r w:rsidRPr="00DE0EF1">
        <w:rPr>
          <w:color w:val="231F20"/>
        </w:rPr>
        <w:t>in</w:t>
      </w:r>
      <w:r w:rsidR="00604A1A">
        <w:rPr>
          <w:color w:val="231F20"/>
        </w:rPr>
        <w:t xml:space="preserve"> </w:t>
      </w:r>
      <w:r w:rsidRPr="00DE0EF1">
        <w:rPr>
          <w:color w:val="231F20"/>
        </w:rPr>
        <w:t>this</w:t>
      </w:r>
      <w:r w:rsidR="00604A1A">
        <w:rPr>
          <w:color w:val="231F20"/>
        </w:rPr>
        <w:t xml:space="preserve"> </w:t>
      </w:r>
      <w:r w:rsidRPr="00DE0EF1">
        <w:rPr>
          <w:color w:val="231F20"/>
        </w:rPr>
        <w:t>Section</w:t>
      </w:r>
      <w:r w:rsidR="00604A1A">
        <w:rPr>
          <w:color w:val="231F20"/>
        </w:rPr>
        <w:t xml:space="preserve"> </w:t>
      </w:r>
      <w:r w:rsidRPr="00DE0EF1">
        <w:rPr>
          <w:color w:val="231F20"/>
        </w:rPr>
        <w:t>to</w:t>
      </w:r>
      <w:r w:rsidR="00604A1A">
        <w:rPr>
          <w:color w:val="231F20"/>
        </w:rPr>
        <w:t xml:space="preserve"> </w:t>
      </w:r>
      <w:r w:rsidRPr="00DE0EF1">
        <w:rPr>
          <w:color w:val="231F20"/>
        </w:rPr>
        <w:t>evaluate</w:t>
      </w:r>
      <w:r w:rsidR="00604A1A">
        <w:rPr>
          <w:color w:val="231F20"/>
        </w:rPr>
        <w:t xml:space="preserve"> </w:t>
      </w:r>
      <w:r w:rsidRPr="00DE0EF1">
        <w:rPr>
          <w:color w:val="231F20"/>
        </w:rPr>
        <w:t>Tenders.</w:t>
      </w:r>
      <w:r w:rsidR="00604A1A">
        <w:rPr>
          <w:color w:val="231F20"/>
        </w:rPr>
        <w:t xml:space="preserve"> </w:t>
      </w:r>
      <w:r w:rsidRPr="00DE0EF1">
        <w:rPr>
          <w:color w:val="231F20"/>
        </w:rPr>
        <w:t>By</w:t>
      </w:r>
      <w:r w:rsidR="00604A1A">
        <w:rPr>
          <w:color w:val="231F20"/>
        </w:rPr>
        <w:t xml:space="preserve"> </w:t>
      </w:r>
      <w:r w:rsidRPr="00DE0EF1">
        <w:rPr>
          <w:color w:val="231F20"/>
        </w:rPr>
        <w:t>applying</w:t>
      </w:r>
      <w:r w:rsidR="00604A1A">
        <w:rPr>
          <w:color w:val="231F20"/>
        </w:rPr>
        <w:t xml:space="preserve"> </w:t>
      </w:r>
      <w:r w:rsidRPr="00DE0EF1">
        <w:rPr>
          <w:color w:val="231F20"/>
        </w:rPr>
        <w:t>these</w:t>
      </w:r>
      <w:r w:rsidR="00604A1A">
        <w:rPr>
          <w:color w:val="231F20"/>
        </w:rPr>
        <w:t xml:space="preserve"> </w:t>
      </w:r>
      <w:r w:rsidRPr="00DE0EF1">
        <w:rPr>
          <w:color w:val="231F20"/>
        </w:rPr>
        <w:t>criteria</w:t>
      </w:r>
      <w:r w:rsidR="00604A1A">
        <w:rPr>
          <w:color w:val="231F20"/>
        </w:rPr>
        <w:t xml:space="preserve"> </w:t>
      </w:r>
      <w:r w:rsidRPr="00DE0EF1">
        <w:rPr>
          <w:color w:val="231F20"/>
        </w:rPr>
        <w:t>and</w:t>
      </w:r>
      <w:r w:rsidR="00604A1A">
        <w:rPr>
          <w:color w:val="231F20"/>
        </w:rPr>
        <w:t xml:space="preserve"> </w:t>
      </w:r>
      <w:r w:rsidRPr="00DE0EF1">
        <w:rPr>
          <w:color w:val="231F20"/>
        </w:rPr>
        <w:t>methodologies,</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shall</w:t>
      </w:r>
      <w:r w:rsidR="00604A1A">
        <w:rPr>
          <w:color w:val="231F20"/>
        </w:rPr>
        <w:t xml:space="preserve"> </w:t>
      </w:r>
      <w:r w:rsidRPr="00DE0EF1">
        <w:rPr>
          <w:color w:val="231F20"/>
        </w:rPr>
        <w:t>determine</w:t>
      </w:r>
      <w:r w:rsidR="00604A1A">
        <w:rPr>
          <w:color w:val="231F20"/>
        </w:rPr>
        <w:t xml:space="preserve"> </w:t>
      </w:r>
      <w:r w:rsidRPr="00DE0EF1">
        <w:rPr>
          <w:color w:val="231F20"/>
        </w:rPr>
        <w:t>the</w:t>
      </w:r>
      <w:r w:rsidR="00604A1A">
        <w:rPr>
          <w:color w:val="231F20"/>
        </w:rPr>
        <w:t xml:space="preserve"> </w:t>
      </w:r>
      <w:r w:rsidRPr="00DE0EF1">
        <w:rPr>
          <w:color w:val="231F20"/>
        </w:rPr>
        <w:t>successful</w:t>
      </w:r>
      <w:r w:rsidR="00604A1A">
        <w:rPr>
          <w:color w:val="231F20"/>
        </w:rPr>
        <w:t xml:space="preserve"> </w:t>
      </w:r>
      <w:r w:rsidRPr="00DE0EF1">
        <w:rPr>
          <w:color w:val="231F20"/>
        </w:rPr>
        <w:t>Tender</w:t>
      </w:r>
      <w:r w:rsidR="00604A1A">
        <w:rPr>
          <w:color w:val="231F20"/>
        </w:rPr>
        <w:t xml:space="preserve"> </w:t>
      </w:r>
      <w:r w:rsidRPr="00DE0EF1">
        <w:rPr>
          <w:color w:val="231F20"/>
        </w:rPr>
        <w:t>or</w:t>
      </w:r>
      <w:r w:rsidR="00604A1A">
        <w:rPr>
          <w:color w:val="231F20"/>
        </w:rPr>
        <w:t xml:space="preserve"> </w:t>
      </w:r>
      <w:r w:rsidRPr="00DE0EF1">
        <w:rPr>
          <w:color w:val="231F20"/>
        </w:rPr>
        <w:t>Tenders</w:t>
      </w:r>
      <w:r w:rsidR="00604A1A">
        <w:rPr>
          <w:color w:val="231F20"/>
        </w:rPr>
        <w:t xml:space="preserve"> </w:t>
      </w:r>
      <w:r w:rsidRPr="00DE0EF1">
        <w:rPr>
          <w:color w:val="231F20"/>
        </w:rPr>
        <w:t>which</w:t>
      </w:r>
      <w:r w:rsidR="00604A1A">
        <w:rPr>
          <w:color w:val="231F20"/>
        </w:rPr>
        <w:t xml:space="preserve"> </w:t>
      </w:r>
      <w:r w:rsidRPr="00DE0EF1">
        <w:rPr>
          <w:color w:val="231F20"/>
        </w:rPr>
        <w:t>has/have</w:t>
      </w:r>
      <w:r w:rsidR="00604A1A">
        <w:rPr>
          <w:color w:val="231F20"/>
        </w:rPr>
        <w:t xml:space="preserve"> </w:t>
      </w:r>
      <w:r w:rsidRPr="00DE0EF1">
        <w:rPr>
          <w:color w:val="231F20"/>
        </w:rPr>
        <w:t>been</w:t>
      </w:r>
      <w:r w:rsidR="00604A1A">
        <w:rPr>
          <w:color w:val="231F20"/>
        </w:rPr>
        <w:t xml:space="preserve"> </w:t>
      </w:r>
      <w:r w:rsidRPr="00DE0EF1">
        <w:rPr>
          <w:color w:val="231F20"/>
        </w:rPr>
        <w:t>determined</w:t>
      </w:r>
      <w:r w:rsidR="00604A1A">
        <w:rPr>
          <w:color w:val="231F20"/>
        </w:rPr>
        <w:t xml:space="preserve"> </w:t>
      </w:r>
      <w:r w:rsidRPr="00DE0EF1">
        <w:rPr>
          <w:color w:val="231F20"/>
        </w:rPr>
        <w:t>to:</w:t>
      </w:r>
    </w:p>
    <w:p w:rsidR="0021200B" w:rsidRPr="00DE0EF1" w:rsidRDefault="00022DB4" w:rsidP="00DF5D9A">
      <w:pPr>
        <w:pStyle w:val="ListParagraph"/>
        <w:numPr>
          <w:ilvl w:val="2"/>
          <w:numId w:val="57"/>
        </w:numPr>
        <w:tabs>
          <w:tab w:val="left" w:pos="2012"/>
        </w:tabs>
        <w:spacing w:before="116"/>
        <w:ind w:left="1468" w:right="892" w:hanging="4"/>
        <w:jc w:val="both"/>
        <w:rPr>
          <w:color w:val="231F20"/>
        </w:rPr>
      </w:pPr>
      <w:r w:rsidRPr="00DE0EF1">
        <w:rPr>
          <w:color w:val="231F20"/>
        </w:rPr>
        <w:t>be</w:t>
      </w:r>
      <w:r w:rsidR="00604A1A">
        <w:rPr>
          <w:color w:val="231F20"/>
        </w:rPr>
        <w:t xml:space="preserve"> </w:t>
      </w:r>
      <w:r w:rsidRPr="00DE0EF1">
        <w:rPr>
          <w:color w:val="231F20"/>
        </w:rPr>
        <w:t>substantially</w:t>
      </w:r>
      <w:r w:rsidR="00604A1A">
        <w:rPr>
          <w:color w:val="231F20"/>
        </w:rPr>
        <w:t xml:space="preserve"> </w:t>
      </w:r>
      <w:r w:rsidRPr="00DE0EF1">
        <w:rPr>
          <w:color w:val="231F20"/>
        </w:rPr>
        <w:t>responsive</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documents;</w:t>
      </w:r>
    </w:p>
    <w:p w:rsidR="0021200B" w:rsidRPr="00DE0EF1" w:rsidRDefault="00022DB4" w:rsidP="00DF5D9A">
      <w:pPr>
        <w:pStyle w:val="ListParagraph"/>
        <w:numPr>
          <w:ilvl w:val="2"/>
          <w:numId w:val="57"/>
        </w:numPr>
        <w:tabs>
          <w:tab w:val="left" w:pos="1979"/>
        </w:tabs>
        <w:spacing w:before="121" w:line="230" w:lineRule="auto"/>
        <w:ind w:left="1468" w:right="892" w:hanging="4"/>
        <w:jc w:val="both"/>
        <w:rPr>
          <w:color w:val="231F20"/>
        </w:rPr>
      </w:pPr>
      <w:r w:rsidRPr="00DE0EF1">
        <w:rPr>
          <w:color w:val="231F20"/>
        </w:rPr>
        <w:t>offer</w:t>
      </w:r>
      <w:r w:rsidR="00604A1A">
        <w:rPr>
          <w:color w:val="231F20"/>
        </w:rPr>
        <w:t xml:space="preserve"> </w:t>
      </w:r>
      <w:r w:rsidRPr="00DE0EF1">
        <w:rPr>
          <w:color w:val="231F20"/>
        </w:rPr>
        <w:t>the</w:t>
      </w:r>
      <w:r w:rsidR="00604A1A">
        <w:rPr>
          <w:color w:val="231F20"/>
        </w:rPr>
        <w:t xml:space="preserve"> </w:t>
      </w:r>
      <w:r w:rsidRPr="00DE0EF1">
        <w:rPr>
          <w:color w:val="231F20"/>
        </w:rPr>
        <w:t>lowest</w:t>
      </w:r>
      <w:r w:rsidR="00604A1A">
        <w:rPr>
          <w:color w:val="231F20"/>
        </w:rPr>
        <w:t xml:space="preserve"> </w:t>
      </w:r>
      <w:r w:rsidRPr="00DE0EF1">
        <w:rPr>
          <w:color w:val="231F20"/>
        </w:rPr>
        <w:t>evaluated</w:t>
      </w:r>
      <w:r w:rsidR="00604A1A">
        <w:rPr>
          <w:color w:val="231F20"/>
        </w:rPr>
        <w:t xml:space="preserve"> </w:t>
      </w:r>
      <w:r w:rsidRPr="00DE0EF1">
        <w:rPr>
          <w:color w:val="231F20"/>
        </w:rPr>
        <w:t>cost</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for</w:t>
      </w:r>
      <w:r w:rsidR="00604A1A">
        <w:rPr>
          <w:color w:val="231F20"/>
        </w:rPr>
        <w:t xml:space="preserve"> </w:t>
      </w:r>
      <w:r w:rsidRPr="00DE0EF1">
        <w:rPr>
          <w:color w:val="231F20"/>
        </w:rPr>
        <w:t>all</w:t>
      </w:r>
      <w:r w:rsidR="00604A1A">
        <w:rPr>
          <w:color w:val="231F20"/>
        </w:rPr>
        <w:t xml:space="preserve"> </w:t>
      </w:r>
      <w:r w:rsidRPr="00DE0EF1">
        <w:rPr>
          <w:color w:val="231F20"/>
        </w:rPr>
        <w:t>items</w:t>
      </w:r>
      <w:r w:rsidR="00604A1A">
        <w:rPr>
          <w:color w:val="231F20"/>
        </w:rPr>
        <w:t xml:space="preserve"> </w:t>
      </w:r>
      <w:r w:rsidRPr="00DE0EF1">
        <w:rPr>
          <w:color w:val="231F20"/>
        </w:rPr>
        <w:t>of</w:t>
      </w:r>
      <w:r w:rsidR="00604A1A">
        <w:rPr>
          <w:color w:val="231F20"/>
        </w:rPr>
        <w:t xml:space="preserve"> </w:t>
      </w:r>
      <w:r w:rsidRPr="00DE0EF1">
        <w:rPr>
          <w:color w:val="231F20"/>
        </w:rPr>
        <w:t>Goods</w:t>
      </w:r>
      <w:r w:rsidR="00604A1A">
        <w:rPr>
          <w:color w:val="231F20"/>
        </w:rPr>
        <w:t xml:space="preserve"> </w:t>
      </w:r>
      <w:r w:rsidRPr="00DE0EF1">
        <w:rPr>
          <w:color w:val="231F20"/>
        </w:rPr>
        <w:t>to</w:t>
      </w:r>
      <w:r w:rsidR="00604A1A">
        <w:rPr>
          <w:color w:val="231F20"/>
        </w:rPr>
        <w:t xml:space="preserve"> </w:t>
      </w:r>
      <w:r w:rsidRPr="00DE0EF1">
        <w:rPr>
          <w:color w:val="231F20"/>
        </w:rPr>
        <w:t>be</w:t>
      </w:r>
      <w:r w:rsidR="00604A1A">
        <w:rPr>
          <w:color w:val="231F20"/>
        </w:rPr>
        <w:t xml:space="preserve"> </w:t>
      </w:r>
      <w:r w:rsidRPr="00DE0EF1">
        <w:rPr>
          <w:color w:val="231F20"/>
        </w:rPr>
        <w:t>procured</w:t>
      </w:r>
      <w:r w:rsidR="00604A1A">
        <w:rPr>
          <w:color w:val="231F20"/>
        </w:rPr>
        <w:t xml:space="preserve"> </w:t>
      </w:r>
      <w:r w:rsidRPr="00DE0EF1">
        <w:rPr>
          <w:color w:val="231F20"/>
        </w:rPr>
        <w:t>based</w:t>
      </w:r>
      <w:r w:rsidR="00604A1A">
        <w:rPr>
          <w:color w:val="231F20"/>
        </w:rPr>
        <w:t xml:space="preserve"> </w:t>
      </w:r>
      <w:r w:rsidRPr="00DE0EF1">
        <w:rPr>
          <w:color w:val="231F20"/>
        </w:rPr>
        <w:t>on</w:t>
      </w:r>
      <w:r w:rsidR="00604A1A">
        <w:rPr>
          <w:color w:val="231F20"/>
        </w:rPr>
        <w:t xml:space="preserve"> </w:t>
      </w:r>
      <w:r w:rsidRPr="00DE0EF1">
        <w:rPr>
          <w:color w:val="231F20"/>
        </w:rPr>
        <w:t>either</w:t>
      </w:r>
      <w:r w:rsidR="00604A1A">
        <w:rPr>
          <w:color w:val="231F20"/>
        </w:rPr>
        <w:t xml:space="preserve"> </w:t>
      </w:r>
      <w:r w:rsidRPr="00DE0EF1">
        <w:rPr>
          <w:color w:val="231F20"/>
        </w:rPr>
        <w:t>a</w:t>
      </w:r>
      <w:r w:rsidR="00604A1A">
        <w:rPr>
          <w:color w:val="231F20"/>
        </w:rPr>
        <w:t xml:space="preserve"> </w:t>
      </w:r>
      <w:r w:rsidRPr="00DE0EF1">
        <w:rPr>
          <w:color w:val="231F20"/>
        </w:rPr>
        <w:t>single</w:t>
      </w:r>
      <w:r w:rsidR="00604A1A">
        <w:rPr>
          <w:color w:val="231F20"/>
        </w:rPr>
        <w:t xml:space="preserve"> </w:t>
      </w:r>
      <w:r w:rsidRPr="00DE0EF1">
        <w:rPr>
          <w:color w:val="231F20"/>
        </w:rPr>
        <w:t>Contract</w:t>
      </w:r>
      <w:r w:rsidR="00604A1A">
        <w:rPr>
          <w:color w:val="231F20"/>
        </w:rPr>
        <w:t xml:space="preserve"> </w:t>
      </w:r>
      <w:r w:rsidRPr="00DE0EF1">
        <w:rPr>
          <w:color w:val="231F20"/>
        </w:rPr>
        <w:t>or</w:t>
      </w:r>
      <w:r w:rsidR="00604A1A">
        <w:rPr>
          <w:color w:val="231F20"/>
        </w:rPr>
        <w:t xml:space="preserve"> </w:t>
      </w:r>
      <w:r w:rsidRPr="00DE0EF1">
        <w:rPr>
          <w:color w:val="231F20"/>
        </w:rPr>
        <w:t>all</w:t>
      </w:r>
      <w:r w:rsidR="00604A1A">
        <w:rPr>
          <w:color w:val="231F20"/>
        </w:rPr>
        <w:t xml:space="preserve"> </w:t>
      </w:r>
      <w:r w:rsidRPr="00DE0EF1">
        <w:rPr>
          <w:color w:val="231F20"/>
        </w:rPr>
        <w:t>multiple</w:t>
      </w:r>
      <w:r w:rsidR="00604A1A">
        <w:rPr>
          <w:color w:val="231F20"/>
        </w:rPr>
        <w:t xml:space="preserve"> </w:t>
      </w:r>
      <w:r w:rsidRPr="00DE0EF1">
        <w:rPr>
          <w:color w:val="231F20"/>
        </w:rPr>
        <w:t>Contracts</w:t>
      </w:r>
      <w:r w:rsidR="00604A1A">
        <w:rPr>
          <w:color w:val="231F20"/>
        </w:rPr>
        <w:t xml:space="preserve"> </w:t>
      </w:r>
      <w:r w:rsidRPr="00DE0EF1">
        <w:rPr>
          <w:color w:val="231F20"/>
        </w:rPr>
        <w:t>combined,</w:t>
      </w:r>
      <w:r w:rsidR="00604A1A">
        <w:rPr>
          <w:color w:val="231F20"/>
        </w:rPr>
        <w:t xml:space="preserve"> </w:t>
      </w:r>
      <w:r w:rsidRPr="00DE0EF1">
        <w:rPr>
          <w:color w:val="231F20"/>
        </w:rPr>
        <w:t>as</w:t>
      </w:r>
      <w:r w:rsidR="00604A1A">
        <w:rPr>
          <w:color w:val="231F20"/>
        </w:rPr>
        <w:t xml:space="preserve"> </w:t>
      </w:r>
      <w:r w:rsidRPr="00DE0EF1">
        <w:rPr>
          <w:color w:val="231F20"/>
        </w:rPr>
        <w:t>the</w:t>
      </w:r>
      <w:r w:rsidR="00604A1A">
        <w:rPr>
          <w:color w:val="231F20"/>
        </w:rPr>
        <w:t xml:space="preserve"> </w:t>
      </w:r>
      <w:r w:rsidRPr="00DE0EF1">
        <w:rPr>
          <w:color w:val="231F20"/>
        </w:rPr>
        <w:t>case</w:t>
      </w:r>
      <w:r w:rsidR="00604A1A">
        <w:rPr>
          <w:color w:val="231F20"/>
        </w:rPr>
        <w:t xml:space="preserve"> </w:t>
      </w:r>
      <w:r w:rsidRPr="00DE0EF1">
        <w:rPr>
          <w:color w:val="231F20"/>
        </w:rPr>
        <w:t>may</w:t>
      </w:r>
      <w:r w:rsidR="00604A1A">
        <w:rPr>
          <w:color w:val="231F20"/>
        </w:rPr>
        <w:t xml:space="preserve"> </w:t>
      </w:r>
      <w:r w:rsidRPr="00DE0EF1">
        <w:rPr>
          <w:color w:val="231F20"/>
        </w:rPr>
        <w:t>be,</w:t>
      </w:r>
      <w:r w:rsidR="00604A1A">
        <w:rPr>
          <w:color w:val="231F20"/>
        </w:rPr>
        <w:t xml:space="preserve"> </w:t>
      </w:r>
      <w:r w:rsidRPr="00DE0EF1">
        <w:rPr>
          <w:color w:val="231F20"/>
        </w:rPr>
        <w:t>in</w:t>
      </w:r>
      <w:r w:rsidR="00604A1A">
        <w:rPr>
          <w:color w:val="231F20"/>
        </w:rPr>
        <w:t xml:space="preserve"> </w:t>
      </w:r>
      <w:r w:rsidRPr="00DE0EF1">
        <w:rPr>
          <w:color w:val="231F20"/>
        </w:rPr>
        <w:t>accordance</w:t>
      </w:r>
      <w:r w:rsidR="00604A1A">
        <w:rPr>
          <w:color w:val="231F20"/>
        </w:rPr>
        <w:t xml:space="preserve"> </w:t>
      </w:r>
      <w:r w:rsidRPr="00DE0EF1">
        <w:rPr>
          <w:color w:val="231F20"/>
        </w:rPr>
        <w:t>with</w:t>
      </w:r>
      <w:r w:rsidR="00604A1A">
        <w:rPr>
          <w:color w:val="231F20"/>
        </w:rPr>
        <w:t xml:space="preserve"> </w:t>
      </w:r>
      <w:r w:rsidRPr="00DE0EF1">
        <w:rPr>
          <w:color w:val="231F20"/>
        </w:rPr>
        <w:t>the</w:t>
      </w:r>
      <w:r w:rsidR="00604A1A">
        <w:rPr>
          <w:color w:val="231F20"/>
        </w:rPr>
        <w:t xml:space="preserve"> </w:t>
      </w:r>
      <w:r w:rsidRPr="00DE0EF1">
        <w:rPr>
          <w:color w:val="231F20"/>
        </w:rPr>
        <w:t>ITT</w:t>
      </w:r>
      <w:r w:rsidR="00604A1A">
        <w:rPr>
          <w:color w:val="231F20"/>
        </w:rPr>
        <w:t xml:space="preserve"> </w:t>
      </w:r>
      <w:r w:rsidRPr="00DE0EF1">
        <w:rPr>
          <w:color w:val="231F20"/>
        </w:rPr>
        <w:t>13.6</w:t>
      </w:r>
      <w:r w:rsidR="00604A1A">
        <w:rPr>
          <w:color w:val="231F20"/>
        </w:rPr>
        <w:t xml:space="preserve"> </w:t>
      </w:r>
      <w:r w:rsidRPr="00DE0EF1">
        <w:rPr>
          <w:color w:val="231F20"/>
        </w:rPr>
        <w:t>inviting</w:t>
      </w:r>
      <w:r w:rsidR="00604A1A">
        <w:rPr>
          <w:color w:val="231F20"/>
        </w:rPr>
        <w:t xml:space="preserve"> </w:t>
      </w:r>
      <w:r w:rsidRPr="00DE0EF1">
        <w:rPr>
          <w:color w:val="231F20"/>
        </w:rPr>
        <w:t>Tender</w:t>
      </w:r>
      <w:r w:rsidR="00604A1A">
        <w:rPr>
          <w:color w:val="231F20"/>
        </w:rPr>
        <w:t xml:space="preserve"> </w:t>
      </w:r>
      <w:r w:rsidRPr="00DE0EF1">
        <w:rPr>
          <w:color w:val="231F20"/>
        </w:rPr>
        <w:t>prices</w:t>
      </w:r>
      <w:r w:rsidR="00604A1A">
        <w:rPr>
          <w:color w:val="231F20"/>
        </w:rPr>
        <w:t xml:space="preserve"> </w:t>
      </w:r>
      <w:r w:rsidRPr="00DE0EF1">
        <w:rPr>
          <w:color w:val="231F20"/>
        </w:rPr>
        <w:t>and</w:t>
      </w:r>
      <w:r w:rsidR="00604A1A">
        <w:rPr>
          <w:color w:val="231F20"/>
        </w:rPr>
        <w:t xml:space="preserve"> </w:t>
      </w:r>
      <w:r w:rsidRPr="00DE0EF1">
        <w:rPr>
          <w:color w:val="231F20"/>
        </w:rPr>
        <w:t>discounts,</w:t>
      </w:r>
      <w:r w:rsidR="00604A1A">
        <w:rPr>
          <w:color w:val="231F20"/>
        </w:rPr>
        <w:t xml:space="preserve"> </w:t>
      </w:r>
      <w:r w:rsidRPr="00DE0EF1">
        <w:rPr>
          <w:color w:val="231F20"/>
        </w:rPr>
        <w:t>and</w:t>
      </w:r>
      <w:r w:rsidR="00604A1A">
        <w:rPr>
          <w:color w:val="231F20"/>
        </w:rPr>
        <w:t xml:space="preserve"> </w:t>
      </w:r>
      <w:r w:rsidRPr="00DE0EF1">
        <w:rPr>
          <w:color w:val="231F20"/>
        </w:rPr>
        <w:t>provisions</w:t>
      </w:r>
      <w:r w:rsidR="00604A1A">
        <w:rPr>
          <w:color w:val="231F20"/>
        </w:rPr>
        <w:t xml:space="preserve"> </w:t>
      </w:r>
      <w:r w:rsidRPr="00DE0EF1">
        <w:rPr>
          <w:color w:val="231F20"/>
        </w:rPr>
        <w:t>made</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Document</w:t>
      </w:r>
      <w:r w:rsidR="00604A1A">
        <w:rPr>
          <w:color w:val="231F20"/>
        </w:rPr>
        <w:t xml:space="preserve"> </w:t>
      </w:r>
      <w:r w:rsidRPr="00DE0EF1">
        <w:rPr>
          <w:color w:val="231F20"/>
        </w:rPr>
        <w:t>for</w:t>
      </w:r>
      <w:r w:rsidR="00604A1A">
        <w:rPr>
          <w:color w:val="231F20"/>
        </w:rPr>
        <w:t xml:space="preserve"> </w:t>
      </w:r>
      <w:r w:rsidRPr="00DE0EF1">
        <w:rPr>
          <w:color w:val="231F20"/>
        </w:rPr>
        <w:t>evaluation</w:t>
      </w:r>
      <w:r w:rsidR="00604A1A">
        <w:rPr>
          <w:color w:val="231F20"/>
        </w:rPr>
        <w:t xml:space="preserve"> </w:t>
      </w:r>
      <w:r w:rsidRPr="00DE0EF1">
        <w:rPr>
          <w:color w:val="231F20"/>
        </w:rPr>
        <w:t>of</w:t>
      </w:r>
      <w:r w:rsidR="00604A1A">
        <w:rPr>
          <w:color w:val="231F20"/>
        </w:rPr>
        <w:t xml:space="preserve"> </w:t>
      </w:r>
      <w:r w:rsidRPr="00DE0EF1">
        <w:rPr>
          <w:color w:val="231F20"/>
        </w:rPr>
        <w:t>tenders</w:t>
      </w:r>
      <w:r w:rsidR="00604A1A">
        <w:rPr>
          <w:color w:val="231F20"/>
        </w:rPr>
        <w:t xml:space="preserve"> </w:t>
      </w:r>
      <w:r w:rsidRPr="00DE0EF1">
        <w:rPr>
          <w:color w:val="231F20"/>
        </w:rPr>
        <w:t>and</w:t>
      </w:r>
      <w:r w:rsidR="00604A1A">
        <w:rPr>
          <w:color w:val="231F20"/>
        </w:rPr>
        <w:t xml:space="preserve"> </w:t>
      </w:r>
      <w:r w:rsidRPr="00DE0EF1">
        <w:rPr>
          <w:color w:val="231F20"/>
        </w:rPr>
        <w:t>award</w:t>
      </w:r>
      <w:r w:rsidR="00604A1A">
        <w:rPr>
          <w:color w:val="231F20"/>
        </w:rPr>
        <w:t xml:space="preserve"> </w:t>
      </w:r>
      <w:r w:rsidRPr="00DE0EF1">
        <w:rPr>
          <w:color w:val="231F20"/>
        </w:rPr>
        <w:t>of</w:t>
      </w:r>
      <w:r w:rsidR="00604A1A">
        <w:rPr>
          <w:color w:val="231F20"/>
        </w:rPr>
        <w:t xml:space="preserve"> </w:t>
      </w:r>
      <w:r w:rsidRPr="00DE0EF1">
        <w:rPr>
          <w:color w:val="231F20"/>
        </w:rPr>
        <w:t>contract</w:t>
      </w:r>
      <w:r w:rsidR="00604A1A">
        <w:rPr>
          <w:color w:val="231F20"/>
        </w:rPr>
        <w:t xml:space="preserve"> </w:t>
      </w:r>
      <w:r w:rsidRPr="00DE0EF1">
        <w:rPr>
          <w:color w:val="231F20"/>
        </w:rPr>
        <w:t>(s);</w:t>
      </w:r>
      <w:r w:rsidR="00604A1A">
        <w:rPr>
          <w:color w:val="231F20"/>
        </w:rPr>
        <w:t xml:space="preserve"> </w:t>
      </w:r>
      <w:r w:rsidRPr="00DE0EF1">
        <w:rPr>
          <w:color w:val="231F20"/>
        </w:rPr>
        <w:t>and</w:t>
      </w:r>
    </w:p>
    <w:p w:rsidR="0021200B" w:rsidRPr="00DE0EF1" w:rsidRDefault="00022DB4" w:rsidP="00DF5D9A">
      <w:pPr>
        <w:pStyle w:val="ListParagraph"/>
        <w:numPr>
          <w:ilvl w:val="2"/>
          <w:numId w:val="57"/>
        </w:numPr>
        <w:tabs>
          <w:tab w:val="left" w:pos="1979"/>
        </w:tabs>
        <w:spacing w:before="125" w:line="230" w:lineRule="auto"/>
        <w:ind w:left="1468" w:right="892" w:hanging="4"/>
        <w:jc w:val="both"/>
        <w:rPr>
          <w:color w:val="231F20"/>
        </w:rPr>
      </w:pPr>
      <w:r w:rsidRPr="00DE0EF1">
        <w:rPr>
          <w:color w:val="231F20"/>
        </w:rPr>
        <w:t>be</w:t>
      </w:r>
      <w:r w:rsidR="00604A1A">
        <w:rPr>
          <w:color w:val="231F20"/>
        </w:rPr>
        <w:t xml:space="preserve"> </w:t>
      </w:r>
      <w:r w:rsidRPr="00DE0EF1">
        <w:rPr>
          <w:color w:val="231F20"/>
        </w:rPr>
        <w:t>offered</w:t>
      </w:r>
      <w:r w:rsidR="00604A1A">
        <w:rPr>
          <w:color w:val="231F20"/>
        </w:rPr>
        <w:t xml:space="preserve"> </w:t>
      </w:r>
      <w:r w:rsidRPr="00DE0EF1">
        <w:rPr>
          <w:color w:val="231F20"/>
        </w:rPr>
        <w:t>by</w:t>
      </w:r>
      <w:r w:rsidR="00604A1A">
        <w:rPr>
          <w:color w:val="231F20"/>
        </w:rPr>
        <w:t xml:space="preserve"> </w:t>
      </w:r>
      <w:r w:rsidRPr="00DE0EF1">
        <w:rPr>
          <w:color w:val="231F20"/>
        </w:rPr>
        <w:t>Tenderer</w:t>
      </w:r>
      <w:r w:rsidR="00604A1A">
        <w:rPr>
          <w:color w:val="231F20"/>
        </w:rPr>
        <w:t xml:space="preserve"> </w:t>
      </w:r>
      <w:r w:rsidRPr="00DE0EF1">
        <w:rPr>
          <w:color w:val="231F20"/>
        </w:rPr>
        <w:t>or</w:t>
      </w:r>
      <w:r w:rsidR="00604A1A">
        <w:rPr>
          <w:color w:val="231F20"/>
        </w:rPr>
        <w:t xml:space="preserve"> </w:t>
      </w:r>
      <w:r w:rsidRPr="00DE0EF1">
        <w:rPr>
          <w:color w:val="231F20"/>
        </w:rPr>
        <w:t>Tenderers</w:t>
      </w:r>
      <w:r w:rsidR="00604A1A">
        <w:rPr>
          <w:color w:val="231F20"/>
        </w:rPr>
        <w:t xml:space="preserve"> </w:t>
      </w:r>
      <w:r w:rsidRPr="00DE0EF1">
        <w:rPr>
          <w:color w:val="231F20"/>
        </w:rPr>
        <w:t>that</w:t>
      </w:r>
      <w:r w:rsidR="00604A1A">
        <w:rPr>
          <w:color w:val="231F20"/>
        </w:rPr>
        <w:t xml:space="preserve"> </w:t>
      </w:r>
      <w:r w:rsidRPr="00DE0EF1">
        <w:rPr>
          <w:color w:val="231F20"/>
        </w:rPr>
        <w:t>substantially</w:t>
      </w:r>
      <w:r w:rsidR="00604A1A">
        <w:rPr>
          <w:color w:val="231F20"/>
        </w:rPr>
        <w:t xml:space="preserve"> </w:t>
      </w:r>
      <w:r w:rsidRPr="00DE0EF1">
        <w:rPr>
          <w:color w:val="231F20"/>
        </w:rPr>
        <w:t>meet</w:t>
      </w:r>
      <w:r w:rsidR="00604A1A">
        <w:rPr>
          <w:color w:val="231F20"/>
        </w:rPr>
        <w:t xml:space="preserve"> </w:t>
      </w:r>
      <w:r w:rsidRPr="00DE0EF1">
        <w:rPr>
          <w:color w:val="231F20"/>
        </w:rPr>
        <w:t>the</w:t>
      </w:r>
      <w:r w:rsidR="00604A1A">
        <w:rPr>
          <w:color w:val="231F20"/>
        </w:rPr>
        <w:t xml:space="preserve"> </w:t>
      </w:r>
      <w:r w:rsidRPr="00DE0EF1">
        <w:rPr>
          <w:color w:val="231F20"/>
        </w:rPr>
        <w:t>qualiﬁcation</w:t>
      </w:r>
      <w:r w:rsidR="00604A1A">
        <w:rPr>
          <w:color w:val="231F20"/>
        </w:rPr>
        <w:t xml:space="preserve"> </w:t>
      </w:r>
      <w:r w:rsidRPr="00DE0EF1">
        <w:rPr>
          <w:color w:val="231F20"/>
        </w:rPr>
        <w:t>criteria</w:t>
      </w:r>
      <w:r w:rsidR="00604A1A">
        <w:rPr>
          <w:color w:val="231F20"/>
        </w:rPr>
        <w:t xml:space="preserve"> </w:t>
      </w:r>
      <w:r w:rsidRPr="00DE0EF1">
        <w:rPr>
          <w:color w:val="231F20"/>
        </w:rPr>
        <w:t>applicable</w:t>
      </w:r>
      <w:r w:rsidR="00604A1A">
        <w:rPr>
          <w:color w:val="231F20"/>
        </w:rPr>
        <w:t xml:space="preserve"> </w:t>
      </w:r>
      <w:r w:rsidRPr="00DE0EF1">
        <w:rPr>
          <w:color w:val="231F20"/>
        </w:rPr>
        <w:t>for</w:t>
      </w:r>
      <w:r w:rsidR="00604A1A">
        <w:rPr>
          <w:color w:val="231F20"/>
        </w:rPr>
        <w:t xml:space="preserve"> </w:t>
      </w:r>
      <w:r w:rsidRPr="00DE0EF1">
        <w:rPr>
          <w:color w:val="231F20"/>
        </w:rPr>
        <w:t>Contract</w:t>
      </w:r>
      <w:r w:rsidR="00604A1A">
        <w:rPr>
          <w:color w:val="231F20"/>
        </w:rPr>
        <w:t xml:space="preserve"> </w:t>
      </w:r>
      <w:r w:rsidRPr="00DE0EF1">
        <w:rPr>
          <w:color w:val="231F20"/>
        </w:rPr>
        <w:t>or</w:t>
      </w:r>
      <w:r w:rsidR="00604A1A">
        <w:rPr>
          <w:color w:val="231F20"/>
        </w:rPr>
        <w:t xml:space="preserve"> </w:t>
      </w:r>
      <w:r w:rsidRPr="00DE0EF1">
        <w:rPr>
          <w:color w:val="231F20"/>
        </w:rPr>
        <w:t>combined</w:t>
      </w:r>
      <w:r w:rsidR="00604A1A">
        <w:rPr>
          <w:color w:val="231F20"/>
        </w:rPr>
        <w:t xml:space="preserve"> </w:t>
      </w:r>
      <w:r w:rsidRPr="00DE0EF1">
        <w:rPr>
          <w:color w:val="231F20"/>
        </w:rPr>
        <w:t>Contracts</w:t>
      </w:r>
      <w:r w:rsidR="00604A1A">
        <w:rPr>
          <w:color w:val="231F20"/>
        </w:rPr>
        <w:t xml:space="preserve"> </w:t>
      </w:r>
      <w:r w:rsidRPr="00DE0EF1">
        <w:rPr>
          <w:color w:val="231F20"/>
        </w:rPr>
        <w:t>for</w:t>
      </w:r>
      <w:r w:rsidR="00604A1A">
        <w:rPr>
          <w:color w:val="231F20"/>
        </w:rPr>
        <w:t xml:space="preserve"> </w:t>
      </w:r>
      <w:r w:rsidRPr="00DE0EF1">
        <w:rPr>
          <w:color w:val="231F20"/>
        </w:rPr>
        <w:t>which</w:t>
      </w:r>
      <w:r w:rsidR="00604A1A">
        <w:rPr>
          <w:color w:val="231F20"/>
        </w:rPr>
        <w:t xml:space="preserve"> </w:t>
      </w:r>
      <w:r w:rsidRPr="00DE0EF1">
        <w:rPr>
          <w:color w:val="231F20"/>
        </w:rPr>
        <w:t>they</w:t>
      </w:r>
      <w:r w:rsidR="00604A1A">
        <w:rPr>
          <w:color w:val="231F20"/>
        </w:rPr>
        <w:t xml:space="preserve"> </w:t>
      </w:r>
      <w:r w:rsidRPr="00DE0EF1">
        <w:rPr>
          <w:color w:val="231F20"/>
        </w:rPr>
        <w:t>are</w:t>
      </w:r>
      <w:r w:rsidR="00604A1A">
        <w:rPr>
          <w:color w:val="231F20"/>
        </w:rPr>
        <w:t xml:space="preserve"> </w:t>
      </w:r>
      <w:r w:rsidRPr="00DE0EF1">
        <w:rPr>
          <w:color w:val="231F20"/>
        </w:rPr>
        <w:t>selected.</w:t>
      </w:r>
    </w:p>
    <w:p w:rsidR="00FA76A2" w:rsidRPr="00DE0EF1" w:rsidRDefault="00022DB4" w:rsidP="00DF5D9A">
      <w:pPr>
        <w:pStyle w:val="Heading5"/>
        <w:numPr>
          <w:ilvl w:val="1"/>
          <w:numId w:val="57"/>
        </w:numPr>
        <w:tabs>
          <w:tab w:val="left" w:pos="1464"/>
          <w:tab w:val="left" w:pos="1465"/>
        </w:tabs>
        <w:spacing w:before="237" w:line="463" w:lineRule="auto"/>
        <w:ind w:left="1469" w:right="892" w:hanging="619"/>
        <w:rPr>
          <w:color w:val="231F20"/>
        </w:rPr>
      </w:pPr>
      <w:r w:rsidRPr="00DE0EF1">
        <w:rPr>
          <w:color w:val="231F20"/>
        </w:rPr>
        <w:t>Evaluation</w:t>
      </w:r>
      <w:r w:rsidR="00FA76A2" w:rsidRPr="00DE0EF1">
        <w:rPr>
          <w:color w:val="231F20"/>
        </w:rPr>
        <w:t xml:space="preserve"> </w:t>
      </w:r>
      <w:r w:rsidRPr="00DE0EF1">
        <w:rPr>
          <w:color w:val="231F20"/>
        </w:rPr>
        <w:t>of</w:t>
      </w:r>
      <w:r w:rsidR="005765B8" w:rsidRPr="00DE0EF1">
        <w:rPr>
          <w:color w:val="231F20"/>
        </w:rPr>
        <w:t xml:space="preserve"> </w:t>
      </w:r>
      <w:r w:rsidRPr="00DE0EF1">
        <w:rPr>
          <w:color w:val="231F20"/>
        </w:rPr>
        <w:t>Tenders</w:t>
      </w:r>
      <w:r w:rsidR="00604A1A">
        <w:rPr>
          <w:color w:val="231F20"/>
        </w:rPr>
        <w:t xml:space="preserve"> </w:t>
      </w:r>
    </w:p>
    <w:p w:rsidR="0021200B" w:rsidRPr="00DE0EF1" w:rsidRDefault="00FA76A2" w:rsidP="00DF5D9A">
      <w:pPr>
        <w:pStyle w:val="Heading5"/>
        <w:tabs>
          <w:tab w:val="left" w:pos="1464"/>
          <w:tab w:val="left" w:pos="1465"/>
        </w:tabs>
        <w:spacing w:before="0" w:line="463" w:lineRule="auto"/>
        <w:ind w:left="850" w:right="892"/>
        <w:rPr>
          <w:color w:val="231F20"/>
        </w:rPr>
      </w:pPr>
      <w:r w:rsidRPr="00DE0EF1">
        <w:rPr>
          <w:color w:val="231F20"/>
        </w:rPr>
        <w:tab/>
      </w:r>
      <w:r w:rsidR="00E507E1" w:rsidRPr="00DE0EF1">
        <w:rPr>
          <w:color w:val="231F20"/>
        </w:rPr>
        <w:t>Preliminary examination for Determination of Responsiveness</w:t>
      </w:r>
    </w:p>
    <w:p w:rsidR="0021200B" w:rsidRDefault="00022DB4" w:rsidP="00DF5D9A">
      <w:pPr>
        <w:pStyle w:val="BodyText"/>
        <w:spacing w:before="6" w:line="230" w:lineRule="auto"/>
        <w:ind w:left="1467" w:right="892" w:hanging="4"/>
        <w:jc w:val="both"/>
        <w:rPr>
          <w:color w:val="231F20"/>
        </w:rPr>
      </w:pP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will</w:t>
      </w:r>
      <w:r w:rsidR="00604A1A">
        <w:rPr>
          <w:color w:val="231F20"/>
        </w:rPr>
        <w:t xml:space="preserve"> </w:t>
      </w:r>
      <w:r w:rsidRPr="00DE0EF1">
        <w:rPr>
          <w:color w:val="231F20"/>
        </w:rPr>
        <w:t>start</w:t>
      </w:r>
      <w:r w:rsidR="00604A1A">
        <w:rPr>
          <w:color w:val="231F20"/>
        </w:rPr>
        <w:t xml:space="preserve"> </w:t>
      </w:r>
      <w:r w:rsidRPr="00DE0EF1">
        <w:rPr>
          <w:color w:val="231F20"/>
        </w:rPr>
        <w:t>by</w:t>
      </w:r>
      <w:r w:rsidR="00604A1A">
        <w:rPr>
          <w:color w:val="231F20"/>
        </w:rPr>
        <w:t xml:space="preserve"> </w:t>
      </w:r>
      <w:r w:rsidRPr="00DE0EF1">
        <w:rPr>
          <w:color w:val="231F20"/>
        </w:rPr>
        <w:t>examining</w:t>
      </w:r>
      <w:r w:rsidR="00604A1A">
        <w:rPr>
          <w:color w:val="231F20"/>
        </w:rPr>
        <w:t xml:space="preserve"> </w:t>
      </w:r>
      <w:r w:rsidRPr="00DE0EF1">
        <w:rPr>
          <w:color w:val="231F20"/>
        </w:rPr>
        <w:t>all</w:t>
      </w:r>
      <w:r w:rsidR="00604A1A">
        <w:rPr>
          <w:color w:val="231F20"/>
        </w:rPr>
        <w:t xml:space="preserve"> </w:t>
      </w:r>
      <w:r w:rsidRPr="00DE0EF1">
        <w:rPr>
          <w:color w:val="231F20"/>
        </w:rPr>
        <w:t>tenders</w:t>
      </w:r>
      <w:r w:rsidR="00604A1A">
        <w:rPr>
          <w:color w:val="231F20"/>
        </w:rPr>
        <w:t xml:space="preserve"> </w:t>
      </w:r>
      <w:r w:rsidRPr="00DE0EF1">
        <w:rPr>
          <w:color w:val="231F20"/>
        </w:rPr>
        <w:t>to</w:t>
      </w:r>
      <w:r w:rsidR="00604A1A">
        <w:rPr>
          <w:color w:val="231F20"/>
        </w:rPr>
        <w:t xml:space="preserve"> </w:t>
      </w:r>
      <w:r w:rsidRPr="00DE0EF1">
        <w:rPr>
          <w:color w:val="231F20"/>
        </w:rPr>
        <w:t>ensure</w:t>
      </w:r>
      <w:r w:rsidR="00604A1A">
        <w:rPr>
          <w:color w:val="231F20"/>
        </w:rPr>
        <w:t xml:space="preserve"> </w:t>
      </w:r>
      <w:r w:rsidRPr="00DE0EF1">
        <w:rPr>
          <w:color w:val="231F20"/>
        </w:rPr>
        <w:t>they</w:t>
      </w:r>
      <w:r w:rsidR="00604A1A">
        <w:rPr>
          <w:color w:val="231F20"/>
        </w:rPr>
        <w:t xml:space="preserve"> </w:t>
      </w:r>
      <w:r w:rsidRPr="00DE0EF1">
        <w:rPr>
          <w:color w:val="231F20"/>
        </w:rPr>
        <w:t>meet</w:t>
      </w:r>
      <w:r w:rsidR="00604A1A">
        <w:rPr>
          <w:color w:val="231F20"/>
        </w:rPr>
        <w:t xml:space="preserve"> </w:t>
      </w:r>
      <w:r w:rsidRPr="00DE0EF1">
        <w:rPr>
          <w:color w:val="231F20"/>
        </w:rPr>
        <w:t>in</w:t>
      </w:r>
      <w:r w:rsidR="00604A1A">
        <w:rPr>
          <w:color w:val="231F20"/>
        </w:rPr>
        <w:t xml:space="preserve"> </w:t>
      </w:r>
      <w:r w:rsidRPr="00DE0EF1">
        <w:rPr>
          <w:color w:val="231F20"/>
        </w:rPr>
        <w:t>all</w:t>
      </w:r>
      <w:r w:rsidR="00604A1A">
        <w:rPr>
          <w:color w:val="231F20"/>
        </w:rPr>
        <w:t xml:space="preserve"> </w:t>
      </w:r>
      <w:r w:rsidRPr="00DE0EF1">
        <w:rPr>
          <w:color w:val="231F20"/>
        </w:rPr>
        <w:t>respects</w:t>
      </w:r>
      <w:r w:rsidR="00604A1A">
        <w:rPr>
          <w:color w:val="231F20"/>
        </w:rPr>
        <w:t xml:space="preserve"> </w:t>
      </w:r>
      <w:r w:rsidRPr="00DE0EF1">
        <w:rPr>
          <w:color w:val="231F20"/>
        </w:rPr>
        <w:t>the</w:t>
      </w:r>
      <w:r w:rsidR="00604A1A">
        <w:rPr>
          <w:color w:val="231F20"/>
        </w:rPr>
        <w:t xml:space="preserve"> </w:t>
      </w:r>
      <w:r w:rsidRPr="00DE0EF1">
        <w:rPr>
          <w:color w:val="231F20"/>
        </w:rPr>
        <w:t>eligibility</w:t>
      </w:r>
      <w:r w:rsidR="00604A1A">
        <w:rPr>
          <w:color w:val="231F20"/>
        </w:rPr>
        <w:t xml:space="preserve"> </w:t>
      </w:r>
      <w:r w:rsidRPr="00DE0EF1">
        <w:rPr>
          <w:color w:val="231F20"/>
        </w:rPr>
        <w:t>criteria</w:t>
      </w:r>
      <w:r w:rsidR="00604A1A">
        <w:rPr>
          <w:color w:val="231F20"/>
        </w:rPr>
        <w:t xml:space="preserve"> </w:t>
      </w:r>
      <w:r w:rsidRPr="00DE0EF1">
        <w:rPr>
          <w:color w:val="231F20"/>
        </w:rPr>
        <w:t>and</w:t>
      </w:r>
      <w:r w:rsidR="00604A1A">
        <w:rPr>
          <w:color w:val="231F20"/>
        </w:rPr>
        <w:t xml:space="preserve"> </w:t>
      </w:r>
      <w:r w:rsidRPr="00DE0EF1">
        <w:rPr>
          <w:color w:val="231F20"/>
        </w:rPr>
        <w:t>other</w:t>
      </w:r>
      <w:r w:rsidR="00604A1A">
        <w:rPr>
          <w:color w:val="231F20"/>
        </w:rPr>
        <w:t xml:space="preserve"> </w:t>
      </w:r>
      <w:r w:rsidRPr="00DE0EF1">
        <w:rPr>
          <w:color w:val="231F20"/>
        </w:rPr>
        <w:t>mandatory</w:t>
      </w:r>
      <w:r w:rsidR="00604A1A">
        <w:rPr>
          <w:color w:val="231F20"/>
        </w:rPr>
        <w:t xml:space="preserve"> </w:t>
      </w:r>
      <w:r w:rsidRPr="00DE0EF1">
        <w:rPr>
          <w:color w:val="231F20"/>
        </w:rPr>
        <w:t>requirements</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ITT,</w:t>
      </w:r>
      <w:r w:rsidR="00604A1A">
        <w:rPr>
          <w:color w:val="231F20"/>
        </w:rPr>
        <w:t xml:space="preserve"> </w:t>
      </w:r>
      <w:r w:rsidRPr="00DE0EF1">
        <w:rPr>
          <w:color w:val="231F20"/>
        </w:rPr>
        <w:t>and</w:t>
      </w:r>
      <w:r w:rsidR="00604A1A">
        <w:rPr>
          <w:color w:val="231F20"/>
        </w:rPr>
        <w:t xml:space="preserve"> </w:t>
      </w:r>
      <w:r w:rsidRPr="00DE0EF1">
        <w:rPr>
          <w:color w:val="231F20"/>
        </w:rPr>
        <w:t>that</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is</w:t>
      </w:r>
      <w:r w:rsidR="00604A1A">
        <w:rPr>
          <w:color w:val="231F20"/>
        </w:rPr>
        <w:t xml:space="preserve"> </w:t>
      </w:r>
      <w:r w:rsidRPr="00DE0EF1">
        <w:rPr>
          <w:color w:val="231F20"/>
        </w:rPr>
        <w:t>complete</w:t>
      </w:r>
      <w:r w:rsidR="00604A1A">
        <w:rPr>
          <w:color w:val="231F20"/>
        </w:rPr>
        <w:t xml:space="preserve"> </w:t>
      </w:r>
      <w:r w:rsidRPr="00DE0EF1">
        <w:rPr>
          <w:color w:val="231F20"/>
        </w:rPr>
        <w:t>in</w:t>
      </w:r>
      <w:r w:rsidR="00604A1A">
        <w:rPr>
          <w:color w:val="231F20"/>
        </w:rPr>
        <w:t xml:space="preserve"> </w:t>
      </w:r>
      <w:r w:rsidRPr="00DE0EF1">
        <w:rPr>
          <w:color w:val="231F20"/>
        </w:rPr>
        <w:t>all</w:t>
      </w:r>
      <w:r w:rsidR="00604A1A">
        <w:rPr>
          <w:color w:val="231F20"/>
        </w:rPr>
        <w:t xml:space="preserve"> </w:t>
      </w:r>
      <w:r w:rsidRPr="00DE0EF1">
        <w:rPr>
          <w:color w:val="231F20"/>
        </w:rPr>
        <w:t>aspects</w:t>
      </w:r>
      <w:r w:rsidR="00604A1A">
        <w:rPr>
          <w:color w:val="231F20"/>
        </w:rPr>
        <w:t xml:space="preserve"> </w:t>
      </w:r>
      <w:r w:rsidRPr="00DE0EF1">
        <w:rPr>
          <w:color w:val="231F20"/>
        </w:rPr>
        <w:t>in</w:t>
      </w:r>
      <w:r w:rsidR="00604A1A">
        <w:rPr>
          <w:color w:val="231F20"/>
        </w:rPr>
        <w:t xml:space="preserve"> </w:t>
      </w:r>
      <w:r w:rsidRPr="00DE0EF1">
        <w:rPr>
          <w:color w:val="231F20"/>
        </w:rPr>
        <w:t>meeting</w:t>
      </w:r>
      <w:r w:rsidR="00604A1A">
        <w:rPr>
          <w:color w:val="231F20"/>
        </w:rPr>
        <w:t xml:space="preserve"> </w:t>
      </w:r>
      <w:r w:rsidRPr="00DE0EF1">
        <w:rPr>
          <w:color w:val="231F20"/>
        </w:rPr>
        <w:t>the</w:t>
      </w:r>
      <w:r w:rsidR="00604A1A">
        <w:rPr>
          <w:color w:val="231F20"/>
        </w:rPr>
        <w:t xml:space="preserve"> </w:t>
      </w:r>
      <w:r w:rsidRPr="00DE0EF1">
        <w:rPr>
          <w:color w:val="231F20"/>
        </w:rPr>
        <w:t>requirements</w:t>
      </w:r>
      <w:r w:rsidR="00604A1A">
        <w:rPr>
          <w:color w:val="231F20"/>
        </w:rPr>
        <w:t xml:space="preserve"> </w:t>
      </w:r>
      <w:r w:rsidRPr="00DE0EF1">
        <w:rPr>
          <w:color w:val="231F20"/>
        </w:rPr>
        <w:t>provided</w:t>
      </w:r>
      <w:r w:rsidR="00604A1A">
        <w:rPr>
          <w:color w:val="231F20"/>
        </w:rPr>
        <w:t xml:space="preserve"> </w:t>
      </w:r>
      <w:r w:rsidRPr="00DE0EF1">
        <w:rPr>
          <w:color w:val="231F20"/>
        </w:rPr>
        <w:t>for</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preliminary</w:t>
      </w:r>
      <w:r w:rsidR="00604A1A">
        <w:rPr>
          <w:color w:val="231F20"/>
        </w:rPr>
        <w:t xml:space="preserve"> </w:t>
      </w:r>
      <w:r w:rsidRPr="00DE0EF1">
        <w:rPr>
          <w:color w:val="231F20"/>
        </w:rPr>
        <w:t>evaluation</w:t>
      </w:r>
      <w:r w:rsidR="00604A1A">
        <w:rPr>
          <w:color w:val="231F20"/>
        </w:rPr>
        <w:t xml:space="preserve"> </w:t>
      </w:r>
      <w:r w:rsidRPr="00DE0EF1">
        <w:rPr>
          <w:color w:val="231F20"/>
        </w:rPr>
        <w:t>criteria</w:t>
      </w:r>
      <w:r w:rsidR="00604A1A">
        <w:rPr>
          <w:color w:val="231F20"/>
        </w:rPr>
        <w:t xml:space="preserve"> </w:t>
      </w:r>
      <w:r w:rsidRPr="00DE0EF1">
        <w:rPr>
          <w:color w:val="231F20"/>
        </w:rPr>
        <w:t>outlined</w:t>
      </w:r>
      <w:r w:rsidR="00604A1A">
        <w:rPr>
          <w:color w:val="231F20"/>
        </w:rPr>
        <w:t xml:space="preserve"> </w:t>
      </w:r>
      <w:r w:rsidRPr="00DE0EF1">
        <w:rPr>
          <w:color w:val="231F20"/>
        </w:rPr>
        <w:t>below.</w:t>
      </w:r>
      <w:r w:rsidR="00604A1A">
        <w:rPr>
          <w:color w:val="231F20"/>
        </w:rPr>
        <w:t xml:space="preserve"> </w:t>
      </w:r>
      <w:r w:rsidRPr="00DE0EF1">
        <w:rPr>
          <w:color w:val="231F20"/>
        </w:rPr>
        <w:t>The</w:t>
      </w:r>
      <w:r w:rsidR="00604A1A">
        <w:rPr>
          <w:color w:val="231F20"/>
        </w:rPr>
        <w:t xml:space="preserve"> </w:t>
      </w:r>
      <w:r w:rsidRPr="00DE0EF1">
        <w:rPr>
          <w:color w:val="231F20"/>
        </w:rPr>
        <w:t>Standard</w:t>
      </w:r>
      <w:r w:rsidR="00604A1A">
        <w:rPr>
          <w:color w:val="231F20"/>
        </w:rPr>
        <w:t xml:space="preserve"> </w:t>
      </w:r>
      <w:r w:rsidRPr="00DE0EF1">
        <w:rPr>
          <w:color w:val="231F20"/>
        </w:rPr>
        <w:t>Tender</w:t>
      </w:r>
      <w:r w:rsidR="00604A1A">
        <w:rPr>
          <w:color w:val="231F20"/>
        </w:rPr>
        <w:t xml:space="preserve"> </w:t>
      </w:r>
      <w:r w:rsidRPr="00DE0EF1">
        <w:rPr>
          <w:color w:val="231F20"/>
        </w:rPr>
        <w:t>Evaluation</w:t>
      </w:r>
      <w:r w:rsidR="00604A1A">
        <w:rPr>
          <w:color w:val="231F20"/>
        </w:rPr>
        <w:t xml:space="preserve"> </w:t>
      </w:r>
      <w:r w:rsidRPr="00DE0EF1">
        <w:rPr>
          <w:color w:val="231F20"/>
        </w:rPr>
        <w:t>Report</w:t>
      </w:r>
      <w:r w:rsidR="00604A1A">
        <w:rPr>
          <w:color w:val="231F20"/>
        </w:rPr>
        <w:t xml:space="preserve"> </w:t>
      </w:r>
      <w:r w:rsidRPr="00DE0EF1">
        <w:rPr>
          <w:color w:val="231F20"/>
        </w:rPr>
        <w:t>Document</w:t>
      </w:r>
      <w:r w:rsidR="00604A1A">
        <w:rPr>
          <w:color w:val="231F20"/>
        </w:rPr>
        <w:t xml:space="preserve"> </w:t>
      </w:r>
      <w:r w:rsidRPr="00DE0EF1">
        <w:rPr>
          <w:color w:val="231F20"/>
        </w:rPr>
        <w:t>for</w:t>
      </w:r>
      <w:r w:rsidR="00604A1A">
        <w:rPr>
          <w:color w:val="231F20"/>
        </w:rPr>
        <w:t xml:space="preserve"> </w:t>
      </w:r>
      <w:r w:rsidRPr="00DE0EF1">
        <w:rPr>
          <w:color w:val="231F20"/>
        </w:rPr>
        <w:t>Goods</w:t>
      </w:r>
      <w:r w:rsidR="00604A1A">
        <w:rPr>
          <w:color w:val="231F20"/>
        </w:rPr>
        <w:t xml:space="preserve"> </w:t>
      </w:r>
      <w:r w:rsidRPr="00DE0EF1">
        <w:rPr>
          <w:color w:val="231F20"/>
        </w:rPr>
        <w:t>and</w:t>
      </w:r>
      <w:r w:rsidR="00604A1A">
        <w:rPr>
          <w:color w:val="231F20"/>
        </w:rPr>
        <w:t xml:space="preserve"> </w:t>
      </w:r>
      <w:r w:rsidRPr="00DE0EF1">
        <w:rPr>
          <w:color w:val="231F20"/>
        </w:rPr>
        <w:t>Works</w:t>
      </w:r>
      <w:r w:rsidR="00604A1A">
        <w:rPr>
          <w:color w:val="231F20"/>
        </w:rPr>
        <w:t xml:space="preserve"> </w:t>
      </w:r>
      <w:r w:rsidRPr="00DE0EF1">
        <w:rPr>
          <w:color w:val="231F20"/>
        </w:rPr>
        <w:t>for</w:t>
      </w:r>
      <w:r w:rsidR="00604A1A">
        <w:rPr>
          <w:color w:val="231F20"/>
        </w:rPr>
        <w:t xml:space="preserve"> </w:t>
      </w:r>
      <w:r w:rsidRPr="00DE0EF1">
        <w:rPr>
          <w:color w:val="231F20"/>
        </w:rPr>
        <w:t>evaluating</w:t>
      </w:r>
      <w:r w:rsidR="00604A1A">
        <w:rPr>
          <w:color w:val="231F20"/>
        </w:rPr>
        <w:t xml:space="preserve"> </w:t>
      </w:r>
      <w:r w:rsidRPr="00DE0EF1">
        <w:rPr>
          <w:color w:val="231F20"/>
        </w:rPr>
        <w:t>Tenders</w:t>
      </w:r>
      <w:r w:rsidR="00604A1A">
        <w:rPr>
          <w:color w:val="231F20"/>
        </w:rPr>
        <w:t xml:space="preserve"> </w:t>
      </w:r>
      <w:r w:rsidRPr="00DE0EF1">
        <w:rPr>
          <w:color w:val="231F20"/>
        </w:rPr>
        <w:t>provides</w:t>
      </w:r>
      <w:r w:rsidR="00604A1A">
        <w:rPr>
          <w:color w:val="231F20"/>
        </w:rPr>
        <w:t xml:space="preserve"> </w:t>
      </w:r>
      <w:r w:rsidRPr="00DE0EF1">
        <w:rPr>
          <w:color w:val="231F20"/>
        </w:rPr>
        <w:t>very</w:t>
      </w:r>
      <w:r w:rsidR="00604A1A">
        <w:rPr>
          <w:color w:val="231F20"/>
        </w:rPr>
        <w:t xml:space="preserve"> </w:t>
      </w:r>
      <w:r w:rsidRPr="00DE0EF1">
        <w:rPr>
          <w:color w:val="231F20"/>
        </w:rPr>
        <w:t>clear</w:t>
      </w:r>
      <w:r w:rsidR="00604A1A">
        <w:rPr>
          <w:color w:val="231F20"/>
        </w:rPr>
        <w:t xml:space="preserve"> </w:t>
      </w:r>
      <w:r w:rsidRPr="00DE0EF1">
        <w:rPr>
          <w:color w:val="231F20"/>
        </w:rPr>
        <w:t>guide</w:t>
      </w:r>
      <w:r w:rsidR="00604A1A">
        <w:rPr>
          <w:color w:val="231F20"/>
        </w:rPr>
        <w:t xml:space="preserve"> </w:t>
      </w:r>
      <w:r w:rsidRPr="00DE0EF1">
        <w:rPr>
          <w:color w:val="231F20"/>
        </w:rPr>
        <w:t>on</w:t>
      </w:r>
      <w:r w:rsidR="00604A1A">
        <w:rPr>
          <w:color w:val="231F20"/>
        </w:rPr>
        <w:t xml:space="preserve"> </w:t>
      </w:r>
      <w:r w:rsidRPr="00DE0EF1">
        <w:rPr>
          <w:color w:val="231F20"/>
        </w:rPr>
        <w:t>how</w:t>
      </w:r>
      <w:r w:rsidR="00604A1A">
        <w:rPr>
          <w:color w:val="231F20"/>
        </w:rPr>
        <w:t xml:space="preserve"> </w:t>
      </w:r>
      <w:r w:rsidRPr="00DE0EF1">
        <w:rPr>
          <w:color w:val="231F20"/>
        </w:rPr>
        <w:t>to</w:t>
      </w:r>
      <w:r w:rsidR="00604A1A">
        <w:rPr>
          <w:color w:val="231F20"/>
        </w:rPr>
        <w:t xml:space="preserve"> </w:t>
      </w:r>
      <w:r w:rsidRPr="00DE0EF1">
        <w:rPr>
          <w:color w:val="231F20"/>
        </w:rPr>
        <w:t>deal</w:t>
      </w:r>
      <w:r w:rsidR="00604A1A">
        <w:rPr>
          <w:color w:val="231F20"/>
        </w:rPr>
        <w:t xml:space="preserve"> </w:t>
      </w:r>
      <w:r w:rsidRPr="00DE0EF1">
        <w:rPr>
          <w:color w:val="231F20"/>
        </w:rPr>
        <w:t>with</w:t>
      </w:r>
      <w:r w:rsidR="00604A1A">
        <w:rPr>
          <w:color w:val="231F20"/>
        </w:rPr>
        <w:t xml:space="preserve"> </w:t>
      </w:r>
      <w:r w:rsidRPr="00DE0EF1">
        <w:rPr>
          <w:color w:val="231F20"/>
        </w:rPr>
        <w:t>review</w:t>
      </w:r>
      <w:r w:rsidR="00604A1A">
        <w:rPr>
          <w:color w:val="231F20"/>
        </w:rPr>
        <w:t xml:space="preserve"> </w:t>
      </w:r>
      <w:r w:rsidRPr="00DE0EF1">
        <w:rPr>
          <w:color w:val="231F20"/>
        </w:rPr>
        <w:t>of</w:t>
      </w:r>
      <w:r w:rsidR="00604A1A">
        <w:rPr>
          <w:color w:val="231F20"/>
        </w:rPr>
        <w:t xml:space="preserve"> </w:t>
      </w:r>
      <w:r w:rsidRPr="00DE0EF1">
        <w:rPr>
          <w:color w:val="231F20"/>
        </w:rPr>
        <w:t>these</w:t>
      </w:r>
      <w:r w:rsidR="00604A1A">
        <w:rPr>
          <w:color w:val="231F20"/>
        </w:rPr>
        <w:t xml:space="preserve"> </w:t>
      </w:r>
      <w:r w:rsidRPr="00DE0EF1">
        <w:rPr>
          <w:color w:val="231F20"/>
        </w:rPr>
        <w:t>requirements.</w:t>
      </w:r>
      <w:r w:rsidR="00604A1A">
        <w:rPr>
          <w:color w:val="231F20"/>
        </w:rPr>
        <w:t xml:space="preserve"> </w:t>
      </w:r>
      <w:r w:rsidRPr="00DE0EF1">
        <w:rPr>
          <w:color w:val="231F20"/>
        </w:rPr>
        <w:t>Tenders</w:t>
      </w:r>
      <w:r w:rsidR="00604A1A">
        <w:rPr>
          <w:color w:val="231F20"/>
        </w:rPr>
        <w:t xml:space="preserve"> </w:t>
      </w:r>
      <w:r w:rsidRPr="00DE0EF1">
        <w:rPr>
          <w:color w:val="231F20"/>
        </w:rPr>
        <w:t>that</w:t>
      </w:r>
      <w:r w:rsidR="00604A1A">
        <w:rPr>
          <w:color w:val="231F20"/>
        </w:rPr>
        <w:t xml:space="preserve"> </w:t>
      </w:r>
      <w:r w:rsidRPr="00DE0EF1">
        <w:rPr>
          <w:color w:val="231F20"/>
        </w:rPr>
        <w:t>do</w:t>
      </w:r>
      <w:r w:rsidR="00604A1A">
        <w:rPr>
          <w:color w:val="231F20"/>
        </w:rPr>
        <w:t xml:space="preserve"> </w:t>
      </w:r>
      <w:r w:rsidRPr="00DE0EF1">
        <w:rPr>
          <w:color w:val="231F20"/>
        </w:rPr>
        <w:t>not</w:t>
      </w:r>
      <w:r w:rsidR="00604A1A">
        <w:rPr>
          <w:color w:val="231F20"/>
        </w:rPr>
        <w:t xml:space="preserve"> </w:t>
      </w:r>
      <w:r w:rsidRPr="00DE0EF1">
        <w:rPr>
          <w:color w:val="231F20"/>
        </w:rPr>
        <w:t>pass</w:t>
      </w:r>
      <w:r w:rsidR="00604A1A">
        <w:rPr>
          <w:color w:val="231F20"/>
        </w:rPr>
        <w:t xml:space="preserve"> </w:t>
      </w:r>
      <w:r w:rsidRPr="00DE0EF1">
        <w:rPr>
          <w:color w:val="231F20"/>
        </w:rPr>
        <w:t>the</w:t>
      </w:r>
      <w:r w:rsidR="00604A1A">
        <w:rPr>
          <w:color w:val="231F20"/>
        </w:rPr>
        <w:t xml:space="preserve"> </w:t>
      </w:r>
      <w:r w:rsidRPr="00DE0EF1">
        <w:rPr>
          <w:color w:val="231F20"/>
        </w:rPr>
        <w:t>Preliminary</w:t>
      </w:r>
      <w:r w:rsidR="00604A1A">
        <w:rPr>
          <w:color w:val="231F20"/>
        </w:rPr>
        <w:t xml:space="preserve"> </w:t>
      </w:r>
      <w:r w:rsidRPr="00DE0EF1">
        <w:rPr>
          <w:color w:val="231F20"/>
        </w:rPr>
        <w:t>Examination</w:t>
      </w:r>
      <w:r w:rsidR="00604A1A">
        <w:rPr>
          <w:color w:val="231F20"/>
        </w:rPr>
        <w:t xml:space="preserve"> </w:t>
      </w:r>
      <w:r w:rsidRPr="00DE0EF1">
        <w:rPr>
          <w:color w:val="231F20"/>
        </w:rPr>
        <w:t>will</w:t>
      </w:r>
      <w:r w:rsidR="00604A1A">
        <w:rPr>
          <w:color w:val="231F20"/>
        </w:rPr>
        <w:t xml:space="preserve"> </w:t>
      </w:r>
      <w:r w:rsidRPr="00DE0EF1">
        <w:rPr>
          <w:color w:val="231F20"/>
        </w:rPr>
        <w:t>be</w:t>
      </w:r>
      <w:r w:rsidR="00604A1A">
        <w:rPr>
          <w:color w:val="231F20"/>
        </w:rPr>
        <w:t xml:space="preserve"> </w:t>
      </w:r>
      <w:r w:rsidRPr="00DE0EF1">
        <w:rPr>
          <w:color w:val="231F20"/>
        </w:rPr>
        <w:t>considered</w:t>
      </w:r>
      <w:r w:rsidR="00604A1A">
        <w:rPr>
          <w:color w:val="231F20"/>
        </w:rPr>
        <w:t xml:space="preserve"> </w:t>
      </w:r>
      <w:r w:rsidRPr="00DE0EF1">
        <w:rPr>
          <w:color w:val="231F20"/>
        </w:rPr>
        <w:t>non-responsive</w:t>
      </w:r>
      <w:r w:rsidR="00604A1A">
        <w:rPr>
          <w:color w:val="231F20"/>
        </w:rPr>
        <w:t xml:space="preserve"> </w:t>
      </w:r>
      <w:r w:rsidRPr="00DE0EF1">
        <w:rPr>
          <w:color w:val="231F20"/>
        </w:rPr>
        <w:t>and</w:t>
      </w:r>
      <w:r w:rsidR="00604A1A">
        <w:rPr>
          <w:color w:val="231F20"/>
        </w:rPr>
        <w:t xml:space="preserve"> </w:t>
      </w:r>
      <w:r w:rsidRPr="00DE0EF1">
        <w:rPr>
          <w:color w:val="231F20"/>
        </w:rPr>
        <w:t>will</w:t>
      </w:r>
      <w:r w:rsidR="00604A1A">
        <w:rPr>
          <w:color w:val="231F20"/>
        </w:rPr>
        <w:t xml:space="preserve"> </w:t>
      </w:r>
      <w:r w:rsidRPr="00DE0EF1">
        <w:rPr>
          <w:color w:val="231F20"/>
        </w:rPr>
        <w:t>not</w:t>
      </w:r>
      <w:r w:rsidR="00604A1A">
        <w:rPr>
          <w:color w:val="231F20"/>
        </w:rPr>
        <w:t xml:space="preserve"> </w:t>
      </w:r>
      <w:r w:rsidRPr="00DE0EF1">
        <w:rPr>
          <w:color w:val="231F20"/>
        </w:rPr>
        <w:t>be</w:t>
      </w:r>
      <w:r w:rsidR="00604A1A">
        <w:rPr>
          <w:color w:val="231F20"/>
        </w:rPr>
        <w:t xml:space="preserve"> </w:t>
      </w:r>
      <w:r w:rsidRPr="00DE0EF1">
        <w:rPr>
          <w:color w:val="231F20"/>
        </w:rPr>
        <w:t>considered</w:t>
      </w:r>
      <w:r w:rsidR="00604A1A">
        <w:rPr>
          <w:color w:val="231F20"/>
        </w:rPr>
        <w:t xml:space="preserve"> </w:t>
      </w:r>
      <w:r w:rsidRPr="00DE0EF1">
        <w:rPr>
          <w:color w:val="231F20"/>
        </w:rPr>
        <w:t>further.</w:t>
      </w:r>
    </w:p>
    <w:p w:rsidR="00194BD6" w:rsidRDefault="00194BD6" w:rsidP="002450D3">
      <w:pPr>
        <w:spacing w:before="249" w:line="230" w:lineRule="auto"/>
        <w:ind w:left="1467" w:right="853" w:hanging="4"/>
        <w:jc w:val="both"/>
        <w:rPr>
          <w:b/>
          <w:color w:val="231F20"/>
        </w:rPr>
      </w:pPr>
    </w:p>
    <w:p w:rsidR="00194BD6" w:rsidRDefault="00194BD6" w:rsidP="002450D3">
      <w:pPr>
        <w:spacing w:before="249" w:line="230" w:lineRule="auto"/>
        <w:ind w:left="1467" w:right="853" w:hanging="4"/>
        <w:jc w:val="both"/>
        <w:rPr>
          <w:b/>
          <w:color w:val="231F20"/>
        </w:rPr>
      </w:pPr>
    </w:p>
    <w:p w:rsidR="00194BD6" w:rsidRDefault="00194BD6" w:rsidP="002450D3">
      <w:pPr>
        <w:spacing w:before="249" w:line="230" w:lineRule="auto"/>
        <w:ind w:left="1467" w:right="853" w:hanging="4"/>
        <w:jc w:val="both"/>
        <w:rPr>
          <w:b/>
          <w:color w:val="231F20"/>
        </w:rPr>
      </w:pPr>
    </w:p>
    <w:p w:rsidR="00194BD6" w:rsidRDefault="00194BD6" w:rsidP="002450D3">
      <w:pPr>
        <w:spacing w:before="249" w:line="230" w:lineRule="auto"/>
        <w:ind w:left="1467" w:right="853" w:hanging="4"/>
        <w:jc w:val="both"/>
        <w:rPr>
          <w:b/>
          <w:color w:val="231F20"/>
        </w:rPr>
      </w:pPr>
    </w:p>
    <w:p w:rsidR="00477001" w:rsidRDefault="00477001" w:rsidP="002450D3">
      <w:pPr>
        <w:spacing w:before="249" w:line="230" w:lineRule="auto"/>
        <w:ind w:left="1467" w:right="853" w:hanging="4"/>
        <w:jc w:val="both"/>
        <w:rPr>
          <w:b/>
          <w:color w:val="231F20"/>
        </w:rPr>
      </w:pPr>
    </w:p>
    <w:p w:rsidR="00C87436" w:rsidRDefault="00C87436">
      <w:pPr>
        <w:rPr>
          <w:b/>
          <w:color w:val="231F20"/>
        </w:rPr>
      </w:pPr>
      <w:r>
        <w:rPr>
          <w:b/>
          <w:color w:val="231F20"/>
        </w:rPr>
        <w:br w:type="page"/>
      </w:r>
    </w:p>
    <w:p w:rsidR="002450D3" w:rsidRDefault="00C87436" w:rsidP="00C87436">
      <w:pPr>
        <w:spacing w:before="249" w:line="230" w:lineRule="auto"/>
        <w:ind w:left="426" w:right="853" w:hanging="4"/>
        <w:jc w:val="both"/>
        <w:rPr>
          <w:b/>
          <w:color w:val="231F20"/>
        </w:rPr>
      </w:pPr>
      <w:r>
        <w:rPr>
          <w:b/>
          <w:color w:val="231F20"/>
        </w:rPr>
        <w:lastRenderedPageBreak/>
        <w:t xml:space="preserve">2.2.1 </w:t>
      </w:r>
      <w:r w:rsidR="002450D3" w:rsidRPr="00FB3DCC">
        <w:rPr>
          <w:b/>
          <w:color w:val="231F20"/>
        </w:rPr>
        <w:t>The preliminary evaluation criteria.</w:t>
      </w:r>
      <w:r w:rsidR="00604A1A">
        <w:rPr>
          <w:b/>
          <w:color w:val="231F20"/>
        </w:rPr>
        <w:t xml:space="preserve"> </w:t>
      </w:r>
    </w:p>
    <w:p w:rsidR="001A4EEB" w:rsidRDefault="00DF5D9A" w:rsidP="00DC0D66">
      <w:pPr>
        <w:spacing w:before="249" w:line="230" w:lineRule="auto"/>
        <w:ind w:left="426" w:right="853" w:hanging="4"/>
        <w:jc w:val="both"/>
        <w:rPr>
          <w:color w:val="231F20"/>
        </w:rPr>
      </w:pPr>
      <w:r w:rsidRPr="00DE0EF1">
        <w:rPr>
          <w:color w:val="231F20"/>
        </w:rPr>
        <w:t>Tenders</w:t>
      </w:r>
      <w:r>
        <w:rPr>
          <w:color w:val="231F20"/>
        </w:rPr>
        <w:t xml:space="preserve"> </w:t>
      </w:r>
      <w:r w:rsidRPr="00DE0EF1">
        <w:rPr>
          <w:color w:val="231F20"/>
        </w:rPr>
        <w:t>that</w:t>
      </w:r>
      <w:r>
        <w:rPr>
          <w:color w:val="231F20"/>
        </w:rPr>
        <w:t xml:space="preserve"> </w:t>
      </w:r>
      <w:r w:rsidRPr="00DE0EF1">
        <w:rPr>
          <w:color w:val="231F20"/>
        </w:rPr>
        <w:t>do</w:t>
      </w:r>
      <w:r>
        <w:rPr>
          <w:color w:val="231F20"/>
        </w:rPr>
        <w:t xml:space="preserve"> </w:t>
      </w:r>
      <w:r w:rsidRPr="00DE0EF1">
        <w:rPr>
          <w:color w:val="231F20"/>
        </w:rPr>
        <w:t>not</w:t>
      </w:r>
      <w:r>
        <w:rPr>
          <w:color w:val="231F20"/>
        </w:rPr>
        <w:t xml:space="preserve"> </w:t>
      </w:r>
      <w:r w:rsidRPr="00DE0EF1">
        <w:rPr>
          <w:color w:val="231F20"/>
        </w:rPr>
        <w:t>pass</w:t>
      </w:r>
      <w:r>
        <w:rPr>
          <w:color w:val="231F20"/>
        </w:rPr>
        <w:t xml:space="preserve"> </w:t>
      </w:r>
      <w:r w:rsidRPr="00DE0EF1">
        <w:rPr>
          <w:color w:val="231F20"/>
        </w:rPr>
        <w:t>the</w:t>
      </w:r>
      <w:r>
        <w:rPr>
          <w:color w:val="231F20"/>
        </w:rPr>
        <w:t xml:space="preserve"> </w:t>
      </w:r>
      <w:r w:rsidRPr="00DE0EF1">
        <w:rPr>
          <w:color w:val="231F20"/>
        </w:rPr>
        <w:t>Preliminary</w:t>
      </w:r>
      <w:r>
        <w:rPr>
          <w:color w:val="231F20"/>
        </w:rPr>
        <w:t xml:space="preserve"> </w:t>
      </w:r>
      <w:r w:rsidRPr="00DE0EF1">
        <w:rPr>
          <w:color w:val="231F20"/>
        </w:rPr>
        <w:t>Examination</w:t>
      </w:r>
      <w:r>
        <w:rPr>
          <w:color w:val="231F20"/>
        </w:rPr>
        <w:t xml:space="preserve"> detailed here below </w:t>
      </w:r>
      <w:r w:rsidRPr="00DE0EF1">
        <w:rPr>
          <w:color w:val="231F20"/>
        </w:rPr>
        <w:t>will</w:t>
      </w:r>
      <w:r>
        <w:rPr>
          <w:color w:val="231F20"/>
        </w:rPr>
        <w:t xml:space="preserve"> </w:t>
      </w:r>
      <w:r w:rsidRPr="00DE0EF1">
        <w:rPr>
          <w:color w:val="231F20"/>
        </w:rPr>
        <w:t>be</w:t>
      </w:r>
      <w:r>
        <w:rPr>
          <w:color w:val="231F20"/>
        </w:rPr>
        <w:t xml:space="preserve"> </w:t>
      </w:r>
      <w:r w:rsidRPr="00DE0EF1">
        <w:rPr>
          <w:color w:val="231F20"/>
        </w:rPr>
        <w:t>considered</w:t>
      </w:r>
      <w:r>
        <w:rPr>
          <w:color w:val="231F20"/>
        </w:rPr>
        <w:t xml:space="preserve"> </w:t>
      </w:r>
      <w:r w:rsidRPr="00DE0EF1">
        <w:rPr>
          <w:color w:val="231F20"/>
        </w:rPr>
        <w:t>non-responsive</w:t>
      </w:r>
      <w:r>
        <w:rPr>
          <w:color w:val="231F20"/>
        </w:rPr>
        <w:t xml:space="preserve"> </w:t>
      </w:r>
      <w:r w:rsidRPr="00DE0EF1">
        <w:rPr>
          <w:color w:val="231F20"/>
        </w:rPr>
        <w:t>and</w:t>
      </w:r>
      <w:r>
        <w:rPr>
          <w:color w:val="231F20"/>
        </w:rPr>
        <w:t xml:space="preserve"> </w:t>
      </w:r>
      <w:r w:rsidRPr="00DE0EF1">
        <w:rPr>
          <w:color w:val="231F20"/>
        </w:rPr>
        <w:t>will</w:t>
      </w:r>
      <w:r>
        <w:rPr>
          <w:color w:val="231F20"/>
        </w:rPr>
        <w:t xml:space="preserve"> </w:t>
      </w:r>
      <w:r w:rsidRPr="00DE0EF1">
        <w:rPr>
          <w:color w:val="231F20"/>
        </w:rPr>
        <w:t>not</w:t>
      </w:r>
      <w:r>
        <w:rPr>
          <w:color w:val="231F20"/>
        </w:rPr>
        <w:t xml:space="preserve"> </w:t>
      </w:r>
      <w:r w:rsidRPr="00DE0EF1">
        <w:rPr>
          <w:color w:val="231F20"/>
        </w:rPr>
        <w:t>be</w:t>
      </w:r>
      <w:r>
        <w:rPr>
          <w:color w:val="231F20"/>
        </w:rPr>
        <w:t xml:space="preserve"> </w:t>
      </w:r>
      <w:r w:rsidRPr="00DE0EF1">
        <w:rPr>
          <w:color w:val="231F20"/>
        </w:rPr>
        <w:t>considered</w:t>
      </w:r>
      <w:r>
        <w:rPr>
          <w:color w:val="231F20"/>
        </w:rPr>
        <w:t xml:space="preserve"> </w:t>
      </w:r>
      <w:r w:rsidRPr="00DE0EF1">
        <w:rPr>
          <w:color w:val="231F20"/>
        </w:rPr>
        <w:t>f</w:t>
      </w:r>
      <w:r w:rsidR="001A4EEB">
        <w:rPr>
          <w:color w:val="231F20"/>
        </w:rPr>
        <w:t>urther</w:t>
      </w:r>
      <w:r>
        <w:rPr>
          <w:color w:val="231F20"/>
        </w:rPr>
        <w:t xml:space="preserve">. </w:t>
      </w:r>
      <w:r w:rsidR="00AF6A61">
        <w:rPr>
          <w:color w:val="231F20"/>
        </w:rPr>
        <w:t>The valid practicing certificate of the advocate or commissioner of oaths must accompany all certified or commissioned documents</w:t>
      </w:r>
      <w:r w:rsidR="00BF28F3">
        <w:rPr>
          <w:color w:val="231F20"/>
        </w:rPr>
        <w:t>.</w:t>
      </w:r>
      <w:r w:rsidR="00DC0D66" w:rsidRPr="00DC0D66">
        <w:rPr>
          <w:color w:val="231F20"/>
        </w:rPr>
        <w:t xml:space="preserve"> </w:t>
      </w:r>
      <w:r w:rsidR="001A4EEB">
        <w:rPr>
          <w:color w:val="231F20"/>
        </w:rPr>
        <w:t>T</w:t>
      </w:r>
      <w:r w:rsidR="001A4EEB" w:rsidRPr="00DE0EF1">
        <w:rPr>
          <w:color w:val="231F20"/>
        </w:rPr>
        <w:t>he</w:t>
      </w:r>
      <w:r w:rsidR="001A4EEB">
        <w:rPr>
          <w:color w:val="231F20"/>
        </w:rPr>
        <w:t xml:space="preserve"> </w:t>
      </w:r>
      <w:r w:rsidR="001A4EEB" w:rsidRPr="00DE0EF1">
        <w:rPr>
          <w:color w:val="231F20"/>
        </w:rPr>
        <w:t>criteria</w:t>
      </w:r>
      <w:r w:rsidR="001A4EEB">
        <w:rPr>
          <w:color w:val="231F20"/>
        </w:rPr>
        <w:t xml:space="preserve"> below shall be used by the Pr</w:t>
      </w:r>
      <w:r w:rsidR="001A4EEB" w:rsidRPr="00DE0EF1">
        <w:rPr>
          <w:color w:val="231F20"/>
        </w:rPr>
        <w:t>ocuring</w:t>
      </w:r>
      <w:r w:rsidR="001A4EEB">
        <w:rPr>
          <w:color w:val="231F20"/>
        </w:rPr>
        <w:t xml:space="preserve"> </w:t>
      </w:r>
      <w:r w:rsidR="001A4EEB" w:rsidRPr="00DE0EF1">
        <w:rPr>
          <w:color w:val="231F20"/>
        </w:rPr>
        <w:t>Entity</w:t>
      </w:r>
      <w:r w:rsidR="001A4EEB">
        <w:rPr>
          <w:color w:val="231F20"/>
        </w:rPr>
        <w:t xml:space="preserve"> </w:t>
      </w:r>
      <w:r w:rsidR="001A4EEB" w:rsidRPr="00DE0EF1">
        <w:rPr>
          <w:color w:val="231F20"/>
        </w:rPr>
        <w:t>Procuring</w:t>
      </w:r>
      <w:r w:rsidR="001A4EEB">
        <w:rPr>
          <w:color w:val="231F20"/>
        </w:rPr>
        <w:t xml:space="preserve"> </w:t>
      </w:r>
      <w:r w:rsidR="001A4EEB" w:rsidRPr="00DE0EF1">
        <w:rPr>
          <w:color w:val="231F20"/>
        </w:rPr>
        <w:t>Entity</w:t>
      </w:r>
      <w:r w:rsidR="001A4EEB">
        <w:rPr>
          <w:color w:val="231F20"/>
        </w:rPr>
        <w:t xml:space="preserve"> </w:t>
      </w:r>
      <w:r w:rsidR="001A4EEB" w:rsidRPr="00DE0EF1">
        <w:rPr>
          <w:color w:val="231F20"/>
        </w:rPr>
        <w:t>to</w:t>
      </w:r>
      <w:r w:rsidR="001A4EEB">
        <w:rPr>
          <w:color w:val="231F20"/>
        </w:rPr>
        <w:t xml:space="preserve"> </w:t>
      </w:r>
      <w:r w:rsidR="001A4EEB" w:rsidRPr="00DE0EF1">
        <w:rPr>
          <w:color w:val="231F20"/>
        </w:rPr>
        <w:t>evaluate</w:t>
      </w:r>
      <w:r w:rsidR="001A4EEB">
        <w:rPr>
          <w:color w:val="231F20"/>
        </w:rPr>
        <w:t xml:space="preserve"> </w:t>
      </w:r>
      <w:r w:rsidR="001A4EEB" w:rsidRPr="00DE0EF1">
        <w:rPr>
          <w:color w:val="231F20"/>
        </w:rPr>
        <w:t>tender</w:t>
      </w:r>
      <w:r w:rsidR="001A4EEB">
        <w:rPr>
          <w:color w:val="231F20"/>
        </w:rPr>
        <w:t xml:space="preserve"> </w:t>
      </w:r>
      <w:r w:rsidR="001A4EEB" w:rsidRPr="00DE0EF1">
        <w:rPr>
          <w:color w:val="231F20"/>
        </w:rPr>
        <w:t>and</w:t>
      </w:r>
      <w:r w:rsidR="001A4EEB">
        <w:rPr>
          <w:color w:val="231F20"/>
        </w:rPr>
        <w:t xml:space="preserve"> </w:t>
      </w:r>
      <w:r w:rsidR="001A4EEB" w:rsidRPr="00DE0EF1">
        <w:rPr>
          <w:color w:val="231F20"/>
        </w:rPr>
        <w:t>qualify</w:t>
      </w:r>
      <w:r w:rsidR="001A4EEB">
        <w:rPr>
          <w:color w:val="231F20"/>
        </w:rPr>
        <w:t xml:space="preserve"> </w:t>
      </w:r>
      <w:r w:rsidR="001A4EEB" w:rsidRPr="00DE0EF1">
        <w:rPr>
          <w:color w:val="231F20"/>
        </w:rPr>
        <w:t>tenderers.</w:t>
      </w:r>
      <w:r w:rsidR="001A4EEB">
        <w:rPr>
          <w:color w:val="231F20"/>
        </w:rPr>
        <w:t xml:space="preserve"> </w:t>
      </w:r>
      <w:r w:rsidR="0023717E">
        <w:rPr>
          <w:color w:val="231F20"/>
        </w:rPr>
        <w:t>Document that will be valid up to 31.12.2023 will be considered compliant due to tender closing early in the year</w:t>
      </w:r>
    </w:p>
    <w:p w:rsidR="00DC0D66" w:rsidRPr="00DC0D66" w:rsidRDefault="001A4EEB" w:rsidP="00DC0D66">
      <w:pPr>
        <w:spacing w:before="249" w:line="230" w:lineRule="auto"/>
        <w:ind w:left="426" w:right="853" w:hanging="4"/>
        <w:jc w:val="both"/>
        <w:rPr>
          <w:color w:val="231F20"/>
        </w:rPr>
      </w:pPr>
      <w:r w:rsidRPr="00DE0EF1">
        <w:rPr>
          <w:color w:val="231F20"/>
        </w:rPr>
        <w:t>No</w:t>
      </w:r>
      <w:r>
        <w:rPr>
          <w:color w:val="231F20"/>
        </w:rPr>
        <w:t xml:space="preserve"> </w:t>
      </w:r>
      <w:r w:rsidRPr="00DE0EF1">
        <w:rPr>
          <w:color w:val="231F20"/>
        </w:rPr>
        <w:t>other</w:t>
      </w:r>
      <w:r>
        <w:rPr>
          <w:color w:val="231F20"/>
        </w:rPr>
        <w:t xml:space="preserve"> </w:t>
      </w:r>
      <w:r w:rsidRPr="00DE0EF1">
        <w:rPr>
          <w:color w:val="231F20"/>
        </w:rPr>
        <w:t>factors,</w:t>
      </w:r>
      <w:r>
        <w:rPr>
          <w:color w:val="231F20"/>
        </w:rPr>
        <w:t xml:space="preserve"> </w:t>
      </w:r>
      <w:r w:rsidRPr="00DE0EF1">
        <w:rPr>
          <w:color w:val="231F20"/>
        </w:rPr>
        <w:t>methods</w:t>
      </w:r>
      <w:r>
        <w:rPr>
          <w:color w:val="231F20"/>
        </w:rPr>
        <w:t xml:space="preserve"> </w:t>
      </w:r>
      <w:r w:rsidRPr="00DE0EF1">
        <w:rPr>
          <w:color w:val="231F20"/>
        </w:rPr>
        <w:t>or</w:t>
      </w:r>
      <w:r>
        <w:rPr>
          <w:color w:val="231F20"/>
        </w:rPr>
        <w:t xml:space="preserve"> </w:t>
      </w:r>
      <w:r w:rsidRPr="00DE0EF1">
        <w:rPr>
          <w:color w:val="231F20"/>
        </w:rPr>
        <w:t>criteria</w:t>
      </w:r>
      <w:r>
        <w:rPr>
          <w:color w:val="231F20"/>
        </w:rPr>
        <w:t xml:space="preserve"> </w:t>
      </w:r>
      <w:r w:rsidRPr="00DE0EF1">
        <w:rPr>
          <w:color w:val="231F20"/>
        </w:rPr>
        <w:t>shall</w:t>
      </w:r>
      <w:r>
        <w:rPr>
          <w:color w:val="231F20"/>
        </w:rPr>
        <w:t xml:space="preserve"> </w:t>
      </w:r>
      <w:r w:rsidRPr="00DE0EF1">
        <w:rPr>
          <w:color w:val="231F20"/>
        </w:rPr>
        <w:t>be</w:t>
      </w:r>
      <w:r>
        <w:rPr>
          <w:color w:val="231F20"/>
        </w:rPr>
        <w:t xml:space="preserve"> </w:t>
      </w:r>
      <w:r w:rsidRPr="00DE0EF1">
        <w:rPr>
          <w:color w:val="231F20"/>
        </w:rPr>
        <w:t>used</w:t>
      </w:r>
      <w:r>
        <w:rPr>
          <w:color w:val="231F20"/>
        </w:rPr>
        <w:t xml:space="preserve"> </w:t>
      </w:r>
      <w:r w:rsidRPr="00DE0EF1">
        <w:rPr>
          <w:color w:val="231F20"/>
        </w:rPr>
        <w:t>other</w:t>
      </w:r>
      <w:r>
        <w:rPr>
          <w:color w:val="231F20"/>
        </w:rPr>
        <w:t xml:space="preserve"> </w:t>
      </w:r>
      <w:r w:rsidRPr="00DE0EF1">
        <w:rPr>
          <w:color w:val="231F20"/>
        </w:rPr>
        <w:t>than</w:t>
      </w:r>
      <w:r>
        <w:rPr>
          <w:color w:val="231F20"/>
        </w:rPr>
        <w:t xml:space="preserve"> </w:t>
      </w:r>
      <w:r w:rsidRPr="00DE0EF1">
        <w:rPr>
          <w:color w:val="231F20"/>
        </w:rPr>
        <w:t>those</w:t>
      </w:r>
      <w:r>
        <w:rPr>
          <w:color w:val="231F20"/>
        </w:rPr>
        <w:t xml:space="preserve"> </w:t>
      </w:r>
      <w:r w:rsidRPr="00DE0EF1">
        <w:rPr>
          <w:color w:val="231F20"/>
        </w:rPr>
        <w:t>speciﬁed</w:t>
      </w:r>
      <w:r>
        <w:rPr>
          <w:color w:val="231F20"/>
        </w:rPr>
        <w:t xml:space="preserve"> </w:t>
      </w:r>
      <w:r w:rsidRPr="00DE0EF1">
        <w:rPr>
          <w:color w:val="231F20"/>
        </w:rPr>
        <w:t>in</w:t>
      </w:r>
      <w:r>
        <w:rPr>
          <w:color w:val="231F20"/>
        </w:rPr>
        <w:t xml:space="preserve"> </w:t>
      </w:r>
      <w:r w:rsidRPr="00DE0EF1">
        <w:rPr>
          <w:color w:val="231F20"/>
        </w:rPr>
        <w:t>this</w:t>
      </w:r>
      <w:r>
        <w:rPr>
          <w:color w:val="231F20"/>
        </w:rPr>
        <w:t xml:space="preserve"> </w:t>
      </w:r>
      <w:r w:rsidRPr="00DE0EF1">
        <w:rPr>
          <w:color w:val="231F20"/>
        </w:rPr>
        <w:t>tender</w:t>
      </w:r>
      <w:r>
        <w:rPr>
          <w:color w:val="231F20"/>
        </w:rPr>
        <w:t xml:space="preserve"> </w:t>
      </w:r>
      <w:r w:rsidRPr="00DE0EF1">
        <w:rPr>
          <w:color w:val="231F20"/>
        </w:rPr>
        <w:t>document</w:t>
      </w:r>
    </w:p>
    <w:p w:rsidR="00B61B39" w:rsidRDefault="001A4EEB" w:rsidP="001A4EEB">
      <w:pPr>
        <w:spacing w:before="249" w:line="230" w:lineRule="auto"/>
        <w:ind w:left="426" w:right="853" w:hanging="4"/>
        <w:jc w:val="both"/>
        <w:rPr>
          <w:color w:val="231F20"/>
        </w:rPr>
      </w:pPr>
      <w:r w:rsidRPr="00DC0D66">
        <w:rPr>
          <w:color w:val="231F20"/>
        </w:rPr>
        <w:t>The following shall be evaluation criteria to be used in the tender evaluation</w:t>
      </w:r>
    </w:p>
    <w:p w:rsidR="001A4EEB" w:rsidRDefault="001A4EEB" w:rsidP="001A4EEB">
      <w:pPr>
        <w:spacing w:before="249" w:line="230" w:lineRule="auto"/>
        <w:ind w:left="426" w:right="853" w:hanging="4"/>
        <w:jc w:val="both"/>
        <w:rPr>
          <w:b/>
          <w:color w:val="231F20"/>
        </w:rPr>
      </w:pPr>
    </w:p>
    <w:tbl>
      <w:tblPr>
        <w:tblW w:w="9885" w:type="dxa"/>
        <w:tblInd w:w="421" w:type="dxa"/>
        <w:tblLook w:val="04A0" w:firstRow="1" w:lastRow="0" w:firstColumn="1" w:lastColumn="0" w:noHBand="0" w:noVBand="1"/>
      </w:tblPr>
      <w:tblGrid>
        <w:gridCol w:w="564"/>
        <w:gridCol w:w="9321"/>
      </w:tblGrid>
      <w:tr w:rsidR="00B61B39" w:rsidRPr="00B61B39" w:rsidTr="00C87436">
        <w:trPr>
          <w:trHeight w:val="360"/>
          <w:tblHeader/>
        </w:trPr>
        <w:tc>
          <w:tcPr>
            <w:tcW w:w="564" w:type="dxa"/>
            <w:tcBorders>
              <w:top w:val="single" w:sz="4" w:space="0" w:color="auto"/>
              <w:left w:val="single" w:sz="4" w:space="0" w:color="auto"/>
              <w:bottom w:val="single" w:sz="4" w:space="0" w:color="auto"/>
              <w:right w:val="single" w:sz="4" w:space="0" w:color="auto"/>
            </w:tcBorders>
            <w:shd w:val="clear" w:color="auto" w:fill="auto"/>
            <w:noWrap/>
          </w:tcPr>
          <w:p w:rsidR="00B61B39" w:rsidRPr="00B61B39" w:rsidRDefault="00B61B39" w:rsidP="00B61B39">
            <w:pPr>
              <w:widowControl/>
              <w:autoSpaceDE/>
              <w:autoSpaceDN/>
              <w:rPr>
                <w:b/>
                <w:color w:val="231F20"/>
              </w:rPr>
            </w:pPr>
            <w:r w:rsidRPr="00B61B39">
              <w:rPr>
                <w:b/>
                <w:color w:val="231F20"/>
              </w:rPr>
              <w:t>No.</w:t>
            </w:r>
          </w:p>
        </w:tc>
        <w:tc>
          <w:tcPr>
            <w:tcW w:w="9321" w:type="dxa"/>
            <w:tcBorders>
              <w:top w:val="single" w:sz="4" w:space="0" w:color="auto"/>
              <w:left w:val="nil"/>
              <w:bottom w:val="single" w:sz="4" w:space="0" w:color="auto"/>
              <w:right w:val="single" w:sz="4" w:space="0" w:color="auto"/>
            </w:tcBorders>
            <w:shd w:val="clear" w:color="auto" w:fill="auto"/>
          </w:tcPr>
          <w:p w:rsidR="00B61B39" w:rsidRPr="00B61B39" w:rsidRDefault="00B61B39" w:rsidP="00DC0D66">
            <w:pPr>
              <w:widowControl/>
              <w:autoSpaceDE/>
              <w:autoSpaceDN/>
              <w:rPr>
                <w:b/>
                <w:color w:val="231F20"/>
              </w:rPr>
            </w:pPr>
            <w:r w:rsidRPr="00B61B39">
              <w:rPr>
                <w:b/>
                <w:color w:val="231F20"/>
              </w:rPr>
              <w:t>Evaluation Criteria</w:t>
            </w:r>
          </w:p>
        </w:tc>
      </w:tr>
      <w:tr w:rsidR="006639E2" w:rsidRPr="00F1562F" w:rsidTr="001A4EEB">
        <w:trPr>
          <w:trHeight w:val="791"/>
        </w:trPr>
        <w:tc>
          <w:tcPr>
            <w:tcW w:w="564" w:type="dxa"/>
            <w:tcBorders>
              <w:top w:val="single" w:sz="4" w:space="0" w:color="auto"/>
              <w:left w:val="single" w:sz="4" w:space="0" w:color="auto"/>
              <w:bottom w:val="single" w:sz="4" w:space="0" w:color="auto"/>
              <w:right w:val="single" w:sz="4" w:space="0" w:color="auto"/>
            </w:tcBorders>
            <w:shd w:val="clear" w:color="auto" w:fill="auto"/>
            <w:noWrap/>
            <w:hideMark/>
          </w:tcPr>
          <w:p w:rsidR="006639E2" w:rsidRPr="00F1562F" w:rsidRDefault="006639E2" w:rsidP="006639E2">
            <w:pPr>
              <w:widowControl/>
              <w:autoSpaceDE/>
              <w:autoSpaceDN/>
              <w:jc w:val="center"/>
              <w:rPr>
                <w:color w:val="231F20"/>
              </w:rPr>
            </w:pPr>
            <w:r w:rsidRPr="00F1562F">
              <w:rPr>
                <w:color w:val="231F20"/>
              </w:rPr>
              <w:t>1</w:t>
            </w:r>
          </w:p>
        </w:tc>
        <w:tc>
          <w:tcPr>
            <w:tcW w:w="9321" w:type="dxa"/>
            <w:tcBorders>
              <w:top w:val="single" w:sz="4" w:space="0" w:color="auto"/>
              <w:left w:val="nil"/>
              <w:bottom w:val="single" w:sz="4" w:space="0" w:color="auto"/>
              <w:right w:val="single" w:sz="4" w:space="0" w:color="auto"/>
            </w:tcBorders>
            <w:shd w:val="clear" w:color="auto" w:fill="auto"/>
            <w:hideMark/>
          </w:tcPr>
          <w:p w:rsidR="006639E2" w:rsidRPr="00F1562F" w:rsidRDefault="006639E2" w:rsidP="00DC0D66">
            <w:pPr>
              <w:widowControl/>
              <w:autoSpaceDE/>
              <w:autoSpaceDN/>
              <w:rPr>
                <w:color w:val="231F20"/>
              </w:rPr>
            </w:pPr>
            <w:r w:rsidRPr="00F1562F">
              <w:rPr>
                <w:color w:val="231F20"/>
              </w:rPr>
              <w:t xml:space="preserve">Bidder documents/Attachments have been submitted in the Collaboration folder of the SAP SRM System. </w:t>
            </w:r>
            <w:r w:rsidRPr="00F1562F">
              <w:t>Bidders shall not attach their documents at any other Tab of the Portal.  Attachments placed elsewhere in the portal shall be declared non-responsive and the attachments shall not be evaluated.</w:t>
            </w:r>
            <w:r w:rsidRPr="00F1562F">
              <w:rPr>
                <w:b/>
              </w:rPr>
              <w:t xml:space="preserve"> </w:t>
            </w:r>
            <w:r w:rsidRPr="00F1562F">
              <w:t xml:space="preserve"> </w:t>
            </w:r>
          </w:p>
        </w:tc>
      </w:tr>
      <w:tr w:rsidR="006639E2" w:rsidRPr="00F1562F" w:rsidTr="00C87436">
        <w:trPr>
          <w:trHeight w:val="816"/>
        </w:trPr>
        <w:tc>
          <w:tcPr>
            <w:tcW w:w="564" w:type="dxa"/>
            <w:tcBorders>
              <w:top w:val="nil"/>
              <w:left w:val="single" w:sz="4" w:space="0" w:color="auto"/>
              <w:bottom w:val="single" w:sz="4" w:space="0" w:color="auto"/>
              <w:right w:val="single" w:sz="4" w:space="0" w:color="auto"/>
            </w:tcBorders>
            <w:shd w:val="clear" w:color="auto" w:fill="auto"/>
            <w:noWrap/>
            <w:hideMark/>
          </w:tcPr>
          <w:p w:rsidR="006639E2" w:rsidRPr="00F1562F" w:rsidRDefault="006639E2" w:rsidP="006639E2">
            <w:pPr>
              <w:widowControl/>
              <w:autoSpaceDE/>
              <w:autoSpaceDN/>
              <w:jc w:val="center"/>
              <w:rPr>
                <w:color w:val="231F20"/>
              </w:rPr>
            </w:pPr>
            <w:r w:rsidRPr="00F1562F">
              <w:rPr>
                <w:color w:val="231F20"/>
              </w:rPr>
              <w:t>2</w:t>
            </w:r>
          </w:p>
        </w:tc>
        <w:tc>
          <w:tcPr>
            <w:tcW w:w="9321" w:type="dxa"/>
            <w:tcBorders>
              <w:top w:val="nil"/>
              <w:left w:val="nil"/>
              <w:bottom w:val="single" w:sz="4" w:space="0" w:color="auto"/>
              <w:right w:val="single" w:sz="4" w:space="0" w:color="auto"/>
            </w:tcBorders>
            <w:shd w:val="clear" w:color="auto" w:fill="auto"/>
            <w:hideMark/>
          </w:tcPr>
          <w:p w:rsidR="006639E2" w:rsidRPr="00F1562F" w:rsidRDefault="006639E2" w:rsidP="00DC0D66">
            <w:pPr>
              <w:widowControl/>
              <w:autoSpaceDE/>
              <w:autoSpaceDN/>
              <w:rPr>
                <w:color w:val="231F20"/>
              </w:rPr>
            </w:pPr>
            <w:r w:rsidRPr="00F1562F">
              <w:rPr>
                <w:color w:val="231F20"/>
              </w:rPr>
              <w:t>Confirmation that the bidder’s prices appear during tender opening. The entered prices in the Items Tab of the SRM Portal must be same as the prices in the Tender form/price schedules and the same prices are read out during opening. (award shall be based on the read out prices)</w:t>
            </w:r>
          </w:p>
        </w:tc>
      </w:tr>
      <w:tr w:rsidR="006639E2" w:rsidRPr="00F1562F" w:rsidTr="00C87436">
        <w:trPr>
          <w:trHeight w:val="131"/>
        </w:trPr>
        <w:tc>
          <w:tcPr>
            <w:tcW w:w="564" w:type="dxa"/>
            <w:tcBorders>
              <w:top w:val="nil"/>
              <w:left w:val="single" w:sz="4" w:space="0" w:color="auto"/>
              <w:bottom w:val="single" w:sz="4" w:space="0" w:color="auto"/>
              <w:right w:val="single" w:sz="4" w:space="0" w:color="auto"/>
            </w:tcBorders>
            <w:shd w:val="clear" w:color="auto" w:fill="auto"/>
            <w:noWrap/>
          </w:tcPr>
          <w:p w:rsidR="006639E2" w:rsidRPr="00F1562F" w:rsidRDefault="006639E2" w:rsidP="006639E2">
            <w:pPr>
              <w:widowControl/>
              <w:autoSpaceDE/>
              <w:autoSpaceDN/>
              <w:jc w:val="center"/>
              <w:rPr>
                <w:color w:val="231F20"/>
              </w:rPr>
            </w:pPr>
            <w:r w:rsidRPr="00F1562F">
              <w:rPr>
                <w:color w:val="231F20"/>
              </w:rPr>
              <w:t>3</w:t>
            </w:r>
          </w:p>
        </w:tc>
        <w:tc>
          <w:tcPr>
            <w:tcW w:w="9321" w:type="dxa"/>
            <w:tcBorders>
              <w:top w:val="nil"/>
              <w:left w:val="nil"/>
              <w:bottom w:val="single" w:sz="4" w:space="0" w:color="auto"/>
              <w:right w:val="single" w:sz="4" w:space="0" w:color="auto"/>
            </w:tcBorders>
            <w:shd w:val="clear" w:color="auto" w:fill="auto"/>
          </w:tcPr>
          <w:p w:rsidR="006639E2" w:rsidRPr="00F1562F" w:rsidRDefault="005D272A" w:rsidP="00DC0D66">
            <w:pPr>
              <w:widowControl/>
              <w:autoSpaceDE/>
              <w:autoSpaceDN/>
              <w:rPr>
                <w:color w:val="231F20"/>
              </w:rPr>
            </w:pPr>
            <w:r>
              <w:rPr>
                <w:color w:val="231F20"/>
              </w:rPr>
              <w:t>Confirmation that the b</w:t>
            </w:r>
            <w:r w:rsidR="006639E2" w:rsidRPr="00F1562F">
              <w:rPr>
                <w:color w:val="231F20"/>
              </w:rPr>
              <w:t>idder</w:t>
            </w:r>
            <w:r>
              <w:rPr>
                <w:color w:val="231F20"/>
              </w:rPr>
              <w:t xml:space="preserve"> has no</w:t>
            </w:r>
            <w:r w:rsidR="006639E2" w:rsidRPr="00F1562F">
              <w:rPr>
                <w:color w:val="231F20"/>
              </w:rPr>
              <w:t xml:space="preserve"> pending orders </w:t>
            </w:r>
            <w:r>
              <w:rPr>
                <w:color w:val="231F20"/>
              </w:rPr>
              <w:t xml:space="preserve">that remain un-serviced or were cancelled due to non-performance or has </w:t>
            </w:r>
            <w:r w:rsidR="006639E2" w:rsidRPr="00F1562F">
              <w:rPr>
                <w:color w:val="231F20"/>
              </w:rPr>
              <w:t>outstanding quantities of the items under the tender</w:t>
            </w:r>
            <w:r>
              <w:rPr>
                <w:color w:val="231F20"/>
              </w:rPr>
              <w:t>. Their bids</w:t>
            </w:r>
            <w:r w:rsidR="006639E2" w:rsidRPr="00F1562F">
              <w:rPr>
                <w:color w:val="231F20"/>
              </w:rPr>
              <w:t xml:space="preserve"> shall not be considered.</w:t>
            </w:r>
          </w:p>
        </w:tc>
      </w:tr>
      <w:tr w:rsidR="006639E2" w:rsidRPr="00F1562F" w:rsidTr="00C87436">
        <w:trPr>
          <w:trHeight w:val="361"/>
        </w:trPr>
        <w:tc>
          <w:tcPr>
            <w:tcW w:w="564" w:type="dxa"/>
            <w:tcBorders>
              <w:top w:val="nil"/>
              <w:left w:val="single" w:sz="4" w:space="0" w:color="auto"/>
              <w:bottom w:val="single" w:sz="4" w:space="0" w:color="auto"/>
              <w:right w:val="single" w:sz="4" w:space="0" w:color="auto"/>
            </w:tcBorders>
            <w:shd w:val="clear" w:color="auto" w:fill="auto"/>
            <w:noWrap/>
            <w:hideMark/>
          </w:tcPr>
          <w:p w:rsidR="006639E2" w:rsidRPr="00F1562F" w:rsidRDefault="006639E2" w:rsidP="006639E2">
            <w:pPr>
              <w:widowControl/>
              <w:autoSpaceDE/>
              <w:autoSpaceDN/>
              <w:jc w:val="center"/>
              <w:rPr>
                <w:color w:val="231F20"/>
              </w:rPr>
            </w:pPr>
            <w:r w:rsidRPr="00F1562F">
              <w:rPr>
                <w:color w:val="231F20"/>
              </w:rPr>
              <w:t>4</w:t>
            </w:r>
          </w:p>
        </w:tc>
        <w:tc>
          <w:tcPr>
            <w:tcW w:w="9321" w:type="dxa"/>
            <w:tcBorders>
              <w:top w:val="nil"/>
              <w:left w:val="nil"/>
              <w:bottom w:val="single" w:sz="4" w:space="0" w:color="auto"/>
              <w:right w:val="single" w:sz="4" w:space="0" w:color="auto"/>
            </w:tcBorders>
            <w:shd w:val="clear" w:color="auto" w:fill="auto"/>
            <w:hideMark/>
          </w:tcPr>
          <w:p w:rsidR="006639E2" w:rsidRPr="00F1562F" w:rsidRDefault="006639E2" w:rsidP="009932E5">
            <w:pPr>
              <w:widowControl/>
              <w:autoSpaceDE/>
              <w:autoSpaceDN/>
              <w:rPr>
                <w:color w:val="231F20"/>
              </w:rPr>
            </w:pPr>
            <w:r w:rsidRPr="00F1562F">
              <w:rPr>
                <w:color w:val="231F20"/>
              </w:rPr>
              <w:t xml:space="preserve">Confirmation of Submission of a </w:t>
            </w:r>
            <w:r w:rsidR="00B73A09">
              <w:rPr>
                <w:color w:val="231F20"/>
              </w:rPr>
              <w:t xml:space="preserve">tender security in </w:t>
            </w:r>
            <w:r w:rsidR="00DC0D66">
              <w:rPr>
                <w:color w:val="231F20"/>
              </w:rPr>
              <w:t>the format provided in the tender document.</w:t>
            </w:r>
          </w:p>
        </w:tc>
      </w:tr>
      <w:tr w:rsidR="006639E2" w:rsidRPr="00F1562F" w:rsidTr="00C87436">
        <w:trPr>
          <w:trHeight w:val="57"/>
        </w:trPr>
        <w:tc>
          <w:tcPr>
            <w:tcW w:w="564" w:type="dxa"/>
            <w:tcBorders>
              <w:top w:val="nil"/>
              <w:left w:val="single" w:sz="4" w:space="0" w:color="auto"/>
              <w:bottom w:val="single" w:sz="4" w:space="0" w:color="auto"/>
              <w:right w:val="single" w:sz="4" w:space="0" w:color="auto"/>
            </w:tcBorders>
            <w:shd w:val="clear" w:color="auto" w:fill="auto"/>
            <w:noWrap/>
          </w:tcPr>
          <w:p w:rsidR="006639E2" w:rsidRPr="00F1562F" w:rsidRDefault="006639E2" w:rsidP="006639E2">
            <w:pPr>
              <w:widowControl/>
              <w:autoSpaceDE/>
              <w:autoSpaceDN/>
              <w:jc w:val="center"/>
              <w:rPr>
                <w:color w:val="231F20"/>
              </w:rPr>
            </w:pPr>
            <w:r w:rsidRPr="00F1562F">
              <w:rPr>
                <w:color w:val="231F20"/>
              </w:rPr>
              <w:t>5</w:t>
            </w:r>
          </w:p>
        </w:tc>
        <w:tc>
          <w:tcPr>
            <w:tcW w:w="9321" w:type="dxa"/>
            <w:tcBorders>
              <w:top w:val="nil"/>
              <w:left w:val="nil"/>
              <w:bottom w:val="single" w:sz="4" w:space="0" w:color="auto"/>
              <w:right w:val="single" w:sz="4" w:space="0" w:color="auto"/>
            </w:tcBorders>
            <w:shd w:val="clear" w:color="auto" w:fill="auto"/>
            <w:hideMark/>
          </w:tcPr>
          <w:p w:rsidR="006639E2" w:rsidRPr="00F1562F" w:rsidRDefault="006639E2" w:rsidP="00DC0D66">
            <w:pPr>
              <w:widowControl/>
              <w:autoSpaceDE/>
              <w:autoSpaceDN/>
              <w:rPr>
                <w:color w:val="231F20"/>
              </w:rPr>
            </w:pPr>
            <w:r w:rsidRPr="00F1562F">
              <w:rPr>
                <w:color w:val="231F20"/>
              </w:rPr>
              <w:t xml:space="preserve">Submission of Company or Firm’s Registration Certificate, Company’s E-PIN Certificate with both VAT &amp; Income Tax obligations. </w:t>
            </w:r>
          </w:p>
        </w:tc>
      </w:tr>
      <w:tr w:rsidR="006639E2" w:rsidRPr="00F1562F" w:rsidTr="00C87436">
        <w:trPr>
          <w:trHeight w:val="345"/>
        </w:trPr>
        <w:tc>
          <w:tcPr>
            <w:tcW w:w="564" w:type="dxa"/>
            <w:tcBorders>
              <w:top w:val="nil"/>
              <w:left w:val="single" w:sz="4" w:space="0" w:color="auto"/>
              <w:bottom w:val="single" w:sz="4" w:space="0" w:color="auto"/>
              <w:right w:val="single" w:sz="4" w:space="0" w:color="auto"/>
            </w:tcBorders>
            <w:shd w:val="clear" w:color="auto" w:fill="auto"/>
            <w:noWrap/>
          </w:tcPr>
          <w:p w:rsidR="006639E2" w:rsidRPr="00F1562F" w:rsidRDefault="006639E2" w:rsidP="006639E2">
            <w:pPr>
              <w:widowControl/>
              <w:autoSpaceDE/>
              <w:autoSpaceDN/>
              <w:jc w:val="center"/>
              <w:rPr>
                <w:color w:val="231F20"/>
              </w:rPr>
            </w:pPr>
            <w:r w:rsidRPr="00F1562F">
              <w:rPr>
                <w:color w:val="231F20"/>
              </w:rPr>
              <w:t>6</w:t>
            </w:r>
          </w:p>
        </w:tc>
        <w:tc>
          <w:tcPr>
            <w:tcW w:w="9321" w:type="dxa"/>
            <w:tcBorders>
              <w:top w:val="nil"/>
              <w:left w:val="nil"/>
              <w:bottom w:val="single" w:sz="4" w:space="0" w:color="auto"/>
              <w:right w:val="single" w:sz="4" w:space="0" w:color="auto"/>
            </w:tcBorders>
            <w:shd w:val="clear" w:color="auto" w:fill="auto"/>
            <w:hideMark/>
          </w:tcPr>
          <w:p w:rsidR="006639E2" w:rsidRPr="00F1562F" w:rsidRDefault="006639E2" w:rsidP="0049507D">
            <w:pPr>
              <w:widowControl/>
              <w:autoSpaceDE/>
              <w:autoSpaceDN/>
              <w:rPr>
                <w:color w:val="231F20"/>
              </w:rPr>
            </w:pPr>
            <w:r w:rsidRPr="00F1562F">
              <w:rPr>
                <w:color w:val="231F20"/>
              </w:rPr>
              <w:t xml:space="preserve">Submission of </w:t>
            </w:r>
            <w:r w:rsidR="0049507D" w:rsidRPr="00F1562F">
              <w:rPr>
                <w:color w:val="231F20"/>
              </w:rPr>
              <w:t>Valid Tax Compliance Certificate</w:t>
            </w:r>
            <w:r w:rsidR="0049507D">
              <w:rPr>
                <w:color w:val="231F20"/>
              </w:rPr>
              <w:t xml:space="preserve"> for</w:t>
            </w:r>
            <w:r w:rsidR="0049507D" w:rsidRPr="00F1562F">
              <w:rPr>
                <w:color w:val="231F20"/>
              </w:rPr>
              <w:t xml:space="preserve"> </w:t>
            </w:r>
            <w:r w:rsidR="0049507D">
              <w:rPr>
                <w:color w:val="231F20"/>
              </w:rPr>
              <w:t>tenderer and for the manufacturer.</w:t>
            </w:r>
            <w:r w:rsidRPr="00F1562F">
              <w:rPr>
                <w:color w:val="231F20"/>
              </w:rPr>
              <w:t xml:space="preserve"> </w:t>
            </w:r>
          </w:p>
        </w:tc>
      </w:tr>
      <w:tr w:rsidR="006639E2" w:rsidRPr="00F1562F" w:rsidTr="00C87436">
        <w:trPr>
          <w:trHeight w:val="57"/>
        </w:trPr>
        <w:tc>
          <w:tcPr>
            <w:tcW w:w="564" w:type="dxa"/>
            <w:tcBorders>
              <w:top w:val="nil"/>
              <w:left w:val="single" w:sz="4" w:space="0" w:color="auto"/>
              <w:bottom w:val="single" w:sz="4" w:space="0" w:color="auto"/>
              <w:right w:val="single" w:sz="4" w:space="0" w:color="auto"/>
            </w:tcBorders>
            <w:shd w:val="clear" w:color="auto" w:fill="auto"/>
            <w:noWrap/>
          </w:tcPr>
          <w:p w:rsidR="006639E2" w:rsidRPr="00F1562F" w:rsidRDefault="006639E2" w:rsidP="006639E2">
            <w:pPr>
              <w:widowControl/>
              <w:autoSpaceDE/>
              <w:autoSpaceDN/>
              <w:jc w:val="center"/>
              <w:rPr>
                <w:color w:val="231F20"/>
              </w:rPr>
            </w:pPr>
            <w:r w:rsidRPr="00F1562F">
              <w:rPr>
                <w:color w:val="231F20"/>
              </w:rPr>
              <w:t>7</w:t>
            </w:r>
          </w:p>
        </w:tc>
        <w:tc>
          <w:tcPr>
            <w:tcW w:w="9321" w:type="dxa"/>
            <w:tcBorders>
              <w:top w:val="nil"/>
              <w:left w:val="nil"/>
              <w:bottom w:val="single" w:sz="4" w:space="0" w:color="auto"/>
              <w:right w:val="single" w:sz="4" w:space="0" w:color="auto"/>
            </w:tcBorders>
            <w:shd w:val="clear" w:color="auto" w:fill="auto"/>
            <w:hideMark/>
          </w:tcPr>
          <w:p w:rsidR="006639E2" w:rsidRPr="00F1562F" w:rsidRDefault="00BC09AE" w:rsidP="00894289">
            <w:pPr>
              <w:widowControl/>
              <w:autoSpaceDE/>
              <w:autoSpaceDN/>
              <w:rPr>
                <w:color w:val="231F20"/>
              </w:rPr>
            </w:pPr>
            <w:r w:rsidRPr="00805E3F">
              <w:rPr>
                <w:color w:val="231F20"/>
              </w:rPr>
              <w:t>CR12 form from Registrar of Companies, not more than Three (3) months old for limited companies and certified by an advocate or a Commissioner of Oaths or a Magistrate of the Kenyan Judiciary.</w:t>
            </w:r>
            <w:r>
              <w:rPr>
                <w:color w:val="231F20"/>
              </w:rPr>
              <w:t xml:space="preserve"> Attach </w:t>
            </w:r>
            <w:r w:rsidRPr="00805E3F">
              <w:rPr>
                <w:color w:val="231F20"/>
              </w:rPr>
              <w:t>valid practicing certificate of the advocate or commissioner of oaths</w:t>
            </w:r>
          </w:p>
        </w:tc>
      </w:tr>
      <w:tr w:rsidR="006639E2" w:rsidRPr="00F1562F" w:rsidTr="00C87436">
        <w:trPr>
          <w:trHeight w:val="416"/>
        </w:trPr>
        <w:tc>
          <w:tcPr>
            <w:tcW w:w="564" w:type="dxa"/>
            <w:tcBorders>
              <w:top w:val="nil"/>
              <w:left w:val="single" w:sz="4" w:space="0" w:color="auto"/>
              <w:bottom w:val="single" w:sz="4" w:space="0" w:color="auto"/>
              <w:right w:val="single" w:sz="4" w:space="0" w:color="auto"/>
            </w:tcBorders>
            <w:shd w:val="clear" w:color="auto" w:fill="auto"/>
            <w:noWrap/>
          </w:tcPr>
          <w:p w:rsidR="006639E2" w:rsidRPr="00F1562F" w:rsidRDefault="006639E2" w:rsidP="006639E2">
            <w:pPr>
              <w:widowControl/>
              <w:autoSpaceDE/>
              <w:autoSpaceDN/>
              <w:jc w:val="center"/>
              <w:rPr>
                <w:color w:val="231F20"/>
              </w:rPr>
            </w:pPr>
            <w:r w:rsidRPr="00F1562F">
              <w:rPr>
                <w:color w:val="231F20"/>
              </w:rPr>
              <w:t>8</w:t>
            </w:r>
          </w:p>
        </w:tc>
        <w:tc>
          <w:tcPr>
            <w:tcW w:w="9321" w:type="dxa"/>
            <w:tcBorders>
              <w:top w:val="nil"/>
              <w:left w:val="nil"/>
              <w:bottom w:val="single" w:sz="4" w:space="0" w:color="auto"/>
              <w:right w:val="single" w:sz="4" w:space="0" w:color="auto"/>
            </w:tcBorders>
            <w:shd w:val="clear" w:color="auto" w:fill="auto"/>
          </w:tcPr>
          <w:p w:rsidR="006639E2" w:rsidRPr="00F1562F" w:rsidRDefault="006639E2" w:rsidP="00DC0D66">
            <w:pPr>
              <w:widowControl/>
              <w:autoSpaceDE/>
              <w:autoSpaceDN/>
              <w:rPr>
                <w:color w:val="231F20"/>
              </w:rPr>
            </w:pPr>
            <w:r w:rsidRPr="00F1562F">
              <w:rPr>
                <w:color w:val="231F20"/>
              </w:rPr>
              <w:t>Submission of valid Trade License/Business permit.</w:t>
            </w:r>
            <w:r w:rsidR="0049507D">
              <w:rPr>
                <w:color w:val="231F20"/>
              </w:rPr>
              <w:t xml:space="preserve"> (to be verified using scan codes)</w:t>
            </w:r>
          </w:p>
        </w:tc>
      </w:tr>
      <w:tr w:rsidR="006639E2" w:rsidRPr="00F1562F" w:rsidTr="00C87436">
        <w:trPr>
          <w:trHeight w:val="916"/>
        </w:trPr>
        <w:tc>
          <w:tcPr>
            <w:tcW w:w="564" w:type="dxa"/>
            <w:tcBorders>
              <w:top w:val="nil"/>
              <w:left w:val="single" w:sz="4" w:space="0" w:color="auto"/>
              <w:bottom w:val="single" w:sz="4" w:space="0" w:color="auto"/>
              <w:right w:val="single" w:sz="4" w:space="0" w:color="auto"/>
            </w:tcBorders>
            <w:shd w:val="clear" w:color="auto" w:fill="auto"/>
            <w:noWrap/>
          </w:tcPr>
          <w:p w:rsidR="006639E2" w:rsidRPr="00F1562F" w:rsidRDefault="006639E2" w:rsidP="006639E2">
            <w:pPr>
              <w:widowControl/>
              <w:autoSpaceDE/>
              <w:autoSpaceDN/>
              <w:jc w:val="center"/>
              <w:rPr>
                <w:color w:val="231F20"/>
              </w:rPr>
            </w:pPr>
            <w:r w:rsidRPr="00F1562F">
              <w:rPr>
                <w:color w:val="231F20"/>
              </w:rPr>
              <w:t>9</w:t>
            </w:r>
          </w:p>
        </w:tc>
        <w:tc>
          <w:tcPr>
            <w:tcW w:w="9321" w:type="dxa"/>
            <w:tcBorders>
              <w:top w:val="nil"/>
              <w:left w:val="nil"/>
              <w:bottom w:val="single" w:sz="4" w:space="0" w:color="auto"/>
              <w:right w:val="single" w:sz="4" w:space="0" w:color="auto"/>
            </w:tcBorders>
            <w:shd w:val="clear" w:color="auto" w:fill="auto"/>
            <w:hideMark/>
          </w:tcPr>
          <w:p w:rsidR="006639E2" w:rsidRPr="00A655EC" w:rsidRDefault="00A655EC" w:rsidP="00A655EC">
            <w:pPr>
              <w:widowControl/>
              <w:autoSpaceDE/>
              <w:autoSpaceDN/>
              <w:jc w:val="both"/>
              <w:rPr>
                <w:color w:val="231F20"/>
              </w:rPr>
            </w:pPr>
            <w:r w:rsidRPr="00A655EC">
              <w:rPr>
                <w:sz w:val="24"/>
                <w:szCs w:val="24"/>
              </w:rPr>
              <w:t>Power of attorney authorizing the signatory of the tender to commit the tenderer in accordance</w:t>
            </w:r>
            <w:r w:rsidRPr="00A655EC">
              <w:rPr>
                <w:spacing w:val="1"/>
                <w:sz w:val="24"/>
                <w:szCs w:val="24"/>
              </w:rPr>
              <w:t xml:space="preserve"> </w:t>
            </w:r>
            <w:r w:rsidRPr="00A655EC">
              <w:rPr>
                <w:sz w:val="24"/>
                <w:szCs w:val="24"/>
              </w:rPr>
              <w:t>with the Tender requirements.</w:t>
            </w:r>
            <w:r w:rsidRPr="00A655EC">
              <w:rPr>
                <w:spacing w:val="1"/>
                <w:sz w:val="24"/>
                <w:szCs w:val="24"/>
              </w:rPr>
              <w:t xml:space="preserve"> </w:t>
            </w:r>
            <w:r w:rsidRPr="00A655EC">
              <w:rPr>
                <w:sz w:val="24"/>
                <w:szCs w:val="24"/>
              </w:rPr>
              <w:t>Proof of authorization shall be furnished in the form of commissioned power of</w:t>
            </w:r>
            <w:r w:rsidRPr="00A655EC">
              <w:rPr>
                <w:spacing w:val="1"/>
                <w:sz w:val="24"/>
                <w:szCs w:val="24"/>
              </w:rPr>
              <w:t xml:space="preserve"> </w:t>
            </w:r>
            <w:r w:rsidRPr="00A655EC">
              <w:rPr>
                <w:sz w:val="24"/>
                <w:szCs w:val="24"/>
              </w:rPr>
              <w:t>attorney by a Commissioner of Oaths which shall accompany the tender if the tenderer/company is owned by more than one director or if the signatory to the tender is not a director of the</w:t>
            </w:r>
            <w:r w:rsidRPr="00A655EC">
              <w:rPr>
                <w:spacing w:val="1"/>
                <w:sz w:val="24"/>
                <w:szCs w:val="24"/>
              </w:rPr>
              <w:t xml:space="preserve"> </w:t>
            </w:r>
            <w:r w:rsidRPr="00A655EC">
              <w:rPr>
                <w:sz w:val="24"/>
                <w:szCs w:val="24"/>
              </w:rPr>
              <w:t>company</w:t>
            </w:r>
            <w:r w:rsidRPr="00A655EC">
              <w:rPr>
                <w:spacing w:val="-1"/>
                <w:sz w:val="24"/>
                <w:szCs w:val="24"/>
              </w:rPr>
              <w:t xml:space="preserve"> </w:t>
            </w:r>
            <w:r w:rsidRPr="00A655EC">
              <w:rPr>
                <w:sz w:val="24"/>
                <w:szCs w:val="24"/>
              </w:rPr>
              <w:t>(provide</w:t>
            </w:r>
            <w:r w:rsidRPr="00A655EC">
              <w:rPr>
                <w:spacing w:val="-1"/>
                <w:sz w:val="24"/>
                <w:szCs w:val="24"/>
              </w:rPr>
              <w:t xml:space="preserve"> </w:t>
            </w:r>
            <w:r w:rsidRPr="00A655EC">
              <w:rPr>
                <w:sz w:val="24"/>
                <w:szCs w:val="24"/>
              </w:rPr>
              <w:t>name and</w:t>
            </w:r>
            <w:r w:rsidRPr="00A655EC">
              <w:rPr>
                <w:spacing w:val="-1"/>
                <w:sz w:val="24"/>
                <w:szCs w:val="24"/>
              </w:rPr>
              <w:t xml:space="preserve"> </w:t>
            </w:r>
            <w:r w:rsidRPr="00A655EC">
              <w:rPr>
                <w:sz w:val="24"/>
                <w:szCs w:val="24"/>
              </w:rPr>
              <w:t>attach proof of</w:t>
            </w:r>
            <w:r w:rsidRPr="00A655EC">
              <w:rPr>
                <w:spacing w:val="-2"/>
                <w:sz w:val="24"/>
                <w:szCs w:val="24"/>
              </w:rPr>
              <w:t xml:space="preserve"> </w:t>
            </w:r>
            <w:r w:rsidRPr="00A655EC">
              <w:rPr>
                <w:sz w:val="24"/>
                <w:szCs w:val="24"/>
              </w:rPr>
              <w:t>citizenship</w:t>
            </w:r>
            <w:r w:rsidRPr="00A655EC">
              <w:rPr>
                <w:spacing w:val="-1"/>
                <w:sz w:val="24"/>
                <w:szCs w:val="24"/>
              </w:rPr>
              <w:t xml:space="preserve"> </w:t>
            </w:r>
            <w:r w:rsidRPr="00A655EC">
              <w:rPr>
                <w:sz w:val="24"/>
                <w:szCs w:val="24"/>
              </w:rPr>
              <w:t>of</w:t>
            </w:r>
            <w:r w:rsidRPr="00A655EC">
              <w:rPr>
                <w:spacing w:val="-2"/>
                <w:sz w:val="24"/>
                <w:szCs w:val="24"/>
              </w:rPr>
              <w:t xml:space="preserve"> </w:t>
            </w:r>
            <w:r w:rsidRPr="00A655EC">
              <w:rPr>
                <w:sz w:val="24"/>
                <w:szCs w:val="24"/>
              </w:rPr>
              <w:t>the</w:t>
            </w:r>
            <w:r w:rsidRPr="00A655EC">
              <w:rPr>
                <w:spacing w:val="-1"/>
                <w:sz w:val="24"/>
                <w:szCs w:val="24"/>
              </w:rPr>
              <w:t xml:space="preserve"> </w:t>
            </w:r>
            <w:r w:rsidRPr="00A655EC">
              <w:rPr>
                <w:sz w:val="24"/>
                <w:szCs w:val="24"/>
              </w:rPr>
              <w:t>signatory to</w:t>
            </w:r>
            <w:r w:rsidRPr="00A655EC">
              <w:rPr>
                <w:spacing w:val="-1"/>
                <w:sz w:val="24"/>
                <w:szCs w:val="24"/>
              </w:rPr>
              <w:t xml:space="preserve"> </w:t>
            </w:r>
            <w:r w:rsidR="00BC09AE">
              <w:rPr>
                <w:sz w:val="24"/>
                <w:szCs w:val="24"/>
              </w:rPr>
              <w:t>the tender</w:t>
            </w:r>
          </w:p>
        </w:tc>
      </w:tr>
      <w:tr w:rsidR="006639E2" w:rsidRPr="00F1562F" w:rsidTr="00C87436">
        <w:trPr>
          <w:trHeight w:val="233"/>
        </w:trPr>
        <w:tc>
          <w:tcPr>
            <w:tcW w:w="564" w:type="dxa"/>
            <w:tcBorders>
              <w:top w:val="nil"/>
              <w:left w:val="single" w:sz="4" w:space="0" w:color="auto"/>
              <w:bottom w:val="single" w:sz="4" w:space="0" w:color="auto"/>
              <w:right w:val="single" w:sz="4" w:space="0" w:color="auto"/>
            </w:tcBorders>
            <w:shd w:val="clear" w:color="auto" w:fill="auto"/>
            <w:noWrap/>
          </w:tcPr>
          <w:p w:rsidR="006639E2" w:rsidRPr="00F1562F" w:rsidRDefault="006639E2" w:rsidP="006639E2">
            <w:pPr>
              <w:widowControl/>
              <w:autoSpaceDE/>
              <w:autoSpaceDN/>
              <w:jc w:val="center"/>
              <w:rPr>
                <w:color w:val="231F20"/>
              </w:rPr>
            </w:pPr>
            <w:r w:rsidRPr="00F1562F">
              <w:rPr>
                <w:color w:val="231F20"/>
              </w:rPr>
              <w:t>10</w:t>
            </w:r>
          </w:p>
        </w:tc>
        <w:tc>
          <w:tcPr>
            <w:tcW w:w="9321" w:type="dxa"/>
            <w:tcBorders>
              <w:top w:val="nil"/>
              <w:left w:val="nil"/>
              <w:bottom w:val="single" w:sz="4" w:space="0" w:color="auto"/>
              <w:right w:val="single" w:sz="4" w:space="0" w:color="auto"/>
            </w:tcBorders>
            <w:shd w:val="clear" w:color="auto" w:fill="auto"/>
          </w:tcPr>
          <w:p w:rsidR="006639E2" w:rsidRPr="00F1562F" w:rsidRDefault="006639E2" w:rsidP="00DC0D66">
            <w:pPr>
              <w:widowControl/>
              <w:autoSpaceDE/>
              <w:autoSpaceDN/>
              <w:rPr>
                <w:color w:val="231F20"/>
              </w:rPr>
            </w:pPr>
            <w:r w:rsidRPr="00F1562F">
              <w:rPr>
                <w:color w:val="231F20"/>
              </w:rPr>
              <w:t>Submission of a delivery schedule, and confirmation that the supplier offered a delivery schedule that meets REREC’s requirements, dully filled signed and stamped by the bidder.</w:t>
            </w:r>
          </w:p>
        </w:tc>
      </w:tr>
      <w:tr w:rsidR="006639E2" w:rsidRPr="00F1562F" w:rsidTr="00C87436">
        <w:trPr>
          <w:trHeight w:val="163"/>
        </w:trPr>
        <w:tc>
          <w:tcPr>
            <w:tcW w:w="564" w:type="dxa"/>
            <w:tcBorders>
              <w:top w:val="nil"/>
              <w:left w:val="single" w:sz="4" w:space="0" w:color="auto"/>
              <w:bottom w:val="single" w:sz="4" w:space="0" w:color="auto"/>
              <w:right w:val="single" w:sz="4" w:space="0" w:color="auto"/>
            </w:tcBorders>
            <w:shd w:val="clear" w:color="auto" w:fill="auto"/>
            <w:noWrap/>
          </w:tcPr>
          <w:p w:rsidR="006639E2" w:rsidRPr="00F1562F" w:rsidRDefault="006639E2" w:rsidP="006639E2">
            <w:pPr>
              <w:widowControl/>
              <w:autoSpaceDE/>
              <w:autoSpaceDN/>
              <w:jc w:val="center"/>
              <w:rPr>
                <w:color w:val="231F20"/>
              </w:rPr>
            </w:pPr>
            <w:r w:rsidRPr="00F1562F">
              <w:rPr>
                <w:color w:val="231F20"/>
              </w:rPr>
              <w:t>11</w:t>
            </w:r>
          </w:p>
        </w:tc>
        <w:tc>
          <w:tcPr>
            <w:tcW w:w="9321" w:type="dxa"/>
            <w:tcBorders>
              <w:top w:val="nil"/>
              <w:left w:val="nil"/>
              <w:bottom w:val="single" w:sz="4" w:space="0" w:color="auto"/>
              <w:right w:val="single" w:sz="4" w:space="0" w:color="auto"/>
            </w:tcBorders>
            <w:shd w:val="clear" w:color="auto" w:fill="auto"/>
          </w:tcPr>
          <w:p w:rsidR="006639E2" w:rsidRPr="00F1562F" w:rsidRDefault="006639E2" w:rsidP="00DC0D66">
            <w:pPr>
              <w:widowControl/>
              <w:autoSpaceDE/>
              <w:autoSpaceDN/>
            </w:pPr>
            <w:r w:rsidRPr="00F1562F">
              <w:t>Confirmation of Submission and verification that the Tender Form duly completed, stamped and signed by the bidder</w:t>
            </w:r>
            <w:r w:rsidR="0041412D">
              <w:t xml:space="preserve"> in the format provided in the tender.</w:t>
            </w:r>
            <w:r w:rsidRPr="00F1562F">
              <w:t xml:space="preserve"> </w:t>
            </w:r>
          </w:p>
        </w:tc>
      </w:tr>
      <w:tr w:rsidR="006639E2" w:rsidRPr="00F1562F" w:rsidTr="00C87436">
        <w:trPr>
          <w:trHeight w:val="57"/>
        </w:trPr>
        <w:tc>
          <w:tcPr>
            <w:tcW w:w="564" w:type="dxa"/>
            <w:tcBorders>
              <w:top w:val="nil"/>
              <w:left w:val="single" w:sz="4" w:space="0" w:color="auto"/>
              <w:bottom w:val="single" w:sz="4" w:space="0" w:color="auto"/>
              <w:right w:val="single" w:sz="4" w:space="0" w:color="auto"/>
            </w:tcBorders>
            <w:shd w:val="clear" w:color="auto" w:fill="auto"/>
            <w:noWrap/>
          </w:tcPr>
          <w:p w:rsidR="006639E2" w:rsidRPr="00F1562F" w:rsidRDefault="006639E2" w:rsidP="006639E2">
            <w:pPr>
              <w:widowControl/>
              <w:autoSpaceDE/>
              <w:autoSpaceDN/>
              <w:jc w:val="center"/>
              <w:rPr>
                <w:color w:val="231F20"/>
              </w:rPr>
            </w:pPr>
            <w:r w:rsidRPr="00F1562F">
              <w:rPr>
                <w:color w:val="231F20"/>
              </w:rPr>
              <w:t>12</w:t>
            </w:r>
          </w:p>
        </w:tc>
        <w:tc>
          <w:tcPr>
            <w:tcW w:w="9321" w:type="dxa"/>
            <w:tcBorders>
              <w:top w:val="nil"/>
              <w:left w:val="nil"/>
              <w:bottom w:val="single" w:sz="4" w:space="0" w:color="auto"/>
              <w:right w:val="single" w:sz="4" w:space="0" w:color="auto"/>
            </w:tcBorders>
            <w:shd w:val="clear" w:color="auto" w:fill="auto"/>
          </w:tcPr>
          <w:p w:rsidR="006639E2" w:rsidRPr="00F1562F" w:rsidRDefault="006639E2" w:rsidP="00DC0D66">
            <w:pPr>
              <w:widowControl/>
              <w:autoSpaceDE/>
              <w:autoSpaceDN/>
            </w:pPr>
            <w:r w:rsidRPr="00F1562F">
              <w:t>Submission of a duly filled and signed certificate of independent tender determination</w:t>
            </w:r>
          </w:p>
        </w:tc>
      </w:tr>
      <w:tr w:rsidR="00BC09AE" w:rsidRPr="00F1562F" w:rsidTr="00C87436">
        <w:trPr>
          <w:trHeight w:val="241"/>
        </w:trPr>
        <w:tc>
          <w:tcPr>
            <w:tcW w:w="564" w:type="dxa"/>
            <w:tcBorders>
              <w:top w:val="single" w:sz="4" w:space="0" w:color="auto"/>
              <w:left w:val="single" w:sz="4" w:space="0" w:color="auto"/>
              <w:bottom w:val="single" w:sz="4" w:space="0" w:color="auto"/>
              <w:right w:val="single" w:sz="4" w:space="0" w:color="auto"/>
            </w:tcBorders>
            <w:shd w:val="clear" w:color="auto" w:fill="auto"/>
            <w:noWrap/>
          </w:tcPr>
          <w:p w:rsidR="00BC09AE" w:rsidRPr="00F1562F" w:rsidRDefault="00BC09AE" w:rsidP="00BC09AE">
            <w:pPr>
              <w:widowControl/>
              <w:autoSpaceDE/>
              <w:autoSpaceDN/>
              <w:jc w:val="center"/>
              <w:rPr>
                <w:color w:val="231F20"/>
              </w:rPr>
            </w:pPr>
            <w:r w:rsidRPr="00F1562F">
              <w:rPr>
                <w:color w:val="231F20"/>
              </w:rPr>
              <w:t>13</w:t>
            </w:r>
          </w:p>
        </w:tc>
        <w:tc>
          <w:tcPr>
            <w:tcW w:w="9321" w:type="dxa"/>
            <w:tcBorders>
              <w:top w:val="single" w:sz="4" w:space="0" w:color="auto"/>
              <w:left w:val="nil"/>
              <w:bottom w:val="single" w:sz="4" w:space="0" w:color="auto"/>
              <w:right w:val="single" w:sz="4" w:space="0" w:color="auto"/>
            </w:tcBorders>
            <w:shd w:val="clear" w:color="auto" w:fill="auto"/>
            <w:hideMark/>
          </w:tcPr>
          <w:p w:rsidR="00BC09AE" w:rsidRPr="00805E3F" w:rsidRDefault="00BC09AE" w:rsidP="00BC09AE">
            <w:pPr>
              <w:widowControl/>
              <w:autoSpaceDE/>
              <w:autoSpaceDN/>
            </w:pPr>
            <w:r w:rsidRPr="00805E3F">
              <w:t>Submission of a duly filled and signed self-declaration that the person/tenderer is not debarred in the matter of the public procurement and asset disposal act 2015 and Commissioned by Commissioner of Oaths or a Magistrate of the Kenyan Judiciary.</w:t>
            </w:r>
            <w:r>
              <w:t xml:space="preserve"> </w:t>
            </w:r>
            <w:r>
              <w:rPr>
                <w:color w:val="231F20"/>
              </w:rPr>
              <w:t xml:space="preserve">Attach </w:t>
            </w:r>
            <w:r w:rsidRPr="00805E3F">
              <w:rPr>
                <w:color w:val="231F20"/>
              </w:rPr>
              <w:t>valid practicing certificate of the commissioner of oaths</w:t>
            </w:r>
          </w:p>
        </w:tc>
      </w:tr>
      <w:tr w:rsidR="00BC09AE" w:rsidRPr="00F1562F" w:rsidTr="00C87436">
        <w:trPr>
          <w:trHeight w:val="641"/>
        </w:trPr>
        <w:tc>
          <w:tcPr>
            <w:tcW w:w="564" w:type="dxa"/>
            <w:tcBorders>
              <w:top w:val="single" w:sz="4" w:space="0" w:color="auto"/>
              <w:left w:val="single" w:sz="4" w:space="0" w:color="auto"/>
              <w:bottom w:val="single" w:sz="4" w:space="0" w:color="auto"/>
              <w:right w:val="single" w:sz="4" w:space="0" w:color="auto"/>
            </w:tcBorders>
            <w:shd w:val="clear" w:color="auto" w:fill="auto"/>
            <w:noWrap/>
          </w:tcPr>
          <w:p w:rsidR="00BC09AE" w:rsidRPr="00F1562F" w:rsidRDefault="00BC09AE" w:rsidP="00BC09AE">
            <w:pPr>
              <w:widowControl/>
              <w:autoSpaceDE/>
              <w:autoSpaceDN/>
              <w:jc w:val="center"/>
              <w:rPr>
                <w:color w:val="231F20"/>
              </w:rPr>
            </w:pPr>
            <w:r w:rsidRPr="00F1562F">
              <w:rPr>
                <w:color w:val="231F20"/>
              </w:rPr>
              <w:t>14</w:t>
            </w:r>
          </w:p>
        </w:tc>
        <w:tc>
          <w:tcPr>
            <w:tcW w:w="9321" w:type="dxa"/>
            <w:tcBorders>
              <w:top w:val="single" w:sz="4" w:space="0" w:color="auto"/>
              <w:left w:val="single" w:sz="4" w:space="0" w:color="auto"/>
              <w:bottom w:val="single" w:sz="4" w:space="0" w:color="auto"/>
              <w:right w:val="single" w:sz="4" w:space="0" w:color="auto"/>
            </w:tcBorders>
            <w:shd w:val="clear" w:color="auto" w:fill="auto"/>
            <w:hideMark/>
          </w:tcPr>
          <w:p w:rsidR="00BC09AE" w:rsidRPr="00805E3F" w:rsidRDefault="00BC09AE" w:rsidP="00BC09AE">
            <w:pPr>
              <w:widowControl/>
              <w:autoSpaceDE/>
              <w:autoSpaceDN/>
            </w:pPr>
            <w:r w:rsidRPr="00805E3F">
              <w:t>Submission of a dully filled and signed self-declaration that the person/tenderer will not engage in any corrupt or fraudulent practice and Commissioned by Commissioner of Oaths or a Magistrate of the Kenyan Judiciary.</w:t>
            </w:r>
            <w:r>
              <w:t xml:space="preserve"> </w:t>
            </w:r>
            <w:r>
              <w:rPr>
                <w:color w:val="231F20"/>
              </w:rPr>
              <w:t xml:space="preserve">Attach </w:t>
            </w:r>
            <w:r w:rsidRPr="00805E3F">
              <w:rPr>
                <w:color w:val="231F20"/>
              </w:rPr>
              <w:t>valid practicing certificate of the commissioner of oaths</w:t>
            </w:r>
          </w:p>
        </w:tc>
      </w:tr>
      <w:tr w:rsidR="00BC09AE" w:rsidRPr="00F1562F" w:rsidTr="00960602">
        <w:trPr>
          <w:trHeight w:val="446"/>
        </w:trPr>
        <w:tc>
          <w:tcPr>
            <w:tcW w:w="564" w:type="dxa"/>
            <w:tcBorders>
              <w:top w:val="single" w:sz="4" w:space="0" w:color="auto"/>
              <w:left w:val="single" w:sz="4" w:space="0" w:color="auto"/>
              <w:bottom w:val="single" w:sz="4" w:space="0" w:color="auto"/>
              <w:right w:val="single" w:sz="4" w:space="0" w:color="auto"/>
            </w:tcBorders>
            <w:shd w:val="clear" w:color="auto" w:fill="auto"/>
            <w:noWrap/>
          </w:tcPr>
          <w:p w:rsidR="00BC09AE" w:rsidRPr="00F1562F" w:rsidRDefault="00BC09AE" w:rsidP="00BC09AE">
            <w:pPr>
              <w:widowControl/>
              <w:autoSpaceDE/>
              <w:autoSpaceDN/>
              <w:jc w:val="center"/>
              <w:rPr>
                <w:color w:val="231F20"/>
              </w:rPr>
            </w:pPr>
            <w:r w:rsidRPr="00F1562F">
              <w:rPr>
                <w:color w:val="231F20"/>
              </w:rPr>
              <w:t>15</w:t>
            </w:r>
          </w:p>
        </w:tc>
        <w:tc>
          <w:tcPr>
            <w:tcW w:w="9321" w:type="dxa"/>
            <w:tcBorders>
              <w:top w:val="single" w:sz="4" w:space="0" w:color="auto"/>
              <w:left w:val="single" w:sz="4" w:space="0" w:color="auto"/>
              <w:bottom w:val="single" w:sz="4" w:space="0" w:color="auto"/>
              <w:right w:val="single" w:sz="4" w:space="0" w:color="auto"/>
            </w:tcBorders>
            <w:shd w:val="clear" w:color="auto" w:fill="auto"/>
          </w:tcPr>
          <w:p w:rsidR="00BC09AE" w:rsidRPr="00805E3F" w:rsidRDefault="00BC09AE" w:rsidP="00BC09AE">
            <w:pPr>
              <w:widowControl/>
              <w:autoSpaceDE/>
              <w:autoSpaceDN/>
            </w:pPr>
            <w:r w:rsidRPr="00805E3F">
              <w:t>Submission of a dully filled and signed declaration and commitment to the code of ethics</w:t>
            </w:r>
            <w:r>
              <w:t xml:space="preserve"> </w:t>
            </w:r>
            <w:r w:rsidRPr="00805E3F">
              <w:t>and Commissioned by Commissioner of Oaths or a Magistrate of the Kenyan Judiciary.</w:t>
            </w:r>
            <w:r>
              <w:t xml:space="preserve"> </w:t>
            </w:r>
            <w:r>
              <w:rPr>
                <w:color w:val="231F20"/>
              </w:rPr>
              <w:t xml:space="preserve">Attach </w:t>
            </w:r>
            <w:r w:rsidRPr="00805E3F">
              <w:rPr>
                <w:color w:val="231F20"/>
              </w:rPr>
              <w:t>valid practicing certificate of the commissioner of oaths</w:t>
            </w:r>
          </w:p>
        </w:tc>
      </w:tr>
      <w:tr w:rsidR="006639E2" w:rsidRPr="00F1562F" w:rsidTr="00960602">
        <w:trPr>
          <w:trHeight w:val="368"/>
        </w:trPr>
        <w:tc>
          <w:tcPr>
            <w:tcW w:w="564" w:type="dxa"/>
            <w:tcBorders>
              <w:top w:val="single" w:sz="4" w:space="0" w:color="auto"/>
              <w:left w:val="single" w:sz="4" w:space="0" w:color="auto"/>
              <w:bottom w:val="single" w:sz="4" w:space="0" w:color="auto"/>
              <w:right w:val="single" w:sz="4" w:space="0" w:color="auto"/>
            </w:tcBorders>
            <w:shd w:val="clear" w:color="auto" w:fill="auto"/>
            <w:noWrap/>
          </w:tcPr>
          <w:p w:rsidR="006639E2" w:rsidRPr="00F1562F" w:rsidRDefault="006639E2" w:rsidP="006639E2">
            <w:pPr>
              <w:widowControl/>
              <w:autoSpaceDE/>
              <w:autoSpaceDN/>
              <w:jc w:val="center"/>
              <w:rPr>
                <w:color w:val="231F20"/>
              </w:rPr>
            </w:pPr>
            <w:r w:rsidRPr="00F1562F">
              <w:rPr>
                <w:color w:val="231F20"/>
              </w:rPr>
              <w:t>16</w:t>
            </w:r>
          </w:p>
        </w:tc>
        <w:tc>
          <w:tcPr>
            <w:tcW w:w="9321" w:type="dxa"/>
            <w:tcBorders>
              <w:top w:val="single" w:sz="4" w:space="0" w:color="auto"/>
              <w:left w:val="single" w:sz="4" w:space="0" w:color="auto"/>
              <w:bottom w:val="single" w:sz="4" w:space="0" w:color="auto"/>
              <w:right w:val="single" w:sz="4" w:space="0" w:color="auto"/>
            </w:tcBorders>
            <w:shd w:val="clear" w:color="auto" w:fill="auto"/>
          </w:tcPr>
          <w:p w:rsidR="006639E2" w:rsidRPr="00F1562F" w:rsidRDefault="006639E2" w:rsidP="00DC0D66">
            <w:pPr>
              <w:widowControl/>
              <w:autoSpaceDE/>
              <w:autoSpaceDN/>
            </w:pPr>
            <w:r w:rsidRPr="00F1562F">
              <w:t>Submission of a dully filled and signed tenderer information form</w:t>
            </w:r>
          </w:p>
        </w:tc>
      </w:tr>
      <w:tr w:rsidR="006639E2" w:rsidRPr="00F1562F" w:rsidTr="00C87436">
        <w:trPr>
          <w:trHeight w:val="57"/>
        </w:trPr>
        <w:tc>
          <w:tcPr>
            <w:tcW w:w="564" w:type="dxa"/>
            <w:tcBorders>
              <w:top w:val="single" w:sz="4" w:space="0" w:color="auto"/>
              <w:left w:val="single" w:sz="4" w:space="0" w:color="auto"/>
              <w:bottom w:val="single" w:sz="4" w:space="0" w:color="auto"/>
              <w:right w:val="single" w:sz="4" w:space="0" w:color="auto"/>
            </w:tcBorders>
            <w:shd w:val="clear" w:color="auto" w:fill="auto"/>
            <w:noWrap/>
          </w:tcPr>
          <w:p w:rsidR="006639E2" w:rsidRPr="00F1562F" w:rsidRDefault="006639E2" w:rsidP="006639E2">
            <w:pPr>
              <w:widowControl/>
              <w:autoSpaceDE/>
              <w:autoSpaceDN/>
              <w:jc w:val="center"/>
              <w:rPr>
                <w:color w:val="231F20"/>
              </w:rPr>
            </w:pPr>
            <w:r w:rsidRPr="00F1562F">
              <w:rPr>
                <w:color w:val="231F20"/>
              </w:rPr>
              <w:t>17</w:t>
            </w:r>
          </w:p>
        </w:tc>
        <w:tc>
          <w:tcPr>
            <w:tcW w:w="9321" w:type="dxa"/>
            <w:tcBorders>
              <w:top w:val="single" w:sz="4" w:space="0" w:color="auto"/>
              <w:left w:val="single" w:sz="4" w:space="0" w:color="auto"/>
              <w:bottom w:val="single" w:sz="4" w:space="0" w:color="auto"/>
              <w:right w:val="single" w:sz="4" w:space="0" w:color="auto"/>
            </w:tcBorders>
            <w:shd w:val="clear" w:color="auto" w:fill="auto"/>
          </w:tcPr>
          <w:p w:rsidR="006639E2" w:rsidRPr="00F1562F" w:rsidRDefault="006639E2" w:rsidP="00DC0D66">
            <w:pPr>
              <w:widowControl/>
              <w:autoSpaceDE/>
              <w:autoSpaceDN/>
            </w:pPr>
            <w:r w:rsidRPr="00F1562F">
              <w:t xml:space="preserve">Submission of duly filled, stamp and signed confidential </w:t>
            </w:r>
            <w:r w:rsidR="009932E5" w:rsidRPr="00F1562F">
              <w:t>business questionnaire form</w:t>
            </w:r>
            <w:r w:rsidR="00DC0D66">
              <w:t xml:space="preserve"> in the format provided in the tender document.</w:t>
            </w:r>
          </w:p>
        </w:tc>
      </w:tr>
      <w:tr w:rsidR="006639E2" w:rsidRPr="00F1562F" w:rsidTr="00C87436">
        <w:trPr>
          <w:trHeight w:val="407"/>
        </w:trPr>
        <w:tc>
          <w:tcPr>
            <w:tcW w:w="564" w:type="dxa"/>
            <w:tcBorders>
              <w:top w:val="single" w:sz="4" w:space="0" w:color="auto"/>
              <w:left w:val="single" w:sz="4" w:space="0" w:color="auto"/>
              <w:bottom w:val="single" w:sz="4" w:space="0" w:color="auto"/>
              <w:right w:val="single" w:sz="4" w:space="0" w:color="auto"/>
            </w:tcBorders>
            <w:shd w:val="clear" w:color="auto" w:fill="auto"/>
            <w:noWrap/>
          </w:tcPr>
          <w:p w:rsidR="006639E2" w:rsidRPr="00F1562F" w:rsidRDefault="006639E2" w:rsidP="006639E2">
            <w:pPr>
              <w:widowControl/>
              <w:autoSpaceDE/>
              <w:autoSpaceDN/>
              <w:jc w:val="center"/>
              <w:rPr>
                <w:color w:val="231F20"/>
              </w:rPr>
            </w:pPr>
            <w:r w:rsidRPr="00F1562F">
              <w:rPr>
                <w:color w:val="231F20"/>
              </w:rPr>
              <w:t>18</w:t>
            </w:r>
          </w:p>
        </w:tc>
        <w:tc>
          <w:tcPr>
            <w:tcW w:w="9321" w:type="dxa"/>
            <w:tcBorders>
              <w:top w:val="single" w:sz="4" w:space="0" w:color="auto"/>
              <w:left w:val="nil"/>
              <w:bottom w:val="single" w:sz="4" w:space="0" w:color="auto"/>
              <w:right w:val="single" w:sz="4" w:space="0" w:color="auto"/>
            </w:tcBorders>
            <w:shd w:val="clear" w:color="auto" w:fill="auto"/>
            <w:hideMark/>
          </w:tcPr>
          <w:p w:rsidR="006639E2" w:rsidRPr="00F1562F" w:rsidRDefault="006639E2" w:rsidP="00DC0D66">
            <w:pPr>
              <w:widowControl/>
              <w:autoSpaceDE/>
              <w:autoSpaceDN/>
            </w:pPr>
            <w:r w:rsidRPr="00F1562F">
              <w:t>Submission of a dully filled, signed and stamped price schedule form</w:t>
            </w:r>
            <w:r w:rsidR="0041412D">
              <w:t>.</w:t>
            </w:r>
          </w:p>
        </w:tc>
      </w:tr>
      <w:tr w:rsidR="006639E2" w:rsidRPr="00F1562F" w:rsidTr="00C87436">
        <w:trPr>
          <w:trHeight w:val="377"/>
        </w:trPr>
        <w:tc>
          <w:tcPr>
            <w:tcW w:w="564" w:type="dxa"/>
            <w:tcBorders>
              <w:top w:val="single" w:sz="4" w:space="0" w:color="auto"/>
              <w:left w:val="single" w:sz="4" w:space="0" w:color="auto"/>
              <w:bottom w:val="single" w:sz="4" w:space="0" w:color="auto"/>
              <w:right w:val="single" w:sz="4" w:space="0" w:color="auto"/>
            </w:tcBorders>
            <w:shd w:val="clear" w:color="auto" w:fill="auto"/>
            <w:noWrap/>
          </w:tcPr>
          <w:p w:rsidR="006639E2" w:rsidRPr="00F1562F" w:rsidRDefault="006639E2" w:rsidP="006639E2">
            <w:pPr>
              <w:widowControl/>
              <w:autoSpaceDE/>
              <w:autoSpaceDN/>
              <w:jc w:val="center"/>
              <w:rPr>
                <w:color w:val="231F20"/>
              </w:rPr>
            </w:pPr>
            <w:r w:rsidRPr="00F1562F">
              <w:rPr>
                <w:color w:val="231F20"/>
              </w:rPr>
              <w:lastRenderedPageBreak/>
              <w:t>19</w:t>
            </w:r>
          </w:p>
        </w:tc>
        <w:tc>
          <w:tcPr>
            <w:tcW w:w="9321" w:type="dxa"/>
            <w:tcBorders>
              <w:top w:val="single" w:sz="4" w:space="0" w:color="auto"/>
              <w:left w:val="single" w:sz="4" w:space="0" w:color="auto"/>
              <w:bottom w:val="single" w:sz="4" w:space="0" w:color="auto"/>
              <w:right w:val="single" w:sz="4" w:space="0" w:color="auto"/>
            </w:tcBorders>
            <w:shd w:val="clear" w:color="auto" w:fill="auto"/>
            <w:hideMark/>
          </w:tcPr>
          <w:p w:rsidR="006639E2" w:rsidRPr="00F1562F" w:rsidRDefault="006639E2" w:rsidP="00DC0D66">
            <w:pPr>
              <w:widowControl/>
              <w:autoSpaceDE/>
              <w:autoSpaceDN/>
            </w:pPr>
            <w:r w:rsidRPr="00F1562F">
              <w:t>Manufacturer’s authorization, on manufacturer’s letter head should  be  signed  and stamped by  a  person  with  the  proper  authority  to  sign  documents  that  are  binding  on  the  Manufacturer</w:t>
            </w:r>
          </w:p>
        </w:tc>
      </w:tr>
      <w:tr w:rsidR="00B66519" w:rsidRPr="00F1562F" w:rsidTr="00C87436">
        <w:trPr>
          <w:trHeight w:val="377"/>
        </w:trPr>
        <w:tc>
          <w:tcPr>
            <w:tcW w:w="564" w:type="dxa"/>
            <w:tcBorders>
              <w:top w:val="single" w:sz="4" w:space="0" w:color="auto"/>
              <w:left w:val="single" w:sz="4" w:space="0" w:color="auto"/>
              <w:bottom w:val="single" w:sz="4" w:space="0" w:color="auto"/>
              <w:right w:val="single" w:sz="4" w:space="0" w:color="auto"/>
            </w:tcBorders>
            <w:shd w:val="clear" w:color="auto" w:fill="auto"/>
            <w:noWrap/>
          </w:tcPr>
          <w:p w:rsidR="00B66519" w:rsidRPr="00F1562F" w:rsidRDefault="00B66519" w:rsidP="00B66519">
            <w:pPr>
              <w:widowControl/>
              <w:autoSpaceDE/>
              <w:autoSpaceDN/>
              <w:jc w:val="center"/>
              <w:rPr>
                <w:color w:val="231F20"/>
              </w:rPr>
            </w:pPr>
            <w:r w:rsidRPr="00F1562F">
              <w:rPr>
                <w:color w:val="231F20"/>
              </w:rPr>
              <w:t>20</w:t>
            </w:r>
          </w:p>
        </w:tc>
        <w:tc>
          <w:tcPr>
            <w:tcW w:w="9321" w:type="dxa"/>
            <w:tcBorders>
              <w:top w:val="single" w:sz="4" w:space="0" w:color="auto"/>
              <w:left w:val="single" w:sz="4" w:space="0" w:color="auto"/>
              <w:bottom w:val="single" w:sz="4" w:space="0" w:color="auto"/>
              <w:right w:val="single" w:sz="4" w:space="0" w:color="auto"/>
            </w:tcBorders>
            <w:shd w:val="clear" w:color="auto" w:fill="auto"/>
          </w:tcPr>
          <w:p w:rsidR="00B66519" w:rsidRPr="00F1562F" w:rsidRDefault="00B66519" w:rsidP="00FC17B6">
            <w:pPr>
              <w:widowControl/>
              <w:autoSpaceDE/>
              <w:autoSpaceDN/>
            </w:pPr>
            <w:r>
              <w:t>Submission of proof of ownership for the ex</w:t>
            </w:r>
            <w:r w:rsidR="00B06DF3">
              <w:t>-</w:t>
            </w:r>
            <w:r>
              <w:t xml:space="preserve">stock materials in the form of </w:t>
            </w:r>
            <w:r w:rsidR="00FC17B6">
              <w:t xml:space="preserve">photos and </w:t>
            </w:r>
            <w:r>
              <w:t>Manufacturing schedule</w:t>
            </w:r>
            <w:r w:rsidR="00FC17B6">
              <w:t>/charge sheets.</w:t>
            </w:r>
          </w:p>
        </w:tc>
      </w:tr>
      <w:tr w:rsidR="00B66519" w:rsidRPr="00F1562F" w:rsidTr="00C87436">
        <w:trPr>
          <w:trHeight w:val="690"/>
        </w:trPr>
        <w:tc>
          <w:tcPr>
            <w:tcW w:w="564" w:type="dxa"/>
            <w:tcBorders>
              <w:top w:val="single" w:sz="4" w:space="0" w:color="auto"/>
              <w:left w:val="single" w:sz="4" w:space="0" w:color="auto"/>
              <w:bottom w:val="single" w:sz="4" w:space="0" w:color="auto"/>
              <w:right w:val="single" w:sz="4" w:space="0" w:color="auto"/>
            </w:tcBorders>
            <w:shd w:val="clear" w:color="auto" w:fill="auto"/>
            <w:noWrap/>
          </w:tcPr>
          <w:p w:rsidR="00B66519" w:rsidRPr="00F1562F" w:rsidRDefault="00B66519" w:rsidP="00960602">
            <w:pPr>
              <w:widowControl/>
              <w:autoSpaceDE/>
              <w:autoSpaceDN/>
              <w:jc w:val="center"/>
              <w:rPr>
                <w:color w:val="231F20"/>
              </w:rPr>
            </w:pPr>
            <w:r>
              <w:rPr>
                <w:color w:val="231F20"/>
              </w:rPr>
              <w:t>2</w:t>
            </w:r>
            <w:r w:rsidR="00960602">
              <w:rPr>
                <w:color w:val="231F20"/>
              </w:rPr>
              <w:t>1</w:t>
            </w:r>
          </w:p>
        </w:tc>
        <w:tc>
          <w:tcPr>
            <w:tcW w:w="9321" w:type="dxa"/>
            <w:tcBorders>
              <w:top w:val="single" w:sz="4" w:space="0" w:color="auto"/>
              <w:left w:val="nil"/>
              <w:bottom w:val="single" w:sz="4" w:space="0" w:color="auto"/>
              <w:right w:val="single" w:sz="4" w:space="0" w:color="auto"/>
            </w:tcBorders>
            <w:shd w:val="clear" w:color="auto" w:fill="auto"/>
          </w:tcPr>
          <w:p w:rsidR="00B66519" w:rsidRPr="00CD00C3" w:rsidRDefault="007B49AF" w:rsidP="00B66519">
            <w:pPr>
              <w:widowControl/>
              <w:autoSpaceDE/>
              <w:autoSpaceDN/>
            </w:pPr>
            <w:r w:rsidRPr="00CD00C3">
              <w:t>Submission of a two year audited financial statement, which must be those, reported within 15 calendar month of the date of the tender document signed by a certified public accountant an</w:t>
            </w:r>
            <w:r>
              <w:t xml:space="preserve">d company directors. Or </w:t>
            </w:r>
            <w:r w:rsidRPr="001A4EEB">
              <w:t>(For companies or firms that are registered or incorporated within the last one calendar year of the Date of the Tender Document, they should submit certified copies of bank statements covering a period of at least six months prior to the date of the tender document. The Bank issuing the statements should certify the copies. The certification should be original).</w:t>
            </w:r>
          </w:p>
        </w:tc>
      </w:tr>
      <w:tr w:rsidR="00894289" w:rsidRPr="00F1562F" w:rsidTr="00F2013B">
        <w:trPr>
          <w:trHeight w:val="450"/>
        </w:trPr>
        <w:tc>
          <w:tcPr>
            <w:tcW w:w="564" w:type="dxa"/>
            <w:tcBorders>
              <w:top w:val="single" w:sz="4" w:space="0" w:color="auto"/>
              <w:left w:val="single" w:sz="4" w:space="0" w:color="auto"/>
              <w:bottom w:val="single" w:sz="4" w:space="0" w:color="auto"/>
              <w:right w:val="single" w:sz="4" w:space="0" w:color="auto"/>
            </w:tcBorders>
            <w:shd w:val="clear" w:color="auto" w:fill="auto"/>
            <w:noWrap/>
          </w:tcPr>
          <w:p w:rsidR="00894289" w:rsidRDefault="00894289" w:rsidP="00960602">
            <w:pPr>
              <w:widowControl/>
              <w:autoSpaceDE/>
              <w:autoSpaceDN/>
              <w:jc w:val="center"/>
              <w:rPr>
                <w:color w:val="231F20"/>
              </w:rPr>
            </w:pPr>
            <w:r>
              <w:rPr>
                <w:color w:val="231F20"/>
              </w:rPr>
              <w:t>2</w:t>
            </w:r>
            <w:r w:rsidR="00960602">
              <w:rPr>
                <w:color w:val="231F20"/>
              </w:rPr>
              <w:t>2</w:t>
            </w:r>
          </w:p>
        </w:tc>
        <w:tc>
          <w:tcPr>
            <w:tcW w:w="9321" w:type="dxa"/>
            <w:tcBorders>
              <w:top w:val="single" w:sz="4" w:space="0" w:color="auto"/>
              <w:left w:val="nil"/>
              <w:bottom w:val="single" w:sz="4" w:space="0" w:color="auto"/>
              <w:right w:val="single" w:sz="4" w:space="0" w:color="auto"/>
            </w:tcBorders>
            <w:shd w:val="clear" w:color="auto" w:fill="auto"/>
          </w:tcPr>
          <w:p w:rsidR="00894289" w:rsidRPr="00CD00C3" w:rsidRDefault="00894289" w:rsidP="00F2013B">
            <w:pPr>
              <w:spacing w:line="360" w:lineRule="auto"/>
              <w:ind w:right="-279"/>
              <w:jc w:val="both"/>
            </w:pPr>
            <w:r>
              <w:rPr>
                <w:rFonts w:eastAsia="Batang"/>
                <w:sz w:val="21"/>
                <w:szCs w:val="21"/>
              </w:rPr>
              <w:t>Confirmation that t</w:t>
            </w:r>
            <w:r w:rsidRPr="00673954">
              <w:rPr>
                <w:rFonts w:eastAsia="Batang"/>
                <w:sz w:val="21"/>
                <w:szCs w:val="21"/>
              </w:rPr>
              <w:t xml:space="preserve">he Tenderer </w:t>
            </w:r>
            <w:r>
              <w:rPr>
                <w:rFonts w:eastAsia="Batang"/>
                <w:sz w:val="21"/>
                <w:szCs w:val="21"/>
              </w:rPr>
              <w:t>have</w:t>
            </w:r>
            <w:r w:rsidRPr="00673954">
              <w:rPr>
                <w:rFonts w:eastAsia="Batang"/>
                <w:sz w:val="21"/>
                <w:szCs w:val="21"/>
              </w:rPr>
              <w:t xml:space="preserve"> chronologically serialize</w:t>
            </w:r>
            <w:r>
              <w:rPr>
                <w:rFonts w:eastAsia="Batang"/>
                <w:sz w:val="21"/>
                <w:szCs w:val="21"/>
              </w:rPr>
              <w:t>d</w:t>
            </w:r>
            <w:r w:rsidRPr="00673954">
              <w:rPr>
                <w:rFonts w:eastAsia="Batang"/>
                <w:sz w:val="21"/>
                <w:szCs w:val="21"/>
              </w:rPr>
              <w:t xml:space="preserve"> all pages of the tender document submitted.</w:t>
            </w:r>
          </w:p>
        </w:tc>
      </w:tr>
    </w:tbl>
    <w:p w:rsidR="00C87436" w:rsidRPr="00C87436" w:rsidRDefault="00C87436" w:rsidP="00C87436">
      <w:pPr>
        <w:pStyle w:val="Heading5"/>
        <w:tabs>
          <w:tab w:val="left" w:pos="1464"/>
        </w:tabs>
        <w:spacing w:before="237"/>
        <w:ind w:left="1564"/>
      </w:pPr>
    </w:p>
    <w:p w:rsidR="0021200B" w:rsidRPr="00DE0EF1" w:rsidRDefault="00E507E1" w:rsidP="00C87436">
      <w:pPr>
        <w:pStyle w:val="Heading5"/>
        <w:numPr>
          <w:ilvl w:val="2"/>
          <w:numId w:val="103"/>
        </w:numPr>
        <w:tabs>
          <w:tab w:val="left" w:pos="1464"/>
        </w:tabs>
        <w:spacing w:before="237"/>
        <w:ind w:hanging="1138"/>
      </w:pPr>
      <w:r w:rsidRPr="00DE0EF1">
        <w:rPr>
          <w:color w:val="231F20"/>
        </w:rPr>
        <w:t>Evaluation of Technical aspects of the Tender</w:t>
      </w:r>
    </w:p>
    <w:p w:rsidR="00BC09AE" w:rsidRPr="00805E3F" w:rsidRDefault="00BC09AE" w:rsidP="00BC09AE">
      <w:pPr>
        <w:pStyle w:val="BodyText"/>
        <w:spacing w:before="243" w:line="230" w:lineRule="auto"/>
        <w:ind w:left="444" w:right="264"/>
        <w:jc w:val="both"/>
        <w:rPr>
          <w:color w:val="231F20"/>
        </w:rPr>
      </w:pPr>
      <w:r w:rsidRPr="00805E3F">
        <w:rPr>
          <w:color w:val="231F20"/>
        </w:rPr>
        <w:t xml:space="preserve">The Procuring Entity shall evaluate the Technical aspects of the </w:t>
      </w:r>
      <w:r>
        <w:rPr>
          <w:color w:val="231F20"/>
        </w:rPr>
        <w:t>t</w:t>
      </w:r>
      <w:r w:rsidRPr="00805E3F">
        <w:rPr>
          <w:color w:val="231F20"/>
        </w:rPr>
        <w:t>ender to determine compliance with the Procuring Entity's requirements under Section V 'Schedule of Requirement' and whether the Tenders are substantially responsive to the Technical Speciﬁcations and other Requirements.</w:t>
      </w:r>
      <w:r>
        <w:rPr>
          <w:color w:val="231F20"/>
        </w:rPr>
        <w:t xml:space="preserve"> All the manufacturer’s documents must be stamped and signed by the manufacturer </w:t>
      </w:r>
    </w:p>
    <w:p w:rsidR="00BC09AE" w:rsidRPr="00805E3F" w:rsidRDefault="00BC09AE" w:rsidP="00BC09AE">
      <w:pPr>
        <w:pStyle w:val="BodyText"/>
        <w:spacing w:before="243" w:line="230" w:lineRule="auto"/>
        <w:ind w:left="444" w:right="853"/>
        <w:jc w:val="both"/>
        <w:rPr>
          <w:color w:val="231F20"/>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3"/>
        <w:gridCol w:w="8937"/>
      </w:tblGrid>
      <w:tr w:rsidR="00BC09AE" w:rsidRPr="00805E3F" w:rsidTr="00A55C3A">
        <w:trPr>
          <w:trHeight w:val="476"/>
        </w:trPr>
        <w:tc>
          <w:tcPr>
            <w:tcW w:w="843" w:type="dxa"/>
          </w:tcPr>
          <w:p w:rsidR="00BC09AE" w:rsidRPr="00805E3F" w:rsidRDefault="00BC09AE" w:rsidP="00A55C3A">
            <w:pPr>
              <w:pStyle w:val="TableParagraph"/>
              <w:spacing w:line="251" w:lineRule="exact"/>
              <w:ind w:right="331"/>
              <w:jc w:val="right"/>
              <w:rPr>
                <w:b/>
                <w:i/>
              </w:rPr>
            </w:pPr>
            <w:r w:rsidRPr="00805E3F">
              <w:rPr>
                <w:b/>
                <w:i/>
              </w:rPr>
              <w:t>S/No</w:t>
            </w:r>
          </w:p>
        </w:tc>
        <w:tc>
          <w:tcPr>
            <w:tcW w:w="8937" w:type="dxa"/>
          </w:tcPr>
          <w:p w:rsidR="00BC09AE" w:rsidRPr="00805E3F" w:rsidRDefault="00BC09AE" w:rsidP="00A55C3A">
            <w:pPr>
              <w:pStyle w:val="TableParagraph"/>
              <w:spacing w:line="251" w:lineRule="exact"/>
              <w:ind w:left="710"/>
              <w:rPr>
                <w:b/>
                <w:i/>
              </w:rPr>
            </w:pPr>
            <w:r w:rsidRPr="00805E3F">
              <w:rPr>
                <w:b/>
                <w:i/>
              </w:rPr>
              <w:t>Item</w:t>
            </w:r>
            <w:r w:rsidRPr="00805E3F">
              <w:rPr>
                <w:b/>
                <w:i/>
                <w:spacing w:val="-2"/>
              </w:rPr>
              <w:t xml:space="preserve"> </w:t>
            </w:r>
            <w:r w:rsidRPr="00805E3F">
              <w:rPr>
                <w:b/>
                <w:i/>
              </w:rPr>
              <w:t>Description</w:t>
            </w:r>
          </w:p>
        </w:tc>
      </w:tr>
      <w:tr w:rsidR="00BC09AE" w:rsidRPr="00805E3F" w:rsidTr="00DA378D">
        <w:trPr>
          <w:trHeight w:val="675"/>
        </w:trPr>
        <w:tc>
          <w:tcPr>
            <w:tcW w:w="843" w:type="dxa"/>
          </w:tcPr>
          <w:p w:rsidR="00BC09AE" w:rsidRPr="00805E3F" w:rsidRDefault="00BC09AE" w:rsidP="00A55C3A">
            <w:pPr>
              <w:pStyle w:val="TableParagraph"/>
              <w:spacing w:line="247" w:lineRule="exact"/>
              <w:ind w:right="278"/>
              <w:jc w:val="right"/>
              <w:rPr>
                <w:i/>
              </w:rPr>
            </w:pPr>
            <w:r w:rsidRPr="00805E3F">
              <w:rPr>
                <w:i/>
                <w:color w:val="221F1F"/>
              </w:rPr>
              <w:t>1.</w:t>
            </w:r>
          </w:p>
        </w:tc>
        <w:tc>
          <w:tcPr>
            <w:tcW w:w="8937" w:type="dxa"/>
          </w:tcPr>
          <w:p w:rsidR="00BC09AE" w:rsidRPr="00805E3F" w:rsidRDefault="00BC09AE" w:rsidP="00A55C3A">
            <w:pPr>
              <w:pStyle w:val="TableParagraph"/>
              <w:spacing w:line="247" w:lineRule="exact"/>
              <w:ind w:left="108"/>
              <w:rPr>
                <w:i/>
              </w:rPr>
            </w:pPr>
            <w:r w:rsidRPr="00805E3F">
              <w:rPr>
                <w:i/>
              </w:rPr>
              <w:t>Submission</w:t>
            </w:r>
            <w:r w:rsidRPr="00AD28AA">
              <w:rPr>
                <w:i/>
              </w:rPr>
              <w:t xml:space="preserve"> </w:t>
            </w:r>
            <w:r w:rsidRPr="00805E3F">
              <w:rPr>
                <w:i/>
              </w:rPr>
              <w:t>of</w:t>
            </w:r>
            <w:r w:rsidRPr="00AD28AA">
              <w:rPr>
                <w:i/>
              </w:rPr>
              <w:t xml:space="preserve"> a Valid KEBS Diamond Mark of Quality Certificate or KEBs Standardization Mark certificate</w:t>
            </w:r>
            <w:r w:rsidRPr="00805E3F">
              <w:rPr>
                <w:i/>
              </w:rPr>
              <w:t xml:space="preserve"> </w:t>
            </w:r>
            <w:r>
              <w:rPr>
                <w:i/>
              </w:rPr>
              <w:t xml:space="preserve">and </w:t>
            </w:r>
            <w:r w:rsidRPr="00805E3F">
              <w:rPr>
                <w:i/>
              </w:rPr>
              <w:t>a</w:t>
            </w:r>
            <w:r w:rsidRPr="00AD28AA">
              <w:rPr>
                <w:i/>
              </w:rPr>
              <w:t xml:space="preserve"> </w:t>
            </w:r>
            <w:r w:rsidRPr="00805E3F">
              <w:rPr>
                <w:i/>
              </w:rPr>
              <w:t>copy</w:t>
            </w:r>
            <w:r w:rsidRPr="00AD28AA">
              <w:rPr>
                <w:i/>
              </w:rPr>
              <w:t xml:space="preserve"> </w:t>
            </w:r>
            <w:r w:rsidRPr="00805E3F">
              <w:rPr>
                <w:i/>
              </w:rPr>
              <w:t>of</w:t>
            </w:r>
            <w:r w:rsidRPr="00AD28AA">
              <w:rPr>
                <w:i/>
              </w:rPr>
              <w:t xml:space="preserve"> </w:t>
            </w:r>
            <w:r w:rsidRPr="00805E3F">
              <w:rPr>
                <w:i/>
              </w:rPr>
              <w:t>accreditation</w:t>
            </w:r>
            <w:r w:rsidRPr="00AD28AA">
              <w:rPr>
                <w:i/>
              </w:rPr>
              <w:t xml:space="preserve"> </w:t>
            </w:r>
            <w:r w:rsidRPr="00805E3F">
              <w:rPr>
                <w:i/>
              </w:rPr>
              <w:t>certificate</w:t>
            </w:r>
            <w:r w:rsidRPr="00AD28AA">
              <w:rPr>
                <w:i/>
              </w:rPr>
              <w:t xml:space="preserve"> </w:t>
            </w:r>
            <w:r w:rsidRPr="00805E3F">
              <w:rPr>
                <w:i/>
              </w:rPr>
              <w:t>ISO/</w:t>
            </w:r>
            <w:r w:rsidRPr="00AD28AA">
              <w:rPr>
                <w:i/>
              </w:rPr>
              <w:t xml:space="preserve"> </w:t>
            </w:r>
            <w:r w:rsidRPr="00805E3F">
              <w:rPr>
                <w:i/>
              </w:rPr>
              <w:t>IEC</w:t>
            </w:r>
            <w:r w:rsidRPr="00AD28AA">
              <w:rPr>
                <w:i/>
              </w:rPr>
              <w:t xml:space="preserve"> </w:t>
            </w:r>
            <w:r w:rsidRPr="00805E3F">
              <w:rPr>
                <w:i/>
              </w:rPr>
              <w:t>17025</w:t>
            </w:r>
            <w:r>
              <w:rPr>
                <w:i/>
              </w:rPr>
              <w:t xml:space="preserve"> </w:t>
            </w:r>
            <w:r w:rsidRPr="00805E3F">
              <w:rPr>
                <w:i/>
              </w:rPr>
              <w:t>for</w:t>
            </w:r>
            <w:r w:rsidRPr="00805E3F">
              <w:rPr>
                <w:i/>
                <w:spacing w:val="42"/>
              </w:rPr>
              <w:t xml:space="preserve"> </w:t>
            </w:r>
            <w:r w:rsidRPr="00805E3F">
              <w:rPr>
                <w:i/>
              </w:rPr>
              <w:t>the</w:t>
            </w:r>
            <w:r w:rsidRPr="00805E3F">
              <w:rPr>
                <w:i/>
                <w:spacing w:val="40"/>
              </w:rPr>
              <w:t xml:space="preserve"> </w:t>
            </w:r>
            <w:r w:rsidRPr="00805E3F">
              <w:rPr>
                <w:i/>
              </w:rPr>
              <w:t>testing</w:t>
            </w:r>
            <w:r w:rsidRPr="00805E3F">
              <w:rPr>
                <w:i/>
                <w:spacing w:val="39"/>
              </w:rPr>
              <w:t xml:space="preserve"> </w:t>
            </w:r>
            <w:r w:rsidRPr="00805E3F">
              <w:rPr>
                <w:i/>
              </w:rPr>
              <w:t>body</w:t>
            </w:r>
            <w:r w:rsidRPr="00805E3F">
              <w:rPr>
                <w:i/>
                <w:spacing w:val="39"/>
              </w:rPr>
              <w:t xml:space="preserve"> </w:t>
            </w:r>
          </w:p>
        </w:tc>
      </w:tr>
      <w:tr w:rsidR="00BC09AE" w:rsidRPr="00805E3F" w:rsidTr="00A55C3A">
        <w:trPr>
          <w:trHeight w:val="727"/>
        </w:trPr>
        <w:tc>
          <w:tcPr>
            <w:tcW w:w="843" w:type="dxa"/>
          </w:tcPr>
          <w:p w:rsidR="00BC09AE" w:rsidRPr="00805E3F" w:rsidRDefault="00BC09AE" w:rsidP="00A55C3A">
            <w:pPr>
              <w:pStyle w:val="TableParagraph"/>
              <w:spacing w:line="247" w:lineRule="exact"/>
              <w:ind w:right="278"/>
              <w:jc w:val="right"/>
              <w:rPr>
                <w:i/>
              </w:rPr>
            </w:pPr>
            <w:r w:rsidRPr="00805E3F">
              <w:rPr>
                <w:i/>
                <w:color w:val="221F1F"/>
              </w:rPr>
              <w:t>2.</w:t>
            </w:r>
          </w:p>
        </w:tc>
        <w:tc>
          <w:tcPr>
            <w:tcW w:w="8937" w:type="dxa"/>
          </w:tcPr>
          <w:p w:rsidR="00BC09AE" w:rsidRPr="005C7AA7" w:rsidRDefault="00BC09AE" w:rsidP="00A55C3A">
            <w:pPr>
              <w:pStyle w:val="TableParagraph"/>
              <w:spacing w:line="247" w:lineRule="exact"/>
              <w:ind w:left="108"/>
              <w:rPr>
                <w:i/>
              </w:rPr>
            </w:pPr>
            <w:r w:rsidRPr="005C7AA7">
              <w:rPr>
                <w:i/>
              </w:rPr>
              <w:t>Submission</w:t>
            </w:r>
            <w:r w:rsidRPr="005C7AA7">
              <w:rPr>
                <w:i/>
                <w:spacing w:val="9"/>
              </w:rPr>
              <w:t xml:space="preserve"> </w:t>
            </w:r>
            <w:r w:rsidRPr="005C7AA7">
              <w:rPr>
                <w:i/>
              </w:rPr>
              <w:t>of</w:t>
            </w:r>
            <w:r w:rsidRPr="005C7AA7">
              <w:rPr>
                <w:i/>
                <w:spacing w:val="11"/>
              </w:rPr>
              <w:t xml:space="preserve"> </w:t>
            </w:r>
            <w:r w:rsidRPr="005C7AA7">
              <w:rPr>
                <w:i/>
              </w:rPr>
              <w:t>Copies</w:t>
            </w:r>
            <w:r w:rsidRPr="005C7AA7">
              <w:rPr>
                <w:i/>
                <w:spacing w:val="10"/>
              </w:rPr>
              <w:t xml:space="preserve"> </w:t>
            </w:r>
            <w:r w:rsidRPr="005C7AA7">
              <w:rPr>
                <w:i/>
              </w:rPr>
              <w:t>of</w:t>
            </w:r>
            <w:r w:rsidRPr="005C7AA7">
              <w:rPr>
                <w:i/>
                <w:spacing w:val="11"/>
              </w:rPr>
              <w:t xml:space="preserve"> </w:t>
            </w:r>
            <w:r w:rsidRPr="005C7AA7">
              <w:rPr>
                <w:i/>
              </w:rPr>
              <w:t>relevant</w:t>
            </w:r>
            <w:r w:rsidRPr="005C7AA7">
              <w:rPr>
                <w:i/>
                <w:spacing w:val="11"/>
              </w:rPr>
              <w:t xml:space="preserve"> </w:t>
            </w:r>
            <w:r w:rsidRPr="005C7AA7">
              <w:rPr>
                <w:i/>
              </w:rPr>
              <w:t>Type</w:t>
            </w:r>
            <w:r w:rsidRPr="005C7AA7">
              <w:rPr>
                <w:i/>
                <w:spacing w:val="10"/>
              </w:rPr>
              <w:t xml:space="preserve"> </w:t>
            </w:r>
            <w:r w:rsidRPr="005C7AA7">
              <w:rPr>
                <w:i/>
              </w:rPr>
              <w:t>Test</w:t>
            </w:r>
            <w:r w:rsidRPr="005C7AA7">
              <w:rPr>
                <w:i/>
                <w:spacing w:val="16"/>
              </w:rPr>
              <w:t xml:space="preserve"> </w:t>
            </w:r>
            <w:r w:rsidRPr="005C7AA7">
              <w:rPr>
                <w:i/>
              </w:rPr>
              <w:t>Certificates</w:t>
            </w:r>
            <w:r w:rsidRPr="005C7AA7">
              <w:rPr>
                <w:i/>
                <w:spacing w:val="10"/>
              </w:rPr>
              <w:t xml:space="preserve"> </w:t>
            </w:r>
            <w:r w:rsidRPr="005C7AA7">
              <w:rPr>
                <w:i/>
              </w:rPr>
              <w:t>and</w:t>
            </w:r>
            <w:r w:rsidRPr="005C7AA7">
              <w:rPr>
                <w:i/>
                <w:spacing w:val="10"/>
              </w:rPr>
              <w:t xml:space="preserve"> </w:t>
            </w:r>
            <w:r w:rsidRPr="005C7AA7">
              <w:rPr>
                <w:i/>
              </w:rPr>
              <w:t>their</w:t>
            </w:r>
            <w:r w:rsidRPr="005C7AA7">
              <w:rPr>
                <w:i/>
                <w:spacing w:val="11"/>
              </w:rPr>
              <w:t xml:space="preserve"> </w:t>
            </w:r>
            <w:r w:rsidRPr="005C7AA7">
              <w:rPr>
                <w:i/>
              </w:rPr>
              <w:t>Reports</w:t>
            </w:r>
            <w:r w:rsidRPr="005C7AA7">
              <w:rPr>
                <w:i/>
                <w:spacing w:val="10"/>
              </w:rPr>
              <w:t xml:space="preserve"> </w:t>
            </w:r>
            <w:r w:rsidRPr="005C7AA7">
              <w:rPr>
                <w:i/>
              </w:rPr>
              <w:t>or</w:t>
            </w:r>
            <w:r w:rsidRPr="005C7AA7">
              <w:rPr>
                <w:i/>
                <w:spacing w:val="11"/>
              </w:rPr>
              <w:t xml:space="preserve"> </w:t>
            </w:r>
            <w:r w:rsidRPr="005C7AA7">
              <w:rPr>
                <w:i/>
              </w:rPr>
              <w:t>Test</w:t>
            </w:r>
            <w:r w:rsidRPr="005C7AA7">
              <w:rPr>
                <w:i/>
                <w:spacing w:val="10"/>
              </w:rPr>
              <w:t xml:space="preserve"> </w:t>
            </w:r>
            <w:r w:rsidRPr="005C7AA7">
              <w:rPr>
                <w:i/>
              </w:rPr>
              <w:t>Certificate</w:t>
            </w:r>
          </w:p>
          <w:p w:rsidR="00BC09AE" w:rsidRPr="005C7AA7" w:rsidRDefault="00BC09AE" w:rsidP="00A55C3A">
            <w:pPr>
              <w:pStyle w:val="TableParagraph"/>
              <w:spacing w:before="52"/>
              <w:ind w:left="108"/>
              <w:rPr>
                <w:i/>
              </w:rPr>
            </w:pPr>
            <w:r w:rsidRPr="005C7AA7">
              <w:rPr>
                <w:i/>
              </w:rPr>
              <w:t>and their</w:t>
            </w:r>
            <w:r w:rsidRPr="005C7AA7">
              <w:rPr>
                <w:i/>
                <w:spacing w:val="-2"/>
              </w:rPr>
              <w:t xml:space="preserve"> </w:t>
            </w:r>
            <w:r w:rsidRPr="005C7AA7">
              <w:rPr>
                <w:i/>
              </w:rPr>
              <w:t>Reports</w:t>
            </w:r>
            <w:r w:rsidRPr="005C7AA7">
              <w:rPr>
                <w:i/>
                <w:spacing w:val="-2"/>
              </w:rPr>
              <w:t xml:space="preserve"> </w:t>
            </w:r>
            <w:r w:rsidRPr="005C7AA7">
              <w:rPr>
                <w:i/>
              </w:rPr>
              <w:t>from</w:t>
            </w:r>
            <w:r w:rsidRPr="005C7AA7">
              <w:rPr>
                <w:i/>
                <w:spacing w:val="-3"/>
              </w:rPr>
              <w:t xml:space="preserve"> </w:t>
            </w:r>
            <w:r w:rsidRPr="005C7AA7">
              <w:rPr>
                <w:i/>
              </w:rPr>
              <w:t>the</w:t>
            </w:r>
            <w:r w:rsidRPr="005C7AA7">
              <w:rPr>
                <w:i/>
                <w:spacing w:val="-2"/>
              </w:rPr>
              <w:t xml:space="preserve"> </w:t>
            </w:r>
            <w:r w:rsidRPr="005C7AA7">
              <w:rPr>
                <w:i/>
              </w:rPr>
              <w:t>designated bodies, not more than 5 years old from the date of testing.</w:t>
            </w:r>
          </w:p>
        </w:tc>
      </w:tr>
      <w:tr w:rsidR="00BC09AE" w:rsidRPr="00805E3F" w:rsidTr="00A55C3A">
        <w:trPr>
          <w:trHeight w:val="727"/>
        </w:trPr>
        <w:tc>
          <w:tcPr>
            <w:tcW w:w="843" w:type="dxa"/>
          </w:tcPr>
          <w:p w:rsidR="00BC09AE" w:rsidRPr="00805E3F" w:rsidRDefault="00BC09AE" w:rsidP="00A55C3A">
            <w:pPr>
              <w:pStyle w:val="TableParagraph"/>
              <w:spacing w:line="247" w:lineRule="exact"/>
              <w:ind w:right="278"/>
              <w:jc w:val="right"/>
              <w:rPr>
                <w:i/>
              </w:rPr>
            </w:pPr>
            <w:r w:rsidRPr="00805E3F">
              <w:rPr>
                <w:i/>
                <w:color w:val="221F1F"/>
              </w:rPr>
              <w:t>3.</w:t>
            </w:r>
          </w:p>
        </w:tc>
        <w:tc>
          <w:tcPr>
            <w:tcW w:w="8937" w:type="dxa"/>
          </w:tcPr>
          <w:p w:rsidR="00BC09AE" w:rsidRPr="005C7AA7" w:rsidRDefault="00BC09AE" w:rsidP="00A55C3A">
            <w:pPr>
              <w:pStyle w:val="TableParagraph"/>
              <w:spacing w:line="247" w:lineRule="exact"/>
              <w:ind w:left="108"/>
              <w:rPr>
                <w:i/>
              </w:rPr>
            </w:pPr>
            <w:r w:rsidRPr="005C7AA7">
              <w:rPr>
                <w:i/>
              </w:rPr>
              <w:t>Considering</w:t>
            </w:r>
            <w:r w:rsidRPr="005C7AA7">
              <w:rPr>
                <w:i/>
                <w:spacing w:val="33"/>
              </w:rPr>
              <w:t xml:space="preserve"> </w:t>
            </w:r>
            <w:r w:rsidRPr="005C7AA7">
              <w:rPr>
                <w:i/>
              </w:rPr>
              <w:t>the</w:t>
            </w:r>
            <w:r w:rsidRPr="005C7AA7">
              <w:rPr>
                <w:i/>
                <w:spacing w:val="36"/>
              </w:rPr>
              <w:t xml:space="preserve"> </w:t>
            </w:r>
            <w:r w:rsidRPr="005C7AA7">
              <w:rPr>
                <w:i/>
              </w:rPr>
              <w:t>Schedule</w:t>
            </w:r>
            <w:r w:rsidRPr="005C7AA7">
              <w:rPr>
                <w:i/>
                <w:spacing w:val="33"/>
              </w:rPr>
              <w:t xml:space="preserve"> </w:t>
            </w:r>
            <w:r w:rsidRPr="005C7AA7">
              <w:rPr>
                <w:i/>
              </w:rPr>
              <w:t>of</w:t>
            </w:r>
            <w:r w:rsidRPr="005C7AA7">
              <w:rPr>
                <w:i/>
                <w:spacing w:val="35"/>
              </w:rPr>
              <w:t xml:space="preserve"> </w:t>
            </w:r>
            <w:r w:rsidRPr="005C7AA7">
              <w:rPr>
                <w:i/>
              </w:rPr>
              <w:t>Guaranteed</w:t>
            </w:r>
            <w:r w:rsidRPr="005C7AA7">
              <w:rPr>
                <w:i/>
                <w:spacing w:val="35"/>
              </w:rPr>
              <w:t xml:space="preserve"> </w:t>
            </w:r>
            <w:r w:rsidRPr="005C7AA7">
              <w:rPr>
                <w:i/>
              </w:rPr>
              <w:t>Technical</w:t>
            </w:r>
            <w:r w:rsidRPr="005C7AA7">
              <w:rPr>
                <w:i/>
                <w:spacing w:val="32"/>
              </w:rPr>
              <w:t xml:space="preserve"> </w:t>
            </w:r>
            <w:r w:rsidRPr="005C7AA7">
              <w:rPr>
                <w:i/>
              </w:rPr>
              <w:t>Particulars</w:t>
            </w:r>
            <w:r w:rsidRPr="005C7AA7">
              <w:rPr>
                <w:i/>
                <w:spacing w:val="33"/>
              </w:rPr>
              <w:t xml:space="preserve"> </w:t>
            </w:r>
            <w:r w:rsidRPr="005C7AA7">
              <w:rPr>
                <w:i/>
              </w:rPr>
              <w:t>(GTPs)</w:t>
            </w:r>
            <w:r w:rsidRPr="005C7AA7">
              <w:rPr>
                <w:i/>
                <w:spacing w:val="33"/>
              </w:rPr>
              <w:t xml:space="preserve"> </w:t>
            </w:r>
            <w:r w:rsidRPr="005C7AA7">
              <w:rPr>
                <w:i/>
              </w:rPr>
              <w:t>and</w:t>
            </w:r>
            <w:r w:rsidRPr="005C7AA7">
              <w:rPr>
                <w:i/>
                <w:spacing w:val="34"/>
              </w:rPr>
              <w:t xml:space="preserve"> </w:t>
            </w:r>
            <w:r w:rsidRPr="005C7AA7">
              <w:rPr>
                <w:i/>
              </w:rPr>
              <w:t>compliance</w:t>
            </w:r>
            <w:r w:rsidRPr="005C7AA7">
              <w:rPr>
                <w:i/>
                <w:spacing w:val="32"/>
              </w:rPr>
              <w:t xml:space="preserve"> </w:t>
            </w:r>
            <w:r w:rsidRPr="005C7AA7">
              <w:rPr>
                <w:i/>
              </w:rPr>
              <w:t>to</w:t>
            </w:r>
          </w:p>
          <w:p w:rsidR="00BC09AE" w:rsidRPr="005C7AA7" w:rsidRDefault="00BC09AE" w:rsidP="00A55C3A">
            <w:pPr>
              <w:pStyle w:val="TableParagraph"/>
              <w:spacing w:before="52"/>
              <w:ind w:left="108"/>
              <w:rPr>
                <w:i/>
              </w:rPr>
            </w:pPr>
            <w:r w:rsidRPr="005C7AA7">
              <w:rPr>
                <w:i/>
              </w:rPr>
              <w:t>REREC requirements, and on the manufacturer’s letterhead.</w:t>
            </w:r>
          </w:p>
        </w:tc>
      </w:tr>
      <w:tr w:rsidR="00BC09AE" w:rsidRPr="00805E3F" w:rsidTr="00A55C3A">
        <w:trPr>
          <w:trHeight w:val="599"/>
        </w:trPr>
        <w:tc>
          <w:tcPr>
            <w:tcW w:w="843" w:type="dxa"/>
          </w:tcPr>
          <w:p w:rsidR="00BC09AE" w:rsidRPr="00805E3F" w:rsidRDefault="00BC09AE" w:rsidP="00A55C3A">
            <w:pPr>
              <w:pStyle w:val="TableParagraph"/>
              <w:spacing w:line="247" w:lineRule="exact"/>
              <w:ind w:right="278"/>
              <w:jc w:val="right"/>
              <w:rPr>
                <w:i/>
              </w:rPr>
            </w:pPr>
            <w:r w:rsidRPr="00805E3F">
              <w:rPr>
                <w:i/>
                <w:color w:val="221F1F"/>
              </w:rPr>
              <w:t>4.</w:t>
            </w:r>
          </w:p>
        </w:tc>
        <w:tc>
          <w:tcPr>
            <w:tcW w:w="8937" w:type="dxa"/>
          </w:tcPr>
          <w:p w:rsidR="00BC09AE" w:rsidRPr="005C7AA7" w:rsidRDefault="00BC09AE" w:rsidP="00A55C3A">
            <w:pPr>
              <w:pStyle w:val="TableParagraph"/>
              <w:spacing w:line="247" w:lineRule="exact"/>
              <w:ind w:left="108"/>
              <w:rPr>
                <w:i/>
              </w:rPr>
            </w:pPr>
            <w:r w:rsidRPr="005C7AA7">
              <w:rPr>
                <w:i/>
              </w:rPr>
              <w:t>Technical</w:t>
            </w:r>
            <w:r w:rsidRPr="005C7AA7">
              <w:rPr>
                <w:i/>
                <w:spacing w:val="-2"/>
              </w:rPr>
              <w:t xml:space="preserve"> </w:t>
            </w:r>
            <w:r w:rsidRPr="005C7AA7">
              <w:rPr>
                <w:i/>
              </w:rPr>
              <w:t>Drawings</w:t>
            </w:r>
            <w:r w:rsidRPr="005C7AA7">
              <w:rPr>
                <w:i/>
                <w:spacing w:val="-1"/>
              </w:rPr>
              <w:t xml:space="preserve"> </w:t>
            </w:r>
            <w:r w:rsidRPr="005C7AA7">
              <w:rPr>
                <w:i/>
              </w:rPr>
              <w:t>and</w:t>
            </w:r>
            <w:r w:rsidRPr="005C7AA7">
              <w:rPr>
                <w:i/>
                <w:spacing w:val="-1"/>
              </w:rPr>
              <w:t xml:space="preserve"> </w:t>
            </w:r>
            <w:r w:rsidRPr="005C7AA7">
              <w:rPr>
                <w:i/>
              </w:rPr>
              <w:t>Catalogues</w:t>
            </w:r>
            <w:r w:rsidRPr="005C7AA7">
              <w:rPr>
                <w:i/>
                <w:spacing w:val="-1"/>
              </w:rPr>
              <w:t xml:space="preserve"> </w:t>
            </w:r>
            <w:r w:rsidRPr="005C7AA7">
              <w:rPr>
                <w:i/>
              </w:rPr>
              <w:t>and/or Brochures. Technical drawings must contain title bloc in English language and on the manufacturer’s letterhead</w:t>
            </w:r>
          </w:p>
        </w:tc>
      </w:tr>
      <w:tr w:rsidR="00BC09AE" w:rsidRPr="00805E3F" w:rsidTr="00A55C3A">
        <w:trPr>
          <w:trHeight w:val="472"/>
        </w:trPr>
        <w:tc>
          <w:tcPr>
            <w:tcW w:w="843" w:type="dxa"/>
          </w:tcPr>
          <w:p w:rsidR="00BC09AE" w:rsidRPr="00805E3F" w:rsidRDefault="00BC09AE" w:rsidP="00A55C3A">
            <w:pPr>
              <w:pStyle w:val="TableParagraph"/>
              <w:spacing w:line="247" w:lineRule="exact"/>
              <w:ind w:right="278"/>
              <w:jc w:val="right"/>
              <w:rPr>
                <w:i/>
              </w:rPr>
            </w:pPr>
            <w:r w:rsidRPr="00805E3F">
              <w:rPr>
                <w:i/>
                <w:color w:val="221F1F"/>
              </w:rPr>
              <w:t>5.</w:t>
            </w:r>
          </w:p>
        </w:tc>
        <w:tc>
          <w:tcPr>
            <w:tcW w:w="8937" w:type="dxa"/>
          </w:tcPr>
          <w:p w:rsidR="00BC09AE" w:rsidRPr="005C7AA7" w:rsidRDefault="00BC09AE" w:rsidP="00A55C3A">
            <w:pPr>
              <w:pStyle w:val="TableParagraph"/>
              <w:spacing w:line="247" w:lineRule="exact"/>
              <w:ind w:left="108"/>
              <w:rPr>
                <w:i/>
              </w:rPr>
            </w:pPr>
            <w:r w:rsidRPr="005C7AA7">
              <w:rPr>
                <w:i/>
              </w:rPr>
              <w:t>Submission</w:t>
            </w:r>
            <w:r w:rsidRPr="005C7AA7">
              <w:rPr>
                <w:i/>
                <w:spacing w:val="-4"/>
              </w:rPr>
              <w:t xml:space="preserve"> </w:t>
            </w:r>
            <w:r w:rsidRPr="005C7AA7">
              <w:rPr>
                <w:i/>
              </w:rPr>
              <w:t>and</w:t>
            </w:r>
            <w:r w:rsidRPr="005C7AA7">
              <w:rPr>
                <w:i/>
                <w:spacing w:val="-2"/>
              </w:rPr>
              <w:t xml:space="preserve"> </w:t>
            </w:r>
            <w:r w:rsidRPr="005C7AA7">
              <w:rPr>
                <w:i/>
              </w:rPr>
              <w:t>considering</w:t>
            </w:r>
            <w:r w:rsidRPr="005C7AA7">
              <w:rPr>
                <w:i/>
                <w:spacing w:val="-1"/>
              </w:rPr>
              <w:t xml:space="preserve"> </w:t>
            </w:r>
            <w:r w:rsidRPr="005C7AA7">
              <w:rPr>
                <w:i/>
              </w:rPr>
              <w:t>duly</w:t>
            </w:r>
            <w:r w:rsidRPr="005C7AA7">
              <w:rPr>
                <w:i/>
                <w:spacing w:val="-4"/>
              </w:rPr>
              <w:t xml:space="preserve"> </w:t>
            </w:r>
            <w:r w:rsidRPr="005C7AA7">
              <w:rPr>
                <w:i/>
              </w:rPr>
              <w:t>filled</w:t>
            </w:r>
            <w:r w:rsidRPr="005C7AA7">
              <w:rPr>
                <w:i/>
                <w:spacing w:val="-2"/>
              </w:rPr>
              <w:t xml:space="preserve"> </w:t>
            </w:r>
            <w:r w:rsidRPr="005C7AA7">
              <w:rPr>
                <w:i/>
              </w:rPr>
              <w:t>signed</w:t>
            </w:r>
            <w:r w:rsidRPr="005C7AA7">
              <w:rPr>
                <w:i/>
                <w:spacing w:val="-4"/>
              </w:rPr>
              <w:t xml:space="preserve"> </w:t>
            </w:r>
            <w:r w:rsidRPr="005C7AA7">
              <w:rPr>
                <w:i/>
              </w:rPr>
              <w:t>and</w:t>
            </w:r>
            <w:r w:rsidRPr="005C7AA7">
              <w:rPr>
                <w:i/>
                <w:spacing w:val="-2"/>
              </w:rPr>
              <w:t xml:space="preserve"> </w:t>
            </w:r>
            <w:r w:rsidRPr="005C7AA7">
              <w:rPr>
                <w:i/>
              </w:rPr>
              <w:t>stamped</w:t>
            </w:r>
            <w:r w:rsidRPr="005C7AA7">
              <w:rPr>
                <w:i/>
                <w:spacing w:val="-2"/>
              </w:rPr>
              <w:t xml:space="preserve"> </w:t>
            </w:r>
            <w:r w:rsidRPr="005C7AA7">
              <w:rPr>
                <w:i/>
              </w:rPr>
              <w:t>manufacturer’s</w:t>
            </w:r>
            <w:r w:rsidRPr="005C7AA7">
              <w:rPr>
                <w:i/>
                <w:spacing w:val="-2"/>
              </w:rPr>
              <w:t xml:space="preserve"> </w:t>
            </w:r>
            <w:r w:rsidR="005C7AA7" w:rsidRPr="005C7AA7">
              <w:rPr>
                <w:i/>
                <w:spacing w:val="-2"/>
              </w:rPr>
              <w:t xml:space="preserve">Authorization and </w:t>
            </w:r>
            <w:r w:rsidRPr="005C7AA7">
              <w:rPr>
                <w:i/>
              </w:rPr>
              <w:t>Warranty</w:t>
            </w:r>
            <w:r w:rsidRPr="005C7AA7">
              <w:rPr>
                <w:i/>
                <w:spacing w:val="-4"/>
              </w:rPr>
              <w:t xml:space="preserve"> </w:t>
            </w:r>
            <w:r w:rsidR="00800CEB" w:rsidRPr="005C7AA7">
              <w:rPr>
                <w:i/>
              </w:rPr>
              <w:t>form on manufacturers letterhead</w:t>
            </w:r>
          </w:p>
        </w:tc>
      </w:tr>
      <w:tr w:rsidR="00BC09AE" w:rsidRPr="00805E3F" w:rsidTr="00A55C3A">
        <w:trPr>
          <w:trHeight w:val="476"/>
        </w:trPr>
        <w:tc>
          <w:tcPr>
            <w:tcW w:w="843" w:type="dxa"/>
          </w:tcPr>
          <w:p w:rsidR="00BC09AE" w:rsidRPr="00805E3F" w:rsidRDefault="00BC09AE" w:rsidP="00A55C3A">
            <w:pPr>
              <w:pStyle w:val="TableParagraph"/>
              <w:spacing w:line="247" w:lineRule="exact"/>
              <w:ind w:right="278"/>
              <w:jc w:val="right"/>
              <w:rPr>
                <w:i/>
              </w:rPr>
            </w:pPr>
            <w:r w:rsidRPr="00805E3F">
              <w:rPr>
                <w:i/>
                <w:color w:val="221F1F"/>
              </w:rPr>
              <w:t>6.</w:t>
            </w:r>
          </w:p>
        </w:tc>
        <w:tc>
          <w:tcPr>
            <w:tcW w:w="8937" w:type="dxa"/>
          </w:tcPr>
          <w:p w:rsidR="00BC09AE" w:rsidRPr="005C7AA7" w:rsidRDefault="00BC09AE" w:rsidP="00A55C3A">
            <w:pPr>
              <w:pStyle w:val="TableParagraph"/>
              <w:spacing w:line="247" w:lineRule="exact"/>
              <w:ind w:left="108"/>
              <w:rPr>
                <w:b/>
                <w:i/>
              </w:rPr>
            </w:pPr>
            <w:r w:rsidRPr="005C7AA7">
              <w:rPr>
                <w:i/>
              </w:rPr>
              <w:t>Submission</w:t>
            </w:r>
            <w:r w:rsidRPr="005C7AA7">
              <w:rPr>
                <w:i/>
                <w:spacing w:val="-5"/>
              </w:rPr>
              <w:t xml:space="preserve"> </w:t>
            </w:r>
            <w:r w:rsidRPr="005C7AA7">
              <w:rPr>
                <w:i/>
              </w:rPr>
              <w:t>and</w:t>
            </w:r>
            <w:r w:rsidRPr="005C7AA7">
              <w:rPr>
                <w:i/>
                <w:spacing w:val="-1"/>
              </w:rPr>
              <w:t xml:space="preserve"> </w:t>
            </w:r>
            <w:r w:rsidRPr="005C7AA7">
              <w:rPr>
                <w:i/>
              </w:rPr>
              <w:t>considering</w:t>
            </w:r>
            <w:r w:rsidRPr="005C7AA7">
              <w:rPr>
                <w:i/>
                <w:spacing w:val="-1"/>
              </w:rPr>
              <w:t xml:space="preserve"> </w:t>
            </w:r>
            <w:r w:rsidRPr="005C7AA7">
              <w:rPr>
                <w:i/>
              </w:rPr>
              <w:t>of duly</w:t>
            </w:r>
            <w:r w:rsidRPr="005C7AA7">
              <w:rPr>
                <w:i/>
                <w:spacing w:val="-3"/>
              </w:rPr>
              <w:t xml:space="preserve"> </w:t>
            </w:r>
            <w:r w:rsidRPr="005C7AA7">
              <w:rPr>
                <w:i/>
              </w:rPr>
              <w:t>filled</w:t>
            </w:r>
            <w:r w:rsidRPr="005C7AA7">
              <w:rPr>
                <w:i/>
                <w:spacing w:val="-1"/>
              </w:rPr>
              <w:t xml:space="preserve"> </w:t>
            </w:r>
            <w:r w:rsidRPr="005C7AA7">
              <w:rPr>
                <w:i/>
              </w:rPr>
              <w:t>capacity</w:t>
            </w:r>
            <w:r w:rsidRPr="005C7AA7">
              <w:rPr>
                <w:i/>
                <w:spacing w:val="-3"/>
              </w:rPr>
              <w:t xml:space="preserve"> </w:t>
            </w:r>
            <w:r w:rsidRPr="005C7AA7">
              <w:rPr>
                <w:i/>
              </w:rPr>
              <w:t>declaration</w:t>
            </w:r>
            <w:r w:rsidRPr="005C7AA7">
              <w:rPr>
                <w:i/>
                <w:spacing w:val="-2"/>
              </w:rPr>
              <w:t xml:space="preserve"> </w:t>
            </w:r>
            <w:r w:rsidRPr="005C7AA7">
              <w:rPr>
                <w:i/>
              </w:rPr>
              <w:t xml:space="preserve">form </w:t>
            </w:r>
            <w:r w:rsidRPr="005C7AA7">
              <w:rPr>
                <w:b/>
                <w:i/>
              </w:rPr>
              <w:t>(Form 3.1)</w:t>
            </w:r>
          </w:p>
        </w:tc>
      </w:tr>
      <w:tr w:rsidR="00BC09AE" w:rsidRPr="00805E3F" w:rsidTr="00A55C3A">
        <w:trPr>
          <w:trHeight w:val="476"/>
        </w:trPr>
        <w:tc>
          <w:tcPr>
            <w:tcW w:w="843" w:type="dxa"/>
          </w:tcPr>
          <w:p w:rsidR="00BC09AE" w:rsidRPr="00805E3F" w:rsidRDefault="00BC09AE" w:rsidP="00A55C3A">
            <w:pPr>
              <w:pStyle w:val="TableParagraph"/>
              <w:spacing w:line="247" w:lineRule="exact"/>
              <w:ind w:right="278"/>
              <w:jc w:val="right"/>
              <w:rPr>
                <w:i/>
                <w:color w:val="221F1F"/>
              </w:rPr>
            </w:pPr>
            <w:r w:rsidRPr="00805E3F">
              <w:rPr>
                <w:i/>
              </w:rPr>
              <w:t>7.</w:t>
            </w:r>
          </w:p>
        </w:tc>
        <w:tc>
          <w:tcPr>
            <w:tcW w:w="8937" w:type="dxa"/>
          </w:tcPr>
          <w:p w:rsidR="00BC09AE" w:rsidRPr="005C7AA7" w:rsidRDefault="00BC09AE" w:rsidP="00A55C3A">
            <w:pPr>
              <w:pStyle w:val="TableParagraph"/>
              <w:spacing w:line="247" w:lineRule="exact"/>
              <w:ind w:left="108"/>
              <w:rPr>
                <w:i/>
              </w:rPr>
            </w:pPr>
            <w:r w:rsidRPr="005C7AA7">
              <w:rPr>
                <w:i/>
              </w:rPr>
              <w:t>Submission</w:t>
            </w:r>
            <w:r w:rsidRPr="005C7AA7">
              <w:rPr>
                <w:i/>
                <w:spacing w:val="-3"/>
              </w:rPr>
              <w:t xml:space="preserve"> </w:t>
            </w:r>
            <w:r w:rsidRPr="005C7AA7">
              <w:rPr>
                <w:i/>
              </w:rPr>
              <w:t>and considering of</w:t>
            </w:r>
            <w:r w:rsidRPr="005C7AA7">
              <w:rPr>
                <w:i/>
                <w:spacing w:val="1"/>
              </w:rPr>
              <w:t xml:space="preserve"> </w:t>
            </w:r>
            <w:r w:rsidRPr="005C7AA7">
              <w:rPr>
                <w:i/>
              </w:rPr>
              <w:t>duly</w:t>
            </w:r>
            <w:r w:rsidRPr="005C7AA7">
              <w:rPr>
                <w:i/>
                <w:spacing w:val="-2"/>
              </w:rPr>
              <w:t xml:space="preserve"> </w:t>
            </w:r>
            <w:r w:rsidRPr="005C7AA7">
              <w:rPr>
                <w:i/>
              </w:rPr>
              <w:t>completed</w:t>
            </w:r>
            <w:r w:rsidRPr="005C7AA7">
              <w:rPr>
                <w:i/>
                <w:spacing w:val="-1"/>
              </w:rPr>
              <w:t xml:space="preserve"> </w:t>
            </w:r>
            <w:r w:rsidRPr="005C7AA7">
              <w:rPr>
                <w:i/>
              </w:rPr>
              <w:t>and</w:t>
            </w:r>
            <w:r w:rsidRPr="005C7AA7">
              <w:rPr>
                <w:i/>
                <w:spacing w:val="-3"/>
              </w:rPr>
              <w:t xml:space="preserve"> </w:t>
            </w:r>
            <w:r w:rsidRPr="005C7AA7">
              <w:rPr>
                <w:i/>
              </w:rPr>
              <w:t>signed schedule of requirements form.</w:t>
            </w:r>
          </w:p>
        </w:tc>
      </w:tr>
      <w:tr w:rsidR="00BC09AE" w:rsidRPr="00805E3F" w:rsidTr="00A55C3A">
        <w:trPr>
          <w:trHeight w:val="1095"/>
        </w:trPr>
        <w:tc>
          <w:tcPr>
            <w:tcW w:w="843" w:type="dxa"/>
          </w:tcPr>
          <w:p w:rsidR="00BC09AE" w:rsidRPr="00805E3F" w:rsidRDefault="00BC09AE" w:rsidP="00A55C3A">
            <w:pPr>
              <w:pStyle w:val="TableParagraph"/>
              <w:spacing w:line="247" w:lineRule="exact"/>
              <w:ind w:right="278"/>
              <w:jc w:val="right"/>
              <w:rPr>
                <w:i/>
              </w:rPr>
            </w:pPr>
            <w:r w:rsidRPr="00805E3F">
              <w:rPr>
                <w:i/>
              </w:rPr>
              <w:t>8.</w:t>
            </w:r>
          </w:p>
        </w:tc>
        <w:tc>
          <w:tcPr>
            <w:tcW w:w="8937" w:type="dxa"/>
          </w:tcPr>
          <w:p w:rsidR="00BC09AE" w:rsidRPr="005C7AA7" w:rsidRDefault="00BC09AE" w:rsidP="00A55C3A">
            <w:pPr>
              <w:pStyle w:val="TableParagraph"/>
              <w:spacing w:line="247" w:lineRule="exact"/>
              <w:ind w:left="48"/>
              <w:rPr>
                <w:i/>
              </w:rPr>
            </w:pPr>
            <w:r w:rsidRPr="005C7AA7">
              <w:rPr>
                <w:i/>
              </w:rPr>
              <w:t>Names</w:t>
            </w:r>
            <w:r w:rsidRPr="005C7AA7">
              <w:rPr>
                <w:i/>
                <w:spacing w:val="-1"/>
              </w:rPr>
              <w:t xml:space="preserve"> </w:t>
            </w:r>
            <w:r w:rsidRPr="005C7AA7">
              <w:rPr>
                <w:i/>
              </w:rPr>
              <w:t>with</w:t>
            </w:r>
            <w:r w:rsidRPr="005C7AA7">
              <w:rPr>
                <w:i/>
                <w:spacing w:val="-1"/>
              </w:rPr>
              <w:t xml:space="preserve"> </w:t>
            </w:r>
            <w:r w:rsidRPr="005C7AA7">
              <w:rPr>
                <w:i/>
              </w:rPr>
              <w:t>full</w:t>
            </w:r>
            <w:r w:rsidRPr="005C7AA7">
              <w:rPr>
                <w:i/>
                <w:spacing w:val="1"/>
              </w:rPr>
              <w:t xml:space="preserve"> </w:t>
            </w:r>
            <w:r w:rsidRPr="005C7AA7">
              <w:rPr>
                <w:i/>
              </w:rPr>
              <w:t>contact as</w:t>
            </w:r>
            <w:r w:rsidRPr="005C7AA7">
              <w:rPr>
                <w:i/>
                <w:spacing w:val="-2"/>
              </w:rPr>
              <w:t xml:space="preserve"> </w:t>
            </w:r>
            <w:r w:rsidRPr="005C7AA7">
              <w:rPr>
                <w:i/>
              </w:rPr>
              <w:t>well as physical addresses</w:t>
            </w:r>
            <w:r w:rsidRPr="005C7AA7">
              <w:rPr>
                <w:i/>
                <w:spacing w:val="-3"/>
              </w:rPr>
              <w:t xml:space="preserve"> </w:t>
            </w:r>
            <w:r w:rsidRPr="005C7AA7">
              <w:rPr>
                <w:i/>
              </w:rPr>
              <w:t>of</w:t>
            </w:r>
            <w:r w:rsidRPr="005C7AA7">
              <w:rPr>
                <w:i/>
                <w:spacing w:val="1"/>
              </w:rPr>
              <w:t xml:space="preserve"> </w:t>
            </w:r>
            <w:r w:rsidRPr="005C7AA7">
              <w:rPr>
                <w:i/>
              </w:rPr>
              <w:t>previous</w:t>
            </w:r>
            <w:r w:rsidRPr="005C7AA7">
              <w:rPr>
                <w:i/>
                <w:spacing w:val="-1"/>
              </w:rPr>
              <w:t xml:space="preserve"> </w:t>
            </w:r>
            <w:r w:rsidRPr="005C7AA7">
              <w:rPr>
                <w:i/>
              </w:rPr>
              <w:t>customers of similar Goods</w:t>
            </w:r>
            <w:r w:rsidRPr="005C7AA7">
              <w:rPr>
                <w:i/>
                <w:spacing w:val="-1"/>
              </w:rPr>
              <w:t xml:space="preserve"> </w:t>
            </w:r>
            <w:r w:rsidRPr="005C7AA7">
              <w:rPr>
                <w:i/>
              </w:rPr>
              <w:t>and</w:t>
            </w:r>
          </w:p>
          <w:p w:rsidR="00BC09AE" w:rsidRPr="005C7AA7" w:rsidRDefault="00BC09AE" w:rsidP="00A55C3A">
            <w:pPr>
              <w:pStyle w:val="TableParagraph"/>
              <w:spacing w:before="4" w:line="300" w:lineRule="atLeast"/>
              <w:ind w:left="48"/>
              <w:rPr>
                <w:i/>
              </w:rPr>
            </w:pPr>
            <w:r w:rsidRPr="005C7AA7">
              <w:rPr>
                <w:i/>
              </w:rPr>
              <w:t>Reference</w:t>
            </w:r>
            <w:r w:rsidRPr="005C7AA7">
              <w:rPr>
                <w:i/>
                <w:spacing w:val="4"/>
              </w:rPr>
              <w:t xml:space="preserve"> </w:t>
            </w:r>
            <w:r w:rsidRPr="005C7AA7">
              <w:rPr>
                <w:i/>
              </w:rPr>
              <w:t>Letters</w:t>
            </w:r>
            <w:r w:rsidRPr="005C7AA7">
              <w:rPr>
                <w:i/>
                <w:spacing w:val="4"/>
              </w:rPr>
              <w:t xml:space="preserve"> </w:t>
            </w:r>
            <w:r w:rsidRPr="005C7AA7">
              <w:rPr>
                <w:i/>
              </w:rPr>
              <w:t>or</w:t>
            </w:r>
            <w:r w:rsidRPr="005C7AA7">
              <w:rPr>
                <w:i/>
                <w:spacing w:val="4"/>
              </w:rPr>
              <w:t xml:space="preserve"> </w:t>
            </w:r>
            <w:r w:rsidRPr="005C7AA7">
              <w:rPr>
                <w:i/>
              </w:rPr>
              <w:t>Completion</w:t>
            </w:r>
            <w:r w:rsidRPr="005C7AA7">
              <w:rPr>
                <w:i/>
                <w:spacing w:val="4"/>
              </w:rPr>
              <w:t xml:space="preserve"> </w:t>
            </w:r>
            <w:r w:rsidRPr="005C7AA7">
              <w:rPr>
                <w:i/>
              </w:rPr>
              <w:t>Certificates</w:t>
            </w:r>
            <w:r w:rsidRPr="005C7AA7">
              <w:rPr>
                <w:i/>
                <w:spacing w:val="4"/>
              </w:rPr>
              <w:t xml:space="preserve"> </w:t>
            </w:r>
            <w:r w:rsidRPr="005C7AA7">
              <w:rPr>
                <w:i/>
              </w:rPr>
              <w:t>from</w:t>
            </w:r>
            <w:r w:rsidRPr="005C7AA7">
              <w:rPr>
                <w:i/>
                <w:spacing w:val="1"/>
              </w:rPr>
              <w:t xml:space="preserve"> REREC</w:t>
            </w:r>
            <w:r w:rsidRPr="005C7AA7">
              <w:rPr>
                <w:i/>
                <w:spacing w:val="3"/>
              </w:rPr>
              <w:t xml:space="preserve"> </w:t>
            </w:r>
            <w:r w:rsidRPr="005C7AA7">
              <w:rPr>
                <w:i/>
              </w:rPr>
              <w:t>and/or</w:t>
            </w:r>
            <w:r w:rsidRPr="005C7AA7">
              <w:rPr>
                <w:i/>
                <w:spacing w:val="7"/>
              </w:rPr>
              <w:t xml:space="preserve"> </w:t>
            </w:r>
            <w:r w:rsidRPr="005C7AA7">
              <w:rPr>
                <w:i/>
              </w:rPr>
              <w:t>at</w:t>
            </w:r>
            <w:r w:rsidRPr="005C7AA7">
              <w:rPr>
                <w:i/>
                <w:spacing w:val="2"/>
              </w:rPr>
              <w:t xml:space="preserve"> </w:t>
            </w:r>
            <w:r w:rsidRPr="005C7AA7">
              <w:rPr>
                <w:i/>
              </w:rPr>
              <w:t>least</w:t>
            </w:r>
            <w:r w:rsidRPr="005C7AA7">
              <w:rPr>
                <w:i/>
                <w:spacing w:val="2"/>
              </w:rPr>
              <w:t xml:space="preserve"> </w:t>
            </w:r>
            <w:r w:rsidRPr="005C7AA7">
              <w:rPr>
                <w:i/>
              </w:rPr>
              <w:t>four</w:t>
            </w:r>
            <w:r w:rsidRPr="005C7AA7">
              <w:rPr>
                <w:i/>
                <w:spacing w:val="4"/>
              </w:rPr>
              <w:t xml:space="preserve"> </w:t>
            </w:r>
            <w:r w:rsidRPr="005C7AA7">
              <w:rPr>
                <w:i/>
              </w:rPr>
              <w:t>(4)</w:t>
            </w:r>
            <w:r w:rsidRPr="005C7AA7">
              <w:rPr>
                <w:i/>
                <w:spacing w:val="2"/>
              </w:rPr>
              <w:t xml:space="preserve"> </w:t>
            </w:r>
            <w:r w:rsidRPr="005C7AA7">
              <w:rPr>
                <w:i/>
              </w:rPr>
              <w:t>previous</w:t>
            </w:r>
            <w:r w:rsidRPr="005C7AA7">
              <w:rPr>
                <w:i/>
                <w:spacing w:val="-52"/>
              </w:rPr>
              <w:t xml:space="preserve"> </w:t>
            </w:r>
            <w:r w:rsidRPr="005C7AA7">
              <w:rPr>
                <w:i/>
              </w:rPr>
              <w:t>customers</w:t>
            </w:r>
            <w:r w:rsidRPr="005C7AA7">
              <w:rPr>
                <w:i/>
                <w:spacing w:val="-3"/>
              </w:rPr>
              <w:t xml:space="preserve"> </w:t>
            </w:r>
            <w:r w:rsidRPr="005C7AA7">
              <w:rPr>
                <w:i/>
              </w:rPr>
              <w:t>confirming satisfactory performance.</w:t>
            </w:r>
          </w:p>
        </w:tc>
      </w:tr>
    </w:tbl>
    <w:p w:rsidR="00BC09AE" w:rsidRDefault="00BC09AE" w:rsidP="00BC09AE">
      <w:pPr>
        <w:pStyle w:val="ListParagraph"/>
        <w:tabs>
          <w:tab w:val="left" w:pos="2736"/>
        </w:tabs>
        <w:ind w:left="444" w:firstLine="0"/>
        <w:rPr>
          <w:b/>
          <w:i/>
        </w:rPr>
      </w:pPr>
    </w:p>
    <w:p w:rsidR="00BC09AE" w:rsidRPr="00BC09AE" w:rsidRDefault="00BC09AE" w:rsidP="00BC09AE">
      <w:pPr>
        <w:pStyle w:val="ListParagraph"/>
        <w:tabs>
          <w:tab w:val="left" w:pos="2736"/>
        </w:tabs>
        <w:ind w:left="444" w:firstLine="0"/>
        <w:rPr>
          <w:b/>
          <w:i/>
        </w:rPr>
      </w:pPr>
      <w:r w:rsidRPr="00BC09AE">
        <w:rPr>
          <w:b/>
          <w:i/>
        </w:rPr>
        <w:tab/>
      </w:r>
    </w:p>
    <w:p w:rsidR="00B73A09" w:rsidRDefault="00B73A09" w:rsidP="00C87436">
      <w:pPr>
        <w:tabs>
          <w:tab w:val="left" w:pos="2736"/>
        </w:tabs>
        <w:ind w:left="567"/>
      </w:pPr>
      <w:r>
        <w:rPr>
          <w:b/>
          <w:i/>
        </w:rPr>
        <w:t>Table</w:t>
      </w:r>
      <w:r>
        <w:rPr>
          <w:b/>
          <w:i/>
          <w:spacing w:val="1"/>
        </w:rPr>
        <w:t xml:space="preserve"> </w:t>
      </w:r>
      <w:r>
        <w:rPr>
          <w:b/>
          <w:i/>
        </w:rPr>
        <w:t>1:</w:t>
      </w:r>
      <w:r>
        <w:rPr>
          <w:b/>
          <w:i/>
          <w:spacing w:val="1"/>
        </w:rPr>
        <w:t xml:space="preserve"> </w:t>
      </w:r>
      <w:r>
        <w:rPr>
          <w:b/>
          <w:i/>
        </w:rPr>
        <w:t>Mandatory</w:t>
      </w:r>
      <w:r>
        <w:rPr>
          <w:b/>
          <w:i/>
          <w:spacing w:val="1"/>
        </w:rPr>
        <w:t xml:space="preserve"> </w:t>
      </w:r>
      <w:r>
        <w:rPr>
          <w:b/>
          <w:i/>
        </w:rPr>
        <w:t>Technical</w:t>
      </w:r>
      <w:r>
        <w:rPr>
          <w:b/>
          <w:i/>
          <w:spacing w:val="1"/>
        </w:rPr>
        <w:t xml:space="preserve"> </w:t>
      </w:r>
      <w:r>
        <w:rPr>
          <w:b/>
          <w:i/>
        </w:rPr>
        <w:t>Requirements</w:t>
      </w:r>
      <w:r>
        <w:rPr>
          <w:b/>
          <w:i/>
          <w:spacing w:val="1"/>
        </w:rPr>
        <w:t xml:space="preserve"> </w:t>
      </w:r>
      <w:r>
        <w:rPr>
          <w:b/>
          <w:i/>
        </w:rPr>
        <w:t>(against</w:t>
      </w:r>
      <w:r>
        <w:rPr>
          <w:b/>
          <w:i/>
          <w:spacing w:val="1"/>
        </w:rPr>
        <w:t xml:space="preserve"> </w:t>
      </w:r>
      <w:r>
        <w:rPr>
          <w:b/>
          <w:i/>
        </w:rPr>
        <w:t>Tender</w:t>
      </w:r>
      <w:r>
        <w:rPr>
          <w:b/>
          <w:i/>
          <w:spacing w:val="1"/>
        </w:rPr>
        <w:t xml:space="preserve"> </w:t>
      </w:r>
      <w:r>
        <w:rPr>
          <w:b/>
          <w:i/>
        </w:rPr>
        <w:t>Requirements and</w:t>
      </w:r>
      <w:r>
        <w:rPr>
          <w:b/>
          <w:i/>
          <w:spacing w:val="1"/>
        </w:rPr>
        <w:t xml:space="preserve"> </w:t>
      </w:r>
      <w:r>
        <w:rPr>
          <w:b/>
          <w:i/>
        </w:rPr>
        <w:t>Technical</w:t>
      </w:r>
      <w:r>
        <w:rPr>
          <w:b/>
          <w:i/>
          <w:spacing w:val="1"/>
        </w:rPr>
        <w:t xml:space="preserve"> </w:t>
      </w:r>
      <w:r>
        <w:rPr>
          <w:b/>
          <w:i/>
        </w:rPr>
        <w:t>Specifications)</w:t>
      </w:r>
      <w:r>
        <w:t>.</w:t>
      </w:r>
      <w:r>
        <w:rPr>
          <w:spacing w:val="-52"/>
        </w:rPr>
        <w:t xml:space="preserve"> </w:t>
      </w:r>
      <w:r>
        <w:t>Verification</w:t>
      </w:r>
      <w:r>
        <w:rPr>
          <w:spacing w:val="-4"/>
        </w:rPr>
        <w:t xml:space="preserve"> </w:t>
      </w:r>
      <w:r>
        <w:t>and consideration of</w:t>
      </w:r>
      <w:r>
        <w:rPr>
          <w:spacing w:val="-2"/>
        </w:rPr>
        <w:t xml:space="preserve"> </w:t>
      </w:r>
      <w:r>
        <w:t>the</w:t>
      </w:r>
      <w:r>
        <w:rPr>
          <w:spacing w:val="-2"/>
        </w:rPr>
        <w:t xml:space="preserve"> </w:t>
      </w:r>
      <w:r>
        <w:t>following:</w:t>
      </w:r>
      <w:r>
        <w:rPr>
          <w:spacing w:val="4"/>
        </w:rPr>
        <w:t xml:space="preserve"> </w:t>
      </w:r>
      <w:r>
        <w:t>-</w:t>
      </w:r>
    </w:p>
    <w:p w:rsidR="00B73A09" w:rsidRDefault="00B73A09" w:rsidP="00B73A09">
      <w:pPr>
        <w:pStyle w:val="BodyText"/>
        <w:spacing w:before="10"/>
        <w:rPr>
          <w:sz w:val="26"/>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4819"/>
        <w:gridCol w:w="3261"/>
        <w:gridCol w:w="1559"/>
      </w:tblGrid>
      <w:tr w:rsidR="00B73A09" w:rsidRPr="00C87436" w:rsidTr="00517682">
        <w:trPr>
          <w:trHeight w:val="58"/>
          <w:tblHeader/>
        </w:trPr>
        <w:tc>
          <w:tcPr>
            <w:tcW w:w="425" w:type="dxa"/>
          </w:tcPr>
          <w:p w:rsidR="00B73A09" w:rsidRPr="00C87436" w:rsidRDefault="00B73A09" w:rsidP="00B73A09">
            <w:pPr>
              <w:pStyle w:val="TableParagraph"/>
            </w:pPr>
          </w:p>
        </w:tc>
        <w:tc>
          <w:tcPr>
            <w:tcW w:w="4819" w:type="dxa"/>
          </w:tcPr>
          <w:p w:rsidR="00B73A09" w:rsidRPr="00C87436" w:rsidRDefault="00B73A09" w:rsidP="00B73A09">
            <w:pPr>
              <w:pStyle w:val="TableParagraph"/>
              <w:spacing w:before="2"/>
              <w:ind w:left="196"/>
              <w:rPr>
                <w:b/>
              </w:rPr>
            </w:pPr>
            <w:r w:rsidRPr="00C87436">
              <w:rPr>
                <w:b/>
              </w:rPr>
              <w:t>Criteria</w:t>
            </w:r>
          </w:p>
        </w:tc>
        <w:tc>
          <w:tcPr>
            <w:tcW w:w="3261" w:type="dxa"/>
          </w:tcPr>
          <w:p w:rsidR="00B73A09" w:rsidRPr="00C87436" w:rsidRDefault="004805EA" w:rsidP="004805EA">
            <w:pPr>
              <w:pStyle w:val="TableParagraph"/>
              <w:spacing w:before="2"/>
              <w:ind w:left="196"/>
              <w:rPr>
                <w:b/>
              </w:rPr>
            </w:pPr>
            <w:r w:rsidRPr="00C87436">
              <w:rPr>
                <w:b/>
              </w:rPr>
              <w:t>REREC</w:t>
            </w:r>
            <w:r w:rsidR="00B73A09" w:rsidRPr="00C87436">
              <w:rPr>
                <w:b/>
                <w:spacing w:val="-2"/>
              </w:rPr>
              <w:t xml:space="preserve"> </w:t>
            </w:r>
            <w:r w:rsidR="00B73A09" w:rsidRPr="00C87436">
              <w:rPr>
                <w:b/>
              </w:rPr>
              <w:t>Requirement</w:t>
            </w:r>
          </w:p>
        </w:tc>
        <w:tc>
          <w:tcPr>
            <w:tcW w:w="1559" w:type="dxa"/>
          </w:tcPr>
          <w:p w:rsidR="00B73A09" w:rsidRPr="00C87436" w:rsidRDefault="00B73A09" w:rsidP="00B73A09">
            <w:pPr>
              <w:pStyle w:val="TableParagraph"/>
              <w:spacing w:before="2"/>
              <w:ind w:left="196"/>
              <w:rPr>
                <w:b/>
                <w:sz w:val="20"/>
                <w:szCs w:val="20"/>
              </w:rPr>
            </w:pPr>
            <w:r w:rsidRPr="00C87436">
              <w:rPr>
                <w:b/>
                <w:sz w:val="20"/>
                <w:szCs w:val="20"/>
              </w:rPr>
              <w:t>Bidder’s</w:t>
            </w:r>
            <w:r w:rsidRPr="00C87436">
              <w:rPr>
                <w:b/>
                <w:spacing w:val="13"/>
                <w:sz w:val="20"/>
                <w:szCs w:val="20"/>
              </w:rPr>
              <w:t xml:space="preserve"> </w:t>
            </w:r>
            <w:r w:rsidRPr="00C87436">
              <w:rPr>
                <w:b/>
                <w:sz w:val="20"/>
                <w:szCs w:val="20"/>
              </w:rPr>
              <w:t>Offer</w:t>
            </w:r>
          </w:p>
          <w:p w:rsidR="00B73A09" w:rsidRPr="00C87436" w:rsidRDefault="00B73A09" w:rsidP="00B73A09">
            <w:pPr>
              <w:pStyle w:val="TableParagraph"/>
              <w:spacing w:before="46"/>
              <w:ind w:left="104"/>
              <w:rPr>
                <w:b/>
              </w:rPr>
            </w:pPr>
            <w:r w:rsidRPr="00C87436">
              <w:rPr>
                <w:b/>
                <w:sz w:val="20"/>
                <w:szCs w:val="20"/>
              </w:rPr>
              <w:t>– Yes</w:t>
            </w:r>
            <w:r w:rsidRPr="00C87436">
              <w:rPr>
                <w:b/>
                <w:spacing w:val="-2"/>
                <w:sz w:val="20"/>
                <w:szCs w:val="20"/>
              </w:rPr>
              <w:t xml:space="preserve"> </w:t>
            </w:r>
            <w:r w:rsidRPr="00C87436">
              <w:rPr>
                <w:b/>
                <w:sz w:val="20"/>
                <w:szCs w:val="20"/>
              </w:rPr>
              <w:t>or No</w:t>
            </w:r>
          </w:p>
        </w:tc>
      </w:tr>
      <w:tr w:rsidR="00B73A09" w:rsidRPr="00C87436" w:rsidTr="00C87436">
        <w:trPr>
          <w:trHeight w:val="473"/>
        </w:trPr>
        <w:tc>
          <w:tcPr>
            <w:tcW w:w="425" w:type="dxa"/>
          </w:tcPr>
          <w:p w:rsidR="00B73A09" w:rsidRPr="00C87436" w:rsidRDefault="00B73A09" w:rsidP="00B73A09">
            <w:pPr>
              <w:pStyle w:val="TableParagraph"/>
              <w:spacing w:line="225" w:lineRule="exact"/>
              <w:ind w:right="51"/>
              <w:jc w:val="right"/>
            </w:pPr>
            <w:r w:rsidRPr="00C87436">
              <w:rPr>
                <w:w w:val="99"/>
              </w:rPr>
              <w:t>1</w:t>
            </w:r>
          </w:p>
        </w:tc>
        <w:tc>
          <w:tcPr>
            <w:tcW w:w="4819" w:type="dxa"/>
          </w:tcPr>
          <w:p w:rsidR="00B73A09" w:rsidRPr="00C87436" w:rsidRDefault="00B73A09" w:rsidP="00B73A09">
            <w:pPr>
              <w:pStyle w:val="TableParagraph"/>
              <w:spacing w:line="225" w:lineRule="exact"/>
              <w:ind w:left="196"/>
            </w:pPr>
            <w:r w:rsidRPr="00C87436">
              <w:t>Valid</w:t>
            </w:r>
            <w:r w:rsidRPr="00C87436">
              <w:rPr>
                <w:spacing w:val="-1"/>
              </w:rPr>
              <w:t xml:space="preserve"> </w:t>
            </w:r>
            <w:r w:rsidRPr="00C87436">
              <w:t>ISO</w:t>
            </w:r>
            <w:r w:rsidRPr="00C87436">
              <w:rPr>
                <w:spacing w:val="-3"/>
              </w:rPr>
              <w:t xml:space="preserve"> </w:t>
            </w:r>
            <w:r w:rsidRPr="00C87436">
              <w:t>9001:2015</w:t>
            </w:r>
            <w:r w:rsidRPr="00C87436">
              <w:rPr>
                <w:spacing w:val="-3"/>
              </w:rPr>
              <w:t xml:space="preserve"> </w:t>
            </w:r>
            <w:r w:rsidRPr="00C87436">
              <w:t>certification</w:t>
            </w:r>
          </w:p>
        </w:tc>
        <w:tc>
          <w:tcPr>
            <w:tcW w:w="3261" w:type="dxa"/>
          </w:tcPr>
          <w:p w:rsidR="00B73A09" w:rsidRPr="00C87436" w:rsidRDefault="00B73A09" w:rsidP="00C87436">
            <w:pPr>
              <w:pStyle w:val="TableParagraph"/>
              <w:spacing w:line="225" w:lineRule="exact"/>
              <w:ind w:left="167"/>
            </w:pPr>
            <w:r w:rsidRPr="00C87436">
              <w:t>Applicable</w:t>
            </w:r>
            <w:r w:rsidRPr="00C87436">
              <w:rPr>
                <w:spacing w:val="2"/>
              </w:rPr>
              <w:t xml:space="preserve"> </w:t>
            </w:r>
            <w:r w:rsidRPr="00C87436">
              <w:t>for goods</w:t>
            </w:r>
            <w:r w:rsidRPr="00C87436">
              <w:rPr>
                <w:spacing w:val="1"/>
              </w:rPr>
              <w:t xml:space="preserve"> </w:t>
            </w:r>
            <w:r w:rsidRPr="00C87436">
              <w:t>manufactured</w:t>
            </w:r>
            <w:r w:rsidR="00C87436" w:rsidRPr="00C87436">
              <w:t xml:space="preserve"> </w:t>
            </w:r>
            <w:r w:rsidRPr="00C87436">
              <w:t>outside</w:t>
            </w:r>
            <w:r w:rsidRPr="00C87436">
              <w:rPr>
                <w:spacing w:val="-4"/>
              </w:rPr>
              <w:t xml:space="preserve"> </w:t>
            </w:r>
            <w:r w:rsidRPr="00C87436">
              <w:t>Kenya</w:t>
            </w:r>
          </w:p>
        </w:tc>
        <w:tc>
          <w:tcPr>
            <w:tcW w:w="1559" w:type="dxa"/>
          </w:tcPr>
          <w:p w:rsidR="00B73A09" w:rsidRPr="00C87436" w:rsidRDefault="00B73A09" w:rsidP="00B73A09">
            <w:pPr>
              <w:pStyle w:val="TableParagraph"/>
            </w:pPr>
          </w:p>
        </w:tc>
      </w:tr>
      <w:tr w:rsidR="00B73A09" w:rsidRPr="00C87436" w:rsidTr="00C87436">
        <w:trPr>
          <w:trHeight w:val="58"/>
        </w:trPr>
        <w:tc>
          <w:tcPr>
            <w:tcW w:w="425" w:type="dxa"/>
          </w:tcPr>
          <w:p w:rsidR="00B73A09" w:rsidRPr="00C87436" w:rsidRDefault="00B73A09" w:rsidP="00B73A09">
            <w:pPr>
              <w:pStyle w:val="TableParagraph"/>
              <w:spacing w:line="225" w:lineRule="exact"/>
              <w:ind w:right="51"/>
              <w:jc w:val="right"/>
            </w:pPr>
            <w:r w:rsidRPr="00C87436">
              <w:rPr>
                <w:w w:val="99"/>
              </w:rPr>
              <w:t>2</w:t>
            </w:r>
          </w:p>
        </w:tc>
        <w:tc>
          <w:tcPr>
            <w:tcW w:w="4819" w:type="dxa"/>
          </w:tcPr>
          <w:p w:rsidR="00B73A09" w:rsidRPr="00C87436" w:rsidRDefault="00B73A09" w:rsidP="00C87436">
            <w:pPr>
              <w:pStyle w:val="TableParagraph"/>
              <w:spacing w:line="288" w:lineRule="auto"/>
              <w:ind w:left="105" w:right="357" w:firstLine="91"/>
            </w:pPr>
            <w:r w:rsidRPr="00C87436">
              <w:t>Valid</w:t>
            </w:r>
            <w:r w:rsidRPr="00C87436">
              <w:rPr>
                <w:spacing w:val="18"/>
              </w:rPr>
              <w:t xml:space="preserve"> </w:t>
            </w:r>
            <w:r w:rsidRPr="00C87436">
              <w:t>KEBS</w:t>
            </w:r>
            <w:r w:rsidRPr="00C87436">
              <w:rPr>
                <w:spacing w:val="16"/>
              </w:rPr>
              <w:t xml:space="preserve"> </w:t>
            </w:r>
            <w:r w:rsidRPr="00C87436">
              <w:t>Diamond</w:t>
            </w:r>
            <w:r w:rsidRPr="00C87436">
              <w:rPr>
                <w:spacing w:val="18"/>
              </w:rPr>
              <w:t xml:space="preserve"> </w:t>
            </w:r>
            <w:r w:rsidRPr="00C87436">
              <w:t>Mark</w:t>
            </w:r>
            <w:r w:rsidRPr="00C87436">
              <w:rPr>
                <w:spacing w:val="15"/>
              </w:rPr>
              <w:t xml:space="preserve"> </w:t>
            </w:r>
            <w:r w:rsidRPr="00C87436">
              <w:t>of</w:t>
            </w:r>
            <w:r w:rsidRPr="00C87436">
              <w:rPr>
                <w:spacing w:val="15"/>
              </w:rPr>
              <w:t xml:space="preserve"> </w:t>
            </w:r>
            <w:r w:rsidRPr="00C87436">
              <w:t>Quality</w:t>
            </w:r>
            <w:r w:rsidRPr="00C87436">
              <w:rPr>
                <w:spacing w:val="-47"/>
              </w:rPr>
              <w:t xml:space="preserve"> </w:t>
            </w:r>
            <w:r w:rsidRPr="00C87436">
              <w:t>Certificate</w:t>
            </w:r>
            <w:r w:rsidRPr="00C87436">
              <w:rPr>
                <w:spacing w:val="14"/>
              </w:rPr>
              <w:t xml:space="preserve"> </w:t>
            </w:r>
            <w:r w:rsidRPr="00C87436">
              <w:t>or</w:t>
            </w:r>
            <w:r w:rsidRPr="00C87436">
              <w:rPr>
                <w:spacing w:val="14"/>
              </w:rPr>
              <w:t xml:space="preserve"> </w:t>
            </w:r>
            <w:r w:rsidRPr="00C87436">
              <w:t>KEBs</w:t>
            </w:r>
            <w:r w:rsidRPr="00C87436">
              <w:rPr>
                <w:spacing w:val="13"/>
              </w:rPr>
              <w:t xml:space="preserve"> </w:t>
            </w:r>
            <w:r w:rsidRPr="00C87436">
              <w:t>Standardization</w:t>
            </w:r>
            <w:r w:rsidRPr="00C87436">
              <w:rPr>
                <w:spacing w:val="13"/>
              </w:rPr>
              <w:t xml:space="preserve"> </w:t>
            </w:r>
            <w:r w:rsidRPr="00C87436">
              <w:t>Mark</w:t>
            </w:r>
            <w:r w:rsidR="00C87436" w:rsidRPr="00C87436">
              <w:t xml:space="preserve"> </w:t>
            </w:r>
            <w:r w:rsidRPr="00C87436">
              <w:t>certificate</w:t>
            </w:r>
          </w:p>
        </w:tc>
        <w:tc>
          <w:tcPr>
            <w:tcW w:w="3261" w:type="dxa"/>
          </w:tcPr>
          <w:p w:rsidR="00B73A09" w:rsidRPr="00C87436" w:rsidRDefault="00B73A09" w:rsidP="00C87436">
            <w:pPr>
              <w:pStyle w:val="TableParagraph"/>
              <w:spacing w:line="288" w:lineRule="auto"/>
              <w:ind w:left="167"/>
            </w:pPr>
            <w:r w:rsidRPr="00C87436">
              <w:t>Applicable for goods manufactured</w:t>
            </w:r>
            <w:r w:rsidRPr="00C87436">
              <w:rPr>
                <w:spacing w:val="-47"/>
              </w:rPr>
              <w:t xml:space="preserve"> </w:t>
            </w:r>
            <w:r w:rsidRPr="00C87436">
              <w:t>in</w:t>
            </w:r>
            <w:r w:rsidRPr="00C87436">
              <w:rPr>
                <w:spacing w:val="-3"/>
              </w:rPr>
              <w:t xml:space="preserve"> </w:t>
            </w:r>
            <w:r w:rsidRPr="00C87436">
              <w:t>Kenya</w:t>
            </w:r>
          </w:p>
        </w:tc>
        <w:tc>
          <w:tcPr>
            <w:tcW w:w="1559" w:type="dxa"/>
          </w:tcPr>
          <w:p w:rsidR="00B73A09" w:rsidRPr="00C87436" w:rsidRDefault="00B73A09" w:rsidP="00B73A09">
            <w:pPr>
              <w:pStyle w:val="TableParagraph"/>
            </w:pPr>
          </w:p>
        </w:tc>
      </w:tr>
      <w:tr w:rsidR="00B73A09" w:rsidRPr="00C87436" w:rsidTr="00C87436">
        <w:trPr>
          <w:trHeight w:val="453"/>
        </w:trPr>
        <w:tc>
          <w:tcPr>
            <w:tcW w:w="425" w:type="dxa"/>
          </w:tcPr>
          <w:p w:rsidR="00B73A09" w:rsidRPr="00C87436" w:rsidRDefault="00B73A09" w:rsidP="00B73A09">
            <w:pPr>
              <w:pStyle w:val="TableParagraph"/>
              <w:spacing w:line="225" w:lineRule="exact"/>
              <w:ind w:right="51"/>
              <w:jc w:val="right"/>
            </w:pPr>
            <w:r w:rsidRPr="00C87436">
              <w:rPr>
                <w:w w:val="99"/>
              </w:rPr>
              <w:lastRenderedPageBreak/>
              <w:t>3</w:t>
            </w:r>
          </w:p>
        </w:tc>
        <w:tc>
          <w:tcPr>
            <w:tcW w:w="4819" w:type="dxa"/>
          </w:tcPr>
          <w:p w:rsidR="00B73A09" w:rsidRPr="00C87436" w:rsidRDefault="00B73A09" w:rsidP="00C87436">
            <w:pPr>
              <w:pStyle w:val="TableParagraph"/>
              <w:spacing w:line="288" w:lineRule="auto"/>
              <w:ind w:left="105" w:right="368" w:firstLine="91"/>
              <w:jc w:val="both"/>
            </w:pPr>
            <w:r w:rsidRPr="00C87436">
              <w:t>Type</w:t>
            </w:r>
            <w:r w:rsidRPr="00C87436">
              <w:rPr>
                <w:spacing w:val="1"/>
              </w:rPr>
              <w:t xml:space="preserve"> </w:t>
            </w:r>
            <w:r w:rsidRPr="00C87436">
              <w:t>Test</w:t>
            </w:r>
            <w:r w:rsidRPr="00C87436">
              <w:rPr>
                <w:spacing w:val="1"/>
              </w:rPr>
              <w:t xml:space="preserve"> </w:t>
            </w:r>
            <w:r w:rsidRPr="00C87436">
              <w:t>reports</w:t>
            </w:r>
            <w:r w:rsidRPr="00C87436">
              <w:rPr>
                <w:spacing w:val="1"/>
              </w:rPr>
              <w:t xml:space="preserve"> </w:t>
            </w:r>
            <w:r w:rsidRPr="00C87436">
              <w:t>and</w:t>
            </w:r>
            <w:r w:rsidRPr="00C87436">
              <w:rPr>
                <w:spacing w:val="1"/>
              </w:rPr>
              <w:t xml:space="preserve"> </w:t>
            </w:r>
            <w:r w:rsidRPr="00C87436">
              <w:t>certificates</w:t>
            </w:r>
            <w:r w:rsidRPr="00C87436">
              <w:rPr>
                <w:spacing w:val="1"/>
              </w:rPr>
              <w:t xml:space="preserve"> </w:t>
            </w:r>
            <w:r w:rsidRPr="00C87436">
              <w:t>from</w:t>
            </w:r>
            <w:r w:rsidRPr="00C87436">
              <w:rPr>
                <w:spacing w:val="1"/>
              </w:rPr>
              <w:t xml:space="preserve"> </w:t>
            </w:r>
            <w:r w:rsidRPr="00C87436">
              <w:t>the</w:t>
            </w:r>
            <w:r w:rsidRPr="00C87436">
              <w:rPr>
                <w:spacing w:val="-47"/>
              </w:rPr>
              <w:t xml:space="preserve"> </w:t>
            </w:r>
            <w:r w:rsidRPr="00C87436">
              <w:t>relevant</w:t>
            </w:r>
            <w:r w:rsidRPr="00C87436">
              <w:rPr>
                <w:spacing w:val="1"/>
              </w:rPr>
              <w:t xml:space="preserve"> </w:t>
            </w:r>
            <w:r w:rsidRPr="00C87436">
              <w:t>International</w:t>
            </w:r>
            <w:r w:rsidRPr="00C87436">
              <w:rPr>
                <w:spacing w:val="1"/>
              </w:rPr>
              <w:t xml:space="preserve"> </w:t>
            </w:r>
            <w:r w:rsidRPr="00C87436">
              <w:t>or</w:t>
            </w:r>
            <w:r w:rsidRPr="00C87436">
              <w:rPr>
                <w:spacing w:val="1"/>
              </w:rPr>
              <w:t xml:space="preserve"> </w:t>
            </w:r>
            <w:r w:rsidRPr="00C87436">
              <w:t>National</w:t>
            </w:r>
            <w:r w:rsidRPr="00C87436">
              <w:rPr>
                <w:spacing w:val="1"/>
              </w:rPr>
              <w:t xml:space="preserve"> </w:t>
            </w:r>
            <w:r w:rsidRPr="00C87436">
              <w:t>Testing/Standards Authority or ISO/IEC 17025</w:t>
            </w:r>
            <w:r w:rsidRPr="00C87436">
              <w:rPr>
                <w:spacing w:val="-47"/>
              </w:rPr>
              <w:t xml:space="preserve"> </w:t>
            </w:r>
            <w:r w:rsidRPr="00C87436">
              <w:t>accredited</w:t>
            </w:r>
            <w:r w:rsidRPr="00C87436">
              <w:rPr>
                <w:spacing w:val="26"/>
              </w:rPr>
              <w:t xml:space="preserve"> </w:t>
            </w:r>
            <w:r w:rsidRPr="00C87436">
              <w:t>independent</w:t>
            </w:r>
            <w:r w:rsidRPr="00C87436">
              <w:rPr>
                <w:spacing w:val="25"/>
              </w:rPr>
              <w:t xml:space="preserve"> </w:t>
            </w:r>
            <w:r w:rsidRPr="00C87436">
              <w:t>laboratory</w:t>
            </w:r>
            <w:r w:rsidRPr="00C87436">
              <w:rPr>
                <w:spacing w:val="21"/>
              </w:rPr>
              <w:t xml:space="preserve"> </w:t>
            </w:r>
            <w:r w:rsidRPr="00C87436">
              <w:t>for</w:t>
            </w:r>
            <w:r w:rsidRPr="00C87436">
              <w:rPr>
                <w:spacing w:val="26"/>
              </w:rPr>
              <w:t xml:space="preserve"> </w:t>
            </w:r>
            <w:r w:rsidRPr="00C87436">
              <w:t>full</w:t>
            </w:r>
            <w:r w:rsidR="00C87436" w:rsidRPr="00C87436">
              <w:t xml:space="preserve"> </w:t>
            </w:r>
            <w:r w:rsidRPr="00C87436">
              <w:t>compliance</w:t>
            </w:r>
            <w:r w:rsidRPr="00C87436">
              <w:rPr>
                <w:spacing w:val="-1"/>
              </w:rPr>
              <w:t xml:space="preserve"> </w:t>
            </w:r>
            <w:r w:rsidRPr="00C87436">
              <w:t>with</w:t>
            </w:r>
            <w:r w:rsidRPr="00C87436">
              <w:rPr>
                <w:spacing w:val="-4"/>
              </w:rPr>
              <w:t xml:space="preserve"> </w:t>
            </w:r>
            <w:r w:rsidRPr="00C87436">
              <w:t>Tender</w:t>
            </w:r>
            <w:r w:rsidRPr="00C87436">
              <w:rPr>
                <w:spacing w:val="-2"/>
              </w:rPr>
              <w:t xml:space="preserve"> </w:t>
            </w:r>
            <w:r w:rsidRPr="00C87436">
              <w:t>Specifications</w:t>
            </w:r>
          </w:p>
        </w:tc>
        <w:tc>
          <w:tcPr>
            <w:tcW w:w="3261" w:type="dxa"/>
          </w:tcPr>
          <w:p w:rsidR="00B73A09" w:rsidRPr="00C87436" w:rsidRDefault="00B73A09" w:rsidP="00C87436">
            <w:pPr>
              <w:pStyle w:val="TableParagraph"/>
              <w:spacing w:line="288" w:lineRule="auto"/>
              <w:ind w:left="167"/>
            </w:pPr>
            <w:r w:rsidRPr="00C87436">
              <w:t>Shall NOT be more than five (5)</w:t>
            </w:r>
            <w:r w:rsidRPr="00C87436">
              <w:rPr>
                <w:spacing w:val="1"/>
              </w:rPr>
              <w:t xml:space="preserve"> </w:t>
            </w:r>
            <w:r w:rsidRPr="00C87436">
              <w:t>years old</w:t>
            </w:r>
            <w:r w:rsidRPr="00C87436">
              <w:rPr>
                <w:spacing w:val="1"/>
              </w:rPr>
              <w:t xml:space="preserve"> </w:t>
            </w:r>
            <w:r w:rsidRPr="00C87436">
              <w:t>prior to</w:t>
            </w:r>
            <w:r w:rsidRPr="00C87436">
              <w:rPr>
                <w:spacing w:val="1"/>
              </w:rPr>
              <w:t xml:space="preserve"> </w:t>
            </w:r>
            <w:r w:rsidRPr="00C87436">
              <w:t>the Date of the</w:t>
            </w:r>
            <w:r w:rsidRPr="00C87436">
              <w:rPr>
                <w:spacing w:val="1"/>
              </w:rPr>
              <w:t xml:space="preserve"> </w:t>
            </w:r>
            <w:r w:rsidRPr="00C87436">
              <w:t>Tender</w:t>
            </w:r>
            <w:r w:rsidRPr="00C87436">
              <w:rPr>
                <w:spacing w:val="-2"/>
              </w:rPr>
              <w:t xml:space="preserve"> </w:t>
            </w:r>
            <w:r w:rsidRPr="00C87436">
              <w:t>document.</w:t>
            </w:r>
          </w:p>
        </w:tc>
        <w:tc>
          <w:tcPr>
            <w:tcW w:w="1559" w:type="dxa"/>
          </w:tcPr>
          <w:p w:rsidR="00B73A09" w:rsidRPr="00C87436" w:rsidRDefault="00B73A09" w:rsidP="00B73A09">
            <w:pPr>
              <w:pStyle w:val="TableParagraph"/>
            </w:pPr>
          </w:p>
        </w:tc>
      </w:tr>
      <w:tr w:rsidR="00B73A09" w:rsidRPr="00C87436" w:rsidTr="00C87436">
        <w:trPr>
          <w:trHeight w:val="827"/>
        </w:trPr>
        <w:tc>
          <w:tcPr>
            <w:tcW w:w="425" w:type="dxa"/>
          </w:tcPr>
          <w:p w:rsidR="00B73A09" w:rsidRPr="00C87436" w:rsidRDefault="00B73A09" w:rsidP="00B73A09">
            <w:pPr>
              <w:pStyle w:val="TableParagraph"/>
              <w:spacing w:line="225" w:lineRule="exact"/>
              <w:ind w:right="51"/>
              <w:jc w:val="right"/>
            </w:pPr>
            <w:r w:rsidRPr="00C87436">
              <w:rPr>
                <w:w w:val="99"/>
              </w:rPr>
              <w:t>4</w:t>
            </w:r>
          </w:p>
        </w:tc>
        <w:tc>
          <w:tcPr>
            <w:tcW w:w="4819" w:type="dxa"/>
          </w:tcPr>
          <w:p w:rsidR="00B73A09" w:rsidRPr="00C87436" w:rsidRDefault="00B73A09" w:rsidP="00B73A09">
            <w:pPr>
              <w:pStyle w:val="TableParagraph"/>
              <w:tabs>
                <w:tab w:val="left" w:pos="1496"/>
                <w:tab w:val="left" w:pos="2505"/>
                <w:tab w:val="left" w:pos="2953"/>
                <w:tab w:val="left" w:pos="3409"/>
              </w:tabs>
              <w:spacing w:line="225" w:lineRule="exact"/>
              <w:ind w:left="105" w:firstLine="91"/>
            </w:pPr>
            <w:r w:rsidRPr="00C87436">
              <w:t>Accreditation</w:t>
            </w:r>
            <w:r w:rsidRPr="00C87436">
              <w:tab/>
              <w:t>certificate</w:t>
            </w:r>
            <w:r w:rsidRPr="00C87436">
              <w:tab/>
              <w:t>for</w:t>
            </w:r>
            <w:r w:rsidRPr="00C87436">
              <w:tab/>
              <w:t>the</w:t>
            </w:r>
            <w:r w:rsidRPr="00C87436">
              <w:tab/>
              <w:t>testing</w:t>
            </w:r>
          </w:p>
          <w:p w:rsidR="00B73A09" w:rsidRPr="00C87436" w:rsidRDefault="00B73A09" w:rsidP="00B73A09">
            <w:pPr>
              <w:pStyle w:val="TableParagraph"/>
              <w:spacing w:before="6" w:line="270" w:lineRule="atLeast"/>
              <w:ind w:left="105" w:right="357"/>
              <w:rPr>
                <w:i/>
              </w:rPr>
            </w:pPr>
            <w:r w:rsidRPr="00C87436">
              <w:t>laboratory</w:t>
            </w:r>
            <w:r w:rsidRPr="00C87436">
              <w:rPr>
                <w:spacing w:val="26"/>
              </w:rPr>
              <w:t xml:space="preserve"> </w:t>
            </w:r>
            <w:r w:rsidRPr="00C87436">
              <w:t>to</w:t>
            </w:r>
            <w:r w:rsidRPr="00C87436">
              <w:rPr>
                <w:spacing w:val="31"/>
              </w:rPr>
              <w:t xml:space="preserve"> </w:t>
            </w:r>
            <w:r w:rsidRPr="00C87436">
              <w:t>ISO/</w:t>
            </w:r>
            <w:r w:rsidRPr="00C87436">
              <w:rPr>
                <w:spacing w:val="32"/>
              </w:rPr>
              <w:t xml:space="preserve"> </w:t>
            </w:r>
            <w:r w:rsidRPr="00C87436">
              <w:t>IEC</w:t>
            </w:r>
            <w:r w:rsidRPr="00C87436">
              <w:rPr>
                <w:spacing w:val="30"/>
              </w:rPr>
              <w:t xml:space="preserve"> </w:t>
            </w:r>
            <w:r w:rsidRPr="00C87436">
              <w:t>17025</w:t>
            </w:r>
            <w:r w:rsidRPr="00C87436">
              <w:rPr>
                <w:spacing w:val="36"/>
              </w:rPr>
              <w:t xml:space="preserve"> </w:t>
            </w:r>
            <w:r w:rsidRPr="00C87436">
              <w:rPr>
                <w:i/>
              </w:rPr>
              <w:t>(Applicable</w:t>
            </w:r>
            <w:r w:rsidRPr="00C87436">
              <w:rPr>
                <w:i/>
                <w:spacing w:val="30"/>
              </w:rPr>
              <w:t xml:space="preserve"> </w:t>
            </w:r>
            <w:r w:rsidRPr="00C87436">
              <w:rPr>
                <w:i/>
              </w:rPr>
              <w:t>for</w:t>
            </w:r>
            <w:r w:rsidRPr="00C87436">
              <w:rPr>
                <w:i/>
                <w:spacing w:val="-47"/>
              </w:rPr>
              <w:t xml:space="preserve"> </w:t>
            </w:r>
            <w:r w:rsidRPr="00C87436">
              <w:rPr>
                <w:i/>
              </w:rPr>
              <w:t>firms</w:t>
            </w:r>
            <w:r w:rsidRPr="00C87436">
              <w:rPr>
                <w:i/>
                <w:spacing w:val="1"/>
              </w:rPr>
              <w:t xml:space="preserve"> </w:t>
            </w:r>
            <w:r w:rsidRPr="00C87436">
              <w:rPr>
                <w:i/>
              </w:rPr>
              <w:t>without</w:t>
            </w:r>
            <w:r w:rsidRPr="00C87436">
              <w:rPr>
                <w:i/>
                <w:spacing w:val="-1"/>
              </w:rPr>
              <w:t xml:space="preserve"> </w:t>
            </w:r>
            <w:r w:rsidRPr="00C87436">
              <w:rPr>
                <w:i/>
              </w:rPr>
              <w:t>KEBS)</w:t>
            </w:r>
          </w:p>
        </w:tc>
        <w:tc>
          <w:tcPr>
            <w:tcW w:w="3261" w:type="dxa"/>
          </w:tcPr>
          <w:p w:rsidR="00B73A09" w:rsidRPr="00C87436" w:rsidRDefault="00B73A09" w:rsidP="00C87436">
            <w:pPr>
              <w:pStyle w:val="TableParagraph"/>
              <w:spacing w:line="288" w:lineRule="auto"/>
              <w:ind w:left="167"/>
            </w:pPr>
            <w:r w:rsidRPr="00C87436">
              <w:t>Should</w:t>
            </w:r>
            <w:r w:rsidRPr="00C87436">
              <w:rPr>
                <w:spacing w:val="-8"/>
              </w:rPr>
              <w:t xml:space="preserve"> </w:t>
            </w:r>
            <w:r w:rsidRPr="00C87436">
              <w:t>be</w:t>
            </w:r>
            <w:r w:rsidRPr="00C87436">
              <w:rPr>
                <w:spacing w:val="-9"/>
              </w:rPr>
              <w:t xml:space="preserve"> </w:t>
            </w:r>
            <w:r w:rsidRPr="00C87436">
              <w:t>relevant</w:t>
            </w:r>
            <w:r w:rsidRPr="00C87436">
              <w:rPr>
                <w:spacing w:val="-7"/>
              </w:rPr>
              <w:t xml:space="preserve"> </w:t>
            </w:r>
            <w:r w:rsidRPr="00C87436">
              <w:t>to</w:t>
            </w:r>
            <w:r w:rsidRPr="00C87436">
              <w:rPr>
                <w:spacing w:val="-8"/>
              </w:rPr>
              <w:t xml:space="preserve"> </w:t>
            </w:r>
            <w:r w:rsidRPr="00C87436">
              <w:t>the</w:t>
            </w:r>
            <w:r w:rsidRPr="00C87436">
              <w:rPr>
                <w:spacing w:val="-9"/>
              </w:rPr>
              <w:t xml:space="preserve"> </w:t>
            </w:r>
            <w:r w:rsidRPr="00C87436">
              <w:t>tender</w:t>
            </w:r>
            <w:r w:rsidRPr="00C87436">
              <w:rPr>
                <w:spacing w:val="-8"/>
              </w:rPr>
              <w:t xml:space="preserve"> </w:t>
            </w:r>
            <w:r w:rsidRPr="00C87436">
              <w:t>and</w:t>
            </w:r>
            <w:r w:rsidRPr="00C87436">
              <w:rPr>
                <w:spacing w:val="-47"/>
              </w:rPr>
              <w:t xml:space="preserve"> </w:t>
            </w:r>
            <w:r w:rsidRPr="00C87436">
              <w:t>from</w:t>
            </w:r>
            <w:r w:rsidRPr="00C87436">
              <w:rPr>
                <w:spacing w:val="-5"/>
              </w:rPr>
              <w:t xml:space="preserve"> </w:t>
            </w:r>
            <w:r w:rsidRPr="00C87436">
              <w:t>designated</w:t>
            </w:r>
            <w:r w:rsidR="00C87436">
              <w:t xml:space="preserve"> </w:t>
            </w:r>
            <w:r w:rsidRPr="00C87436">
              <w:t>body</w:t>
            </w:r>
          </w:p>
        </w:tc>
        <w:tc>
          <w:tcPr>
            <w:tcW w:w="1559" w:type="dxa"/>
          </w:tcPr>
          <w:p w:rsidR="00B73A09" w:rsidRPr="00C87436" w:rsidRDefault="00B73A09" w:rsidP="00B73A09">
            <w:pPr>
              <w:pStyle w:val="TableParagraph"/>
            </w:pPr>
          </w:p>
        </w:tc>
      </w:tr>
      <w:tr w:rsidR="00B73A09" w:rsidRPr="00C87436" w:rsidTr="00C87436">
        <w:trPr>
          <w:trHeight w:val="827"/>
        </w:trPr>
        <w:tc>
          <w:tcPr>
            <w:tcW w:w="425" w:type="dxa"/>
          </w:tcPr>
          <w:p w:rsidR="00B73A09" w:rsidRPr="00C87436" w:rsidRDefault="00B73A09" w:rsidP="00B73A09">
            <w:pPr>
              <w:pStyle w:val="TableParagraph"/>
              <w:spacing w:line="225" w:lineRule="exact"/>
              <w:ind w:right="51"/>
              <w:jc w:val="right"/>
            </w:pPr>
            <w:r w:rsidRPr="00C87436">
              <w:rPr>
                <w:w w:val="99"/>
              </w:rPr>
              <w:t>5</w:t>
            </w:r>
          </w:p>
        </w:tc>
        <w:tc>
          <w:tcPr>
            <w:tcW w:w="4819" w:type="dxa"/>
          </w:tcPr>
          <w:p w:rsidR="00B73A09" w:rsidRPr="00C87436" w:rsidRDefault="00B73A09" w:rsidP="00B73A09">
            <w:pPr>
              <w:pStyle w:val="TableParagraph"/>
              <w:spacing w:line="225" w:lineRule="exact"/>
              <w:ind w:left="196"/>
            </w:pPr>
            <w:r w:rsidRPr="00C87436">
              <w:t>Drawings</w:t>
            </w:r>
            <w:r w:rsidRPr="00C87436">
              <w:rPr>
                <w:spacing w:val="-5"/>
              </w:rPr>
              <w:t xml:space="preserve"> </w:t>
            </w:r>
            <w:r w:rsidRPr="00C87436">
              <w:t>and</w:t>
            </w:r>
            <w:r w:rsidRPr="00C87436">
              <w:rPr>
                <w:spacing w:val="-3"/>
              </w:rPr>
              <w:t xml:space="preserve"> </w:t>
            </w:r>
            <w:r w:rsidRPr="00C87436">
              <w:t>Catalogues/Brochures</w:t>
            </w:r>
          </w:p>
        </w:tc>
        <w:tc>
          <w:tcPr>
            <w:tcW w:w="3261" w:type="dxa"/>
          </w:tcPr>
          <w:p w:rsidR="00B73A09" w:rsidRPr="00C87436" w:rsidRDefault="00B73A09" w:rsidP="00C87436">
            <w:pPr>
              <w:pStyle w:val="TableParagraph"/>
              <w:spacing w:line="288" w:lineRule="auto"/>
              <w:ind w:left="167"/>
            </w:pPr>
            <w:r w:rsidRPr="00C87436">
              <w:t>Relevancy</w:t>
            </w:r>
            <w:r w:rsidRPr="00C87436">
              <w:rPr>
                <w:spacing w:val="20"/>
              </w:rPr>
              <w:t xml:space="preserve"> </w:t>
            </w:r>
            <w:r w:rsidRPr="00C87436">
              <w:t>to</w:t>
            </w:r>
            <w:r w:rsidRPr="00C87436">
              <w:rPr>
                <w:spacing w:val="22"/>
              </w:rPr>
              <w:t xml:space="preserve"> </w:t>
            </w:r>
            <w:r w:rsidRPr="00C87436">
              <w:t>the</w:t>
            </w:r>
            <w:r w:rsidRPr="00C87436">
              <w:rPr>
                <w:spacing w:val="23"/>
              </w:rPr>
              <w:t xml:space="preserve"> </w:t>
            </w:r>
            <w:r w:rsidRPr="00C87436">
              <w:t>Tender</w:t>
            </w:r>
            <w:r w:rsidRPr="00C87436">
              <w:rPr>
                <w:spacing w:val="23"/>
              </w:rPr>
              <w:t xml:space="preserve"> </w:t>
            </w:r>
            <w:r w:rsidRPr="00C87436">
              <w:t>(Shall</w:t>
            </w:r>
            <w:r w:rsidRPr="00C87436">
              <w:rPr>
                <w:spacing w:val="23"/>
              </w:rPr>
              <w:t xml:space="preserve"> </w:t>
            </w:r>
            <w:r w:rsidRPr="00C87436">
              <w:t>be</w:t>
            </w:r>
            <w:r w:rsidRPr="00C87436">
              <w:rPr>
                <w:spacing w:val="-47"/>
              </w:rPr>
              <w:t xml:space="preserve"> </w:t>
            </w:r>
            <w:r w:rsidRPr="00C87436">
              <w:t>those</w:t>
            </w:r>
            <w:r w:rsidRPr="00C87436">
              <w:rPr>
                <w:spacing w:val="39"/>
              </w:rPr>
              <w:t xml:space="preserve"> </w:t>
            </w:r>
            <w:r w:rsidRPr="00C87436">
              <w:t>from</w:t>
            </w:r>
            <w:r w:rsidRPr="00C87436">
              <w:rPr>
                <w:spacing w:val="35"/>
              </w:rPr>
              <w:t xml:space="preserve"> </w:t>
            </w:r>
            <w:r w:rsidRPr="00C87436">
              <w:t>the</w:t>
            </w:r>
            <w:r w:rsidRPr="00C87436">
              <w:rPr>
                <w:spacing w:val="41"/>
              </w:rPr>
              <w:t xml:space="preserve"> </w:t>
            </w:r>
            <w:r w:rsidRPr="00C87436">
              <w:t>manufacturer/Tenderer)</w:t>
            </w:r>
          </w:p>
        </w:tc>
        <w:tc>
          <w:tcPr>
            <w:tcW w:w="1559" w:type="dxa"/>
          </w:tcPr>
          <w:p w:rsidR="00B73A09" w:rsidRPr="00C87436" w:rsidRDefault="00B73A09" w:rsidP="00B73A09">
            <w:pPr>
              <w:pStyle w:val="TableParagraph"/>
            </w:pPr>
          </w:p>
        </w:tc>
      </w:tr>
      <w:tr w:rsidR="00B73A09" w:rsidRPr="00C87436" w:rsidTr="00C87436">
        <w:trPr>
          <w:trHeight w:val="58"/>
        </w:trPr>
        <w:tc>
          <w:tcPr>
            <w:tcW w:w="425" w:type="dxa"/>
          </w:tcPr>
          <w:p w:rsidR="00B73A09" w:rsidRPr="00C87436" w:rsidRDefault="00B73A09" w:rsidP="00B73A09">
            <w:pPr>
              <w:pStyle w:val="TableParagraph"/>
              <w:spacing w:line="225" w:lineRule="exact"/>
              <w:ind w:right="51"/>
              <w:jc w:val="right"/>
            </w:pPr>
            <w:r w:rsidRPr="00C87436">
              <w:rPr>
                <w:w w:val="99"/>
              </w:rPr>
              <w:t>6</w:t>
            </w:r>
          </w:p>
        </w:tc>
        <w:tc>
          <w:tcPr>
            <w:tcW w:w="4819" w:type="dxa"/>
          </w:tcPr>
          <w:p w:rsidR="00B73A09" w:rsidRPr="00C87436" w:rsidRDefault="00B73A09" w:rsidP="00B73A09">
            <w:pPr>
              <w:pStyle w:val="TableParagraph"/>
              <w:spacing w:line="225" w:lineRule="exact"/>
              <w:ind w:left="196"/>
            </w:pPr>
            <w:r w:rsidRPr="00C87436">
              <w:t>Full</w:t>
            </w:r>
            <w:r w:rsidRPr="00C87436">
              <w:rPr>
                <w:spacing w:val="54"/>
              </w:rPr>
              <w:t xml:space="preserve"> </w:t>
            </w:r>
            <w:r w:rsidRPr="00C87436">
              <w:t xml:space="preserve">compliance  </w:t>
            </w:r>
            <w:r w:rsidRPr="00C87436">
              <w:rPr>
                <w:spacing w:val="4"/>
              </w:rPr>
              <w:t xml:space="preserve"> </w:t>
            </w:r>
            <w:r w:rsidRPr="00C87436">
              <w:t xml:space="preserve">of  </w:t>
            </w:r>
            <w:r w:rsidRPr="00C87436">
              <w:rPr>
                <w:spacing w:val="2"/>
              </w:rPr>
              <w:t xml:space="preserve"> </w:t>
            </w:r>
            <w:r w:rsidRPr="00C87436">
              <w:t xml:space="preserve">Guaranteed  </w:t>
            </w:r>
            <w:r w:rsidRPr="00C87436">
              <w:rPr>
                <w:spacing w:val="6"/>
              </w:rPr>
              <w:t xml:space="preserve"> </w:t>
            </w:r>
            <w:r w:rsidRPr="00C87436">
              <w:t>Technical</w:t>
            </w:r>
          </w:p>
          <w:p w:rsidR="00B73A09" w:rsidRPr="00C87436" w:rsidRDefault="00B73A09" w:rsidP="00B73A09">
            <w:pPr>
              <w:pStyle w:val="TableParagraph"/>
              <w:spacing w:before="46"/>
              <w:ind w:left="105"/>
            </w:pPr>
            <w:r w:rsidRPr="00C87436">
              <w:t>Particulars</w:t>
            </w:r>
          </w:p>
        </w:tc>
        <w:tc>
          <w:tcPr>
            <w:tcW w:w="3261" w:type="dxa"/>
          </w:tcPr>
          <w:p w:rsidR="00B73A09" w:rsidRPr="00C87436" w:rsidRDefault="00B73A09" w:rsidP="00C87436">
            <w:pPr>
              <w:pStyle w:val="TableParagraph"/>
              <w:spacing w:line="225" w:lineRule="exact"/>
              <w:ind w:left="167"/>
            </w:pPr>
            <w:r w:rsidRPr="00C87436">
              <w:t>Required</w:t>
            </w:r>
            <w:r w:rsidRPr="00C87436">
              <w:rPr>
                <w:spacing w:val="-2"/>
              </w:rPr>
              <w:t xml:space="preserve"> </w:t>
            </w:r>
            <w:r w:rsidRPr="00C87436">
              <w:t>as</w:t>
            </w:r>
            <w:r w:rsidRPr="00C87436">
              <w:rPr>
                <w:spacing w:val="-4"/>
              </w:rPr>
              <w:t xml:space="preserve"> </w:t>
            </w:r>
            <w:r w:rsidRPr="00C87436">
              <w:t>per</w:t>
            </w:r>
            <w:r w:rsidRPr="00C87436">
              <w:rPr>
                <w:spacing w:val="-1"/>
              </w:rPr>
              <w:t xml:space="preserve"> </w:t>
            </w:r>
            <w:r w:rsidRPr="00C87436">
              <w:t>specifications</w:t>
            </w:r>
          </w:p>
        </w:tc>
        <w:tc>
          <w:tcPr>
            <w:tcW w:w="1559" w:type="dxa"/>
          </w:tcPr>
          <w:p w:rsidR="00B73A09" w:rsidRPr="00C87436" w:rsidRDefault="00B73A09" w:rsidP="00B73A09">
            <w:pPr>
              <w:pStyle w:val="TableParagraph"/>
            </w:pPr>
          </w:p>
        </w:tc>
      </w:tr>
      <w:tr w:rsidR="00B73A09" w:rsidRPr="00C87436" w:rsidTr="00DA378D">
        <w:trPr>
          <w:trHeight w:val="626"/>
        </w:trPr>
        <w:tc>
          <w:tcPr>
            <w:tcW w:w="425" w:type="dxa"/>
          </w:tcPr>
          <w:p w:rsidR="00B73A09" w:rsidRPr="00C87436" w:rsidRDefault="00B73A09" w:rsidP="00B73A09">
            <w:pPr>
              <w:pStyle w:val="TableParagraph"/>
              <w:spacing w:line="228" w:lineRule="exact"/>
              <w:ind w:right="51"/>
              <w:jc w:val="right"/>
            </w:pPr>
            <w:r w:rsidRPr="00C87436">
              <w:rPr>
                <w:w w:val="99"/>
              </w:rPr>
              <w:t>7</w:t>
            </w:r>
          </w:p>
        </w:tc>
        <w:tc>
          <w:tcPr>
            <w:tcW w:w="4819" w:type="dxa"/>
          </w:tcPr>
          <w:p w:rsidR="00B73A09" w:rsidRPr="00C87436" w:rsidRDefault="00B73A09" w:rsidP="00B73A09">
            <w:pPr>
              <w:pStyle w:val="TableParagraph"/>
              <w:spacing w:line="228" w:lineRule="exact"/>
              <w:ind w:left="196"/>
            </w:pPr>
            <w:r w:rsidRPr="00C87436">
              <w:t>Manufacturer’s</w:t>
            </w:r>
            <w:r w:rsidRPr="00C87436">
              <w:rPr>
                <w:spacing w:val="-5"/>
              </w:rPr>
              <w:t xml:space="preserve"> </w:t>
            </w:r>
            <w:r w:rsidRPr="00C87436">
              <w:t>Warranty</w:t>
            </w:r>
          </w:p>
        </w:tc>
        <w:tc>
          <w:tcPr>
            <w:tcW w:w="3261" w:type="dxa"/>
          </w:tcPr>
          <w:p w:rsidR="00B73A09" w:rsidRPr="00C87436" w:rsidRDefault="00B73A09" w:rsidP="00C87436">
            <w:pPr>
              <w:pStyle w:val="TableParagraph"/>
              <w:spacing w:line="228" w:lineRule="exact"/>
              <w:ind w:left="167"/>
            </w:pPr>
            <w:r w:rsidRPr="00C87436">
              <w:t>Required</w:t>
            </w:r>
            <w:r w:rsidRPr="00C87436">
              <w:rPr>
                <w:spacing w:val="5"/>
              </w:rPr>
              <w:t xml:space="preserve"> </w:t>
            </w:r>
            <w:r w:rsidRPr="00C87436">
              <w:t>in</w:t>
            </w:r>
            <w:r w:rsidRPr="00C87436">
              <w:rPr>
                <w:spacing w:val="4"/>
              </w:rPr>
              <w:t xml:space="preserve"> </w:t>
            </w:r>
            <w:r w:rsidRPr="00C87436">
              <w:t>the</w:t>
            </w:r>
            <w:r w:rsidRPr="00C87436">
              <w:rPr>
                <w:spacing w:val="4"/>
              </w:rPr>
              <w:t xml:space="preserve"> </w:t>
            </w:r>
            <w:r w:rsidRPr="00C87436">
              <w:t>format</w:t>
            </w:r>
            <w:r w:rsidRPr="00C87436">
              <w:rPr>
                <w:spacing w:val="5"/>
              </w:rPr>
              <w:t xml:space="preserve"> </w:t>
            </w:r>
            <w:r w:rsidRPr="00C87436">
              <w:t>given</w:t>
            </w:r>
            <w:r w:rsidRPr="00C87436">
              <w:rPr>
                <w:spacing w:val="4"/>
              </w:rPr>
              <w:t xml:space="preserve"> </w:t>
            </w:r>
            <w:r w:rsidRPr="00C87436">
              <w:t>in</w:t>
            </w:r>
            <w:r w:rsidRPr="00C87436">
              <w:rPr>
                <w:spacing w:val="3"/>
              </w:rPr>
              <w:t xml:space="preserve"> </w:t>
            </w:r>
            <w:r w:rsidRPr="00C87436">
              <w:t>the</w:t>
            </w:r>
            <w:r w:rsidR="00C87436">
              <w:t xml:space="preserve"> </w:t>
            </w:r>
            <w:r w:rsidRPr="00C87436">
              <w:t>Tender</w:t>
            </w:r>
            <w:r w:rsidRPr="00C87436">
              <w:rPr>
                <w:spacing w:val="-3"/>
              </w:rPr>
              <w:t xml:space="preserve"> </w:t>
            </w:r>
            <w:r w:rsidRPr="00C87436">
              <w:t>document</w:t>
            </w:r>
            <w:r w:rsidR="004805EA" w:rsidRPr="00C87436">
              <w:t xml:space="preserve"> </w:t>
            </w:r>
          </w:p>
        </w:tc>
        <w:tc>
          <w:tcPr>
            <w:tcW w:w="1559" w:type="dxa"/>
          </w:tcPr>
          <w:p w:rsidR="00B73A09" w:rsidRPr="00C87436" w:rsidRDefault="00B73A09" w:rsidP="00B73A09">
            <w:pPr>
              <w:pStyle w:val="TableParagraph"/>
            </w:pPr>
          </w:p>
        </w:tc>
      </w:tr>
      <w:tr w:rsidR="00B73A09" w:rsidRPr="00C87436" w:rsidTr="00C87436">
        <w:trPr>
          <w:trHeight w:val="551"/>
        </w:trPr>
        <w:tc>
          <w:tcPr>
            <w:tcW w:w="425" w:type="dxa"/>
            <w:vMerge w:val="restart"/>
          </w:tcPr>
          <w:p w:rsidR="00B73A09" w:rsidRPr="00C87436" w:rsidRDefault="00B73A09" w:rsidP="00B73A09">
            <w:pPr>
              <w:pStyle w:val="TableParagraph"/>
              <w:spacing w:line="225" w:lineRule="exact"/>
              <w:ind w:left="196"/>
            </w:pPr>
            <w:r w:rsidRPr="00C87436">
              <w:rPr>
                <w:w w:val="99"/>
              </w:rPr>
              <w:t>8</w:t>
            </w:r>
          </w:p>
        </w:tc>
        <w:tc>
          <w:tcPr>
            <w:tcW w:w="4819" w:type="dxa"/>
            <w:vMerge w:val="restart"/>
          </w:tcPr>
          <w:p w:rsidR="00B73A09" w:rsidRPr="00C87436" w:rsidRDefault="00B73A09" w:rsidP="00B73A09">
            <w:pPr>
              <w:pStyle w:val="TableParagraph"/>
              <w:spacing w:line="225" w:lineRule="exact"/>
              <w:ind w:left="196"/>
            </w:pPr>
            <w:r w:rsidRPr="00C87436">
              <w:t>Financial</w:t>
            </w:r>
            <w:r w:rsidRPr="00C87436">
              <w:rPr>
                <w:spacing w:val="-3"/>
              </w:rPr>
              <w:t xml:space="preserve"> </w:t>
            </w:r>
            <w:r w:rsidRPr="00C87436">
              <w:t>Statements</w:t>
            </w:r>
          </w:p>
        </w:tc>
        <w:tc>
          <w:tcPr>
            <w:tcW w:w="3261" w:type="dxa"/>
          </w:tcPr>
          <w:p w:rsidR="00B73A09" w:rsidRPr="00C87436" w:rsidRDefault="00B73A09" w:rsidP="00C87436">
            <w:pPr>
              <w:pStyle w:val="TableParagraph"/>
              <w:spacing w:line="225" w:lineRule="exact"/>
              <w:ind w:left="167"/>
            </w:pPr>
            <w:r w:rsidRPr="00C87436">
              <w:t>Valid</w:t>
            </w:r>
            <w:r w:rsidRPr="00C87436">
              <w:rPr>
                <w:spacing w:val="-2"/>
              </w:rPr>
              <w:t xml:space="preserve"> </w:t>
            </w:r>
            <w:r w:rsidRPr="00C87436">
              <w:t>ICPAK</w:t>
            </w:r>
            <w:r w:rsidRPr="00C87436">
              <w:rPr>
                <w:spacing w:val="-1"/>
              </w:rPr>
              <w:t xml:space="preserve"> </w:t>
            </w:r>
            <w:r w:rsidRPr="00C87436">
              <w:t>Practicing</w:t>
            </w:r>
            <w:r w:rsidRPr="00C87436">
              <w:rPr>
                <w:spacing w:val="-2"/>
              </w:rPr>
              <w:t xml:space="preserve"> </w:t>
            </w:r>
            <w:r w:rsidRPr="00C87436">
              <w:t>License</w:t>
            </w:r>
            <w:r w:rsidRPr="00C87436">
              <w:rPr>
                <w:spacing w:val="-3"/>
              </w:rPr>
              <w:t xml:space="preserve"> </w:t>
            </w:r>
            <w:r w:rsidRPr="00C87436">
              <w:t>or</w:t>
            </w:r>
            <w:r w:rsidR="00C87436" w:rsidRPr="00C87436">
              <w:t xml:space="preserve"> </w:t>
            </w:r>
            <w:r w:rsidRPr="00C87436">
              <w:t>equivalent</w:t>
            </w:r>
            <w:r w:rsidRPr="00C87436">
              <w:rPr>
                <w:spacing w:val="-1"/>
              </w:rPr>
              <w:t xml:space="preserve"> </w:t>
            </w:r>
            <w:r w:rsidRPr="00C87436">
              <w:t>for</w:t>
            </w:r>
            <w:r w:rsidRPr="00C87436">
              <w:rPr>
                <w:spacing w:val="-3"/>
              </w:rPr>
              <w:t xml:space="preserve"> </w:t>
            </w:r>
            <w:r w:rsidRPr="00C87436">
              <w:t>foreign</w:t>
            </w:r>
            <w:r w:rsidR="00C87436" w:rsidRPr="00C87436">
              <w:t xml:space="preserve"> </w:t>
            </w:r>
            <w:r w:rsidRPr="00C87436">
              <w:t>tenderers</w:t>
            </w:r>
          </w:p>
        </w:tc>
        <w:tc>
          <w:tcPr>
            <w:tcW w:w="1559" w:type="dxa"/>
          </w:tcPr>
          <w:p w:rsidR="00B73A09" w:rsidRPr="00C87436" w:rsidRDefault="00B73A09" w:rsidP="00B73A09">
            <w:pPr>
              <w:pStyle w:val="TableParagraph"/>
            </w:pPr>
          </w:p>
        </w:tc>
      </w:tr>
      <w:tr w:rsidR="00B73A09" w:rsidRPr="00C87436" w:rsidTr="00C87436">
        <w:trPr>
          <w:trHeight w:val="275"/>
        </w:trPr>
        <w:tc>
          <w:tcPr>
            <w:tcW w:w="425" w:type="dxa"/>
            <w:vMerge/>
            <w:tcBorders>
              <w:top w:val="nil"/>
            </w:tcBorders>
          </w:tcPr>
          <w:p w:rsidR="00B73A09" w:rsidRPr="00C87436" w:rsidRDefault="00B73A09" w:rsidP="00B73A09"/>
        </w:tc>
        <w:tc>
          <w:tcPr>
            <w:tcW w:w="4819" w:type="dxa"/>
            <w:vMerge/>
            <w:tcBorders>
              <w:top w:val="nil"/>
            </w:tcBorders>
          </w:tcPr>
          <w:p w:rsidR="00B73A09" w:rsidRPr="00C87436" w:rsidRDefault="00B73A09" w:rsidP="00B73A09"/>
        </w:tc>
        <w:tc>
          <w:tcPr>
            <w:tcW w:w="3261" w:type="dxa"/>
          </w:tcPr>
          <w:p w:rsidR="00B73A09" w:rsidRPr="00C87436" w:rsidRDefault="00B73A09" w:rsidP="00A655EC">
            <w:pPr>
              <w:pStyle w:val="TableParagraph"/>
              <w:spacing w:line="225" w:lineRule="exact"/>
              <w:ind w:left="167"/>
            </w:pPr>
            <w:r w:rsidRPr="00C87436">
              <w:t>Latest</w:t>
            </w:r>
            <w:r w:rsidRPr="00C87436">
              <w:rPr>
                <w:spacing w:val="-4"/>
              </w:rPr>
              <w:t xml:space="preserve"> </w:t>
            </w:r>
            <w:r w:rsidR="00A655EC">
              <w:rPr>
                <w:spacing w:val="-4"/>
              </w:rPr>
              <w:t xml:space="preserve">accounts </w:t>
            </w:r>
            <w:r w:rsidRPr="00C87436">
              <w:t>not</w:t>
            </w:r>
            <w:r w:rsidRPr="00C87436">
              <w:rPr>
                <w:spacing w:val="-1"/>
              </w:rPr>
              <w:t xml:space="preserve"> </w:t>
            </w:r>
            <w:r w:rsidRPr="00C87436">
              <w:t>more</w:t>
            </w:r>
            <w:r w:rsidRPr="00C87436">
              <w:rPr>
                <w:spacing w:val="-2"/>
              </w:rPr>
              <w:t xml:space="preserve"> </w:t>
            </w:r>
            <w:r w:rsidRPr="00C87436">
              <w:t>than</w:t>
            </w:r>
            <w:r w:rsidRPr="00C87436">
              <w:rPr>
                <w:spacing w:val="-4"/>
              </w:rPr>
              <w:t xml:space="preserve"> </w:t>
            </w:r>
            <w:r w:rsidRPr="00C87436">
              <w:t>18</w:t>
            </w:r>
            <w:r w:rsidRPr="00C87436">
              <w:rPr>
                <w:spacing w:val="1"/>
              </w:rPr>
              <w:t xml:space="preserve"> </w:t>
            </w:r>
            <w:r w:rsidRPr="00C87436">
              <w:t>months</w:t>
            </w:r>
          </w:p>
        </w:tc>
        <w:tc>
          <w:tcPr>
            <w:tcW w:w="1559" w:type="dxa"/>
          </w:tcPr>
          <w:p w:rsidR="00B73A09" w:rsidRPr="00C87436" w:rsidRDefault="00B73A09" w:rsidP="00B73A09">
            <w:pPr>
              <w:pStyle w:val="TableParagraph"/>
            </w:pPr>
          </w:p>
        </w:tc>
      </w:tr>
    </w:tbl>
    <w:p w:rsidR="00B73A09" w:rsidRDefault="00B73A09" w:rsidP="00B73A09">
      <w:pPr>
        <w:pStyle w:val="BodyText"/>
        <w:spacing w:before="7"/>
        <w:rPr>
          <w:sz w:val="28"/>
        </w:rPr>
      </w:pPr>
    </w:p>
    <w:p w:rsidR="00C87436" w:rsidRDefault="00C87436" w:rsidP="00B73A09">
      <w:pPr>
        <w:pStyle w:val="BodyText"/>
        <w:spacing w:before="7"/>
        <w:rPr>
          <w:sz w:val="28"/>
        </w:rPr>
      </w:pPr>
    </w:p>
    <w:p w:rsidR="00B73A09" w:rsidRDefault="00B73A09" w:rsidP="00B73A09">
      <w:pPr>
        <w:pStyle w:val="Heading6"/>
        <w:numPr>
          <w:ilvl w:val="2"/>
          <w:numId w:val="101"/>
        </w:numPr>
        <w:tabs>
          <w:tab w:val="left" w:pos="1300"/>
          <w:tab w:val="left" w:pos="1301"/>
        </w:tabs>
        <w:spacing w:line="240" w:lineRule="auto"/>
        <w:ind w:hanging="721"/>
        <w:jc w:val="left"/>
      </w:pPr>
      <w:r>
        <w:t>Stage 2</w:t>
      </w:r>
      <w:r>
        <w:rPr>
          <w:spacing w:val="-3"/>
        </w:rPr>
        <w:t xml:space="preserve"> </w:t>
      </w:r>
      <w:r>
        <w:t>of</w:t>
      </w:r>
      <w:r>
        <w:rPr>
          <w:spacing w:val="-1"/>
        </w:rPr>
        <w:t xml:space="preserve"> </w:t>
      </w:r>
      <w:r>
        <w:t>Part</w:t>
      </w:r>
      <w:r>
        <w:rPr>
          <w:spacing w:val="-1"/>
        </w:rPr>
        <w:t xml:space="preserve"> </w:t>
      </w:r>
      <w:r>
        <w:t>II</w:t>
      </w:r>
      <w:r>
        <w:rPr>
          <w:spacing w:val="1"/>
        </w:rPr>
        <w:t xml:space="preserve"> </w:t>
      </w:r>
      <w:r>
        <w:t>– Detailed</w:t>
      </w:r>
      <w:r>
        <w:rPr>
          <w:spacing w:val="-1"/>
        </w:rPr>
        <w:t xml:space="preserve"> </w:t>
      </w:r>
      <w:r>
        <w:t>Technical</w:t>
      </w:r>
      <w:r>
        <w:rPr>
          <w:spacing w:val="-1"/>
        </w:rPr>
        <w:t xml:space="preserve"> </w:t>
      </w:r>
      <w:r>
        <w:t>Evaluation</w:t>
      </w:r>
      <w:r>
        <w:rPr>
          <w:spacing w:val="-1"/>
        </w:rPr>
        <w:t xml:space="preserve"> </w:t>
      </w:r>
      <w:r>
        <w:t>under clause</w:t>
      </w:r>
      <w:r>
        <w:rPr>
          <w:spacing w:val="-1"/>
        </w:rPr>
        <w:t xml:space="preserve"> </w:t>
      </w:r>
      <w:r>
        <w:t>28.3 of</w:t>
      </w:r>
      <w:r>
        <w:rPr>
          <w:spacing w:val="-3"/>
        </w:rPr>
        <w:t xml:space="preserve"> </w:t>
      </w:r>
      <w:r>
        <w:t>the ITT</w:t>
      </w:r>
    </w:p>
    <w:p w:rsidR="00B73A09" w:rsidRDefault="00B73A09" w:rsidP="00B73A09">
      <w:pPr>
        <w:pStyle w:val="BodyText"/>
        <w:spacing w:before="5"/>
        <w:rPr>
          <w:b/>
          <w:i/>
          <w:sz w:val="30"/>
        </w:rPr>
      </w:pPr>
    </w:p>
    <w:p w:rsidR="00B73A09" w:rsidRDefault="00B73A09" w:rsidP="00B73A09">
      <w:pPr>
        <w:ind w:left="580"/>
      </w:pPr>
      <w:r>
        <w:rPr>
          <w:b/>
          <w:i/>
        </w:rPr>
        <w:t>Table</w:t>
      </w:r>
      <w:r>
        <w:rPr>
          <w:b/>
          <w:i/>
          <w:spacing w:val="-2"/>
        </w:rPr>
        <w:t xml:space="preserve"> </w:t>
      </w:r>
      <w:r>
        <w:rPr>
          <w:b/>
          <w:i/>
        </w:rPr>
        <w:t>2:</w:t>
      </w:r>
      <w:r>
        <w:rPr>
          <w:b/>
          <w:i/>
          <w:spacing w:val="-2"/>
        </w:rPr>
        <w:t xml:space="preserve"> </w:t>
      </w:r>
      <w:r>
        <w:rPr>
          <w:b/>
          <w:i/>
        </w:rPr>
        <w:t>Detailed</w:t>
      </w:r>
      <w:r>
        <w:rPr>
          <w:b/>
          <w:i/>
          <w:spacing w:val="-2"/>
        </w:rPr>
        <w:t xml:space="preserve"> </w:t>
      </w:r>
      <w:r>
        <w:rPr>
          <w:b/>
          <w:i/>
        </w:rPr>
        <w:t>Technical</w:t>
      </w:r>
      <w:r>
        <w:rPr>
          <w:b/>
          <w:i/>
          <w:spacing w:val="-1"/>
        </w:rPr>
        <w:t xml:space="preserve"> </w:t>
      </w:r>
      <w:r>
        <w:rPr>
          <w:b/>
          <w:i/>
        </w:rPr>
        <w:t>Requirements</w:t>
      </w:r>
      <w:r>
        <w:rPr>
          <w:b/>
          <w:i/>
          <w:spacing w:val="-4"/>
        </w:rPr>
        <w:t xml:space="preserve"> </w:t>
      </w:r>
      <w:r>
        <w:rPr>
          <w:b/>
          <w:i/>
        </w:rPr>
        <w:t>(against</w:t>
      </w:r>
      <w:r>
        <w:rPr>
          <w:b/>
          <w:i/>
          <w:spacing w:val="-4"/>
        </w:rPr>
        <w:t xml:space="preserve"> </w:t>
      </w:r>
      <w:r>
        <w:rPr>
          <w:b/>
          <w:i/>
        </w:rPr>
        <w:t>Tender</w:t>
      </w:r>
      <w:r>
        <w:rPr>
          <w:b/>
          <w:i/>
          <w:spacing w:val="2"/>
        </w:rPr>
        <w:t xml:space="preserve"> </w:t>
      </w:r>
      <w:r>
        <w:rPr>
          <w:b/>
          <w:i/>
        </w:rPr>
        <w:t>Requirements</w:t>
      </w:r>
      <w:r>
        <w:rPr>
          <w:b/>
          <w:i/>
          <w:spacing w:val="-2"/>
        </w:rPr>
        <w:t xml:space="preserve"> </w:t>
      </w:r>
      <w:r>
        <w:rPr>
          <w:b/>
          <w:i/>
        </w:rPr>
        <w:t>and</w:t>
      </w:r>
      <w:r>
        <w:rPr>
          <w:b/>
          <w:i/>
          <w:spacing w:val="-3"/>
        </w:rPr>
        <w:t xml:space="preserve"> </w:t>
      </w:r>
      <w:r>
        <w:rPr>
          <w:b/>
          <w:i/>
        </w:rPr>
        <w:t>Technical</w:t>
      </w:r>
      <w:r>
        <w:rPr>
          <w:b/>
          <w:i/>
          <w:spacing w:val="-1"/>
        </w:rPr>
        <w:t xml:space="preserve"> </w:t>
      </w:r>
      <w:r>
        <w:rPr>
          <w:b/>
          <w:i/>
        </w:rPr>
        <w:t>Specifications)</w:t>
      </w:r>
      <w:r>
        <w:t>.</w:t>
      </w:r>
    </w:p>
    <w:p w:rsidR="00B73A09" w:rsidRDefault="00B73A09" w:rsidP="00B73A09">
      <w:pPr>
        <w:pStyle w:val="BodyText"/>
        <w:spacing w:before="9"/>
        <w:rPr>
          <w:sz w:val="30"/>
        </w:rPr>
      </w:pPr>
    </w:p>
    <w:p w:rsidR="00B73A09" w:rsidRDefault="00B73A09" w:rsidP="00B73A09">
      <w:pPr>
        <w:pStyle w:val="ListParagraph"/>
        <w:numPr>
          <w:ilvl w:val="3"/>
          <w:numId w:val="101"/>
        </w:numPr>
        <w:tabs>
          <w:tab w:val="left" w:pos="1289"/>
        </w:tabs>
        <w:spacing w:line="288" w:lineRule="auto"/>
        <w:ind w:right="803" w:firstLine="0"/>
        <w:rPr>
          <w:i/>
        </w:rPr>
      </w:pPr>
      <w:r>
        <w:rPr>
          <w:i/>
        </w:rPr>
        <w:t>Verification</w:t>
      </w:r>
      <w:r>
        <w:rPr>
          <w:i/>
          <w:spacing w:val="40"/>
        </w:rPr>
        <w:t xml:space="preserve"> </w:t>
      </w:r>
      <w:r>
        <w:rPr>
          <w:i/>
        </w:rPr>
        <w:t>and</w:t>
      </w:r>
      <w:r>
        <w:rPr>
          <w:i/>
          <w:spacing w:val="41"/>
        </w:rPr>
        <w:t xml:space="preserve"> </w:t>
      </w:r>
      <w:r>
        <w:rPr>
          <w:i/>
        </w:rPr>
        <w:t>consideration</w:t>
      </w:r>
      <w:r>
        <w:rPr>
          <w:i/>
          <w:spacing w:val="43"/>
        </w:rPr>
        <w:t xml:space="preserve"> </w:t>
      </w:r>
      <w:r>
        <w:rPr>
          <w:i/>
        </w:rPr>
        <w:t>of</w:t>
      </w:r>
      <w:r>
        <w:rPr>
          <w:i/>
          <w:spacing w:val="42"/>
        </w:rPr>
        <w:t xml:space="preserve"> </w:t>
      </w:r>
      <w:r>
        <w:rPr>
          <w:i/>
        </w:rPr>
        <w:t>the</w:t>
      </w:r>
      <w:r>
        <w:rPr>
          <w:i/>
          <w:spacing w:val="41"/>
        </w:rPr>
        <w:t xml:space="preserve"> </w:t>
      </w:r>
      <w:r>
        <w:rPr>
          <w:i/>
        </w:rPr>
        <w:t>following:</w:t>
      </w:r>
      <w:r>
        <w:rPr>
          <w:i/>
          <w:spacing w:val="46"/>
        </w:rPr>
        <w:t xml:space="preserve"> </w:t>
      </w:r>
      <w:r>
        <w:rPr>
          <w:i/>
        </w:rPr>
        <w:t>-</w:t>
      </w:r>
      <w:r>
        <w:rPr>
          <w:i/>
          <w:spacing w:val="41"/>
        </w:rPr>
        <w:t xml:space="preserve"> </w:t>
      </w:r>
      <w:r>
        <w:rPr>
          <w:i/>
        </w:rPr>
        <w:t>Full</w:t>
      </w:r>
      <w:r>
        <w:rPr>
          <w:i/>
          <w:spacing w:val="42"/>
        </w:rPr>
        <w:t xml:space="preserve"> </w:t>
      </w:r>
      <w:r>
        <w:rPr>
          <w:i/>
        </w:rPr>
        <w:t>compliance</w:t>
      </w:r>
      <w:r>
        <w:rPr>
          <w:i/>
          <w:spacing w:val="41"/>
        </w:rPr>
        <w:t xml:space="preserve"> </w:t>
      </w:r>
      <w:r>
        <w:rPr>
          <w:i/>
        </w:rPr>
        <w:t>to</w:t>
      </w:r>
      <w:r>
        <w:rPr>
          <w:i/>
          <w:spacing w:val="41"/>
        </w:rPr>
        <w:t xml:space="preserve"> </w:t>
      </w:r>
      <w:r>
        <w:rPr>
          <w:i/>
        </w:rPr>
        <w:t>the</w:t>
      </w:r>
      <w:r>
        <w:rPr>
          <w:i/>
          <w:spacing w:val="43"/>
        </w:rPr>
        <w:t xml:space="preserve"> </w:t>
      </w:r>
      <w:r>
        <w:rPr>
          <w:i/>
        </w:rPr>
        <w:t>Schedule</w:t>
      </w:r>
      <w:r>
        <w:rPr>
          <w:i/>
          <w:spacing w:val="41"/>
        </w:rPr>
        <w:t xml:space="preserve"> </w:t>
      </w:r>
      <w:r>
        <w:rPr>
          <w:i/>
        </w:rPr>
        <w:t>of</w:t>
      </w:r>
      <w:r>
        <w:rPr>
          <w:i/>
          <w:spacing w:val="42"/>
        </w:rPr>
        <w:t xml:space="preserve"> </w:t>
      </w:r>
      <w:r>
        <w:rPr>
          <w:i/>
        </w:rPr>
        <w:t>Guaranteed</w:t>
      </w:r>
      <w:r>
        <w:rPr>
          <w:i/>
          <w:spacing w:val="-52"/>
        </w:rPr>
        <w:t xml:space="preserve"> </w:t>
      </w:r>
      <w:r>
        <w:rPr>
          <w:i/>
        </w:rPr>
        <w:t>Technical</w:t>
      </w:r>
      <w:r>
        <w:rPr>
          <w:i/>
          <w:spacing w:val="-2"/>
        </w:rPr>
        <w:t xml:space="preserve"> </w:t>
      </w:r>
      <w:r>
        <w:rPr>
          <w:i/>
        </w:rPr>
        <w:t>Particulars</w:t>
      </w:r>
      <w:r>
        <w:rPr>
          <w:i/>
          <w:spacing w:val="1"/>
        </w:rPr>
        <w:t xml:space="preserve"> </w:t>
      </w:r>
      <w:r>
        <w:rPr>
          <w:i/>
        </w:rPr>
        <w:t>as per Technical</w:t>
      </w:r>
      <w:r>
        <w:rPr>
          <w:i/>
          <w:spacing w:val="1"/>
        </w:rPr>
        <w:t xml:space="preserve"> </w:t>
      </w:r>
      <w:r>
        <w:rPr>
          <w:i/>
        </w:rPr>
        <w:t>Specifications</w:t>
      </w:r>
    </w:p>
    <w:p w:rsidR="00517682" w:rsidRDefault="00517682" w:rsidP="00B73A09">
      <w:pPr>
        <w:pStyle w:val="Heading3"/>
        <w:spacing w:before="6" w:after="56"/>
        <w:ind w:left="580"/>
      </w:pPr>
    </w:p>
    <w:p w:rsidR="00B73A09" w:rsidRDefault="00B73A09" w:rsidP="00B73A09">
      <w:pPr>
        <w:pStyle w:val="Heading3"/>
        <w:spacing w:before="6" w:after="56"/>
        <w:ind w:left="580"/>
      </w:pPr>
      <w:r>
        <w:t>TABLE 2</w:t>
      </w:r>
    </w:p>
    <w:tbl>
      <w:tblPr>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
        <w:gridCol w:w="5056"/>
        <w:gridCol w:w="2219"/>
        <w:gridCol w:w="2216"/>
      </w:tblGrid>
      <w:tr w:rsidR="00B73A09" w:rsidRPr="00F2013B" w:rsidTr="00F2013B">
        <w:trPr>
          <w:trHeight w:val="302"/>
        </w:trPr>
        <w:tc>
          <w:tcPr>
            <w:tcW w:w="444" w:type="dxa"/>
          </w:tcPr>
          <w:p w:rsidR="00B73A09" w:rsidRPr="00F2013B" w:rsidRDefault="00B73A09" w:rsidP="00B73A09">
            <w:pPr>
              <w:pStyle w:val="TableParagraph"/>
            </w:pPr>
          </w:p>
        </w:tc>
        <w:tc>
          <w:tcPr>
            <w:tcW w:w="5056" w:type="dxa"/>
          </w:tcPr>
          <w:p w:rsidR="00B73A09" w:rsidRPr="00F2013B" w:rsidRDefault="00B73A09" w:rsidP="00B73A09">
            <w:pPr>
              <w:pStyle w:val="TableParagraph"/>
              <w:ind w:left="196"/>
              <w:rPr>
                <w:b/>
              </w:rPr>
            </w:pPr>
            <w:r w:rsidRPr="00F2013B">
              <w:rPr>
                <w:b/>
              </w:rPr>
              <w:t>Criteria</w:t>
            </w:r>
          </w:p>
        </w:tc>
        <w:tc>
          <w:tcPr>
            <w:tcW w:w="2219" w:type="dxa"/>
          </w:tcPr>
          <w:p w:rsidR="00B73A09" w:rsidRPr="00F2013B" w:rsidRDefault="00C87436" w:rsidP="00F2013B">
            <w:pPr>
              <w:pStyle w:val="TableParagraph"/>
              <w:ind w:right="-55"/>
              <w:rPr>
                <w:b/>
              </w:rPr>
            </w:pPr>
            <w:r w:rsidRPr="00F2013B">
              <w:rPr>
                <w:b/>
              </w:rPr>
              <w:t>RERE</w:t>
            </w:r>
            <w:r w:rsidR="007B0743">
              <w:rPr>
                <w:b/>
              </w:rPr>
              <w:t xml:space="preserve">C </w:t>
            </w:r>
            <w:r w:rsidR="00B73A09" w:rsidRPr="00F2013B">
              <w:rPr>
                <w:b/>
              </w:rPr>
              <w:t>Requirement</w:t>
            </w:r>
          </w:p>
        </w:tc>
        <w:tc>
          <w:tcPr>
            <w:tcW w:w="2216" w:type="dxa"/>
          </w:tcPr>
          <w:p w:rsidR="00B73A09" w:rsidRPr="00F2013B" w:rsidRDefault="00B73A09" w:rsidP="00B73A09">
            <w:pPr>
              <w:pStyle w:val="TableParagraph"/>
              <w:ind w:left="409"/>
              <w:rPr>
                <w:b/>
              </w:rPr>
            </w:pPr>
            <w:r w:rsidRPr="00F2013B">
              <w:rPr>
                <w:b/>
              </w:rPr>
              <w:t>Bidder’s</w:t>
            </w:r>
            <w:r w:rsidRPr="00F2013B">
              <w:rPr>
                <w:b/>
                <w:spacing w:val="-4"/>
              </w:rPr>
              <w:t xml:space="preserve"> </w:t>
            </w:r>
            <w:r w:rsidRPr="00F2013B">
              <w:rPr>
                <w:b/>
              </w:rPr>
              <w:t>Offer</w:t>
            </w:r>
          </w:p>
          <w:p w:rsidR="00B73A09" w:rsidRPr="00F2013B" w:rsidRDefault="00B73A09" w:rsidP="00B73A09">
            <w:pPr>
              <w:pStyle w:val="TableParagraph"/>
              <w:spacing w:before="46"/>
              <w:ind w:left="537"/>
              <w:rPr>
                <w:b/>
              </w:rPr>
            </w:pPr>
            <w:r w:rsidRPr="00F2013B">
              <w:rPr>
                <w:b/>
              </w:rPr>
              <w:t>– Yes</w:t>
            </w:r>
            <w:r w:rsidRPr="00F2013B">
              <w:rPr>
                <w:b/>
                <w:spacing w:val="-2"/>
              </w:rPr>
              <w:t xml:space="preserve"> </w:t>
            </w:r>
            <w:r w:rsidRPr="00F2013B">
              <w:rPr>
                <w:b/>
              </w:rPr>
              <w:t>or No</w:t>
            </w:r>
          </w:p>
        </w:tc>
      </w:tr>
      <w:tr w:rsidR="00B73A09" w:rsidRPr="00F2013B" w:rsidTr="00C87436">
        <w:trPr>
          <w:trHeight w:val="675"/>
        </w:trPr>
        <w:tc>
          <w:tcPr>
            <w:tcW w:w="444" w:type="dxa"/>
          </w:tcPr>
          <w:p w:rsidR="00B73A09" w:rsidRPr="00F2013B" w:rsidRDefault="00B73A09" w:rsidP="00B73A09">
            <w:pPr>
              <w:pStyle w:val="TableParagraph"/>
              <w:spacing w:line="225" w:lineRule="exact"/>
              <w:ind w:left="198"/>
            </w:pPr>
            <w:r w:rsidRPr="00F2013B">
              <w:rPr>
                <w:w w:val="99"/>
              </w:rPr>
              <w:t>1</w:t>
            </w:r>
          </w:p>
        </w:tc>
        <w:tc>
          <w:tcPr>
            <w:tcW w:w="5056" w:type="dxa"/>
          </w:tcPr>
          <w:p w:rsidR="00B73A09" w:rsidRPr="00F2013B" w:rsidRDefault="00B73A09" w:rsidP="00F2013B">
            <w:pPr>
              <w:pStyle w:val="TableParagraph"/>
              <w:spacing w:line="225" w:lineRule="exact"/>
              <w:ind w:left="105"/>
            </w:pPr>
            <w:r w:rsidRPr="00F2013B">
              <w:t>Full</w:t>
            </w:r>
            <w:r w:rsidRPr="00F2013B">
              <w:rPr>
                <w:spacing w:val="4"/>
              </w:rPr>
              <w:t xml:space="preserve"> </w:t>
            </w:r>
            <w:r w:rsidRPr="00F2013B">
              <w:t>compliance</w:t>
            </w:r>
            <w:r w:rsidRPr="00F2013B">
              <w:rPr>
                <w:spacing w:val="4"/>
              </w:rPr>
              <w:t xml:space="preserve"> </w:t>
            </w:r>
            <w:r w:rsidRPr="00F2013B">
              <w:t>to</w:t>
            </w:r>
            <w:r w:rsidRPr="00F2013B">
              <w:rPr>
                <w:spacing w:val="6"/>
              </w:rPr>
              <w:t xml:space="preserve"> </w:t>
            </w:r>
            <w:r w:rsidRPr="00F2013B">
              <w:t>the</w:t>
            </w:r>
            <w:r w:rsidRPr="00F2013B">
              <w:rPr>
                <w:spacing w:val="4"/>
              </w:rPr>
              <w:t xml:space="preserve"> </w:t>
            </w:r>
            <w:r w:rsidRPr="00F2013B">
              <w:t>Schedule</w:t>
            </w:r>
            <w:r w:rsidRPr="00F2013B">
              <w:rPr>
                <w:spacing w:val="5"/>
              </w:rPr>
              <w:t xml:space="preserve"> </w:t>
            </w:r>
            <w:r w:rsidRPr="00F2013B">
              <w:t>of</w:t>
            </w:r>
            <w:r w:rsidRPr="00F2013B">
              <w:rPr>
                <w:spacing w:val="2"/>
              </w:rPr>
              <w:t xml:space="preserve"> </w:t>
            </w:r>
            <w:r w:rsidRPr="00F2013B">
              <w:t>Guaranteed</w:t>
            </w:r>
            <w:r w:rsidRPr="00F2013B">
              <w:rPr>
                <w:spacing w:val="5"/>
              </w:rPr>
              <w:t xml:space="preserve"> </w:t>
            </w:r>
            <w:r w:rsidRPr="00F2013B">
              <w:t>Technical</w:t>
            </w:r>
            <w:r w:rsidR="00F2013B">
              <w:t xml:space="preserve"> </w:t>
            </w:r>
            <w:r w:rsidRPr="00F2013B">
              <w:t>Particulars</w:t>
            </w:r>
            <w:r w:rsidRPr="00F2013B">
              <w:rPr>
                <w:spacing w:val="-5"/>
              </w:rPr>
              <w:t xml:space="preserve"> </w:t>
            </w:r>
            <w:r w:rsidRPr="00F2013B">
              <w:t>(GTPs)</w:t>
            </w:r>
            <w:r w:rsidRPr="00F2013B">
              <w:rPr>
                <w:spacing w:val="-3"/>
              </w:rPr>
              <w:t xml:space="preserve"> </w:t>
            </w:r>
            <w:r w:rsidRPr="00F2013B">
              <w:t>as</w:t>
            </w:r>
            <w:r w:rsidRPr="00F2013B">
              <w:rPr>
                <w:spacing w:val="-4"/>
              </w:rPr>
              <w:t xml:space="preserve"> </w:t>
            </w:r>
            <w:r w:rsidRPr="00F2013B">
              <w:t>Technical</w:t>
            </w:r>
            <w:r w:rsidR="00F2013B">
              <w:t xml:space="preserve"> </w:t>
            </w:r>
            <w:r w:rsidRPr="00F2013B">
              <w:t>Specifications</w:t>
            </w:r>
          </w:p>
        </w:tc>
        <w:tc>
          <w:tcPr>
            <w:tcW w:w="2219" w:type="dxa"/>
          </w:tcPr>
          <w:p w:rsidR="00B73A09" w:rsidRPr="00F2013B" w:rsidRDefault="00B73A09" w:rsidP="00B73A09">
            <w:pPr>
              <w:pStyle w:val="TableParagraph"/>
              <w:tabs>
                <w:tab w:val="left" w:pos="1146"/>
                <w:tab w:val="left" w:pos="1618"/>
              </w:tabs>
              <w:spacing w:line="225" w:lineRule="exact"/>
              <w:ind w:left="107"/>
            </w:pPr>
            <w:r w:rsidRPr="00F2013B">
              <w:t>Required</w:t>
            </w:r>
            <w:r w:rsidRPr="00F2013B">
              <w:tab/>
              <w:t>as</w:t>
            </w:r>
            <w:r w:rsidRPr="00F2013B">
              <w:tab/>
              <w:t>per</w:t>
            </w:r>
          </w:p>
          <w:p w:rsidR="00B73A09" w:rsidRPr="00F2013B" w:rsidRDefault="00B73A09" w:rsidP="00B73A09">
            <w:pPr>
              <w:pStyle w:val="TableParagraph"/>
              <w:spacing w:before="46"/>
              <w:ind w:left="107"/>
            </w:pPr>
            <w:r w:rsidRPr="00F2013B">
              <w:t>specifications</w:t>
            </w:r>
          </w:p>
        </w:tc>
        <w:tc>
          <w:tcPr>
            <w:tcW w:w="2216" w:type="dxa"/>
          </w:tcPr>
          <w:p w:rsidR="00B73A09" w:rsidRPr="00F2013B" w:rsidRDefault="00B73A09" w:rsidP="00B73A09">
            <w:pPr>
              <w:pStyle w:val="TableParagraph"/>
            </w:pPr>
          </w:p>
        </w:tc>
      </w:tr>
    </w:tbl>
    <w:p w:rsidR="00C87436" w:rsidRDefault="00C87436" w:rsidP="00B73A09">
      <w:pPr>
        <w:rPr>
          <w:sz w:val="20"/>
        </w:rPr>
      </w:pPr>
    </w:p>
    <w:p w:rsidR="00C87436" w:rsidRDefault="00C87436" w:rsidP="00C87436">
      <w:pPr>
        <w:rPr>
          <w:sz w:val="20"/>
        </w:rPr>
      </w:pPr>
    </w:p>
    <w:p w:rsidR="00B73A09" w:rsidRDefault="00B73A09" w:rsidP="00F2013B">
      <w:pPr>
        <w:tabs>
          <w:tab w:val="left" w:pos="2688"/>
        </w:tabs>
        <w:ind w:left="567"/>
        <w:rPr>
          <w:b/>
          <w:sz w:val="24"/>
        </w:rPr>
      </w:pPr>
      <w:r>
        <w:rPr>
          <w:b/>
          <w:sz w:val="24"/>
        </w:rPr>
        <w:t>Further</w:t>
      </w:r>
      <w:r>
        <w:rPr>
          <w:b/>
          <w:spacing w:val="-3"/>
          <w:sz w:val="24"/>
        </w:rPr>
        <w:t xml:space="preserve"> </w:t>
      </w:r>
      <w:r>
        <w:rPr>
          <w:b/>
          <w:sz w:val="24"/>
        </w:rPr>
        <w:t>Technical</w:t>
      </w:r>
      <w:r>
        <w:rPr>
          <w:b/>
          <w:spacing w:val="-1"/>
          <w:sz w:val="24"/>
        </w:rPr>
        <w:t xml:space="preserve"> </w:t>
      </w:r>
      <w:r>
        <w:rPr>
          <w:b/>
          <w:sz w:val="24"/>
        </w:rPr>
        <w:t>Evaluation.</w:t>
      </w:r>
    </w:p>
    <w:p w:rsidR="005A7EAC" w:rsidRDefault="005A7EAC" w:rsidP="005A7EAC">
      <w:pPr>
        <w:spacing w:before="50" w:line="288" w:lineRule="auto"/>
        <w:ind w:left="567" w:right="805"/>
        <w:jc w:val="both"/>
        <w:rPr>
          <w:i/>
          <w:sz w:val="24"/>
        </w:rPr>
      </w:pPr>
      <w:r>
        <w:rPr>
          <w:b/>
          <w:i/>
          <w:spacing w:val="-1"/>
          <w:sz w:val="24"/>
        </w:rPr>
        <w:t>These</w:t>
      </w:r>
      <w:r>
        <w:rPr>
          <w:b/>
          <w:i/>
          <w:spacing w:val="-16"/>
          <w:sz w:val="24"/>
        </w:rPr>
        <w:t xml:space="preserve"> </w:t>
      </w:r>
      <w:r>
        <w:rPr>
          <w:b/>
          <w:i/>
          <w:spacing w:val="-1"/>
          <w:sz w:val="24"/>
        </w:rPr>
        <w:t>are</w:t>
      </w:r>
      <w:r>
        <w:rPr>
          <w:b/>
          <w:i/>
          <w:spacing w:val="-16"/>
          <w:sz w:val="24"/>
        </w:rPr>
        <w:t xml:space="preserve"> </w:t>
      </w:r>
      <w:r>
        <w:rPr>
          <w:b/>
          <w:i/>
          <w:spacing w:val="-1"/>
          <w:sz w:val="24"/>
        </w:rPr>
        <w:t>mandatory</w:t>
      </w:r>
      <w:r>
        <w:rPr>
          <w:b/>
          <w:i/>
          <w:spacing w:val="-15"/>
          <w:sz w:val="24"/>
        </w:rPr>
        <w:t xml:space="preserve"> </w:t>
      </w:r>
      <w:r>
        <w:rPr>
          <w:b/>
          <w:i/>
          <w:sz w:val="24"/>
        </w:rPr>
        <w:t>requirements.</w:t>
      </w:r>
      <w:r>
        <w:rPr>
          <w:b/>
          <w:i/>
          <w:spacing w:val="-12"/>
          <w:sz w:val="24"/>
        </w:rPr>
        <w:t xml:space="preserve"> </w:t>
      </w:r>
      <w:r>
        <w:rPr>
          <w:i/>
          <w:sz w:val="24"/>
        </w:rPr>
        <w:t>The</w:t>
      </w:r>
      <w:r>
        <w:rPr>
          <w:i/>
          <w:spacing w:val="-16"/>
          <w:sz w:val="24"/>
        </w:rPr>
        <w:t xml:space="preserve"> </w:t>
      </w:r>
      <w:r>
        <w:rPr>
          <w:i/>
          <w:sz w:val="24"/>
        </w:rPr>
        <w:t>Tenderer</w:t>
      </w:r>
      <w:r>
        <w:rPr>
          <w:i/>
          <w:spacing w:val="-14"/>
          <w:sz w:val="24"/>
        </w:rPr>
        <w:t xml:space="preserve"> </w:t>
      </w:r>
      <w:r>
        <w:rPr>
          <w:i/>
          <w:sz w:val="24"/>
        </w:rPr>
        <w:t>shall</w:t>
      </w:r>
      <w:r>
        <w:rPr>
          <w:i/>
          <w:spacing w:val="-14"/>
          <w:sz w:val="24"/>
        </w:rPr>
        <w:t xml:space="preserve"> </w:t>
      </w:r>
      <w:r>
        <w:rPr>
          <w:i/>
          <w:sz w:val="24"/>
        </w:rPr>
        <w:t>provide</w:t>
      </w:r>
      <w:r>
        <w:rPr>
          <w:i/>
          <w:spacing w:val="-14"/>
          <w:sz w:val="24"/>
        </w:rPr>
        <w:t xml:space="preserve"> </w:t>
      </w:r>
      <w:r>
        <w:rPr>
          <w:i/>
          <w:sz w:val="24"/>
        </w:rPr>
        <w:t>duly</w:t>
      </w:r>
      <w:r>
        <w:rPr>
          <w:i/>
          <w:spacing w:val="-15"/>
          <w:sz w:val="24"/>
        </w:rPr>
        <w:t xml:space="preserve"> </w:t>
      </w:r>
      <w:r>
        <w:rPr>
          <w:i/>
          <w:sz w:val="24"/>
        </w:rPr>
        <w:t>filled</w:t>
      </w:r>
      <w:r>
        <w:rPr>
          <w:i/>
          <w:spacing w:val="-15"/>
          <w:sz w:val="24"/>
        </w:rPr>
        <w:t xml:space="preserve"> </w:t>
      </w:r>
      <w:r>
        <w:rPr>
          <w:i/>
          <w:sz w:val="24"/>
        </w:rPr>
        <w:t>Capacity</w:t>
      </w:r>
      <w:r>
        <w:rPr>
          <w:i/>
          <w:spacing w:val="-15"/>
          <w:sz w:val="24"/>
        </w:rPr>
        <w:t xml:space="preserve"> </w:t>
      </w:r>
      <w:r>
        <w:rPr>
          <w:i/>
          <w:sz w:val="24"/>
        </w:rPr>
        <w:t>Declaration</w:t>
      </w:r>
      <w:r w:rsidRPr="00C06CDD">
        <w:rPr>
          <w:i/>
          <w:sz w:val="24"/>
        </w:rPr>
        <w:t xml:space="preserve"> </w:t>
      </w:r>
      <w:r>
        <w:rPr>
          <w:i/>
          <w:sz w:val="24"/>
        </w:rPr>
        <w:t>Form from the manufacturer as per REREC requirements on manufacturer’s letterhead and provide additional technical evidence (attach photos as</w:t>
      </w:r>
      <w:r w:rsidRPr="00C06CDD">
        <w:rPr>
          <w:i/>
          <w:sz w:val="24"/>
        </w:rPr>
        <w:t xml:space="preserve"> </w:t>
      </w:r>
      <w:r>
        <w:rPr>
          <w:i/>
          <w:sz w:val="24"/>
        </w:rPr>
        <w:t>proof</w:t>
      </w:r>
      <w:r w:rsidRPr="00C06CDD">
        <w:rPr>
          <w:i/>
          <w:sz w:val="24"/>
        </w:rPr>
        <w:t xml:space="preserve"> </w:t>
      </w:r>
      <w:r>
        <w:rPr>
          <w:i/>
          <w:sz w:val="24"/>
        </w:rPr>
        <w:t>where</w:t>
      </w:r>
      <w:r w:rsidRPr="00C06CDD">
        <w:rPr>
          <w:i/>
          <w:sz w:val="24"/>
        </w:rPr>
        <w:t xml:space="preserve"> </w:t>
      </w:r>
      <w:r>
        <w:rPr>
          <w:i/>
          <w:sz w:val="24"/>
        </w:rPr>
        <w:t>necessary) to facilitate</w:t>
      </w:r>
      <w:r w:rsidRPr="00C06CDD">
        <w:rPr>
          <w:i/>
          <w:sz w:val="24"/>
        </w:rPr>
        <w:t xml:space="preserve"> </w:t>
      </w:r>
      <w:r>
        <w:rPr>
          <w:i/>
          <w:sz w:val="24"/>
        </w:rPr>
        <w:t>determination</w:t>
      </w:r>
      <w:r w:rsidRPr="00C06CDD">
        <w:rPr>
          <w:i/>
          <w:sz w:val="24"/>
        </w:rPr>
        <w:t xml:space="preserve"> </w:t>
      </w:r>
      <w:r>
        <w:rPr>
          <w:i/>
          <w:sz w:val="24"/>
        </w:rPr>
        <w:t>of capacity</w:t>
      </w:r>
      <w:r>
        <w:rPr>
          <w:i/>
          <w:spacing w:val="-1"/>
          <w:sz w:val="24"/>
        </w:rPr>
        <w:t xml:space="preserve"> </w:t>
      </w:r>
      <w:r>
        <w:rPr>
          <w:i/>
          <w:sz w:val="24"/>
        </w:rPr>
        <w:t>responsiveness:</w:t>
      </w:r>
      <w:r>
        <w:rPr>
          <w:i/>
          <w:spacing w:val="4"/>
          <w:sz w:val="24"/>
        </w:rPr>
        <w:t xml:space="preserve"> </w:t>
      </w:r>
      <w:r>
        <w:rPr>
          <w:i/>
          <w:sz w:val="24"/>
        </w:rPr>
        <w:t>-</w:t>
      </w:r>
    </w:p>
    <w:p w:rsidR="00B73A09" w:rsidRDefault="00B73A09" w:rsidP="00B73A09">
      <w:pPr>
        <w:pStyle w:val="BodyText"/>
        <w:spacing w:before="3"/>
        <w:rPr>
          <w:i/>
          <w:sz w:val="29"/>
        </w:rPr>
      </w:pPr>
    </w:p>
    <w:p w:rsidR="00517682" w:rsidRDefault="00517682">
      <w:pPr>
        <w:rPr>
          <w:b/>
          <w:bCs/>
          <w:sz w:val="24"/>
          <w:szCs w:val="24"/>
        </w:rPr>
      </w:pPr>
      <w:r>
        <w:br w:type="page"/>
      </w:r>
    </w:p>
    <w:p w:rsidR="00B73A09" w:rsidRDefault="00B73A09" w:rsidP="00F2013B">
      <w:pPr>
        <w:pStyle w:val="Heading3"/>
        <w:ind w:left="567"/>
      </w:pPr>
      <w:r>
        <w:lastRenderedPageBreak/>
        <w:t>TABLE</w:t>
      </w:r>
      <w:r>
        <w:rPr>
          <w:spacing w:val="-2"/>
        </w:rPr>
        <w:t xml:space="preserve"> </w:t>
      </w:r>
      <w:r>
        <w:t>3:</w:t>
      </w:r>
      <w:r>
        <w:rPr>
          <w:spacing w:val="-2"/>
        </w:rPr>
        <w:t xml:space="preserve"> </w:t>
      </w:r>
      <w:r>
        <w:t>CAPACITY</w:t>
      </w:r>
      <w:r>
        <w:rPr>
          <w:spacing w:val="1"/>
        </w:rPr>
        <w:t xml:space="preserve"> </w:t>
      </w:r>
      <w:r>
        <w:t>DECLARATION</w:t>
      </w:r>
      <w:r>
        <w:rPr>
          <w:spacing w:val="-2"/>
        </w:rPr>
        <w:t xml:space="preserve"> </w:t>
      </w:r>
      <w:r>
        <w:t>FORM</w:t>
      </w:r>
    </w:p>
    <w:p w:rsidR="00B73A09" w:rsidRDefault="00B73A09" w:rsidP="00F2013B">
      <w:pPr>
        <w:spacing w:before="56" w:after="56"/>
        <w:ind w:left="567"/>
        <w:rPr>
          <w:b/>
          <w:sz w:val="24"/>
        </w:rPr>
      </w:pPr>
      <w:r>
        <w:rPr>
          <w:b/>
          <w:sz w:val="24"/>
        </w:rPr>
        <w:t>Form</w:t>
      </w:r>
      <w:r>
        <w:rPr>
          <w:b/>
          <w:spacing w:val="-3"/>
          <w:sz w:val="24"/>
        </w:rPr>
        <w:t xml:space="preserve"> </w:t>
      </w:r>
      <w:r>
        <w:rPr>
          <w:b/>
          <w:sz w:val="24"/>
        </w:rPr>
        <w:t>3.1</w:t>
      </w:r>
      <w:r>
        <w:rPr>
          <w:b/>
          <w:spacing w:val="-2"/>
          <w:sz w:val="24"/>
        </w:rPr>
        <w:t xml:space="preserve"> </w:t>
      </w:r>
      <w:r>
        <w:rPr>
          <w:b/>
          <w:sz w:val="24"/>
        </w:rPr>
        <w:t>Manufacturer’s</w:t>
      </w:r>
      <w:r>
        <w:rPr>
          <w:b/>
          <w:spacing w:val="-2"/>
          <w:sz w:val="24"/>
        </w:rPr>
        <w:t xml:space="preserve"> </w:t>
      </w:r>
      <w:r>
        <w:rPr>
          <w:b/>
          <w:sz w:val="24"/>
        </w:rPr>
        <w:t>Capacity</w:t>
      </w:r>
      <w:r>
        <w:rPr>
          <w:b/>
          <w:spacing w:val="-1"/>
          <w:sz w:val="24"/>
        </w:rPr>
        <w:t xml:space="preserve"> </w:t>
      </w:r>
      <w:r>
        <w:rPr>
          <w:b/>
          <w:sz w:val="24"/>
        </w:rPr>
        <w:t>Declaration</w:t>
      </w:r>
      <w:r>
        <w:rPr>
          <w:b/>
          <w:spacing w:val="-1"/>
          <w:sz w:val="24"/>
        </w:rPr>
        <w:t xml:space="preserve"> </w:t>
      </w:r>
      <w:r>
        <w:rPr>
          <w:b/>
          <w:sz w:val="24"/>
        </w:rPr>
        <w:t>Form</w:t>
      </w:r>
    </w:p>
    <w:p w:rsidR="00CB25C8" w:rsidRDefault="00CB25C8" w:rsidP="00F2013B">
      <w:pPr>
        <w:spacing w:before="56" w:after="56"/>
        <w:ind w:left="567"/>
        <w:rPr>
          <w:b/>
          <w:sz w:val="24"/>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425"/>
        <w:gridCol w:w="1409"/>
        <w:gridCol w:w="720"/>
        <w:gridCol w:w="990"/>
        <w:gridCol w:w="1134"/>
        <w:gridCol w:w="1417"/>
        <w:gridCol w:w="1049"/>
        <w:gridCol w:w="988"/>
        <w:gridCol w:w="1171"/>
      </w:tblGrid>
      <w:tr w:rsidR="00B73A09" w:rsidRPr="00F2013B" w:rsidTr="00960602">
        <w:trPr>
          <w:trHeight w:val="827"/>
        </w:trPr>
        <w:tc>
          <w:tcPr>
            <w:tcW w:w="709" w:type="dxa"/>
            <w:shd w:val="clear" w:color="auto" w:fill="D4DCE3"/>
          </w:tcPr>
          <w:p w:rsidR="00B73A09" w:rsidRPr="00F2013B" w:rsidRDefault="00B73A09" w:rsidP="00B73A09">
            <w:pPr>
              <w:pStyle w:val="TableParagraph"/>
              <w:ind w:left="119"/>
              <w:rPr>
                <w:b/>
              </w:rPr>
            </w:pPr>
            <w:r w:rsidRPr="00F2013B">
              <w:rPr>
                <w:b/>
              </w:rPr>
              <w:t>No.</w:t>
            </w:r>
          </w:p>
        </w:tc>
        <w:tc>
          <w:tcPr>
            <w:tcW w:w="3544" w:type="dxa"/>
            <w:gridSpan w:val="4"/>
            <w:tcBorders>
              <w:right w:val="single" w:sz="6" w:space="0" w:color="000000"/>
            </w:tcBorders>
            <w:shd w:val="clear" w:color="auto" w:fill="D4DCE3"/>
          </w:tcPr>
          <w:p w:rsidR="00B73A09" w:rsidRPr="00F2013B" w:rsidRDefault="00B73A09" w:rsidP="00B73A09">
            <w:pPr>
              <w:pStyle w:val="TableParagraph"/>
              <w:ind w:left="784"/>
              <w:rPr>
                <w:b/>
              </w:rPr>
            </w:pPr>
            <w:r w:rsidRPr="00F2013B">
              <w:rPr>
                <w:b/>
              </w:rPr>
              <w:t>Capacity</w:t>
            </w:r>
            <w:r w:rsidRPr="00F2013B">
              <w:rPr>
                <w:b/>
                <w:spacing w:val="-1"/>
              </w:rPr>
              <w:t xml:space="preserve"> </w:t>
            </w:r>
            <w:r w:rsidRPr="00F2013B">
              <w:rPr>
                <w:b/>
              </w:rPr>
              <w:t>Detail</w:t>
            </w:r>
            <w:r w:rsidRPr="00F2013B">
              <w:rPr>
                <w:b/>
                <w:spacing w:val="47"/>
              </w:rPr>
              <w:t xml:space="preserve"> </w:t>
            </w:r>
            <w:r w:rsidRPr="00F2013B">
              <w:rPr>
                <w:b/>
              </w:rPr>
              <w:t>/</w:t>
            </w:r>
            <w:r w:rsidRPr="00F2013B">
              <w:rPr>
                <w:b/>
                <w:spacing w:val="-3"/>
              </w:rPr>
              <w:t xml:space="preserve"> </w:t>
            </w:r>
            <w:r w:rsidRPr="00F2013B">
              <w:rPr>
                <w:b/>
              </w:rPr>
              <w:t>Requirement</w:t>
            </w:r>
          </w:p>
        </w:tc>
        <w:tc>
          <w:tcPr>
            <w:tcW w:w="2551" w:type="dxa"/>
            <w:gridSpan w:val="2"/>
            <w:tcBorders>
              <w:left w:val="single" w:sz="6" w:space="0" w:color="000000"/>
            </w:tcBorders>
            <w:shd w:val="clear" w:color="auto" w:fill="D4DCE3"/>
          </w:tcPr>
          <w:p w:rsidR="00B73A09" w:rsidRPr="00F2013B" w:rsidRDefault="007B0743" w:rsidP="007B0743">
            <w:pPr>
              <w:pStyle w:val="TableParagraph"/>
              <w:rPr>
                <w:b/>
              </w:rPr>
            </w:pPr>
            <w:r>
              <w:rPr>
                <w:b/>
              </w:rPr>
              <w:t>REREC</w:t>
            </w:r>
            <w:r w:rsidR="00B73A09" w:rsidRPr="00F2013B">
              <w:rPr>
                <w:b/>
                <w:spacing w:val="-3"/>
              </w:rPr>
              <w:t xml:space="preserve"> </w:t>
            </w:r>
            <w:r w:rsidR="00B73A09" w:rsidRPr="00F2013B">
              <w:rPr>
                <w:b/>
              </w:rPr>
              <w:t>Requirement</w:t>
            </w:r>
          </w:p>
        </w:tc>
        <w:tc>
          <w:tcPr>
            <w:tcW w:w="2037" w:type="dxa"/>
            <w:gridSpan w:val="2"/>
            <w:shd w:val="clear" w:color="auto" w:fill="D4DCE3"/>
          </w:tcPr>
          <w:p w:rsidR="00B73A09" w:rsidRPr="00F2013B" w:rsidRDefault="00B73A09" w:rsidP="00B73A09">
            <w:pPr>
              <w:pStyle w:val="TableParagraph"/>
              <w:spacing w:line="288" w:lineRule="auto"/>
              <w:ind w:left="664" w:right="255" w:hanging="377"/>
              <w:rPr>
                <w:b/>
              </w:rPr>
            </w:pPr>
            <w:r w:rsidRPr="00F2013B">
              <w:rPr>
                <w:b/>
              </w:rPr>
              <w:t>Manufacturer to</w:t>
            </w:r>
            <w:r w:rsidRPr="00F2013B">
              <w:rPr>
                <w:b/>
                <w:spacing w:val="-48"/>
              </w:rPr>
              <w:t xml:space="preserve"> </w:t>
            </w:r>
            <w:r w:rsidRPr="00F2013B">
              <w:rPr>
                <w:b/>
              </w:rPr>
              <w:t>indicate</w:t>
            </w:r>
          </w:p>
        </w:tc>
        <w:tc>
          <w:tcPr>
            <w:tcW w:w="1171" w:type="dxa"/>
            <w:shd w:val="clear" w:color="auto" w:fill="D4DCE3"/>
          </w:tcPr>
          <w:p w:rsidR="00F2013B" w:rsidRDefault="00B73A09" w:rsidP="00F2013B">
            <w:pPr>
              <w:pStyle w:val="TableParagraph"/>
              <w:spacing w:line="288" w:lineRule="auto"/>
              <w:ind w:right="216"/>
              <w:rPr>
                <w:b/>
              </w:rPr>
            </w:pPr>
            <w:r w:rsidRPr="00F2013B">
              <w:rPr>
                <w:b/>
              </w:rPr>
              <w:t>Meets</w:t>
            </w:r>
            <w:r w:rsidRPr="00F2013B">
              <w:rPr>
                <w:b/>
                <w:spacing w:val="1"/>
              </w:rPr>
              <w:t xml:space="preserve"> </w:t>
            </w:r>
            <w:r w:rsidRPr="00F2013B">
              <w:rPr>
                <w:b/>
              </w:rPr>
              <w:t>capacity</w:t>
            </w:r>
          </w:p>
          <w:p w:rsidR="00B73A09" w:rsidRPr="00F2013B" w:rsidRDefault="00B73A09" w:rsidP="00F2013B">
            <w:pPr>
              <w:pStyle w:val="TableParagraph"/>
              <w:spacing w:line="288" w:lineRule="auto"/>
              <w:ind w:right="216"/>
              <w:rPr>
                <w:b/>
              </w:rPr>
            </w:pPr>
            <w:r w:rsidRPr="00F2013B">
              <w:rPr>
                <w:b/>
              </w:rPr>
              <w:t>(Yes</w:t>
            </w:r>
            <w:r w:rsidRPr="00F2013B">
              <w:rPr>
                <w:b/>
                <w:spacing w:val="-2"/>
              </w:rPr>
              <w:t xml:space="preserve"> </w:t>
            </w:r>
            <w:r w:rsidRPr="00F2013B">
              <w:rPr>
                <w:b/>
              </w:rPr>
              <w:t>/</w:t>
            </w:r>
            <w:r w:rsidRPr="00F2013B">
              <w:rPr>
                <w:b/>
                <w:spacing w:val="-1"/>
              </w:rPr>
              <w:t xml:space="preserve"> </w:t>
            </w:r>
            <w:r w:rsidRPr="00F2013B">
              <w:rPr>
                <w:b/>
              </w:rPr>
              <w:t>No)</w:t>
            </w:r>
          </w:p>
        </w:tc>
      </w:tr>
      <w:tr w:rsidR="00F2013B" w:rsidRPr="00F2013B" w:rsidTr="00960602">
        <w:trPr>
          <w:trHeight w:val="584"/>
        </w:trPr>
        <w:tc>
          <w:tcPr>
            <w:tcW w:w="709" w:type="dxa"/>
          </w:tcPr>
          <w:p w:rsidR="00F2013B" w:rsidRPr="00F2013B" w:rsidRDefault="00F2013B" w:rsidP="00B73A09">
            <w:pPr>
              <w:pStyle w:val="TableParagraph"/>
              <w:spacing w:line="225" w:lineRule="exact"/>
              <w:ind w:left="105"/>
            </w:pPr>
            <w:r w:rsidRPr="00F2013B">
              <w:rPr>
                <w:w w:val="99"/>
              </w:rPr>
              <w:t>1</w:t>
            </w:r>
          </w:p>
        </w:tc>
        <w:tc>
          <w:tcPr>
            <w:tcW w:w="3544" w:type="dxa"/>
            <w:gridSpan w:val="4"/>
            <w:tcBorders>
              <w:right w:val="single" w:sz="6" w:space="0" w:color="000000"/>
            </w:tcBorders>
          </w:tcPr>
          <w:p w:rsidR="00F2013B" w:rsidRPr="00F2013B" w:rsidRDefault="00F2013B" w:rsidP="00B73A09">
            <w:pPr>
              <w:pStyle w:val="TableParagraph"/>
              <w:ind w:left="105"/>
            </w:pPr>
            <w:r w:rsidRPr="00F2013B">
              <w:t>Monthly</w:t>
            </w:r>
            <w:r w:rsidRPr="00F2013B">
              <w:rPr>
                <w:spacing w:val="-2"/>
              </w:rPr>
              <w:t xml:space="preserve"> </w:t>
            </w:r>
            <w:r w:rsidRPr="00F2013B">
              <w:t>Production</w:t>
            </w:r>
            <w:r w:rsidRPr="00F2013B">
              <w:rPr>
                <w:spacing w:val="-3"/>
              </w:rPr>
              <w:t xml:space="preserve"> </w:t>
            </w:r>
            <w:r w:rsidRPr="00F2013B">
              <w:t>capacity</w:t>
            </w:r>
          </w:p>
        </w:tc>
        <w:tc>
          <w:tcPr>
            <w:tcW w:w="2551" w:type="dxa"/>
            <w:gridSpan w:val="2"/>
            <w:tcBorders>
              <w:left w:val="single" w:sz="6" w:space="0" w:color="000000"/>
            </w:tcBorders>
          </w:tcPr>
          <w:p w:rsidR="00F2013B" w:rsidRPr="00F2013B" w:rsidRDefault="00F2013B" w:rsidP="00960602">
            <w:pPr>
              <w:pStyle w:val="TableParagraph"/>
              <w:spacing w:line="225" w:lineRule="exact"/>
              <w:ind w:left="106"/>
            </w:pPr>
            <w:r w:rsidRPr="00F2013B">
              <w:t>State</w:t>
            </w:r>
            <w:r w:rsidRPr="00F2013B">
              <w:rPr>
                <w:spacing w:val="-1"/>
              </w:rPr>
              <w:t xml:space="preserve"> </w:t>
            </w:r>
            <w:r w:rsidRPr="00F2013B">
              <w:t>capacity</w:t>
            </w:r>
            <w:r w:rsidRPr="00F2013B">
              <w:rPr>
                <w:spacing w:val="-4"/>
              </w:rPr>
              <w:t xml:space="preserve"> </w:t>
            </w:r>
            <w:r w:rsidRPr="00F2013B">
              <w:t>per item</w:t>
            </w:r>
          </w:p>
        </w:tc>
        <w:tc>
          <w:tcPr>
            <w:tcW w:w="2037" w:type="dxa"/>
            <w:gridSpan w:val="2"/>
          </w:tcPr>
          <w:p w:rsidR="00F2013B" w:rsidRPr="00F2013B" w:rsidRDefault="00F2013B" w:rsidP="00B73A09">
            <w:pPr>
              <w:pStyle w:val="TableParagraph"/>
            </w:pPr>
          </w:p>
        </w:tc>
        <w:tc>
          <w:tcPr>
            <w:tcW w:w="1171" w:type="dxa"/>
          </w:tcPr>
          <w:p w:rsidR="00F2013B" w:rsidRPr="00F2013B" w:rsidRDefault="00F2013B" w:rsidP="00B73A09">
            <w:pPr>
              <w:pStyle w:val="TableParagraph"/>
            </w:pPr>
          </w:p>
        </w:tc>
      </w:tr>
      <w:tr w:rsidR="00B73A09" w:rsidRPr="00F2013B" w:rsidTr="00960602">
        <w:trPr>
          <w:trHeight w:val="936"/>
        </w:trPr>
        <w:tc>
          <w:tcPr>
            <w:tcW w:w="709" w:type="dxa"/>
          </w:tcPr>
          <w:p w:rsidR="00B73A09" w:rsidRPr="00F2013B" w:rsidRDefault="00B73A09" w:rsidP="00B73A09">
            <w:pPr>
              <w:pStyle w:val="TableParagraph"/>
              <w:spacing w:line="226" w:lineRule="exact"/>
              <w:ind w:left="105"/>
            </w:pPr>
            <w:r w:rsidRPr="00F2013B">
              <w:rPr>
                <w:w w:val="99"/>
              </w:rPr>
              <w:t>2</w:t>
            </w:r>
          </w:p>
        </w:tc>
        <w:tc>
          <w:tcPr>
            <w:tcW w:w="3544" w:type="dxa"/>
            <w:gridSpan w:val="4"/>
            <w:tcBorders>
              <w:right w:val="single" w:sz="6" w:space="0" w:color="000000"/>
            </w:tcBorders>
          </w:tcPr>
          <w:p w:rsidR="00B73A09" w:rsidRPr="00F2013B" w:rsidRDefault="00B73A09" w:rsidP="00960602">
            <w:pPr>
              <w:pStyle w:val="TableParagraph"/>
              <w:spacing w:before="1"/>
              <w:ind w:left="105" w:right="293"/>
            </w:pPr>
            <w:r w:rsidRPr="00F2013B">
              <w:t>Delivery Period after issuance of Purchase</w:t>
            </w:r>
            <w:r w:rsidRPr="00F2013B">
              <w:rPr>
                <w:spacing w:val="1"/>
              </w:rPr>
              <w:t xml:space="preserve"> </w:t>
            </w:r>
            <w:r w:rsidRPr="00F2013B">
              <w:t>Order</w:t>
            </w:r>
            <w:r w:rsidRPr="00F2013B">
              <w:rPr>
                <w:spacing w:val="-1"/>
              </w:rPr>
              <w:t xml:space="preserve"> </w:t>
            </w:r>
            <w:r w:rsidRPr="00F2013B">
              <w:t>(</w:t>
            </w:r>
            <w:r w:rsidRPr="00F2013B">
              <w:rPr>
                <w:spacing w:val="-2"/>
              </w:rPr>
              <w:t xml:space="preserve"> </w:t>
            </w:r>
            <w:r w:rsidRPr="00F2013B">
              <w:t>bidders</w:t>
            </w:r>
            <w:r w:rsidRPr="00F2013B">
              <w:rPr>
                <w:spacing w:val="-3"/>
              </w:rPr>
              <w:t xml:space="preserve"> </w:t>
            </w:r>
            <w:r w:rsidRPr="00F2013B">
              <w:t>to provide</w:t>
            </w:r>
            <w:r w:rsidR="00960602">
              <w:rPr>
                <w:spacing w:val="-3"/>
              </w:rPr>
              <w:t xml:space="preserve"> </w:t>
            </w:r>
            <w:r w:rsidRPr="00F2013B">
              <w:t>a</w:t>
            </w:r>
            <w:r w:rsidRPr="00F2013B">
              <w:rPr>
                <w:spacing w:val="-1"/>
              </w:rPr>
              <w:t xml:space="preserve"> </w:t>
            </w:r>
            <w:r w:rsidRPr="00F2013B">
              <w:t>fully filled</w:t>
            </w:r>
            <w:r w:rsidRPr="00F2013B">
              <w:rPr>
                <w:spacing w:val="-3"/>
              </w:rPr>
              <w:t xml:space="preserve"> </w:t>
            </w:r>
            <w:r w:rsidR="00960602">
              <w:rPr>
                <w:spacing w:val="-3"/>
              </w:rPr>
              <w:t>schedule of requirement</w:t>
            </w:r>
            <w:r w:rsidRPr="00F2013B">
              <w:t>)</w:t>
            </w:r>
          </w:p>
        </w:tc>
        <w:tc>
          <w:tcPr>
            <w:tcW w:w="2551" w:type="dxa"/>
            <w:gridSpan w:val="2"/>
            <w:tcBorders>
              <w:left w:val="single" w:sz="6" w:space="0" w:color="000000"/>
            </w:tcBorders>
          </w:tcPr>
          <w:p w:rsidR="00B73A09" w:rsidRPr="00F2013B" w:rsidRDefault="00B73A09" w:rsidP="00960602">
            <w:pPr>
              <w:pStyle w:val="TableParagraph"/>
              <w:ind w:left="106" w:right="177"/>
            </w:pPr>
            <w:r w:rsidRPr="00F2013B">
              <w:t>State</w:t>
            </w:r>
            <w:r w:rsidRPr="00F2013B">
              <w:rPr>
                <w:spacing w:val="-5"/>
              </w:rPr>
              <w:t xml:space="preserve"> </w:t>
            </w:r>
            <w:r w:rsidRPr="00F2013B">
              <w:t>as</w:t>
            </w:r>
            <w:r w:rsidRPr="00F2013B">
              <w:rPr>
                <w:spacing w:val="-5"/>
              </w:rPr>
              <w:t xml:space="preserve"> </w:t>
            </w:r>
            <w:r w:rsidRPr="00F2013B">
              <w:t>provided</w:t>
            </w:r>
            <w:r w:rsidRPr="00F2013B">
              <w:rPr>
                <w:spacing w:val="-4"/>
              </w:rPr>
              <w:t xml:space="preserve"> </w:t>
            </w:r>
            <w:r w:rsidRPr="00F2013B">
              <w:t>in</w:t>
            </w:r>
            <w:r w:rsidRPr="00F2013B">
              <w:rPr>
                <w:spacing w:val="-6"/>
              </w:rPr>
              <w:t xml:space="preserve"> </w:t>
            </w:r>
            <w:r w:rsidRPr="00F2013B">
              <w:t>GLT</w:t>
            </w:r>
            <w:r w:rsidRPr="00F2013B">
              <w:rPr>
                <w:spacing w:val="-47"/>
              </w:rPr>
              <w:t xml:space="preserve"> </w:t>
            </w:r>
            <w:r w:rsidRPr="00F2013B">
              <w:t>form</w:t>
            </w:r>
          </w:p>
        </w:tc>
        <w:tc>
          <w:tcPr>
            <w:tcW w:w="2037" w:type="dxa"/>
            <w:gridSpan w:val="2"/>
          </w:tcPr>
          <w:p w:rsidR="00B73A09" w:rsidRPr="00F2013B" w:rsidRDefault="00B73A09" w:rsidP="00B73A09">
            <w:pPr>
              <w:pStyle w:val="TableParagraph"/>
            </w:pPr>
          </w:p>
        </w:tc>
        <w:tc>
          <w:tcPr>
            <w:tcW w:w="1171" w:type="dxa"/>
          </w:tcPr>
          <w:p w:rsidR="00B73A09" w:rsidRPr="00F2013B" w:rsidRDefault="00B73A09" w:rsidP="00B73A09">
            <w:pPr>
              <w:pStyle w:val="TableParagraph"/>
            </w:pPr>
          </w:p>
        </w:tc>
      </w:tr>
      <w:tr w:rsidR="00B73A09" w:rsidRPr="00F2013B" w:rsidTr="00960602">
        <w:trPr>
          <w:trHeight w:val="585"/>
        </w:trPr>
        <w:tc>
          <w:tcPr>
            <w:tcW w:w="709" w:type="dxa"/>
          </w:tcPr>
          <w:p w:rsidR="00B73A09" w:rsidRPr="00F2013B" w:rsidRDefault="00B73A09" w:rsidP="00B73A09">
            <w:pPr>
              <w:pStyle w:val="TableParagraph"/>
              <w:spacing w:line="225" w:lineRule="exact"/>
              <w:ind w:left="105"/>
            </w:pPr>
            <w:r w:rsidRPr="00F2013B">
              <w:rPr>
                <w:w w:val="99"/>
              </w:rPr>
              <w:t>3</w:t>
            </w:r>
          </w:p>
        </w:tc>
        <w:tc>
          <w:tcPr>
            <w:tcW w:w="3544" w:type="dxa"/>
            <w:gridSpan w:val="4"/>
            <w:tcBorders>
              <w:right w:val="single" w:sz="6" w:space="0" w:color="000000"/>
            </w:tcBorders>
          </w:tcPr>
          <w:p w:rsidR="00B73A09" w:rsidRPr="00F2013B" w:rsidRDefault="00B73A09" w:rsidP="00B73A09">
            <w:pPr>
              <w:pStyle w:val="TableParagraph"/>
              <w:ind w:left="105"/>
            </w:pPr>
            <w:r w:rsidRPr="00F2013B">
              <w:t>No. of Ready Stocks</w:t>
            </w:r>
            <w:r w:rsidRPr="00F2013B">
              <w:rPr>
                <w:spacing w:val="1"/>
              </w:rPr>
              <w:t xml:space="preserve"> </w:t>
            </w:r>
            <w:r w:rsidRPr="00F2013B">
              <w:t>(Attach a separate form</w:t>
            </w:r>
            <w:r w:rsidRPr="00F2013B">
              <w:rPr>
                <w:spacing w:val="-47"/>
              </w:rPr>
              <w:t xml:space="preserve"> </w:t>
            </w:r>
            <w:r w:rsidRPr="00F2013B">
              <w:t>showing</w:t>
            </w:r>
            <w:r w:rsidRPr="00F2013B">
              <w:rPr>
                <w:spacing w:val="-2"/>
              </w:rPr>
              <w:t xml:space="preserve"> </w:t>
            </w:r>
            <w:r w:rsidRPr="00F2013B">
              <w:t>individual</w:t>
            </w:r>
            <w:r w:rsidRPr="00F2013B">
              <w:rPr>
                <w:spacing w:val="-2"/>
              </w:rPr>
              <w:t xml:space="preserve"> </w:t>
            </w:r>
            <w:r w:rsidRPr="00F2013B">
              <w:t>items</w:t>
            </w:r>
            <w:r w:rsidRPr="00F2013B">
              <w:rPr>
                <w:spacing w:val="-2"/>
              </w:rPr>
              <w:t xml:space="preserve"> </w:t>
            </w:r>
            <w:r w:rsidRPr="00F2013B">
              <w:t>of</w:t>
            </w:r>
            <w:r w:rsidRPr="00F2013B">
              <w:rPr>
                <w:spacing w:val="2"/>
              </w:rPr>
              <w:t xml:space="preserve"> </w:t>
            </w:r>
            <w:r w:rsidRPr="00F2013B">
              <w:t>ready</w:t>
            </w:r>
            <w:r w:rsidRPr="00F2013B">
              <w:rPr>
                <w:spacing w:val="-1"/>
              </w:rPr>
              <w:t xml:space="preserve"> </w:t>
            </w:r>
            <w:r w:rsidRPr="00F2013B">
              <w:t>stock)</w:t>
            </w:r>
          </w:p>
        </w:tc>
        <w:tc>
          <w:tcPr>
            <w:tcW w:w="2551" w:type="dxa"/>
            <w:gridSpan w:val="2"/>
            <w:tcBorders>
              <w:left w:val="single" w:sz="6" w:space="0" w:color="000000"/>
            </w:tcBorders>
          </w:tcPr>
          <w:p w:rsidR="00B73A09" w:rsidRPr="00F2013B" w:rsidRDefault="00B73A09" w:rsidP="00960602">
            <w:pPr>
              <w:pStyle w:val="TableParagraph"/>
              <w:ind w:left="106"/>
            </w:pPr>
            <w:r w:rsidRPr="00F2013B">
              <w:t>State</w:t>
            </w:r>
            <w:r w:rsidRPr="00F2013B">
              <w:rPr>
                <w:spacing w:val="-2"/>
              </w:rPr>
              <w:t xml:space="preserve"> </w:t>
            </w:r>
            <w:r w:rsidRPr="00F2013B">
              <w:t>(if</w:t>
            </w:r>
            <w:r w:rsidRPr="00F2013B">
              <w:rPr>
                <w:spacing w:val="-3"/>
              </w:rPr>
              <w:t xml:space="preserve"> </w:t>
            </w:r>
            <w:r w:rsidRPr="00F2013B">
              <w:t>any)</w:t>
            </w:r>
          </w:p>
        </w:tc>
        <w:tc>
          <w:tcPr>
            <w:tcW w:w="2037" w:type="dxa"/>
            <w:gridSpan w:val="2"/>
          </w:tcPr>
          <w:p w:rsidR="00B73A09" w:rsidRPr="00F2013B" w:rsidRDefault="00B73A09" w:rsidP="00B73A09">
            <w:pPr>
              <w:pStyle w:val="TableParagraph"/>
            </w:pPr>
          </w:p>
        </w:tc>
        <w:tc>
          <w:tcPr>
            <w:tcW w:w="1171" w:type="dxa"/>
          </w:tcPr>
          <w:p w:rsidR="00B73A09" w:rsidRPr="00F2013B" w:rsidRDefault="00B73A09" w:rsidP="00B73A09">
            <w:pPr>
              <w:pStyle w:val="TableParagraph"/>
            </w:pPr>
          </w:p>
        </w:tc>
      </w:tr>
      <w:tr w:rsidR="00B73A09" w:rsidRPr="00F2013B" w:rsidTr="00960602">
        <w:trPr>
          <w:trHeight w:val="827"/>
        </w:trPr>
        <w:tc>
          <w:tcPr>
            <w:tcW w:w="709" w:type="dxa"/>
          </w:tcPr>
          <w:p w:rsidR="00B73A09" w:rsidRPr="00F2013B" w:rsidRDefault="00B73A09" w:rsidP="00B73A09">
            <w:pPr>
              <w:pStyle w:val="TableParagraph"/>
              <w:spacing w:line="225" w:lineRule="exact"/>
              <w:ind w:left="105"/>
            </w:pPr>
            <w:r w:rsidRPr="00F2013B">
              <w:rPr>
                <w:w w:val="99"/>
              </w:rPr>
              <w:t>4</w:t>
            </w:r>
          </w:p>
        </w:tc>
        <w:tc>
          <w:tcPr>
            <w:tcW w:w="3544" w:type="dxa"/>
            <w:gridSpan w:val="4"/>
            <w:tcBorders>
              <w:right w:val="single" w:sz="6" w:space="0" w:color="000000"/>
            </w:tcBorders>
          </w:tcPr>
          <w:p w:rsidR="00B73A09" w:rsidRPr="00F2013B" w:rsidRDefault="00B73A09" w:rsidP="00B73A09">
            <w:pPr>
              <w:pStyle w:val="TableParagraph"/>
              <w:ind w:left="105"/>
            </w:pPr>
            <w:r w:rsidRPr="00F2013B">
              <w:t>Valid</w:t>
            </w:r>
            <w:r w:rsidRPr="00F2013B">
              <w:rPr>
                <w:spacing w:val="-4"/>
              </w:rPr>
              <w:t xml:space="preserve"> </w:t>
            </w:r>
            <w:r w:rsidRPr="00F2013B">
              <w:t>Quality</w:t>
            </w:r>
            <w:r w:rsidRPr="00F2013B">
              <w:rPr>
                <w:spacing w:val="-1"/>
              </w:rPr>
              <w:t xml:space="preserve"> </w:t>
            </w:r>
            <w:r w:rsidRPr="00F2013B">
              <w:t>Certifications</w:t>
            </w:r>
          </w:p>
        </w:tc>
        <w:tc>
          <w:tcPr>
            <w:tcW w:w="2551" w:type="dxa"/>
            <w:gridSpan w:val="2"/>
            <w:tcBorders>
              <w:left w:val="single" w:sz="6" w:space="0" w:color="000000"/>
            </w:tcBorders>
          </w:tcPr>
          <w:p w:rsidR="00B73A09" w:rsidRPr="00F2013B" w:rsidRDefault="00B73A09" w:rsidP="00960602">
            <w:pPr>
              <w:pStyle w:val="TableParagraph"/>
              <w:spacing w:line="225" w:lineRule="exact"/>
              <w:ind w:left="106" w:right="171"/>
            </w:pPr>
            <w:r w:rsidRPr="00F2013B">
              <w:t>Valid</w:t>
            </w:r>
            <w:r w:rsidRPr="00F2013B">
              <w:rPr>
                <w:spacing w:val="-1"/>
              </w:rPr>
              <w:t xml:space="preserve"> </w:t>
            </w:r>
            <w:r w:rsidRPr="00F2013B">
              <w:t>ISO</w:t>
            </w:r>
            <w:r w:rsidRPr="00F2013B">
              <w:rPr>
                <w:spacing w:val="-2"/>
              </w:rPr>
              <w:t xml:space="preserve"> </w:t>
            </w:r>
            <w:r w:rsidRPr="00F2013B">
              <w:t>9001:2015,</w:t>
            </w:r>
            <w:r w:rsidR="00F2013B">
              <w:t xml:space="preserve"> </w:t>
            </w:r>
            <w:r w:rsidRPr="00F2013B">
              <w:t>KEBS</w:t>
            </w:r>
            <w:r w:rsidRPr="00F2013B">
              <w:rPr>
                <w:spacing w:val="-7"/>
              </w:rPr>
              <w:t xml:space="preserve"> </w:t>
            </w:r>
            <w:r w:rsidRPr="00F2013B">
              <w:t>SM/DM,</w:t>
            </w:r>
            <w:r w:rsidRPr="00F2013B">
              <w:rPr>
                <w:spacing w:val="-5"/>
              </w:rPr>
              <w:t xml:space="preserve"> </w:t>
            </w:r>
            <w:r w:rsidRPr="00F2013B">
              <w:t>or</w:t>
            </w:r>
            <w:r w:rsidRPr="00F2013B">
              <w:rPr>
                <w:spacing w:val="-5"/>
              </w:rPr>
              <w:t xml:space="preserve"> </w:t>
            </w:r>
            <w:r w:rsidRPr="00F2013B">
              <w:t>Type</w:t>
            </w:r>
            <w:r w:rsidRPr="00F2013B">
              <w:rPr>
                <w:spacing w:val="-47"/>
              </w:rPr>
              <w:t xml:space="preserve"> </w:t>
            </w:r>
            <w:r w:rsidRPr="00F2013B">
              <w:t>Test</w:t>
            </w:r>
            <w:r w:rsidRPr="00F2013B">
              <w:rPr>
                <w:spacing w:val="-1"/>
              </w:rPr>
              <w:t xml:space="preserve"> </w:t>
            </w:r>
            <w:r w:rsidRPr="00F2013B">
              <w:t>Reports</w:t>
            </w:r>
          </w:p>
        </w:tc>
        <w:tc>
          <w:tcPr>
            <w:tcW w:w="2037" w:type="dxa"/>
            <w:gridSpan w:val="2"/>
          </w:tcPr>
          <w:p w:rsidR="00B73A09" w:rsidRPr="00F2013B" w:rsidRDefault="00B73A09" w:rsidP="00B73A09">
            <w:pPr>
              <w:pStyle w:val="TableParagraph"/>
            </w:pPr>
          </w:p>
        </w:tc>
        <w:tc>
          <w:tcPr>
            <w:tcW w:w="1171" w:type="dxa"/>
          </w:tcPr>
          <w:p w:rsidR="00B73A09" w:rsidRPr="00F2013B" w:rsidRDefault="00B73A09" w:rsidP="00B73A09">
            <w:pPr>
              <w:pStyle w:val="TableParagraph"/>
            </w:pPr>
          </w:p>
        </w:tc>
      </w:tr>
      <w:tr w:rsidR="00B73A09" w:rsidRPr="00F2013B" w:rsidTr="00960602">
        <w:trPr>
          <w:trHeight w:val="1001"/>
        </w:trPr>
        <w:tc>
          <w:tcPr>
            <w:tcW w:w="709" w:type="dxa"/>
            <w:vMerge w:val="restart"/>
          </w:tcPr>
          <w:p w:rsidR="00B73A09" w:rsidRPr="00F2013B" w:rsidRDefault="00B73A09" w:rsidP="00B73A09">
            <w:pPr>
              <w:pStyle w:val="TableParagraph"/>
              <w:spacing w:line="225" w:lineRule="exact"/>
              <w:ind w:left="105"/>
            </w:pPr>
            <w:r w:rsidRPr="00F2013B">
              <w:rPr>
                <w:w w:val="99"/>
              </w:rPr>
              <w:t>5</w:t>
            </w:r>
          </w:p>
        </w:tc>
        <w:tc>
          <w:tcPr>
            <w:tcW w:w="3544" w:type="dxa"/>
            <w:gridSpan w:val="4"/>
            <w:tcBorders>
              <w:right w:val="single" w:sz="6" w:space="0" w:color="000000"/>
            </w:tcBorders>
          </w:tcPr>
          <w:p w:rsidR="00B73A09" w:rsidRPr="00F2013B" w:rsidRDefault="00B73A09" w:rsidP="00B73A09">
            <w:pPr>
              <w:pStyle w:val="TableParagraph"/>
              <w:ind w:left="105"/>
            </w:pPr>
            <w:r w:rsidRPr="00F2013B">
              <w:t>Previous</w:t>
            </w:r>
            <w:r w:rsidRPr="00F2013B">
              <w:rPr>
                <w:spacing w:val="23"/>
              </w:rPr>
              <w:t xml:space="preserve"> </w:t>
            </w:r>
            <w:r w:rsidRPr="00F2013B">
              <w:t>Four</w:t>
            </w:r>
            <w:r w:rsidRPr="00F2013B">
              <w:rPr>
                <w:spacing w:val="24"/>
              </w:rPr>
              <w:t xml:space="preserve"> </w:t>
            </w:r>
            <w:r w:rsidRPr="00F2013B">
              <w:t>(4)</w:t>
            </w:r>
            <w:r w:rsidRPr="00F2013B">
              <w:rPr>
                <w:spacing w:val="26"/>
              </w:rPr>
              <w:t xml:space="preserve"> </w:t>
            </w:r>
            <w:r w:rsidRPr="00F2013B">
              <w:t>Completed</w:t>
            </w:r>
            <w:r w:rsidRPr="00F2013B">
              <w:rPr>
                <w:spacing w:val="24"/>
              </w:rPr>
              <w:t xml:space="preserve"> </w:t>
            </w:r>
            <w:r w:rsidRPr="00F2013B">
              <w:t>contracts</w:t>
            </w:r>
            <w:r w:rsidRPr="00F2013B">
              <w:rPr>
                <w:spacing w:val="25"/>
              </w:rPr>
              <w:t xml:space="preserve"> </w:t>
            </w:r>
            <w:r w:rsidRPr="00F2013B">
              <w:t>in</w:t>
            </w:r>
            <w:r w:rsidRPr="00F2013B">
              <w:rPr>
                <w:spacing w:val="24"/>
              </w:rPr>
              <w:t xml:space="preserve"> </w:t>
            </w:r>
            <w:r w:rsidRPr="00F2013B">
              <w:t>the</w:t>
            </w:r>
          </w:p>
          <w:p w:rsidR="00B73A09" w:rsidRPr="00F2013B" w:rsidRDefault="00B73A09" w:rsidP="00B73A09">
            <w:pPr>
              <w:pStyle w:val="TableParagraph"/>
              <w:spacing w:before="46"/>
              <w:ind w:left="105"/>
            </w:pPr>
            <w:r w:rsidRPr="00F2013B">
              <w:t>last</w:t>
            </w:r>
            <w:r w:rsidRPr="00F2013B">
              <w:rPr>
                <w:spacing w:val="-1"/>
              </w:rPr>
              <w:t xml:space="preserve"> </w:t>
            </w:r>
            <w:r w:rsidRPr="00F2013B">
              <w:t>four</w:t>
            </w:r>
            <w:r w:rsidRPr="00F2013B">
              <w:rPr>
                <w:spacing w:val="-1"/>
              </w:rPr>
              <w:t xml:space="preserve"> </w:t>
            </w:r>
            <w:r w:rsidRPr="00F2013B">
              <w:t>years</w:t>
            </w:r>
          </w:p>
        </w:tc>
        <w:tc>
          <w:tcPr>
            <w:tcW w:w="2551" w:type="dxa"/>
            <w:gridSpan w:val="2"/>
            <w:tcBorders>
              <w:left w:val="single" w:sz="6" w:space="0" w:color="000000"/>
            </w:tcBorders>
          </w:tcPr>
          <w:p w:rsidR="00B73A09" w:rsidRPr="00F2013B" w:rsidRDefault="00B73A09" w:rsidP="00960602">
            <w:pPr>
              <w:pStyle w:val="TableParagraph"/>
              <w:spacing w:line="225" w:lineRule="exact"/>
              <w:ind w:left="106"/>
            </w:pPr>
            <w:r w:rsidRPr="00F2013B">
              <w:t>Attach</w:t>
            </w:r>
            <w:r w:rsidRPr="00F2013B">
              <w:rPr>
                <w:spacing w:val="-4"/>
              </w:rPr>
              <w:t xml:space="preserve"> </w:t>
            </w:r>
            <w:r w:rsidRPr="00F2013B">
              <w:t>Evidence</w:t>
            </w:r>
          </w:p>
        </w:tc>
        <w:tc>
          <w:tcPr>
            <w:tcW w:w="2037" w:type="dxa"/>
            <w:gridSpan w:val="2"/>
          </w:tcPr>
          <w:p w:rsidR="00B73A09" w:rsidRPr="00F2013B" w:rsidRDefault="00B73A09" w:rsidP="00B73A09">
            <w:pPr>
              <w:pStyle w:val="TableParagraph"/>
            </w:pPr>
          </w:p>
        </w:tc>
        <w:tc>
          <w:tcPr>
            <w:tcW w:w="1171" w:type="dxa"/>
          </w:tcPr>
          <w:p w:rsidR="00B73A09" w:rsidRPr="00F2013B" w:rsidRDefault="00B73A09" w:rsidP="00B73A09">
            <w:pPr>
              <w:pStyle w:val="TableParagraph"/>
            </w:pPr>
          </w:p>
        </w:tc>
      </w:tr>
      <w:tr w:rsidR="00B73A09" w:rsidRPr="00F2013B" w:rsidTr="00960602">
        <w:trPr>
          <w:trHeight w:val="496"/>
        </w:trPr>
        <w:tc>
          <w:tcPr>
            <w:tcW w:w="709" w:type="dxa"/>
            <w:vMerge/>
            <w:tcBorders>
              <w:top w:val="nil"/>
            </w:tcBorders>
          </w:tcPr>
          <w:p w:rsidR="00B73A09" w:rsidRPr="00F2013B" w:rsidRDefault="00B73A09" w:rsidP="00B73A09"/>
        </w:tc>
        <w:tc>
          <w:tcPr>
            <w:tcW w:w="425" w:type="dxa"/>
            <w:shd w:val="clear" w:color="auto" w:fill="DBE4F0"/>
          </w:tcPr>
          <w:p w:rsidR="00B73A09" w:rsidRPr="00F2013B" w:rsidRDefault="00B73A09" w:rsidP="00F2013B">
            <w:pPr>
              <w:pStyle w:val="TableParagraph"/>
              <w:spacing w:line="207" w:lineRule="exact"/>
              <w:rPr>
                <w:b/>
              </w:rPr>
            </w:pPr>
            <w:r w:rsidRPr="00F2013B">
              <w:rPr>
                <w:b/>
              </w:rPr>
              <w:t>No.</w:t>
            </w:r>
          </w:p>
        </w:tc>
        <w:tc>
          <w:tcPr>
            <w:tcW w:w="1409" w:type="dxa"/>
            <w:shd w:val="clear" w:color="auto" w:fill="DBE4F0"/>
          </w:tcPr>
          <w:p w:rsidR="00B73A09" w:rsidRPr="00F2013B" w:rsidRDefault="00B73A09" w:rsidP="00B73A09">
            <w:pPr>
              <w:pStyle w:val="TableParagraph"/>
              <w:spacing w:line="207" w:lineRule="exact"/>
              <w:ind w:left="105"/>
              <w:rPr>
                <w:b/>
              </w:rPr>
            </w:pPr>
            <w:r w:rsidRPr="00F2013B">
              <w:rPr>
                <w:b/>
              </w:rPr>
              <w:t>Contract</w:t>
            </w:r>
            <w:r w:rsidRPr="00F2013B">
              <w:rPr>
                <w:b/>
                <w:spacing w:val="-4"/>
              </w:rPr>
              <w:t xml:space="preserve"> </w:t>
            </w:r>
            <w:r w:rsidRPr="00F2013B">
              <w:rPr>
                <w:b/>
              </w:rPr>
              <w:t>Name</w:t>
            </w:r>
          </w:p>
        </w:tc>
        <w:tc>
          <w:tcPr>
            <w:tcW w:w="720" w:type="dxa"/>
            <w:shd w:val="clear" w:color="auto" w:fill="DBE4F0"/>
          </w:tcPr>
          <w:p w:rsidR="00B73A09" w:rsidRPr="00F2013B" w:rsidRDefault="00B73A09" w:rsidP="00B73A09">
            <w:pPr>
              <w:pStyle w:val="TableParagraph"/>
              <w:spacing w:line="207" w:lineRule="exact"/>
              <w:ind w:left="108"/>
              <w:rPr>
                <w:b/>
              </w:rPr>
            </w:pPr>
            <w:r w:rsidRPr="00F2013B">
              <w:rPr>
                <w:b/>
              </w:rPr>
              <w:t>Date</w:t>
            </w:r>
          </w:p>
        </w:tc>
        <w:tc>
          <w:tcPr>
            <w:tcW w:w="990" w:type="dxa"/>
            <w:tcBorders>
              <w:right w:val="single" w:sz="6" w:space="0" w:color="000000"/>
            </w:tcBorders>
            <w:shd w:val="clear" w:color="auto" w:fill="DBE4F0"/>
          </w:tcPr>
          <w:p w:rsidR="00B73A09" w:rsidRPr="00F2013B" w:rsidRDefault="00B73A09" w:rsidP="00B73A09">
            <w:pPr>
              <w:pStyle w:val="TableParagraph"/>
              <w:spacing w:line="207" w:lineRule="exact"/>
              <w:ind w:left="108"/>
              <w:rPr>
                <w:b/>
              </w:rPr>
            </w:pPr>
            <w:r w:rsidRPr="00F2013B">
              <w:rPr>
                <w:b/>
              </w:rPr>
              <w:t>Value</w:t>
            </w:r>
            <w:r w:rsidRPr="00F2013B">
              <w:rPr>
                <w:b/>
                <w:spacing w:val="-3"/>
              </w:rPr>
              <w:t xml:space="preserve"> </w:t>
            </w:r>
            <w:r w:rsidRPr="00F2013B">
              <w:rPr>
                <w:b/>
              </w:rPr>
              <w:t>(Kshs</w:t>
            </w:r>
            <w:r w:rsidR="00960602">
              <w:rPr>
                <w:b/>
              </w:rPr>
              <w:t>.</w:t>
            </w:r>
            <w:r w:rsidRPr="00F2013B">
              <w:rPr>
                <w:b/>
              </w:rPr>
              <w:t>)</w:t>
            </w:r>
          </w:p>
        </w:tc>
        <w:tc>
          <w:tcPr>
            <w:tcW w:w="1134" w:type="dxa"/>
            <w:tcBorders>
              <w:left w:val="single" w:sz="6" w:space="0" w:color="000000"/>
            </w:tcBorders>
            <w:shd w:val="clear" w:color="auto" w:fill="DBE4F0"/>
          </w:tcPr>
          <w:p w:rsidR="00B73A09" w:rsidRPr="00F2013B" w:rsidRDefault="00B73A09" w:rsidP="00F2013B">
            <w:pPr>
              <w:pStyle w:val="TableParagraph"/>
              <w:spacing w:line="207" w:lineRule="exact"/>
              <w:ind w:right="199"/>
              <w:rPr>
                <w:b/>
              </w:rPr>
            </w:pPr>
            <w:r w:rsidRPr="00F2013B">
              <w:rPr>
                <w:b/>
              </w:rPr>
              <w:t>Order</w:t>
            </w:r>
            <w:r w:rsidR="00F2013B">
              <w:rPr>
                <w:b/>
              </w:rPr>
              <w:t xml:space="preserve"> </w:t>
            </w:r>
            <w:r w:rsidRPr="00F2013B">
              <w:rPr>
                <w:b/>
              </w:rPr>
              <w:t>Quantity</w:t>
            </w:r>
          </w:p>
        </w:tc>
        <w:tc>
          <w:tcPr>
            <w:tcW w:w="1417" w:type="dxa"/>
            <w:shd w:val="clear" w:color="auto" w:fill="DBE4F0"/>
          </w:tcPr>
          <w:p w:rsidR="00F2013B" w:rsidRDefault="00F2013B" w:rsidP="00F2013B">
            <w:pPr>
              <w:pStyle w:val="TableParagraph"/>
              <w:spacing w:line="207" w:lineRule="exact"/>
              <w:rPr>
                <w:b/>
              </w:rPr>
            </w:pPr>
            <w:r>
              <w:rPr>
                <w:b/>
              </w:rPr>
              <w:t>Quantity</w:t>
            </w:r>
          </w:p>
          <w:p w:rsidR="00B73A09" w:rsidRPr="00F2013B" w:rsidRDefault="00B73A09" w:rsidP="00F2013B">
            <w:pPr>
              <w:pStyle w:val="TableParagraph"/>
              <w:spacing w:line="207" w:lineRule="exact"/>
              <w:rPr>
                <w:b/>
              </w:rPr>
            </w:pPr>
            <w:r w:rsidRPr="00F2013B">
              <w:rPr>
                <w:b/>
              </w:rPr>
              <w:t>Delivered</w:t>
            </w:r>
          </w:p>
        </w:tc>
        <w:tc>
          <w:tcPr>
            <w:tcW w:w="1049" w:type="dxa"/>
            <w:shd w:val="clear" w:color="auto" w:fill="DBE4F0"/>
          </w:tcPr>
          <w:p w:rsidR="00B73A09" w:rsidRPr="00F2013B" w:rsidRDefault="00B73A09" w:rsidP="00B73A09">
            <w:pPr>
              <w:pStyle w:val="TableParagraph"/>
              <w:spacing w:line="207" w:lineRule="exact"/>
              <w:ind w:left="110"/>
              <w:rPr>
                <w:b/>
              </w:rPr>
            </w:pPr>
            <w:r w:rsidRPr="00F2013B">
              <w:rPr>
                <w:b/>
              </w:rPr>
              <w:t>%</w:t>
            </w:r>
          </w:p>
          <w:p w:rsidR="00B73A09" w:rsidRPr="00F2013B" w:rsidRDefault="00B73A09" w:rsidP="00B73A09">
            <w:pPr>
              <w:pStyle w:val="TableParagraph"/>
              <w:spacing w:before="43"/>
              <w:ind w:left="110"/>
              <w:rPr>
                <w:b/>
              </w:rPr>
            </w:pPr>
            <w:r w:rsidRPr="00F2013B">
              <w:rPr>
                <w:b/>
              </w:rPr>
              <w:t>Delivered</w:t>
            </w:r>
          </w:p>
        </w:tc>
        <w:tc>
          <w:tcPr>
            <w:tcW w:w="988" w:type="dxa"/>
            <w:shd w:val="clear" w:color="auto" w:fill="DBE4F0"/>
          </w:tcPr>
          <w:p w:rsidR="00B73A09" w:rsidRPr="00F2013B" w:rsidRDefault="00B73A09" w:rsidP="00B73A09">
            <w:pPr>
              <w:pStyle w:val="TableParagraph"/>
              <w:spacing w:line="207" w:lineRule="exact"/>
              <w:ind w:left="108"/>
              <w:rPr>
                <w:b/>
              </w:rPr>
            </w:pPr>
            <w:r w:rsidRPr="00F2013B">
              <w:rPr>
                <w:b/>
              </w:rPr>
              <w:t>Country</w:t>
            </w:r>
          </w:p>
        </w:tc>
        <w:tc>
          <w:tcPr>
            <w:tcW w:w="1171" w:type="dxa"/>
          </w:tcPr>
          <w:p w:rsidR="00B73A09" w:rsidRPr="00F2013B" w:rsidRDefault="00B73A09" w:rsidP="00B73A09">
            <w:pPr>
              <w:pStyle w:val="TableParagraph"/>
            </w:pPr>
          </w:p>
        </w:tc>
      </w:tr>
      <w:tr w:rsidR="00B73A09" w:rsidRPr="00F2013B" w:rsidTr="00960602">
        <w:trPr>
          <w:trHeight w:val="275"/>
        </w:trPr>
        <w:tc>
          <w:tcPr>
            <w:tcW w:w="709" w:type="dxa"/>
            <w:vMerge/>
            <w:tcBorders>
              <w:top w:val="nil"/>
            </w:tcBorders>
          </w:tcPr>
          <w:p w:rsidR="00B73A09" w:rsidRPr="00F2013B" w:rsidRDefault="00B73A09" w:rsidP="00B73A09"/>
        </w:tc>
        <w:tc>
          <w:tcPr>
            <w:tcW w:w="425" w:type="dxa"/>
          </w:tcPr>
          <w:p w:rsidR="00B73A09" w:rsidRPr="00F2013B" w:rsidRDefault="00B73A09" w:rsidP="00B73A09">
            <w:pPr>
              <w:pStyle w:val="TableParagraph"/>
              <w:ind w:left="105"/>
              <w:rPr>
                <w:b/>
              </w:rPr>
            </w:pPr>
            <w:r w:rsidRPr="00F2013B">
              <w:rPr>
                <w:b/>
              </w:rPr>
              <w:t>1.</w:t>
            </w:r>
          </w:p>
        </w:tc>
        <w:tc>
          <w:tcPr>
            <w:tcW w:w="1409" w:type="dxa"/>
          </w:tcPr>
          <w:p w:rsidR="00B73A09" w:rsidRPr="00F2013B" w:rsidRDefault="00B73A09" w:rsidP="00B73A09">
            <w:pPr>
              <w:pStyle w:val="TableParagraph"/>
            </w:pPr>
          </w:p>
        </w:tc>
        <w:tc>
          <w:tcPr>
            <w:tcW w:w="720" w:type="dxa"/>
          </w:tcPr>
          <w:p w:rsidR="00B73A09" w:rsidRPr="00F2013B" w:rsidRDefault="00B73A09" w:rsidP="00B73A09">
            <w:pPr>
              <w:pStyle w:val="TableParagraph"/>
            </w:pPr>
          </w:p>
        </w:tc>
        <w:tc>
          <w:tcPr>
            <w:tcW w:w="990" w:type="dxa"/>
            <w:tcBorders>
              <w:right w:val="single" w:sz="6" w:space="0" w:color="000000"/>
            </w:tcBorders>
          </w:tcPr>
          <w:p w:rsidR="00B73A09" w:rsidRPr="00F2013B" w:rsidRDefault="00B73A09" w:rsidP="00B73A09">
            <w:pPr>
              <w:pStyle w:val="TableParagraph"/>
            </w:pPr>
          </w:p>
        </w:tc>
        <w:tc>
          <w:tcPr>
            <w:tcW w:w="1134" w:type="dxa"/>
            <w:tcBorders>
              <w:left w:val="single" w:sz="6" w:space="0" w:color="000000"/>
            </w:tcBorders>
          </w:tcPr>
          <w:p w:rsidR="00B73A09" w:rsidRPr="00F2013B" w:rsidRDefault="00B73A09" w:rsidP="00B73A09">
            <w:pPr>
              <w:pStyle w:val="TableParagraph"/>
            </w:pPr>
          </w:p>
        </w:tc>
        <w:tc>
          <w:tcPr>
            <w:tcW w:w="1417" w:type="dxa"/>
          </w:tcPr>
          <w:p w:rsidR="00B73A09" w:rsidRPr="00F2013B" w:rsidRDefault="00B73A09" w:rsidP="00B73A09">
            <w:pPr>
              <w:pStyle w:val="TableParagraph"/>
            </w:pPr>
          </w:p>
        </w:tc>
        <w:tc>
          <w:tcPr>
            <w:tcW w:w="1049" w:type="dxa"/>
          </w:tcPr>
          <w:p w:rsidR="00B73A09" w:rsidRPr="00F2013B" w:rsidRDefault="00B73A09" w:rsidP="00B73A09">
            <w:pPr>
              <w:pStyle w:val="TableParagraph"/>
            </w:pPr>
          </w:p>
        </w:tc>
        <w:tc>
          <w:tcPr>
            <w:tcW w:w="988" w:type="dxa"/>
          </w:tcPr>
          <w:p w:rsidR="00B73A09" w:rsidRPr="00F2013B" w:rsidRDefault="00B73A09" w:rsidP="00B73A09">
            <w:pPr>
              <w:pStyle w:val="TableParagraph"/>
            </w:pPr>
          </w:p>
        </w:tc>
        <w:tc>
          <w:tcPr>
            <w:tcW w:w="1171" w:type="dxa"/>
          </w:tcPr>
          <w:p w:rsidR="00B73A09" w:rsidRPr="00F2013B" w:rsidRDefault="00B73A09" w:rsidP="00B73A09">
            <w:pPr>
              <w:pStyle w:val="TableParagraph"/>
            </w:pPr>
          </w:p>
        </w:tc>
      </w:tr>
      <w:tr w:rsidR="00B73A09" w:rsidRPr="00F2013B" w:rsidTr="00960602">
        <w:trPr>
          <w:trHeight w:val="275"/>
        </w:trPr>
        <w:tc>
          <w:tcPr>
            <w:tcW w:w="709" w:type="dxa"/>
            <w:vMerge/>
            <w:tcBorders>
              <w:top w:val="nil"/>
            </w:tcBorders>
          </w:tcPr>
          <w:p w:rsidR="00B73A09" w:rsidRPr="00F2013B" w:rsidRDefault="00B73A09" w:rsidP="00B73A09"/>
        </w:tc>
        <w:tc>
          <w:tcPr>
            <w:tcW w:w="425" w:type="dxa"/>
          </w:tcPr>
          <w:p w:rsidR="00B73A09" w:rsidRPr="00F2013B" w:rsidRDefault="00B73A09" w:rsidP="00B73A09">
            <w:pPr>
              <w:pStyle w:val="TableParagraph"/>
              <w:ind w:left="105"/>
              <w:rPr>
                <w:b/>
              </w:rPr>
            </w:pPr>
            <w:r w:rsidRPr="00F2013B">
              <w:rPr>
                <w:b/>
              </w:rPr>
              <w:t>2.</w:t>
            </w:r>
          </w:p>
        </w:tc>
        <w:tc>
          <w:tcPr>
            <w:tcW w:w="1409" w:type="dxa"/>
          </w:tcPr>
          <w:p w:rsidR="00B73A09" w:rsidRPr="00F2013B" w:rsidRDefault="00B73A09" w:rsidP="00B73A09">
            <w:pPr>
              <w:pStyle w:val="TableParagraph"/>
            </w:pPr>
          </w:p>
        </w:tc>
        <w:tc>
          <w:tcPr>
            <w:tcW w:w="720" w:type="dxa"/>
          </w:tcPr>
          <w:p w:rsidR="00B73A09" w:rsidRPr="00F2013B" w:rsidRDefault="00B73A09" w:rsidP="00B73A09">
            <w:pPr>
              <w:pStyle w:val="TableParagraph"/>
            </w:pPr>
          </w:p>
        </w:tc>
        <w:tc>
          <w:tcPr>
            <w:tcW w:w="990" w:type="dxa"/>
            <w:tcBorders>
              <w:right w:val="single" w:sz="6" w:space="0" w:color="000000"/>
            </w:tcBorders>
          </w:tcPr>
          <w:p w:rsidR="00B73A09" w:rsidRPr="00F2013B" w:rsidRDefault="00B73A09" w:rsidP="00B73A09">
            <w:pPr>
              <w:pStyle w:val="TableParagraph"/>
            </w:pPr>
          </w:p>
        </w:tc>
        <w:tc>
          <w:tcPr>
            <w:tcW w:w="1134" w:type="dxa"/>
            <w:tcBorders>
              <w:left w:val="single" w:sz="6" w:space="0" w:color="000000"/>
            </w:tcBorders>
          </w:tcPr>
          <w:p w:rsidR="00B73A09" w:rsidRPr="00F2013B" w:rsidRDefault="00B73A09" w:rsidP="00B73A09">
            <w:pPr>
              <w:pStyle w:val="TableParagraph"/>
            </w:pPr>
          </w:p>
        </w:tc>
        <w:tc>
          <w:tcPr>
            <w:tcW w:w="1417" w:type="dxa"/>
          </w:tcPr>
          <w:p w:rsidR="00B73A09" w:rsidRPr="00F2013B" w:rsidRDefault="00B73A09" w:rsidP="00B73A09">
            <w:pPr>
              <w:pStyle w:val="TableParagraph"/>
            </w:pPr>
          </w:p>
        </w:tc>
        <w:tc>
          <w:tcPr>
            <w:tcW w:w="1049" w:type="dxa"/>
          </w:tcPr>
          <w:p w:rsidR="00B73A09" w:rsidRPr="00F2013B" w:rsidRDefault="00B73A09" w:rsidP="00B73A09">
            <w:pPr>
              <w:pStyle w:val="TableParagraph"/>
            </w:pPr>
          </w:p>
        </w:tc>
        <w:tc>
          <w:tcPr>
            <w:tcW w:w="988" w:type="dxa"/>
          </w:tcPr>
          <w:p w:rsidR="00B73A09" w:rsidRPr="00F2013B" w:rsidRDefault="00B73A09" w:rsidP="00B73A09">
            <w:pPr>
              <w:pStyle w:val="TableParagraph"/>
            </w:pPr>
          </w:p>
        </w:tc>
        <w:tc>
          <w:tcPr>
            <w:tcW w:w="1171" w:type="dxa"/>
          </w:tcPr>
          <w:p w:rsidR="00B73A09" w:rsidRPr="00F2013B" w:rsidRDefault="00B73A09" w:rsidP="00B73A09">
            <w:pPr>
              <w:pStyle w:val="TableParagraph"/>
            </w:pPr>
          </w:p>
        </w:tc>
      </w:tr>
      <w:tr w:rsidR="00B73A09" w:rsidRPr="00F2013B" w:rsidTr="00960602">
        <w:trPr>
          <w:trHeight w:val="278"/>
        </w:trPr>
        <w:tc>
          <w:tcPr>
            <w:tcW w:w="709" w:type="dxa"/>
            <w:vMerge/>
            <w:tcBorders>
              <w:top w:val="nil"/>
            </w:tcBorders>
          </w:tcPr>
          <w:p w:rsidR="00B73A09" w:rsidRPr="00F2013B" w:rsidRDefault="00B73A09" w:rsidP="00B73A09"/>
        </w:tc>
        <w:tc>
          <w:tcPr>
            <w:tcW w:w="425" w:type="dxa"/>
          </w:tcPr>
          <w:p w:rsidR="00B73A09" w:rsidRPr="00F2013B" w:rsidRDefault="00B73A09" w:rsidP="00B73A09">
            <w:pPr>
              <w:pStyle w:val="TableParagraph"/>
              <w:spacing w:before="2"/>
              <w:ind w:left="105"/>
              <w:rPr>
                <w:b/>
              </w:rPr>
            </w:pPr>
            <w:r w:rsidRPr="00F2013B">
              <w:rPr>
                <w:b/>
              </w:rPr>
              <w:t>3.</w:t>
            </w:r>
          </w:p>
        </w:tc>
        <w:tc>
          <w:tcPr>
            <w:tcW w:w="1409" w:type="dxa"/>
          </w:tcPr>
          <w:p w:rsidR="00B73A09" w:rsidRPr="00F2013B" w:rsidRDefault="00B73A09" w:rsidP="00B73A09">
            <w:pPr>
              <w:pStyle w:val="TableParagraph"/>
            </w:pPr>
          </w:p>
        </w:tc>
        <w:tc>
          <w:tcPr>
            <w:tcW w:w="720" w:type="dxa"/>
          </w:tcPr>
          <w:p w:rsidR="00B73A09" w:rsidRPr="00F2013B" w:rsidRDefault="00B73A09" w:rsidP="00B73A09">
            <w:pPr>
              <w:pStyle w:val="TableParagraph"/>
            </w:pPr>
          </w:p>
        </w:tc>
        <w:tc>
          <w:tcPr>
            <w:tcW w:w="990" w:type="dxa"/>
            <w:tcBorders>
              <w:right w:val="single" w:sz="6" w:space="0" w:color="000000"/>
            </w:tcBorders>
          </w:tcPr>
          <w:p w:rsidR="00B73A09" w:rsidRPr="00F2013B" w:rsidRDefault="00B73A09" w:rsidP="00B73A09">
            <w:pPr>
              <w:pStyle w:val="TableParagraph"/>
            </w:pPr>
          </w:p>
        </w:tc>
        <w:tc>
          <w:tcPr>
            <w:tcW w:w="1134" w:type="dxa"/>
            <w:tcBorders>
              <w:left w:val="single" w:sz="6" w:space="0" w:color="000000"/>
            </w:tcBorders>
          </w:tcPr>
          <w:p w:rsidR="00B73A09" w:rsidRPr="00F2013B" w:rsidRDefault="00B73A09" w:rsidP="00B73A09">
            <w:pPr>
              <w:pStyle w:val="TableParagraph"/>
            </w:pPr>
          </w:p>
        </w:tc>
        <w:tc>
          <w:tcPr>
            <w:tcW w:w="1417" w:type="dxa"/>
          </w:tcPr>
          <w:p w:rsidR="00B73A09" w:rsidRPr="00F2013B" w:rsidRDefault="00B73A09" w:rsidP="00B73A09">
            <w:pPr>
              <w:pStyle w:val="TableParagraph"/>
            </w:pPr>
          </w:p>
        </w:tc>
        <w:tc>
          <w:tcPr>
            <w:tcW w:w="1049" w:type="dxa"/>
          </w:tcPr>
          <w:p w:rsidR="00B73A09" w:rsidRPr="00F2013B" w:rsidRDefault="00B73A09" w:rsidP="00B73A09">
            <w:pPr>
              <w:pStyle w:val="TableParagraph"/>
            </w:pPr>
          </w:p>
        </w:tc>
        <w:tc>
          <w:tcPr>
            <w:tcW w:w="988" w:type="dxa"/>
          </w:tcPr>
          <w:p w:rsidR="00B73A09" w:rsidRPr="00F2013B" w:rsidRDefault="00B73A09" w:rsidP="00B73A09">
            <w:pPr>
              <w:pStyle w:val="TableParagraph"/>
            </w:pPr>
          </w:p>
        </w:tc>
        <w:tc>
          <w:tcPr>
            <w:tcW w:w="1171" w:type="dxa"/>
          </w:tcPr>
          <w:p w:rsidR="00B73A09" w:rsidRPr="00F2013B" w:rsidRDefault="00B73A09" w:rsidP="00B73A09">
            <w:pPr>
              <w:pStyle w:val="TableParagraph"/>
            </w:pPr>
          </w:p>
        </w:tc>
      </w:tr>
      <w:tr w:rsidR="00B73A09" w:rsidRPr="00F2013B" w:rsidTr="00960602">
        <w:trPr>
          <w:trHeight w:val="275"/>
        </w:trPr>
        <w:tc>
          <w:tcPr>
            <w:tcW w:w="709" w:type="dxa"/>
            <w:vMerge/>
            <w:tcBorders>
              <w:top w:val="nil"/>
            </w:tcBorders>
          </w:tcPr>
          <w:p w:rsidR="00B73A09" w:rsidRPr="00F2013B" w:rsidRDefault="00B73A09" w:rsidP="00B73A09"/>
        </w:tc>
        <w:tc>
          <w:tcPr>
            <w:tcW w:w="425" w:type="dxa"/>
          </w:tcPr>
          <w:p w:rsidR="00B73A09" w:rsidRPr="00F2013B" w:rsidRDefault="00B73A09" w:rsidP="00B73A09">
            <w:pPr>
              <w:pStyle w:val="TableParagraph"/>
              <w:ind w:left="105"/>
              <w:rPr>
                <w:b/>
              </w:rPr>
            </w:pPr>
            <w:r w:rsidRPr="00F2013B">
              <w:rPr>
                <w:b/>
              </w:rPr>
              <w:t>4.</w:t>
            </w:r>
          </w:p>
        </w:tc>
        <w:tc>
          <w:tcPr>
            <w:tcW w:w="1409" w:type="dxa"/>
          </w:tcPr>
          <w:p w:rsidR="00B73A09" w:rsidRPr="00F2013B" w:rsidRDefault="00B73A09" w:rsidP="00B73A09">
            <w:pPr>
              <w:pStyle w:val="TableParagraph"/>
            </w:pPr>
          </w:p>
        </w:tc>
        <w:tc>
          <w:tcPr>
            <w:tcW w:w="720" w:type="dxa"/>
          </w:tcPr>
          <w:p w:rsidR="00B73A09" w:rsidRPr="00F2013B" w:rsidRDefault="00B73A09" w:rsidP="00B73A09">
            <w:pPr>
              <w:pStyle w:val="TableParagraph"/>
            </w:pPr>
          </w:p>
        </w:tc>
        <w:tc>
          <w:tcPr>
            <w:tcW w:w="990" w:type="dxa"/>
            <w:tcBorders>
              <w:right w:val="single" w:sz="6" w:space="0" w:color="000000"/>
            </w:tcBorders>
          </w:tcPr>
          <w:p w:rsidR="00B73A09" w:rsidRPr="00F2013B" w:rsidRDefault="00B73A09" w:rsidP="00B73A09">
            <w:pPr>
              <w:pStyle w:val="TableParagraph"/>
            </w:pPr>
          </w:p>
        </w:tc>
        <w:tc>
          <w:tcPr>
            <w:tcW w:w="1134" w:type="dxa"/>
            <w:tcBorders>
              <w:left w:val="single" w:sz="6" w:space="0" w:color="000000"/>
            </w:tcBorders>
          </w:tcPr>
          <w:p w:rsidR="00B73A09" w:rsidRPr="00F2013B" w:rsidRDefault="00B73A09" w:rsidP="00B73A09">
            <w:pPr>
              <w:pStyle w:val="TableParagraph"/>
            </w:pPr>
          </w:p>
        </w:tc>
        <w:tc>
          <w:tcPr>
            <w:tcW w:w="1417" w:type="dxa"/>
          </w:tcPr>
          <w:p w:rsidR="00B73A09" w:rsidRPr="00F2013B" w:rsidRDefault="00B73A09" w:rsidP="00B73A09">
            <w:pPr>
              <w:pStyle w:val="TableParagraph"/>
            </w:pPr>
          </w:p>
        </w:tc>
        <w:tc>
          <w:tcPr>
            <w:tcW w:w="1049" w:type="dxa"/>
          </w:tcPr>
          <w:p w:rsidR="00B73A09" w:rsidRPr="00F2013B" w:rsidRDefault="00B73A09" w:rsidP="00B73A09">
            <w:pPr>
              <w:pStyle w:val="TableParagraph"/>
            </w:pPr>
          </w:p>
        </w:tc>
        <w:tc>
          <w:tcPr>
            <w:tcW w:w="988" w:type="dxa"/>
          </w:tcPr>
          <w:p w:rsidR="00B73A09" w:rsidRPr="00F2013B" w:rsidRDefault="00B73A09" w:rsidP="00B73A09">
            <w:pPr>
              <w:pStyle w:val="TableParagraph"/>
            </w:pPr>
          </w:p>
        </w:tc>
        <w:tc>
          <w:tcPr>
            <w:tcW w:w="1171" w:type="dxa"/>
          </w:tcPr>
          <w:p w:rsidR="00B73A09" w:rsidRPr="00F2013B" w:rsidRDefault="00B73A09" w:rsidP="00B73A09">
            <w:pPr>
              <w:pStyle w:val="TableParagraph"/>
            </w:pPr>
          </w:p>
        </w:tc>
      </w:tr>
      <w:tr w:rsidR="00B73A09" w:rsidRPr="00F2013B" w:rsidTr="00960602">
        <w:trPr>
          <w:trHeight w:val="395"/>
        </w:trPr>
        <w:tc>
          <w:tcPr>
            <w:tcW w:w="6804" w:type="dxa"/>
            <w:gridSpan w:val="7"/>
          </w:tcPr>
          <w:p w:rsidR="00B73A09" w:rsidRPr="00F2013B" w:rsidRDefault="00B73A09" w:rsidP="00B73A09">
            <w:pPr>
              <w:pStyle w:val="TableParagraph"/>
              <w:ind w:left="105"/>
              <w:rPr>
                <w:b/>
                <w:i/>
              </w:rPr>
            </w:pPr>
            <w:r w:rsidRPr="00F2013B">
              <w:rPr>
                <w:b/>
                <w:i/>
              </w:rPr>
              <w:t>Overall</w:t>
            </w:r>
            <w:r w:rsidRPr="00F2013B">
              <w:rPr>
                <w:b/>
                <w:i/>
                <w:spacing w:val="-3"/>
              </w:rPr>
              <w:t xml:space="preserve"> </w:t>
            </w:r>
            <w:r w:rsidRPr="00F2013B">
              <w:rPr>
                <w:b/>
                <w:i/>
              </w:rPr>
              <w:t>score</w:t>
            </w:r>
          </w:p>
        </w:tc>
        <w:tc>
          <w:tcPr>
            <w:tcW w:w="2037" w:type="dxa"/>
            <w:gridSpan w:val="2"/>
          </w:tcPr>
          <w:p w:rsidR="00B73A09" w:rsidRPr="00F2013B" w:rsidRDefault="00B73A09" w:rsidP="00B73A09">
            <w:pPr>
              <w:pStyle w:val="TableParagraph"/>
            </w:pPr>
          </w:p>
        </w:tc>
        <w:tc>
          <w:tcPr>
            <w:tcW w:w="1171" w:type="dxa"/>
          </w:tcPr>
          <w:p w:rsidR="00B73A09" w:rsidRPr="00F2013B" w:rsidRDefault="00B73A09" w:rsidP="00B73A09">
            <w:pPr>
              <w:pStyle w:val="TableParagraph"/>
              <w:ind w:left="111"/>
              <w:rPr>
                <w:b/>
              </w:rPr>
            </w:pPr>
          </w:p>
        </w:tc>
      </w:tr>
    </w:tbl>
    <w:p w:rsidR="00517682" w:rsidRDefault="00517682" w:rsidP="00B73A09">
      <w:pPr>
        <w:rPr>
          <w:sz w:val="20"/>
        </w:rPr>
      </w:pPr>
    </w:p>
    <w:p w:rsidR="00B97650" w:rsidRPr="00DE0EF1" w:rsidRDefault="00517682" w:rsidP="00517682">
      <w:pPr>
        <w:tabs>
          <w:tab w:val="left" w:pos="1344"/>
        </w:tabs>
      </w:pPr>
      <w:r>
        <w:rPr>
          <w:sz w:val="20"/>
        </w:rPr>
        <w:tab/>
      </w:r>
      <w:r w:rsidR="00B97650" w:rsidRPr="00DE0EF1">
        <w:rPr>
          <w:color w:val="231F20"/>
        </w:rPr>
        <w:t>PRICE EVALUATION</w:t>
      </w:r>
    </w:p>
    <w:p w:rsidR="00B97650" w:rsidRDefault="00B97650" w:rsidP="00B61B39">
      <w:pPr>
        <w:pStyle w:val="BodyText"/>
        <w:spacing w:before="242" w:line="230" w:lineRule="auto"/>
        <w:ind w:left="426" w:right="853" w:hanging="4"/>
        <w:jc w:val="both"/>
        <w:rPr>
          <w:color w:val="231F20"/>
        </w:rPr>
      </w:pPr>
      <w:r w:rsidRPr="00DA2D24">
        <w:rPr>
          <w:color w:val="231F20"/>
        </w:rPr>
        <w:t>Consistent</w:t>
      </w:r>
      <w:r w:rsidR="00604A1A">
        <w:rPr>
          <w:color w:val="231F20"/>
        </w:rPr>
        <w:t xml:space="preserve"> </w:t>
      </w:r>
      <w:r w:rsidRPr="00DA2D24">
        <w:rPr>
          <w:color w:val="231F20"/>
        </w:rPr>
        <w:t>with</w:t>
      </w:r>
      <w:r w:rsidR="00604A1A">
        <w:rPr>
          <w:color w:val="231F20"/>
        </w:rPr>
        <w:t xml:space="preserve"> </w:t>
      </w:r>
      <w:r w:rsidRPr="00DA2D24">
        <w:rPr>
          <w:color w:val="231F20"/>
        </w:rPr>
        <w:t>and</w:t>
      </w:r>
      <w:r w:rsidR="00604A1A">
        <w:rPr>
          <w:color w:val="231F20"/>
        </w:rPr>
        <w:t xml:space="preserve"> </w:t>
      </w:r>
      <w:r w:rsidRPr="00DA2D24">
        <w:rPr>
          <w:color w:val="231F20"/>
        </w:rPr>
        <w:t>in</w:t>
      </w:r>
      <w:r w:rsidR="00604A1A">
        <w:rPr>
          <w:color w:val="231F20"/>
        </w:rPr>
        <w:t xml:space="preserve"> </w:t>
      </w:r>
      <w:r w:rsidRPr="00DA2D24">
        <w:rPr>
          <w:color w:val="231F20"/>
        </w:rPr>
        <w:t>addition</w:t>
      </w:r>
      <w:r w:rsidR="00604A1A">
        <w:rPr>
          <w:color w:val="231F20"/>
        </w:rPr>
        <w:t xml:space="preserve"> </w:t>
      </w:r>
      <w:r w:rsidRPr="00DA2D24">
        <w:rPr>
          <w:color w:val="231F20"/>
        </w:rPr>
        <w:t>to</w:t>
      </w:r>
      <w:r w:rsidR="00604A1A">
        <w:rPr>
          <w:color w:val="231F20"/>
        </w:rPr>
        <w:t xml:space="preserve"> </w:t>
      </w:r>
      <w:r w:rsidRPr="00DA2D24">
        <w:rPr>
          <w:color w:val="231F20"/>
        </w:rPr>
        <w:t>the</w:t>
      </w:r>
      <w:r w:rsidR="00604A1A">
        <w:rPr>
          <w:color w:val="231F20"/>
        </w:rPr>
        <w:t xml:space="preserve"> </w:t>
      </w:r>
      <w:r w:rsidRPr="00DA2D24">
        <w:rPr>
          <w:color w:val="231F20"/>
        </w:rPr>
        <w:t>criteria</w:t>
      </w:r>
      <w:r w:rsidR="00604A1A">
        <w:rPr>
          <w:color w:val="231F20"/>
        </w:rPr>
        <w:t xml:space="preserve"> </w:t>
      </w:r>
      <w:r w:rsidRPr="00DA2D24">
        <w:rPr>
          <w:color w:val="231F20"/>
        </w:rPr>
        <w:t>listed</w:t>
      </w:r>
      <w:r w:rsidR="00604A1A">
        <w:rPr>
          <w:color w:val="231F20"/>
        </w:rPr>
        <w:t xml:space="preserve"> </w:t>
      </w:r>
      <w:r w:rsidRPr="00DA2D24">
        <w:rPr>
          <w:color w:val="231F20"/>
        </w:rPr>
        <w:t>in</w:t>
      </w:r>
      <w:r w:rsidR="00604A1A">
        <w:rPr>
          <w:color w:val="231F20"/>
        </w:rPr>
        <w:t xml:space="preserve"> </w:t>
      </w:r>
      <w:r w:rsidRPr="00DA2D24">
        <w:rPr>
          <w:color w:val="231F20"/>
        </w:rPr>
        <w:t>ITT</w:t>
      </w:r>
      <w:r w:rsidR="00604A1A">
        <w:rPr>
          <w:color w:val="231F20"/>
        </w:rPr>
        <w:t xml:space="preserve"> </w:t>
      </w:r>
      <w:r w:rsidRPr="00DA2D24">
        <w:rPr>
          <w:color w:val="231F20"/>
        </w:rPr>
        <w:t>33.3</w:t>
      </w:r>
      <w:r w:rsidR="00604A1A">
        <w:rPr>
          <w:color w:val="231F20"/>
        </w:rPr>
        <w:t xml:space="preserve"> </w:t>
      </w:r>
      <w:r w:rsidRPr="00DA2D24">
        <w:rPr>
          <w:color w:val="231F20"/>
        </w:rPr>
        <w:t>and</w:t>
      </w:r>
      <w:r w:rsidR="00604A1A">
        <w:rPr>
          <w:color w:val="231F20"/>
        </w:rPr>
        <w:t xml:space="preserve"> </w:t>
      </w:r>
      <w:r w:rsidRPr="00DA2D24">
        <w:rPr>
          <w:color w:val="231F20"/>
        </w:rPr>
        <w:t>ITT</w:t>
      </w:r>
      <w:r w:rsidR="00604A1A">
        <w:rPr>
          <w:color w:val="231F20"/>
        </w:rPr>
        <w:t xml:space="preserve"> </w:t>
      </w:r>
      <w:r w:rsidRPr="00DA2D24">
        <w:rPr>
          <w:color w:val="231F20"/>
        </w:rPr>
        <w:t>29.3;</w:t>
      </w:r>
      <w:r w:rsidR="00604A1A">
        <w:rPr>
          <w:color w:val="231F20"/>
        </w:rPr>
        <w:t xml:space="preserve"> </w:t>
      </w:r>
      <w:r w:rsidRPr="00DA2D24">
        <w:rPr>
          <w:color w:val="231F20"/>
        </w:rPr>
        <w:t>and</w:t>
      </w:r>
      <w:r w:rsidR="00604A1A">
        <w:rPr>
          <w:color w:val="231F20"/>
        </w:rPr>
        <w:t xml:space="preserve"> </w:t>
      </w:r>
      <w:r w:rsidRPr="00DA2D24">
        <w:rPr>
          <w:color w:val="231F20"/>
        </w:rPr>
        <w:t>ITT</w:t>
      </w:r>
      <w:r w:rsidR="00604A1A">
        <w:rPr>
          <w:color w:val="231F20"/>
        </w:rPr>
        <w:t xml:space="preserve"> </w:t>
      </w:r>
      <w:r w:rsidRPr="00DA2D24">
        <w:rPr>
          <w:color w:val="231F20"/>
        </w:rPr>
        <w:t>34</w:t>
      </w:r>
      <w:r w:rsidR="00604A1A">
        <w:rPr>
          <w:color w:val="231F20"/>
        </w:rPr>
        <w:t xml:space="preserve"> </w:t>
      </w:r>
      <w:r w:rsidRPr="00DA2D24">
        <w:rPr>
          <w:color w:val="231F20"/>
        </w:rPr>
        <w:t>and</w:t>
      </w:r>
      <w:r w:rsidR="00604A1A">
        <w:rPr>
          <w:color w:val="231F20"/>
        </w:rPr>
        <w:t xml:space="preserve"> </w:t>
      </w:r>
      <w:r w:rsidRPr="00DA2D24">
        <w:rPr>
          <w:color w:val="231F20"/>
        </w:rPr>
        <w:t>its</w:t>
      </w:r>
      <w:r w:rsidR="00604A1A">
        <w:rPr>
          <w:color w:val="231F20"/>
        </w:rPr>
        <w:t xml:space="preserve"> </w:t>
      </w:r>
      <w:r w:rsidRPr="00DA2D24">
        <w:rPr>
          <w:color w:val="231F20"/>
        </w:rPr>
        <w:t>subparagraphs</w:t>
      </w:r>
      <w:r w:rsidR="00604A1A">
        <w:rPr>
          <w:color w:val="231F20"/>
        </w:rPr>
        <w:t xml:space="preserve"> </w:t>
      </w:r>
      <w:r w:rsidRPr="00DA2D24">
        <w:rPr>
          <w:color w:val="231F20"/>
        </w:rPr>
        <w:t>the</w:t>
      </w:r>
      <w:r w:rsidR="00604A1A">
        <w:rPr>
          <w:color w:val="231F20"/>
        </w:rPr>
        <w:t xml:space="preserve"> </w:t>
      </w:r>
      <w:r w:rsidRPr="00DA2D24">
        <w:rPr>
          <w:color w:val="231F20"/>
        </w:rPr>
        <w:t>following</w:t>
      </w:r>
      <w:r w:rsidR="00604A1A">
        <w:rPr>
          <w:color w:val="231F20"/>
        </w:rPr>
        <w:t xml:space="preserve"> </w:t>
      </w:r>
      <w:r w:rsidRPr="00DA2D24">
        <w:rPr>
          <w:color w:val="231F20"/>
        </w:rPr>
        <w:t>criteria</w:t>
      </w:r>
      <w:r w:rsidR="00604A1A">
        <w:rPr>
          <w:color w:val="231F20"/>
        </w:rPr>
        <w:t xml:space="preserve"> </w:t>
      </w:r>
      <w:r w:rsidRPr="00DA2D24">
        <w:rPr>
          <w:color w:val="231F20"/>
        </w:rPr>
        <w:t>shall</w:t>
      </w:r>
      <w:r w:rsidR="00604A1A">
        <w:rPr>
          <w:color w:val="231F20"/>
        </w:rPr>
        <w:t xml:space="preserve"> </w:t>
      </w:r>
      <w:r w:rsidRPr="00DA2D24">
        <w:rPr>
          <w:color w:val="231F20"/>
        </w:rPr>
        <w:t>apply:</w:t>
      </w:r>
    </w:p>
    <w:p w:rsidR="002D7A71" w:rsidRDefault="002D7A71" w:rsidP="00B61B39">
      <w:pPr>
        <w:pStyle w:val="BodyText"/>
        <w:spacing w:before="242" w:line="230" w:lineRule="auto"/>
        <w:ind w:left="426" w:right="853" w:hanging="4"/>
        <w:jc w:val="both"/>
        <w:rPr>
          <w:color w:val="231F20"/>
        </w:rPr>
      </w:pPr>
    </w:p>
    <w:p w:rsidR="00B97650" w:rsidRPr="00DA2D24" w:rsidRDefault="00B97650" w:rsidP="00EE0ED0">
      <w:pPr>
        <w:pStyle w:val="NoSpacing"/>
        <w:numPr>
          <w:ilvl w:val="0"/>
          <w:numId w:val="84"/>
        </w:numPr>
      </w:pPr>
      <w:r w:rsidRPr="00DA2D24">
        <w:t>Checking that the Tenderer has quoted prices based on Delivery Duty Paid (DDP) inclusive of applicable taxes.</w:t>
      </w:r>
    </w:p>
    <w:p w:rsidR="00B97650" w:rsidRPr="00DA2D24" w:rsidRDefault="00B97650" w:rsidP="00EE0ED0">
      <w:pPr>
        <w:pStyle w:val="NoSpacing"/>
        <w:numPr>
          <w:ilvl w:val="0"/>
          <w:numId w:val="84"/>
        </w:numPr>
      </w:pPr>
      <w:r w:rsidRPr="00DA2D24">
        <w:t xml:space="preserve">Conducting a financial comparison, including conversion of tender currencies into one common currency, </w:t>
      </w:r>
    </w:p>
    <w:p w:rsidR="00B97650" w:rsidRPr="00DA2D24" w:rsidRDefault="00B97650" w:rsidP="00EE0ED0">
      <w:pPr>
        <w:pStyle w:val="NoSpacing"/>
        <w:numPr>
          <w:ilvl w:val="0"/>
          <w:numId w:val="84"/>
        </w:numPr>
      </w:pPr>
      <w:r w:rsidRPr="00DA2D24">
        <w:t>Financial comparison through ranking of the bidders</w:t>
      </w:r>
    </w:p>
    <w:p w:rsidR="00B97650" w:rsidRPr="00DA2D24" w:rsidRDefault="00B97650" w:rsidP="00EE0ED0">
      <w:pPr>
        <w:pStyle w:val="NoSpacing"/>
        <w:numPr>
          <w:ilvl w:val="0"/>
          <w:numId w:val="84"/>
        </w:numPr>
      </w:pPr>
      <w:r w:rsidRPr="00DA2D24">
        <w:t xml:space="preserve">Confirming the following: - </w:t>
      </w:r>
    </w:p>
    <w:p w:rsidR="00B97650" w:rsidRPr="00DA2D24" w:rsidRDefault="00B97650" w:rsidP="00EE0ED0">
      <w:pPr>
        <w:pStyle w:val="NoSpacing"/>
        <w:numPr>
          <w:ilvl w:val="0"/>
          <w:numId w:val="84"/>
        </w:numPr>
      </w:pPr>
      <w:r w:rsidRPr="00DA2D24">
        <w:t>That the Supplier’s offered Delivery Schedule meets REREC’s requirements.</w:t>
      </w:r>
    </w:p>
    <w:p w:rsidR="00E67CB4" w:rsidRDefault="00B97650" w:rsidP="00EE0ED0">
      <w:pPr>
        <w:pStyle w:val="NoSpacing"/>
        <w:numPr>
          <w:ilvl w:val="0"/>
          <w:numId w:val="84"/>
        </w:numPr>
      </w:pPr>
      <w:r w:rsidRPr="00DA2D24">
        <w:t>Confirmation that the bidder has no pending deliveries</w:t>
      </w:r>
    </w:p>
    <w:p w:rsidR="00141B48" w:rsidRDefault="00141B48" w:rsidP="00141B48">
      <w:pPr>
        <w:pStyle w:val="Heading5"/>
        <w:ind w:left="426"/>
        <w:jc w:val="both"/>
        <w:rPr>
          <w:color w:val="231F20"/>
        </w:rPr>
      </w:pPr>
      <w:r w:rsidRPr="00F1562F">
        <w:rPr>
          <w:color w:val="231F20"/>
        </w:rPr>
        <w:t>Procedure for Verification of Ex-Stock Quantities</w:t>
      </w:r>
      <w:r>
        <w:rPr>
          <w:color w:val="231F20"/>
        </w:rPr>
        <w:t xml:space="preserve"> (evaluation criteria)</w:t>
      </w:r>
    </w:p>
    <w:p w:rsidR="00141B48" w:rsidRPr="00F1562F" w:rsidRDefault="00141B48" w:rsidP="00141B48">
      <w:pPr>
        <w:pStyle w:val="ListParagraph"/>
        <w:numPr>
          <w:ilvl w:val="0"/>
          <w:numId w:val="100"/>
        </w:numPr>
        <w:tabs>
          <w:tab w:val="left" w:pos="1001"/>
          <w:tab w:val="left" w:pos="1002"/>
        </w:tabs>
        <w:spacing w:line="259" w:lineRule="auto"/>
        <w:ind w:left="2552" w:right="264" w:hanging="425"/>
        <w:jc w:val="both"/>
        <w:rPr>
          <w:color w:val="231F20"/>
        </w:rPr>
      </w:pPr>
      <w:r w:rsidRPr="00F1562F">
        <w:rPr>
          <w:color w:val="231F20"/>
        </w:rPr>
        <w:t xml:space="preserve">All interested bidders shall </w:t>
      </w:r>
      <w:r>
        <w:rPr>
          <w:color w:val="231F20"/>
        </w:rPr>
        <w:t>indicate</w:t>
      </w:r>
      <w:r w:rsidRPr="00F1562F">
        <w:rPr>
          <w:color w:val="231F20"/>
        </w:rPr>
        <w:t xml:space="preserve"> the physical location of their Go down/Warehouse.</w:t>
      </w:r>
    </w:p>
    <w:p w:rsidR="00141B48" w:rsidRPr="00F1562F" w:rsidRDefault="00141B48" w:rsidP="00141B48">
      <w:pPr>
        <w:pStyle w:val="ListParagraph"/>
        <w:numPr>
          <w:ilvl w:val="0"/>
          <w:numId w:val="100"/>
        </w:numPr>
        <w:tabs>
          <w:tab w:val="left" w:pos="1001"/>
          <w:tab w:val="left" w:pos="1002"/>
        </w:tabs>
        <w:spacing w:line="259" w:lineRule="auto"/>
        <w:ind w:left="2552" w:right="264" w:hanging="425"/>
        <w:jc w:val="both"/>
        <w:rPr>
          <w:color w:val="231F20"/>
        </w:rPr>
      </w:pPr>
      <w:r w:rsidRPr="00F1562F">
        <w:rPr>
          <w:color w:val="231F20"/>
        </w:rPr>
        <w:t>Upon evaluation of the preliminary</w:t>
      </w:r>
      <w:r>
        <w:rPr>
          <w:color w:val="231F20"/>
        </w:rPr>
        <w:t xml:space="preserve">, </w:t>
      </w:r>
      <w:r w:rsidRPr="00F1562F">
        <w:rPr>
          <w:color w:val="231F20"/>
        </w:rPr>
        <w:t xml:space="preserve">technical </w:t>
      </w:r>
      <w:r>
        <w:rPr>
          <w:color w:val="231F20"/>
        </w:rPr>
        <w:t xml:space="preserve">and financial </w:t>
      </w:r>
      <w:r w:rsidRPr="00F1562F">
        <w:rPr>
          <w:color w:val="231F20"/>
        </w:rPr>
        <w:t xml:space="preserve">documentation, a team shall visit the supplier’s </w:t>
      </w:r>
      <w:r w:rsidR="00FC17B6">
        <w:rPr>
          <w:color w:val="231F20"/>
        </w:rPr>
        <w:t>yard</w:t>
      </w:r>
      <w:r w:rsidRPr="00F1562F">
        <w:rPr>
          <w:color w:val="231F20"/>
        </w:rPr>
        <w:t xml:space="preserve"> for verification of quantities available.</w:t>
      </w:r>
    </w:p>
    <w:p w:rsidR="00141B48" w:rsidRPr="00F1562F" w:rsidRDefault="00141B48" w:rsidP="00141B48">
      <w:pPr>
        <w:pStyle w:val="ListParagraph"/>
        <w:numPr>
          <w:ilvl w:val="0"/>
          <w:numId w:val="100"/>
        </w:numPr>
        <w:tabs>
          <w:tab w:val="left" w:pos="1001"/>
          <w:tab w:val="left" w:pos="1002"/>
        </w:tabs>
        <w:spacing w:line="256" w:lineRule="auto"/>
        <w:ind w:left="2552" w:right="264" w:hanging="425"/>
        <w:jc w:val="both"/>
        <w:rPr>
          <w:color w:val="231F20"/>
        </w:rPr>
      </w:pPr>
      <w:r w:rsidRPr="00F1562F">
        <w:rPr>
          <w:color w:val="231F20"/>
        </w:rPr>
        <w:t>The bidder shall make sure that the ex-stock quantities offered are arranged in such a way that the items are accessible for verification and counting.</w:t>
      </w:r>
      <w:r w:rsidRPr="00B57710">
        <w:t xml:space="preserve"> </w:t>
      </w:r>
      <w:r>
        <w:t>The poles must be arranged in a manner that is easy to count.</w:t>
      </w:r>
    </w:p>
    <w:p w:rsidR="00141B48" w:rsidRDefault="00141B48" w:rsidP="00141B48">
      <w:pPr>
        <w:pStyle w:val="ListParagraph"/>
        <w:numPr>
          <w:ilvl w:val="0"/>
          <w:numId w:val="100"/>
        </w:numPr>
        <w:tabs>
          <w:tab w:val="left" w:pos="1001"/>
          <w:tab w:val="left" w:pos="1002"/>
        </w:tabs>
        <w:spacing w:line="256" w:lineRule="auto"/>
        <w:ind w:left="2552" w:right="264" w:hanging="425"/>
        <w:jc w:val="both"/>
      </w:pPr>
      <w:r w:rsidRPr="00B57710">
        <w:rPr>
          <w:color w:val="231F20"/>
        </w:rPr>
        <w:t xml:space="preserve">The verification exercise shall include taking of photos of the stocks at the yards as proof of available quantities. </w:t>
      </w:r>
    </w:p>
    <w:p w:rsidR="00141B48" w:rsidRPr="00B57710" w:rsidRDefault="00141B48" w:rsidP="00141B48">
      <w:pPr>
        <w:pStyle w:val="ListParagraph"/>
        <w:numPr>
          <w:ilvl w:val="0"/>
          <w:numId w:val="100"/>
        </w:numPr>
        <w:tabs>
          <w:tab w:val="left" w:pos="1001"/>
          <w:tab w:val="left" w:pos="1002"/>
        </w:tabs>
        <w:spacing w:line="256" w:lineRule="auto"/>
        <w:ind w:left="2552" w:right="264" w:hanging="425"/>
        <w:jc w:val="both"/>
      </w:pPr>
      <w:r>
        <w:rPr>
          <w:color w:val="231F20"/>
        </w:rPr>
        <w:t>Bidders shall only be awarded the sizes and quantities of material that have been verified subject to the maximum</w:t>
      </w:r>
      <w:r w:rsidR="005269F5">
        <w:rPr>
          <w:color w:val="231F20"/>
        </w:rPr>
        <w:t xml:space="preserve"> of 2,</w:t>
      </w:r>
      <w:r w:rsidR="00330946">
        <w:rPr>
          <w:color w:val="231F20"/>
        </w:rPr>
        <w:t>2</w:t>
      </w:r>
      <w:r w:rsidR="005269F5">
        <w:rPr>
          <w:color w:val="231F20"/>
        </w:rPr>
        <w:t>00</w:t>
      </w:r>
      <w:r w:rsidR="00330946">
        <w:rPr>
          <w:color w:val="231F20"/>
        </w:rPr>
        <w:t xml:space="preserve"> </w:t>
      </w:r>
      <w:r w:rsidR="005269F5">
        <w:rPr>
          <w:color w:val="231F20"/>
        </w:rPr>
        <w:t>poles</w:t>
      </w:r>
      <w:r>
        <w:rPr>
          <w:color w:val="231F20"/>
        </w:rPr>
        <w:t>.</w:t>
      </w:r>
    </w:p>
    <w:p w:rsidR="00141B48" w:rsidRPr="00141B48" w:rsidRDefault="00141B48" w:rsidP="00141B48">
      <w:pPr>
        <w:pStyle w:val="ListParagraph"/>
        <w:numPr>
          <w:ilvl w:val="0"/>
          <w:numId w:val="100"/>
        </w:numPr>
        <w:tabs>
          <w:tab w:val="left" w:pos="1001"/>
          <w:tab w:val="left" w:pos="1002"/>
        </w:tabs>
        <w:spacing w:line="256" w:lineRule="auto"/>
        <w:ind w:left="2552" w:right="264" w:hanging="425"/>
        <w:jc w:val="both"/>
      </w:pPr>
      <w:r>
        <w:rPr>
          <w:color w:val="231F20"/>
        </w:rPr>
        <w:lastRenderedPageBreak/>
        <w:t>Bidders shall sign the verification form.</w:t>
      </w:r>
    </w:p>
    <w:p w:rsidR="00141B48" w:rsidRDefault="00141B48" w:rsidP="00141B48">
      <w:pPr>
        <w:pStyle w:val="ListParagraph"/>
        <w:tabs>
          <w:tab w:val="left" w:pos="1001"/>
          <w:tab w:val="left" w:pos="1002"/>
        </w:tabs>
        <w:spacing w:line="256" w:lineRule="auto"/>
        <w:ind w:left="2552" w:right="264" w:firstLine="0"/>
        <w:jc w:val="both"/>
      </w:pPr>
    </w:p>
    <w:p w:rsidR="0021200B" w:rsidRPr="00DE0EF1" w:rsidRDefault="00022DB4" w:rsidP="00141B48">
      <w:pPr>
        <w:pStyle w:val="Heading5"/>
        <w:numPr>
          <w:ilvl w:val="2"/>
          <w:numId w:val="56"/>
        </w:numPr>
        <w:tabs>
          <w:tab w:val="left" w:pos="1469"/>
        </w:tabs>
        <w:spacing w:before="0"/>
        <w:ind w:left="1468" w:hanging="618"/>
      </w:pPr>
      <w:r w:rsidRPr="00DE0EF1">
        <w:rPr>
          <w:color w:val="231F20"/>
        </w:rPr>
        <w:t>Evaluation</w:t>
      </w:r>
      <w:r w:rsidR="00604A1A">
        <w:rPr>
          <w:color w:val="231F20"/>
        </w:rPr>
        <w:t xml:space="preserve"> </w:t>
      </w:r>
      <w:r w:rsidRPr="00DE0EF1">
        <w:rPr>
          <w:color w:val="231F20"/>
        </w:rPr>
        <w:t>of</w:t>
      </w:r>
      <w:r w:rsidR="00604A1A">
        <w:rPr>
          <w:color w:val="231F20"/>
        </w:rPr>
        <w:t xml:space="preserve"> </w:t>
      </w:r>
      <w:r w:rsidRPr="00DE0EF1">
        <w:rPr>
          <w:color w:val="231F20"/>
        </w:rPr>
        <w:t>Commercial</w:t>
      </w:r>
      <w:r w:rsidR="00604A1A">
        <w:rPr>
          <w:color w:val="231F20"/>
        </w:rPr>
        <w:t xml:space="preserve"> </w:t>
      </w:r>
      <w:r w:rsidRPr="00DE0EF1">
        <w:rPr>
          <w:color w:val="231F20"/>
        </w:rPr>
        <w:t>Terms</w:t>
      </w:r>
      <w:r w:rsidR="00604A1A">
        <w:rPr>
          <w:color w:val="231F20"/>
        </w:rPr>
        <w:t xml:space="preserve"> </w:t>
      </w:r>
      <w:r w:rsidRPr="00DE0EF1">
        <w:rPr>
          <w:color w:val="231F20"/>
        </w:rPr>
        <w:t>and</w:t>
      </w:r>
      <w:r w:rsidR="00604A1A">
        <w:rPr>
          <w:color w:val="231F20"/>
        </w:rPr>
        <w:t xml:space="preserve"> </w:t>
      </w:r>
      <w:r w:rsidRPr="00DE0EF1">
        <w:rPr>
          <w:color w:val="231F20"/>
        </w:rPr>
        <w:t>Conditions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(ITT</w:t>
      </w:r>
      <w:r w:rsidR="00604A1A">
        <w:rPr>
          <w:color w:val="231F20"/>
        </w:rPr>
        <w:t xml:space="preserve"> </w:t>
      </w:r>
      <w:r w:rsidRPr="00DE0EF1">
        <w:rPr>
          <w:color w:val="231F20"/>
        </w:rPr>
        <w:t>33.1(a)):</w:t>
      </w:r>
    </w:p>
    <w:p w:rsidR="0021200B" w:rsidRDefault="00022DB4" w:rsidP="00141B48">
      <w:pPr>
        <w:pStyle w:val="BodyText"/>
        <w:spacing w:line="230" w:lineRule="auto"/>
        <w:ind w:left="1472" w:right="264" w:hanging="4"/>
        <w:jc w:val="both"/>
        <w:rPr>
          <w:color w:val="231F20"/>
        </w:rPr>
      </w:pP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shall</w:t>
      </w:r>
      <w:r w:rsidR="00604A1A">
        <w:rPr>
          <w:color w:val="231F20"/>
        </w:rPr>
        <w:t xml:space="preserve"> </w:t>
      </w:r>
      <w:r w:rsidRPr="00DE0EF1">
        <w:rPr>
          <w:color w:val="231F20"/>
        </w:rPr>
        <w:t>determine</w:t>
      </w:r>
      <w:r w:rsidR="00604A1A">
        <w:rPr>
          <w:color w:val="231F20"/>
        </w:rPr>
        <w:t xml:space="preserve"> </w:t>
      </w:r>
      <w:r w:rsidRPr="00DE0EF1">
        <w:rPr>
          <w:color w:val="231F20"/>
        </w:rPr>
        <w:t>whether</w:t>
      </w:r>
      <w:r w:rsidR="00604A1A">
        <w:rPr>
          <w:color w:val="231F20"/>
        </w:rPr>
        <w:t xml:space="preserve"> </w:t>
      </w:r>
      <w:r w:rsidRPr="00DE0EF1">
        <w:rPr>
          <w:color w:val="231F20"/>
        </w:rPr>
        <w:t>the</w:t>
      </w:r>
      <w:r w:rsidR="00604A1A">
        <w:rPr>
          <w:color w:val="231F20"/>
        </w:rPr>
        <w:t xml:space="preserve"> </w:t>
      </w:r>
      <w:r w:rsidRPr="00DE0EF1">
        <w:rPr>
          <w:color w:val="231F20"/>
        </w:rPr>
        <w:t>Tenders</w:t>
      </w:r>
      <w:r w:rsidR="00604A1A">
        <w:rPr>
          <w:color w:val="231F20"/>
        </w:rPr>
        <w:t xml:space="preserve"> </w:t>
      </w:r>
      <w:r w:rsidRPr="00DE0EF1">
        <w:rPr>
          <w:color w:val="231F20"/>
        </w:rPr>
        <w:t>are</w:t>
      </w:r>
      <w:r w:rsidR="00604A1A">
        <w:rPr>
          <w:color w:val="231F20"/>
        </w:rPr>
        <w:t xml:space="preserve"> </w:t>
      </w:r>
      <w:r w:rsidRPr="00DE0EF1">
        <w:rPr>
          <w:color w:val="231F20"/>
        </w:rPr>
        <w:t>substantially</w:t>
      </w:r>
      <w:r w:rsidR="00604A1A">
        <w:rPr>
          <w:color w:val="231F20"/>
        </w:rPr>
        <w:t xml:space="preserve"> </w:t>
      </w:r>
      <w:r w:rsidRPr="00DE0EF1">
        <w:rPr>
          <w:color w:val="231F20"/>
        </w:rPr>
        <w:t>responsive</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Commercial</w:t>
      </w:r>
      <w:r w:rsidR="00604A1A">
        <w:rPr>
          <w:color w:val="231F20"/>
        </w:rPr>
        <w:t xml:space="preserve"> </w:t>
      </w:r>
      <w:r w:rsidRPr="00DE0EF1">
        <w:rPr>
          <w:color w:val="231F20"/>
        </w:rPr>
        <w:t>and</w:t>
      </w:r>
      <w:r w:rsidR="00604A1A">
        <w:rPr>
          <w:color w:val="231F20"/>
        </w:rPr>
        <w:t xml:space="preserve"> </w:t>
      </w:r>
      <w:r w:rsidRPr="00DE0EF1">
        <w:rPr>
          <w:color w:val="231F20"/>
        </w:rPr>
        <w:t>Contractual</w:t>
      </w:r>
      <w:r w:rsidR="00604A1A">
        <w:rPr>
          <w:color w:val="231F20"/>
        </w:rPr>
        <w:t xml:space="preserve"> </w:t>
      </w:r>
      <w:r w:rsidRPr="00DE0EF1">
        <w:rPr>
          <w:color w:val="231F20"/>
        </w:rPr>
        <w:t>Terms</w:t>
      </w:r>
      <w:r w:rsidR="00604A1A">
        <w:rPr>
          <w:color w:val="231F20"/>
        </w:rPr>
        <w:t xml:space="preserve"> </w:t>
      </w:r>
      <w:r w:rsidRPr="00DE0EF1">
        <w:rPr>
          <w:color w:val="231F20"/>
        </w:rPr>
        <w:t>and</w:t>
      </w:r>
      <w:r w:rsidR="00604A1A">
        <w:rPr>
          <w:color w:val="231F20"/>
        </w:rPr>
        <w:t xml:space="preserve"> </w:t>
      </w:r>
      <w:r w:rsidRPr="00DE0EF1">
        <w:rPr>
          <w:color w:val="231F20"/>
        </w:rPr>
        <w:t>Conditions</w:t>
      </w:r>
      <w:r w:rsidR="00604A1A">
        <w:rPr>
          <w:color w:val="231F20"/>
        </w:rPr>
        <w:t xml:space="preserve"> </w:t>
      </w:r>
      <w:r w:rsidRPr="00DE0EF1">
        <w:rPr>
          <w:color w:val="231F20"/>
        </w:rPr>
        <w:t>(e.g.</w:t>
      </w:r>
      <w:r w:rsidR="00604A1A">
        <w:rPr>
          <w:color w:val="231F20"/>
        </w:rPr>
        <w:t xml:space="preserve"> </w:t>
      </w:r>
      <w:r w:rsidR="00E507E1" w:rsidRPr="00DE0EF1">
        <w:rPr>
          <w:color w:val="231F20"/>
        </w:rPr>
        <w:t>Performance securities, Payment and delivery schedules</w:t>
      </w:r>
      <w:r w:rsidRPr="00DE0EF1">
        <w:rPr>
          <w:color w:val="231F20"/>
        </w:rPr>
        <w:t>).</w:t>
      </w:r>
    </w:p>
    <w:p w:rsidR="00141B48" w:rsidRPr="00DE0EF1" w:rsidRDefault="00141B48" w:rsidP="00141B48">
      <w:pPr>
        <w:pStyle w:val="BodyText"/>
        <w:spacing w:line="230" w:lineRule="auto"/>
        <w:ind w:left="1472" w:right="264" w:hanging="4"/>
        <w:jc w:val="both"/>
      </w:pPr>
    </w:p>
    <w:p w:rsidR="0021200B" w:rsidRPr="00DE0EF1" w:rsidRDefault="00E507E1" w:rsidP="00141B48">
      <w:pPr>
        <w:pStyle w:val="Heading5"/>
        <w:numPr>
          <w:ilvl w:val="2"/>
          <w:numId w:val="56"/>
        </w:numPr>
        <w:tabs>
          <w:tab w:val="left" w:pos="1469"/>
        </w:tabs>
        <w:spacing w:before="0"/>
        <w:ind w:left="1468" w:right="264"/>
      </w:pPr>
      <w:r w:rsidRPr="00DE0EF1">
        <w:rPr>
          <w:color w:val="231F20"/>
        </w:rPr>
        <w:t>Evaluation Criteria (Other Factors) (ITT 33.6</w:t>
      </w:r>
      <w:r w:rsidR="00022DB4" w:rsidRPr="00DE0EF1">
        <w:rPr>
          <w:color w:val="231F20"/>
        </w:rPr>
        <w:t>)</w:t>
      </w:r>
    </w:p>
    <w:p w:rsidR="00DA2D24" w:rsidRPr="00DE0EF1" w:rsidRDefault="00022DB4" w:rsidP="00141B48">
      <w:pPr>
        <w:pStyle w:val="BodyText"/>
        <w:spacing w:line="230" w:lineRule="auto"/>
        <w:ind w:left="1472" w:right="264" w:hanging="4"/>
        <w:jc w:val="both"/>
      </w:pP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Entity's</w:t>
      </w:r>
      <w:r w:rsidR="00604A1A">
        <w:rPr>
          <w:color w:val="231F20"/>
        </w:rPr>
        <w:t xml:space="preserve"> </w:t>
      </w:r>
      <w:r w:rsidRPr="00DE0EF1">
        <w:rPr>
          <w:color w:val="231F20"/>
        </w:rPr>
        <w:t>evaluation</w:t>
      </w:r>
      <w:r w:rsidR="00604A1A">
        <w:rPr>
          <w:color w:val="231F20"/>
        </w:rPr>
        <w:t xml:space="preserve"> </w:t>
      </w:r>
      <w:r w:rsidRPr="00DE0EF1">
        <w:rPr>
          <w:color w:val="231F20"/>
        </w:rPr>
        <w:t>of</w:t>
      </w:r>
      <w:r w:rsidR="00604A1A">
        <w:rPr>
          <w:color w:val="231F20"/>
        </w:rPr>
        <w:t xml:space="preserve"> </w:t>
      </w:r>
      <w:r w:rsidRPr="00DE0EF1">
        <w:rPr>
          <w:color w:val="231F20"/>
        </w:rPr>
        <w:t>a</w:t>
      </w:r>
      <w:r w:rsidR="00604A1A">
        <w:rPr>
          <w:color w:val="231F20"/>
        </w:rPr>
        <w:t xml:space="preserve"> </w:t>
      </w:r>
      <w:r w:rsidRPr="00DE0EF1">
        <w:rPr>
          <w:color w:val="231F20"/>
        </w:rPr>
        <w:t>Tender</w:t>
      </w:r>
      <w:r w:rsidR="00604A1A">
        <w:rPr>
          <w:color w:val="231F20"/>
        </w:rPr>
        <w:t xml:space="preserve"> </w:t>
      </w:r>
      <w:r w:rsidRPr="00DE0EF1">
        <w:rPr>
          <w:color w:val="231F20"/>
        </w:rPr>
        <w:t>may</w:t>
      </w:r>
      <w:r w:rsidR="00604A1A">
        <w:rPr>
          <w:color w:val="231F20"/>
        </w:rPr>
        <w:t xml:space="preserve"> </w:t>
      </w:r>
      <w:r w:rsidRPr="00DE0EF1">
        <w:rPr>
          <w:color w:val="231F20"/>
        </w:rPr>
        <w:t>take</w:t>
      </w:r>
      <w:r w:rsidR="00604A1A">
        <w:rPr>
          <w:color w:val="231F20"/>
        </w:rPr>
        <w:t xml:space="preserve"> </w:t>
      </w:r>
      <w:r w:rsidRPr="00DE0EF1">
        <w:rPr>
          <w:color w:val="231F20"/>
        </w:rPr>
        <w:t>into</w:t>
      </w:r>
      <w:r w:rsidR="00604A1A">
        <w:rPr>
          <w:color w:val="231F20"/>
        </w:rPr>
        <w:t xml:space="preserve"> </w:t>
      </w:r>
      <w:r w:rsidRPr="00DE0EF1">
        <w:rPr>
          <w:color w:val="231F20"/>
        </w:rPr>
        <w:t>account,</w:t>
      </w:r>
      <w:r w:rsidR="00604A1A">
        <w:rPr>
          <w:color w:val="231F20"/>
        </w:rPr>
        <w:t xml:space="preserve"> </w:t>
      </w:r>
      <w:r w:rsidRPr="00DE0EF1">
        <w:rPr>
          <w:color w:val="231F20"/>
        </w:rPr>
        <w:t>in</w:t>
      </w:r>
      <w:r w:rsidR="00604A1A">
        <w:rPr>
          <w:color w:val="231F20"/>
        </w:rPr>
        <w:t xml:space="preserve"> </w:t>
      </w:r>
      <w:r w:rsidRPr="00DE0EF1">
        <w:rPr>
          <w:color w:val="231F20"/>
        </w:rPr>
        <w:t>addition</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Price</w:t>
      </w:r>
      <w:r w:rsidR="00604A1A">
        <w:rPr>
          <w:color w:val="231F20"/>
        </w:rPr>
        <w:t xml:space="preserve"> </w:t>
      </w:r>
      <w:r w:rsidRPr="00DE0EF1">
        <w:rPr>
          <w:color w:val="231F20"/>
        </w:rPr>
        <w:t>quoted</w:t>
      </w:r>
      <w:r w:rsidR="00604A1A">
        <w:rPr>
          <w:color w:val="231F20"/>
        </w:rPr>
        <w:t xml:space="preserve"> </w:t>
      </w:r>
      <w:r w:rsidRPr="00DE0EF1">
        <w:rPr>
          <w:color w:val="231F20"/>
        </w:rPr>
        <w:t>in</w:t>
      </w:r>
      <w:r w:rsidR="00604A1A">
        <w:rPr>
          <w:color w:val="231F20"/>
        </w:rPr>
        <w:t xml:space="preserve"> </w:t>
      </w:r>
      <w:r w:rsidRPr="00DE0EF1">
        <w:rPr>
          <w:color w:val="231F20"/>
        </w:rPr>
        <w:t>accordance</w:t>
      </w:r>
      <w:r w:rsidR="00604A1A">
        <w:rPr>
          <w:color w:val="231F20"/>
        </w:rPr>
        <w:t xml:space="preserve"> </w:t>
      </w:r>
      <w:r w:rsidRPr="00DE0EF1">
        <w:rPr>
          <w:color w:val="231F20"/>
        </w:rPr>
        <w:t>with</w:t>
      </w:r>
      <w:r w:rsidR="00604A1A">
        <w:rPr>
          <w:color w:val="231F20"/>
        </w:rPr>
        <w:t xml:space="preserve"> </w:t>
      </w:r>
      <w:r w:rsidRPr="00DE0EF1">
        <w:rPr>
          <w:color w:val="231F20"/>
        </w:rPr>
        <w:t>ITT</w:t>
      </w:r>
      <w:r w:rsidR="00604A1A">
        <w:rPr>
          <w:color w:val="231F20"/>
        </w:rPr>
        <w:t xml:space="preserve"> </w:t>
      </w:r>
      <w:r w:rsidRPr="00DE0EF1">
        <w:rPr>
          <w:color w:val="231F20"/>
        </w:rPr>
        <w:t>13.8,</w:t>
      </w:r>
      <w:r w:rsidR="00604A1A">
        <w:rPr>
          <w:color w:val="231F20"/>
        </w:rPr>
        <w:t xml:space="preserve"> </w:t>
      </w:r>
      <w:r w:rsidRPr="00DE0EF1">
        <w:rPr>
          <w:color w:val="231F20"/>
        </w:rPr>
        <w:t>one</w:t>
      </w:r>
      <w:r w:rsidR="00604A1A">
        <w:rPr>
          <w:color w:val="231F20"/>
        </w:rPr>
        <w:t xml:space="preserve"> </w:t>
      </w:r>
      <w:r w:rsidRPr="00DE0EF1">
        <w:rPr>
          <w:color w:val="231F20"/>
        </w:rPr>
        <w:t>or</w:t>
      </w:r>
      <w:r w:rsidR="00604A1A">
        <w:rPr>
          <w:color w:val="231F20"/>
        </w:rPr>
        <w:t xml:space="preserve"> </w:t>
      </w:r>
      <w:r w:rsidRPr="00DE0EF1">
        <w:rPr>
          <w:color w:val="231F20"/>
        </w:rPr>
        <w:t>more</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following</w:t>
      </w:r>
      <w:r w:rsidR="00604A1A">
        <w:rPr>
          <w:color w:val="231F20"/>
        </w:rPr>
        <w:t xml:space="preserve"> </w:t>
      </w:r>
      <w:r w:rsidRPr="00DE0EF1">
        <w:rPr>
          <w:color w:val="231F20"/>
        </w:rPr>
        <w:t>factors</w:t>
      </w:r>
      <w:r w:rsidR="00604A1A">
        <w:rPr>
          <w:color w:val="231F20"/>
        </w:rPr>
        <w:t xml:space="preserve"> </w:t>
      </w:r>
      <w:r w:rsidRPr="00DE0EF1">
        <w:rPr>
          <w:color w:val="231F20"/>
        </w:rPr>
        <w:t>as</w:t>
      </w:r>
      <w:r w:rsidR="00604A1A">
        <w:rPr>
          <w:color w:val="231F20"/>
        </w:rPr>
        <w:t xml:space="preserve"> </w:t>
      </w:r>
      <w:r w:rsidRPr="00DE0EF1">
        <w:rPr>
          <w:color w:val="231F20"/>
        </w:rPr>
        <w:t>speciﬁed</w:t>
      </w:r>
      <w:r w:rsidR="00604A1A">
        <w:rPr>
          <w:color w:val="231F20"/>
        </w:rPr>
        <w:t xml:space="preserve"> </w:t>
      </w:r>
      <w:r w:rsidRPr="00DE0EF1">
        <w:rPr>
          <w:color w:val="231F20"/>
        </w:rPr>
        <w:t>in</w:t>
      </w:r>
      <w:r w:rsidR="00604A1A">
        <w:rPr>
          <w:color w:val="231F20"/>
        </w:rPr>
        <w:t xml:space="preserve"> </w:t>
      </w:r>
      <w:r w:rsidRPr="00DE0EF1">
        <w:rPr>
          <w:color w:val="231F20"/>
        </w:rPr>
        <w:t>ITT</w:t>
      </w:r>
      <w:r w:rsidR="00604A1A">
        <w:rPr>
          <w:color w:val="231F20"/>
        </w:rPr>
        <w:t xml:space="preserve"> </w:t>
      </w:r>
      <w:r w:rsidRPr="00DE0EF1">
        <w:rPr>
          <w:color w:val="231F20"/>
        </w:rPr>
        <w:t>33.2(d)</w:t>
      </w:r>
      <w:r w:rsidR="00604A1A">
        <w:rPr>
          <w:color w:val="231F20"/>
        </w:rPr>
        <w:t xml:space="preserve"> </w:t>
      </w:r>
      <w:r w:rsidRPr="00DE0EF1">
        <w:rPr>
          <w:color w:val="231F20"/>
        </w:rPr>
        <w:t>and</w:t>
      </w:r>
      <w:r w:rsidR="00604A1A">
        <w:rPr>
          <w:color w:val="231F20"/>
        </w:rPr>
        <w:t xml:space="preserve"> </w:t>
      </w:r>
      <w:r w:rsidRPr="00DE0EF1">
        <w:rPr>
          <w:color w:val="231F20"/>
        </w:rPr>
        <w:t>in</w:t>
      </w:r>
      <w:r w:rsidR="00604A1A">
        <w:rPr>
          <w:color w:val="231F20"/>
        </w:rPr>
        <w:t xml:space="preserve"> </w:t>
      </w:r>
      <w:r w:rsidRPr="00DE0EF1">
        <w:rPr>
          <w:color w:val="231F20"/>
        </w:rPr>
        <w:t>TDS</w:t>
      </w:r>
      <w:r w:rsidR="00604A1A">
        <w:rPr>
          <w:color w:val="231F20"/>
        </w:rPr>
        <w:t xml:space="preserve"> </w:t>
      </w:r>
      <w:r w:rsidRPr="00DE0EF1">
        <w:rPr>
          <w:color w:val="231F20"/>
        </w:rPr>
        <w:t>ITT</w:t>
      </w:r>
      <w:r w:rsidR="00604A1A">
        <w:rPr>
          <w:color w:val="231F20"/>
        </w:rPr>
        <w:t xml:space="preserve"> </w:t>
      </w:r>
      <w:r w:rsidRPr="00DE0EF1">
        <w:rPr>
          <w:color w:val="231F20"/>
        </w:rPr>
        <w:t>33.6</w:t>
      </w:r>
      <w:r w:rsidRPr="00DE0EF1">
        <w:rPr>
          <w:b/>
          <w:color w:val="231F20"/>
        </w:rPr>
        <w:t>,</w:t>
      </w:r>
      <w:r w:rsidR="00604A1A">
        <w:rPr>
          <w:b/>
          <w:color w:val="231F20"/>
        </w:rPr>
        <w:t xml:space="preserve"> </w:t>
      </w:r>
      <w:r w:rsidRPr="00DE0EF1">
        <w:rPr>
          <w:color w:val="231F20"/>
        </w:rPr>
        <w:t>using</w:t>
      </w:r>
      <w:r w:rsidR="00604A1A">
        <w:rPr>
          <w:color w:val="231F20"/>
        </w:rPr>
        <w:t xml:space="preserve"> </w:t>
      </w:r>
      <w:r w:rsidRPr="00DE0EF1">
        <w:rPr>
          <w:color w:val="231F20"/>
        </w:rPr>
        <w:t>the</w:t>
      </w:r>
      <w:r w:rsidR="00604A1A">
        <w:rPr>
          <w:color w:val="231F20"/>
        </w:rPr>
        <w:t xml:space="preserve"> </w:t>
      </w:r>
      <w:r w:rsidRPr="00DE0EF1">
        <w:rPr>
          <w:color w:val="231F20"/>
        </w:rPr>
        <w:t>following</w:t>
      </w:r>
      <w:r w:rsidR="00604A1A">
        <w:rPr>
          <w:color w:val="231F20"/>
        </w:rPr>
        <w:t xml:space="preserve"> </w:t>
      </w:r>
      <w:r w:rsidRPr="00DE0EF1">
        <w:rPr>
          <w:color w:val="231F20"/>
        </w:rPr>
        <w:t>criteria</w:t>
      </w:r>
      <w:r w:rsidR="00604A1A">
        <w:rPr>
          <w:color w:val="231F20"/>
        </w:rPr>
        <w:t xml:space="preserve"> </w:t>
      </w:r>
      <w:r w:rsidRPr="00DE0EF1">
        <w:rPr>
          <w:color w:val="231F20"/>
        </w:rPr>
        <w:t>and</w:t>
      </w:r>
      <w:r w:rsidR="00604A1A">
        <w:rPr>
          <w:color w:val="231F20"/>
        </w:rPr>
        <w:t xml:space="preserve"> </w:t>
      </w:r>
      <w:r w:rsidRPr="00DE0EF1">
        <w:rPr>
          <w:color w:val="231F20"/>
        </w:rPr>
        <w:t>methodologies.</w:t>
      </w:r>
    </w:p>
    <w:p w:rsidR="0021200B" w:rsidRPr="00EF76E8" w:rsidRDefault="00E507E1" w:rsidP="00141B48">
      <w:pPr>
        <w:pStyle w:val="Heading5"/>
        <w:numPr>
          <w:ilvl w:val="3"/>
          <w:numId w:val="56"/>
        </w:numPr>
        <w:tabs>
          <w:tab w:val="left" w:pos="1983"/>
        </w:tabs>
        <w:spacing w:before="0"/>
        <w:ind w:right="264" w:hanging="513"/>
        <w:jc w:val="both"/>
        <w:rPr>
          <w:b w:val="0"/>
          <w:color w:val="231F20"/>
        </w:rPr>
      </w:pPr>
      <w:r w:rsidRPr="00EF76E8">
        <w:rPr>
          <w:color w:val="231F20"/>
        </w:rPr>
        <w:t>Delivery schedule</w:t>
      </w:r>
      <w:r w:rsidR="00022DB4" w:rsidRPr="00EF76E8">
        <w:rPr>
          <w:b w:val="0"/>
          <w:color w:val="231F20"/>
        </w:rPr>
        <w:t>.</w:t>
      </w:r>
    </w:p>
    <w:p w:rsidR="006605DB" w:rsidRPr="00DA2D24" w:rsidRDefault="00022DB4" w:rsidP="00141B48">
      <w:pPr>
        <w:pStyle w:val="BodyText"/>
        <w:spacing w:line="230" w:lineRule="auto"/>
        <w:ind w:left="1471" w:right="264" w:hanging="4"/>
        <w:jc w:val="both"/>
        <w:rPr>
          <w:color w:val="231F20"/>
        </w:rPr>
      </w:pPr>
      <w:r w:rsidRPr="00DE0EF1">
        <w:rPr>
          <w:color w:val="231F20"/>
        </w:rPr>
        <w:t>The</w:t>
      </w:r>
      <w:r w:rsidR="00604A1A">
        <w:rPr>
          <w:color w:val="231F20"/>
        </w:rPr>
        <w:t xml:space="preserve"> </w:t>
      </w:r>
      <w:r w:rsidRPr="00DE0EF1">
        <w:rPr>
          <w:color w:val="231F20"/>
        </w:rPr>
        <w:t>Goods</w:t>
      </w:r>
      <w:r w:rsidR="00604A1A">
        <w:rPr>
          <w:color w:val="231F20"/>
        </w:rPr>
        <w:t xml:space="preserve"> </w:t>
      </w:r>
      <w:r w:rsidRPr="00DE0EF1">
        <w:rPr>
          <w:color w:val="231F20"/>
        </w:rPr>
        <w:t>speciﬁed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List</w:t>
      </w:r>
      <w:r w:rsidR="00604A1A">
        <w:rPr>
          <w:color w:val="231F20"/>
        </w:rPr>
        <w:t xml:space="preserve"> </w:t>
      </w:r>
      <w:r w:rsidRPr="00DE0EF1">
        <w:rPr>
          <w:color w:val="231F20"/>
        </w:rPr>
        <w:t>of</w:t>
      </w:r>
      <w:r w:rsidR="00604A1A">
        <w:rPr>
          <w:color w:val="231F20"/>
        </w:rPr>
        <w:t xml:space="preserve"> </w:t>
      </w:r>
      <w:r w:rsidRPr="00DE0EF1">
        <w:rPr>
          <w:color w:val="231F20"/>
        </w:rPr>
        <w:t>Goods</w:t>
      </w:r>
      <w:r w:rsidR="00604A1A">
        <w:rPr>
          <w:color w:val="231F20"/>
        </w:rPr>
        <w:t xml:space="preserve"> </w:t>
      </w:r>
      <w:r w:rsidRPr="00DE0EF1">
        <w:rPr>
          <w:color w:val="231F20"/>
        </w:rPr>
        <w:t>are</w:t>
      </w:r>
      <w:r w:rsidR="00604A1A">
        <w:rPr>
          <w:color w:val="231F20"/>
        </w:rPr>
        <w:t xml:space="preserve"> </w:t>
      </w:r>
      <w:r w:rsidRPr="00DE0EF1">
        <w:rPr>
          <w:color w:val="231F20"/>
        </w:rPr>
        <w:t>required</w:t>
      </w:r>
      <w:r w:rsidR="00604A1A">
        <w:rPr>
          <w:color w:val="231F20"/>
        </w:rPr>
        <w:t xml:space="preserve"> </w:t>
      </w:r>
      <w:r w:rsidRPr="00DE0EF1">
        <w:rPr>
          <w:color w:val="231F20"/>
        </w:rPr>
        <w:t>to</w:t>
      </w:r>
      <w:r w:rsidR="00604A1A">
        <w:rPr>
          <w:color w:val="231F20"/>
        </w:rPr>
        <w:t xml:space="preserve"> </w:t>
      </w:r>
      <w:r w:rsidRPr="00DE0EF1">
        <w:rPr>
          <w:color w:val="231F20"/>
        </w:rPr>
        <w:t>be</w:t>
      </w:r>
      <w:r w:rsidR="00604A1A">
        <w:rPr>
          <w:color w:val="231F20"/>
        </w:rPr>
        <w:t xml:space="preserve"> </w:t>
      </w:r>
      <w:r w:rsidRPr="00DE0EF1">
        <w:rPr>
          <w:color w:val="231F20"/>
        </w:rPr>
        <w:t>delivered</w:t>
      </w:r>
      <w:r w:rsidR="00604A1A">
        <w:rPr>
          <w:color w:val="231F20"/>
        </w:rPr>
        <w:t xml:space="preserve"> </w:t>
      </w:r>
      <w:r w:rsidRPr="00DE0EF1">
        <w:rPr>
          <w:color w:val="231F20"/>
        </w:rPr>
        <w:t>within</w:t>
      </w:r>
      <w:r w:rsidR="00604A1A">
        <w:rPr>
          <w:color w:val="231F20"/>
        </w:rPr>
        <w:t xml:space="preserve"> </w:t>
      </w:r>
      <w:r w:rsidRPr="00DE0EF1">
        <w:rPr>
          <w:color w:val="231F20"/>
        </w:rPr>
        <w:t>the</w:t>
      </w:r>
      <w:r w:rsidR="00604A1A">
        <w:rPr>
          <w:color w:val="231F20"/>
        </w:rPr>
        <w:t xml:space="preserve"> </w:t>
      </w:r>
      <w:r w:rsidRPr="00DE0EF1">
        <w:rPr>
          <w:color w:val="231F20"/>
        </w:rPr>
        <w:t>acceptable</w:t>
      </w:r>
      <w:r w:rsidR="00604A1A">
        <w:rPr>
          <w:color w:val="231F20"/>
        </w:rPr>
        <w:t xml:space="preserve"> </w:t>
      </w:r>
      <w:r w:rsidRPr="00DE0EF1">
        <w:rPr>
          <w:color w:val="231F20"/>
        </w:rPr>
        <w:t>time</w:t>
      </w:r>
      <w:r w:rsidR="00604A1A">
        <w:rPr>
          <w:color w:val="231F20"/>
        </w:rPr>
        <w:t xml:space="preserve"> </w:t>
      </w:r>
      <w:r w:rsidRPr="00DE0EF1">
        <w:rPr>
          <w:color w:val="231F20"/>
        </w:rPr>
        <w:t>range</w:t>
      </w:r>
      <w:r w:rsidR="00604A1A">
        <w:rPr>
          <w:color w:val="231F20"/>
        </w:rPr>
        <w:t xml:space="preserve"> </w:t>
      </w:r>
      <w:r w:rsidRPr="00DE0EF1">
        <w:rPr>
          <w:color w:val="231F20"/>
        </w:rPr>
        <w:t>(after</w:t>
      </w:r>
      <w:r w:rsidR="00604A1A">
        <w:rPr>
          <w:color w:val="231F20"/>
        </w:rPr>
        <w:t xml:space="preserve"> </w:t>
      </w:r>
      <w:r w:rsidRPr="00DE0EF1">
        <w:rPr>
          <w:color w:val="231F20"/>
        </w:rPr>
        <w:t>the</w:t>
      </w:r>
      <w:r w:rsidR="00604A1A">
        <w:rPr>
          <w:color w:val="231F20"/>
        </w:rPr>
        <w:t xml:space="preserve"> </w:t>
      </w:r>
      <w:r w:rsidRPr="00DE0EF1">
        <w:rPr>
          <w:color w:val="231F20"/>
        </w:rPr>
        <w:t>earliest</w:t>
      </w:r>
      <w:r w:rsidR="00604A1A">
        <w:rPr>
          <w:color w:val="231F20"/>
        </w:rPr>
        <w:t xml:space="preserve"> </w:t>
      </w:r>
      <w:r w:rsidRPr="00DE0EF1">
        <w:rPr>
          <w:color w:val="231F20"/>
        </w:rPr>
        <w:t>and</w:t>
      </w:r>
      <w:r w:rsidR="00604A1A">
        <w:rPr>
          <w:color w:val="231F20"/>
        </w:rPr>
        <w:t xml:space="preserve"> </w:t>
      </w:r>
      <w:r w:rsidRPr="00DE0EF1">
        <w:rPr>
          <w:color w:val="231F20"/>
        </w:rPr>
        <w:t>before</w:t>
      </w:r>
      <w:r w:rsidR="00604A1A">
        <w:rPr>
          <w:color w:val="231F20"/>
        </w:rPr>
        <w:t xml:space="preserve"> </w:t>
      </w:r>
      <w:r w:rsidRPr="00DE0EF1">
        <w:rPr>
          <w:color w:val="231F20"/>
        </w:rPr>
        <w:t>the</w:t>
      </w:r>
      <w:r w:rsidR="00604A1A">
        <w:rPr>
          <w:color w:val="231F20"/>
        </w:rPr>
        <w:t xml:space="preserve"> </w:t>
      </w:r>
      <w:r w:rsidRPr="00DE0EF1">
        <w:rPr>
          <w:color w:val="231F20"/>
        </w:rPr>
        <w:t>ﬁnal</w:t>
      </w:r>
      <w:r w:rsidR="00604A1A">
        <w:rPr>
          <w:color w:val="231F20"/>
        </w:rPr>
        <w:t xml:space="preserve"> </w:t>
      </w:r>
      <w:r w:rsidRPr="00DE0EF1">
        <w:rPr>
          <w:color w:val="231F20"/>
        </w:rPr>
        <w:t>date,</w:t>
      </w:r>
      <w:r w:rsidR="00604A1A">
        <w:rPr>
          <w:color w:val="231F20"/>
        </w:rPr>
        <w:t xml:space="preserve"> </w:t>
      </w:r>
      <w:r w:rsidRPr="00DE0EF1">
        <w:rPr>
          <w:color w:val="231F20"/>
        </w:rPr>
        <w:t>both</w:t>
      </w:r>
      <w:r w:rsidR="00604A1A">
        <w:rPr>
          <w:color w:val="231F20"/>
        </w:rPr>
        <w:t xml:space="preserve"> </w:t>
      </w:r>
      <w:r w:rsidRPr="00DE0EF1">
        <w:rPr>
          <w:color w:val="231F20"/>
        </w:rPr>
        <w:t>dates</w:t>
      </w:r>
      <w:r w:rsidR="00604A1A">
        <w:rPr>
          <w:color w:val="231F20"/>
        </w:rPr>
        <w:t xml:space="preserve"> </w:t>
      </w:r>
      <w:r w:rsidRPr="00DE0EF1">
        <w:rPr>
          <w:color w:val="231F20"/>
        </w:rPr>
        <w:t>inclusive)</w:t>
      </w:r>
      <w:r w:rsidR="00604A1A">
        <w:rPr>
          <w:color w:val="231F20"/>
        </w:rPr>
        <w:t xml:space="preserve"> </w:t>
      </w:r>
      <w:r w:rsidRPr="00DE0EF1">
        <w:rPr>
          <w:color w:val="231F20"/>
        </w:rPr>
        <w:t>speciﬁed</w:t>
      </w:r>
      <w:r w:rsidR="00604A1A">
        <w:rPr>
          <w:color w:val="231F20"/>
        </w:rPr>
        <w:t xml:space="preserve"> </w:t>
      </w:r>
      <w:r w:rsidRPr="00DE0EF1">
        <w:rPr>
          <w:color w:val="231F20"/>
        </w:rPr>
        <w:t>in</w:t>
      </w:r>
      <w:r w:rsidR="00604A1A">
        <w:rPr>
          <w:color w:val="231F20"/>
        </w:rPr>
        <w:t xml:space="preserve"> </w:t>
      </w:r>
      <w:r w:rsidRPr="00DE0EF1">
        <w:rPr>
          <w:color w:val="231F20"/>
        </w:rPr>
        <w:t>Section</w:t>
      </w:r>
      <w:r w:rsidR="00604A1A">
        <w:rPr>
          <w:color w:val="231F20"/>
        </w:rPr>
        <w:t xml:space="preserve"> </w:t>
      </w:r>
      <w:r w:rsidRPr="00DE0EF1">
        <w:rPr>
          <w:color w:val="231F20"/>
        </w:rPr>
        <w:t>V,</w:t>
      </w:r>
      <w:r w:rsidR="00604A1A">
        <w:rPr>
          <w:color w:val="231F20"/>
        </w:rPr>
        <w:t xml:space="preserve"> </w:t>
      </w:r>
      <w:r w:rsidRPr="00DE0EF1">
        <w:rPr>
          <w:color w:val="231F20"/>
        </w:rPr>
        <w:t>Schedule</w:t>
      </w:r>
      <w:r w:rsidR="00604A1A">
        <w:rPr>
          <w:color w:val="231F20"/>
        </w:rPr>
        <w:t xml:space="preserve"> </w:t>
      </w:r>
      <w:r w:rsidRPr="00DE0EF1">
        <w:rPr>
          <w:color w:val="231F20"/>
        </w:rPr>
        <w:t>of</w:t>
      </w:r>
      <w:r w:rsidR="00604A1A">
        <w:rPr>
          <w:color w:val="231F20"/>
        </w:rPr>
        <w:t xml:space="preserve"> </w:t>
      </w:r>
      <w:r w:rsidRPr="00DE0EF1">
        <w:rPr>
          <w:color w:val="231F20"/>
        </w:rPr>
        <w:t>Requirements.</w:t>
      </w:r>
      <w:r w:rsidR="00604A1A">
        <w:rPr>
          <w:color w:val="231F20"/>
        </w:rPr>
        <w:t xml:space="preserve"> </w:t>
      </w:r>
      <w:r w:rsidRPr="00DE0EF1">
        <w:rPr>
          <w:color w:val="231F20"/>
        </w:rPr>
        <w:t>No</w:t>
      </w:r>
      <w:r w:rsidR="00604A1A">
        <w:rPr>
          <w:color w:val="231F20"/>
        </w:rPr>
        <w:t xml:space="preserve"> </w:t>
      </w:r>
      <w:r w:rsidRPr="00DE0EF1">
        <w:rPr>
          <w:color w:val="231F20"/>
        </w:rPr>
        <w:t>credit</w:t>
      </w:r>
      <w:r w:rsidR="00604A1A">
        <w:rPr>
          <w:color w:val="231F20"/>
        </w:rPr>
        <w:t xml:space="preserve"> </w:t>
      </w:r>
      <w:r w:rsidRPr="00DE0EF1">
        <w:rPr>
          <w:color w:val="231F20"/>
        </w:rPr>
        <w:t>will</w:t>
      </w:r>
      <w:r w:rsidR="00604A1A">
        <w:rPr>
          <w:color w:val="231F20"/>
        </w:rPr>
        <w:t xml:space="preserve"> </w:t>
      </w:r>
      <w:r w:rsidRPr="00DE0EF1">
        <w:rPr>
          <w:color w:val="231F20"/>
        </w:rPr>
        <w:t>be</w:t>
      </w:r>
      <w:r w:rsidR="00604A1A">
        <w:rPr>
          <w:color w:val="231F20"/>
        </w:rPr>
        <w:t xml:space="preserve"> </w:t>
      </w:r>
      <w:r w:rsidRPr="00DE0EF1">
        <w:rPr>
          <w:color w:val="231F20"/>
        </w:rPr>
        <w:t>given</w:t>
      </w:r>
      <w:r w:rsidR="00604A1A">
        <w:rPr>
          <w:color w:val="231F20"/>
        </w:rPr>
        <w:t xml:space="preserve"> </w:t>
      </w:r>
      <w:r w:rsidRPr="00DE0EF1">
        <w:rPr>
          <w:color w:val="231F20"/>
        </w:rPr>
        <w:t>to</w:t>
      </w:r>
      <w:r w:rsidR="00604A1A">
        <w:rPr>
          <w:color w:val="231F20"/>
        </w:rPr>
        <w:t xml:space="preserve"> </w:t>
      </w:r>
      <w:r w:rsidRPr="00DE0EF1">
        <w:rPr>
          <w:color w:val="231F20"/>
        </w:rPr>
        <w:t>deliveries</w:t>
      </w:r>
      <w:r w:rsidR="00604A1A">
        <w:rPr>
          <w:color w:val="231F20"/>
        </w:rPr>
        <w:t xml:space="preserve"> </w:t>
      </w:r>
      <w:r w:rsidRPr="00DE0EF1">
        <w:rPr>
          <w:color w:val="231F20"/>
        </w:rPr>
        <w:t>before</w:t>
      </w:r>
      <w:r w:rsidR="00604A1A">
        <w:rPr>
          <w:color w:val="231F20"/>
        </w:rPr>
        <w:t xml:space="preserve"> </w:t>
      </w:r>
      <w:r w:rsidRPr="00DE0EF1">
        <w:rPr>
          <w:color w:val="231F20"/>
        </w:rPr>
        <w:t>the</w:t>
      </w:r>
      <w:r w:rsidR="00604A1A">
        <w:rPr>
          <w:color w:val="231F20"/>
        </w:rPr>
        <w:t xml:space="preserve"> </w:t>
      </w:r>
      <w:r w:rsidRPr="00DE0EF1">
        <w:rPr>
          <w:color w:val="231F20"/>
        </w:rPr>
        <w:t>earliest</w:t>
      </w:r>
      <w:r w:rsidR="00604A1A">
        <w:rPr>
          <w:color w:val="231F20"/>
        </w:rPr>
        <w:t xml:space="preserve"> </w:t>
      </w:r>
      <w:r w:rsidRPr="00DE0EF1">
        <w:rPr>
          <w:color w:val="231F20"/>
        </w:rPr>
        <w:t>date,</w:t>
      </w:r>
      <w:r w:rsidR="00604A1A">
        <w:rPr>
          <w:color w:val="231F20"/>
        </w:rPr>
        <w:t xml:space="preserve"> </w:t>
      </w:r>
      <w:r w:rsidRPr="00DE0EF1">
        <w:rPr>
          <w:color w:val="231F20"/>
        </w:rPr>
        <w:t>and</w:t>
      </w:r>
      <w:r w:rsidR="00604A1A">
        <w:rPr>
          <w:color w:val="231F20"/>
        </w:rPr>
        <w:t xml:space="preserve"> </w:t>
      </w:r>
      <w:r w:rsidRPr="00DE0EF1">
        <w:rPr>
          <w:color w:val="231F20"/>
        </w:rPr>
        <w:t>Tenders</w:t>
      </w:r>
      <w:r w:rsidR="00604A1A">
        <w:rPr>
          <w:color w:val="231F20"/>
        </w:rPr>
        <w:t xml:space="preserve"> </w:t>
      </w:r>
      <w:r w:rsidRPr="00DE0EF1">
        <w:rPr>
          <w:color w:val="231F20"/>
        </w:rPr>
        <w:t>offering</w:t>
      </w:r>
      <w:r w:rsidR="00604A1A">
        <w:rPr>
          <w:color w:val="231F20"/>
        </w:rPr>
        <w:t xml:space="preserve"> </w:t>
      </w:r>
      <w:r w:rsidRPr="00DE0EF1">
        <w:rPr>
          <w:color w:val="231F20"/>
        </w:rPr>
        <w:t>delivery</w:t>
      </w:r>
      <w:r w:rsidR="00604A1A">
        <w:rPr>
          <w:color w:val="231F20"/>
        </w:rPr>
        <w:t xml:space="preserve"> </w:t>
      </w:r>
      <w:r w:rsidRPr="00DE0EF1">
        <w:rPr>
          <w:color w:val="231F20"/>
        </w:rPr>
        <w:t>after</w:t>
      </w:r>
      <w:r w:rsidR="00604A1A">
        <w:rPr>
          <w:color w:val="231F20"/>
        </w:rPr>
        <w:t xml:space="preserve"> </w:t>
      </w:r>
      <w:r w:rsidRPr="00DE0EF1">
        <w:rPr>
          <w:color w:val="231F20"/>
        </w:rPr>
        <w:t>the</w:t>
      </w:r>
      <w:r w:rsidR="00604A1A">
        <w:rPr>
          <w:color w:val="231F20"/>
        </w:rPr>
        <w:t xml:space="preserve"> </w:t>
      </w:r>
      <w:r w:rsidRPr="00DE0EF1">
        <w:rPr>
          <w:color w:val="231F20"/>
        </w:rPr>
        <w:t>ﬁnal</w:t>
      </w:r>
      <w:r w:rsidR="00604A1A">
        <w:rPr>
          <w:color w:val="231F20"/>
        </w:rPr>
        <w:t xml:space="preserve"> </w:t>
      </w:r>
      <w:r w:rsidRPr="00DE0EF1">
        <w:rPr>
          <w:color w:val="231F20"/>
        </w:rPr>
        <w:t>date</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treated</w:t>
      </w:r>
      <w:r w:rsidR="00604A1A">
        <w:rPr>
          <w:color w:val="231F20"/>
        </w:rPr>
        <w:t xml:space="preserve"> </w:t>
      </w:r>
      <w:r w:rsidRPr="00DE0EF1">
        <w:rPr>
          <w:color w:val="231F20"/>
        </w:rPr>
        <w:t>as</w:t>
      </w:r>
      <w:r w:rsidR="00604A1A">
        <w:rPr>
          <w:color w:val="231F20"/>
        </w:rPr>
        <w:t xml:space="preserve"> </w:t>
      </w:r>
      <w:r w:rsidRPr="00DE0EF1">
        <w:rPr>
          <w:color w:val="231F20"/>
        </w:rPr>
        <w:t>non-responsive.</w:t>
      </w:r>
      <w:r w:rsidR="00604A1A">
        <w:rPr>
          <w:color w:val="231F20"/>
        </w:rPr>
        <w:t xml:space="preserve"> </w:t>
      </w:r>
      <w:r w:rsidRPr="00DE0EF1">
        <w:rPr>
          <w:color w:val="231F20"/>
        </w:rPr>
        <w:t>Within</w:t>
      </w:r>
      <w:r w:rsidR="00604A1A">
        <w:rPr>
          <w:color w:val="231F20"/>
        </w:rPr>
        <w:t xml:space="preserve"> </w:t>
      </w:r>
      <w:r w:rsidRPr="00DE0EF1">
        <w:rPr>
          <w:color w:val="231F20"/>
        </w:rPr>
        <w:t>this</w:t>
      </w:r>
      <w:r w:rsidR="00604A1A">
        <w:rPr>
          <w:color w:val="231F20"/>
        </w:rPr>
        <w:t xml:space="preserve"> </w:t>
      </w:r>
      <w:r w:rsidRPr="00DE0EF1">
        <w:rPr>
          <w:color w:val="231F20"/>
        </w:rPr>
        <w:t>acceptable</w:t>
      </w:r>
      <w:r w:rsidR="00604A1A">
        <w:rPr>
          <w:color w:val="231F20"/>
        </w:rPr>
        <w:t xml:space="preserve"> </w:t>
      </w:r>
      <w:r w:rsidRPr="00DE0EF1">
        <w:rPr>
          <w:color w:val="231F20"/>
        </w:rPr>
        <w:t>period,</w:t>
      </w:r>
      <w:r w:rsidR="00604A1A">
        <w:rPr>
          <w:color w:val="231F20"/>
        </w:rPr>
        <w:t xml:space="preserve"> </w:t>
      </w:r>
      <w:r w:rsidRPr="00DE0EF1">
        <w:rPr>
          <w:color w:val="231F20"/>
        </w:rPr>
        <w:t>an</w:t>
      </w:r>
      <w:r w:rsidR="00604A1A">
        <w:rPr>
          <w:color w:val="231F20"/>
        </w:rPr>
        <w:t xml:space="preserve"> </w:t>
      </w:r>
      <w:r w:rsidRPr="00DE0EF1">
        <w:rPr>
          <w:color w:val="231F20"/>
        </w:rPr>
        <w:t>adjustment</w:t>
      </w:r>
      <w:r w:rsidR="00604A1A">
        <w:rPr>
          <w:color w:val="231F20"/>
        </w:rPr>
        <w:t xml:space="preserve"> </w:t>
      </w:r>
      <w:r w:rsidRPr="00DE0EF1">
        <w:rPr>
          <w:color w:val="231F20"/>
        </w:rPr>
        <w:t>of</w:t>
      </w:r>
      <w:r w:rsidR="00604A1A">
        <w:rPr>
          <w:color w:val="231F20"/>
        </w:rPr>
        <w:t xml:space="preserve"> </w:t>
      </w:r>
      <w:r w:rsidRPr="00DE0EF1">
        <w:rPr>
          <w:color w:val="231F20"/>
        </w:rPr>
        <w:t>[</w:t>
      </w:r>
      <w:r w:rsidR="006605DB">
        <w:rPr>
          <w:color w:val="231F20"/>
        </w:rPr>
        <w:t>zero</w:t>
      </w:r>
      <w:r w:rsidRPr="00DE0EF1">
        <w:rPr>
          <w:color w:val="231F20"/>
        </w:rPr>
        <w:t>],</w:t>
      </w:r>
      <w:r w:rsidR="00604A1A">
        <w:rPr>
          <w:color w:val="231F20"/>
        </w:rPr>
        <w:t xml:space="preserve"> </w:t>
      </w:r>
      <w:r w:rsidRPr="00DE0EF1">
        <w:rPr>
          <w:color w:val="231F20"/>
        </w:rPr>
        <w:t>will</w:t>
      </w:r>
      <w:r w:rsidR="00604A1A">
        <w:rPr>
          <w:color w:val="231F20"/>
        </w:rPr>
        <w:t xml:space="preserve"> </w:t>
      </w:r>
      <w:r w:rsidRPr="00DE0EF1">
        <w:rPr>
          <w:color w:val="231F20"/>
        </w:rPr>
        <w:t>be</w:t>
      </w:r>
      <w:r w:rsidR="00604A1A">
        <w:rPr>
          <w:color w:val="231F20"/>
        </w:rPr>
        <w:t xml:space="preserve"> </w:t>
      </w:r>
      <w:r w:rsidRPr="00DE0EF1">
        <w:rPr>
          <w:color w:val="231F20"/>
        </w:rPr>
        <w:t>added,</w:t>
      </w:r>
      <w:r w:rsidR="00604A1A">
        <w:rPr>
          <w:color w:val="231F20"/>
        </w:rPr>
        <w:t xml:space="preserve"> </w:t>
      </w:r>
      <w:r w:rsidRPr="00DE0EF1">
        <w:rPr>
          <w:color w:val="231F20"/>
        </w:rPr>
        <w:t>for</w:t>
      </w:r>
      <w:r w:rsidR="00604A1A">
        <w:rPr>
          <w:color w:val="231F20"/>
        </w:rPr>
        <w:t xml:space="preserve"> </w:t>
      </w:r>
      <w:r w:rsidRPr="00DE0EF1">
        <w:rPr>
          <w:color w:val="231F20"/>
        </w:rPr>
        <w:t>evaluation</w:t>
      </w:r>
      <w:r w:rsidR="00604A1A">
        <w:rPr>
          <w:color w:val="231F20"/>
        </w:rPr>
        <w:t xml:space="preserve"> </w:t>
      </w:r>
      <w:r w:rsidRPr="00DE0EF1">
        <w:rPr>
          <w:color w:val="231F20"/>
        </w:rPr>
        <w:t>purposes</w:t>
      </w:r>
      <w:r w:rsidR="00604A1A">
        <w:rPr>
          <w:color w:val="231F20"/>
        </w:rPr>
        <w:t xml:space="preserve"> </w:t>
      </w:r>
      <w:r w:rsidRPr="00DE0EF1">
        <w:rPr>
          <w:color w:val="231F20"/>
        </w:rPr>
        <w:t>only,</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price</w:t>
      </w:r>
      <w:r w:rsidR="00604A1A">
        <w:rPr>
          <w:color w:val="231F20"/>
        </w:rPr>
        <w:t xml:space="preserve"> </w:t>
      </w:r>
      <w:r w:rsidRPr="00DE0EF1">
        <w:rPr>
          <w:color w:val="231F20"/>
        </w:rPr>
        <w:t>of</w:t>
      </w:r>
      <w:r w:rsidR="00604A1A">
        <w:rPr>
          <w:color w:val="231F20"/>
        </w:rPr>
        <w:t xml:space="preserve"> </w:t>
      </w:r>
      <w:r w:rsidRPr="00DE0EF1">
        <w:rPr>
          <w:color w:val="231F20"/>
        </w:rPr>
        <w:t>Tenders</w:t>
      </w:r>
      <w:r w:rsidR="00604A1A">
        <w:rPr>
          <w:color w:val="231F20"/>
        </w:rPr>
        <w:t xml:space="preserve"> </w:t>
      </w:r>
      <w:r w:rsidRPr="00DE0EF1">
        <w:rPr>
          <w:color w:val="231F20"/>
        </w:rPr>
        <w:t>offering</w:t>
      </w:r>
      <w:r w:rsidR="00604A1A">
        <w:rPr>
          <w:color w:val="231F20"/>
        </w:rPr>
        <w:t xml:space="preserve"> </w:t>
      </w:r>
      <w:r w:rsidRPr="00DE0EF1">
        <w:rPr>
          <w:color w:val="231F20"/>
        </w:rPr>
        <w:t>deliveries</w:t>
      </w:r>
      <w:r w:rsidR="00604A1A">
        <w:rPr>
          <w:color w:val="231F20"/>
        </w:rPr>
        <w:t xml:space="preserve"> </w:t>
      </w:r>
      <w:r w:rsidRPr="00DE0EF1">
        <w:rPr>
          <w:color w:val="231F20"/>
        </w:rPr>
        <w:t>later</w:t>
      </w:r>
      <w:r w:rsidR="00604A1A">
        <w:rPr>
          <w:color w:val="231F20"/>
        </w:rPr>
        <w:t xml:space="preserve"> </w:t>
      </w:r>
      <w:r w:rsidRPr="00DE0EF1">
        <w:rPr>
          <w:color w:val="231F20"/>
        </w:rPr>
        <w:t>than</w:t>
      </w:r>
      <w:r w:rsidR="00604A1A">
        <w:rPr>
          <w:color w:val="231F20"/>
        </w:rPr>
        <w:t xml:space="preserve"> </w:t>
      </w:r>
      <w:r w:rsidRPr="00DE0EF1">
        <w:rPr>
          <w:color w:val="231F20"/>
        </w:rPr>
        <w:t>the</w:t>
      </w:r>
      <w:r w:rsidR="00604A1A">
        <w:rPr>
          <w:color w:val="231F20"/>
        </w:rPr>
        <w:t xml:space="preserve"> </w:t>
      </w:r>
      <w:r w:rsidRPr="00DE0EF1">
        <w:rPr>
          <w:color w:val="231F20"/>
        </w:rPr>
        <w:t>“Earliest</w:t>
      </w:r>
      <w:r w:rsidR="00604A1A">
        <w:rPr>
          <w:color w:val="231F20"/>
        </w:rPr>
        <w:t xml:space="preserve"> </w:t>
      </w:r>
      <w:r w:rsidRPr="00DE0EF1">
        <w:rPr>
          <w:color w:val="231F20"/>
        </w:rPr>
        <w:t>Delivery</w:t>
      </w:r>
      <w:r w:rsidR="00604A1A">
        <w:rPr>
          <w:color w:val="231F20"/>
        </w:rPr>
        <w:t xml:space="preserve"> </w:t>
      </w:r>
      <w:r w:rsidRPr="00DE0EF1">
        <w:rPr>
          <w:color w:val="231F20"/>
        </w:rPr>
        <w:t>Date”</w:t>
      </w:r>
      <w:r w:rsidR="00604A1A">
        <w:rPr>
          <w:color w:val="231F20"/>
        </w:rPr>
        <w:t xml:space="preserve"> </w:t>
      </w:r>
      <w:r w:rsidRPr="00DE0EF1">
        <w:rPr>
          <w:color w:val="231F20"/>
        </w:rPr>
        <w:t>speciﬁed</w:t>
      </w:r>
      <w:r w:rsidR="00604A1A">
        <w:rPr>
          <w:color w:val="231F20"/>
        </w:rPr>
        <w:t xml:space="preserve"> </w:t>
      </w:r>
      <w:r w:rsidRPr="00DE0EF1">
        <w:rPr>
          <w:color w:val="231F20"/>
        </w:rPr>
        <w:t>in</w:t>
      </w:r>
      <w:r w:rsidR="00604A1A">
        <w:rPr>
          <w:color w:val="231F20"/>
        </w:rPr>
        <w:t xml:space="preserve"> </w:t>
      </w:r>
      <w:r w:rsidRPr="00DE0EF1">
        <w:rPr>
          <w:color w:val="231F20"/>
        </w:rPr>
        <w:t>Section</w:t>
      </w:r>
      <w:r w:rsidR="00604A1A">
        <w:rPr>
          <w:color w:val="231F20"/>
        </w:rPr>
        <w:t xml:space="preserve"> </w:t>
      </w:r>
      <w:r w:rsidRPr="00DE0EF1">
        <w:rPr>
          <w:color w:val="231F20"/>
        </w:rPr>
        <w:t>V,</w:t>
      </w:r>
      <w:r w:rsidR="00604A1A">
        <w:rPr>
          <w:color w:val="231F20"/>
        </w:rPr>
        <w:t xml:space="preserve"> </w:t>
      </w:r>
      <w:r w:rsidRPr="00DE0EF1">
        <w:rPr>
          <w:color w:val="231F20"/>
        </w:rPr>
        <w:t>Schedule</w:t>
      </w:r>
      <w:r w:rsidR="00604A1A">
        <w:rPr>
          <w:color w:val="231F20"/>
        </w:rPr>
        <w:t xml:space="preserve"> </w:t>
      </w:r>
      <w:r w:rsidRPr="00DE0EF1">
        <w:rPr>
          <w:color w:val="231F20"/>
        </w:rPr>
        <w:t>of</w:t>
      </w:r>
      <w:r w:rsidR="00604A1A">
        <w:rPr>
          <w:color w:val="231F20"/>
        </w:rPr>
        <w:t xml:space="preserve"> </w:t>
      </w:r>
      <w:r w:rsidRPr="00DE0EF1">
        <w:rPr>
          <w:color w:val="231F20"/>
        </w:rPr>
        <w:t>Requirements.</w:t>
      </w:r>
    </w:p>
    <w:p w:rsidR="0021200B" w:rsidRPr="0013284C" w:rsidRDefault="00E507E1" w:rsidP="00141B48">
      <w:pPr>
        <w:pStyle w:val="ListParagraph"/>
        <w:numPr>
          <w:ilvl w:val="3"/>
          <w:numId w:val="56"/>
        </w:numPr>
        <w:tabs>
          <w:tab w:val="left" w:pos="1982"/>
        </w:tabs>
        <w:ind w:right="264" w:hanging="513"/>
        <w:jc w:val="both"/>
        <w:rPr>
          <w:b/>
          <w:i/>
          <w:color w:val="231F20"/>
        </w:rPr>
      </w:pPr>
      <w:r w:rsidRPr="00DE0EF1">
        <w:rPr>
          <w:b/>
          <w:color w:val="231F20"/>
        </w:rPr>
        <w:t>Deviation in payment schedule</w:t>
      </w:r>
      <w:r w:rsidR="00022DB4" w:rsidRPr="00DE0EF1">
        <w:rPr>
          <w:color w:val="231F20"/>
        </w:rPr>
        <w:t>.</w:t>
      </w:r>
      <w:r w:rsidR="00604A1A">
        <w:rPr>
          <w:color w:val="231F20"/>
        </w:rPr>
        <w:t xml:space="preserve"> </w:t>
      </w:r>
      <w:r w:rsidR="0013284C" w:rsidRPr="0013284C">
        <w:rPr>
          <w:b/>
          <w:i/>
          <w:color w:val="231F20"/>
        </w:rPr>
        <w:t>[Not Applicable</w:t>
      </w:r>
      <w:r w:rsidR="00022DB4" w:rsidRPr="0013284C">
        <w:rPr>
          <w:b/>
          <w:i/>
          <w:color w:val="231F20"/>
        </w:rPr>
        <w:t>]</w:t>
      </w:r>
    </w:p>
    <w:p w:rsidR="00E507E1" w:rsidRPr="00DE0EF1" w:rsidRDefault="00022DB4" w:rsidP="00141B48">
      <w:pPr>
        <w:pStyle w:val="ListParagraph"/>
        <w:numPr>
          <w:ilvl w:val="2"/>
          <w:numId w:val="76"/>
        </w:numPr>
        <w:tabs>
          <w:tab w:val="left" w:pos="2387"/>
        </w:tabs>
        <w:spacing w:line="230" w:lineRule="auto"/>
        <w:ind w:right="264"/>
        <w:jc w:val="both"/>
      </w:pPr>
      <w:r w:rsidRPr="00DE0EF1">
        <w:rPr>
          <w:color w:val="231F20"/>
        </w:rPr>
        <w:t>tenderers</w:t>
      </w:r>
      <w:r w:rsidR="00604A1A">
        <w:rPr>
          <w:color w:val="231F20"/>
        </w:rPr>
        <w:t xml:space="preserve"> </w:t>
      </w:r>
      <w:r w:rsidRPr="00DE0EF1">
        <w:rPr>
          <w:color w:val="231F20"/>
        </w:rPr>
        <w:t>shall</w:t>
      </w:r>
      <w:r w:rsidR="00604A1A">
        <w:rPr>
          <w:color w:val="231F20"/>
        </w:rPr>
        <w:t xml:space="preserve"> </w:t>
      </w:r>
      <w:r w:rsidRPr="00DE0EF1">
        <w:rPr>
          <w:color w:val="231F20"/>
        </w:rPr>
        <w:t>state</w:t>
      </w:r>
      <w:r w:rsidR="00604A1A">
        <w:rPr>
          <w:color w:val="231F20"/>
        </w:rPr>
        <w:t xml:space="preserve"> </w:t>
      </w:r>
      <w:r w:rsidRPr="00DE0EF1">
        <w:rPr>
          <w:color w:val="231F20"/>
        </w:rPr>
        <w:t>their</w:t>
      </w:r>
      <w:r w:rsidR="00604A1A">
        <w:rPr>
          <w:color w:val="231F20"/>
        </w:rPr>
        <w:t xml:space="preserve"> </w:t>
      </w:r>
      <w:r w:rsidRPr="00DE0EF1">
        <w:rPr>
          <w:color w:val="231F20"/>
        </w:rPr>
        <w:t>Tender</w:t>
      </w:r>
      <w:r w:rsidR="00604A1A">
        <w:rPr>
          <w:color w:val="231F20"/>
        </w:rPr>
        <w:t xml:space="preserve"> </w:t>
      </w:r>
      <w:r w:rsidRPr="00DE0EF1">
        <w:rPr>
          <w:color w:val="231F20"/>
        </w:rPr>
        <w:t>price</w:t>
      </w:r>
      <w:r w:rsidR="00604A1A">
        <w:rPr>
          <w:color w:val="231F20"/>
        </w:rPr>
        <w:t xml:space="preserve"> </w:t>
      </w:r>
      <w:r w:rsidRPr="00DE0EF1">
        <w:rPr>
          <w:color w:val="231F20"/>
        </w:rPr>
        <w:t>for</w:t>
      </w:r>
      <w:r w:rsidR="00604A1A">
        <w:rPr>
          <w:color w:val="231F20"/>
        </w:rPr>
        <w:t xml:space="preserve"> </w:t>
      </w:r>
      <w:r w:rsidRPr="00DE0EF1">
        <w:rPr>
          <w:color w:val="231F20"/>
        </w:rPr>
        <w:t>the</w:t>
      </w:r>
      <w:r w:rsidR="00604A1A">
        <w:rPr>
          <w:color w:val="231F20"/>
        </w:rPr>
        <w:t xml:space="preserve"> </w:t>
      </w:r>
      <w:r w:rsidRPr="00DE0EF1">
        <w:rPr>
          <w:color w:val="231F20"/>
        </w:rPr>
        <w:t>payment</w:t>
      </w:r>
      <w:r w:rsidR="00604A1A">
        <w:rPr>
          <w:color w:val="231F20"/>
        </w:rPr>
        <w:t xml:space="preserve"> </w:t>
      </w:r>
      <w:r w:rsidRPr="00DE0EF1">
        <w:rPr>
          <w:color w:val="231F20"/>
        </w:rPr>
        <w:t>schedule</w:t>
      </w:r>
      <w:r w:rsidR="00604A1A">
        <w:rPr>
          <w:color w:val="231F20"/>
        </w:rPr>
        <w:t xml:space="preserve"> </w:t>
      </w:r>
      <w:r w:rsidRPr="00DE0EF1">
        <w:rPr>
          <w:color w:val="231F20"/>
        </w:rPr>
        <w:t>outlined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SCC.</w:t>
      </w:r>
      <w:r w:rsidR="00604A1A">
        <w:rPr>
          <w:color w:val="231F20"/>
        </w:rPr>
        <w:t xml:space="preserve"> </w:t>
      </w:r>
      <w:r w:rsidRPr="00DE0EF1">
        <w:rPr>
          <w:color w:val="231F20"/>
        </w:rPr>
        <w:t>Tenders</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evaluated</w:t>
      </w:r>
      <w:r w:rsidR="00604A1A">
        <w:rPr>
          <w:color w:val="231F20"/>
        </w:rPr>
        <w:t xml:space="preserve"> </w:t>
      </w:r>
      <w:r w:rsidRPr="00DE0EF1">
        <w:rPr>
          <w:color w:val="231F20"/>
        </w:rPr>
        <w:t>on</w:t>
      </w:r>
      <w:r w:rsidR="00604A1A">
        <w:rPr>
          <w:color w:val="231F20"/>
        </w:rPr>
        <w:t xml:space="preserve"> </w:t>
      </w:r>
      <w:r w:rsidRPr="00DE0EF1">
        <w:rPr>
          <w:color w:val="231F20"/>
        </w:rPr>
        <w:t>the</w:t>
      </w:r>
      <w:r w:rsidR="00604A1A">
        <w:rPr>
          <w:color w:val="231F20"/>
        </w:rPr>
        <w:t xml:space="preserve"> </w:t>
      </w:r>
      <w:r w:rsidRPr="00DE0EF1">
        <w:rPr>
          <w:color w:val="231F20"/>
        </w:rPr>
        <w:t>basis</w:t>
      </w:r>
      <w:r w:rsidR="00604A1A">
        <w:rPr>
          <w:color w:val="231F20"/>
        </w:rPr>
        <w:t xml:space="preserve"> </w:t>
      </w:r>
      <w:r w:rsidRPr="00DE0EF1">
        <w:rPr>
          <w:color w:val="231F20"/>
        </w:rPr>
        <w:t>of</w:t>
      </w:r>
      <w:r w:rsidR="00604A1A">
        <w:rPr>
          <w:color w:val="231F20"/>
        </w:rPr>
        <w:t xml:space="preserve"> </w:t>
      </w:r>
      <w:r w:rsidRPr="00DE0EF1">
        <w:rPr>
          <w:color w:val="231F20"/>
        </w:rPr>
        <w:t>this</w:t>
      </w:r>
      <w:r w:rsidR="00604A1A">
        <w:rPr>
          <w:color w:val="231F20"/>
        </w:rPr>
        <w:t xml:space="preserve"> </w:t>
      </w:r>
      <w:r w:rsidRPr="00DE0EF1">
        <w:rPr>
          <w:color w:val="231F20"/>
        </w:rPr>
        <w:t>base</w:t>
      </w:r>
      <w:r w:rsidR="00604A1A">
        <w:rPr>
          <w:color w:val="231F20"/>
        </w:rPr>
        <w:t xml:space="preserve"> </w:t>
      </w:r>
      <w:r w:rsidRPr="00DE0EF1">
        <w:rPr>
          <w:color w:val="231F20"/>
        </w:rPr>
        <w:t>price.</w:t>
      </w:r>
      <w:r w:rsidR="00604A1A">
        <w:rPr>
          <w:color w:val="231F20"/>
        </w:rPr>
        <w:t xml:space="preserve"> </w:t>
      </w:r>
      <w:r w:rsidRPr="00DE0EF1">
        <w:rPr>
          <w:color w:val="231F20"/>
        </w:rPr>
        <w:t>tenderers</w:t>
      </w:r>
      <w:r w:rsidR="00604A1A">
        <w:rPr>
          <w:color w:val="231F20"/>
        </w:rPr>
        <w:t xml:space="preserve"> </w:t>
      </w:r>
      <w:r w:rsidRPr="00DE0EF1">
        <w:rPr>
          <w:color w:val="231F20"/>
        </w:rPr>
        <w:t>are,</w:t>
      </w:r>
      <w:r w:rsidR="00604A1A">
        <w:rPr>
          <w:color w:val="231F20"/>
        </w:rPr>
        <w:t xml:space="preserve"> </w:t>
      </w:r>
      <w:r w:rsidRPr="00DE0EF1">
        <w:rPr>
          <w:color w:val="231F20"/>
        </w:rPr>
        <w:t>however,</w:t>
      </w:r>
      <w:r w:rsidR="00604A1A">
        <w:rPr>
          <w:color w:val="231F20"/>
        </w:rPr>
        <w:t xml:space="preserve"> </w:t>
      </w:r>
      <w:r w:rsidRPr="00DE0EF1">
        <w:rPr>
          <w:color w:val="231F20"/>
        </w:rPr>
        <w:t>permitted</w:t>
      </w:r>
      <w:r w:rsidR="00604A1A">
        <w:rPr>
          <w:color w:val="231F20"/>
        </w:rPr>
        <w:t xml:space="preserve"> </w:t>
      </w:r>
      <w:r w:rsidRPr="00DE0EF1">
        <w:rPr>
          <w:color w:val="231F20"/>
        </w:rPr>
        <w:t>to</w:t>
      </w:r>
      <w:r w:rsidR="00604A1A">
        <w:rPr>
          <w:color w:val="231F20"/>
        </w:rPr>
        <w:t xml:space="preserve"> </w:t>
      </w:r>
      <w:r w:rsidRPr="00DE0EF1">
        <w:rPr>
          <w:color w:val="231F20"/>
        </w:rPr>
        <w:t>state</w:t>
      </w:r>
      <w:r w:rsidR="00604A1A">
        <w:rPr>
          <w:color w:val="231F20"/>
        </w:rPr>
        <w:t xml:space="preserve"> </w:t>
      </w:r>
      <w:r w:rsidRPr="00DE0EF1">
        <w:rPr>
          <w:color w:val="231F20"/>
        </w:rPr>
        <w:t>an</w:t>
      </w:r>
      <w:r w:rsidR="00604A1A">
        <w:rPr>
          <w:color w:val="231F20"/>
        </w:rPr>
        <w:t xml:space="preserve"> </w:t>
      </w:r>
      <w:r w:rsidRPr="00DE0EF1">
        <w:rPr>
          <w:color w:val="231F20"/>
        </w:rPr>
        <w:t>alternative</w:t>
      </w:r>
      <w:r w:rsidR="00604A1A">
        <w:rPr>
          <w:color w:val="231F20"/>
        </w:rPr>
        <w:t xml:space="preserve"> </w:t>
      </w:r>
      <w:r w:rsidRPr="00DE0EF1">
        <w:rPr>
          <w:color w:val="231F20"/>
        </w:rPr>
        <w:t>payment</w:t>
      </w:r>
      <w:r w:rsidR="00604A1A">
        <w:rPr>
          <w:color w:val="231F20"/>
        </w:rPr>
        <w:t xml:space="preserve"> </w:t>
      </w:r>
      <w:r w:rsidRPr="00DE0EF1">
        <w:rPr>
          <w:color w:val="231F20"/>
        </w:rPr>
        <w:t>schedule</w:t>
      </w:r>
      <w:r w:rsidR="00604A1A">
        <w:rPr>
          <w:color w:val="231F20"/>
        </w:rPr>
        <w:t xml:space="preserve"> </w:t>
      </w:r>
      <w:r w:rsidRPr="00DE0EF1">
        <w:rPr>
          <w:color w:val="231F20"/>
        </w:rPr>
        <w:t>and</w:t>
      </w:r>
      <w:r w:rsidR="00604A1A">
        <w:rPr>
          <w:color w:val="231F20"/>
        </w:rPr>
        <w:t xml:space="preserve"> </w:t>
      </w:r>
      <w:r w:rsidRPr="00DE0EF1">
        <w:rPr>
          <w:color w:val="231F20"/>
        </w:rPr>
        <w:t>indicate</w:t>
      </w:r>
      <w:r w:rsidR="00604A1A">
        <w:rPr>
          <w:color w:val="231F20"/>
        </w:rPr>
        <w:t xml:space="preserve"> </w:t>
      </w:r>
      <w:r w:rsidRPr="00DE0EF1">
        <w:rPr>
          <w:color w:val="231F20"/>
        </w:rPr>
        <w:t>the</w:t>
      </w:r>
      <w:r w:rsidR="00604A1A">
        <w:rPr>
          <w:color w:val="231F20"/>
        </w:rPr>
        <w:t xml:space="preserve"> </w:t>
      </w:r>
      <w:r w:rsidRPr="00DE0EF1">
        <w:rPr>
          <w:color w:val="231F20"/>
        </w:rPr>
        <w:t>reduction</w:t>
      </w:r>
      <w:r w:rsidR="00604A1A">
        <w:rPr>
          <w:color w:val="231F20"/>
        </w:rPr>
        <w:t xml:space="preserve"> </w:t>
      </w:r>
      <w:r w:rsidRPr="00DE0EF1">
        <w:rPr>
          <w:color w:val="231F20"/>
        </w:rPr>
        <w:t>in</w:t>
      </w:r>
      <w:r w:rsidR="00604A1A">
        <w:rPr>
          <w:color w:val="231F20"/>
        </w:rPr>
        <w:t xml:space="preserve"> </w:t>
      </w:r>
      <w:r w:rsidRPr="00DE0EF1">
        <w:rPr>
          <w:color w:val="231F20"/>
        </w:rPr>
        <w:t>Tender</w:t>
      </w:r>
      <w:r w:rsidR="00604A1A">
        <w:rPr>
          <w:color w:val="231F20"/>
        </w:rPr>
        <w:t xml:space="preserve"> </w:t>
      </w:r>
      <w:r w:rsidRPr="00DE0EF1">
        <w:rPr>
          <w:color w:val="231F20"/>
        </w:rPr>
        <w:t>price</w:t>
      </w:r>
      <w:r w:rsidR="00604A1A">
        <w:rPr>
          <w:color w:val="231F20"/>
        </w:rPr>
        <w:t xml:space="preserve"> </w:t>
      </w:r>
      <w:r w:rsidRPr="00DE0EF1">
        <w:rPr>
          <w:color w:val="231F20"/>
        </w:rPr>
        <w:t>they</w:t>
      </w:r>
      <w:r w:rsidR="00604A1A">
        <w:rPr>
          <w:color w:val="231F20"/>
        </w:rPr>
        <w:t xml:space="preserve"> </w:t>
      </w:r>
      <w:r w:rsidRPr="00DE0EF1">
        <w:rPr>
          <w:color w:val="231F20"/>
        </w:rPr>
        <w:t>wish</w:t>
      </w:r>
      <w:r w:rsidR="00604A1A">
        <w:rPr>
          <w:color w:val="231F20"/>
        </w:rPr>
        <w:t xml:space="preserve"> </w:t>
      </w:r>
      <w:r w:rsidRPr="00DE0EF1">
        <w:rPr>
          <w:color w:val="231F20"/>
        </w:rPr>
        <w:t>to</w:t>
      </w:r>
      <w:r w:rsidR="00604A1A">
        <w:rPr>
          <w:color w:val="231F20"/>
        </w:rPr>
        <w:t xml:space="preserve"> </w:t>
      </w:r>
      <w:r w:rsidRPr="00DE0EF1">
        <w:rPr>
          <w:color w:val="231F20"/>
        </w:rPr>
        <w:t>offer</w:t>
      </w:r>
      <w:r w:rsidR="00604A1A">
        <w:rPr>
          <w:color w:val="231F20"/>
        </w:rPr>
        <w:t xml:space="preserve"> </w:t>
      </w:r>
      <w:r w:rsidRPr="00DE0EF1">
        <w:rPr>
          <w:color w:val="231F20"/>
        </w:rPr>
        <w:t>for</w:t>
      </w:r>
      <w:r w:rsidR="00604A1A">
        <w:rPr>
          <w:color w:val="231F20"/>
        </w:rPr>
        <w:t xml:space="preserve"> </w:t>
      </w:r>
      <w:r w:rsidRPr="00DE0EF1">
        <w:rPr>
          <w:color w:val="231F20"/>
        </w:rPr>
        <w:t>such</w:t>
      </w:r>
      <w:r w:rsidR="00604A1A">
        <w:rPr>
          <w:color w:val="231F20"/>
        </w:rPr>
        <w:t xml:space="preserve"> </w:t>
      </w:r>
      <w:r w:rsidRPr="00DE0EF1">
        <w:rPr>
          <w:color w:val="231F20"/>
        </w:rPr>
        <w:t>alternative</w:t>
      </w:r>
      <w:r w:rsidR="00604A1A">
        <w:rPr>
          <w:color w:val="231F20"/>
        </w:rPr>
        <w:t xml:space="preserve"> </w:t>
      </w:r>
      <w:r w:rsidRPr="00DE0EF1">
        <w:rPr>
          <w:color w:val="231F20"/>
        </w:rPr>
        <w:t>payment</w:t>
      </w:r>
      <w:r w:rsidR="00604A1A">
        <w:rPr>
          <w:color w:val="231F20"/>
        </w:rPr>
        <w:t xml:space="preserve"> </w:t>
      </w:r>
      <w:r w:rsidRPr="00DE0EF1">
        <w:rPr>
          <w:color w:val="231F20"/>
        </w:rPr>
        <w:t>schedule.</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may</w:t>
      </w:r>
      <w:r w:rsidR="00604A1A">
        <w:rPr>
          <w:color w:val="231F20"/>
        </w:rPr>
        <w:t xml:space="preserve"> </w:t>
      </w:r>
      <w:r w:rsidRPr="00DE0EF1">
        <w:rPr>
          <w:color w:val="231F20"/>
        </w:rPr>
        <w:t>consider</w:t>
      </w:r>
      <w:r w:rsidR="00604A1A">
        <w:rPr>
          <w:color w:val="231F20"/>
        </w:rPr>
        <w:t xml:space="preserve"> </w:t>
      </w:r>
      <w:r w:rsidRPr="00DE0EF1">
        <w:rPr>
          <w:color w:val="231F20"/>
        </w:rPr>
        <w:t>the</w:t>
      </w:r>
      <w:r w:rsidR="00604A1A">
        <w:rPr>
          <w:color w:val="231F20"/>
        </w:rPr>
        <w:t xml:space="preserve"> </w:t>
      </w:r>
      <w:r w:rsidRPr="00DE0EF1">
        <w:rPr>
          <w:color w:val="231F20"/>
        </w:rPr>
        <w:t>alternative</w:t>
      </w:r>
      <w:r w:rsidR="00604A1A">
        <w:rPr>
          <w:color w:val="231F20"/>
        </w:rPr>
        <w:t xml:space="preserve"> </w:t>
      </w:r>
      <w:r w:rsidRPr="00DE0EF1">
        <w:rPr>
          <w:color w:val="231F20"/>
        </w:rPr>
        <w:t>payment</w:t>
      </w:r>
      <w:r w:rsidR="00604A1A">
        <w:rPr>
          <w:color w:val="231F20"/>
        </w:rPr>
        <w:t xml:space="preserve"> </w:t>
      </w:r>
      <w:r w:rsidRPr="00DE0EF1">
        <w:rPr>
          <w:color w:val="231F20"/>
        </w:rPr>
        <w:t>schedule</w:t>
      </w:r>
      <w:r w:rsidR="00604A1A">
        <w:rPr>
          <w:color w:val="231F20"/>
        </w:rPr>
        <w:t xml:space="preserve"> </w:t>
      </w:r>
      <w:r w:rsidRPr="00DE0EF1">
        <w:rPr>
          <w:color w:val="231F20"/>
        </w:rPr>
        <w:t>and</w:t>
      </w:r>
      <w:r w:rsidR="00604A1A">
        <w:rPr>
          <w:color w:val="231F20"/>
        </w:rPr>
        <w:t xml:space="preserve"> </w:t>
      </w:r>
      <w:r w:rsidRPr="00DE0EF1">
        <w:rPr>
          <w:color w:val="231F20"/>
        </w:rPr>
        <w:t>the</w:t>
      </w:r>
      <w:r w:rsidR="00604A1A">
        <w:rPr>
          <w:color w:val="231F20"/>
        </w:rPr>
        <w:t xml:space="preserve"> </w:t>
      </w:r>
      <w:r w:rsidRPr="00DE0EF1">
        <w:rPr>
          <w:color w:val="231F20"/>
        </w:rPr>
        <w:t>reduced</w:t>
      </w:r>
      <w:r w:rsidR="00604A1A">
        <w:rPr>
          <w:color w:val="231F20"/>
        </w:rPr>
        <w:t xml:space="preserve"> </w:t>
      </w:r>
      <w:r w:rsidRPr="00DE0EF1">
        <w:rPr>
          <w:color w:val="231F20"/>
        </w:rPr>
        <w:t>Tender</w:t>
      </w:r>
      <w:r w:rsidR="00604A1A">
        <w:rPr>
          <w:color w:val="231F20"/>
        </w:rPr>
        <w:t xml:space="preserve"> </w:t>
      </w:r>
      <w:r w:rsidRPr="00DE0EF1">
        <w:rPr>
          <w:color w:val="231F20"/>
        </w:rPr>
        <w:t>price</w:t>
      </w:r>
      <w:r w:rsidR="00604A1A">
        <w:rPr>
          <w:color w:val="231F20"/>
        </w:rPr>
        <w:t xml:space="preserve"> </w:t>
      </w:r>
      <w:r w:rsidRPr="00DE0EF1">
        <w:rPr>
          <w:color w:val="231F20"/>
        </w:rPr>
        <w:t>offered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selected</w:t>
      </w:r>
      <w:r w:rsidR="00604A1A">
        <w:rPr>
          <w:color w:val="231F20"/>
        </w:rPr>
        <w:t xml:space="preserve"> </w:t>
      </w:r>
      <w:r w:rsidRPr="00DE0EF1">
        <w:rPr>
          <w:color w:val="231F20"/>
        </w:rPr>
        <w:t>on</w:t>
      </w:r>
      <w:r w:rsidR="00604A1A">
        <w:rPr>
          <w:color w:val="231F20"/>
        </w:rPr>
        <w:t xml:space="preserve"> </w:t>
      </w:r>
      <w:r w:rsidRPr="00DE0EF1">
        <w:rPr>
          <w:color w:val="231F20"/>
        </w:rPr>
        <w:t>the</w:t>
      </w:r>
      <w:r w:rsidR="00604A1A">
        <w:rPr>
          <w:color w:val="231F20"/>
        </w:rPr>
        <w:t xml:space="preserve"> </w:t>
      </w:r>
      <w:r w:rsidRPr="00DE0EF1">
        <w:rPr>
          <w:color w:val="231F20"/>
        </w:rPr>
        <w:t>basis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base</w:t>
      </w:r>
      <w:r w:rsidR="00604A1A">
        <w:rPr>
          <w:color w:val="231F20"/>
        </w:rPr>
        <w:t xml:space="preserve"> </w:t>
      </w:r>
      <w:r w:rsidRPr="00DE0EF1">
        <w:rPr>
          <w:color w:val="231F20"/>
        </w:rPr>
        <w:t>price</w:t>
      </w:r>
      <w:r w:rsidR="00604A1A">
        <w:rPr>
          <w:color w:val="231F20"/>
        </w:rPr>
        <w:t xml:space="preserve"> </w:t>
      </w:r>
      <w:r w:rsidRPr="00DE0EF1">
        <w:rPr>
          <w:color w:val="231F20"/>
        </w:rPr>
        <w:t>for</w:t>
      </w:r>
      <w:r w:rsidR="00604A1A">
        <w:rPr>
          <w:color w:val="231F20"/>
        </w:rPr>
        <w:t xml:space="preserve"> </w:t>
      </w:r>
      <w:r w:rsidRPr="00DE0EF1">
        <w:rPr>
          <w:color w:val="231F20"/>
        </w:rPr>
        <w:t>the</w:t>
      </w:r>
      <w:r w:rsidR="00604A1A">
        <w:rPr>
          <w:color w:val="231F20"/>
        </w:rPr>
        <w:t xml:space="preserve"> </w:t>
      </w:r>
      <w:r w:rsidRPr="00DE0EF1">
        <w:rPr>
          <w:color w:val="231F20"/>
        </w:rPr>
        <w:t>payment</w:t>
      </w:r>
      <w:r w:rsidR="00604A1A">
        <w:rPr>
          <w:color w:val="231F20"/>
        </w:rPr>
        <w:t xml:space="preserve"> </w:t>
      </w:r>
      <w:r w:rsidRPr="00DE0EF1">
        <w:rPr>
          <w:color w:val="231F20"/>
        </w:rPr>
        <w:t>schedule</w:t>
      </w:r>
      <w:r w:rsidR="00604A1A">
        <w:rPr>
          <w:color w:val="231F20"/>
        </w:rPr>
        <w:t xml:space="preserve"> </w:t>
      </w:r>
      <w:r w:rsidRPr="00DE0EF1">
        <w:rPr>
          <w:color w:val="231F20"/>
        </w:rPr>
        <w:t>outlined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SCC.</w:t>
      </w:r>
      <w:r w:rsidR="00E507E1" w:rsidRPr="00DE0EF1">
        <w:rPr>
          <w:color w:val="231F20"/>
        </w:rPr>
        <w:t xml:space="preserve"> </w:t>
      </w:r>
    </w:p>
    <w:p w:rsidR="00E507E1" w:rsidRPr="00DE0EF1" w:rsidRDefault="00E507E1" w:rsidP="00141B48">
      <w:pPr>
        <w:pStyle w:val="ListParagraph"/>
        <w:tabs>
          <w:tab w:val="left" w:pos="2387"/>
        </w:tabs>
        <w:spacing w:line="230" w:lineRule="auto"/>
        <w:ind w:left="2160" w:right="264" w:firstLine="0"/>
        <w:jc w:val="both"/>
      </w:pPr>
      <w:r w:rsidRPr="00DE0EF1">
        <w:rPr>
          <w:color w:val="231F20"/>
        </w:rPr>
        <w:t>o</w:t>
      </w:r>
      <w:r w:rsidR="00022DB4" w:rsidRPr="00DE0EF1">
        <w:rPr>
          <w:color w:val="231F20"/>
        </w:rPr>
        <w:t>r</w:t>
      </w:r>
      <w:r w:rsidRPr="00DE0EF1">
        <w:rPr>
          <w:color w:val="231F20"/>
        </w:rPr>
        <w:t xml:space="preserve"> </w:t>
      </w:r>
    </w:p>
    <w:p w:rsidR="0021200B" w:rsidRPr="00DE0EF1" w:rsidRDefault="00022DB4" w:rsidP="00141B48">
      <w:pPr>
        <w:pStyle w:val="ListParagraph"/>
        <w:numPr>
          <w:ilvl w:val="2"/>
          <w:numId w:val="76"/>
        </w:numPr>
        <w:tabs>
          <w:tab w:val="left" w:pos="2387"/>
        </w:tabs>
        <w:spacing w:line="230" w:lineRule="auto"/>
        <w:ind w:right="264"/>
        <w:jc w:val="both"/>
      </w:pPr>
      <w:r w:rsidRPr="00DE0EF1">
        <w:rPr>
          <w:color w:val="231F20"/>
        </w:rPr>
        <w:t>The</w:t>
      </w:r>
      <w:r w:rsidR="00604A1A">
        <w:rPr>
          <w:color w:val="231F20"/>
        </w:rPr>
        <w:t xml:space="preserve"> </w:t>
      </w:r>
      <w:r w:rsidRPr="00DE0EF1">
        <w:rPr>
          <w:color w:val="231F20"/>
        </w:rPr>
        <w:t>SCC</w:t>
      </w:r>
      <w:r w:rsidR="00604A1A">
        <w:rPr>
          <w:color w:val="231F20"/>
        </w:rPr>
        <w:t xml:space="preserve"> </w:t>
      </w:r>
      <w:r w:rsidRPr="00DE0EF1">
        <w:rPr>
          <w:color w:val="231F20"/>
        </w:rPr>
        <w:t>stipulates</w:t>
      </w:r>
      <w:r w:rsidR="00604A1A">
        <w:rPr>
          <w:color w:val="231F20"/>
        </w:rPr>
        <w:t xml:space="preserve"> </w:t>
      </w:r>
      <w:r w:rsidRPr="00DE0EF1">
        <w:rPr>
          <w:color w:val="231F20"/>
        </w:rPr>
        <w:t>the</w:t>
      </w:r>
      <w:r w:rsidR="00604A1A">
        <w:rPr>
          <w:color w:val="231F20"/>
        </w:rPr>
        <w:t xml:space="preserve"> </w:t>
      </w:r>
      <w:r w:rsidRPr="00DE0EF1">
        <w:rPr>
          <w:color w:val="231F20"/>
        </w:rPr>
        <w:t>payment</w:t>
      </w:r>
      <w:r w:rsidR="00604A1A">
        <w:rPr>
          <w:color w:val="231F20"/>
        </w:rPr>
        <w:t xml:space="preserve"> </w:t>
      </w:r>
      <w:r w:rsidRPr="00DE0EF1">
        <w:rPr>
          <w:color w:val="231F20"/>
        </w:rPr>
        <w:t>schedule</w:t>
      </w:r>
      <w:r w:rsidR="00604A1A">
        <w:rPr>
          <w:color w:val="231F20"/>
        </w:rPr>
        <w:t xml:space="preserve"> </w:t>
      </w:r>
      <w:r w:rsidRPr="00DE0EF1">
        <w:rPr>
          <w:color w:val="231F20"/>
        </w:rPr>
        <w:t>speciﬁed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If</w:t>
      </w:r>
      <w:r w:rsidR="00604A1A">
        <w:rPr>
          <w:color w:val="231F20"/>
        </w:rPr>
        <w:t xml:space="preserve"> </w:t>
      </w:r>
      <w:r w:rsidRPr="00DE0EF1">
        <w:rPr>
          <w:color w:val="231F20"/>
        </w:rPr>
        <w:t>a</w:t>
      </w:r>
      <w:r w:rsidR="00604A1A">
        <w:rPr>
          <w:color w:val="231F20"/>
        </w:rPr>
        <w:t xml:space="preserve"> </w:t>
      </w:r>
      <w:r w:rsidRPr="00DE0EF1">
        <w:rPr>
          <w:color w:val="231F20"/>
        </w:rPr>
        <w:t>Tender</w:t>
      </w:r>
      <w:r w:rsidR="00604A1A">
        <w:rPr>
          <w:color w:val="231F20"/>
        </w:rPr>
        <w:t xml:space="preserve"> </w:t>
      </w:r>
      <w:r w:rsidRPr="00DE0EF1">
        <w:rPr>
          <w:color w:val="231F20"/>
        </w:rPr>
        <w:t>deviate</w:t>
      </w:r>
      <w:r w:rsidR="00604A1A">
        <w:rPr>
          <w:color w:val="231F20"/>
        </w:rPr>
        <w:t xml:space="preserve"> </w:t>
      </w:r>
      <w:r w:rsidRPr="00DE0EF1">
        <w:rPr>
          <w:color w:val="231F20"/>
        </w:rPr>
        <w:t>from</w:t>
      </w:r>
      <w:r w:rsidR="00604A1A">
        <w:rPr>
          <w:color w:val="231F20"/>
        </w:rPr>
        <w:t xml:space="preserve"> </w:t>
      </w:r>
      <w:r w:rsidRPr="00DE0EF1">
        <w:rPr>
          <w:color w:val="231F20"/>
        </w:rPr>
        <w:t>the</w:t>
      </w:r>
      <w:r w:rsidR="00604A1A">
        <w:rPr>
          <w:color w:val="231F20"/>
        </w:rPr>
        <w:t xml:space="preserve"> </w:t>
      </w:r>
      <w:r w:rsidRPr="00DE0EF1">
        <w:rPr>
          <w:color w:val="231F20"/>
        </w:rPr>
        <w:t>schedule</w:t>
      </w:r>
      <w:r w:rsidR="00604A1A">
        <w:rPr>
          <w:color w:val="231F20"/>
        </w:rPr>
        <w:t xml:space="preserve"> </w:t>
      </w:r>
      <w:r w:rsidRPr="00DE0EF1">
        <w:rPr>
          <w:color w:val="231F20"/>
        </w:rPr>
        <w:t>and</w:t>
      </w:r>
      <w:r w:rsidR="00604A1A">
        <w:rPr>
          <w:color w:val="231F20"/>
        </w:rPr>
        <w:t xml:space="preserve"> </w:t>
      </w:r>
      <w:r w:rsidRPr="00DE0EF1">
        <w:rPr>
          <w:color w:val="231F20"/>
        </w:rPr>
        <w:t>if</w:t>
      </w:r>
      <w:r w:rsidR="00604A1A">
        <w:rPr>
          <w:color w:val="231F20"/>
        </w:rPr>
        <w:t xml:space="preserve"> </w:t>
      </w:r>
      <w:r w:rsidRPr="00DE0EF1">
        <w:rPr>
          <w:color w:val="231F20"/>
        </w:rPr>
        <w:t>such</w:t>
      </w:r>
      <w:r w:rsidR="00604A1A">
        <w:rPr>
          <w:color w:val="231F20"/>
        </w:rPr>
        <w:t xml:space="preserve"> </w:t>
      </w:r>
      <w:r w:rsidRPr="00DE0EF1">
        <w:rPr>
          <w:color w:val="231F20"/>
        </w:rPr>
        <w:t>deviation</w:t>
      </w:r>
      <w:r w:rsidR="00604A1A">
        <w:rPr>
          <w:color w:val="231F20"/>
        </w:rPr>
        <w:t xml:space="preserve"> </w:t>
      </w:r>
      <w:r w:rsidRPr="00DE0EF1">
        <w:rPr>
          <w:color w:val="231F20"/>
        </w:rPr>
        <w:t>is</w:t>
      </w:r>
      <w:r w:rsidR="00604A1A">
        <w:rPr>
          <w:color w:val="231F20"/>
        </w:rPr>
        <w:t xml:space="preserve"> </w:t>
      </w:r>
      <w:r w:rsidRPr="00DE0EF1">
        <w:rPr>
          <w:color w:val="231F20"/>
        </w:rPr>
        <w:t>considered</w:t>
      </w:r>
      <w:r w:rsidR="00604A1A">
        <w:rPr>
          <w:color w:val="231F20"/>
        </w:rPr>
        <w:t xml:space="preserve"> </w:t>
      </w:r>
      <w:r w:rsidRPr="00DE0EF1">
        <w:rPr>
          <w:color w:val="231F20"/>
        </w:rPr>
        <w:t>acceptable</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will</w:t>
      </w:r>
      <w:r w:rsidR="00604A1A">
        <w:rPr>
          <w:color w:val="231F20"/>
        </w:rPr>
        <w:t xml:space="preserve"> </w:t>
      </w:r>
      <w:r w:rsidRPr="00DE0EF1">
        <w:rPr>
          <w:color w:val="231F20"/>
        </w:rPr>
        <w:t>be</w:t>
      </w:r>
      <w:r w:rsidR="00604A1A">
        <w:rPr>
          <w:color w:val="231F20"/>
        </w:rPr>
        <w:t xml:space="preserve"> </w:t>
      </w:r>
      <w:r w:rsidRPr="00DE0EF1">
        <w:rPr>
          <w:color w:val="231F20"/>
        </w:rPr>
        <w:t>evaluated</w:t>
      </w:r>
      <w:r w:rsidR="00604A1A">
        <w:rPr>
          <w:color w:val="231F20"/>
        </w:rPr>
        <w:t xml:space="preserve"> </w:t>
      </w:r>
      <w:r w:rsidRPr="00DE0EF1">
        <w:rPr>
          <w:color w:val="231F20"/>
        </w:rPr>
        <w:t>by</w:t>
      </w:r>
      <w:r w:rsidR="00604A1A">
        <w:rPr>
          <w:color w:val="231F20"/>
        </w:rPr>
        <w:t xml:space="preserve"> </w:t>
      </w:r>
      <w:r w:rsidRPr="00DE0EF1">
        <w:rPr>
          <w:color w:val="231F20"/>
        </w:rPr>
        <w:t>calculating</w:t>
      </w:r>
      <w:r w:rsidR="00604A1A">
        <w:rPr>
          <w:color w:val="231F20"/>
        </w:rPr>
        <w:t xml:space="preserve"> </w:t>
      </w:r>
      <w:r w:rsidRPr="00DE0EF1">
        <w:rPr>
          <w:color w:val="231F20"/>
        </w:rPr>
        <w:t>interest</w:t>
      </w:r>
      <w:r w:rsidR="00604A1A">
        <w:rPr>
          <w:color w:val="231F20"/>
        </w:rPr>
        <w:t xml:space="preserve"> </w:t>
      </w:r>
      <w:r w:rsidRPr="00DE0EF1">
        <w:rPr>
          <w:color w:val="231F20"/>
        </w:rPr>
        <w:t>earned</w:t>
      </w:r>
      <w:r w:rsidR="00604A1A">
        <w:rPr>
          <w:color w:val="231F20"/>
        </w:rPr>
        <w:t xml:space="preserve"> </w:t>
      </w:r>
      <w:r w:rsidRPr="00DE0EF1">
        <w:rPr>
          <w:color w:val="231F20"/>
        </w:rPr>
        <w:t>for</w:t>
      </w:r>
      <w:r w:rsidR="00604A1A">
        <w:rPr>
          <w:color w:val="231F20"/>
        </w:rPr>
        <w:t xml:space="preserve"> </w:t>
      </w:r>
      <w:r w:rsidRPr="00DE0EF1">
        <w:rPr>
          <w:color w:val="231F20"/>
        </w:rPr>
        <w:t>any</w:t>
      </w:r>
      <w:r w:rsidR="00604A1A">
        <w:rPr>
          <w:color w:val="231F20"/>
        </w:rPr>
        <w:t xml:space="preserve"> </w:t>
      </w:r>
      <w:r w:rsidRPr="00DE0EF1">
        <w:rPr>
          <w:color w:val="231F20"/>
        </w:rPr>
        <w:t>earlier</w:t>
      </w:r>
      <w:r w:rsidR="00604A1A">
        <w:rPr>
          <w:color w:val="231F20"/>
        </w:rPr>
        <w:t xml:space="preserve"> </w:t>
      </w:r>
      <w:r w:rsidRPr="00DE0EF1">
        <w:rPr>
          <w:color w:val="231F20"/>
        </w:rPr>
        <w:t>payments</w:t>
      </w:r>
      <w:r w:rsidR="00604A1A">
        <w:rPr>
          <w:color w:val="231F20"/>
        </w:rPr>
        <w:t xml:space="preserve"> </w:t>
      </w:r>
      <w:r w:rsidRPr="00DE0EF1">
        <w:rPr>
          <w:color w:val="231F20"/>
        </w:rPr>
        <w:t>involved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terms</w:t>
      </w:r>
      <w:r w:rsidR="00604A1A">
        <w:rPr>
          <w:color w:val="231F20"/>
        </w:rPr>
        <w:t xml:space="preserve"> </w:t>
      </w:r>
      <w:r w:rsidRPr="00DE0EF1">
        <w:rPr>
          <w:color w:val="231F20"/>
        </w:rPr>
        <w:t>outlined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as</w:t>
      </w:r>
      <w:r w:rsidR="00604A1A">
        <w:rPr>
          <w:color w:val="231F20"/>
        </w:rPr>
        <w:t xml:space="preserve"> </w:t>
      </w:r>
      <w:r w:rsidRPr="00DE0EF1">
        <w:rPr>
          <w:color w:val="231F20"/>
        </w:rPr>
        <w:t>compared</w:t>
      </w:r>
      <w:r w:rsidR="00604A1A">
        <w:rPr>
          <w:color w:val="231F20"/>
        </w:rPr>
        <w:t xml:space="preserve"> </w:t>
      </w:r>
      <w:r w:rsidRPr="00DE0EF1">
        <w:rPr>
          <w:color w:val="231F20"/>
        </w:rPr>
        <w:t>with</w:t>
      </w:r>
      <w:r w:rsidR="00604A1A">
        <w:rPr>
          <w:color w:val="231F20"/>
        </w:rPr>
        <w:t xml:space="preserve"> </w:t>
      </w:r>
      <w:r w:rsidRPr="00DE0EF1">
        <w:rPr>
          <w:color w:val="231F20"/>
        </w:rPr>
        <w:t>those</w:t>
      </w:r>
      <w:r w:rsidR="00604A1A">
        <w:rPr>
          <w:color w:val="231F20"/>
        </w:rPr>
        <w:t xml:space="preserve"> </w:t>
      </w:r>
      <w:r w:rsidRPr="00DE0EF1">
        <w:rPr>
          <w:color w:val="231F20"/>
        </w:rPr>
        <w:t>stipulated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SCC,</w:t>
      </w:r>
      <w:r w:rsidR="00604A1A">
        <w:rPr>
          <w:color w:val="231F20"/>
        </w:rPr>
        <w:t xml:space="preserve"> </w:t>
      </w:r>
      <w:r w:rsidRPr="00DE0EF1">
        <w:rPr>
          <w:color w:val="231F20"/>
        </w:rPr>
        <w:t>at</w:t>
      </w:r>
      <w:r w:rsidR="00604A1A">
        <w:rPr>
          <w:color w:val="231F20"/>
        </w:rPr>
        <w:t xml:space="preserve"> </w:t>
      </w:r>
      <w:r w:rsidRPr="00DE0EF1">
        <w:rPr>
          <w:color w:val="231F20"/>
        </w:rPr>
        <w:t>the</w:t>
      </w:r>
      <w:r w:rsidR="00604A1A">
        <w:rPr>
          <w:color w:val="231F20"/>
        </w:rPr>
        <w:t xml:space="preserve"> </w:t>
      </w:r>
      <w:r w:rsidRPr="00DE0EF1">
        <w:rPr>
          <w:color w:val="231F20"/>
        </w:rPr>
        <w:t>rate</w:t>
      </w:r>
      <w:r w:rsidR="00604A1A">
        <w:rPr>
          <w:color w:val="231F20"/>
        </w:rPr>
        <w:t xml:space="preserve"> </w:t>
      </w:r>
      <w:r w:rsidRPr="00DE0EF1">
        <w:rPr>
          <w:color w:val="231F20"/>
        </w:rPr>
        <w:t>per</w:t>
      </w:r>
      <w:r w:rsidR="00604A1A">
        <w:rPr>
          <w:color w:val="231F20"/>
        </w:rPr>
        <w:t xml:space="preserve"> </w:t>
      </w:r>
      <w:r w:rsidRPr="00DE0EF1">
        <w:rPr>
          <w:color w:val="231F20"/>
        </w:rPr>
        <w:t>annum</w:t>
      </w:r>
      <w:r w:rsidR="00604A1A">
        <w:rPr>
          <w:color w:val="231F20"/>
        </w:rPr>
        <w:t xml:space="preserve"> </w:t>
      </w:r>
      <w:r w:rsidRPr="00DE0EF1">
        <w:rPr>
          <w:color w:val="231F20"/>
        </w:rPr>
        <w:t>[insert</w:t>
      </w:r>
      <w:r w:rsidR="00604A1A">
        <w:rPr>
          <w:color w:val="231F20"/>
        </w:rPr>
        <w:t xml:space="preserve"> </w:t>
      </w:r>
      <w:r w:rsidRPr="00DE0EF1">
        <w:rPr>
          <w:color w:val="231F20"/>
        </w:rPr>
        <w:t>adjustment</w:t>
      </w:r>
      <w:r w:rsidR="00604A1A">
        <w:rPr>
          <w:color w:val="231F20"/>
        </w:rPr>
        <w:t xml:space="preserve"> </w:t>
      </w:r>
      <w:r w:rsidRPr="00DE0EF1">
        <w:rPr>
          <w:color w:val="231F20"/>
        </w:rPr>
        <w:t>rate].</w:t>
      </w:r>
    </w:p>
    <w:p w:rsidR="0013284C" w:rsidRPr="0013284C" w:rsidRDefault="00E507E1" w:rsidP="00141B48">
      <w:pPr>
        <w:pStyle w:val="ListParagraph"/>
        <w:numPr>
          <w:ilvl w:val="3"/>
          <w:numId w:val="56"/>
        </w:numPr>
        <w:tabs>
          <w:tab w:val="left" w:pos="1981"/>
          <w:tab w:val="left" w:pos="1982"/>
        </w:tabs>
        <w:spacing w:line="230" w:lineRule="auto"/>
        <w:ind w:right="264"/>
        <w:jc w:val="both"/>
        <w:rPr>
          <w:b/>
          <w:color w:val="231F20"/>
        </w:rPr>
      </w:pPr>
      <w:r w:rsidRPr="0013284C">
        <w:rPr>
          <w:b/>
          <w:color w:val="231F20"/>
        </w:rPr>
        <w:t>Cost of major replacement components</w:t>
      </w:r>
      <w:r w:rsidRPr="0013284C">
        <w:rPr>
          <w:color w:val="231F20"/>
        </w:rPr>
        <w:t>, mandatory spare parts, and service</w:t>
      </w:r>
      <w:r w:rsidR="00022DB4" w:rsidRPr="0013284C">
        <w:rPr>
          <w:color w:val="231F20"/>
        </w:rPr>
        <w:t>.</w:t>
      </w:r>
      <w:r w:rsidR="0013284C">
        <w:rPr>
          <w:color w:val="231F20"/>
        </w:rPr>
        <w:t xml:space="preserve"> </w:t>
      </w:r>
      <w:r w:rsidR="0013284C" w:rsidRPr="0013284C">
        <w:rPr>
          <w:b/>
          <w:color w:val="231F20"/>
        </w:rPr>
        <w:t xml:space="preserve">Not Applicable </w:t>
      </w:r>
    </w:p>
    <w:p w:rsidR="0021200B" w:rsidRPr="0013284C" w:rsidRDefault="00022DB4" w:rsidP="00141B48">
      <w:pPr>
        <w:pStyle w:val="ListParagraph"/>
        <w:tabs>
          <w:tab w:val="left" w:pos="1981"/>
          <w:tab w:val="left" w:pos="1982"/>
        </w:tabs>
        <w:spacing w:line="230" w:lineRule="auto"/>
        <w:ind w:left="1981" w:right="264" w:firstLine="0"/>
        <w:jc w:val="both"/>
        <w:rPr>
          <w:color w:val="231F20"/>
        </w:rPr>
      </w:pPr>
      <w:r w:rsidRPr="0013284C">
        <w:rPr>
          <w:color w:val="231F20"/>
        </w:rPr>
        <w:t>The</w:t>
      </w:r>
      <w:r w:rsidR="00604A1A">
        <w:rPr>
          <w:color w:val="231F20"/>
        </w:rPr>
        <w:t xml:space="preserve"> </w:t>
      </w:r>
      <w:r w:rsidRPr="0013284C">
        <w:rPr>
          <w:color w:val="231F20"/>
        </w:rPr>
        <w:t>list</w:t>
      </w:r>
      <w:r w:rsidR="00604A1A">
        <w:rPr>
          <w:color w:val="231F20"/>
        </w:rPr>
        <w:t xml:space="preserve"> </w:t>
      </w:r>
      <w:r w:rsidRPr="0013284C">
        <w:rPr>
          <w:color w:val="231F20"/>
        </w:rPr>
        <w:t>of</w:t>
      </w:r>
      <w:r w:rsidR="00604A1A">
        <w:rPr>
          <w:color w:val="231F20"/>
        </w:rPr>
        <w:t xml:space="preserve"> </w:t>
      </w:r>
      <w:r w:rsidRPr="0013284C">
        <w:rPr>
          <w:color w:val="231F20"/>
        </w:rPr>
        <w:t>items</w:t>
      </w:r>
      <w:r w:rsidR="00604A1A">
        <w:rPr>
          <w:color w:val="231F20"/>
        </w:rPr>
        <w:t xml:space="preserve"> </w:t>
      </w:r>
      <w:r w:rsidRPr="0013284C">
        <w:rPr>
          <w:color w:val="231F20"/>
        </w:rPr>
        <w:t>and</w:t>
      </w:r>
      <w:r w:rsidR="00604A1A">
        <w:rPr>
          <w:color w:val="231F20"/>
        </w:rPr>
        <w:t xml:space="preserve"> </w:t>
      </w:r>
      <w:r w:rsidRPr="0013284C">
        <w:rPr>
          <w:color w:val="231F20"/>
        </w:rPr>
        <w:t>quantities</w:t>
      </w:r>
      <w:r w:rsidR="00604A1A">
        <w:rPr>
          <w:color w:val="231F20"/>
        </w:rPr>
        <w:t xml:space="preserve"> </w:t>
      </w:r>
      <w:r w:rsidRPr="0013284C">
        <w:rPr>
          <w:color w:val="231F20"/>
        </w:rPr>
        <w:t>of</w:t>
      </w:r>
      <w:r w:rsidR="00604A1A">
        <w:rPr>
          <w:color w:val="231F20"/>
        </w:rPr>
        <w:t xml:space="preserve"> </w:t>
      </w:r>
      <w:r w:rsidRPr="0013284C">
        <w:rPr>
          <w:color w:val="231F20"/>
        </w:rPr>
        <w:t>major</w:t>
      </w:r>
      <w:r w:rsidR="00604A1A">
        <w:rPr>
          <w:color w:val="231F20"/>
        </w:rPr>
        <w:t xml:space="preserve"> </w:t>
      </w:r>
      <w:r w:rsidRPr="0013284C">
        <w:rPr>
          <w:color w:val="231F20"/>
        </w:rPr>
        <w:t>assemblies,</w:t>
      </w:r>
      <w:r w:rsidR="00604A1A">
        <w:rPr>
          <w:color w:val="231F20"/>
        </w:rPr>
        <w:t xml:space="preserve"> </w:t>
      </w:r>
      <w:r w:rsidRPr="0013284C">
        <w:rPr>
          <w:color w:val="231F20"/>
        </w:rPr>
        <w:t>components,</w:t>
      </w:r>
      <w:r w:rsidR="00604A1A">
        <w:rPr>
          <w:color w:val="231F20"/>
        </w:rPr>
        <w:t xml:space="preserve"> </w:t>
      </w:r>
      <w:r w:rsidRPr="0013284C">
        <w:rPr>
          <w:color w:val="231F20"/>
        </w:rPr>
        <w:t>and</w:t>
      </w:r>
      <w:r w:rsidR="00604A1A">
        <w:rPr>
          <w:color w:val="231F20"/>
        </w:rPr>
        <w:t xml:space="preserve"> </w:t>
      </w:r>
      <w:r w:rsidRPr="0013284C">
        <w:rPr>
          <w:color w:val="231F20"/>
        </w:rPr>
        <w:t>selected</w:t>
      </w:r>
      <w:r w:rsidR="00604A1A">
        <w:rPr>
          <w:color w:val="231F20"/>
        </w:rPr>
        <w:t xml:space="preserve"> </w:t>
      </w:r>
      <w:r w:rsidRPr="0013284C">
        <w:rPr>
          <w:color w:val="231F20"/>
        </w:rPr>
        <w:t>spare</w:t>
      </w:r>
      <w:r w:rsidR="00604A1A">
        <w:rPr>
          <w:color w:val="231F20"/>
        </w:rPr>
        <w:t xml:space="preserve"> </w:t>
      </w:r>
      <w:r w:rsidRPr="0013284C">
        <w:rPr>
          <w:color w:val="231F20"/>
        </w:rPr>
        <w:t>parts,</w:t>
      </w:r>
      <w:r w:rsidR="00604A1A">
        <w:rPr>
          <w:color w:val="231F20"/>
        </w:rPr>
        <w:t xml:space="preserve"> </w:t>
      </w:r>
      <w:r w:rsidRPr="0013284C">
        <w:rPr>
          <w:color w:val="231F20"/>
        </w:rPr>
        <w:t>likely</w:t>
      </w:r>
      <w:r w:rsidR="00604A1A">
        <w:rPr>
          <w:color w:val="231F20"/>
        </w:rPr>
        <w:t xml:space="preserve"> </w:t>
      </w:r>
      <w:r w:rsidRPr="0013284C">
        <w:rPr>
          <w:color w:val="231F20"/>
        </w:rPr>
        <w:t>to</w:t>
      </w:r>
      <w:r w:rsidR="00604A1A">
        <w:rPr>
          <w:color w:val="231F20"/>
        </w:rPr>
        <w:t xml:space="preserve"> </w:t>
      </w:r>
      <w:r w:rsidRPr="0013284C">
        <w:rPr>
          <w:color w:val="231F20"/>
        </w:rPr>
        <w:t>be</w:t>
      </w:r>
      <w:r w:rsidR="00604A1A">
        <w:rPr>
          <w:color w:val="231F20"/>
        </w:rPr>
        <w:t xml:space="preserve"> </w:t>
      </w:r>
      <w:r w:rsidRPr="0013284C">
        <w:rPr>
          <w:color w:val="231F20"/>
        </w:rPr>
        <w:t>required</w:t>
      </w:r>
      <w:r w:rsidR="00604A1A">
        <w:rPr>
          <w:color w:val="231F20"/>
        </w:rPr>
        <w:t xml:space="preserve"> </w:t>
      </w:r>
      <w:r w:rsidRPr="0013284C">
        <w:rPr>
          <w:color w:val="231F20"/>
        </w:rPr>
        <w:t>during</w:t>
      </w:r>
      <w:r w:rsidR="00604A1A">
        <w:rPr>
          <w:color w:val="231F20"/>
        </w:rPr>
        <w:t xml:space="preserve"> </w:t>
      </w:r>
      <w:r w:rsidRPr="0013284C">
        <w:rPr>
          <w:color w:val="231F20"/>
        </w:rPr>
        <w:t>the</w:t>
      </w:r>
      <w:r w:rsidR="00604A1A">
        <w:rPr>
          <w:color w:val="231F20"/>
        </w:rPr>
        <w:t xml:space="preserve"> </w:t>
      </w:r>
      <w:r w:rsidRPr="0013284C">
        <w:rPr>
          <w:color w:val="231F20"/>
        </w:rPr>
        <w:t>initial</w:t>
      </w:r>
      <w:r w:rsidR="00604A1A">
        <w:rPr>
          <w:color w:val="231F20"/>
        </w:rPr>
        <w:t xml:space="preserve"> </w:t>
      </w:r>
      <w:r w:rsidRPr="0013284C">
        <w:rPr>
          <w:color w:val="231F20"/>
        </w:rPr>
        <w:t>period</w:t>
      </w:r>
      <w:r w:rsidR="00604A1A">
        <w:rPr>
          <w:color w:val="231F20"/>
        </w:rPr>
        <w:t xml:space="preserve"> </w:t>
      </w:r>
      <w:r w:rsidRPr="0013284C">
        <w:rPr>
          <w:color w:val="231F20"/>
        </w:rPr>
        <w:t>of</w:t>
      </w:r>
      <w:r w:rsidR="00604A1A">
        <w:rPr>
          <w:color w:val="231F20"/>
        </w:rPr>
        <w:t xml:space="preserve"> </w:t>
      </w:r>
      <w:r w:rsidRPr="0013284C">
        <w:rPr>
          <w:color w:val="231F20"/>
        </w:rPr>
        <w:t>operation</w:t>
      </w:r>
      <w:r w:rsidR="00604A1A">
        <w:rPr>
          <w:color w:val="231F20"/>
        </w:rPr>
        <w:t xml:space="preserve"> </w:t>
      </w:r>
      <w:r w:rsidRPr="0013284C">
        <w:rPr>
          <w:color w:val="231F20"/>
        </w:rPr>
        <w:t>speciﬁed</w:t>
      </w:r>
      <w:r w:rsidR="00604A1A">
        <w:rPr>
          <w:color w:val="231F20"/>
        </w:rPr>
        <w:t xml:space="preserve"> </w:t>
      </w:r>
      <w:r w:rsidRPr="0013284C">
        <w:rPr>
          <w:color w:val="231F20"/>
        </w:rPr>
        <w:t>in</w:t>
      </w:r>
      <w:r w:rsidR="00604A1A">
        <w:rPr>
          <w:color w:val="231F20"/>
        </w:rPr>
        <w:t xml:space="preserve"> </w:t>
      </w:r>
      <w:r w:rsidRPr="0013284C">
        <w:rPr>
          <w:color w:val="231F20"/>
        </w:rPr>
        <w:t>the</w:t>
      </w:r>
      <w:r w:rsidR="00604A1A">
        <w:rPr>
          <w:color w:val="231F20"/>
        </w:rPr>
        <w:t xml:space="preserve"> </w:t>
      </w:r>
      <w:r w:rsidRPr="0013284C">
        <w:rPr>
          <w:color w:val="231F20"/>
        </w:rPr>
        <w:t>TDS</w:t>
      </w:r>
      <w:r w:rsidR="00604A1A">
        <w:rPr>
          <w:color w:val="231F20"/>
        </w:rPr>
        <w:t xml:space="preserve"> </w:t>
      </w:r>
      <w:r w:rsidRPr="0013284C">
        <w:rPr>
          <w:color w:val="231F20"/>
        </w:rPr>
        <w:t>15.4,</w:t>
      </w:r>
      <w:r w:rsidR="00604A1A">
        <w:rPr>
          <w:color w:val="231F20"/>
        </w:rPr>
        <w:t xml:space="preserve"> </w:t>
      </w:r>
      <w:r w:rsidRPr="0013284C">
        <w:rPr>
          <w:color w:val="231F20"/>
        </w:rPr>
        <w:t>is</w:t>
      </w:r>
      <w:r w:rsidR="00604A1A">
        <w:rPr>
          <w:color w:val="231F20"/>
        </w:rPr>
        <w:t xml:space="preserve"> </w:t>
      </w:r>
      <w:r w:rsidRPr="0013284C">
        <w:rPr>
          <w:color w:val="231F20"/>
        </w:rPr>
        <w:t>in</w:t>
      </w:r>
      <w:r w:rsidR="00604A1A">
        <w:rPr>
          <w:color w:val="231F20"/>
        </w:rPr>
        <w:t xml:space="preserve"> </w:t>
      </w:r>
      <w:r w:rsidRPr="0013284C">
        <w:rPr>
          <w:color w:val="231F20"/>
        </w:rPr>
        <w:t>the</w:t>
      </w:r>
      <w:r w:rsidR="00604A1A">
        <w:rPr>
          <w:color w:val="231F20"/>
        </w:rPr>
        <w:t xml:space="preserve"> </w:t>
      </w:r>
      <w:r w:rsidRPr="0013284C">
        <w:rPr>
          <w:color w:val="231F20"/>
        </w:rPr>
        <w:t>List</w:t>
      </w:r>
      <w:r w:rsidR="00604A1A">
        <w:rPr>
          <w:color w:val="231F20"/>
        </w:rPr>
        <w:t xml:space="preserve"> </w:t>
      </w:r>
      <w:r w:rsidRPr="0013284C">
        <w:rPr>
          <w:color w:val="231F20"/>
        </w:rPr>
        <w:t>of</w:t>
      </w:r>
      <w:r w:rsidR="00604A1A">
        <w:rPr>
          <w:color w:val="231F20"/>
        </w:rPr>
        <w:t xml:space="preserve"> </w:t>
      </w:r>
      <w:r w:rsidRPr="0013284C">
        <w:rPr>
          <w:color w:val="231F20"/>
        </w:rPr>
        <w:t>Goods.</w:t>
      </w:r>
      <w:r w:rsidR="00604A1A">
        <w:rPr>
          <w:color w:val="231F20"/>
        </w:rPr>
        <w:t xml:space="preserve"> </w:t>
      </w:r>
      <w:r w:rsidRPr="0013284C">
        <w:rPr>
          <w:color w:val="231F20"/>
        </w:rPr>
        <w:t>An</w:t>
      </w:r>
      <w:r w:rsidR="00604A1A">
        <w:rPr>
          <w:color w:val="231F20"/>
        </w:rPr>
        <w:t xml:space="preserve"> </w:t>
      </w:r>
      <w:r w:rsidRPr="0013284C">
        <w:rPr>
          <w:color w:val="231F20"/>
        </w:rPr>
        <w:t>adjustment</w:t>
      </w:r>
      <w:r w:rsidR="00604A1A">
        <w:rPr>
          <w:color w:val="231F20"/>
        </w:rPr>
        <w:t xml:space="preserve"> </w:t>
      </w:r>
      <w:r w:rsidRPr="0013284C">
        <w:rPr>
          <w:color w:val="231F20"/>
        </w:rPr>
        <w:t>equal</w:t>
      </w:r>
      <w:r w:rsidR="00604A1A">
        <w:rPr>
          <w:color w:val="231F20"/>
        </w:rPr>
        <w:t xml:space="preserve"> </w:t>
      </w:r>
      <w:r w:rsidRPr="0013284C">
        <w:rPr>
          <w:color w:val="231F20"/>
        </w:rPr>
        <w:t>to</w:t>
      </w:r>
      <w:r w:rsidR="00604A1A">
        <w:rPr>
          <w:color w:val="231F20"/>
        </w:rPr>
        <w:t xml:space="preserve"> </w:t>
      </w:r>
      <w:r w:rsidRPr="0013284C">
        <w:rPr>
          <w:color w:val="231F20"/>
        </w:rPr>
        <w:t>the</w:t>
      </w:r>
      <w:r w:rsidR="00604A1A">
        <w:rPr>
          <w:color w:val="231F20"/>
        </w:rPr>
        <w:t xml:space="preserve"> </w:t>
      </w:r>
      <w:r w:rsidRPr="0013284C">
        <w:rPr>
          <w:color w:val="231F20"/>
        </w:rPr>
        <w:t>total</w:t>
      </w:r>
      <w:r w:rsidR="00604A1A">
        <w:rPr>
          <w:color w:val="231F20"/>
        </w:rPr>
        <w:t xml:space="preserve"> </w:t>
      </w:r>
      <w:r w:rsidRPr="0013284C">
        <w:rPr>
          <w:color w:val="231F20"/>
        </w:rPr>
        <w:t>cost</w:t>
      </w:r>
      <w:r w:rsidR="00604A1A">
        <w:rPr>
          <w:color w:val="231F20"/>
        </w:rPr>
        <w:t xml:space="preserve"> </w:t>
      </w:r>
      <w:r w:rsidRPr="0013284C">
        <w:rPr>
          <w:color w:val="231F20"/>
        </w:rPr>
        <w:t>of</w:t>
      </w:r>
      <w:r w:rsidR="00604A1A">
        <w:rPr>
          <w:color w:val="231F20"/>
        </w:rPr>
        <w:t xml:space="preserve"> </w:t>
      </w:r>
      <w:r w:rsidRPr="0013284C">
        <w:rPr>
          <w:color w:val="231F20"/>
        </w:rPr>
        <w:t>these</w:t>
      </w:r>
      <w:r w:rsidR="00604A1A">
        <w:rPr>
          <w:color w:val="231F20"/>
        </w:rPr>
        <w:t xml:space="preserve"> </w:t>
      </w:r>
      <w:r w:rsidRPr="0013284C">
        <w:rPr>
          <w:color w:val="231F20"/>
        </w:rPr>
        <w:t>items,</w:t>
      </w:r>
      <w:r w:rsidR="00604A1A">
        <w:rPr>
          <w:color w:val="231F20"/>
        </w:rPr>
        <w:t xml:space="preserve"> </w:t>
      </w:r>
      <w:r w:rsidRPr="0013284C">
        <w:rPr>
          <w:color w:val="231F20"/>
        </w:rPr>
        <w:t>at</w:t>
      </w:r>
      <w:r w:rsidR="00604A1A">
        <w:rPr>
          <w:color w:val="231F20"/>
        </w:rPr>
        <w:t xml:space="preserve"> </w:t>
      </w:r>
      <w:r w:rsidRPr="0013284C">
        <w:rPr>
          <w:color w:val="231F20"/>
        </w:rPr>
        <w:t>the</w:t>
      </w:r>
      <w:r w:rsidR="00604A1A">
        <w:rPr>
          <w:color w:val="231F20"/>
        </w:rPr>
        <w:t xml:space="preserve"> </w:t>
      </w:r>
      <w:r w:rsidRPr="0013284C">
        <w:rPr>
          <w:color w:val="231F20"/>
        </w:rPr>
        <w:t>unit</w:t>
      </w:r>
      <w:r w:rsidR="00604A1A">
        <w:rPr>
          <w:color w:val="231F20"/>
        </w:rPr>
        <w:t xml:space="preserve"> </w:t>
      </w:r>
      <w:r w:rsidRPr="0013284C">
        <w:rPr>
          <w:color w:val="231F20"/>
        </w:rPr>
        <w:t>prices</w:t>
      </w:r>
      <w:r w:rsidR="00604A1A">
        <w:rPr>
          <w:color w:val="231F20"/>
        </w:rPr>
        <w:t xml:space="preserve"> </w:t>
      </w:r>
      <w:r w:rsidRPr="0013284C">
        <w:rPr>
          <w:color w:val="231F20"/>
        </w:rPr>
        <w:t>quoted</w:t>
      </w:r>
      <w:r w:rsidR="00604A1A">
        <w:rPr>
          <w:color w:val="231F20"/>
        </w:rPr>
        <w:t xml:space="preserve"> </w:t>
      </w:r>
      <w:r w:rsidRPr="0013284C">
        <w:rPr>
          <w:color w:val="231F20"/>
        </w:rPr>
        <w:t>in</w:t>
      </w:r>
      <w:r w:rsidR="00604A1A">
        <w:rPr>
          <w:color w:val="231F20"/>
        </w:rPr>
        <w:t xml:space="preserve"> </w:t>
      </w:r>
      <w:r w:rsidRPr="0013284C">
        <w:rPr>
          <w:color w:val="231F20"/>
        </w:rPr>
        <w:t>each</w:t>
      </w:r>
      <w:r w:rsidR="00604A1A">
        <w:rPr>
          <w:color w:val="231F20"/>
        </w:rPr>
        <w:t xml:space="preserve"> </w:t>
      </w:r>
      <w:r w:rsidRPr="0013284C">
        <w:rPr>
          <w:color w:val="231F20"/>
        </w:rPr>
        <w:t>Tender,</w:t>
      </w:r>
      <w:r w:rsidR="00604A1A">
        <w:rPr>
          <w:color w:val="231F20"/>
        </w:rPr>
        <w:t xml:space="preserve"> </w:t>
      </w:r>
      <w:r w:rsidRPr="0013284C">
        <w:rPr>
          <w:color w:val="231F20"/>
        </w:rPr>
        <w:t>shall</w:t>
      </w:r>
      <w:r w:rsidR="00604A1A">
        <w:rPr>
          <w:color w:val="231F20"/>
        </w:rPr>
        <w:t xml:space="preserve"> </w:t>
      </w:r>
      <w:r w:rsidRPr="0013284C">
        <w:rPr>
          <w:color w:val="231F20"/>
        </w:rPr>
        <w:t>be</w:t>
      </w:r>
      <w:r w:rsidR="00604A1A">
        <w:rPr>
          <w:color w:val="231F20"/>
        </w:rPr>
        <w:t xml:space="preserve"> </w:t>
      </w:r>
      <w:r w:rsidRPr="0013284C">
        <w:rPr>
          <w:color w:val="231F20"/>
        </w:rPr>
        <w:t>added</w:t>
      </w:r>
      <w:r w:rsidR="00604A1A">
        <w:rPr>
          <w:color w:val="231F20"/>
        </w:rPr>
        <w:t xml:space="preserve"> </w:t>
      </w:r>
      <w:r w:rsidRPr="0013284C">
        <w:rPr>
          <w:color w:val="231F20"/>
        </w:rPr>
        <w:t>to</w:t>
      </w:r>
      <w:r w:rsidR="00604A1A">
        <w:rPr>
          <w:color w:val="231F20"/>
        </w:rPr>
        <w:t xml:space="preserve"> </w:t>
      </w:r>
      <w:r w:rsidRPr="0013284C">
        <w:rPr>
          <w:color w:val="231F20"/>
        </w:rPr>
        <w:t>the</w:t>
      </w:r>
      <w:r w:rsidR="00604A1A">
        <w:rPr>
          <w:color w:val="231F20"/>
        </w:rPr>
        <w:t xml:space="preserve"> </w:t>
      </w:r>
      <w:r w:rsidRPr="0013284C">
        <w:rPr>
          <w:color w:val="231F20"/>
        </w:rPr>
        <w:t>Tender</w:t>
      </w:r>
      <w:r w:rsidR="00604A1A">
        <w:rPr>
          <w:color w:val="231F20"/>
        </w:rPr>
        <w:t xml:space="preserve"> </w:t>
      </w:r>
      <w:r w:rsidRPr="0013284C">
        <w:rPr>
          <w:color w:val="231F20"/>
        </w:rPr>
        <w:t>price,</w:t>
      </w:r>
      <w:r w:rsidR="00604A1A">
        <w:rPr>
          <w:color w:val="231F20"/>
        </w:rPr>
        <w:t xml:space="preserve"> </w:t>
      </w:r>
      <w:r w:rsidRPr="0013284C">
        <w:rPr>
          <w:color w:val="231F20"/>
        </w:rPr>
        <w:t>for</w:t>
      </w:r>
      <w:r w:rsidR="00604A1A">
        <w:rPr>
          <w:color w:val="231F20"/>
        </w:rPr>
        <w:t xml:space="preserve"> </w:t>
      </w:r>
      <w:r w:rsidRPr="0013284C">
        <w:rPr>
          <w:color w:val="231F20"/>
        </w:rPr>
        <w:t>evaluation</w:t>
      </w:r>
      <w:r w:rsidR="00604A1A">
        <w:rPr>
          <w:color w:val="231F20"/>
        </w:rPr>
        <w:t xml:space="preserve"> </w:t>
      </w:r>
      <w:r w:rsidRPr="0013284C">
        <w:rPr>
          <w:color w:val="231F20"/>
        </w:rPr>
        <w:t>purposes</w:t>
      </w:r>
      <w:r w:rsidR="00604A1A">
        <w:rPr>
          <w:color w:val="231F20"/>
        </w:rPr>
        <w:t xml:space="preserve"> </w:t>
      </w:r>
      <w:r w:rsidRPr="0013284C">
        <w:rPr>
          <w:color w:val="231F20"/>
        </w:rPr>
        <w:t>only.</w:t>
      </w:r>
    </w:p>
    <w:p w:rsidR="00D439E6" w:rsidRPr="00DE0EF1" w:rsidRDefault="00D439E6" w:rsidP="00141B48">
      <w:pPr>
        <w:pStyle w:val="BodyText"/>
        <w:spacing w:line="230" w:lineRule="auto"/>
        <w:ind w:left="1981" w:right="264"/>
        <w:jc w:val="both"/>
      </w:pPr>
    </w:p>
    <w:p w:rsidR="0021200B" w:rsidRPr="00DE0EF1" w:rsidRDefault="00022DB4" w:rsidP="00141B48">
      <w:pPr>
        <w:pStyle w:val="Heading5"/>
        <w:spacing w:before="0"/>
        <w:ind w:left="1981" w:right="264"/>
      </w:pPr>
      <w:r w:rsidRPr="00DE0EF1">
        <w:rPr>
          <w:color w:val="231F20"/>
        </w:rPr>
        <w:t>or</w:t>
      </w:r>
    </w:p>
    <w:p w:rsidR="0021200B" w:rsidRPr="00DE0EF1" w:rsidRDefault="00022DB4" w:rsidP="00141B48">
      <w:pPr>
        <w:pStyle w:val="BodyText"/>
        <w:spacing w:line="230" w:lineRule="auto"/>
        <w:ind w:left="1980" w:right="264"/>
        <w:jc w:val="both"/>
      </w:pP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will</w:t>
      </w:r>
      <w:r w:rsidR="00604A1A">
        <w:rPr>
          <w:color w:val="231F20"/>
        </w:rPr>
        <w:t xml:space="preserve"> </w:t>
      </w:r>
      <w:r w:rsidRPr="00DE0EF1">
        <w:rPr>
          <w:color w:val="231F20"/>
        </w:rPr>
        <w:t>draw</w:t>
      </w:r>
      <w:r w:rsidR="00604A1A">
        <w:rPr>
          <w:color w:val="231F20"/>
        </w:rPr>
        <w:t xml:space="preserve"> </w:t>
      </w:r>
      <w:r w:rsidRPr="00DE0EF1">
        <w:rPr>
          <w:color w:val="231F20"/>
        </w:rPr>
        <w:t>up</w:t>
      </w:r>
      <w:r w:rsidR="00604A1A">
        <w:rPr>
          <w:color w:val="231F20"/>
        </w:rPr>
        <w:t xml:space="preserve"> </w:t>
      </w:r>
      <w:r w:rsidRPr="00DE0EF1">
        <w:rPr>
          <w:color w:val="231F20"/>
        </w:rPr>
        <w:t>a</w:t>
      </w:r>
      <w:r w:rsidR="00604A1A">
        <w:rPr>
          <w:color w:val="231F20"/>
        </w:rPr>
        <w:t xml:space="preserve"> </w:t>
      </w:r>
      <w:r w:rsidRPr="00DE0EF1">
        <w:rPr>
          <w:color w:val="231F20"/>
        </w:rPr>
        <w:t>list</w:t>
      </w:r>
      <w:r w:rsidR="00604A1A">
        <w:rPr>
          <w:color w:val="231F20"/>
        </w:rPr>
        <w:t xml:space="preserve"> </w:t>
      </w:r>
      <w:r w:rsidRPr="00DE0EF1">
        <w:rPr>
          <w:color w:val="231F20"/>
        </w:rPr>
        <w:t>of</w:t>
      </w:r>
      <w:r w:rsidR="00604A1A">
        <w:rPr>
          <w:color w:val="231F20"/>
        </w:rPr>
        <w:t xml:space="preserve"> </w:t>
      </w:r>
      <w:r w:rsidRPr="00DE0EF1">
        <w:rPr>
          <w:color w:val="231F20"/>
        </w:rPr>
        <w:t>high-usage</w:t>
      </w:r>
      <w:r w:rsidR="00604A1A">
        <w:rPr>
          <w:color w:val="231F20"/>
        </w:rPr>
        <w:t xml:space="preserve"> </w:t>
      </w:r>
      <w:r w:rsidRPr="00DE0EF1">
        <w:rPr>
          <w:color w:val="231F20"/>
        </w:rPr>
        <w:t>and</w:t>
      </w:r>
      <w:r w:rsidR="00604A1A">
        <w:rPr>
          <w:color w:val="231F20"/>
        </w:rPr>
        <w:t xml:space="preserve"> </w:t>
      </w:r>
      <w:r w:rsidRPr="00DE0EF1">
        <w:rPr>
          <w:color w:val="231F20"/>
        </w:rPr>
        <w:t>high-value</w:t>
      </w:r>
      <w:r w:rsidR="00604A1A">
        <w:rPr>
          <w:color w:val="231F20"/>
        </w:rPr>
        <w:t xml:space="preserve"> </w:t>
      </w:r>
      <w:r w:rsidRPr="00DE0EF1">
        <w:rPr>
          <w:color w:val="231F20"/>
        </w:rPr>
        <w:t>items</w:t>
      </w:r>
      <w:r w:rsidR="00604A1A">
        <w:rPr>
          <w:color w:val="231F20"/>
        </w:rPr>
        <w:t xml:space="preserve"> </w:t>
      </w:r>
      <w:r w:rsidRPr="00DE0EF1">
        <w:rPr>
          <w:color w:val="231F20"/>
        </w:rPr>
        <w:t>of</w:t>
      </w:r>
      <w:r w:rsidR="00604A1A">
        <w:rPr>
          <w:color w:val="231F20"/>
        </w:rPr>
        <w:t xml:space="preserve"> </w:t>
      </w:r>
      <w:r w:rsidRPr="00DE0EF1">
        <w:rPr>
          <w:color w:val="231F20"/>
        </w:rPr>
        <w:t>components</w:t>
      </w:r>
      <w:r w:rsidR="00604A1A">
        <w:rPr>
          <w:color w:val="231F20"/>
        </w:rPr>
        <w:t xml:space="preserve"> </w:t>
      </w:r>
      <w:r w:rsidRPr="00DE0EF1">
        <w:rPr>
          <w:color w:val="231F20"/>
        </w:rPr>
        <w:t>and</w:t>
      </w:r>
      <w:r w:rsidR="00604A1A">
        <w:rPr>
          <w:color w:val="231F20"/>
        </w:rPr>
        <w:t xml:space="preserve"> </w:t>
      </w:r>
      <w:r w:rsidRPr="00DE0EF1">
        <w:rPr>
          <w:color w:val="231F20"/>
        </w:rPr>
        <w:t>spare</w:t>
      </w:r>
      <w:r w:rsidR="00604A1A">
        <w:rPr>
          <w:color w:val="231F20"/>
        </w:rPr>
        <w:t xml:space="preserve"> </w:t>
      </w:r>
      <w:r w:rsidRPr="00DE0EF1">
        <w:rPr>
          <w:color w:val="231F20"/>
        </w:rPr>
        <w:t>parts,</w:t>
      </w:r>
      <w:r w:rsidR="00604A1A">
        <w:rPr>
          <w:color w:val="231F20"/>
        </w:rPr>
        <w:t xml:space="preserve"> </w:t>
      </w:r>
      <w:r w:rsidRPr="00DE0EF1">
        <w:rPr>
          <w:color w:val="231F20"/>
        </w:rPr>
        <w:t>along</w:t>
      </w:r>
      <w:r w:rsidR="00604A1A">
        <w:rPr>
          <w:color w:val="231F20"/>
        </w:rPr>
        <w:t xml:space="preserve"> </w:t>
      </w:r>
      <w:r w:rsidRPr="00DE0EF1">
        <w:rPr>
          <w:color w:val="231F20"/>
        </w:rPr>
        <w:t>with</w:t>
      </w:r>
      <w:r w:rsidR="00604A1A">
        <w:rPr>
          <w:color w:val="231F20"/>
        </w:rPr>
        <w:t xml:space="preserve"> </w:t>
      </w:r>
      <w:r w:rsidRPr="00DE0EF1">
        <w:rPr>
          <w:color w:val="231F20"/>
        </w:rPr>
        <w:t>estimated</w:t>
      </w:r>
      <w:r w:rsidR="00604A1A">
        <w:rPr>
          <w:color w:val="231F20"/>
        </w:rPr>
        <w:t xml:space="preserve"> </w:t>
      </w:r>
      <w:r w:rsidRPr="00DE0EF1">
        <w:rPr>
          <w:color w:val="231F20"/>
        </w:rPr>
        <w:t>quantities</w:t>
      </w:r>
      <w:r w:rsidR="00604A1A">
        <w:rPr>
          <w:color w:val="231F20"/>
        </w:rPr>
        <w:t xml:space="preserve"> </w:t>
      </w:r>
      <w:r w:rsidRPr="00DE0EF1">
        <w:rPr>
          <w:color w:val="231F20"/>
        </w:rPr>
        <w:t>of</w:t>
      </w:r>
      <w:r w:rsidR="00604A1A">
        <w:rPr>
          <w:color w:val="231F20"/>
        </w:rPr>
        <w:t xml:space="preserve"> </w:t>
      </w:r>
      <w:r w:rsidRPr="00DE0EF1">
        <w:rPr>
          <w:color w:val="231F20"/>
        </w:rPr>
        <w:t>usage</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initial</w:t>
      </w:r>
      <w:r w:rsidR="00604A1A">
        <w:rPr>
          <w:color w:val="231F20"/>
        </w:rPr>
        <w:t xml:space="preserve"> </w:t>
      </w:r>
      <w:r w:rsidRPr="00DE0EF1">
        <w:rPr>
          <w:color w:val="231F20"/>
        </w:rPr>
        <w:t>period</w:t>
      </w:r>
      <w:r w:rsidR="00604A1A">
        <w:rPr>
          <w:color w:val="231F20"/>
        </w:rPr>
        <w:t xml:space="preserve"> </w:t>
      </w:r>
      <w:r w:rsidRPr="00DE0EF1">
        <w:rPr>
          <w:color w:val="231F20"/>
        </w:rPr>
        <w:t>of</w:t>
      </w:r>
      <w:r w:rsidR="00604A1A">
        <w:rPr>
          <w:color w:val="231F20"/>
        </w:rPr>
        <w:t xml:space="preserve"> </w:t>
      </w:r>
      <w:r w:rsidRPr="00DE0EF1">
        <w:rPr>
          <w:color w:val="231F20"/>
        </w:rPr>
        <w:t>operation</w:t>
      </w:r>
      <w:r w:rsidR="00604A1A">
        <w:rPr>
          <w:color w:val="231F20"/>
        </w:rPr>
        <w:t xml:space="preserve"> </w:t>
      </w:r>
      <w:r w:rsidRPr="00DE0EF1">
        <w:rPr>
          <w:color w:val="231F20"/>
        </w:rPr>
        <w:t>speciﬁed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TDS</w:t>
      </w:r>
      <w:r w:rsidR="00604A1A">
        <w:rPr>
          <w:color w:val="231F20"/>
        </w:rPr>
        <w:t xml:space="preserve"> </w:t>
      </w:r>
      <w:r w:rsidRPr="00DE0EF1">
        <w:rPr>
          <w:color w:val="231F20"/>
        </w:rPr>
        <w:t>15.4.</w:t>
      </w:r>
      <w:r w:rsidR="00604A1A">
        <w:rPr>
          <w:color w:val="231F20"/>
        </w:rPr>
        <w:t xml:space="preserve"> </w:t>
      </w:r>
      <w:r w:rsidRPr="00DE0EF1">
        <w:rPr>
          <w:color w:val="231F20"/>
        </w:rPr>
        <w:t>The</w:t>
      </w:r>
      <w:r w:rsidR="00604A1A">
        <w:rPr>
          <w:color w:val="231F20"/>
        </w:rPr>
        <w:t xml:space="preserve"> </w:t>
      </w:r>
      <w:r w:rsidRPr="00DE0EF1">
        <w:rPr>
          <w:color w:val="231F20"/>
        </w:rPr>
        <w:t>total</w:t>
      </w:r>
      <w:r w:rsidR="00604A1A">
        <w:rPr>
          <w:color w:val="231F20"/>
        </w:rPr>
        <w:t xml:space="preserve"> </w:t>
      </w:r>
      <w:r w:rsidRPr="00DE0EF1">
        <w:rPr>
          <w:color w:val="231F20"/>
        </w:rPr>
        <w:t>cost</w:t>
      </w:r>
      <w:r w:rsidR="00604A1A">
        <w:rPr>
          <w:color w:val="231F20"/>
        </w:rPr>
        <w:t xml:space="preserve"> </w:t>
      </w:r>
      <w:r w:rsidRPr="00DE0EF1">
        <w:rPr>
          <w:color w:val="231F20"/>
        </w:rPr>
        <w:t>of</w:t>
      </w:r>
      <w:r w:rsidR="00604A1A">
        <w:rPr>
          <w:color w:val="231F20"/>
        </w:rPr>
        <w:t xml:space="preserve"> </w:t>
      </w:r>
      <w:r w:rsidRPr="00DE0EF1">
        <w:rPr>
          <w:color w:val="231F20"/>
        </w:rPr>
        <w:t>these</w:t>
      </w:r>
      <w:r w:rsidR="00604A1A">
        <w:rPr>
          <w:color w:val="231F20"/>
        </w:rPr>
        <w:t xml:space="preserve"> </w:t>
      </w:r>
      <w:r w:rsidRPr="00DE0EF1">
        <w:rPr>
          <w:color w:val="231F20"/>
        </w:rPr>
        <w:t>items</w:t>
      </w:r>
      <w:r w:rsidR="00604A1A">
        <w:rPr>
          <w:color w:val="231F20"/>
        </w:rPr>
        <w:t xml:space="preserve"> </w:t>
      </w:r>
      <w:r w:rsidRPr="00DE0EF1">
        <w:rPr>
          <w:color w:val="231F20"/>
        </w:rPr>
        <w:t>and</w:t>
      </w:r>
      <w:r w:rsidR="00604A1A">
        <w:rPr>
          <w:color w:val="231F20"/>
        </w:rPr>
        <w:t xml:space="preserve"> </w:t>
      </w:r>
      <w:r w:rsidRPr="00DE0EF1">
        <w:rPr>
          <w:color w:val="231F20"/>
        </w:rPr>
        <w:t>quantities</w:t>
      </w:r>
      <w:r w:rsidR="00604A1A">
        <w:rPr>
          <w:color w:val="231F20"/>
        </w:rPr>
        <w:t xml:space="preserve"> </w:t>
      </w:r>
      <w:r w:rsidRPr="00DE0EF1">
        <w:rPr>
          <w:color w:val="231F20"/>
        </w:rPr>
        <w:t>will</w:t>
      </w:r>
      <w:r w:rsidR="00604A1A">
        <w:rPr>
          <w:color w:val="231F20"/>
        </w:rPr>
        <w:t xml:space="preserve"> </w:t>
      </w:r>
      <w:r w:rsidRPr="00DE0EF1">
        <w:rPr>
          <w:color w:val="231F20"/>
        </w:rPr>
        <w:t>be</w:t>
      </w:r>
      <w:r w:rsidR="00604A1A">
        <w:rPr>
          <w:color w:val="231F20"/>
        </w:rPr>
        <w:t xml:space="preserve"> </w:t>
      </w:r>
      <w:r w:rsidRPr="00DE0EF1">
        <w:rPr>
          <w:color w:val="231F20"/>
        </w:rPr>
        <w:t>computed</w:t>
      </w:r>
      <w:r w:rsidR="00604A1A">
        <w:rPr>
          <w:color w:val="231F20"/>
        </w:rPr>
        <w:t xml:space="preserve"> </w:t>
      </w:r>
      <w:r w:rsidRPr="00DE0EF1">
        <w:rPr>
          <w:color w:val="231F20"/>
        </w:rPr>
        <w:t>from</w:t>
      </w:r>
      <w:r w:rsidR="00604A1A">
        <w:rPr>
          <w:color w:val="231F20"/>
        </w:rPr>
        <w:t xml:space="preserve"> </w:t>
      </w:r>
      <w:r w:rsidRPr="00DE0EF1">
        <w:rPr>
          <w:color w:val="231F20"/>
        </w:rPr>
        <w:t>spare</w:t>
      </w:r>
      <w:r w:rsidR="00604A1A">
        <w:rPr>
          <w:color w:val="231F20"/>
        </w:rPr>
        <w:t xml:space="preserve"> </w:t>
      </w:r>
      <w:r w:rsidRPr="00DE0EF1">
        <w:rPr>
          <w:color w:val="231F20"/>
        </w:rPr>
        <w:t>parts</w:t>
      </w:r>
      <w:r w:rsidR="00604A1A">
        <w:rPr>
          <w:color w:val="231F20"/>
        </w:rPr>
        <w:t xml:space="preserve"> </w:t>
      </w:r>
      <w:r w:rsidRPr="00DE0EF1">
        <w:rPr>
          <w:color w:val="231F20"/>
        </w:rPr>
        <w:t>unit</w:t>
      </w:r>
      <w:r w:rsidR="00604A1A">
        <w:rPr>
          <w:color w:val="231F20"/>
        </w:rPr>
        <w:t xml:space="preserve"> </w:t>
      </w:r>
      <w:r w:rsidRPr="00DE0EF1">
        <w:rPr>
          <w:color w:val="231F20"/>
        </w:rPr>
        <w:t>prices</w:t>
      </w:r>
      <w:r w:rsidR="00604A1A">
        <w:rPr>
          <w:color w:val="231F20"/>
        </w:rPr>
        <w:t xml:space="preserve"> </w:t>
      </w:r>
      <w:r w:rsidRPr="00DE0EF1">
        <w:rPr>
          <w:color w:val="231F20"/>
        </w:rPr>
        <w:t>submitted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and</w:t>
      </w:r>
      <w:r w:rsidR="00604A1A">
        <w:rPr>
          <w:color w:val="231F20"/>
        </w:rPr>
        <w:t xml:space="preserve"> </w:t>
      </w:r>
      <w:r w:rsidRPr="00DE0EF1">
        <w:rPr>
          <w:color w:val="231F20"/>
        </w:rPr>
        <w:t>added</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price,</w:t>
      </w:r>
      <w:r w:rsidR="00604A1A">
        <w:rPr>
          <w:color w:val="231F20"/>
        </w:rPr>
        <w:t xml:space="preserve"> </w:t>
      </w:r>
      <w:r w:rsidRPr="00DE0EF1">
        <w:rPr>
          <w:color w:val="231F20"/>
        </w:rPr>
        <w:t>for</w:t>
      </w:r>
      <w:r w:rsidR="00604A1A">
        <w:rPr>
          <w:color w:val="231F20"/>
        </w:rPr>
        <w:t xml:space="preserve"> </w:t>
      </w:r>
      <w:r w:rsidRPr="00DE0EF1">
        <w:rPr>
          <w:color w:val="231F20"/>
        </w:rPr>
        <w:t>evaluation</w:t>
      </w:r>
      <w:r w:rsidR="00604A1A">
        <w:rPr>
          <w:color w:val="231F20"/>
        </w:rPr>
        <w:t xml:space="preserve"> </w:t>
      </w:r>
      <w:r w:rsidRPr="00DE0EF1">
        <w:rPr>
          <w:color w:val="231F20"/>
        </w:rPr>
        <w:t>purposes</w:t>
      </w:r>
      <w:r w:rsidR="00604A1A">
        <w:rPr>
          <w:color w:val="231F20"/>
        </w:rPr>
        <w:t xml:space="preserve"> </w:t>
      </w:r>
      <w:r w:rsidRPr="00DE0EF1">
        <w:rPr>
          <w:color w:val="231F20"/>
        </w:rPr>
        <w:t>only.</w:t>
      </w:r>
    </w:p>
    <w:p w:rsidR="0021200B" w:rsidRPr="00DE0EF1" w:rsidRDefault="0049507D" w:rsidP="00141B48">
      <w:pPr>
        <w:pStyle w:val="Heading5"/>
        <w:spacing w:before="0"/>
        <w:ind w:left="1971" w:right="264"/>
        <w:jc w:val="both"/>
      </w:pPr>
      <w:r w:rsidRPr="00DE0EF1">
        <w:rPr>
          <w:color w:val="231F20"/>
        </w:rPr>
        <w:t>O</w:t>
      </w:r>
      <w:r w:rsidR="00022DB4" w:rsidRPr="00DE0EF1">
        <w:rPr>
          <w:color w:val="231F20"/>
        </w:rPr>
        <w:t>r</w:t>
      </w:r>
      <w:r>
        <w:rPr>
          <w:color w:val="231F20"/>
        </w:rPr>
        <w:t xml:space="preserve"> </w:t>
      </w:r>
    </w:p>
    <w:p w:rsidR="0021200B" w:rsidRPr="00DE0EF1" w:rsidRDefault="00022DB4" w:rsidP="00141B48">
      <w:pPr>
        <w:pStyle w:val="BodyText"/>
        <w:spacing w:line="230" w:lineRule="auto"/>
        <w:ind w:left="1989" w:right="264" w:hanging="19"/>
        <w:jc w:val="both"/>
      </w:pPr>
      <w:r w:rsidRPr="00DE0EF1">
        <w:rPr>
          <w:color w:val="231F20"/>
        </w:rPr>
        <w:t>Tenderer</w:t>
      </w:r>
      <w:r w:rsidR="00604A1A">
        <w:rPr>
          <w:color w:val="231F20"/>
        </w:rPr>
        <w:t xml:space="preserve"> </w:t>
      </w:r>
      <w:r w:rsidRPr="00DE0EF1">
        <w:rPr>
          <w:color w:val="231F20"/>
        </w:rPr>
        <w:t>shall</w:t>
      </w:r>
      <w:r w:rsidR="00604A1A">
        <w:rPr>
          <w:color w:val="231F20"/>
        </w:rPr>
        <w:t xml:space="preserve"> </w:t>
      </w:r>
      <w:r w:rsidRPr="00DE0EF1">
        <w:rPr>
          <w:color w:val="231F20"/>
        </w:rPr>
        <w:t>provide</w:t>
      </w:r>
      <w:r w:rsidR="00604A1A">
        <w:rPr>
          <w:color w:val="231F20"/>
        </w:rPr>
        <w:t xml:space="preserve"> </w:t>
      </w:r>
      <w:r w:rsidRPr="00DE0EF1">
        <w:rPr>
          <w:color w:val="231F20"/>
        </w:rPr>
        <w:t>along</w:t>
      </w:r>
      <w:r w:rsidR="00604A1A">
        <w:rPr>
          <w:color w:val="231F20"/>
        </w:rPr>
        <w:t xml:space="preserve"> </w:t>
      </w:r>
      <w:r w:rsidRPr="00DE0EF1">
        <w:rPr>
          <w:color w:val="231F20"/>
        </w:rPr>
        <w:t>with</w:t>
      </w:r>
      <w:r w:rsidR="00604A1A">
        <w:rPr>
          <w:color w:val="231F20"/>
        </w:rPr>
        <w:t xml:space="preserve"> </w:t>
      </w:r>
      <w:r w:rsidRPr="00DE0EF1">
        <w:rPr>
          <w:color w:val="231F20"/>
        </w:rPr>
        <w:t>its</w:t>
      </w:r>
      <w:r w:rsidR="00604A1A">
        <w:rPr>
          <w:color w:val="231F20"/>
        </w:rPr>
        <w:t xml:space="preserve"> </w:t>
      </w:r>
      <w:r w:rsidRPr="00DE0EF1">
        <w:rPr>
          <w:color w:val="231F20"/>
        </w:rPr>
        <w:t>Tender,</w:t>
      </w:r>
      <w:r w:rsidR="00604A1A">
        <w:rPr>
          <w:color w:val="231F20"/>
        </w:rPr>
        <w:t xml:space="preserve"> </w:t>
      </w:r>
      <w:r w:rsidRPr="00DE0EF1">
        <w:rPr>
          <w:color w:val="231F20"/>
        </w:rPr>
        <w:t>the</w:t>
      </w:r>
      <w:r w:rsidR="00604A1A">
        <w:rPr>
          <w:color w:val="231F20"/>
        </w:rPr>
        <w:t xml:space="preserve"> </w:t>
      </w:r>
      <w:r w:rsidRPr="00DE0EF1">
        <w:rPr>
          <w:color w:val="231F20"/>
        </w:rPr>
        <w:t>list</w:t>
      </w:r>
      <w:r w:rsidR="00604A1A">
        <w:rPr>
          <w:color w:val="231F20"/>
        </w:rPr>
        <w:t xml:space="preserve"> </w:t>
      </w:r>
      <w:r w:rsidRPr="00DE0EF1">
        <w:rPr>
          <w:color w:val="231F20"/>
        </w:rPr>
        <w:t>of</w:t>
      </w:r>
      <w:r w:rsidR="00604A1A">
        <w:rPr>
          <w:color w:val="231F20"/>
        </w:rPr>
        <w:t xml:space="preserve"> </w:t>
      </w:r>
      <w:r w:rsidRPr="00DE0EF1">
        <w:rPr>
          <w:color w:val="231F20"/>
        </w:rPr>
        <w:t>recommended</w:t>
      </w:r>
      <w:r w:rsidR="00604A1A">
        <w:rPr>
          <w:color w:val="231F20"/>
        </w:rPr>
        <w:t xml:space="preserve"> </w:t>
      </w:r>
      <w:r w:rsidRPr="00DE0EF1">
        <w:rPr>
          <w:color w:val="231F20"/>
        </w:rPr>
        <w:t>spare</w:t>
      </w:r>
      <w:r w:rsidR="00604A1A">
        <w:rPr>
          <w:color w:val="231F20"/>
        </w:rPr>
        <w:t xml:space="preserve"> </w:t>
      </w:r>
      <w:r w:rsidRPr="00DE0EF1">
        <w:rPr>
          <w:color w:val="231F20"/>
        </w:rPr>
        <w:t>parts</w:t>
      </w:r>
      <w:r w:rsidR="00604A1A">
        <w:rPr>
          <w:color w:val="231F20"/>
        </w:rPr>
        <w:t xml:space="preserve"> </w:t>
      </w:r>
      <w:r w:rsidRPr="00DE0EF1">
        <w:rPr>
          <w:color w:val="231F20"/>
        </w:rPr>
        <w:t>for</w:t>
      </w:r>
      <w:r w:rsidR="00604A1A">
        <w:rPr>
          <w:color w:val="231F20"/>
        </w:rPr>
        <w:t xml:space="preserve"> </w:t>
      </w:r>
      <w:r w:rsidRPr="00DE0EF1">
        <w:rPr>
          <w:color w:val="231F20"/>
        </w:rPr>
        <w:t>Goods</w:t>
      </w:r>
      <w:r w:rsidR="00604A1A">
        <w:rPr>
          <w:color w:val="231F20"/>
        </w:rPr>
        <w:t xml:space="preserve"> </w:t>
      </w:r>
      <w:r w:rsidRPr="00DE0EF1">
        <w:rPr>
          <w:color w:val="231F20"/>
        </w:rPr>
        <w:t>offered</w:t>
      </w:r>
      <w:r w:rsidR="00604A1A">
        <w:rPr>
          <w:color w:val="231F20"/>
        </w:rPr>
        <w:t xml:space="preserve"> </w:t>
      </w:r>
      <w:r w:rsidRPr="00DE0EF1">
        <w:rPr>
          <w:color w:val="231F20"/>
        </w:rPr>
        <w:t>indicating</w:t>
      </w:r>
      <w:r w:rsidR="00604A1A">
        <w:rPr>
          <w:color w:val="231F20"/>
        </w:rPr>
        <w:t xml:space="preserve"> </w:t>
      </w:r>
      <w:r w:rsidRPr="00DE0EF1">
        <w:rPr>
          <w:color w:val="231F20"/>
        </w:rPr>
        <w:t>for</w:t>
      </w:r>
      <w:r w:rsidR="00604A1A">
        <w:rPr>
          <w:color w:val="231F20"/>
        </w:rPr>
        <w:t xml:space="preserve"> </w:t>
      </w:r>
      <w:r w:rsidRPr="00DE0EF1">
        <w:rPr>
          <w:color w:val="231F20"/>
        </w:rPr>
        <w:t>each</w:t>
      </w:r>
      <w:r w:rsidR="00604A1A">
        <w:rPr>
          <w:color w:val="231F20"/>
        </w:rPr>
        <w:t xml:space="preserve"> </w:t>
      </w:r>
      <w:r w:rsidRPr="00DE0EF1">
        <w:rPr>
          <w:color w:val="231F20"/>
        </w:rPr>
        <w:t>item</w:t>
      </w:r>
      <w:r w:rsidR="00604A1A">
        <w:rPr>
          <w:color w:val="231F20"/>
        </w:rPr>
        <w:t xml:space="preserve"> </w:t>
      </w:r>
      <w:r w:rsidRPr="00DE0EF1">
        <w:rPr>
          <w:color w:val="231F20"/>
        </w:rPr>
        <w:t>of</w:t>
      </w:r>
      <w:r w:rsidR="00604A1A">
        <w:rPr>
          <w:color w:val="231F20"/>
        </w:rPr>
        <w:t xml:space="preserve"> </w:t>
      </w:r>
      <w:r w:rsidRPr="00DE0EF1">
        <w:rPr>
          <w:color w:val="231F20"/>
        </w:rPr>
        <w:t>spare</w:t>
      </w:r>
      <w:r w:rsidR="00604A1A">
        <w:rPr>
          <w:color w:val="231F20"/>
        </w:rPr>
        <w:t xml:space="preserve"> </w:t>
      </w:r>
      <w:r w:rsidRPr="00DE0EF1">
        <w:rPr>
          <w:color w:val="231F20"/>
        </w:rPr>
        <w:t>part</w:t>
      </w:r>
      <w:r w:rsidR="00604A1A">
        <w:rPr>
          <w:color w:val="231F20"/>
        </w:rPr>
        <w:t xml:space="preserve"> </w:t>
      </w:r>
      <w:r w:rsidRPr="00DE0EF1">
        <w:rPr>
          <w:color w:val="231F20"/>
        </w:rPr>
        <w:t>the</w:t>
      </w:r>
      <w:r w:rsidR="00604A1A">
        <w:rPr>
          <w:color w:val="231F20"/>
        </w:rPr>
        <w:t xml:space="preserve"> </w:t>
      </w:r>
      <w:r w:rsidRPr="00DE0EF1">
        <w:rPr>
          <w:color w:val="231F20"/>
        </w:rPr>
        <w:t>recommended</w:t>
      </w:r>
      <w:r w:rsidR="00604A1A">
        <w:rPr>
          <w:color w:val="231F20"/>
        </w:rPr>
        <w:t xml:space="preserve"> </w:t>
      </w:r>
      <w:r w:rsidRPr="00DE0EF1">
        <w:rPr>
          <w:color w:val="231F20"/>
        </w:rPr>
        <w:t>quantity</w:t>
      </w:r>
      <w:r w:rsidR="00604A1A">
        <w:rPr>
          <w:color w:val="231F20"/>
        </w:rPr>
        <w:t xml:space="preserve"> </w:t>
      </w:r>
      <w:r w:rsidRPr="00DE0EF1">
        <w:rPr>
          <w:color w:val="231F20"/>
        </w:rPr>
        <w:t>and</w:t>
      </w:r>
      <w:r w:rsidR="00604A1A">
        <w:rPr>
          <w:color w:val="231F20"/>
        </w:rPr>
        <w:t xml:space="preserve"> </w:t>
      </w:r>
      <w:r w:rsidRPr="00DE0EF1">
        <w:rPr>
          <w:color w:val="231F20"/>
        </w:rPr>
        <w:t>unit,</w:t>
      </w:r>
      <w:r w:rsidR="00604A1A">
        <w:rPr>
          <w:color w:val="231F20"/>
        </w:rPr>
        <w:t xml:space="preserve"> </w:t>
      </w:r>
      <w:r w:rsidRPr="00DE0EF1">
        <w:rPr>
          <w:color w:val="231F20"/>
        </w:rPr>
        <w:t>and</w:t>
      </w:r>
      <w:r w:rsidR="00604A1A">
        <w:rPr>
          <w:color w:val="231F20"/>
        </w:rPr>
        <w:t xml:space="preserve"> </w:t>
      </w:r>
      <w:r w:rsidRPr="00DE0EF1">
        <w:rPr>
          <w:color w:val="231F20"/>
        </w:rPr>
        <w:t>total</w:t>
      </w:r>
      <w:r w:rsidR="00604A1A">
        <w:rPr>
          <w:color w:val="231F20"/>
        </w:rPr>
        <w:t xml:space="preserve"> </w:t>
      </w:r>
      <w:r w:rsidRPr="00DE0EF1">
        <w:rPr>
          <w:color w:val="231F20"/>
        </w:rPr>
        <w:t>CIP</w:t>
      </w:r>
      <w:r w:rsidR="00604A1A">
        <w:rPr>
          <w:color w:val="231F20"/>
        </w:rPr>
        <w:t xml:space="preserve"> </w:t>
      </w:r>
      <w:r w:rsidRPr="00DE0EF1">
        <w:rPr>
          <w:color w:val="231F20"/>
        </w:rPr>
        <w:t>ﬁnal</w:t>
      </w:r>
      <w:r w:rsidR="00604A1A">
        <w:rPr>
          <w:color w:val="231F20"/>
        </w:rPr>
        <w:t xml:space="preserve"> </w:t>
      </w:r>
      <w:r w:rsidRPr="00DE0EF1">
        <w:rPr>
          <w:color w:val="231F20"/>
        </w:rPr>
        <w:t>destination</w:t>
      </w:r>
      <w:r w:rsidR="00604A1A">
        <w:rPr>
          <w:color w:val="231F20"/>
        </w:rPr>
        <w:t xml:space="preserve"> </w:t>
      </w:r>
      <w:r w:rsidRPr="00DE0EF1">
        <w:rPr>
          <w:color w:val="231F20"/>
        </w:rPr>
        <w:t>prices</w:t>
      </w:r>
      <w:r w:rsidR="00604A1A">
        <w:rPr>
          <w:color w:val="231F20"/>
        </w:rPr>
        <w:t xml:space="preserve"> </w:t>
      </w:r>
      <w:r w:rsidRPr="00DE0EF1">
        <w:rPr>
          <w:color w:val="231F20"/>
        </w:rPr>
        <w:t>required</w:t>
      </w:r>
      <w:r w:rsidR="00604A1A">
        <w:rPr>
          <w:color w:val="231F20"/>
        </w:rPr>
        <w:t xml:space="preserve"> </w:t>
      </w:r>
      <w:r w:rsidRPr="00DE0EF1">
        <w:rPr>
          <w:color w:val="231F20"/>
        </w:rPr>
        <w:t>during</w:t>
      </w:r>
      <w:r w:rsidR="00604A1A">
        <w:rPr>
          <w:color w:val="231F20"/>
        </w:rPr>
        <w:t xml:space="preserve"> </w:t>
      </w:r>
      <w:r w:rsidRPr="00DE0EF1">
        <w:rPr>
          <w:color w:val="231F20"/>
        </w:rPr>
        <w:t>the</w:t>
      </w:r>
      <w:r w:rsidR="00604A1A">
        <w:rPr>
          <w:color w:val="231F20"/>
        </w:rPr>
        <w:t xml:space="preserve"> </w:t>
      </w:r>
      <w:r w:rsidRPr="00DE0EF1">
        <w:rPr>
          <w:color w:val="231F20"/>
        </w:rPr>
        <w:t>initial</w:t>
      </w:r>
      <w:r w:rsidR="00604A1A">
        <w:rPr>
          <w:color w:val="231F20"/>
        </w:rPr>
        <w:t xml:space="preserve"> </w:t>
      </w:r>
      <w:r w:rsidRPr="00DE0EF1">
        <w:rPr>
          <w:color w:val="231F20"/>
        </w:rPr>
        <w:t>period</w:t>
      </w:r>
      <w:r w:rsidR="00604A1A">
        <w:rPr>
          <w:color w:val="231F20"/>
        </w:rPr>
        <w:t xml:space="preserve"> </w:t>
      </w:r>
      <w:r w:rsidRPr="00DE0EF1">
        <w:rPr>
          <w:color w:val="231F20"/>
        </w:rPr>
        <w:t>of</w:t>
      </w:r>
      <w:r w:rsidR="00604A1A">
        <w:rPr>
          <w:color w:val="231F20"/>
        </w:rPr>
        <w:t xml:space="preserve"> </w:t>
      </w:r>
      <w:r w:rsidRPr="00DE0EF1">
        <w:rPr>
          <w:color w:val="231F20"/>
        </w:rPr>
        <w:t>operation</w:t>
      </w:r>
      <w:r w:rsidR="00604A1A">
        <w:rPr>
          <w:color w:val="231F20"/>
        </w:rPr>
        <w:t xml:space="preserve"> </w:t>
      </w:r>
      <w:r w:rsidRPr="00DE0EF1">
        <w:rPr>
          <w:color w:val="231F20"/>
        </w:rPr>
        <w:t>speciﬁed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TDS</w:t>
      </w:r>
      <w:r w:rsidR="00604A1A">
        <w:rPr>
          <w:color w:val="231F20"/>
        </w:rPr>
        <w:t xml:space="preserve"> </w:t>
      </w:r>
      <w:r w:rsidRPr="00DE0EF1">
        <w:rPr>
          <w:color w:val="231F20"/>
        </w:rPr>
        <w:t>15.4.</w:t>
      </w:r>
      <w:r w:rsidR="00604A1A">
        <w:rPr>
          <w:color w:val="231F20"/>
        </w:rPr>
        <w:t xml:space="preserve"> </w:t>
      </w:r>
      <w:r w:rsidRPr="00DE0EF1">
        <w:rPr>
          <w:color w:val="231F20"/>
        </w:rPr>
        <w:t>The</w:t>
      </w:r>
      <w:r w:rsidR="00604A1A">
        <w:rPr>
          <w:color w:val="231F20"/>
        </w:rPr>
        <w:t xml:space="preserve"> </w:t>
      </w:r>
      <w:r w:rsidRPr="00DE0EF1">
        <w:rPr>
          <w:color w:val="231F20"/>
        </w:rPr>
        <w:t>prices</w:t>
      </w:r>
      <w:r w:rsidR="00604A1A">
        <w:rPr>
          <w:color w:val="231F20"/>
        </w:rPr>
        <w:t xml:space="preserve"> </w:t>
      </w:r>
      <w:r w:rsidRPr="00DE0EF1">
        <w:rPr>
          <w:color w:val="231F20"/>
        </w:rPr>
        <w:t>offered</w:t>
      </w:r>
      <w:r w:rsidR="00604A1A">
        <w:rPr>
          <w:color w:val="231F20"/>
        </w:rPr>
        <w:t xml:space="preserve"> </w:t>
      </w:r>
      <w:r w:rsidRPr="00DE0EF1">
        <w:rPr>
          <w:color w:val="231F20"/>
        </w:rPr>
        <w:t>shall</w:t>
      </w:r>
      <w:r w:rsidR="00604A1A">
        <w:rPr>
          <w:color w:val="231F20"/>
        </w:rPr>
        <w:t xml:space="preserve"> </w:t>
      </w:r>
      <w:r w:rsidRPr="00DE0EF1">
        <w:rPr>
          <w:color w:val="231F20"/>
        </w:rPr>
        <w:t>not</w:t>
      </w:r>
      <w:r w:rsidR="00604A1A">
        <w:rPr>
          <w:color w:val="231F20"/>
        </w:rPr>
        <w:t xml:space="preserve"> </w:t>
      </w:r>
      <w:r w:rsidRPr="00DE0EF1">
        <w:rPr>
          <w:color w:val="231F20"/>
        </w:rPr>
        <w:t>exceed</w:t>
      </w:r>
      <w:r w:rsidR="00604A1A">
        <w:rPr>
          <w:color w:val="231F20"/>
        </w:rPr>
        <w:t xml:space="preserve"> </w:t>
      </w:r>
      <w:r w:rsidRPr="00DE0EF1">
        <w:rPr>
          <w:color w:val="231F20"/>
        </w:rPr>
        <w:t>the</w:t>
      </w:r>
      <w:r w:rsidR="00604A1A">
        <w:rPr>
          <w:color w:val="231F20"/>
        </w:rPr>
        <w:t xml:space="preserve"> </w:t>
      </w:r>
      <w:r w:rsidRPr="00DE0EF1">
        <w:rPr>
          <w:color w:val="231F20"/>
        </w:rPr>
        <w:t>prevailing</w:t>
      </w:r>
      <w:r w:rsidR="00604A1A">
        <w:rPr>
          <w:color w:val="231F20"/>
        </w:rPr>
        <w:t xml:space="preserve"> </w:t>
      </w:r>
      <w:r w:rsidRPr="00DE0EF1">
        <w:rPr>
          <w:color w:val="231F20"/>
        </w:rPr>
        <w:t>prices</w:t>
      </w:r>
      <w:r w:rsidR="00604A1A">
        <w:rPr>
          <w:color w:val="231F20"/>
        </w:rPr>
        <w:t xml:space="preserve"> </w:t>
      </w:r>
      <w:r w:rsidRPr="00DE0EF1">
        <w:rPr>
          <w:color w:val="231F20"/>
        </w:rPr>
        <w:t>charged</w:t>
      </w:r>
      <w:r w:rsidR="00604A1A">
        <w:rPr>
          <w:color w:val="231F20"/>
        </w:rPr>
        <w:t xml:space="preserve"> </w:t>
      </w:r>
      <w:r w:rsidRPr="00DE0EF1">
        <w:rPr>
          <w:color w:val="231F20"/>
        </w:rPr>
        <w:t>to</w:t>
      </w:r>
      <w:r w:rsidR="00604A1A">
        <w:rPr>
          <w:color w:val="231F20"/>
        </w:rPr>
        <w:t xml:space="preserve"> </w:t>
      </w:r>
      <w:r w:rsidRPr="00DE0EF1">
        <w:rPr>
          <w:color w:val="231F20"/>
        </w:rPr>
        <w:t>other</w:t>
      </w:r>
      <w:r w:rsidR="00604A1A">
        <w:rPr>
          <w:color w:val="231F20"/>
        </w:rPr>
        <w:t xml:space="preserve"> </w:t>
      </w:r>
      <w:r w:rsidRPr="00DE0EF1">
        <w:rPr>
          <w:color w:val="231F20"/>
        </w:rPr>
        <w:t>parties</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The</w:t>
      </w:r>
      <w:r w:rsidR="00604A1A">
        <w:rPr>
          <w:color w:val="231F20"/>
        </w:rPr>
        <w:t xml:space="preserve"> </w:t>
      </w:r>
      <w:r w:rsidRPr="00DE0EF1">
        <w:rPr>
          <w:color w:val="231F20"/>
        </w:rPr>
        <w:t>cost</w:t>
      </w:r>
      <w:r w:rsidR="00604A1A">
        <w:rPr>
          <w:color w:val="231F20"/>
        </w:rPr>
        <w:t xml:space="preserve"> </w:t>
      </w:r>
      <w:r w:rsidRPr="00DE0EF1">
        <w:rPr>
          <w:color w:val="231F20"/>
        </w:rPr>
        <w:t>of</w:t>
      </w:r>
      <w:r w:rsidR="00604A1A">
        <w:rPr>
          <w:color w:val="231F20"/>
        </w:rPr>
        <w:t xml:space="preserve"> </w:t>
      </w:r>
      <w:r w:rsidRPr="00DE0EF1">
        <w:rPr>
          <w:color w:val="231F20"/>
        </w:rPr>
        <w:t>such</w:t>
      </w:r>
      <w:r w:rsidR="00604A1A">
        <w:rPr>
          <w:color w:val="231F20"/>
        </w:rPr>
        <w:t xml:space="preserve"> </w:t>
      </w:r>
      <w:r w:rsidRPr="00DE0EF1">
        <w:rPr>
          <w:color w:val="231F20"/>
        </w:rPr>
        <w:t>spare</w:t>
      </w:r>
      <w:r w:rsidR="00604A1A">
        <w:rPr>
          <w:color w:val="231F20"/>
        </w:rPr>
        <w:t xml:space="preserve"> </w:t>
      </w:r>
      <w:r w:rsidRPr="00DE0EF1">
        <w:rPr>
          <w:color w:val="231F20"/>
        </w:rPr>
        <w:t>parts</w:t>
      </w:r>
      <w:r w:rsidR="00604A1A">
        <w:rPr>
          <w:color w:val="231F20"/>
        </w:rPr>
        <w:t xml:space="preserve"> </w:t>
      </w:r>
      <w:r w:rsidRPr="00DE0EF1">
        <w:rPr>
          <w:color w:val="231F20"/>
        </w:rPr>
        <w:t>will</w:t>
      </w:r>
      <w:r w:rsidR="00604A1A">
        <w:rPr>
          <w:color w:val="231F20"/>
        </w:rPr>
        <w:t xml:space="preserve"> </w:t>
      </w:r>
      <w:r w:rsidRPr="00DE0EF1">
        <w:rPr>
          <w:color w:val="231F20"/>
        </w:rPr>
        <w:t>not</w:t>
      </w:r>
      <w:r w:rsidR="00604A1A">
        <w:rPr>
          <w:color w:val="231F20"/>
        </w:rPr>
        <w:t xml:space="preserve"> </w:t>
      </w:r>
      <w:r w:rsidRPr="00DE0EF1">
        <w:rPr>
          <w:color w:val="231F20"/>
        </w:rPr>
        <w:t>be</w:t>
      </w:r>
      <w:r w:rsidR="00604A1A">
        <w:rPr>
          <w:color w:val="231F20"/>
        </w:rPr>
        <w:t xml:space="preserve"> </w:t>
      </w:r>
      <w:r w:rsidRPr="00DE0EF1">
        <w:rPr>
          <w:color w:val="231F20"/>
        </w:rPr>
        <w:t>taken</w:t>
      </w:r>
      <w:r w:rsidR="00604A1A">
        <w:rPr>
          <w:color w:val="231F20"/>
        </w:rPr>
        <w:t xml:space="preserve"> </w:t>
      </w:r>
      <w:r w:rsidRPr="00DE0EF1">
        <w:rPr>
          <w:color w:val="231F20"/>
        </w:rPr>
        <w:t>into</w:t>
      </w:r>
      <w:r w:rsidR="00604A1A">
        <w:rPr>
          <w:color w:val="231F20"/>
        </w:rPr>
        <w:t xml:space="preserve"> </w:t>
      </w:r>
      <w:r w:rsidRPr="00DE0EF1">
        <w:rPr>
          <w:color w:val="231F20"/>
        </w:rPr>
        <w:t>account</w:t>
      </w:r>
      <w:r w:rsidR="00604A1A">
        <w:rPr>
          <w:color w:val="231F20"/>
        </w:rPr>
        <w:t xml:space="preserve"> </w:t>
      </w:r>
      <w:r w:rsidRPr="00DE0EF1">
        <w:rPr>
          <w:color w:val="231F20"/>
        </w:rPr>
        <w:t>for</w:t>
      </w:r>
      <w:r w:rsidR="00604A1A">
        <w:rPr>
          <w:color w:val="231F20"/>
        </w:rPr>
        <w:t xml:space="preserve"> </w:t>
      </w:r>
      <w:r w:rsidRPr="00DE0EF1">
        <w:rPr>
          <w:color w:val="231F20"/>
        </w:rPr>
        <w:t>tender</w:t>
      </w:r>
      <w:r w:rsidR="00604A1A">
        <w:rPr>
          <w:color w:val="231F20"/>
        </w:rPr>
        <w:t xml:space="preserve"> </w:t>
      </w:r>
      <w:r w:rsidRPr="00DE0EF1">
        <w:rPr>
          <w:color w:val="231F20"/>
        </w:rPr>
        <w:t>evaluation.</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may</w:t>
      </w:r>
      <w:r w:rsidR="00604A1A">
        <w:rPr>
          <w:color w:val="231F20"/>
        </w:rPr>
        <w:t xml:space="preserve"> </w:t>
      </w:r>
      <w:r w:rsidRPr="00DE0EF1">
        <w:rPr>
          <w:color w:val="231F20"/>
        </w:rPr>
        <w:t>award</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for</w:t>
      </w:r>
      <w:r w:rsidR="00604A1A">
        <w:rPr>
          <w:color w:val="231F20"/>
        </w:rPr>
        <w:t xml:space="preserve"> </w:t>
      </w:r>
      <w:r w:rsidRPr="00DE0EF1">
        <w:rPr>
          <w:color w:val="231F20"/>
        </w:rPr>
        <w:t>spare</w:t>
      </w:r>
      <w:r w:rsidR="00604A1A">
        <w:rPr>
          <w:color w:val="231F20"/>
        </w:rPr>
        <w:t xml:space="preserve"> </w:t>
      </w:r>
      <w:r w:rsidRPr="00DE0EF1">
        <w:rPr>
          <w:color w:val="231F20"/>
        </w:rPr>
        <w:t>parts</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that</w:t>
      </w:r>
      <w:r w:rsidR="00604A1A">
        <w:rPr>
          <w:color w:val="231F20"/>
        </w:rPr>
        <w:t xml:space="preserve"> </w:t>
      </w:r>
      <w:r w:rsidRPr="00DE0EF1">
        <w:rPr>
          <w:color w:val="231F20"/>
        </w:rPr>
        <w:t>is</w:t>
      </w:r>
      <w:r w:rsidR="00604A1A">
        <w:rPr>
          <w:color w:val="231F20"/>
        </w:rPr>
        <w:t xml:space="preserve"> </w:t>
      </w:r>
      <w:r w:rsidRPr="00DE0EF1">
        <w:rPr>
          <w:color w:val="231F20"/>
        </w:rPr>
        <w:t>successful</w:t>
      </w:r>
      <w:r w:rsidR="00604A1A">
        <w:rPr>
          <w:color w:val="231F20"/>
        </w:rPr>
        <w:t xml:space="preserve"> </w:t>
      </w:r>
      <w:r w:rsidRPr="00DE0EF1">
        <w:rPr>
          <w:color w:val="231F20"/>
        </w:rPr>
        <w:t>for</w:t>
      </w:r>
      <w:r w:rsidR="00604A1A">
        <w:rPr>
          <w:color w:val="231F20"/>
        </w:rPr>
        <w:t xml:space="preserve"> </w:t>
      </w:r>
      <w:r w:rsidRPr="00DE0EF1">
        <w:rPr>
          <w:color w:val="231F20"/>
        </w:rPr>
        <w:t>the</w:t>
      </w:r>
      <w:r w:rsidR="00604A1A">
        <w:rPr>
          <w:color w:val="231F20"/>
        </w:rPr>
        <w:t xml:space="preserve"> </w:t>
      </w:r>
      <w:r w:rsidRPr="00DE0EF1">
        <w:rPr>
          <w:color w:val="231F20"/>
        </w:rPr>
        <w:t>supply</w:t>
      </w:r>
      <w:r w:rsidR="00604A1A">
        <w:rPr>
          <w:color w:val="231F20"/>
        </w:rPr>
        <w:t xml:space="preserve"> </w:t>
      </w:r>
      <w:r w:rsidRPr="00DE0EF1">
        <w:rPr>
          <w:color w:val="231F20"/>
        </w:rPr>
        <w:t>of</w:t>
      </w:r>
      <w:r w:rsidR="00604A1A">
        <w:rPr>
          <w:color w:val="231F20"/>
        </w:rPr>
        <w:t xml:space="preserve"> </w:t>
      </w:r>
      <w:r w:rsidRPr="00DE0EF1">
        <w:rPr>
          <w:color w:val="231F20"/>
        </w:rPr>
        <w:t>Goods,</w:t>
      </w:r>
      <w:r w:rsidR="00604A1A">
        <w:rPr>
          <w:color w:val="231F20"/>
        </w:rPr>
        <w:t xml:space="preserve"> </w:t>
      </w:r>
      <w:r w:rsidRPr="00DE0EF1">
        <w:rPr>
          <w:color w:val="231F20"/>
        </w:rPr>
        <w:t>by</w:t>
      </w:r>
      <w:r w:rsidR="00604A1A">
        <w:rPr>
          <w:color w:val="231F20"/>
        </w:rPr>
        <w:t xml:space="preserve"> </w:t>
      </w:r>
      <w:r w:rsidRPr="00DE0EF1">
        <w:rPr>
          <w:color w:val="231F20"/>
        </w:rPr>
        <w:t>selecting</w:t>
      </w:r>
      <w:r w:rsidR="00604A1A">
        <w:rPr>
          <w:color w:val="231F20"/>
        </w:rPr>
        <w:t xml:space="preserve"> </w:t>
      </w:r>
      <w:r w:rsidRPr="00DE0EF1">
        <w:rPr>
          <w:color w:val="231F20"/>
        </w:rPr>
        <w:t>at</w:t>
      </w:r>
      <w:r w:rsidR="00604A1A">
        <w:rPr>
          <w:color w:val="231F20"/>
        </w:rPr>
        <w:t xml:space="preserve"> </w:t>
      </w:r>
      <w:r w:rsidRPr="00DE0EF1">
        <w:rPr>
          <w:color w:val="231F20"/>
        </w:rPr>
        <w:t>its</w:t>
      </w:r>
      <w:r w:rsidR="00604A1A">
        <w:rPr>
          <w:color w:val="231F20"/>
        </w:rPr>
        <w:t xml:space="preserve"> </w:t>
      </w:r>
      <w:r w:rsidRPr="00DE0EF1">
        <w:rPr>
          <w:color w:val="231F20"/>
        </w:rPr>
        <w:t>option,</w:t>
      </w:r>
      <w:r w:rsidR="00604A1A">
        <w:rPr>
          <w:color w:val="231F20"/>
        </w:rPr>
        <w:t xml:space="preserve"> </w:t>
      </w:r>
      <w:r w:rsidRPr="00DE0EF1">
        <w:rPr>
          <w:color w:val="231F20"/>
        </w:rPr>
        <w:t>from</w:t>
      </w:r>
      <w:r w:rsidR="00604A1A">
        <w:rPr>
          <w:color w:val="231F20"/>
        </w:rPr>
        <w:t xml:space="preserve"> </w:t>
      </w:r>
      <w:r w:rsidRPr="00DE0EF1">
        <w:rPr>
          <w:color w:val="231F20"/>
        </w:rPr>
        <w:t>the</w:t>
      </w:r>
      <w:r w:rsidR="00604A1A">
        <w:rPr>
          <w:color w:val="231F20"/>
        </w:rPr>
        <w:t xml:space="preserve"> </w:t>
      </w:r>
      <w:r w:rsidRPr="00DE0EF1">
        <w:rPr>
          <w:color w:val="231F20"/>
        </w:rPr>
        <w:t>Tender's</w:t>
      </w:r>
      <w:r w:rsidR="00604A1A">
        <w:rPr>
          <w:color w:val="231F20"/>
        </w:rPr>
        <w:t xml:space="preserve"> </w:t>
      </w:r>
      <w:r w:rsidRPr="00DE0EF1">
        <w:rPr>
          <w:color w:val="231F20"/>
        </w:rPr>
        <w:t>list</w:t>
      </w:r>
      <w:r w:rsidR="00604A1A">
        <w:rPr>
          <w:color w:val="231F20"/>
        </w:rPr>
        <w:t xml:space="preserve"> </w:t>
      </w:r>
      <w:r w:rsidRPr="00DE0EF1">
        <w:rPr>
          <w:color w:val="231F20"/>
        </w:rPr>
        <w:t>of</w:t>
      </w:r>
      <w:r w:rsidR="00604A1A">
        <w:rPr>
          <w:color w:val="231F20"/>
        </w:rPr>
        <w:t xml:space="preserve"> </w:t>
      </w:r>
      <w:r w:rsidRPr="00DE0EF1">
        <w:rPr>
          <w:color w:val="231F20"/>
        </w:rPr>
        <w:t>recommended</w:t>
      </w:r>
      <w:r w:rsidR="00604A1A">
        <w:rPr>
          <w:color w:val="231F20"/>
        </w:rPr>
        <w:t xml:space="preserve"> </w:t>
      </w:r>
      <w:r w:rsidRPr="00DE0EF1">
        <w:rPr>
          <w:color w:val="231F20"/>
        </w:rPr>
        <w:t>spare</w:t>
      </w:r>
      <w:r w:rsidR="00604A1A">
        <w:rPr>
          <w:color w:val="231F20"/>
        </w:rPr>
        <w:t xml:space="preserve"> </w:t>
      </w:r>
      <w:r w:rsidRPr="00DE0EF1">
        <w:rPr>
          <w:color w:val="231F20"/>
        </w:rPr>
        <w:t>parts,</w:t>
      </w:r>
      <w:r w:rsidR="00604A1A">
        <w:rPr>
          <w:color w:val="231F20"/>
        </w:rPr>
        <w:t xml:space="preserve"> </w:t>
      </w:r>
      <w:r w:rsidRPr="00DE0EF1">
        <w:rPr>
          <w:color w:val="231F20"/>
        </w:rPr>
        <w:t>such</w:t>
      </w:r>
      <w:r w:rsidR="00604A1A">
        <w:rPr>
          <w:color w:val="231F20"/>
        </w:rPr>
        <w:t xml:space="preserve"> </w:t>
      </w:r>
      <w:r w:rsidRPr="00DE0EF1">
        <w:rPr>
          <w:color w:val="231F20"/>
        </w:rPr>
        <w:t>items</w:t>
      </w:r>
      <w:r w:rsidR="00604A1A">
        <w:rPr>
          <w:color w:val="231F20"/>
        </w:rPr>
        <w:t xml:space="preserve"> </w:t>
      </w:r>
      <w:r w:rsidRPr="00DE0EF1">
        <w:rPr>
          <w:color w:val="231F20"/>
        </w:rPr>
        <w:t>and</w:t>
      </w:r>
      <w:r w:rsidR="00604A1A">
        <w:rPr>
          <w:color w:val="231F20"/>
        </w:rPr>
        <w:t xml:space="preserve"> </w:t>
      </w:r>
      <w:r w:rsidRPr="00DE0EF1">
        <w:rPr>
          <w:color w:val="231F20"/>
        </w:rPr>
        <w:t>quantities</w:t>
      </w:r>
      <w:r w:rsidR="00604A1A">
        <w:rPr>
          <w:color w:val="231F20"/>
        </w:rPr>
        <w:t xml:space="preserve"> </w:t>
      </w:r>
      <w:r w:rsidRPr="00DE0EF1">
        <w:rPr>
          <w:color w:val="231F20"/>
        </w:rPr>
        <w:t>against</w:t>
      </w:r>
      <w:r w:rsidR="00604A1A">
        <w:rPr>
          <w:color w:val="231F20"/>
        </w:rPr>
        <w:t xml:space="preserve"> </w:t>
      </w:r>
      <w:r w:rsidRPr="00DE0EF1">
        <w:rPr>
          <w:color w:val="231F20"/>
        </w:rPr>
        <w:t>each</w:t>
      </w:r>
      <w:r w:rsidR="00604A1A">
        <w:rPr>
          <w:color w:val="231F20"/>
        </w:rPr>
        <w:t xml:space="preserve"> </w:t>
      </w:r>
      <w:r w:rsidRPr="00DE0EF1">
        <w:rPr>
          <w:color w:val="231F20"/>
        </w:rPr>
        <w:t>as</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may</w:t>
      </w:r>
      <w:r w:rsidR="00604A1A">
        <w:rPr>
          <w:color w:val="231F20"/>
        </w:rPr>
        <w:t xml:space="preserve"> </w:t>
      </w:r>
      <w:r w:rsidRPr="00DE0EF1">
        <w:rPr>
          <w:color w:val="231F20"/>
        </w:rPr>
        <w:t>deem</w:t>
      </w:r>
      <w:r w:rsidR="00604A1A">
        <w:rPr>
          <w:color w:val="231F20"/>
        </w:rPr>
        <w:t xml:space="preserve"> </w:t>
      </w:r>
      <w:r w:rsidRPr="00DE0EF1">
        <w:rPr>
          <w:color w:val="231F20"/>
        </w:rPr>
        <w:t>appropriate</w:t>
      </w:r>
      <w:r w:rsidR="00604A1A">
        <w:rPr>
          <w:color w:val="231F20"/>
        </w:rPr>
        <w:t xml:space="preserve"> </w:t>
      </w:r>
      <w:r w:rsidRPr="00DE0EF1">
        <w:rPr>
          <w:color w:val="231F20"/>
        </w:rPr>
        <w:t>at</w:t>
      </w:r>
      <w:r w:rsidR="00604A1A">
        <w:rPr>
          <w:color w:val="231F20"/>
        </w:rPr>
        <w:t xml:space="preserve"> </w:t>
      </w:r>
      <w:r w:rsidRPr="00DE0EF1">
        <w:rPr>
          <w:color w:val="231F20"/>
        </w:rPr>
        <w:t>the</w:t>
      </w:r>
      <w:r w:rsidR="00604A1A">
        <w:rPr>
          <w:color w:val="231F20"/>
        </w:rPr>
        <w:t xml:space="preserve"> </w:t>
      </w:r>
      <w:r w:rsidRPr="00DE0EF1">
        <w:rPr>
          <w:color w:val="231F20"/>
        </w:rPr>
        <w:t>unit</w:t>
      </w:r>
      <w:r w:rsidR="00604A1A">
        <w:rPr>
          <w:color w:val="231F20"/>
        </w:rPr>
        <w:t xml:space="preserve"> </w:t>
      </w:r>
      <w:r w:rsidRPr="00DE0EF1">
        <w:rPr>
          <w:color w:val="231F20"/>
        </w:rPr>
        <w:t>prices</w:t>
      </w:r>
      <w:r w:rsidR="00604A1A">
        <w:rPr>
          <w:color w:val="231F20"/>
        </w:rPr>
        <w:t xml:space="preserve"> </w:t>
      </w:r>
      <w:r w:rsidRPr="00DE0EF1">
        <w:rPr>
          <w:color w:val="231F20"/>
        </w:rPr>
        <w:t>indicated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but</w:t>
      </w:r>
      <w:r w:rsidR="00604A1A">
        <w:rPr>
          <w:color w:val="231F20"/>
        </w:rPr>
        <w:t xml:space="preserve"> </w:t>
      </w:r>
      <w:r w:rsidRPr="00DE0EF1">
        <w:rPr>
          <w:color w:val="231F20"/>
        </w:rPr>
        <w:t>not</w:t>
      </w:r>
      <w:r w:rsidR="00604A1A">
        <w:rPr>
          <w:color w:val="231F20"/>
        </w:rPr>
        <w:t xml:space="preserve"> </w:t>
      </w:r>
      <w:r w:rsidRPr="00DE0EF1">
        <w:rPr>
          <w:color w:val="231F20"/>
        </w:rPr>
        <w:t>exceeding</w:t>
      </w:r>
      <w:r w:rsidR="00604A1A">
        <w:rPr>
          <w:color w:val="231F20"/>
        </w:rPr>
        <w:t xml:space="preserve"> </w:t>
      </w:r>
      <w:r w:rsidRPr="00DE0EF1">
        <w:rPr>
          <w:color w:val="231F20"/>
        </w:rPr>
        <w:t>----%</w:t>
      </w:r>
      <w:r w:rsidR="00604A1A">
        <w:rPr>
          <w:color w:val="231F20"/>
        </w:rPr>
        <w:t xml:space="preserve"> </w:t>
      </w:r>
      <w:r w:rsidRPr="00DE0EF1">
        <w:rPr>
          <w:color w:val="231F20"/>
        </w:rPr>
        <w:t>(present)</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cost</w:t>
      </w:r>
      <w:r w:rsidR="00604A1A">
        <w:rPr>
          <w:color w:val="231F20"/>
        </w:rPr>
        <w:t xml:space="preserve"> </w:t>
      </w:r>
      <w:r w:rsidRPr="00DE0EF1">
        <w:rPr>
          <w:color w:val="231F20"/>
        </w:rPr>
        <w:t>of</w:t>
      </w:r>
      <w:r w:rsidR="00604A1A">
        <w:rPr>
          <w:color w:val="231F20"/>
        </w:rPr>
        <w:t xml:space="preserve"> </w:t>
      </w:r>
      <w:r w:rsidRPr="00DE0EF1">
        <w:rPr>
          <w:color w:val="231F20"/>
        </w:rPr>
        <w:t>Goods</w:t>
      </w:r>
      <w:r w:rsidR="00604A1A">
        <w:rPr>
          <w:color w:val="231F20"/>
        </w:rPr>
        <w:t xml:space="preserve"> </w:t>
      </w:r>
      <w:r w:rsidRPr="00DE0EF1">
        <w:rPr>
          <w:color w:val="231F20"/>
        </w:rPr>
        <w:t>[normally</w:t>
      </w:r>
      <w:r w:rsidR="00604A1A">
        <w:rPr>
          <w:color w:val="231F20"/>
        </w:rPr>
        <w:t xml:space="preserve"> </w:t>
      </w:r>
      <w:r w:rsidRPr="00DE0EF1">
        <w:rPr>
          <w:color w:val="231F20"/>
        </w:rPr>
        <w:t>not</w:t>
      </w:r>
      <w:r w:rsidR="00604A1A">
        <w:rPr>
          <w:color w:val="231F20"/>
        </w:rPr>
        <w:t xml:space="preserve"> </w:t>
      </w:r>
      <w:r w:rsidRPr="00DE0EF1">
        <w:rPr>
          <w:color w:val="231F20"/>
        </w:rPr>
        <w:t>more</w:t>
      </w:r>
      <w:r w:rsidR="00604A1A">
        <w:rPr>
          <w:color w:val="231F20"/>
        </w:rPr>
        <w:t xml:space="preserve"> </w:t>
      </w:r>
      <w:r w:rsidRPr="00DE0EF1">
        <w:rPr>
          <w:color w:val="231F20"/>
        </w:rPr>
        <w:t>than</w:t>
      </w:r>
      <w:r w:rsidR="00604A1A">
        <w:rPr>
          <w:color w:val="231F20"/>
        </w:rPr>
        <w:t xml:space="preserve"> </w:t>
      </w:r>
      <w:r w:rsidRPr="00DE0EF1">
        <w:rPr>
          <w:color w:val="231F20"/>
        </w:rPr>
        <w:t>10%</w:t>
      </w:r>
      <w:r w:rsidR="00604A1A">
        <w:rPr>
          <w:color w:val="231F20"/>
        </w:rPr>
        <w:t xml:space="preserve"> </w:t>
      </w:r>
      <w:r w:rsidRPr="00DE0EF1">
        <w:rPr>
          <w:color w:val="231F20"/>
        </w:rPr>
        <w:t>or</w:t>
      </w:r>
      <w:r w:rsidR="00604A1A">
        <w:rPr>
          <w:color w:val="231F20"/>
        </w:rPr>
        <w:t xml:space="preserve"> </w:t>
      </w:r>
      <w:r w:rsidRPr="00DE0EF1">
        <w:rPr>
          <w:color w:val="231F20"/>
        </w:rPr>
        <w:t>15%.]</w:t>
      </w:r>
    </w:p>
    <w:p w:rsidR="0021200B" w:rsidRPr="00DE0EF1" w:rsidRDefault="00022DB4" w:rsidP="00141B48">
      <w:pPr>
        <w:pStyle w:val="ListParagraph"/>
        <w:numPr>
          <w:ilvl w:val="3"/>
          <w:numId w:val="56"/>
        </w:numPr>
        <w:tabs>
          <w:tab w:val="left" w:pos="1971"/>
          <w:tab w:val="left" w:pos="1972"/>
          <w:tab w:val="left" w:pos="9519"/>
        </w:tabs>
        <w:ind w:left="1971" w:right="264" w:hanging="507"/>
        <w:jc w:val="left"/>
        <w:rPr>
          <w:i/>
          <w:color w:val="231F20"/>
        </w:rPr>
      </w:pPr>
      <w:r w:rsidRPr="00DE0EF1">
        <w:rPr>
          <w:b/>
          <w:color w:val="231F20"/>
        </w:rPr>
        <w:t>Availability</w:t>
      </w:r>
      <w:r w:rsidR="00604A1A">
        <w:rPr>
          <w:b/>
          <w:color w:val="231F20"/>
        </w:rPr>
        <w:t xml:space="preserve"> </w:t>
      </w:r>
      <w:r w:rsidRPr="00DE0EF1">
        <w:rPr>
          <w:b/>
          <w:color w:val="231F20"/>
        </w:rPr>
        <w:t>in</w:t>
      </w:r>
      <w:r w:rsidR="00604A1A">
        <w:rPr>
          <w:b/>
          <w:color w:val="231F20"/>
        </w:rPr>
        <w:t xml:space="preserve"> </w:t>
      </w:r>
      <w:r w:rsidRPr="00DE0EF1">
        <w:rPr>
          <w:b/>
          <w:color w:val="231F20"/>
        </w:rPr>
        <w:t>Kenya</w:t>
      </w:r>
      <w:r w:rsidR="00604A1A">
        <w:rPr>
          <w:b/>
          <w:color w:val="231F20"/>
        </w:rPr>
        <w:t xml:space="preserve"> </w:t>
      </w:r>
      <w:r w:rsidRPr="00DE0EF1">
        <w:rPr>
          <w:color w:val="231F20"/>
        </w:rPr>
        <w:t>of</w:t>
      </w:r>
      <w:r w:rsidR="00604A1A">
        <w:rPr>
          <w:color w:val="231F20"/>
        </w:rPr>
        <w:t xml:space="preserve"> </w:t>
      </w:r>
      <w:r w:rsidRPr="00DE0EF1">
        <w:rPr>
          <w:color w:val="231F20"/>
        </w:rPr>
        <w:t>spare</w:t>
      </w:r>
      <w:r w:rsidR="00604A1A">
        <w:rPr>
          <w:color w:val="231F20"/>
        </w:rPr>
        <w:t xml:space="preserve"> </w:t>
      </w:r>
      <w:r w:rsidRPr="00DE0EF1">
        <w:rPr>
          <w:color w:val="231F20"/>
        </w:rPr>
        <w:t>parts</w:t>
      </w:r>
      <w:r w:rsidR="00604A1A">
        <w:rPr>
          <w:color w:val="231F20"/>
        </w:rPr>
        <w:t xml:space="preserve"> </w:t>
      </w:r>
      <w:r w:rsidRPr="00DE0EF1">
        <w:rPr>
          <w:color w:val="231F20"/>
        </w:rPr>
        <w:t>and</w:t>
      </w:r>
      <w:r w:rsidR="00604A1A">
        <w:rPr>
          <w:color w:val="231F20"/>
        </w:rPr>
        <w:t xml:space="preserve"> </w:t>
      </w:r>
      <w:r w:rsidRPr="00DE0EF1">
        <w:rPr>
          <w:color w:val="231F20"/>
        </w:rPr>
        <w:t>after</w:t>
      </w:r>
      <w:r w:rsidR="00604A1A">
        <w:rPr>
          <w:color w:val="231F20"/>
        </w:rPr>
        <w:t xml:space="preserve"> </w:t>
      </w:r>
      <w:r w:rsidRPr="00DE0EF1">
        <w:rPr>
          <w:color w:val="231F20"/>
        </w:rPr>
        <w:t>sales</w:t>
      </w:r>
      <w:r w:rsidR="00604A1A">
        <w:rPr>
          <w:color w:val="231F20"/>
        </w:rPr>
        <w:t xml:space="preserve"> </w:t>
      </w:r>
      <w:r w:rsidRPr="00DE0EF1">
        <w:rPr>
          <w:color w:val="231F20"/>
        </w:rPr>
        <w:t>services</w:t>
      </w:r>
      <w:r w:rsidR="00604A1A">
        <w:rPr>
          <w:color w:val="231F20"/>
        </w:rPr>
        <w:t xml:space="preserve"> </w:t>
      </w:r>
      <w:r w:rsidRPr="00DE0EF1">
        <w:rPr>
          <w:color w:val="231F20"/>
        </w:rPr>
        <w:t>for</w:t>
      </w:r>
      <w:r w:rsidR="00604A1A">
        <w:rPr>
          <w:color w:val="231F20"/>
        </w:rPr>
        <w:t xml:space="preserve"> </w:t>
      </w:r>
      <w:r w:rsidRPr="00DE0EF1">
        <w:rPr>
          <w:color w:val="231F20"/>
        </w:rPr>
        <w:t>equipment</w:t>
      </w:r>
      <w:r w:rsidR="00604A1A">
        <w:rPr>
          <w:color w:val="231F20"/>
        </w:rPr>
        <w:t xml:space="preserve"> </w:t>
      </w:r>
      <w:r w:rsidRPr="00DE0EF1">
        <w:rPr>
          <w:color w:val="231F20"/>
        </w:rPr>
        <w:t>offered</w:t>
      </w:r>
      <w:r w:rsidR="00604A1A">
        <w:rPr>
          <w:color w:val="231F20"/>
        </w:rPr>
        <w:t xml:space="preserve"> </w:t>
      </w:r>
      <w:r w:rsidRPr="00DE0EF1">
        <w:rPr>
          <w:color w:val="231F20"/>
        </w:rPr>
        <w:t>in</w:t>
      </w:r>
      <w:r w:rsidR="00E507E1" w:rsidRPr="00DE0EF1">
        <w:rPr>
          <w:color w:val="231F20"/>
        </w:rPr>
        <w:t xml:space="preserve"> </w:t>
      </w:r>
      <w:r w:rsidRPr="00DE0EF1">
        <w:rPr>
          <w:color w:val="231F20"/>
        </w:rPr>
        <w:t>the</w:t>
      </w:r>
      <w:r w:rsidR="00604A1A">
        <w:rPr>
          <w:color w:val="231F20"/>
        </w:rPr>
        <w:t xml:space="preserve"> </w:t>
      </w:r>
      <w:r w:rsidRPr="00DE0EF1">
        <w:rPr>
          <w:color w:val="231F20"/>
        </w:rPr>
        <w:t>Tender</w:t>
      </w:r>
      <w:r w:rsidRPr="00DE0EF1">
        <w:rPr>
          <w:i/>
          <w:color w:val="231F20"/>
        </w:rPr>
        <w:t>.</w:t>
      </w:r>
    </w:p>
    <w:p w:rsidR="0021200B" w:rsidRPr="00DE0EF1" w:rsidRDefault="00022DB4" w:rsidP="00141B48">
      <w:pPr>
        <w:pStyle w:val="BodyText"/>
        <w:spacing w:line="230" w:lineRule="auto"/>
        <w:ind w:left="1974" w:right="264" w:hanging="4"/>
        <w:jc w:val="both"/>
        <w:rPr>
          <w:i/>
        </w:rPr>
      </w:pPr>
      <w:r w:rsidRPr="00DE0EF1">
        <w:rPr>
          <w:color w:val="231F20"/>
        </w:rPr>
        <w:t>An</w:t>
      </w:r>
      <w:r w:rsidR="00604A1A">
        <w:rPr>
          <w:color w:val="231F20"/>
        </w:rPr>
        <w:t xml:space="preserve"> </w:t>
      </w:r>
      <w:r w:rsidRPr="00DE0EF1">
        <w:rPr>
          <w:color w:val="231F20"/>
        </w:rPr>
        <w:t>adjustment</w:t>
      </w:r>
      <w:r w:rsidR="00604A1A">
        <w:rPr>
          <w:color w:val="231F20"/>
        </w:rPr>
        <w:t xml:space="preserve"> </w:t>
      </w:r>
      <w:r w:rsidRPr="00DE0EF1">
        <w:rPr>
          <w:color w:val="231F20"/>
        </w:rPr>
        <w:t>equal</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cost</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of</w:t>
      </w:r>
      <w:r w:rsidR="00604A1A">
        <w:rPr>
          <w:color w:val="231F20"/>
        </w:rPr>
        <w:t xml:space="preserve"> </w:t>
      </w:r>
      <w:r w:rsidRPr="00DE0EF1">
        <w:rPr>
          <w:color w:val="231F20"/>
        </w:rPr>
        <w:t>establishing</w:t>
      </w:r>
      <w:r w:rsidR="00604A1A">
        <w:rPr>
          <w:color w:val="231F20"/>
        </w:rPr>
        <w:t xml:space="preserve"> </w:t>
      </w:r>
      <w:r w:rsidRPr="00DE0EF1">
        <w:rPr>
          <w:color w:val="231F20"/>
        </w:rPr>
        <w:t>the</w:t>
      </w:r>
      <w:r w:rsidR="00604A1A">
        <w:rPr>
          <w:color w:val="231F20"/>
        </w:rPr>
        <w:t xml:space="preserve"> </w:t>
      </w:r>
      <w:r w:rsidRPr="00DE0EF1">
        <w:rPr>
          <w:color w:val="231F20"/>
        </w:rPr>
        <w:t>minimum</w:t>
      </w:r>
      <w:r w:rsidR="00604A1A">
        <w:rPr>
          <w:color w:val="231F20"/>
        </w:rPr>
        <w:t xml:space="preserve"> </w:t>
      </w:r>
      <w:r w:rsidRPr="00DE0EF1">
        <w:rPr>
          <w:color w:val="231F20"/>
        </w:rPr>
        <w:t>service</w:t>
      </w:r>
      <w:r w:rsidR="00604A1A">
        <w:rPr>
          <w:color w:val="231F20"/>
        </w:rPr>
        <w:t xml:space="preserve"> </w:t>
      </w:r>
      <w:r w:rsidRPr="00DE0EF1">
        <w:rPr>
          <w:color w:val="231F20"/>
        </w:rPr>
        <w:t>facilities</w:t>
      </w:r>
      <w:r w:rsidR="00604A1A">
        <w:rPr>
          <w:color w:val="231F20"/>
        </w:rPr>
        <w:t xml:space="preserve"> </w:t>
      </w:r>
      <w:r w:rsidRPr="00DE0EF1">
        <w:rPr>
          <w:color w:val="231F20"/>
        </w:rPr>
        <w:t>and</w:t>
      </w:r>
      <w:r w:rsidR="00604A1A">
        <w:rPr>
          <w:color w:val="231F20"/>
        </w:rPr>
        <w:t xml:space="preserve"> </w:t>
      </w:r>
      <w:r w:rsidRPr="00DE0EF1">
        <w:rPr>
          <w:color w:val="231F20"/>
        </w:rPr>
        <w:t>parts</w:t>
      </w:r>
      <w:r w:rsidR="00604A1A">
        <w:rPr>
          <w:color w:val="231F20"/>
        </w:rPr>
        <w:t xml:space="preserve"> </w:t>
      </w:r>
      <w:r w:rsidRPr="00DE0EF1">
        <w:rPr>
          <w:color w:val="231F20"/>
        </w:rPr>
        <w:t>inventories</w:t>
      </w:r>
      <w:r w:rsidR="00604A1A">
        <w:rPr>
          <w:color w:val="231F20"/>
        </w:rPr>
        <w:t xml:space="preserve"> </w:t>
      </w:r>
      <w:r w:rsidRPr="00DE0EF1">
        <w:rPr>
          <w:color w:val="231F20"/>
        </w:rPr>
        <w:t>if</w:t>
      </w:r>
      <w:r w:rsidR="00604A1A">
        <w:rPr>
          <w:color w:val="231F20"/>
        </w:rPr>
        <w:t xml:space="preserve"> </w:t>
      </w:r>
      <w:r w:rsidRPr="00DE0EF1">
        <w:rPr>
          <w:color w:val="231F20"/>
        </w:rPr>
        <w:t>quoted</w:t>
      </w:r>
      <w:r w:rsidR="00604A1A">
        <w:rPr>
          <w:color w:val="231F20"/>
        </w:rPr>
        <w:t xml:space="preserve"> </w:t>
      </w:r>
      <w:r w:rsidRPr="00DE0EF1">
        <w:rPr>
          <w:color w:val="231F20"/>
        </w:rPr>
        <w:t>separately,</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added</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price,</w:t>
      </w:r>
      <w:r w:rsidR="00604A1A">
        <w:rPr>
          <w:color w:val="231F20"/>
        </w:rPr>
        <w:t xml:space="preserve"> </w:t>
      </w:r>
      <w:r w:rsidRPr="00DE0EF1">
        <w:rPr>
          <w:color w:val="231F20"/>
        </w:rPr>
        <w:t>for</w:t>
      </w:r>
      <w:r w:rsidR="00604A1A">
        <w:rPr>
          <w:color w:val="231F20"/>
        </w:rPr>
        <w:t xml:space="preserve"> </w:t>
      </w:r>
      <w:r w:rsidRPr="00DE0EF1">
        <w:rPr>
          <w:color w:val="231F20"/>
        </w:rPr>
        <w:t>evaluation</w:t>
      </w:r>
      <w:r w:rsidR="00604A1A">
        <w:rPr>
          <w:color w:val="231F20"/>
        </w:rPr>
        <w:t xml:space="preserve"> </w:t>
      </w:r>
      <w:r w:rsidRPr="00DE0EF1">
        <w:rPr>
          <w:color w:val="231F20"/>
        </w:rPr>
        <w:t>purposes</w:t>
      </w:r>
      <w:r w:rsidR="00604A1A">
        <w:rPr>
          <w:color w:val="231F20"/>
        </w:rPr>
        <w:t xml:space="preserve"> </w:t>
      </w:r>
      <w:r w:rsidRPr="00DE0EF1">
        <w:rPr>
          <w:color w:val="231F20"/>
        </w:rPr>
        <w:t>only</w:t>
      </w:r>
      <w:r w:rsidRPr="00DE0EF1">
        <w:rPr>
          <w:i/>
          <w:color w:val="231F20"/>
        </w:rPr>
        <w:t>.</w:t>
      </w:r>
    </w:p>
    <w:p w:rsidR="0021200B" w:rsidRPr="00DE0EF1" w:rsidRDefault="00E507E1" w:rsidP="00141B48">
      <w:pPr>
        <w:pStyle w:val="Heading5"/>
        <w:numPr>
          <w:ilvl w:val="3"/>
          <w:numId w:val="56"/>
        </w:numPr>
        <w:tabs>
          <w:tab w:val="left" w:pos="1970"/>
          <w:tab w:val="left" w:pos="1971"/>
        </w:tabs>
        <w:spacing w:before="0"/>
        <w:ind w:left="1971" w:right="264" w:hanging="507"/>
        <w:jc w:val="left"/>
        <w:rPr>
          <w:color w:val="231F20"/>
        </w:rPr>
      </w:pPr>
      <w:r w:rsidRPr="00DE0EF1">
        <w:rPr>
          <w:color w:val="231F20"/>
        </w:rPr>
        <w:t>Life Cycle Costs</w:t>
      </w:r>
      <w:r w:rsidR="0013284C">
        <w:rPr>
          <w:color w:val="231F20"/>
        </w:rPr>
        <w:t xml:space="preserve"> (Not Applicable)</w:t>
      </w:r>
    </w:p>
    <w:p w:rsidR="0021200B" w:rsidRPr="00DE0EF1" w:rsidRDefault="00022DB4" w:rsidP="00141B48">
      <w:pPr>
        <w:pStyle w:val="BodyText"/>
        <w:spacing w:line="230" w:lineRule="auto"/>
        <w:ind w:left="1974" w:right="264" w:hanging="4"/>
        <w:jc w:val="both"/>
      </w:pPr>
      <w:r w:rsidRPr="00DE0EF1">
        <w:rPr>
          <w:color w:val="231F20"/>
        </w:rPr>
        <w:t>If</w:t>
      </w:r>
      <w:r w:rsidR="00604A1A">
        <w:rPr>
          <w:color w:val="231F20"/>
        </w:rPr>
        <w:t xml:space="preserve"> </w:t>
      </w:r>
      <w:r w:rsidRPr="00DE0EF1">
        <w:rPr>
          <w:color w:val="231F20"/>
        </w:rPr>
        <w:t>speciﬁed</w:t>
      </w:r>
      <w:r w:rsidR="00604A1A">
        <w:rPr>
          <w:color w:val="231F20"/>
        </w:rPr>
        <w:t xml:space="preserve"> </w:t>
      </w:r>
      <w:r w:rsidRPr="00DE0EF1">
        <w:rPr>
          <w:color w:val="231F20"/>
        </w:rPr>
        <w:t>in</w:t>
      </w:r>
      <w:r w:rsidR="00604A1A">
        <w:rPr>
          <w:color w:val="231F20"/>
        </w:rPr>
        <w:t xml:space="preserve"> </w:t>
      </w:r>
      <w:r w:rsidRPr="00DE0EF1">
        <w:rPr>
          <w:color w:val="231F20"/>
        </w:rPr>
        <w:t>TDS</w:t>
      </w:r>
      <w:r w:rsidR="00604A1A">
        <w:rPr>
          <w:color w:val="231F20"/>
        </w:rPr>
        <w:t xml:space="preserve"> </w:t>
      </w:r>
      <w:r w:rsidRPr="00DE0EF1">
        <w:rPr>
          <w:color w:val="231F20"/>
        </w:rPr>
        <w:t>33.6,</w:t>
      </w:r>
      <w:r w:rsidR="00604A1A">
        <w:rPr>
          <w:color w:val="231F20"/>
        </w:rPr>
        <w:t xml:space="preserve"> </w:t>
      </w:r>
      <w:r w:rsidRPr="00DE0EF1">
        <w:rPr>
          <w:color w:val="231F20"/>
        </w:rPr>
        <w:t>an</w:t>
      </w:r>
      <w:r w:rsidR="00604A1A">
        <w:rPr>
          <w:color w:val="231F20"/>
        </w:rPr>
        <w:t xml:space="preserve"> </w:t>
      </w:r>
      <w:r w:rsidRPr="00DE0EF1">
        <w:rPr>
          <w:color w:val="231F20"/>
        </w:rPr>
        <w:t>adjustment</w:t>
      </w:r>
      <w:r w:rsidR="00604A1A">
        <w:rPr>
          <w:color w:val="231F20"/>
        </w:rPr>
        <w:t xml:space="preserve"> </w:t>
      </w:r>
      <w:r w:rsidRPr="00DE0EF1">
        <w:rPr>
          <w:color w:val="231F20"/>
        </w:rPr>
        <w:t>to</w:t>
      </w:r>
      <w:r w:rsidR="00604A1A">
        <w:rPr>
          <w:color w:val="231F20"/>
        </w:rPr>
        <w:t xml:space="preserve"> </w:t>
      </w:r>
      <w:r w:rsidRPr="00DE0EF1">
        <w:rPr>
          <w:color w:val="231F20"/>
        </w:rPr>
        <w:t>consider</w:t>
      </w:r>
      <w:r w:rsidR="00604A1A">
        <w:rPr>
          <w:color w:val="231F20"/>
        </w:rPr>
        <w:t xml:space="preserve"> </w:t>
      </w:r>
      <w:r w:rsidRPr="00DE0EF1">
        <w:rPr>
          <w:color w:val="231F20"/>
        </w:rPr>
        <w:t>the</w:t>
      </w:r>
      <w:r w:rsidR="00604A1A">
        <w:rPr>
          <w:color w:val="231F20"/>
        </w:rPr>
        <w:t xml:space="preserve"> </w:t>
      </w:r>
      <w:r w:rsidRPr="00DE0EF1">
        <w:rPr>
          <w:color w:val="231F20"/>
        </w:rPr>
        <w:t>additional</w:t>
      </w:r>
      <w:r w:rsidR="00604A1A">
        <w:rPr>
          <w:color w:val="231F20"/>
        </w:rPr>
        <w:t xml:space="preserve"> </w:t>
      </w:r>
      <w:r w:rsidRPr="00DE0EF1">
        <w:rPr>
          <w:color w:val="231F20"/>
        </w:rPr>
        <w:t>life</w:t>
      </w:r>
      <w:r w:rsidR="00604A1A">
        <w:rPr>
          <w:color w:val="231F20"/>
        </w:rPr>
        <w:t xml:space="preserve"> </w:t>
      </w:r>
      <w:r w:rsidRPr="00DE0EF1">
        <w:rPr>
          <w:color w:val="231F20"/>
        </w:rPr>
        <w:t>cycle</w:t>
      </w:r>
      <w:r w:rsidR="00604A1A">
        <w:rPr>
          <w:color w:val="231F20"/>
        </w:rPr>
        <w:t xml:space="preserve"> </w:t>
      </w:r>
      <w:r w:rsidRPr="00DE0EF1">
        <w:rPr>
          <w:color w:val="231F20"/>
        </w:rPr>
        <w:t>costs</w:t>
      </w:r>
      <w:r w:rsidR="00604A1A">
        <w:rPr>
          <w:color w:val="231F20"/>
        </w:rPr>
        <w:t xml:space="preserve"> </w:t>
      </w:r>
      <w:r w:rsidRPr="00DE0EF1">
        <w:rPr>
          <w:color w:val="231F20"/>
        </w:rPr>
        <w:t>for</w:t>
      </w:r>
      <w:r w:rsidR="00604A1A">
        <w:rPr>
          <w:color w:val="231F20"/>
        </w:rPr>
        <w:t xml:space="preserve"> </w:t>
      </w:r>
      <w:r w:rsidRPr="00DE0EF1">
        <w:rPr>
          <w:color w:val="231F20"/>
        </w:rPr>
        <w:t>the</w:t>
      </w:r>
      <w:r w:rsidR="00604A1A">
        <w:rPr>
          <w:color w:val="231F20"/>
        </w:rPr>
        <w:t xml:space="preserve"> </w:t>
      </w:r>
      <w:r w:rsidRPr="00DE0EF1">
        <w:rPr>
          <w:color w:val="231F20"/>
        </w:rPr>
        <w:t>period</w:t>
      </w:r>
      <w:r w:rsidR="00604A1A">
        <w:rPr>
          <w:color w:val="231F20"/>
        </w:rPr>
        <w:t xml:space="preserve"> </w:t>
      </w:r>
      <w:r w:rsidRPr="00DE0EF1">
        <w:rPr>
          <w:color w:val="231F20"/>
        </w:rPr>
        <w:lastRenderedPageBreak/>
        <w:t>speciﬁed</w:t>
      </w:r>
      <w:r w:rsidR="00604A1A">
        <w:rPr>
          <w:color w:val="231F20"/>
        </w:rPr>
        <w:t xml:space="preserve"> </w:t>
      </w:r>
      <w:r w:rsidRPr="00DE0EF1">
        <w:rPr>
          <w:color w:val="231F20"/>
        </w:rPr>
        <w:t>below,</w:t>
      </w:r>
      <w:r w:rsidR="00604A1A">
        <w:rPr>
          <w:color w:val="231F20"/>
        </w:rPr>
        <w:t xml:space="preserve"> </w:t>
      </w:r>
      <w:r w:rsidRPr="00DE0EF1">
        <w:rPr>
          <w:color w:val="231F20"/>
        </w:rPr>
        <w:t>such</w:t>
      </w:r>
      <w:r w:rsidR="00604A1A">
        <w:rPr>
          <w:color w:val="231F20"/>
        </w:rPr>
        <w:t xml:space="preserve"> </w:t>
      </w:r>
      <w:r w:rsidRPr="00DE0EF1">
        <w:rPr>
          <w:color w:val="231F20"/>
        </w:rPr>
        <w:t>as</w:t>
      </w:r>
      <w:r w:rsidR="00604A1A">
        <w:rPr>
          <w:color w:val="231F20"/>
        </w:rPr>
        <w:t xml:space="preserve"> </w:t>
      </w:r>
      <w:r w:rsidRPr="00DE0EF1">
        <w:rPr>
          <w:color w:val="231F20"/>
        </w:rPr>
        <w:t>the</w:t>
      </w:r>
      <w:r w:rsidR="00604A1A">
        <w:rPr>
          <w:color w:val="231F20"/>
        </w:rPr>
        <w:t xml:space="preserve"> </w:t>
      </w:r>
      <w:r w:rsidRPr="00DE0EF1">
        <w:rPr>
          <w:color w:val="231F20"/>
        </w:rPr>
        <w:t>operating</w:t>
      </w:r>
      <w:r w:rsidR="00604A1A">
        <w:rPr>
          <w:color w:val="231F20"/>
        </w:rPr>
        <w:t xml:space="preserve"> </w:t>
      </w:r>
      <w:r w:rsidRPr="00DE0EF1">
        <w:rPr>
          <w:color w:val="231F20"/>
        </w:rPr>
        <w:t>and</w:t>
      </w:r>
      <w:r w:rsidR="00604A1A">
        <w:rPr>
          <w:color w:val="231F20"/>
        </w:rPr>
        <w:t xml:space="preserve"> </w:t>
      </w:r>
      <w:r w:rsidRPr="00DE0EF1">
        <w:rPr>
          <w:color w:val="231F20"/>
        </w:rPr>
        <w:t>maintenance</w:t>
      </w:r>
      <w:r w:rsidR="00604A1A">
        <w:rPr>
          <w:color w:val="231F20"/>
        </w:rPr>
        <w:t xml:space="preserve"> </w:t>
      </w:r>
      <w:r w:rsidRPr="00DE0EF1">
        <w:rPr>
          <w:color w:val="231F20"/>
        </w:rPr>
        <w:t>costs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Goods,</w:t>
      </w:r>
      <w:r w:rsidR="00604A1A">
        <w:rPr>
          <w:color w:val="231F20"/>
        </w:rPr>
        <w:t xml:space="preserve"> </w:t>
      </w:r>
      <w:r w:rsidRPr="00DE0EF1">
        <w:rPr>
          <w:color w:val="231F20"/>
        </w:rPr>
        <w:t>will</w:t>
      </w:r>
      <w:r w:rsidR="00604A1A">
        <w:rPr>
          <w:color w:val="231F20"/>
        </w:rPr>
        <w:t xml:space="preserve"> </w:t>
      </w:r>
      <w:r w:rsidRPr="00DE0EF1">
        <w:rPr>
          <w:color w:val="231F20"/>
        </w:rPr>
        <w:t>be</w:t>
      </w:r>
      <w:r w:rsidR="00604A1A">
        <w:rPr>
          <w:color w:val="231F20"/>
        </w:rPr>
        <w:t xml:space="preserve"> </w:t>
      </w:r>
      <w:r w:rsidRPr="00DE0EF1">
        <w:rPr>
          <w:color w:val="231F20"/>
        </w:rPr>
        <w:t>added</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price,</w:t>
      </w:r>
      <w:r w:rsidR="00604A1A">
        <w:rPr>
          <w:color w:val="231F20"/>
        </w:rPr>
        <w:t xml:space="preserve"> </w:t>
      </w:r>
      <w:r w:rsidRPr="00DE0EF1">
        <w:rPr>
          <w:color w:val="231F20"/>
        </w:rPr>
        <w:t>for</w:t>
      </w:r>
      <w:r w:rsidR="00604A1A">
        <w:rPr>
          <w:color w:val="231F20"/>
        </w:rPr>
        <w:t xml:space="preserve"> </w:t>
      </w:r>
      <w:r w:rsidRPr="00DE0EF1">
        <w:rPr>
          <w:color w:val="231F20"/>
        </w:rPr>
        <w:t>evaluation</w:t>
      </w:r>
      <w:r w:rsidR="00604A1A">
        <w:rPr>
          <w:color w:val="231F20"/>
        </w:rPr>
        <w:t xml:space="preserve"> </w:t>
      </w:r>
      <w:r w:rsidRPr="00DE0EF1">
        <w:rPr>
          <w:color w:val="231F20"/>
        </w:rPr>
        <w:t>purposes</w:t>
      </w:r>
      <w:r w:rsidR="00604A1A">
        <w:rPr>
          <w:color w:val="231F20"/>
        </w:rPr>
        <w:t xml:space="preserve"> </w:t>
      </w:r>
      <w:r w:rsidRPr="00DE0EF1">
        <w:rPr>
          <w:color w:val="231F20"/>
        </w:rPr>
        <w:t>only.</w:t>
      </w:r>
      <w:r w:rsidR="00604A1A">
        <w:rPr>
          <w:color w:val="231F20"/>
        </w:rPr>
        <w:t xml:space="preserve"> </w:t>
      </w:r>
      <w:r w:rsidRPr="00DE0EF1">
        <w:rPr>
          <w:color w:val="231F20"/>
        </w:rPr>
        <w:t>The</w:t>
      </w:r>
      <w:r w:rsidR="00604A1A">
        <w:rPr>
          <w:color w:val="231F20"/>
        </w:rPr>
        <w:t xml:space="preserve"> </w:t>
      </w:r>
      <w:r w:rsidRPr="00DE0EF1">
        <w:rPr>
          <w:color w:val="231F20"/>
        </w:rPr>
        <w:t>adjustment</w:t>
      </w:r>
      <w:r w:rsidR="00604A1A">
        <w:rPr>
          <w:color w:val="231F20"/>
        </w:rPr>
        <w:t xml:space="preserve"> </w:t>
      </w:r>
      <w:r w:rsidRPr="00DE0EF1">
        <w:rPr>
          <w:color w:val="231F20"/>
        </w:rPr>
        <w:t>will</w:t>
      </w:r>
      <w:r w:rsidR="00604A1A">
        <w:rPr>
          <w:color w:val="231F20"/>
        </w:rPr>
        <w:t xml:space="preserve"> </w:t>
      </w:r>
      <w:r w:rsidRPr="00DE0EF1">
        <w:rPr>
          <w:color w:val="231F20"/>
        </w:rPr>
        <w:t>be</w:t>
      </w:r>
      <w:r w:rsidR="00604A1A">
        <w:rPr>
          <w:color w:val="231F20"/>
        </w:rPr>
        <w:t xml:space="preserve"> </w:t>
      </w:r>
      <w:r w:rsidRPr="00DE0EF1">
        <w:rPr>
          <w:color w:val="231F20"/>
        </w:rPr>
        <w:t>evaluated</w:t>
      </w:r>
      <w:r w:rsidR="00604A1A">
        <w:rPr>
          <w:color w:val="231F20"/>
        </w:rPr>
        <w:t xml:space="preserve"> </w:t>
      </w:r>
      <w:r w:rsidRPr="00DE0EF1">
        <w:rPr>
          <w:color w:val="231F20"/>
        </w:rPr>
        <w:t>in</w:t>
      </w:r>
      <w:r w:rsidR="00604A1A">
        <w:rPr>
          <w:color w:val="231F20"/>
        </w:rPr>
        <w:t xml:space="preserve"> </w:t>
      </w:r>
      <w:r w:rsidRPr="00DE0EF1">
        <w:rPr>
          <w:color w:val="231F20"/>
        </w:rPr>
        <w:t>accordance</w:t>
      </w:r>
      <w:r w:rsidR="00604A1A">
        <w:rPr>
          <w:color w:val="231F20"/>
        </w:rPr>
        <w:t xml:space="preserve"> </w:t>
      </w:r>
      <w:r w:rsidRPr="00DE0EF1">
        <w:rPr>
          <w:color w:val="231F20"/>
        </w:rPr>
        <w:t>with</w:t>
      </w:r>
      <w:r w:rsidR="00604A1A">
        <w:rPr>
          <w:color w:val="231F20"/>
        </w:rPr>
        <w:t xml:space="preserve"> </w:t>
      </w:r>
      <w:r w:rsidRPr="00DE0EF1">
        <w:rPr>
          <w:color w:val="231F20"/>
        </w:rPr>
        <w:t>the</w:t>
      </w:r>
      <w:r w:rsidR="00604A1A">
        <w:rPr>
          <w:color w:val="231F20"/>
        </w:rPr>
        <w:t xml:space="preserve"> </w:t>
      </w:r>
      <w:r w:rsidRPr="00DE0EF1">
        <w:rPr>
          <w:color w:val="231F20"/>
        </w:rPr>
        <w:t>methodology</w:t>
      </w:r>
      <w:r w:rsidR="00604A1A">
        <w:rPr>
          <w:color w:val="231F20"/>
        </w:rPr>
        <w:t xml:space="preserve"> </w:t>
      </w:r>
      <w:r w:rsidRPr="00DE0EF1">
        <w:rPr>
          <w:color w:val="231F20"/>
        </w:rPr>
        <w:t>speciﬁed</w:t>
      </w:r>
      <w:r w:rsidR="00604A1A">
        <w:rPr>
          <w:color w:val="231F20"/>
        </w:rPr>
        <w:t xml:space="preserve"> </w:t>
      </w:r>
      <w:r w:rsidRPr="00DE0EF1">
        <w:rPr>
          <w:color w:val="231F20"/>
        </w:rPr>
        <w:t>below</w:t>
      </w:r>
      <w:r w:rsidR="00604A1A">
        <w:rPr>
          <w:color w:val="231F20"/>
        </w:rPr>
        <w:t xml:space="preserve"> </w:t>
      </w:r>
      <w:r w:rsidRPr="00DE0EF1">
        <w:rPr>
          <w:color w:val="231F20"/>
        </w:rPr>
        <w:t>and</w:t>
      </w:r>
      <w:r w:rsidR="00604A1A">
        <w:rPr>
          <w:color w:val="231F20"/>
        </w:rPr>
        <w:t xml:space="preserve"> </w:t>
      </w:r>
      <w:r w:rsidRPr="00DE0EF1">
        <w:rPr>
          <w:color w:val="231F20"/>
        </w:rPr>
        <w:t>the</w:t>
      </w:r>
      <w:r w:rsidR="00604A1A">
        <w:rPr>
          <w:color w:val="231F20"/>
        </w:rPr>
        <w:t xml:space="preserve"> </w:t>
      </w:r>
      <w:r w:rsidRPr="00DE0EF1">
        <w:rPr>
          <w:color w:val="231F20"/>
        </w:rPr>
        <w:t>following</w:t>
      </w:r>
      <w:r w:rsidR="00604A1A">
        <w:rPr>
          <w:color w:val="231F20"/>
        </w:rPr>
        <w:t xml:space="preserve"> </w:t>
      </w:r>
      <w:r w:rsidRPr="00DE0EF1">
        <w:rPr>
          <w:color w:val="231F20"/>
        </w:rPr>
        <w:t>information:</w:t>
      </w:r>
    </w:p>
    <w:p w:rsidR="0021200B" w:rsidRPr="00DE0EF1" w:rsidRDefault="00022DB4" w:rsidP="00141B48">
      <w:pPr>
        <w:pStyle w:val="ListParagraph"/>
        <w:numPr>
          <w:ilvl w:val="0"/>
          <w:numId w:val="55"/>
        </w:numPr>
        <w:tabs>
          <w:tab w:val="left" w:pos="1970"/>
          <w:tab w:val="left" w:pos="1971"/>
          <w:tab w:val="left" w:pos="9630"/>
        </w:tabs>
        <w:spacing w:line="248" w:lineRule="exact"/>
        <w:ind w:right="264" w:hanging="510"/>
        <w:jc w:val="both"/>
        <w:rPr>
          <w:i/>
        </w:rPr>
      </w:pPr>
      <w:r w:rsidRPr="00DE0EF1">
        <w:rPr>
          <w:color w:val="231F20"/>
        </w:rPr>
        <w:t>number</w:t>
      </w:r>
      <w:r w:rsidR="00604A1A">
        <w:rPr>
          <w:color w:val="231F20"/>
        </w:rPr>
        <w:t xml:space="preserve"> </w:t>
      </w:r>
      <w:r w:rsidRPr="00DE0EF1">
        <w:rPr>
          <w:color w:val="231F20"/>
        </w:rPr>
        <w:t>of</w:t>
      </w:r>
      <w:r w:rsidR="00604A1A">
        <w:rPr>
          <w:color w:val="231F20"/>
        </w:rPr>
        <w:t xml:space="preserve"> </w:t>
      </w:r>
      <w:r w:rsidRPr="00DE0EF1">
        <w:rPr>
          <w:color w:val="231F20"/>
        </w:rPr>
        <w:t>years</w:t>
      </w:r>
      <w:r w:rsidR="00604A1A">
        <w:rPr>
          <w:color w:val="231F20"/>
        </w:rPr>
        <w:t xml:space="preserve"> </w:t>
      </w:r>
      <w:r w:rsidRPr="00DE0EF1">
        <w:rPr>
          <w:color w:val="231F20"/>
        </w:rPr>
        <w:t>for</w:t>
      </w:r>
      <w:r w:rsidR="00604A1A">
        <w:rPr>
          <w:color w:val="231F20"/>
        </w:rPr>
        <w:t xml:space="preserve"> </w:t>
      </w:r>
      <w:r w:rsidRPr="00DE0EF1">
        <w:rPr>
          <w:color w:val="231F20"/>
        </w:rPr>
        <w:t>life</w:t>
      </w:r>
      <w:r w:rsidR="00604A1A">
        <w:rPr>
          <w:color w:val="231F20"/>
        </w:rPr>
        <w:t xml:space="preserve"> </w:t>
      </w:r>
      <w:r w:rsidRPr="00DE0EF1">
        <w:rPr>
          <w:color w:val="231F20"/>
        </w:rPr>
        <w:t>cycle</w:t>
      </w:r>
      <w:r w:rsidR="00604A1A">
        <w:rPr>
          <w:color w:val="231F20"/>
        </w:rPr>
        <w:t xml:space="preserve"> </w:t>
      </w:r>
      <w:r w:rsidRPr="00DE0EF1">
        <w:rPr>
          <w:color w:val="231F20"/>
        </w:rPr>
        <w:t>cost</w:t>
      </w:r>
      <w:r w:rsidR="00604A1A">
        <w:rPr>
          <w:color w:val="231F20"/>
        </w:rPr>
        <w:t xml:space="preserve"> </w:t>
      </w:r>
      <w:r w:rsidRPr="00DE0EF1">
        <w:rPr>
          <w:color w:val="231F20"/>
        </w:rPr>
        <w:t>determination</w:t>
      </w:r>
      <w:r w:rsidR="00604A1A">
        <w:rPr>
          <w:color w:val="231F20"/>
        </w:rPr>
        <w:t xml:space="preserve"> </w:t>
      </w:r>
      <w:r w:rsidRPr="00DE0EF1">
        <w:rPr>
          <w:i/>
          <w:color w:val="231F20"/>
        </w:rPr>
        <w:t>[insert</w:t>
      </w:r>
      <w:r w:rsidR="00604A1A">
        <w:rPr>
          <w:i/>
          <w:color w:val="231F20"/>
        </w:rPr>
        <w:t xml:space="preserve"> </w:t>
      </w:r>
      <w:r w:rsidRPr="00DE0EF1">
        <w:rPr>
          <w:i/>
          <w:color w:val="231F20"/>
        </w:rPr>
        <w:t>the</w:t>
      </w:r>
      <w:r w:rsidR="00604A1A">
        <w:rPr>
          <w:i/>
          <w:color w:val="231F20"/>
        </w:rPr>
        <w:t xml:space="preserve"> </w:t>
      </w:r>
      <w:r w:rsidRPr="00DE0EF1">
        <w:rPr>
          <w:i/>
          <w:color w:val="231F20"/>
        </w:rPr>
        <w:t>number</w:t>
      </w:r>
      <w:r w:rsidR="00604A1A">
        <w:rPr>
          <w:i/>
          <w:color w:val="231F20"/>
        </w:rPr>
        <w:t xml:space="preserve"> </w:t>
      </w:r>
      <w:r w:rsidRPr="00DE0EF1">
        <w:rPr>
          <w:i/>
          <w:color w:val="231F20"/>
        </w:rPr>
        <w:t>of</w:t>
      </w:r>
      <w:r w:rsidR="00604A1A">
        <w:rPr>
          <w:i/>
          <w:color w:val="231F20"/>
        </w:rPr>
        <w:t xml:space="preserve"> </w:t>
      </w:r>
      <w:r w:rsidRPr="00DE0EF1">
        <w:rPr>
          <w:i/>
          <w:color w:val="231F20"/>
        </w:rPr>
        <w:t>years</w:t>
      </w:r>
      <w:r w:rsidR="00604A1A">
        <w:rPr>
          <w:i/>
          <w:color w:val="231F20"/>
        </w:rPr>
        <w:t xml:space="preserve"> </w:t>
      </w:r>
      <w:r w:rsidRPr="00DE0EF1">
        <w:rPr>
          <w:i/>
          <w:color w:val="231F20"/>
        </w:rPr>
        <w:t>of</w:t>
      </w:r>
      <w:r w:rsidR="00604A1A">
        <w:rPr>
          <w:i/>
          <w:color w:val="231F20"/>
        </w:rPr>
        <w:t xml:space="preserve"> </w:t>
      </w:r>
      <w:r w:rsidRPr="00DE0EF1">
        <w:rPr>
          <w:i/>
          <w:color w:val="231F20"/>
        </w:rPr>
        <w:t>economic</w:t>
      </w:r>
      <w:r w:rsidR="00604A1A">
        <w:rPr>
          <w:i/>
          <w:color w:val="231F20"/>
        </w:rPr>
        <w:t xml:space="preserve"> </w:t>
      </w:r>
      <w:r w:rsidRPr="00DE0EF1">
        <w:rPr>
          <w:i/>
          <w:color w:val="231F20"/>
        </w:rPr>
        <w:t>life</w:t>
      </w:r>
      <w:r w:rsidR="00604A1A">
        <w:rPr>
          <w:i/>
          <w:color w:val="231F20"/>
        </w:rPr>
        <w:t xml:space="preserve"> </w:t>
      </w:r>
      <w:r w:rsidRPr="00DE0EF1">
        <w:rPr>
          <w:i/>
          <w:color w:val="231F20"/>
        </w:rPr>
        <w:t>of</w:t>
      </w:r>
      <w:r w:rsidR="00604A1A">
        <w:rPr>
          <w:i/>
          <w:color w:val="231F20"/>
        </w:rPr>
        <w:t xml:space="preserve"> </w:t>
      </w:r>
      <w:r w:rsidRPr="00DE0EF1">
        <w:rPr>
          <w:i/>
          <w:color w:val="231F20"/>
        </w:rPr>
        <w:t>Goods];</w:t>
      </w:r>
    </w:p>
    <w:p w:rsidR="0021200B" w:rsidRPr="00DE0EF1" w:rsidRDefault="00022DB4" w:rsidP="00141B48">
      <w:pPr>
        <w:pStyle w:val="ListParagraph"/>
        <w:numPr>
          <w:ilvl w:val="0"/>
          <w:numId w:val="55"/>
        </w:numPr>
        <w:tabs>
          <w:tab w:val="left" w:pos="1970"/>
          <w:tab w:val="left" w:pos="1971"/>
        </w:tabs>
        <w:spacing w:line="230" w:lineRule="auto"/>
        <w:ind w:right="264" w:hanging="510"/>
      </w:pPr>
      <w:r w:rsidRPr="00DE0EF1">
        <w:rPr>
          <w:color w:val="231F20"/>
        </w:rPr>
        <w:t>the</w:t>
      </w:r>
      <w:r w:rsidR="00604A1A">
        <w:rPr>
          <w:color w:val="231F20"/>
        </w:rPr>
        <w:t xml:space="preserve"> </w:t>
      </w:r>
      <w:r w:rsidRPr="00DE0EF1">
        <w:rPr>
          <w:color w:val="231F20"/>
        </w:rPr>
        <w:t>discount</w:t>
      </w:r>
      <w:r w:rsidR="00604A1A">
        <w:rPr>
          <w:color w:val="231F20"/>
        </w:rPr>
        <w:t xml:space="preserve"> </w:t>
      </w:r>
      <w:r w:rsidRPr="00DE0EF1">
        <w:rPr>
          <w:color w:val="231F20"/>
        </w:rPr>
        <w:t>rate</w:t>
      </w:r>
      <w:r w:rsidR="00604A1A">
        <w:rPr>
          <w:color w:val="231F20"/>
        </w:rPr>
        <w:t xml:space="preserve"> </w:t>
      </w:r>
      <w:r w:rsidRPr="00DE0EF1">
        <w:rPr>
          <w:color w:val="231F20"/>
        </w:rPr>
        <w:t>to</w:t>
      </w:r>
      <w:r w:rsidR="00604A1A">
        <w:rPr>
          <w:color w:val="231F20"/>
        </w:rPr>
        <w:t xml:space="preserve"> </w:t>
      </w:r>
      <w:r w:rsidRPr="00DE0EF1">
        <w:rPr>
          <w:color w:val="231F20"/>
        </w:rPr>
        <w:t>be</w:t>
      </w:r>
      <w:r w:rsidR="00604A1A">
        <w:rPr>
          <w:color w:val="231F20"/>
        </w:rPr>
        <w:t xml:space="preserve"> </w:t>
      </w:r>
      <w:r w:rsidRPr="00DE0EF1">
        <w:rPr>
          <w:color w:val="231F20"/>
        </w:rPr>
        <w:t>applied</w:t>
      </w:r>
      <w:r w:rsidR="00604A1A">
        <w:rPr>
          <w:color w:val="231F20"/>
        </w:rPr>
        <w:t xml:space="preserve"> </w:t>
      </w:r>
      <w:r w:rsidRPr="00DE0EF1">
        <w:rPr>
          <w:color w:val="231F20"/>
        </w:rPr>
        <w:t>to</w:t>
      </w:r>
      <w:r w:rsidR="00604A1A">
        <w:rPr>
          <w:color w:val="231F20"/>
        </w:rPr>
        <w:t xml:space="preserve"> </w:t>
      </w:r>
      <w:r w:rsidRPr="00DE0EF1">
        <w:rPr>
          <w:color w:val="231F20"/>
        </w:rPr>
        <w:t>determine</w:t>
      </w:r>
      <w:r w:rsidR="00604A1A">
        <w:rPr>
          <w:color w:val="231F20"/>
        </w:rPr>
        <w:t xml:space="preserve"> </w:t>
      </w:r>
      <w:r w:rsidRPr="00DE0EF1">
        <w:rPr>
          <w:color w:val="231F20"/>
        </w:rPr>
        <w:t>the</w:t>
      </w:r>
      <w:r w:rsidR="00604A1A">
        <w:rPr>
          <w:color w:val="231F20"/>
        </w:rPr>
        <w:t xml:space="preserve"> </w:t>
      </w:r>
      <w:r w:rsidRPr="00DE0EF1">
        <w:rPr>
          <w:color w:val="231F20"/>
        </w:rPr>
        <w:t>net</w:t>
      </w:r>
      <w:r w:rsidR="00604A1A">
        <w:rPr>
          <w:color w:val="231F20"/>
        </w:rPr>
        <w:t xml:space="preserve"> </w:t>
      </w:r>
      <w:r w:rsidRPr="00DE0EF1">
        <w:rPr>
          <w:color w:val="231F20"/>
        </w:rPr>
        <w:t>present</w:t>
      </w:r>
      <w:r w:rsidR="00604A1A">
        <w:rPr>
          <w:color w:val="231F20"/>
        </w:rPr>
        <w:t xml:space="preserve"> </w:t>
      </w:r>
      <w:r w:rsidRPr="00DE0EF1">
        <w:rPr>
          <w:color w:val="231F20"/>
        </w:rPr>
        <w:t>value</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life-cycle-cost</w:t>
      </w:r>
      <w:r w:rsidR="00604A1A">
        <w:rPr>
          <w:color w:val="231F20"/>
        </w:rPr>
        <w:t xml:space="preserve"> </w:t>
      </w:r>
      <w:r w:rsidRPr="00DE0EF1">
        <w:rPr>
          <w:color w:val="231F20"/>
        </w:rPr>
        <w:t>is</w:t>
      </w:r>
      <w:r w:rsidR="00604A1A">
        <w:rPr>
          <w:color w:val="231F20"/>
        </w:rPr>
        <w:t xml:space="preserve"> </w:t>
      </w:r>
      <w:r w:rsidRPr="00DE0EF1">
        <w:rPr>
          <w:i/>
          <w:color w:val="231F20"/>
        </w:rPr>
        <w:t>[insert</w:t>
      </w:r>
      <w:r w:rsidR="00604A1A">
        <w:rPr>
          <w:i/>
          <w:color w:val="231F20"/>
        </w:rPr>
        <w:t xml:space="preserve"> </w:t>
      </w:r>
      <w:r w:rsidRPr="00DE0EF1">
        <w:rPr>
          <w:i/>
          <w:color w:val="231F20"/>
        </w:rPr>
        <w:t>the</w:t>
      </w:r>
      <w:r w:rsidR="00604A1A">
        <w:rPr>
          <w:i/>
          <w:color w:val="231F20"/>
        </w:rPr>
        <w:t xml:space="preserve"> </w:t>
      </w:r>
      <w:r w:rsidRPr="00DE0EF1">
        <w:rPr>
          <w:i/>
          <w:color w:val="231F20"/>
        </w:rPr>
        <w:t>discount</w:t>
      </w:r>
      <w:r w:rsidR="00604A1A">
        <w:rPr>
          <w:i/>
          <w:color w:val="231F20"/>
        </w:rPr>
        <w:t xml:space="preserve"> </w:t>
      </w:r>
      <w:r w:rsidRPr="00DE0EF1">
        <w:rPr>
          <w:i/>
          <w:color w:val="231F20"/>
        </w:rPr>
        <w:t>rate</w:t>
      </w:r>
      <w:r w:rsidRPr="00DE0EF1">
        <w:rPr>
          <w:color w:val="231F20"/>
        </w:rPr>
        <w:t>];</w:t>
      </w:r>
    </w:p>
    <w:p w:rsidR="0021200B" w:rsidRPr="00DE0EF1" w:rsidRDefault="00022DB4" w:rsidP="00141B48">
      <w:pPr>
        <w:pStyle w:val="ListParagraph"/>
        <w:numPr>
          <w:ilvl w:val="0"/>
          <w:numId w:val="55"/>
        </w:numPr>
        <w:tabs>
          <w:tab w:val="left" w:pos="1971"/>
        </w:tabs>
        <w:spacing w:line="230" w:lineRule="auto"/>
        <w:ind w:right="264" w:hanging="510"/>
        <w:jc w:val="both"/>
      </w:pPr>
      <w:r w:rsidRPr="00DE0EF1">
        <w:rPr>
          <w:color w:val="231F20"/>
        </w:rPr>
        <w:t>the</w:t>
      </w:r>
      <w:r w:rsidR="00604A1A">
        <w:rPr>
          <w:color w:val="231F20"/>
        </w:rPr>
        <w:t xml:space="preserve"> </w:t>
      </w:r>
      <w:r w:rsidRPr="00DE0EF1">
        <w:rPr>
          <w:color w:val="231F20"/>
        </w:rPr>
        <w:t>annual</w:t>
      </w:r>
      <w:r w:rsidR="00604A1A">
        <w:rPr>
          <w:color w:val="231F20"/>
        </w:rPr>
        <w:t xml:space="preserve"> </w:t>
      </w:r>
      <w:r w:rsidRPr="00DE0EF1">
        <w:rPr>
          <w:color w:val="231F20"/>
        </w:rPr>
        <w:t>operating</w:t>
      </w:r>
      <w:r w:rsidR="00604A1A">
        <w:rPr>
          <w:color w:val="231F20"/>
        </w:rPr>
        <w:t xml:space="preserve"> </w:t>
      </w:r>
      <w:r w:rsidRPr="00DE0EF1">
        <w:rPr>
          <w:color w:val="231F20"/>
        </w:rPr>
        <w:t>and</w:t>
      </w:r>
      <w:r w:rsidR="00604A1A">
        <w:rPr>
          <w:color w:val="231F20"/>
        </w:rPr>
        <w:t xml:space="preserve"> </w:t>
      </w:r>
      <w:r w:rsidRPr="00DE0EF1">
        <w:rPr>
          <w:color w:val="231F20"/>
        </w:rPr>
        <w:t>maintenance</w:t>
      </w:r>
      <w:r w:rsidR="00604A1A">
        <w:rPr>
          <w:color w:val="231F20"/>
        </w:rPr>
        <w:t xml:space="preserve"> </w:t>
      </w:r>
      <w:r w:rsidRPr="00DE0EF1">
        <w:rPr>
          <w:color w:val="231F20"/>
        </w:rPr>
        <w:t>costs</w:t>
      </w:r>
      <w:r w:rsidR="00604A1A">
        <w:rPr>
          <w:color w:val="231F20"/>
        </w:rPr>
        <w:t xml:space="preserve"> </w:t>
      </w:r>
      <w:r w:rsidRPr="00DE0EF1">
        <w:rPr>
          <w:color w:val="231F20"/>
        </w:rPr>
        <w:t>(recurrent</w:t>
      </w:r>
      <w:r w:rsidR="00604A1A">
        <w:rPr>
          <w:color w:val="231F20"/>
        </w:rPr>
        <w:t xml:space="preserve"> </w:t>
      </w:r>
      <w:r w:rsidRPr="00DE0EF1">
        <w:rPr>
          <w:color w:val="231F20"/>
        </w:rPr>
        <w:t>costs)</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determined</w:t>
      </w:r>
      <w:r w:rsidR="00604A1A">
        <w:rPr>
          <w:color w:val="231F20"/>
        </w:rPr>
        <w:t xml:space="preserve"> </w:t>
      </w:r>
      <w:r w:rsidRPr="00DE0EF1">
        <w:rPr>
          <w:color w:val="231F20"/>
        </w:rPr>
        <w:t>on</w:t>
      </w:r>
      <w:r w:rsidR="00604A1A">
        <w:rPr>
          <w:color w:val="231F20"/>
        </w:rPr>
        <w:t xml:space="preserve"> </w:t>
      </w:r>
      <w:r w:rsidRPr="00DE0EF1">
        <w:rPr>
          <w:color w:val="231F20"/>
        </w:rPr>
        <w:t>the</w:t>
      </w:r>
      <w:r w:rsidR="00604A1A">
        <w:rPr>
          <w:color w:val="231F20"/>
        </w:rPr>
        <w:t xml:space="preserve"> </w:t>
      </w:r>
      <w:r w:rsidRPr="00DE0EF1">
        <w:rPr>
          <w:color w:val="231F20"/>
        </w:rPr>
        <w:t>basis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following</w:t>
      </w:r>
      <w:r w:rsidR="00604A1A">
        <w:rPr>
          <w:color w:val="231F20"/>
        </w:rPr>
        <w:t xml:space="preserve"> </w:t>
      </w:r>
      <w:r w:rsidRPr="00DE0EF1">
        <w:rPr>
          <w:color w:val="231F20"/>
        </w:rPr>
        <w:t>methodology:</w:t>
      </w:r>
      <w:r w:rsidR="00604A1A">
        <w:rPr>
          <w:color w:val="231F20"/>
        </w:rPr>
        <w:t xml:space="preserve"> </w:t>
      </w:r>
      <w:r w:rsidRPr="00DE0EF1">
        <w:rPr>
          <w:i/>
          <w:color w:val="231F20"/>
        </w:rPr>
        <w:t>[insert</w:t>
      </w:r>
      <w:r w:rsidR="00604A1A">
        <w:rPr>
          <w:i/>
          <w:color w:val="231F20"/>
        </w:rPr>
        <w:t xml:space="preserve"> </w:t>
      </w:r>
      <w:r w:rsidRPr="00DE0EF1">
        <w:rPr>
          <w:i/>
          <w:color w:val="231F20"/>
        </w:rPr>
        <w:t>methodology</w:t>
      </w:r>
      <w:r w:rsidR="00604A1A">
        <w:rPr>
          <w:i/>
          <w:color w:val="231F20"/>
        </w:rPr>
        <w:t xml:space="preserve"> </w:t>
      </w:r>
      <w:r w:rsidRPr="00DE0EF1">
        <w:rPr>
          <w:i/>
          <w:color w:val="231F20"/>
        </w:rPr>
        <w:t>E.G.</w:t>
      </w:r>
      <w:r w:rsidR="00604A1A">
        <w:rPr>
          <w:i/>
          <w:color w:val="231F20"/>
        </w:rPr>
        <w:t xml:space="preserve"> </w:t>
      </w:r>
      <w:r w:rsidRPr="00DE0EF1">
        <w:rPr>
          <w:i/>
          <w:color w:val="231F20"/>
        </w:rPr>
        <w:t>This</w:t>
      </w:r>
      <w:r w:rsidR="00604A1A">
        <w:rPr>
          <w:i/>
          <w:color w:val="231F20"/>
        </w:rPr>
        <w:t xml:space="preserve"> </w:t>
      </w:r>
      <w:r w:rsidRPr="00DE0EF1">
        <w:rPr>
          <w:i/>
          <w:color w:val="231F20"/>
        </w:rPr>
        <w:t>should</w:t>
      </w:r>
      <w:r w:rsidR="00604A1A">
        <w:rPr>
          <w:i/>
          <w:color w:val="231F20"/>
        </w:rPr>
        <w:t xml:space="preserve"> </w:t>
      </w:r>
      <w:r w:rsidRPr="00DE0EF1">
        <w:rPr>
          <w:i/>
          <w:color w:val="231F20"/>
        </w:rPr>
        <w:t>include</w:t>
      </w:r>
      <w:r w:rsidR="00604A1A">
        <w:rPr>
          <w:i/>
          <w:color w:val="231F20"/>
        </w:rPr>
        <w:t xml:space="preserve"> </w:t>
      </w:r>
      <w:r w:rsidRPr="00DE0EF1">
        <w:rPr>
          <w:i/>
          <w:color w:val="231F20"/>
        </w:rPr>
        <w:t>factors</w:t>
      </w:r>
      <w:r w:rsidR="00604A1A">
        <w:rPr>
          <w:i/>
          <w:color w:val="231F20"/>
        </w:rPr>
        <w:t xml:space="preserve"> </w:t>
      </w:r>
      <w:r w:rsidRPr="00DE0EF1">
        <w:rPr>
          <w:i/>
          <w:color w:val="231F20"/>
        </w:rPr>
        <w:t>that</w:t>
      </w:r>
      <w:r w:rsidR="00604A1A">
        <w:rPr>
          <w:i/>
          <w:color w:val="231F20"/>
        </w:rPr>
        <w:t xml:space="preserve"> </w:t>
      </w:r>
      <w:r w:rsidRPr="00DE0EF1">
        <w:rPr>
          <w:i/>
          <w:color w:val="231F20"/>
        </w:rPr>
        <w:t>will</w:t>
      </w:r>
      <w:r w:rsidR="00604A1A">
        <w:rPr>
          <w:i/>
          <w:color w:val="231F20"/>
        </w:rPr>
        <w:t xml:space="preserve"> </w:t>
      </w:r>
      <w:r w:rsidRPr="00DE0EF1">
        <w:rPr>
          <w:i/>
          <w:color w:val="231F20"/>
        </w:rPr>
        <w:t>be</w:t>
      </w:r>
      <w:r w:rsidR="00604A1A">
        <w:rPr>
          <w:i/>
          <w:color w:val="231F20"/>
        </w:rPr>
        <w:t xml:space="preserve"> </w:t>
      </w:r>
      <w:r w:rsidRPr="00DE0EF1">
        <w:rPr>
          <w:i/>
          <w:color w:val="231F20"/>
        </w:rPr>
        <w:t>used</w:t>
      </w:r>
      <w:r w:rsidR="00604A1A">
        <w:rPr>
          <w:i/>
          <w:color w:val="231F20"/>
        </w:rPr>
        <w:t xml:space="preserve"> </w:t>
      </w:r>
      <w:r w:rsidRPr="00DE0EF1">
        <w:rPr>
          <w:i/>
          <w:color w:val="231F20"/>
        </w:rPr>
        <w:t>for</w:t>
      </w:r>
      <w:r w:rsidR="00604A1A">
        <w:rPr>
          <w:i/>
          <w:color w:val="231F20"/>
        </w:rPr>
        <w:t xml:space="preserve"> </w:t>
      </w:r>
      <w:r w:rsidRPr="00DE0EF1">
        <w:rPr>
          <w:i/>
          <w:color w:val="231F20"/>
        </w:rPr>
        <w:t>determination</w:t>
      </w:r>
      <w:r w:rsidR="00604A1A">
        <w:rPr>
          <w:i/>
          <w:color w:val="231F20"/>
        </w:rPr>
        <w:t xml:space="preserve"> </w:t>
      </w:r>
      <w:r w:rsidRPr="00DE0EF1">
        <w:rPr>
          <w:i/>
          <w:color w:val="231F20"/>
        </w:rPr>
        <w:t>of</w:t>
      </w:r>
      <w:r w:rsidR="00604A1A">
        <w:rPr>
          <w:i/>
          <w:color w:val="231F20"/>
        </w:rPr>
        <w:t xml:space="preserve"> </w:t>
      </w:r>
      <w:r w:rsidRPr="00DE0EF1">
        <w:rPr>
          <w:i/>
          <w:color w:val="231F20"/>
        </w:rPr>
        <w:t>life-cycle-</w:t>
      </w:r>
      <w:r w:rsidR="00604A1A">
        <w:rPr>
          <w:i/>
          <w:color w:val="231F20"/>
        </w:rPr>
        <w:t xml:space="preserve"> </w:t>
      </w:r>
      <w:r w:rsidRPr="00DE0EF1">
        <w:rPr>
          <w:i/>
          <w:color w:val="231F20"/>
        </w:rPr>
        <w:t>cost</w:t>
      </w:r>
      <w:r w:rsidR="00604A1A">
        <w:rPr>
          <w:i/>
          <w:color w:val="231F20"/>
        </w:rPr>
        <w:t xml:space="preserve"> </w:t>
      </w:r>
      <w:r w:rsidRPr="00DE0EF1">
        <w:rPr>
          <w:i/>
          <w:color w:val="231F20"/>
        </w:rPr>
        <w:t>such</w:t>
      </w:r>
      <w:r w:rsidR="00604A1A">
        <w:rPr>
          <w:i/>
          <w:color w:val="231F20"/>
        </w:rPr>
        <w:t xml:space="preserve"> </w:t>
      </w:r>
      <w:r w:rsidRPr="00DE0EF1">
        <w:rPr>
          <w:i/>
          <w:color w:val="231F20"/>
        </w:rPr>
        <w:t>as</w:t>
      </w:r>
      <w:r w:rsidR="00604A1A">
        <w:rPr>
          <w:i/>
          <w:color w:val="231F20"/>
        </w:rPr>
        <w:t xml:space="preserve"> </w:t>
      </w:r>
      <w:r w:rsidRPr="00DE0EF1">
        <w:rPr>
          <w:i/>
          <w:color w:val="231F20"/>
        </w:rPr>
        <w:t>costs</w:t>
      </w:r>
      <w:r w:rsidR="00604A1A">
        <w:rPr>
          <w:i/>
          <w:color w:val="231F20"/>
        </w:rPr>
        <w:t xml:space="preserve"> </w:t>
      </w:r>
      <w:r w:rsidRPr="00DE0EF1">
        <w:rPr>
          <w:i/>
          <w:color w:val="231F20"/>
        </w:rPr>
        <w:t>of</w:t>
      </w:r>
      <w:r w:rsidR="00604A1A">
        <w:rPr>
          <w:i/>
          <w:color w:val="231F20"/>
        </w:rPr>
        <w:t xml:space="preserve"> </w:t>
      </w:r>
      <w:r w:rsidRPr="00DE0EF1">
        <w:rPr>
          <w:i/>
          <w:color w:val="231F20"/>
        </w:rPr>
        <w:t>operation</w:t>
      </w:r>
      <w:r w:rsidR="00604A1A">
        <w:rPr>
          <w:i/>
          <w:color w:val="231F20"/>
        </w:rPr>
        <w:t xml:space="preserve"> </w:t>
      </w:r>
      <w:r w:rsidRPr="00DE0EF1">
        <w:rPr>
          <w:i/>
          <w:color w:val="231F20"/>
        </w:rPr>
        <w:t>and</w:t>
      </w:r>
      <w:r w:rsidR="00604A1A">
        <w:rPr>
          <w:i/>
          <w:color w:val="231F20"/>
        </w:rPr>
        <w:t xml:space="preserve"> </w:t>
      </w:r>
      <w:r w:rsidRPr="00DE0EF1">
        <w:rPr>
          <w:i/>
          <w:color w:val="231F20"/>
        </w:rPr>
        <w:t>maintenance,</w:t>
      </w:r>
      <w:r w:rsidR="00604A1A">
        <w:rPr>
          <w:i/>
          <w:color w:val="231F20"/>
        </w:rPr>
        <w:t xml:space="preserve"> </w:t>
      </w:r>
      <w:r w:rsidRPr="00DE0EF1">
        <w:rPr>
          <w:i/>
          <w:color w:val="231F20"/>
        </w:rPr>
        <w:t>residual</w:t>
      </w:r>
      <w:r w:rsidR="00604A1A">
        <w:rPr>
          <w:i/>
          <w:color w:val="231F20"/>
        </w:rPr>
        <w:t xml:space="preserve"> </w:t>
      </w:r>
      <w:r w:rsidRPr="00DE0EF1">
        <w:rPr>
          <w:i/>
          <w:color w:val="231F20"/>
        </w:rPr>
        <w:t>value</w:t>
      </w:r>
      <w:r w:rsidR="00604A1A">
        <w:rPr>
          <w:i/>
          <w:color w:val="231F20"/>
        </w:rPr>
        <w:t xml:space="preserve"> </w:t>
      </w:r>
      <w:r w:rsidRPr="00DE0EF1">
        <w:rPr>
          <w:i/>
          <w:color w:val="231F20"/>
        </w:rPr>
        <w:t>at</w:t>
      </w:r>
      <w:r w:rsidR="00604A1A">
        <w:rPr>
          <w:i/>
          <w:color w:val="231F20"/>
        </w:rPr>
        <w:t xml:space="preserve"> </w:t>
      </w:r>
      <w:r w:rsidRPr="00DE0EF1">
        <w:rPr>
          <w:i/>
          <w:color w:val="231F20"/>
        </w:rPr>
        <w:t>the</w:t>
      </w:r>
      <w:r w:rsidR="00604A1A">
        <w:rPr>
          <w:i/>
          <w:color w:val="231F20"/>
        </w:rPr>
        <w:t xml:space="preserve"> </w:t>
      </w:r>
      <w:r w:rsidRPr="00DE0EF1">
        <w:rPr>
          <w:i/>
          <w:color w:val="231F20"/>
        </w:rPr>
        <w:t>end</w:t>
      </w:r>
      <w:r w:rsidR="00604A1A">
        <w:rPr>
          <w:i/>
          <w:color w:val="231F20"/>
        </w:rPr>
        <w:t xml:space="preserve"> </w:t>
      </w:r>
      <w:r w:rsidRPr="00DE0EF1">
        <w:rPr>
          <w:i/>
          <w:color w:val="231F20"/>
        </w:rPr>
        <w:t>of</w:t>
      </w:r>
      <w:r w:rsidR="00604A1A">
        <w:rPr>
          <w:i/>
          <w:color w:val="231F20"/>
        </w:rPr>
        <w:t xml:space="preserve"> </w:t>
      </w:r>
      <w:r w:rsidRPr="00DE0EF1">
        <w:rPr>
          <w:i/>
          <w:color w:val="231F20"/>
        </w:rPr>
        <w:t>economic</w:t>
      </w:r>
      <w:r w:rsidR="00604A1A">
        <w:rPr>
          <w:i/>
          <w:color w:val="231F20"/>
        </w:rPr>
        <w:t xml:space="preserve"> </w:t>
      </w:r>
      <w:r w:rsidRPr="00DE0EF1">
        <w:rPr>
          <w:i/>
          <w:color w:val="231F20"/>
        </w:rPr>
        <w:t>life</w:t>
      </w:r>
      <w:r w:rsidR="00604A1A">
        <w:rPr>
          <w:i/>
          <w:color w:val="231F20"/>
        </w:rPr>
        <w:t xml:space="preserve"> </w:t>
      </w:r>
      <w:r w:rsidRPr="00DE0EF1">
        <w:rPr>
          <w:i/>
          <w:color w:val="231F20"/>
        </w:rPr>
        <w:t>of</w:t>
      </w:r>
      <w:r w:rsidR="00604A1A">
        <w:rPr>
          <w:i/>
          <w:color w:val="231F20"/>
        </w:rPr>
        <w:t xml:space="preserve"> </w:t>
      </w:r>
      <w:r w:rsidRPr="00DE0EF1">
        <w:rPr>
          <w:i/>
          <w:color w:val="231F20"/>
        </w:rPr>
        <w:t>Goods,</w:t>
      </w:r>
      <w:r w:rsidR="00604A1A">
        <w:rPr>
          <w:i/>
          <w:color w:val="231F20"/>
        </w:rPr>
        <w:t xml:space="preserve"> </w:t>
      </w:r>
      <w:r w:rsidRPr="00DE0EF1">
        <w:rPr>
          <w:i/>
          <w:color w:val="231F20"/>
        </w:rPr>
        <w:t>major</w:t>
      </w:r>
      <w:r w:rsidR="00604A1A">
        <w:rPr>
          <w:i/>
          <w:color w:val="231F20"/>
        </w:rPr>
        <w:t xml:space="preserve"> </w:t>
      </w:r>
      <w:r w:rsidRPr="00DE0EF1">
        <w:rPr>
          <w:i/>
          <w:color w:val="231F20"/>
        </w:rPr>
        <w:t>elements</w:t>
      </w:r>
      <w:r w:rsidR="00604A1A">
        <w:rPr>
          <w:i/>
          <w:color w:val="231F20"/>
        </w:rPr>
        <w:t xml:space="preserve"> </w:t>
      </w:r>
      <w:r w:rsidRPr="00DE0EF1">
        <w:rPr>
          <w:i/>
          <w:color w:val="231F20"/>
        </w:rPr>
        <w:t>that</w:t>
      </w:r>
      <w:r w:rsidR="00604A1A">
        <w:rPr>
          <w:i/>
          <w:color w:val="231F20"/>
        </w:rPr>
        <w:t xml:space="preserve"> </w:t>
      </w:r>
      <w:r w:rsidRPr="00DE0EF1">
        <w:rPr>
          <w:i/>
          <w:color w:val="231F20"/>
        </w:rPr>
        <w:t>will</w:t>
      </w:r>
      <w:r w:rsidR="00604A1A">
        <w:rPr>
          <w:i/>
          <w:color w:val="231F20"/>
        </w:rPr>
        <w:t xml:space="preserve"> </w:t>
      </w:r>
      <w:r w:rsidRPr="00DE0EF1">
        <w:rPr>
          <w:i/>
          <w:color w:val="231F20"/>
        </w:rPr>
        <w:t>be</w:t>
      </w:r>
      <w:r w:rsidR="00604A1A">
        <w:rPr>
          <w:i/>
          <w:color w:val="231F20"/>
        </w:rPr>
        <w:t xml:space="preserve"> </w:t>
      </w:r>
      <w:r w:rsidRPr="00DE0EF1">
        <w:rPr>
          <w:i/>
          <w:color w:val="231F20"/>
        </w:rPr>
        <w:t>used</w:t>
      </w:r>
      <w:r w:rsidR="00604A1A">
        <w:rPr>
          <w:i/>
          <w:color w:val="231F20"/>
        </w:rPr>
        <w:t xml:space="preserve"> </w:t>
      </w:r>
      <w:r w:rsidRPr="00DE0EF1">
        <w:rPr>
          <w:i/>
          <w:color w:val="231F20"/>
        </w:rPr>
        <w:t>for</w:t>
      </w:r>
      <w:r w:rsidR="00604A1A">
        <w:rPr>
          <w:i/>
          <w:color w:val="231F20"/>
        </w:rPr>
        <w:t xml:space="preserve"> </w:t>
      </w:r>
      <w:r w:rsidRPr="00DE0EF1">
        <w:rPr>
          <w:i/>
          <w:color w:val="231F20"/>
        </w:rPr>
        <w:t>determination</w:t>
      </w:r>
      <w:r w:rsidR="00604A1A">
        <w:rPr>
          <w:i/>
          <w:color w:val="231F20"/>
        </w:rPr>
        <w:t xml:space="preserve"> </w:t>
      </w:r>
      <w:r w:rsidRPr="00DE0EF1">
        <w:rPr>
          <w:i/>
          <w:color w:val="231F20"/>
        </w:rPr>
        <w:t>of</w:t>
      </w:r>
      <w:r w:rsidR="00604A1A">
        <w:rPr>
          <w:i/>
          <w:color w:val="231F20"/>
        </w:rPr>
        <w:t xml:space="preserve"> </w:t>
      </w:r>
      <w:r w:rsidRPr="00DE0EF1">
        <w:rPr>
          <w:i/>
          <w:color w:val="231F20"/>
        </w:rPr>
        <w:t>cost</w:t>
      </w:r>
      <w:r w:rsidR="00604A1A">
        <w:rPr>
          <w:i/>
          <w:color w:val="231F20"/>
        </w:rPr>
        <w:t xml:space="preserve"> </w:t>
      </w:r>
      <w:r w:rsidRPr="00DE0EF1">
        <w:rPr>
          <w:i/>
          <w:color w:val="231F20"/>
        </w:rPr>
        <w:t>of</w:t>
      </w:r>
      <w:r w:rsidR="00604A1A">
        <w:rPr>
          <w:i/>
          <w:color w:val="231F20"/>
        </w:rPr>
        <w:t xml:space="preserve"> </w:t>
      </w:r>
      <w:r w:rsidRPr="00DE0EF1">
        <w:rPr>
          <w:i/>
          <w:color w:val="231F20"/>
        </w:rPr>
        <w:t>operation</w:t>
      </w:r>
      <w:r w:rsidR="00604A1A">
        <w:rPr>
          <w:i/>
          <w:color w:val="231F20"/>
        </w:rPr>
        <w:t xml:space="preserve"> </w:t>
      </w:r>
      <w:r w:rsidRPr="00DE0EF1">
        <w:rPr>
          <w:i/>
          <w:color w:val="231F20"/>
        </w:rPr>
        <w:t>and</w:t>
      </w:r>
      <w:r w:rsidR="00604A1A">
        <w:rPr>
          <w:i/>
          <w:color w:val="231F20"/>
        </w:rPr>
        <w:t xml:space="preserve"> </w:t>
      </w:r>
      <w:r w:rsidRPr="00DE0EF1">
        <w:rPr>
          <w:i/>
          <w:color w:val="231F20"/>
        </w:rPr>
        <w:t>maintenance</w:t>
      </w:r>
      <w:r w:rsidR="00604A1A">
        <w:rPr>
          <w:i/>
          <w:color w:val="231F20"/>
        </w:rPr>
        <w:t xml:space="preserve"> </w:t>
      </w:r>
      <w:r w:rsidRPr="00DE0EF1">
        <w:rPr>
          <w:i/>
          <w:color w:val="231F20"/>
        </w:rPr>
        <w:t>such</w:t>
      </w:r>
      <w:r w:rsidR="00604A1A">
        <w:rPr>
          <w:i/>
          <w:color w:val="231F20"/>
        </w:rPr>
        <w:t xml:space="preserve"> </w:t>
      </w:r>
      <w:r w:rsidRPr="00DE0EF1">
        <w:rPr>
          <w:i/>
          <w:color w:val="231F20"/>
        </w:rPr>
        <w:t>as</w:t>
      </w:r>
      <w:r w:rsidR="00604A1A">
        <w:rPr>
          <w:i/>
          <w:color w:val="231F20"/>
        </w:rPr>
        <w:t xml:space="preserve"> </w:t>
      </w:r>
      <w:r w:rsidRPr="00DE0EF1">
        <w:rPr>
          <w:i/>
          <w:color w:val="231F20"/>
        </w:rPr>
        <w:t>fuel,</w:t>
      </w:r>
      <w:r w:rsidR="00604A1A">
        <w:rPr>
          <w:i/>
          <w:color w:val="231F20"/>
        </w:rPr>
        <w:t xml:space="preserve"> </w:t>
      </w:r>
      <w:r w:rsidRPr="00DE0EF1">
        <w:rPr>
          <w:i/>
          <w:color w:val="231F20"/>
        </w:rPr>
        <w:t>power,</w:t>
      </w:r>
      <w:r w:rsidR="00604A1A">
        <w:rPr>
          <w:i/>
          <w:color w:val="231F20"/>
        </w:rPr>
        <w:t xml:space="preserve"> </w:t>
      </w:r>
      <w:r w:rsidRPr="00DE0EF1">
        <w:rPr>
          <w:i/>
          <w:color w:val="231F20"/>
        </w:rPr>
        <w:t>labor,</w:t>
      </w:r>
      <w:r w:rsidR="00604A1A">
        <w:rPr>
          <w:i/>
          <w:color w:val="231F20"/>
        </w:rPr>
        <w:t xml:space="preserve"> </w:t>
      </w:r>
      <w:r w:rsidRPr="00DE0EF1">
        <w:rPr>
          <w:i/>
          <w:color w:val="231F20"/>
        </w:rPr>
        <w:t>spare</w:t>
      </w:r>
      <w:r w:rsidR="00604A1A">
        <w:rPr>
          <w:i/>
          <w:color w:val="231F20"/>
        </w:rPr>
        <w:t xml:space="preserve"> </w:t>
      </w:r>
      <w:r w:rsidRPr="00DE0EF1">
        <w:rPr>
          <w:i/>
          <w:color w:val="231F20"/>
        </w:rPr>
        <w:t>parts,</w:t>
      </w:r>
      <w:r w:rsidR="00604A1A">
        <w:rPr>
          <w:i/>
          <w:color w:val="231F20"/>
        </w:rPr>
        <w:t xml:space="preserve"> </w:t>
      </w:r>
      <w:r w:rsidRPr="00DE0EF1">
        <w:rPr>
          <w:i/>
          <w:color w:val="231F20"/>
        </w:rPr>
        <w:t>etc.</w:t>
      </w:r>
      <w:r w:rsidR="00604A1A">
        <w:rPr>
          <w:i/>
          <w:color w:val="231F20"/>
        </w:rPr>
        <w:t xml:space="preserve"> </w:t>
      </w:r>
      <w:r w:rsidRPr="00DE0EF1">
        <w:rPr>
          <w:i/>
          <w:color w:val="231F20"/>
        </w:rPr>
        <w:t>unit</w:t>
      </w:r>
      <w:r w:rsidR="00604A1A">
        <w:rPr>
          <w:i/>
          <w:color w:val="231F20"/>
        </w:rPr>
        <w:t xml:space="preserve"> </w:t>
      </w:r>
      <w:r w:rsidRPr="00DE0EF1">
        <w:rPr>
          <w:i/>
          <w:color w:val="231F20"/>
        </w:rPr>
        <w:t>prices</w:t>
      </w:r>
      <w:r w:rsidR="00604A1A">
        <w:rPr>
          <w:i/>
          <w:color w:val="231F20"/>
        </w:rPr>
        <w:t xml:space="preserve"> </w:t>
      </w:r>
      <w:r w:rsidRPr="00DE0EF1">
        <w:rPr>
          <w:i/>
          <w:color w:val="231F20"/>
        </w:rPr>
        <w:t>of</w:t>
      </w:r>
      <w:r w:rsidR="00604A1A">
        <w:rPr>
          <w:i/>
          <w:color w:val="231F20"/>
        </w:rPr>
        <w:t xml:space="preserve"> </w:t>
      </w:r>
      <w:r w:rsidRPr="00DE0EF1">
        <w:rPr>
          <w:i/>
          <w:color w:val="231F20"/>
        </w:rPr>
        <w:t>elements</w:t>
      </w:r>
      <w:r w:rsidR="00604A1A">
        <w:rPr>
          <w:i/>
          <w:color w:val="231F20"/>
        </w:rPr>
        <w:t xml:space="preserve"> </w:t>
      </w:r>
      <w:r w:rsidRPr="00DE0EF1">
        <w:rPr>
          <w:i/>
          <w:color w:val="231F20"/>
        </w:rPr>
        <w:t>such</w:t>
      </w:r>
      <w:r w:rsidR="00604A1A">
        <w:rPr>
          <w:i/>
          <w:color w:val="231F20"/>
        </w:rPr>
        <w:t xml:space="preserve"> </w:t>
      </w:r>
      <w:r w:rsidRPr="00DE0EF1">
        <w:rPr>
          <w:i/>
          <w:color w:val="231F20"/>
        </w:rPr>
        <w:t>as</w:t>
      </w:r>
      <w:r w:rsidR="00604A1A">
        <w:rPr>
          <w:i/>
          <w:color w:val="231F20"/>
        </w:rPr>
        <w:t xml:space="preserve"> </w:t>
      </w:r>
      <w:r w:rsidRPr="00DE0EF1">
        <w:rPr>
          <w:i/>
          <w:color w:val="231F20"/>
        </w:rPr>
        <w:t>fuel,</w:t>
      </w:r>
      <w:r w:rsidR="00604A1A">
        <w:rPr>
          <w:i/>
          <w:color w:val="231F20"/>
        </w:rPr>
        <w:t xml:space="preserve"> </w:t>
      </w:r>
      <w:r w:rsidRPr="00DE0EF1">
        <w:rPr>
          <w:i/>
          <w:color w:val="231F20"/>
        </w:rPr>
        <w:t>power,</w:t>
      </w:r>
      <w:r w:rsidR="00604A1A">
        <w:rPr>
          <w:i/>
          <w:color w:val="231F20"/>
        </w:rPr>
        <w:t xml:space="preserve"> </w:t>
      </w:r>
      <w:r w:rsidRPr="00DE0EF1">
        <w:rPr>
          <w:i/>
          <w:color w:val="231F20"/>
        </w:rPr>
        <w:t>etc.,</w:t>
      </w:r>
      <w:r w:rsidR="00604A1A">
        <w:rPr>
          <w:i/>
          <w:color w:val="231F20"/>
        </w:rPr>
        <w:t xml:space="preserve"> </w:t>
      </w:r>
      <w:r w:rsidRPr="00DE0EF1">
        <w:rPr>
          <w:i/>
          <w:color w:val="231F20"/>
        </w:rPr>
        <w:t>quantity</w:t>
      </w:r>
      <w:r w:rsidR="00604A1A">
        <w:rPr>
          <w:i/>
          <w:color w:val="231F20"/>
        </w:rPr>
        <w:t xml:space="preserve"> </w:t>
      </w:r>
      <w:r w:rsidRPr="00DE0EF1">
        <w:rPr>
          <w:i/>
          <w:color w:val="231F20"/>
        </w:rPr>
        <w:t>of</w:t>
      </w:r>
      <w:r w:rsidR="00604A1A">
        <w:rPr>
          <w:i/>
          <w:color w:val="231F20"/>
        </w:rPr>
        <w:t xml:space="preserve"> </w:t>
      </w:r>
      <w:r w:rsidRPr="00DE0EF1">
        <w:rPr>
          <w:i/>
          <w:color w:val="231F20"/>
        </w:rPr>
        <w:t>annual</w:t>
      </w:r>
      <w:r w:rsidR="00604A1A">
        <w:rPr>
          <w:i/>
          <w:color w:val="231F20"/>
        </w:rPr>
        <w:t xml:space="preserve"> </w:t>
      </w:r>
      <w:r w:rsidRPr="00DE0EF1">
        <w:rPr>
          <w:i/>
          <w:color w:val="231F20"/>
        </w:rPr>
        <w:t>usage</w:t>
      </w:r>
      <w:r w:rsidR="00604A1A">
        <w:rPr>
          <w:i/>
          <w:color w:val="231F20"/>
        </w:rPr>
        <w:t xml:space="preserve"> </w:t>
      </w:r>
      <w:r w:rsidRPr="00DE0EF1">
        <w:rPr>
          <w:i/>
          <w:color w:val="231F20"/>
        </w:rPr>
        <w:t>such</w:t>
      </w:r>
      <w:r w:rsidR="00604A1A">
        <w:rPr>
          <w:i/>
          <w:color w:val="231F20"/>
        </w:rPr>
        <w:t xml:space="preserve"> </w:t>
      </w:r>
      <w:r w:rsidRPr="00DE0EF1">
        <w:rPr>
          <w:i/>
          <w:color w:val="231F20"/>
        </w:rPr>
        <w:t>as</w:t>
      </w:r>
      <w:r w:rsidR="00604A1A">
        <w:rPr>
          <w:i/>
          <w:color w:val="231F20"/>
        </w:rPr>
        <w:t xml:space="preserve"> </w:t>
      </w:r>
      <w:r w:rsidRPr="00DE0EF1">
        <w:rPr>
          <w:i/>
          <w:color w:val="231F20"/>
        </w:rPr>
        <w:t>Kms</w:t>
      </w:r>
      <w:r w:rsidR="00604A1A">
        <w:rPr>
          <w:i/>
          <w:color w:val="231F20"/>
        </w:rPr>
        <w:t xml:space="preserve"> </w:t>
      </w:r>
      <w:r w:rsidRPr="00DE0EF1">
        <w:rPr>
          <w:i/>
          <w:color w:val="231F20"/>
        </w:rPr>
        <w:t>or</w:t>
      </w:r>
      <w:r w:rsidR="00604A1A">
        <w:rPr>
          <w:i/>
          <w:color w:val="231F20"/>
        </w:rPr>
        <w:t xml:space="preserve"> </w:t>
      </w:r>
      <w:r w:rsidRPr="00DE0EF1">
        <w:rPr>
          <w:i/>
          <w:color w:val="231F20"/>
        </w:rPr>
        <w:t>Hours</w:t>
      </w:r>
      <w:r w:rsidR="00604A1A">
        <w:rPr>
          <w:i/>
          <w:color w:val="231F20"/>
        </w:rPr>
        <w:t xml:space="preserve"> </w:t>
      </w:r>
      <w:r w:rsidRPr="00DE0EF1">
        <w:rPr>
          <w:i/>
          <w:color w:val="231F20"/>
        </w:rPr>
        <w:t>of</w:t>
      </w:r>
      <w:r w:rsidR="00604A1A">
        <w:rPr>
          <w:i/>
          <w:color w:val="231F20"/>
        </w:rPr>
        <w:t xml:space="preserve"> </w:t>
      </w:r>
      <w:r w:rsidRPr="00DE0EF1">
        <w:rPr>
          <w:i/>
          <w:color w:val="231F20"/>
        </w:rPr>
        <w:t>operation</w:t>
      </w:r>
      <w:r w:rsidR="00604A1A">
        <w:rPr>
          <w:i/>
          <w:color w:val="231F20"/>
        </w:rPr>
        <w:t xml:space="preserve"> </w:t>
      </w:r>
      <w:r w:rsidRPr="00DE0EF1">
        <w:rPr>
          <w:i/>
          <w:color w:val="231F20"/>
        </w:rPr>
        <w:t>of</w:t>
      </w:r>
      <w:r w:rsidR="00604A1A">
        <w:rPr>
          <w:i/>
          <w:color w:val="231F20"/>
        </w:rPr>
        <w:t xml:space="preserve"> </w:t>
      </w:r>
      <w:r w:rsidRPr="00DE0EF1">
        <w:rPr>
          <w:i/>
          <w:color w:val="231F20"/>
        </w:rPr>
        <w:t>Goods,</w:t>
      </w:r>
      <w:r w:rsidR="00604A1A">
        <w:rPr>
          <w:i/>
          <w:color w:val="231F20"/>
        </w:rPr>
        <w:t xml:space="preserve"> </w:t>
      </w:r>
      <w:r w:rsidRPr="00DE0EF1">
        <w:rPr>
          <w:i/>
          <w:color w:val="231F20"/>
        </w:rPr>
        <w:t>Formula</w:t>
      </w:r>
      <w:r w:rsidR="00604A1A">
        <w:rPr>
          <w:i/>
          <w:color w:val="231F20"/>
        </w:rPr>
        <w:t xml:space="preserve"> </w:t>
      </w:r>
      <w:r w:rsidRPr="00DE0EF1">
        <w:rPr>
          <w:i/>
          <w:color w:val="231F20"/>
        </w:rPr>
        <w:t>for</w:t>
      </w:r>
      <w:r w:rsidR="00604A1A">
        <w:rPr>
          <w:i/>
          <w:color w:val="231F20"/>
        </w:rPr>
        <w:t xml:space="preserve"> </w:t>
      </w:r>
      <w:r w:rsidRPr="00DE0EF1">
        <w:rPr>
          <w:i/>
          <w:color w:val="231F20"/>
        </w:rPr>
        <w:t>calculation</w:t>
      </w:r>
      <w:r w:rsidR="00604A1A">
        <w:rPr>
          <w:i/>
          <w:color w:val="231F20"/>
        </w:rPr>
        <w:t xml:space="preserve"> </w:t>
      </w:r>
      <w:r w:rsidRPr="00DE0EF1">
        <w:rPr>
          <w:i/>
          <w:color w:val="231F20"/>
        </w:rPr>
        <w:t>of</w:t>
      </w:r>
      <w:r w:rsidR="00604A1A">
        <w:rPr>
          <w:i/>
          <w:color w:val="231F20"/>
        </w:rPr>
        <w:t xml:space="preserve"> </w:t>
      </w:r>
      <w:r w:rsidRPr="00DE0EF1">
        <w:rPr>
          <w:i/>
          <w:color w:val="231F20"/>
        </w:rPr>
        <w:t>LCC,</w:t>
      </w:r>
      <w:r w:rsidR="00604A1A">
        <w:rPr>
          <w:i/>
          <w:color w:val="231F20"/>
        </w:rPr>
        <w:t xml:space="preserve"> </w:t>
      </w:r>
      <w:r w:rsidRPr="00DE0EF1">
        <w:rPr>
          <w:i/>
          <w:color w:val="231F20"/>
        </w:rPr>
        <w:t>etc</w:t>
      </w:r>
      <w:r w:rsidRPr="00DE0EF1">
        <w:rPr>
          <w:color w:val="231F20"/>
        </w:rPr>
        <w:t>];</w:t>
      </w:r>
    </w:p>
    <w:p w:rsidR="0021200B" w:rsidRPr="00141B48" w:rsidRDefault="00022DB4" w:rsidP="00141B48">
      <w:pPr>
        <w:pStyle w:val="ListParagraph"/>
        <w:numPr>
          <w:ilvl w:val="0"/>
          <w:numId w:val="55"/>
        </w:numPr>
        <w:tabs>
          <w:tab w:val="left" w:pos="1970"/>
          <w:tab w:val="left" w:pos="1971"/>
        </w:tabs>
        <w:spacing w:line="230" w:lineRule="auto"/>
        <w:ind w:right="264" w:hanging="510"/>
        <w:jc w:val="both"/>
      </w:pPr>
      <w:r w:rsidRPr="00DE0EF1">
        <w:rPr>
          <w:color w:val="231F20"/>
        </w:rPr>
        <w:t>and</w:t>
      </w:r>
      <w:r w:rsidR="00604A1A">
        <w:rPr>
          <w:color w:val="231F20"/>
        </w:rPr>
        <w:t xml:space="preserve"> </w:t>
      </w:r>
      <w:r w:rsidRPr="00DE0EF1">
        <w:rPr>
          <w:color w:val="231F20"/>
        </w:rPr>
        <w:t>the</w:t>
      </w:r>
      <w:r w:rsidR="00604A1A">
        <w:rPr>
          <w:color w:val="231F20"/>
        </w:rPr>
        <w:t xml:space="preserve"> </w:t>
      </w:r>
      <w:r w:rsidRPr="00DE0EF1">
        <w:rPr>
          <w:color w:val="231F20"/>
        </w:rPr>
        <w:t>following</w:t>
      </w:r>
      <w:r w:rsidR="00604A1A">
        <w:rPr>
          <w:color w:val="231F20"/>
        </w:rPr>
        <w:t xml:space="preserve"> </w:t>
      </w:r>
      <w:r w:rsidRPr="00DE0EF1">
        <w:rPr>
          <w:color w:val="231F20"/>
        </w:rPr>
        <w:t>information</w:t>
      </w:r>
      <w:r w:rsidR="00604A1A">
        <w:rPr>
          <w:color w:val="231F20"/>
        </w:rPr>
        <w:t xml:space="preserve"> </w:t>
      </w:r>
      <w:r w:rsidRPr="00DE0EF1">
        <w:rPr>
          <w:color w:val="231F20"/>
        </w:rPr>
        <w:t>is</w:t>
      </w:r>
      <w:r w:rsidR="00604A1A">
        <w:rPr>
          <w:color w:val="231F20"/>
        </w:rPr>
        <w:t xml:space="preserve"> </w:t>
      </w:r>
      <w:r w:rsidRPr="00DE0EF1">
        <w:rPr>
          <w:color w:val="231F20"/>
        </w:rPr>
        <w:t>required</w:t>
      </w:r>
      <w:r w:rsidR="00604A1A">
        <w:rPr>
          <w:color w:val="231F20"/>
        </w:rPr>
        <w:t xml:space="preserve"> </w:t>
      </w:r>
      <w:r w:rsidRPr="00DE0EF1">
        <w:rPr>
          <w:color w:val="231F20"/>
        </w:rPr>
        <w:t>from</w:t>
      </w:r>
      <w:r w:rsidR="00604A1A">
        <w:rPr>
          <w:color w:val="231F20"/>
        </w:rPr>
        <w:t xml:space="preserve"> </w:t>
      </w:r>
      <w:r w:rsidRPr="00DE0EF1">
        <w:rPr>
          <w:color w:val="231F20"/>
        </w:rPr>
        <w:t>tenderers</w:t>
      </w:r>
      <w:r w:rsidR="00604A1A">
        <w:rPr>
          <w:color w:val="231F20"/>
        </w:rPr>
        <w:t xml:space="preserve"> </w:t>
      </w:r>
      <w:r w:rsidRPr="00DE0EF1">
        <w:rPr>
          <w:i/>
          <w:color w:val="231F20"/>
        </w:rPr>
        <w:t>[insert</w:t>
      </w:r>
      <w:r w:rsidR="00604A1A">
        <w:rPr>
          <w:i/>
          <w:color w:val="231F20"/>
        </w:rPr>
        <w:t xml:space="preserve"> </w:t>
      </w:r>
      <w:r w:rsidRPr="00DE0EF1">
        <w:rPr>
          <w:i/>
          <w:color w:val="231F20"/>
        </w:rPr>
        <w:t>any</w:t>
      </w:r>
      <w:r w:rsidR="00604A1A">
        <w:rPr>
          <w:i/>
          <w:color w:val="231F20"/>
        </w:rPr>
        <w:t xml:space="preserve"> </w:t>
      </w:r>
      <w:r w:rsidRPr="00DE0EF1">
        <w:rPr>
          <w:i/>
          <w:color w:val="231F20"/>
        </w:rPr>
        <w:t>information</w:t>
      </w:r>
      <w:r w:rsidR="00604A1A">
        <w:rPr>
          <w:i/>
          <w:color w:val="231F20"/>
        </w:rPr>
        <w:t xml:space="preserve"> </w:t>
      </w:r>
      <w:r w:rsidRPr="00DE0EF1">
        <w:rPr>
          <w:i/>
          <w:color w:val="231F20"/>
        </w:rPr>
        <w:t>required</w:t>
      </w:r>
      <w:r w:rsidR="00604A1A">
        <w:rPr>
          <w:i/>
          <w:color w:val="231F20"/>
        </w:rPr>
        <w:t xml:space="preserve"> </w:t>
      </w:r>
      <w:r w:rsidRPr="00DE0EF1">
        <w:rPr>
          <w:i/>
          <w:color w:val="231F20"/>
        </w:rPr>
        <w:t>from</w:t>
      </w:r>
      <w:r w:rsidR="00604A1A">
        <w:rPr>
          <w:i/>
          <w:color w:val="231F20"/>
        </w:rPr>
        <w:t xml:space="preserve"> </w:t>
      </w:r>
      <w:r w:rsidRPr="00DE0EF1">
        <w:rPr>
          <w:i/>
          <w:color w:val="231F20"/>
        </w:rPr>
        <w:t>tenderers,</w:t>
      </w:r>
      <w:r w:rsidR="00604A1A">
        <w:rPr>
          <w:i/>
          <w:color w:val="231F20"/>
        </w:rPr>
        <w:t xml:space="preserve"> </w:t>
      </w:r>
      <w:r w:rsidRPr="00DE0EF1">
        <w:rPr>
          <w:i/>
          <w:color w:val="231F20"/>
        </w:rPr>
        <w:t>including</w:t>
      </w:r>
      <w:r w:rsidR="00604A1A">
        <w:rPr>
          <w:i/>
          <w:color w:val="231F20"/>
        </w:rPr>
        <w:t xml:space="preserve"> </w:t>
      </w:r>
      <w:r w:rsidRPr="00DE0EF1">
        <w:rPr>
          <w:i/>
          <w:color w:val="231F20"/>
        </w:rPr>
        <w:t>prices</w:t>
      </w:r>
      <w:r w:rsidR="00604A1A">
        <w:rPr>
          <w:i/>
          <w:color w:val="231F20"/>
        </w:rPr>
        <w:t xml:space="preserve"> </w:t>
      </w:r>
      <w:r w:rsidRPr="00DE0EF1">
        <w:rPr>
          <w:i/>
          <w:color w:val="231F20"/>
        </w:rPr>
        <w:t>e.g.</w:t>
      </w:r>
      <w:r w:rsidR="00604A1A">
        <w:rPr>
          <w:i/>
          <w:color w:val="231F20"/>
        </w:rPr>
        <w:t xml:space="preserve"> </w:t>
      </w:r>
      <w:r w:rsidRPr="00DE0EF1">
        <w:rPr>
          <w:i/>
          <w:color w:val="231F20"/>
        </w:rPr>
        <w:t>Guaranteed</w:t>
      </w:r>
      <w:r w:rsidR="00604A1A">
        <w:rPr>
          <w:i/>
          <w:color w:val="231F20"/>
        </w:rPr>
        <w:t xml:space="preserve"> </w:t>
      </w:r>
      <w:r w:rsidRPr="00DE0EF1">
        <w:rPr>
          <w:i/>
          <w:color w:val="231F20"/>
        </w:rPr>
        <w:t>fuel</w:t>
      </w:r>
      <w:r w:rsidR="00604A1A">
        <w:rPr>
          <w:i/>
          <w:color w:val="231F20"/>
        </w:rPr>
        <w:t xml:space="preserve"> </w:t>
      </w:r>
      <w:r w:rsidRPr="00DE0EF1">
        <w:rPr>
          <w:i/>
          <w:color w:val="231F20"/>
        </w:rPr>
        <w:t>and/or</w:t>
      </w:r>
      <w:r w:rsidR="00604A1A">
        <w:rPr>
          <w:i/>
          <w:color w:val="231F20"/>
        </w:rPr>
        <w:t xml:space="preserve"> </w:t>
      </w:r>
      <w:r w:rsidRPr="00DE0EF1">
        <w:rPr>
          <w:i/>
          <w:color w:val="231F20"/>
        </w:rPr>
        <w:t>power</w:t>
      </w:r>
      <w:r w:rsidR="00604A1A">
        <w:rPr>
          <w:i/>
          <w:color w:val="231F20"/>
        </w:rPr>
        <w:t xml:space="preserve"> </w:t>
      </w:r>
      <w:r w:rsidRPr="00DE0EF1">
        <w:rPr>
          <w:i/>
          <w:color w:val="231F20"/>
        </w:rPr>
        <w:t>consumption,</w:t>
      </w:r>
      <w:r w:rsidR="00604A1A">
        <w:rPr>
          <w:i/>
          <w:color w:val="231F20"/>
        </w:rPr>
        <w:t xml:space="preserve"> </w:t>
      </w:r>
      <w:r w:rsidRPr="00DE0EF1">
        <w:rPr>
          <w:i/>
          <w:color w:val="231F20"/>
        </w:rPr>
        <w:t>cost</w:t>
      </w:r>
      <w:r w:rsidR="00604A1A">
        <w:rPr>
          <w:i/>
          <w:color w:val="231F20"/>
        </w:rPr>
        <w:t xml:space="preserve"> </w:t>
      </w:r>
      <w:r w:rsidRPr="00DE0EF1">
        <w:rPr>
          <w:i/>
          <w:color w:val="231F20"/>
        </w:rPr>
        <w:t>of</w:t>
      </w:r>
      <w:r w:rsidR="00604A1A">
        <w:rPr>
          <w:i/>
          <w:color w:val="231F20"/>
        </w:rPr>
        <w:t xml:space="preserve"> </w:t>
      </w:r>
      <w:r w:rsidRPr="00DE0EF1">
        <w:rPr>
          <w:i/>
          <w:color w:val="231F20"/>
        </w:rPr>
        <w:t>labour,</w:t>
      </w:r>
      <w:r w:rsidR="00604A1A">
        <w:rPr>
          <w:i/>
          <w:color w:val="231F20"/>
        </w:rPr>
        <w:t xml:space="preserve"> </w:t>
      </w:r>
      <w:r w:rsidRPr="00DE0EF1">
        <w:rPr>
          <w:i/>
          <w:color w:val="231F20"/>
        </w:rPr>
        <w:t>spare</w:t>
      </w:r>
      <w:r w:rsidR="00604A1A">
        <w:rPr>
          <w:i/>
          <w:color w:val="231F20"/>
        </w:rPr>
        <w:t xml:space="preserve"> </w:t>
      </w:r>
      <w:r w:rsidRPr="00DE0EF1">
        <w:rPr>
          <w:i/>
          <w:color w:val="231F20"/>
        </w:rPr>
        <w:t>parts,</w:t>
      </w:r>
      <w:r w:rsidR="00604A1A">
        <w:rPr>
          <w:i/>
          <w:color w:val="231F20"/>
        </w:rPr>
        <w:t xml:space="preserve"> </w:t>
      </w:r>
      <w:r w:rsidRPr="00DE0EF1">
        <w:rPr>
          <w:i/>
          <w:color w:val="231F20"/>
        </w:rPr>
        <w:t>etc</w:t>
      </w:r>
      <w:r w:rsidRPr="00DE0EF1">
        <w:rPr>
          <w:color w:val="231F20"/>
        </w:rPr>
        <w:t>].</w:t>
      </w:r>
    </w:p>
    <w:p w:rsidR="00141B48" w:rsidRPr="00DE0EF1" w:rsidRDefault="00141B48" w:rsidP="00141B48">
      <w:pPr>
        <w:pStyle w:val="ListParagraph"/>
        <w:tabs>
          <w:tab w:val="left" w:pos="1970"/>
          <w:tab w:val="left" w:pos="1971"/>
        </w:tabs>
        <w:spacing w:line="230" w:lineRule="auto"/>
        <w:ind w:left="1974" w:right="264" w:firstLine="0"/>
        <w:jc w:val="both"/>
      </w:pPr>
    </w:p>
    <w:p w:rsidR="0021200B" w:rsidRPr="00DE0EF1" w:rsidRDefault="00022DB4" w:rsidP="00141B48">
      <w:pPr>
        <w:pStyle w:val="ListParagraph"/>
        <w:numPr>
          <w:ilvl w:val="3"/>
          <w:numId w:val="56"/>
        </w:numPr>
        <w:tabs>
          <w:tab w:val="left" w:pos="1463"/>
          <w:tab w:val="left" w:pos="1464"/>
        </w:tabs>
        <w:ind w:left="1463" w:right="264" w:hanging="615"/>
        <w:jc w:val="left"/>
        <w:rPr>
          <w:i/>
          <w:color w:val="231F20"/>
        </w:rPr>
      </w:pPr>
      <w:r w:rsidRPr="00DE0EF1">
        <w:rPr>
          <w:b/>
          <w:color w:val="231F20"/>
        </w:rPr>
        <w:t>Performance</w:t>
      </w:r>
      <w:r w:rsidR="00604A1A">
        <w:rPr>
          <w:b/>
          <w:color w:val="231F20"/>
        </w:rPr>
        <w:t xml:space="preserve"> </w:t>
      </w:r>
      <w:r w:rsidRPr="00DE0EF1">
        <w:rPr>
          <w:b/>
          <w:color w:val="231F20"/>
        </w:rPr>
        <w:t>and</w:t>
      </w:r>
      <w:r w:rsidR="00604A1A">
        <w:rPr>
          <w:b/>
          <w:color w:val="231F20"/>
        </w:rPr>
        <w:t xml:space="preserve"> </w:t>
      </w:r>
      <w:r w:rsidRPr="00DE0EF1">
        <w:rPr>
          <w:b/>
          <w:color w:val="231F20"/>
        </w:rPr>
        <w:t>productivity</w:t>
      </w:r>
      <w:r w:rsidR="00604A1A">
        <w:rPr>
          <w:b/>
          <w:color w:val="231F20"/>
        </w:rPr>
        <w:t xml:space="preserve"> </w:t>
      </w:r>
      <w:r w:rsidRPr="00DE0EF1">
        <w:rPr>
          <w:b/>
          <w:color w:val="231F20"/>
        </w:rPr>
        <w:t>of</w:t>
      </w:r>
      <w:r w:rsidR="00604A1A">
        <w:rPr>
          <w:b/>
          <w:color w:val="231F20"/>
        </w:rPr>
        <w:t xml:space="preserve"> </w:t>
      </w:r>
      <w:r w:rsidRPr="00DE0EF1">
        <w:rPr>
          <w:b/>
          <w:color w:val="231F20"/>
        </w:rPr>
        <w:t>the</w:t>
      </w:r>
      <w:r w:rsidR="00604A1A">
        <w:rPr>
          <w:b/>
          <w:color w:val="231F20"/>
        </w:rPr>
        <w:t xml:space="preserve"> </w:t>
      </w:r>
      <w:r w:rsidRPr="00DE0EF1">
        <w:rPr>
          <w:b/>
          <w:color w:val="231F20"/>
        </w:rPr>
        <w:t>equipment</w:t>
      </w:r>
      <w:r w:rsidRPr="00DE0EF1">
        <w:rPr>
          <w:color w:val="231F20"/>
        </w:rPr>
        <w:t>:</w:t>
      </w:r>
      <w:r w:rsidR="00604A1A">
        <w:rPr>
          <w:color w:val="231F20"/>
        </w:rPr>
        <w:t xml:space="preserve"> </w:t>
      </w:r>
      <w:r w:rsidRPr="00DE0EF1">
        <w:rPr>
          <w:i/>
          <w:color w:val="231F20"/>
        </w:rPr>
        <w:t>[</w:t>
      </w:r>
      <w:r w:rsidR="007F1A86">
        <w:rPr>
          <w:b/>
          <w:i/>
          <w:color w:val="231F20"/>
        </w:rPr>
        <w:t>Not Applicable</w:t>
      </w:r>
      <w:r w:rsidRPr="00DE0EF1">
        <w:rPr>
          <w:i/>
          <w:color w:val="231F20"/>
        </w:rPr>
        <w:t>]</w:t>
      </w:r>
    </w:p>
    <w:p w:rsidR="0021200B" w:rsidRPr="00DE0EF1" w:rsidRDefault="00E507E1" w:rsidP="00141B48">
      <w:pPr>
        <w:pStyle w:val="ListParagraph"/>
        <w:numPr>
          <w:ilvl w:val="4"/>
          <w:numId w:val="56"/>
        </w:numPr>
        <w:tabs>
          <w:tab w:val="left" w:pos="1971"/>
        </w:tabs>
        <w:spacing w:line="230" w:lineRule="auto"/>
        <w:ind w:left="1973" w:right="264" w:hanging="510"/>
        <w:jc w:val="both"/>
      </w:pPr>
      <w:r w:rsidRPr="00DE0EF1">
        <w:rPr>
          <w:color w:val="231F20"/>
        </w:rPr>
        <w:t>Performance and productivity of the equipment</w:t>
      </w:r>
      <w:r w:rsidR="00022DB4" w:rsidRPr="00DE0EF1">
        <w:rPr>
          <w:color w:val="231F20"/>
        </w:rPr>
        <w:t>.</w:t>
      </w:r>
      <w:r w:rsidR="00604A1A">
        <w:rPr>
          <w:color w:val="231F20"/>
        </w:rPr>
        <w:t xml:space="preserve"> </w:t>
      </w:r>
      <w:r w:rsidR="00022DB4" w:rsidRPr="00DE0EF1">
        <w:rPr>
          <w:color w:val="231F20"/>
        </w:rPr>
        <w:t>An</w:t>
      </w:r>
      <w:r w:rsidR="00604A1A">
        <w:rPr>
          <w:color w:val="231F20"/>
        </w:rPr>
        <w:t xml:space="preserve"> </w:t>
      </w:r>
      <w:r w:rsidR="00022DB4" w:rsidRPr="00DE0EF1">
        <w:rPr>
          <w:color w:val="231F20"/>
        </w:rPr>
        <w:t>adjustment</w:t>
      </w:r>
      <w:r w:rsidR="00604A1A">
        <w:rPr>
          <w:color w:val="231F20"/>
        </w:rPr>
        <w:t xml:space="preserve"> </w:t>
      </w:r>
      <w:r w:rsidR="00022DB4" w:rsidRPr="00DE0EF1">
        <w:rPr>
          <w:color w:val="231F20"/>
        </w:rPr>
        <w:t>representing</w:t>
      </w:r>
      <w:r w:rsidR="00604A1A">
        <w:rPr>
          <w:color w:val="231F20"/>
        </w:rPr>
        <w:t xml:space="preserve"> </w:t>
      </w:r>
      <w:r w:rsidR="00022DB4" w:rsidRPr="00DE0EF1">
        <w:rPr>
          <w:color w:val="231F20"/>
        </w:rPr>
        <w:t>the</w:t>
      </w:r>
      <w:r w:rsidR="00604A1A">
        <w:rPr>
          <w:color w:val="231F20"/>
        </w:rPr>
        <w:t xml:space="preserve"> </w:t>
      </w:r>
      <w:r w:rsidR="00022DB4" w:rsidRPr="00DE0EF1">
        <w:rPr>
          <w:color w:val="231F20"/>
        </w:rPr>
        <w:t>capitalized</w:t>
      </w:r>
      <w:r w:rsidR="00604A1A">
        <w:rPr>
          <w:color w:val="231F20"/>
        </w:rPr>
        <w:t xml:space="preserve"> </w:t>
      </w:r>
      <w:r w:rsidR="00022DB4" w:rsidRPr="00DE0EF1">
        <w:rPr>
          <w:color w:val="231F20"/>
        </w:rPr>
        <w:t>cost</w:t>
      </w:r>
      <w:r w:rsidR="00604A1A">
        <w:rPr>
          <w:color w:val="231F20"/>
        </w:rPr>
        <w:t xml:space="preserve"> </w:t>
      </w:r>
      <w:r w:rsidR="00022DB4" w:rsidRPr="00DE0EF1">
        <w:rPr>
          <w:color w:val="231F20"/>
        </w:rPr>
        <w:t>of</w:t>
      </w:r>
      <w:r w:rsidR="00604A1A">
        <w:rPr>
          <w:color w:val="231F20"/>
        </w:rPr>
        <w:t xml:space="preserve"> </w:t>
      </w:r>
      <w:r w:rsidR="00022DB4" w:rsidRPr="00DE0EF1">
        <w:rPr>
          <w:color w:val="231F20"/>
        </w:rPr>
        <w:t>additional</w:t>
      </w:r>
      <w:r w:rsidR="00604A1A">
        <w:rPr>
          <w:color w:val="231F20"/>
        </w:rPr>
        <w:t xml:space="preserve"> </w:t>
      </w:r>
      <w:r w:rsidR="00022DB4" w:rsidRPr="00DE0EF1">
        <w:rPr>
          <w:color w:val="231F20"/>
        </w:rPr>
        <w:t>operating</w:t>
      </w:r>
      <w:r w:rsidR="00604A1A">
        <w:rPr>
          <w:color w:val="231F20"/>
        </w:rPr>
        <w:t xml:space="preserve"> </w:t>
      </w:r>
      <w:r w:rsidR="00022DB4" w:rsidRPr="00DE0EF1">
        <w:rPr>
          <w:color w:val="231F20"/>
        </w:rPr>
        <w:t>costs</w:t>
      </w:r>
      <w:r w:rsidR="00604A1A">
        <w:rPr>
          <w:color w:val="231F20"/>
        </w:rPr>
        <w:t xml:space="preserve"> </w:t>
      </w:r>
      <w:r w:rsidR="00022DB4" w:rsidRPr="00DE0EF1">
        <w:rPr>
          <w:color w:val="231F20"/>
        </w:rPr>
        <w:t>over</w:t>
      </w:r>
      <w:r w:rsidR="00604A1A">
        <w:rPr>
          <w:color w:val="231F20"/>
        </w:rPr>
        <w:t xml:space="preserve"> </w:t>
      </w:r>
      <w:r w:rsidR="00022DB4" w:rsidRPr="00DE0EF1">
        <w:rPr>
          <w:color w:val="231F20"/>
        </w:rPr>
        <w:t>the</w:t>
      </w:r>
      <w:r w:rsidR="00604A1A">
        <w:rPr>
          <w:color w:val="231F20"/>
        </w:rPr>
        <w:t xml:space="preserve"> </w:t>
      </w:r>
      <w:r w:rsidR="00022DB4" w:rsidRPr="00DE0EF1">
        <w:rPr>
          <w:color w:val="231F20"/>
        </w:rPr>
        <w:t>life</w:t>
      </w:r>
      <w:r w:rsidR="00604A1A">
        <w:rPr>
          <w:color w:val="231F20"/>
        </w:rPr>
        <w:t xml:space="preserve"> </w:t>
      </w:r>
      <w:r w:rsidR="00022DB4" w:rsidRPr="00DE0EF1">
        <w:rPr>
          <w:color w:val="231F20"/>
        </w:rPr>
        <w:t>of</w:t>
      </w:r>
      <w:r w:rsidR="00604A1A">
        <w:rPr>
          <w:color w:val="231F20"/>
        </w:rPr>
        <w:t xml:space="preserve"> </w:t>
      </w:r>
      <w:r w:rsidR="00022DB4" w:rsidRPr="00DE0EF1">
        <w:rPr>
          <w:color w:val="231F20"/>
        </w:rPr>
        <w:t>the</w:t>
      </w:r>
      <w:r w:rsidR="00604A1A">
        <w:rPr>
          <w:color w:val="231F20"/>
        </w:rPr>
        <w:t xml:space="preserve"> </w:t>
      </w:r>
      <w:r w:rsidR="00022DB4" w:rsidRPr="00DE0EF1">
        <w:rPr>
          <w:color w:val="231F20"/>
        </w:rPr>
        <w:t>goods</w:t>
      </w:r>
      <w:r w:rsidR="00604A1A">
        <w:rPr>
          <w:color w:val="231F20"/>
        </w:rPr>
        <w:t xml:space="preserve"> </w:t>
      </w:r>
      <w:r w:rsidR="00022DB4" w:rsidRPr="00DE0EF1">
        <w:rPr>
          <w:color w:val="231F20"/>
        </w:rPr>
        <w:t>will</w:t>
      </w:r>
      <w:r w:rsidR="00604A1A">
        <w:rPr>
          <w:color w:val="231F20"/>
        </w:rPr>
        <w:t xml:space="preserve"> </w:t>
      </w:r>
      <w:r w:rsidR="00022DB4" w:rsidRPr="00DE0EF1">
        <w:rPr>
          <w:color w:val="231F20"/>
        </w:rPr>
        <w:t>be</w:t>
      </w:r>
      <w:r w:rsidR="00604A1A">
        <w:rPr>
          <w:color w:val="231F20"/>
        </w:rPr>
        <w:t xml:space="preserve"> </w:t>
      </w:r>
      <w:r w:rsidR="00022DB4" w:rsidRPr="00DE0EF1">
        <w:rPr>
          <w:color w:val="231F20"/>
        </w:rPr>
        <w:t>added</w:t>
      </w:r>
      <w:r w:rsidR="00604A1A">
        <w:rPr>
          <w:color w:val="231F20"/>
        </w:rPr>
        <w:t xml:space="preserve"> </w:t>
      </w:r>
      <w:r w:rsidR="00022DB4" w:rsidRPr="00DE0EF1">
        <w:rPr>
          <w:color w:val="231F20"/>
        </w:rPr>
        <w:t>to</w:t>
      </w:r>
      <w:r w:rsidR="00604A1A">
        <w:rPr>
          <w:color w:val="231F20"/>
        </w:rPr>
        <w:t xml:space="preserve"> </w:t>
      </w:r>
      <w:r w:rsidR="00022DB4" w:rsidRPr="00DE0EF1">
        <w:rPr>
          <w:color w:val="231F20"/>
        </w:rPr>
        <w:t>the</w:t>
      </w:r>
      <w:r w:rsidR="00604A1A">
        <w:rPr>
          <w:color w:val="231F20"/>
        </w:rPr>
        <w:t xml:space="preserve"> </w:t>
      </w:r>
      <w:r w:rsidR="00022DB4" w:rsidRPr="00DE0EF1">
        <w:rPr>
          <w:color w:val="231F20"/>
        </w:rPr>
        <w:t>Tender</w:t>
      </w:r>
      <w:r w:rsidR="00604A1A">
        <w:rPr>
          <w:color w:val="231F20"/>
        </w:rPr>
        <w:t xml:space="preserve"> </w:t>
      </w:r>
      <w:r w:rsidR="00022DB4" w:rsidRPr="00DE0EF1">
        <w:rPr>
          <w:color w:val="231F20"/>
        </w:rPr>
        <w:t>price,</w:t>
      </w:r>
      <w:r w:rsidR="00604A1A">
        <w:rPr>
          <w:color w:val="231F20"/>
        </w:rPr>
        <w:t xml:space="preserve"> </w:t>
      </w:r>
      <w:r w:rsidR="00022DB4" w:rsidRPr="00DE0EF1">
        <w:rPr>
          <w:color w:val="231F20"/>
        </w:rPr>
        <w:t>for</w:t>
      </w:r>
      <w:r w:rsidR="00604A1A">
        <w:rPr>
          <w:color w:val="231F20"/>
        </w:rPr>
        <w:t xml:space="preserve"> </w:t>
      </w:r>
      <w:r w:rsidR="00022DB4" w:rsidRPr="00DE0EF1">
        <w:rPr>
          <w:color w:val="231F20"/>
        </w:rPr>
        <w:t>evaluation</w:t>
      </w:r>
      <w:r w:rsidR="00604A1A">
        <w:rPr>
          <w:color w:val="231F20"/>
        </w:rPr>
        <w:t xml:space="preserve"> </w:t>
      </w:r>
      <w:r w:rsidR="00022DB4" w:rsidRPr="00DE0EF1">
        <w:rPr>
          <w:color w:val="231F20"/>
        </w:rPr>
        <w:t>purposes</w:t>
      </w:r>
      <w:r w:rsidR="00604A1A">
        <w:rPr>
          <w:color w:val="231F20"/>
        </w:rPr>
        <w:t xml:space="preserve"> </w:t>
      </w:r>
      <w:r w:rsidR="00022DB4" w:rsidRPr="00DE0EF1">
        <w:rPr>
          <w:color w:val="231F20"/>
        </w:rPr>
        <w:t>if</w:t>
      </w:r>
      <w:r w:rsidR="00604A1A">
        <w:rPr>
          <w:color w:val="231F20"/>
        </w:rPr>
        <w:t xml:space="preserve"> </w:t>
      </w:r>
      <w:r w:rsidR="00022DB4" w:rsidRPr="00DE0EF1">
        <w:rPr>
          <w:color w:val="231F20"/>
        </w:rPr>
        <w:t>speciﬁed</w:t>
      </w:r>
      <w:r w:rsidR="00604A1A">
        <w:rPr>
          <w:color w:val="231F20"/>
        </w:rPr>
        <w:t xml:space="preserve"> </w:t>
      </w:r>
      <w:r w:rsidR="00022DB4" w:rsidRPr="00DE0EF1">
        <w:rPr>
          <w:color w:val="231F20"/>
        </w:rPr>
        <w:t>in</w:t>
      </w:r>
      <w:r w:rsidR="00604A1A">
        <w:rPr>
          <w:color w:val="231F20"/>
        </w:rPr>
        <w:t xml:space="preserve"> </w:t>
      </w:r>
      <w:r w:rsidR="00022DB4" w:rsidRPr="00DE0EF1">
        <w:rPr>
          <w:color w:val="231F20"/>
        </w:rPr>
        <w:t>the</w:t>
      </w:r>
      <w:r w:rsidR="00604A1A">
        <w:rPr>
          <w:color w:val="231F20"/>
        </w:rPr>
        <w:t xml:space="preserve"> </w:t>
      </w:r>
      <w:r w:rsidR="00022DB4" w:rsidRPr="00DE0EF1">
        <w:rPr>
          <w:color w:val="231F20"/>
        </w:rPr>
        <w:t>TDS</w:t>
      </w:r>
      <w:r w:rsidR="00604A1A">
        <w:rPr>
          <w:color w:val="231F20"/>
        </w:rPr>
        <w:t xml:space="preserve"> </w:t>
      </w:r>
      <w:r w:rsidR="00022DB4" w:rsidRPr="00DE0EF1">
        <w:rPr>
          <w:color w:val="231F20"/>
        </w:rPr>
        <w:t>33.6.</w:t>
      </w:r>
      <w:r w:rsidR="00604A1A">
        <w:rPr>
          <w:color w:val="231F20"/>
        </w:rPr>
        <w:t xml:space="preserve"> </w:t>
      </w:r>
      <w:r w:rsidR="00022DB4" w:rsidRPr="00DE0EF1">
        <w:rPr>
          <w:color w:val="231F20"/>
        </w:rPr>
        <w:t>The</w:t>
      </w:r>
      <w:r w:rsidR="00604A1A">
        <w:rPr>
          <w:color w:val="231F20"/>
        </w:rPr>
        <w:t xml:space="preserve"> </w:t>
      </w:r>
      <w:r w:rsidR="00022DB4" w:rsidRPr="00DE0EF1">
        <w:rPr>
          <w:color w:val="231F20"/>
        </w:rPr>
        <w:t>adjustment</w:t>
      </w:r>
      <w:r w:rsidR="00604A1A">
        <w:rPr>
          <w:color w:val="231F20"/>
        </w:rPr>
        <w:t xml:space="preserve"> </w:t>
      </w:r>
      <w:r w:rsidR="00022DB4" w:rsidRPr="00DE0EF1">
        <w:rPr>
          <w:color w:val="231F20"/>
        </w:rPr>
        <w:t>will</w:t>
      </w:r>
      <w:r w:rsidR="00604A1A">
        <w:rPr>
          <w:color w:val="231F20"/>
        </w:rPr>
        <w:t xml:space="preserve"> </w:t>
      </w:r>
      <w:r w:rsidR="00022DB4" w:rsidRPr="00DE0EF1">
        <w:rPr>
          <w:color w:val="231F20"/>
        </w:rPr>
        <w:t>be</w:t>
      </w:r>
      <w:r w:rsidR="00604A1A">
        <w:rPr>
          <w:color w:val="231F20"/>
        </w:rPr>
        <w:t xml:space="preserve"> </w:t>
      </w:r>
      <w:r w:rsidR="00022DB4" w:rsidRPr="00DE0EF1">
        <w:rPr>
          <w:color w:val="231F20"/>
        </w:rPr>
        <w:t>evaluated</w:t>
      </w:r>
      <w:r w:rsidR="00604A1A">
        <w:rPr>
          <w:color w:val="231F20"/>
        </w:rPr>
        <w:t xml:space="preserve"> </w:t>
      </w:r>
      <w:r w:rsidR="00022DB4" w:rsidRPr="00DE0EF1">
        <w:rPr>
          <w:color w:val="231F20"/>
        </w:rPr>
        <w:t>based</w:t>
      </w:r>
      <w:r w:rsidR="00604A1A">
        <w:rPr>
          <w:color w:val="231F20"/>
        </w:rPr>
        <w:t xml:space="preserve"> </w:t>
      </w:r>
      <w:r w:rsidR="00022DB4" w:rsidRPr="00DE0EF1">
        <w:rPr>
          <w:color w:val="231F20"/>
        </w:rPr>
        <w:t>on</w:t>
      </w:r>
      <w:r w:rsidR="00604A1A">
        <w:rPr>
          <w:color w:val="231F20"/>
        </w:rPr>
        <w:t xml:space="preserve"> </w:t>
      </w:r>
      <w:r w:rsidR="00022DB4" w:rsidRPr="00DE0EF1">
        <w:rPr>
          <w:color w:val="231F20"/>
        </w:rPr>
        <w:t>the</w:t>
      </w:r>
      <w:r w:rsidR="00604A1A">
        <w:rPr>
          <w:color w:val="231F20"/>
        </w:rPr>
        <w:t xml:space="preserve"> </w:t>
      </w:r>
      <w:r w:rsidR="00022DB4" w:rsidRPr="00DE0EF1">
        <w:rPr>
          <w:color w:val="231F20"/>
        </w:rPr>
        <w:t>drop</w:t>
      </w:r>
      <w:r w:rsidR="00604A1A">
        <w:rPr>
          <w:color w:val="231F20"/>
        </w:rPr>
        <w:t xml:space="preserve"> </w:t>
      </w:r>
      <w:r w:rsidR="00022DB4" w:rsidRPr="00DE0EF1">
        <w:rPr>
          <w:color w:val="231F20"/>
        </w:rPr>
        <w:t>in</w:t>
      </w:r>
      <w:r w:rsidR="00604A1A">
        <w:rPr>
          <w:color w:val="231F20"/>
        </w:rPr>
        <w:t xml:space="preserve"> </w:t>
      </w:r>
      <w:r w:rsidR="00022DB4" w:rsidRPr="00DE0EF1">
        <w:rPr>
          <w:color w:val="231F20"/>
        </w:rPr>
        <w:t>the</w:t>
      </w:r>
      <w:r w:rsidR="00604A1A">
        <w:rPr>
          <w:color w:val="231F20"/>
        </w:rPr>
        <w:t xml:space="preserve"> </w:t>
      </w:r>
      <w:r w:rsidR="00022DB4" w:rsidRPr="00DE0EF1">
        <w:rPr>
          <w:color w:val="231F20"/>
        </w:rPr>
        <w:t>guaranteed</w:t>
      </w:r>
      <w:r w:rsidR="00604A1A">
        <w:rPr>
          <w:color w:val="231F20"/>
        </w:rPr>
        <w:t xml:space="preserve"> </w:t>
      </w:r>
      <w:r w:rsidR="00022DB4" w:rsidRPr="00DE0EF1">
        <w:rPr>
          <w:color w:val="231F20"/>
        </w:rPr>
        <w:t>performance</w:t>
      </w:r>
      <w:r w:rsidR="00604A1A">
        <w:rPr>
          <w:color w:val="231F20"/>
        </w:rPr>
        <w:t xml:space="preserve"> </w:t>
      </w:r>
      <w:r w:rsidR="00022DB4" w:rsidRPr="00DE0EF1">
        <w:rPr>
          <w:color w:val="231F20"/>
        </w:rPr>
        <w:t>or</w:t>
      </w:r>
      <w:r w:rsidR="00604A1A">
        <w:rPr>
          <w:color w:val="231F20"/>
        </w:rPr>
        <w:t xml:space="preserve"> </w:t>
      </w:r>
      <w:r w:rsidR="00022DB4" w:rsidRPr="00DE0EF1">
        <w:rPr>
          <w:color w:val="231F20"/>
        </w:rPr>
        <w:t>efﬁciency</w:t>
      </w:r>
      <w:r w:rsidR="00604A1A">
        <w:rPr>
          <w:color w:val="231F20"/>
        </w:rPr>
        <w:t xml:space="preserve"> </w:t>
      </w:r>
      <w:r w:rsidR="00022DB4" w:rsidRPr="00DE0EF1">
        <w:rPr>
          <w:color w:val="231F20"/>
        </w:rPr>
        <w:t>offered</w:t>
      </w:r>
      <w:r w:rsidR="00604A1A">
        <w:rPr>
          <w:color w:val="231F20"/>
        </w:rPr>
        <w:t xml:space="preserve"> </w:t>
      </w:r>
      <w:r w:rsidR="00022DB4" w:rsidRPr="00DE0EF1">
        <w:rPr>
          <w:color w:val="231F20"/>
        </w:rPr>
        <w:t>in</w:t>
      </w:r>
      <w:r w:rsidR="00604A1A">
        <w:rPr>
          <w:color w:val="231F20"/>
        </w:rPr>
        <w:t xml:space="preserve"> </w:t>
      </w:r>
      <w:r w:rsidR="00022DB4" w:rsidRPr="00DE0EF1">
        <w:rPr>
          <w:color w:val="231F20"/>
        </w:rPr>
        <w:t>the</w:t>
      </w:r>
      <w:r w:rsidR="00604A1A">
        <w:rPr>
          <w:color w:val="231F20"/>
        </w:rPr>
        <w:t xml:space="preserve"> </w:t>
      </w:r>
      <w:r w:rsidR="00022DB4" w:rsidRPr="00DE0EF1">
        <w:rPr>
          <w:color w:val="231F20"/>
        </w:rPr>
        <w:t>Tender</w:t>
      </w:r>
      <w:r w:rsidR="00604A1A">
        <w:rPr>
          <w:color w:val="231F20"/>
        </w:rPr>
        <w:t xml:space="preserve"> </w:t>
      </w:r>
      <w:r w:rsidR="00022DB4" w:rsidRPr="00DE0EF1">
        <w:rPr>
          <w:color w:val="231F20"/>
        </w:rPr>
        <w:t>below</w:t>
      </w:r>
      <w:r w:rsidR="00604A1A">
        <w:rPr>
          <w:color w:val="231F20"/>
        </w:rPr>
        <w:t xml:space="preserve"> </w:t>
      </w:r>
      <w:r w:rsidR="00022DB4" w:rsidRPr="00DE0EF1">
        <w:rPr>
          <w:color w:val="231F20"/>
        </w:rPr>
        <w:t>the</w:t>
      </w:r>
      <w:r w:rsidR="00604A1A">
        <w:rPr>
          <w:color w:val="231F20"/>
        </w:rPr>
        <w:t xml:space="preserve"> </w:t>
      </w:r>
      <w:r w:rsidR="00022DB4" w:rsidRPr="00DE0EF1">
        <w:rPr>
          <w:color w:val="231F20"/>
        </w:rPr>
        <w:t>norm</w:t>
      </w:r>
      <w:r w:rsidR="00604A1A">
        <w:rPr>
          <w:color w:val="231F20"/>
        </w:rPr>
        <w:t xml:space="preserve"> </w:t>
      </w:r>
      <w:r w:rsidR="00022DB4" w:rsidRPr="00DE0EF1">
        <w:rPr>
          <w:color w:val="231F20"/>
        </w:rPr>
        <w:t>of</w:t>
      </w:r>
      <w:r w:rsidR="00604A1A">
        <w:rPr>
          <w:color w:val="231F20"/>
        </w:rPr>
        <w:t xml:space="preserve"> </w:t>
      </w:r>
      <w:r w:rsidR="00022DB4" w:rsidRPr="00DE0EF1">
        <w:rPr>
          <w:color w:val="231F20"/>
        </w:rPr>
        <w:t>100,</w:t>
      </w:r>
      <w:r w:rsidR="00604A1A">
        <w:rPr>
          <w:color w:val="231F20"/>
        </w:rPr>
        <w:t xml:space="preserve"> </w:t>
      </w:r>
      <w:r w:rsidR="00022DB4" w:rsidRPr="00DE0EF1">
        <w:rPr>
          <w:color w:val="231F20"/>
        </w:rPr>
        <w:t>using</w:t>
      </w:r>
      <w:r w:rsidR="00604A1A">
        <w:rPr>
          <w:color w:val="231F20"/>
        </w:rPr>
        <w:t xml:space="preserve"> </w:t>
      </w:r>
      <w:r w:rsidR="00022DB4" w:rsidRPr="00DE0EF1">
        <w:rPr>
          <w:color w:val="231F20"/>
        </w:rPr>
        <w:t>the</w:t>
      </w:r>
      <w:r w:rsidR="00604A1A">
        <w:rPr>
          <w:color w:val="231F20"/>
        </w:rPr>
        <w:t xml:space="preserve"> </w:t>
      </w:r>
      <w:r w:rsidR="00022DB4" w:rsidRPr="00DE0EF1">
        <w:rPr>
          <w:color w:val="231F20"/>
        </w:rPr>
        <w:t>methodology</w:t>
      </w:r>
      <w:r w:rsidR="00604A1A">
        <w:rPr>
          <w:color w:val="231F20"/>
        </w:rPr>
        <w:t xml:space="preserve"> </w:t>
      </w:r>
      <w:r w:rsidR="00022DB4" w:rsidRPr="00DE0EF1">
        <w:rPr>
          <w:color w:val="231F20"/>
        </w:rPr>
        <w:t>speciﬁed</w:t>
      </w:r>
      <w:r w:rsidR="00604A1A">
        <w:rPr>
          <w:color w:val="231F20"/>
        </w:rPr>
        <w:t xml:space="preserve"> </w:t>
      </w:r>
      <w:r w:rsidR="00022DB4" w:rsidRPr="00DE0EF1">
        <w:rPr>
          <w:color w:val="231F20"/>
        </w:rPr>
        <w:t>below.</w:t>
      </w:r>
    </w:p>
    <w:p w:rsidR="0021200B" w:rsidRPr="00DE0EF1" w:rsidRDefault="00022DB4" w:rsidP="00141B48">
      <w:pPr>
        <w:spacing w:line="230" w:lineRule="auto"/>
        <w:ind w:left="1973" w:right="264" w:hanging="4"/>
        <w:jc w:val="both"/>
        <w:rPr>
          <w:i/>
        </w:rPr>
      </w:pPr>
      <w:r w:rsidRPr="00DE0EF1">
        <w:rPr>
          <w:i/>
          <w:color w:val="231F20"/>
        </w:rPr>
        <w:t>[</w:t>
      </w:r>
      <w:r w:rsidR="00E507E1" w:rsidRPr="00DE0EF1">
        <w:rPr>
          <w:i/>
          <w:color w:val="231F20"/>
        </w:rPr>
        <w:t xml:space="preserve">Insert the methodology </w:t>
      </w:r>
      <w:r w:rsidR="002F4D19" w:rsidRPr="00DE0EF1">
        <w:rPr>
          <w:i/>
          <w:color w:val="231F20"/>
        </w:rPr>
        <w:t>and criteria if applicable e.g</w:t>
      </w:r>
      <w:r w:rsidRPr="00DE0EF1">
        <w:rPr>
          <w:i/>
          <w:color w:val="231F20"/>
        </w:rPr>
        <w:t>.</w:t>
      </w:r>
      <w:r w:rsidR="00604A1A">
        <w:rPr>
          <w:i/>
          <w:color w:val="231F20"/>
        </w:rPr>
        <w:t xml:space="preserve"> </w:t>
      </w:r>
      <w:r w:rsidRPr="00DE0EF1">
        <w:rPr>
          <w:i/>
          <w:color w:val="231F20"/>
        </w:rPr>
        <w:t>The</w:t>
      </w:r>
      <w:r w:rsidR="00604A1A">
        <w:rPr>
          <w:i/>
          <w:color w:val="231F20"/>
        </w:rPr>
        <w:t xml:space="preserve"> </w:t>
      </w:r>
      <w:r w:rsidRPr="00DE0EF1">
        <w:rPr>
          <w:i/>
          <w:color w:val="231F20"/>
        </w:rPr>
        <w:t>Following</w:t>
      </w:r>
      <w:r w:rsidR="00604A1A">
        <w:rPr>
          <w:i/>
          <w:color w:val="231F20"/>
        </w:rPr>
        <w:t xml:space="preserve"> </w:t>
      </w:r>
      <w:r w:rsidRPr="00DE0EF1">
        <w:rPr>
          <w:i/>
          <w:color w:val="231F20"/>
        </w:rPr>
        <w:t>aspects</w:t>
      </w:r>
      <w:r w:rsidR="00604A1A">
        <w:rPr>
          <w:i/>
          <w:color w:val="231F20"/>
        </w:rPr>
        <w:t xml:space="preserve"> </w:t>
      </w:r>
      <w:r w:rsidRPr="00DE0EF1">
        <w:rPr>
          <w:i/>
          <w:color w:val="231F20"/>
        </w:rPr>
        <w:t>could</w:t>
      </w:r>
      <w:r w:rsidR="00604A1A">
        <w:rPr>
          <w:i/>
          <w:color w:val="231F20"/>
        </w:rPr>
        <w:t xml:space="preserve"> </w:t>
      </w:r>
      <w:r w:rsidRPr="00DE0EF1">
        <w:rPr>
          <w:i/>
          <w:color w:val="231F20"/>
        </w:rPr>
        <w:t>be</w:t>
      </w:r>
      <w:r w:rsidR="00604A1A">
        <w:rPr>
          <w:i/>
          <w:color w:val="231F20"/>
        </w:rPr>
        <w:t xml:space="preserve"> </w:t>
      </w:r>
      <w:r w:rsidRPr="00DE0EF1">
        <w:rPr>
          <w:i/>
          <w:color w:val="231F20"/>
        </w:rPr>
        <w:t>considered</w:t>
      </w:r>
      <w:r w:rsidR="00604A1A">
        <w:rPr>
          <w:i/>
          <w:color w:val="231F20"/>
        </w:rPr>
        <w:t xml:space="preserve"> </w:t>
      </w:r>
      <w:r w:rsidRPr="00DE0EF1">
        <w:rPr>
          <w:i/>
          <w:color w:val="231F20"/>
        </w:rPr>
        <w:t>in</w:t>
      </w:r>
      <w:r w:rsidR="00604A1A">
        <w:rPr>
          <w:i/>
          <w:color w:val="231F20"/>
        </w:rPr>
        <w:t xml:space="preserve"> </w:t>
      </w:r>
      <w:r w:rsidRPr="00DE0EF1">
        <w:rPr>
          <w:i/>
          <w:color w:val="231F20"/>
        </w:rPr>
        <w:t>the</w:t>
      </w:r>
      <w:r w:rsidR="00604A1A">
        <w:rPr>
          <w:i/>
          <w:color w:val="231F20"/>
        </w:rPr>
        <w:t xml:space="preserve"> </w:t>
      </w:r>
      <w:r w:rsidRPr="00DE0EF1">
        <w:rPr>
          <w:i/>
          <w:color w:val="231F20"/>
        </w:rPr>
        <w:t>formulation</w:t>
      </w:r>
      <w:r w:rsidR="00604A1A">
        <w:rPr>
          <w:i/>
          <w:color w:val="231F20"/>
        </w:rPr>
        <w:t xml:space="preserve"> </w:t>
      </w:r>
      <w:r w:rsidRPr="00DE0EF1">
        <w:rPr>
          <w:i/>
          <w:color w:val="231F20"/>
        </w:rPr>
        <w:t>of</w:t>
      </w:r>
      <w:r w:rsidR="00604A1A">
        <w:rPr>
          <w:i/>
          <w:color w:val="231F20"/>
        </w:rPr>
        <w:t xml:space="preserve"> </w:t>
      </w:r>
      <w:r w:rsidRPr="00DE0EF1">
        <w:rPr>
          <w:i/>
          <w:color w:val="231F20"/>
        </w:rPr>
        <w:t>this</w:t>
      </w:r>
      <w:r w:rsidR="00604A1A">
        <w:rPr>
          <w:i/>
          <w:color w:val="231F20"/>
        </w:rPr>
        <w:t xml:space="preserve"> </w:t>
      </w:r>
      <w:r w:rsidRPr="00DE0EF1">
        <w:rPr>
          <w:i/>
          <w:color w:val="231F20"/>
        </w:rPr>
        <w:t>methodology</w:t>
      </w:r>
      <w:r w:rsidR="00604A1A">
        <w:rPr>
          <w:i/>
          <w:color w:val="231F20"/>
        </w:rPr>
        <w:t xml:space="preserve"> </w:t>
      </w:r>
      <w:r w:rsidRPr="00DE0EF1">
        <w:rPr>
          <w:i/>
          <w:color w:val="231F20"/>
        </w:rPr>
        <w:t>and</w:t>
      </w:r>
      <w:r w:rsidR="00604A1A">
        <w:rPr>
          <w:i/>
          <w:color w:val="231F20"/>
        </w:rPr>
        <w:t xml:space="preserve"> </w:t>
      </w:r>
      <w:r w:rsidRPr="00DE0EF1">
        <w:rPr>
          <w:i/>
          <w:color w:val="231F20"/>
        </w:rPr>
        <w:t>criteria:</w:t>
      </w:r>
      <w:r w:rsidR="00604A1A">
        <w:rPr>
          <w:i/>
          <w:color w:val="231F20"/>
        </w:rPr>
        <w:t xml:space="preserve"> </w:t>
      </w:r>
      <w:r w:rsidRPr="00DE0EF1">
        <w:rPr>
          <w:i/>
          <w:color w:val="231F20"/>
        </w:rPr>
        <w:t>(i)</w:t>
      </w:r>
      <w:r w:rsidR="00604A1A">
        <w:rPr>
          <w:i/>
          <w:color w:val="231F20"/>
        </w:rPr>
        <w:t xml:space="preserve"> </w:t>
      </w:r>
      <w:r w:rsidRPr="00DE0EF1">
        <w:rPr>
          <w:i/>
          <w:color w:val="231F20"/>
        </w:rPr>
        <w:t>Tender</w:t>
      </w:r>
      <w:r w:rsidR="00604A1A">
        <w:rPr>
          <w:i/>
          <w:color w:val="231F20"/>
        </w:rPr>
        <w:t xml:space="preserve"> </w:t>
      </w:r>
      <w:r w:rsidRPr="00DE0EF1">
        <w:rPr>
          <w:i/>
          <w:color w:val="231F20"/>
        </w:rPr>
        <w:t>price</w:t>
      </w:r>
      <w:r w:rsidR="00604A1A">
        <w:rPr>
          <w:i/>
          <w:color w:val="231F20"/>
        </w:rPr>
        <w:t xml:space="preserve"> </w:t>
      </w:r>
      <w:r w:rsidRPr="00DE0EF1">
        <w:rPr>
          <w:i/>
          <w:color w:val="231F20"/>
        </w:rPr>
        <w:t>for</w:t>
      </w:r>
      <w:r w:rsidR="00604A1A">
        <w:rPr>
          <w:i/>
          <w:color w:val="231F20"/>
        </w:rPr>
        <w:t xml:space="preserve"> </w:t>
      </w:r>
      <w:r w:rsidRPr="00DE0EF1">
        <w:rPr>
          <w:i/>
          <w:color w:val="231F20"/>
        </w:rPr>
        <w:t>the</w:t>
      </w:r>
      <w:r w:rsidR="00604A1A">
        <w:rPr>
          <w:i/>
          <w:color w:val="231F20"/>
        </w:rPr>
        <w:t xml:space="preserve"> </w:t>
      </w:r>
      <w:r w:rsidRPr="00DE0EF1">
        <w:rPr>
          <w:i/>
          <w:color w:val="231F20"/>
        </w:rPr>
        <w:t>equipment;</w:t>
      </w:r>
      <w:r w:rsidR="00604A1A">
        <w:rPr>
          <w:i/>
          <w:color w:val="231F20"/>
        </w:rPr>
        <w:t xml:space="preserve"> </w:t>
      </w:r>
      <w:r w:rsidRPr="00DE0EF1">
        <w:rPr>
          <w:i/>
          <w:color w:val="231F20"/>
        </w:rPr>
        <w:t>ii)</w:t>
      </w:r>
      <w:r w:rsidR="00604A1A">
        <w:rPr>
          <w:i/>
          <w:color w:val="231F20"/>
        </w:rPr>
        <w:t xml:space="preserve"> </w:t>
      </w:r>
      <w:r w:rsidRPr="00DE0EF1">
        <w:rPr>
          <w:i/>
          <w:color w:val="231F20"/>
        </w:rPr>
        <w:t>Price</w:t>
      </w:r>
      <w:r w:rsidR="00604A1A">
        <w:rPr>
          <w:i/>
          <w:color w:val="231F20"/>
        </w:rPr>
        <w:t xml:space="preserve"> </w:t>
      </w:r>
      <w:r w:rsidRPr="00DE0EF1">
        <w:rPr>
          <w:i/>
          <w:color w:val="231F20"/>
        </w:rPr>
        <w:t>of</w:t>
      </w:r>
      <w:r w:rsidR="00604A1A">
        <w:rPr>
          <w:i/>
          <w:color w:val="231F20"/>
        </w:rPr>
        <w:t xml:space="preserve"> </w:t>
      </w:r>
      <w:r w:rsidRPr="00DE0EF1">
        <w:rPr>
          <w:i/>
          <w:color w:val="231F20"/>
        </w:rPr>
        <w:t>spare</w:t>
      </w:r>
      <w:r w:rsidR="00604A1A">
        <w:rPr>
          <w:i/>
          <w:color w:val="231F20"/>
        </w:rPr>
        <w:t xml:space="preserve"> </w:t>
      </w:r>
      <w:r w:rsidRPr="00DE0EF1">
        <w:rPr>
          <w:i/>
          <w:color w:val="231F20"/>
        </w:rPr>
        <w:t>parts</w:t>
      </w:r>
      <w:r w:rsidR="00604A1A">
        <w:rPr>
          <w:i/>
          <w:color w:val="231F20"/>
        </w:rPr>
        <w:t xml:space="preserve"> </w:t>
      </w:r>
      <w:r w:rsidRPr="00DE0EF1">
        <w:rPr>
          <w:i/>
          <w:color w:val="231F20"/>
        </w:rPr>
        <w:t>required</w:t>
      </w:r>
      <w:r w:rsidR="00604A1A">
        <w:rPr>
          <w:i/>
          <w:color w:val="231F20"/>
        </w:rPr>
        <w:t xml:space="preserve"> </w:t>
      </w:r>
      <w:r w:rsidRPr="00DE0EF1">
        <w:rPr>
          <w:i/>
          <w:color w:val="231F20"/>
        </w:rPr>
        <w:t>for</w:t>
      </w:r>
      <w:r w:rsidR="00604A1A">
        <w:rPr>
          <w:i/>
          <w:color w:val="231F20"/>
        </w:rPr>
        <w:t xml:space="preserve"> </w:t>
      </w:r>
      <w:r w:rsidRPr="00DE0EF1">
        <w:rPr>
          <w:i/>
          <w:color w:val="231F20"/>
        </w:rPr>
        <w:t>AAA</w:t>
      </w:r>
      <w:r w:rsidR="00604A1A">
        <w:rPr>
          <w:i/>
          <w:color w:val="231F20"/>
        </w:rPr>
        <w:t xml:space="preserve"> </w:t>
      </w:r>
      <w:r w:rsidRPr="00DE0EF1">
        <w:rPr>
          <w:i/>
          <w:color w:val="231F20"/>
        </w:rPr>
        <w:t>years</w:t>
      </w:r>
      <w:r w:rsidR="00604A1A">
        <w:rPr>
          <w:i/>
          <w:color w:val="231F20"/>
        </w:rPr>
        <w:t xml:space="preserve"> </w:t>
      </w:r>
      <w:r w:rsidRPr="00DE0EF1">
        <w:rPr>
          <w:i/>
          <w:color w:val="231F20"/>
        </w:rPr>
        <w:t>of</w:t>
      </w:r>
      <w:r w:rsidR="00604A1A">
        <w:rPr>
          <w:i/>
          <w:color w:val="231F20"/>
        </w:rPr>
        <w:t xml:space="preserve"> </w:t>
      </w:r>
      <w:r w:rsidRPr="00DE0EF1">
        <w:rPr>
          <w:i/>
          <w:color w:val="231F20"/>
        </w:rPr>
        <w:t>operations,</w:t>
      </w:r>
      <w:r w:rsidR="00604A1A">
        <w:rPr>
          <w:i/>
          <w:color w:val="231F20"/>
        </w:rPr>
        <w:t xml:space="preserve"> </w:t>
      </w:r>
      <w:r w:rsidRPr="00DE0EF1">
        <w:rPr>
          <w:i/>
          <w:color w:val="231F20"/>
        </w:rPr>
        <w:t>iii)</w:t>
      </w:r>
      <w:r w:rsidR="00604A1A">
        <w:rPr>
          <w:i/>
          <w:color w:val="231F20"/>
        </w:rPr>
        <w:t xml:space="preserve"> </w:t>
      </w:r>
      <w:r w:rsidRPr="00DE0EF1">
        <w:rPr>
          <w:i/>
          <w:color w:val="231F20"/>
        </w:rPr>
        <w:t>Adjustments</w:t>
      </w:r>
      <w:r w:rsidR="00604A1A">
        <w:rPr>
          <w:i/>
          <w:color w:val="231F20"/>
        </w:rPr>
        <w:t xml:space="preserve"> </w:t>
      </w:r>
      <w:r w:rsidRPr="00DE0EF1">
        <w:rPr>
          <w:i/>
          <w:color w:val="231F20"/>
        </w:rPr>
        <w:t>to</w:t>
      </w:r>
      <w:r w:rsidR="00604A1A">
        <w:rPr>
          <w:i/>
          <w:color w:val="231F20"/>
        </w:rPr>
        <w:t xml:space="preserve"> </w:t>
      </w:r>
      <w:r w:rsidRPr="00DE0EF1">
        <w:rPr>
          <w:i/>
          <w:color w:val="231F20"/>
        </w:rPr>
        <w:t>tender</w:t>
      </w:r>
      <w:r w:rsidR="00604A1A">
        <w:rPr>
          <w:i/>
          <w:color w:val="231F20"/>
        </w:rPr>
        <w:t xml:space="preserve"> </w:t>
      </w:r>
      <w:r w:rsidRPr="00DE0EF1">
        <w:rPr>
          <w:i/>
          <w:color w:val="231F20"/>
        </w:rPr>
        <w:t>price</w:t>
      </w:r>
      <w:r w:rsidR="00604A1A">
        <w:rPr>
          <w:i/>
          <w:color w:val="231F20"/>
        </w:rPr>
        <w:t xml:space="preserve"> </w:t>
      </w:r>
      <w:r w:rsidRPr="00DE0EF1">
        <w:rPr>
          <w:i/>
          <w:color w:val="231F20"/>
        </w:rPr>
        <w:t>for</w:t>
      </w:r>
      <w:r w:rsidR="00604A1A">
        <w:rPr>
          <w:i/>
          <w:color w:val="231F20"/>
        </w:rPr>
        <w:t xml:space="preserve"> </w:t>
      </w:r>
      <w:r w:rsidRPr="00DE0EF1">
        <w:rPr>
          <w:i/>
          <w:color w:val="231F20"/>
        </w:rPr>
        <w:t>omissions,</w:t>
      </w:r>
      <w:r w:rsidR="00604A1A">
        <w:rPr>
          <w:i/>
          <w:color w:val="231F20"/>
        </w:rPr>
        <w:t xml:space="preserve"> </w:t>
      </w:r>
      <w:r w:rsidRPr="00DE0EF1">
        <w:rPr>
          <w:i/>
          <w:color w:val="231F20"/>
        </w:rPr>
        <w:t>deviations</w:t>
      </w:r>
      <w:r w:rsidR="00604A1A">
        <w:rPr>
          <w:i/>
          <w:color w:val="231F20"/>
        </w:rPr>
        <w:t xml:space="preserve"> </w:t>
      </w:r>
      <w:r w:rsidRPr="00DE0EF1">
        <w:rPr>
          <w:i/>
          <w:color w:val="231F20"/>
        </w:rPr>
        <w:t>and</w:t>
      </w:r>
      <w:r w:rsidR="00604A1A">
        <w:rPr>
          <w:i/>
          <w:color w:val="231F20"/>
        </w:rPr>
        <w:t xml:space="preserve"> </w:t>
      </w:r>
      <w:r w:rsidRPr="00DE0EF1">
        <w:rPr>
          <w:i/>
          <w:color w:val="231F20"/>
        </w:rPr>
        <w:t>exceptions</w:t>
      </w:r>
      <w:r w:rsidR="00604A1A">
        <w:rPr>
          <w:i/>
          <w:color w:val="231F20"/>
        </w:rPr>
        <w:t xml:space="preserve"> </w:t>
      </w:r>
      <w:r w:rsidRPr="00DE0EF1">
        <w:rPr>
          <w:i/>
          <w:color w:val="231F20"/>
        </w:rPr>
        <w:t>to</w:t>
      </w:r>
      <w:r w:rsidR="00604A1A">
        <w:rPr>
          <w:i/>
          <w:color w:val="231F20"/>
        </w:rPr>
        <w:t xml:space="preserve"> </w:t>
      </w:r>
      <w:r w:rsidRPr="00DE0EF1">
        <w:rPr>
          <w:i/>
          <w:color w:val="231F20"/>
        </w:rPr>
        <w:t>technical</w:t>
      </w:r>
      <w:r w:rsidR="00604A1A">
        <w:rPr>
          <w:i/>
          <w:color w:val="231F20"/>
        </w:rPr>
        <w:t xml:space="preserve"> </w:t>
      </w:r>
      <w:r w:rsidRPr="00DE0EF1">
        <w:rPr>
          <w:i/>
          <w:color w:val="231F20"/>
        </w:rPr>
        <w:t>and</w:t>
      </w:r>
      <w:r w:rsidR="00604A1A">
        <w:rPr>
          <w:i/>
          <w:color w:val="231F20"/>
        </w:rPr>
        <w:t xml:space="preserve"> </w:t>
      </w:r>
      <w:r w:rsidRPr="00DE0EF1">
        <w:rPr>
          <w:i/>
          <w:color w:val="231F20"/>
        </w:rPr>
        <w:t>commercial</w:t>
      </w:r>
      <w:r w:rsidR="00604A1A">
        <w:rPr>
          <w:i/>
          <w:color w:val="231F20"/>
        </w:rPr>
        <w:t xml:space="preserve"> </w:t>
      </w:r>
      <w:r w:rsidRPr="00DE0EF1">
        <w:rPr>
          <w:i/>
          <w:color w:val="231F20"/>
        </w:rPr>
        <w:t>conditions</w:t>
      </w:r>
      <w:r w:rsidR="00604A1A">
        <w:rPr>
          <w:i/>
          <w:color w:val="231F20"/>
        </w:rPr>
        <w:t xml:space="preserve"> </w:t>
      </w:r>
      <w:r w:rsidRPr="00DE0EF1">
        <w:rPr>
          <w:i/>
          <w:color w:val="231F20"/>
        </w:rPr>
        <w:t>in</w:t>
      </w:r>
      <w:r w:rsidR="00604A1A">
        <w:rPr>
          <w:i/>
          <w:color w:val="231F20"/>
        </w:rPr>
        <w:t xml:space="preserve"> </w:t>
      </w:r>
      <w:r w:rsidRPr="00DE0EF1">
        <w:rPr>
          <w:i/>
          <w:color w:val="231F20"/>
        </w:rPr>
        <w:t>the</w:t>
      </w:r>
      <w:r w:rsidR="00604A1A">
        <w:rPr>
          <w:i/>
          <w:color w:val="231F20"/>
        </w:rPr>
        <w:t xml:space="preserve"> </w:t>
      </w:r>
      <w:r w:rsidRPr="00DE0EF1">
        <w:rPr>
          <w:i/>
          <w:color w:val="231F20"/>
        </w:rPr>
        <w:t>tender</w:t>
      </w:r>
      <w:r w:rsidR="00604A1A">
        <w:rPr>
          <w:i/>
          <w:color w:val="231F20"/>
        </w:rPr>
        <w:t xml:space="preserve"> </w:t>
      </w:r>
      <w:r w:rsidRPr="00DE0EF1">
        <w:rPr>
          <w:i/>
          <w:color w:val="231F20"/>
        </w:rPr>
        <w:t>documents;</w:t>
      </w:r>
      <w:r w:rsidR="00604A1A">
        <w:rPr>
          <w:i/>
          <w:color w:val="231F20"/>
        </w:rPr>
        <w:t xml:space="preserve"> </w:t>
      </w:r>
      <w:r w:rsidRPr="00DE0EF1">
        <w:rPr>
          <w:i/>
          <w:color w:val="231F20"/>
        </w:rPr>
        <w:t>iv)</w:t>
      </w:r>
      <w:r w:rsidR="00604A1A">
        <w:rPr>
          <w:i/>
          <w:color w:val="231F20"/>
        </w:rPr>
        <w:t xml:space="preserve"> </w:t>
      </w:r>
      <w:r w:rsidRPr="00DE0EF1">
        <w:rPr>
          <w:i/>
          <w:color w:val="231F20"/>
        </w:rPr>
        <w:t>Capitalized</w:t>
      </w:r>
      <w:r w:rsidR="00604A1A">
        <w:rPr>
          <w:i/>
          <w:color w:val="231F20"/>
        </w:rPr>
        <w:t xml:space="preserve"> </w:t>
      </w:r>
      <w:r w:rsidRPr="00DE0EF1">
        <w:rPr>
          <w:i/>
          <w:color w:val="231F20"/>
        </w:rPr>
        <w:t>cost</w:t>
      </w:r>
      <w:r w:rsidR="00604A1A">
        <w:rPr>
          <w:i/>
          <w:color w:val="231F20"/>
        </w:rPr>
        <w:t xml:space="preserve"> </w:t>
      </w:r>
      <w:r w:rsidRPr="00DE0EF1">
        <w:rPr>
          <w:i/>
          <w:color w:val="231F20"/>
        </w:rPr>
        <w:t>savings</w:t>
      </w:r>
      <w:r w:rsidR="00604A1A">
        <w:rPr>
          <w:i/>
          <w:color w:val="231F20"/>
        </w:rPr>
        <w:t xml:space="preserve"> </w:t>
      </w:r>
      <w:r w:rsidRPr="00DE0EF1">
        <w:rPr>
          <w:i/>
          <w:color w:val="231F20"/>
        </w:rPr>
        <w:t>due</w:t>
      </w:r>
      <w:r w:rsidR="00604A1A">
        <w:rPr>
          <w:i/>
          <w:color w:val="231F20"/>
        </w:rPr>
        <w:t xml:space="preserve"> </w:t>
      </w:r>
      <w:r w:rsidRPr="00DE0EF1">
        <w:rPr>
          <w:i/>
          <w:color w:val="231F20"/>
        </w:rPr>
        <w:t>to</w:t>
      </w:r>
      <w:r w:rsidR="00604A1A">
        <w:rPr>
          <w:i/>
          <w:color w:val="231F20"/>
        </w:rPr>
        <w:t xml:space="preserve"> </w:t>
      </w:r>
      <w:r w:rsidRPr="00DE0EF1">
        <w:rPr>
          <w:i/>
          <w:color w:val="231F20"/>
        </w:rPr>
        <w:t>the</w:t>
      </w:r>
      <w:r w:rsidR="00604A1A">
        <w:rPr>
          <w:i/>
          <w:color w:val="231F20"/>
        </w:rPr>
        <w:t xml:space="preserve"> </w:t>
      </w:r>
      <w:r w:rsidRPr="00DE0EF1">
        <w:rPr>
          <w:i/>
          <w:color w:val="231F20"/>
        </w:rPr>
        <w:t>equipment</w:t>
      </w:r>
      <w:r w:rsidR="00604A1A">
        <w:rPr>
          <w:i/>
          <w:color w:val="231F20"/>
        </w:rPr>
        <w:t xml:space="preserve"> </w:t>
      </w:r>
      <w:r w:rsidRPr="00DE0EF1">
        <w:rPr>
          <w:i/>
          <w:color w:val="231F20"/>
        </w:rPr>
        <w:t>efﬁciency</w:t>
      </w:r>
      <w:r w:rsidR="00604A1A">
        <w:rPr>
          <w:i/>
          <w:color w:val="231F20"/>
        </w:rPr>
        <w:t xml:space="preserve"> </w:t>
      </w:r>
      <w:r w:rsidRPr="00DE0EF1">
        <w:rPr>
          <w:i/>
          <w:color w:val="231F20"/>
        </w:rPr>
        <w:t>at</w:t>
      </w:r>
      <w:r w:rsidR="00604A1A">
        <w:rPr>
          <w:i/>
          <w:color w:val="231F20"/>
        </w:rPr>
        <w:t xml:space="preserve"> </w:t>
      </w:r>
      <w:r w:rsidRPr="00DE0EF1">
        <w:rPr>
          <w:i/>
          <w:color w:val="231F20"/>
        </w:rPr>
        <w:t>the</w:t>
      </w:r>
      <w:r w:rsidR="00604A1A">
        <w:rPr>
          <w:i/>
          <w:color w:val="231F20"/>
        </w:rPr>
        <w:t xml:space="preserve"> </w:t>
      </w:r>
      <w:r w:rsidRPr="00DE0EF1">
        <w:rPr>
          <w:i/>
          <w:color w:val="231F20"/>
        </w:rPr>
        <w:t>rate</w:t>
      </w:r>
      <w:r w:rsidR="00604A1A">
        <w:rPr>
          <w:i/>
          <w:color w:val="231F20"/>
        </w:rPr>
        <w:t xml:space="preserve"> </w:t>
      </w:r>
      <w:r w:rsidRPr="00DE0EF1">
        <w:rPr>
          <w:i/>
          <w:color w:val="231F20"/>
        </w:rPr>
        <w:t>of</w:t>
      </w:r>
      <w:r w:rsidR="00604A1A">
        <w:rPr>
          <w:i/>
          <w:color w:val="231F20"/>
        </w:rPr>
        <w:t xml:space="preserve"> </w:t>
      </w:r>
      <w:r w:rsidRPr="00DE0EF1">
        <w:rPr>
          <w:b/>
          <w:i/>
          <w:color w:val="231F20"/>
        </w:rPr>
        <w:t>XXX</w:t>
      </w:r>
      <w:r w:rsidR="00604A1A">
        <w:rPr>
          <w:b/>
          <w:i/>
          <w:color w:val="231F20"/>
        </w:rPr>
        <w:t xml:space="preserve"> </w:t>
      </w:r>
      <w:r w:rsidRPr="00DE0EF1">
        <w:rPr>
          <w:i/>
          <w:color w:val="231F20"/>
        </w:rPr>
        <w:t>(specify</w:t>
      </w:r>
      <w:r w:rsidR="00604A1A">
        <w:rPr>
          <w:i/>
          <w:color w:val="231F20"/>
        </w:rPr>
        <w:t xml:space="preserve"> </w:t>
      </w:r>
      <w:r w:rsidRPr="00DE0EF1">
        <w:rPr>
          <w:i/>
          <w:color w:val="231F20"/>
        </w:rPr>
        <w:t>currency</w:t>
      </w:r>
      <w:r w:rsidR="00604A1A">
        <w:rPr>
          <w:i/>
          <w:color w:val="231F20"/>
        </w:rPr>
        <w:t xml:space="preserve"> </w:t>
      </w:r>
      <w:r w:rsidRPr="00DE0EF1">
        <w:rPr>
          <w:i/>
          <w:color w:val="231F20"/>
        </w:rPr>
        <w:t>and</w:t>
      </w:r>
      <w:r w:rsidR="00604A1A">
        <w:rPr>
          <w:i/>
          <w:color w:val="231F20"/>
        </w:rPr>
        <w:t xml:space="preserve"> </w:t>
      </w:r>
      <w:r w:rsidRPr="00DE0EF1">
        <w:rPr>
          <w:i/>
          <w:color w:val="231F20"/>
        </w:rPr>
        <w:t>amount)</w:t>
      </w:r>
      <w:r w:rsidR="00604A1A">
        <w:rPr>
          <w:i/>
          <w:color w:val="231F20"/>
        </w:rPr>
        <w:t xml:space="preserve"> </w:t>
      </w:r>
      <w:r w:rsidRPr="00DE0EF1">
        <w:rPr>
          <w:i/>
          <w:color w:val="231F20"/>
        </w:rPr>
        <w:t>for</w:t>
      </w:r>
      <w:r w:rsidR="00604A1A">
        <w:rPr>
          <w:i/>
          <w:color w:val="231F20"/>
        </w:rPr>
        <w:t xml:space="preserve"> </w:t>
      </w:r>
      <w:r w:rsidRPr="00DE0EF1">
        <w:rPr>
          <w:i/>
          <w:color w:val="231F20"/>
        </w:rPr>
        <w:t>each</w:t>
      </w:r>
      <w:r w:rsidR="00604A1A">
        <w:rPr>
          <w:i/>
          <w:color w:val="231F20"/>
        </w:rPr>
        <w:t xml:space="preserve"> </w:t>
      </w:r>
      <w:r w:rsidRPr="00DE0EF1">
        <w:rPr>
          <w:b/>
          <w:i/>
          <w:color w:val="231F20"/>
        </w:rPr>
        <w:t>YYY</w:t>
      </w:r>
      <w:r w:rsidR="00604A1A">
        <w:rPr>
          <w:b/>
          <w:i/>
          <w:color w:val="231F20"/>
        </w:rPr>
        <w:t xml:space="preserve"> </w:t>
      </w:r>
      <w:r w:rsidRPr="00DE0EF1">
        <w:rPr>
          <w:b/>
          <w:i/>
          <w:color w:val="231F20"/>
        </w:rPr>
        <w:t>%</w:t>
      </w:r>
      <w:r w:rsidR="00604A1A">
        <w:rPr>
          <w:b/>
          <w:i/>
          <w:color w:val="231F20"/>
        </w:rPr>
        <w:t xml:space="preserve"> </w:t>
      </w:r>
      <w:r w:rsidRPr="00DE0EF1">
        <w:rPr>
          <w:b/>
          <w:i/>
          <w:color w:val="231F20"/>
        </w:rPr>
        <w:t>(</w:t>
      </w:r>
      <w:r w:rsidRPr="00DE0EF1">
        <w:rPr>
          <w:i/>
          <w:color w:val="231F20"/>
        </w:rPr>
        <w:t>percent)</w:t>
      </w:r>
      <w:r w:rsidR="00604A1A">
        <w:rPr>
          <w:i/>
          <w:color w:val="231F20"/>
        </w:rPr>
        <w:t xml:space="preserve"> </w:t>
      </w:r>
      <w:r w:rsidRPr="00DE0EF1">
        <w:rPr>
          <w:i/>
          <w:color w:val="231F20"/>
        </w:rPr>
        <w:t>above</w:t>
      </w:r>
      <w:r w:rsidR="00604A1A">
        <w:rPr>
          <w:i/>
          <w:color w:val="231F20"/>
        </w:rPr>
        <w:t xml:space="preserve"> </w:t>
      </w:r>
      <w:r w:rsidRPr="00DE0EF1">
        <w:rPr>
          <w:i/>
          <w:color w:val="231F20"/>
        </w:rPr>
        <w:t>the</w:t>
      </w:r>
      <w:r w:rsidR="00604A1A">
        <w:rPr>
          <w:i/>
          <w:color w:val="231F20"/>
        </w:rPr>
        <w:t xml:space="preserve"> </w:t>
      </w:r>
      <w:r w:rsidRPr="00DE0EF1">
        <w:rPr>
          <w:b/>
          <w:i/>
          <w:color w:val="231F20"/>
        </w:rPr>
        <w:t>minimum</w:t>
      </w:r>
      <w:r w:rsidR="00604A1A">
        <w:rPr>
          <w:b/>
          <w:i/>
          <w:color w:val="231F20"/>
        </w:rPr>
        <w:t xml:space="preserve"> </w:t>
      </w:r>
      <w:r w:rsidRPr="00DE0EF1">
        <w:rPr>
          <w:b/>
          <w:i/>
          <w:color w:val="231F20"/>
        </w:rPr>
        <w:t>ZZZ</w:t>
      </w:r>
      <w:r w:rsidR="00604A1A">
        <w:rPr>
          <w:b/>
          <w:i/>
          <w:color w:val="231F20"/>
        </w:rPr>
        <w:t xml:space="preserve"> </w:t>
      </w:r>
      <w:r w:rsidRPr="00DE0EF1">
        <w:rPr>
          <w:b/>
          <w:i/>
          <w:color w:val="231F20"/>
        </w:rPr>
        <w:t>%</w:t>
      </w:r>
      <w:r w:rsidR="00604A1A">
        <w:rPr>
          <w:b/>
          <w:i/>
          <w:color w:val="231F20"/>
        </w:rPr>
        <w:t xml:space="preserve"> </w:t>
      </w:r>
      <w:r w:rsidRPr="00DE0EF1">
        <w:rPr>
          <w:b/>
          <w:i/>
          <w:color w:val="231F20"/>
        </w:rPr>
        <w:t>(</w:t>
      </w:r>
      <w:r w:rsidRPr="00DE0EF1">
        <w:rPr>
          <w:i/>
          <w:color w:val="231F20"/>
        </w:rPr>
        <w:t>percent)</w:t>
      </w:r>
      <w:r w:rsidR="00604A1A">
        <w:rPr>
          <w:i/>
          <w:color w:val="231F20"/>
        </w:rPr>
        <w:t xml:space="preserve"> </w:t>
      </w:r>
      <w:r w:rsidRPr="00DE0EF1">
        <w:rPr>
          <w:i/>
          <w:color w:val="231F20"/>
        </w:rPr>
        <w:t>efﬁciency;</w:t>
      </w:r>
      <w:r w:rsidR="00604A1A">
        <w:rPr>
          <w:i/>
          <w:color w:val="231F20"/>
        </w:rPr>
        <w:t xml:space="preserve"> </w:t>
      </w:r>
      <w:r w:rsidRPr="00DE0EF1">
        <w:rPr>
          <w:i/>
          <w:color w:val="231F20"/>
        </w:rPr>
        <w:t>v)</w:t>
      </w:r>
      <w:r w:rsidR="00604A1A">
        <w:rPr>
          <w:i/>
          <w:color w:val="231F20"/>
        </w:rPr>
        <w:t xml:space="preserve"> </w:t>
      </w:r>
      <w:r w:rsidRPr="00DE0EF1">
        <w:rPr>
          <w:i/>
          <w:color w:val="231F20"/>
        </w:rPr>
        <w:t>Capitalized</w:t>
      </w:r>
      <w:r w:rsidR="00604A1A">
        <w:rPr>
          <w:i/>
          <w:color w:val="231F20"/>
        </w:rPr>
        <w:t xml:space="preserve"> </w:t>
      </w:r>
      <w:r w:rsidRPr="00DE0EF1">
        <w:rPr>
          <w:i/>
          <w:color w:val="231F20"/>
        </w:rPr>
        <w:t>cost</w:t>
      </w:r>
      <w:r w:rsidR="00604A1A">
        <w:rPr>
          <w:i/>
          <w:color w:val="231F20"/>
        </w:rPr>
        <w:t xml:space="preserve"> </w:t>
      </w:r>
      <w:r w:rsidRPr="00DE0EF1">
        <w:rPr>
          <w:i/>
          <w:color w:val="231F20"/>
        </w:rPr>
        <w:t>for</w:t>
      </w:r>
      <w:r w:rsidR="00604A1A">
        <w:rPr>
          <w:i/>
          <w:color w:val="231F20"/>
        </w:rPr>
        <w:t xml:space="preserve"> </w:t>
      </w:r>
      <w:r w:rsidRPr="00DE0EF1">
        <w:rPr>
          <w:i/>
          <w:color w:val="231F20"/>
        </w:rPr>
        <w:t>the</w:t>
      </w:r>
      <w:r w:rsidR="00604A1A">
        <w:rPr>
          <w:i/>
          <w:color w:val="231F20"/>
        </w:rPr>
        <w:t xml:space="preserve"> </w:t>
      </w:r>
      <w:r w:rsidRPr="00DE0EF1">
        <w:rPr>
          <w:i/>
          <w:color w:val="231F20"/>
        </w:rPr>
        <w:t>auxiliary</w:t>
      </w:r>
      <w:r w:rsidR="00604A1A">
        <w:rPr>
          <w:i/>
          <w:color w:val="231F20"/>
        </w:rPr>
        <w:t xml:space="preserve"> </w:t>
      </w:r>
      <w:r w:rsidRPr="00DE0EF1">
        <w:rPr>
          <w:i/>
          <w:color w:val="231F20"/>
        </w:rPr>
        <w:t>power</w:t>
      </w:r>
      <w:r w:rsidR="00604A1A">
        <w:rPr>
          <w:i/>
          <w:color w:val="231F20"/>
        </w:rPr>
        <w:t xml:space="preserve"> </w:t>
      </w:r>
      <w:r w:rsidRPr="00DE0EF1">
        <w:rPr>
          <w:i/>
          <w:color w:val="231F20"/>
        </w:rPr>
        <w:t>consumption</w:t>
      </w:r>
      <w:r w:rsidR="00604A1A">
        <w:rPr>
          <w:i/>
          <w:color w:val="231F20"/>
        </w:rPr>
        <w:t xml:space="preserve"> </w:t>
      </w:r>
      <w:r w:rsidRPr="00DE0EF1">
        <w:rPr>
          <w:i/>
          <w:color w:val="231F20"/>
        </w:rPr>
        <w:t>at</w:t>
      </w:r>
      <w:r w:rsidR="00604A1A">
        <w:rPr>
          <w:i/>
          <w:color w:val="231F20"/>
        </w:rPr>
        <w:t xml:space="preserve"> </w:t>
      </w:r>
      <w:r w:rsidRPr="00DE0EF1">
        <w:rPr>
          <w:b/>
          <w:i/>
          <w:color w:val="231F20"/>
        </w:rPr>
        <w:t>PPP</w:t>
      </w:r>
      <w:r w:rsidR="00604A1A">
        <w:rPr>
          <w:b/>
          <w:i/>
          <w:color w:val="231F20"/>
        </w:rPr>
        <w:t xml:space="preserve"> </w:t>
      </w:r>
      <w:r w:rsidRPr="00DE0EF1">
        <w:rPr>
          <w:i/>
          <w:color w:val="231F20"/>
        </w:rPr>
        <w:t>(specify</w:t>
      </w:r>
      <w:r w:rsidR="00604A1A">
        <w:rPr>
          <w:i/>
          <w:color w:val="231F20"/>
        </w:rPr>
        <w:t xml:space="preserve"> </w:t>
      </w:r>
      <w:r w:rsidRPr="00DE0EF1">
        <w:rPr>
          <w:i/>
          <w:color w:val="231F20"/>
        </w:rPr>
        <w:t>currency</w:t>
      </w:r>
      <w:r w:rsidR="00604A1A">
        <w:rPr>
          <w:i/>
          <w:color w:val="231F20"/>
        </w:rPr>
        <w:t xml:space="preserve"> </w:t>
      </w:r>
      <w:r w:rsidRPr="00DE0EF1">
        <w:rPr>
          <w:i/>
          <w:color w:val="231F20"/>
        </w:rPr>
        <w:t>and</w:t>
      </w:r>
      <w:r w:rsidR="00604A1A">
        <w:rPr>
          <w:i/>
          <w:color w:val="231F20"/>
        </w:rPr>
        <w:t xml:space="preserve"> </w:t>
      </w:r>
      <w:r w:rsidRPr="00DE0EF1">
        <w:rPr>
          <w:i/>
          <w:color w:val="231F20"/>
        </w:rPr>
        <w:t>amount)</w:t>
      </w:r>
      <w:r w:rsidR="00604A1A">
        <w:rPr>
          <w:i/>
          <w:color w:val="231F20"/>
        </w:rPr>
        <w:t xml:space="preserve"> </w:t>
      </w:r>
      <w:r w:rsidRPr="00DE0EF1">
        <w:rPr>
          <w:i/>
          <w:color w:val="231F20"/>
        </w:rPr>
        <w:t>per</w:t>
      </w:r>
      <w:r w:rsidR="00604A1A">
        <w:rPr>
          <w:i/>
          <w:color w:val="231F20"/>
        </w:rPr>
        <w:t xml:space="preserve"> </w:t>
      </w:r>
      <w:r w:rsidRPr="00DE0EF1">
        <w:rPr>
          <w:i/>
          <w:color w:val="231F20"/>
        </w:rPr>
        <w:t>KW</w:t>
      </w:r>
      <w:r w:rsidR="00604A1A">
        <w:rPr>
          <w:i/>
          <w:color w:val="231F20"/>
        </w:rPr>
        <w:t xml:space="preserve"> </w:t>
      </w:r>
      <w:r w:rsidRPr="00DE0EF1">
        <w:rPr>
          <w:i/>
          <w:color w:val="231F20"/>
        </w:rPr>
        <w:t>for</w:t>
      </w:r>
      <w:r w:rsidR="00604A1A">
        <w:rPr>
          <w:i/>
          <w:color w:val="231F20"/>
        </w:rPr>
        <w:t xml:space="preserve"> </w:t>
      </w:r>
      <w:r w:rsidRPr="00DE0EF1">
        <w:rPr>
          <w:i/>
          <w:color w:val="231F20"/>
        </w:rPr>
        <w:t>AAA</w:t>
      </w:r>
      <w:r w:rsidR="00604A1A">
        <w:rPr>
          <w:i/>
          <w:color w:val="231F20"/>
        </w:rPr>
        <w:t xml:space="preserve"> </w:t>
      </w:r>
      <w:r w:rsidRPr="00DE0EF1">
        <w:rPr>
          <w:i/>
          <w:color w:val="231F20"/>
        </w:rPr>
        <w:t>years;</w:t>
      </w:r>
      <w:r w:rsidR="00604A1A">
        <w:rPr>
          <w:i/>
          <w:color w:val="231F20"/>
        </w:rPr>
        <w:t xml:space="preserve"> </w:t>
      </w:r>
      <w:r w:rsidRPr="00DE0EF1">
        <w:rPr>
          <w:i/>
          <w:color w:val="231F20"/>
        </w:rPr>
        <w:t>and</w:t>
      </w:r>
      <w:r w:rsidR="00604A1A">
        <w:rPr>
          <w:i/>
          <w:color w:val="231F20"/>
        </w:rPr>
        <w:t xml:space="preserve"> </w:t>
      </w:r>
      <w:r w:rsidRPr="00DE0EF1">
        <w:rPr>
          <w:i/>
          <w:color w:val="231F20"/>
        </w:rPr>
        <w:t>vi)</w:t>
      </w:r>
      <w:r w:rsidR="00604A1A">
        <w:rPr>
          <w:i/>
          <w:color w:val="231F20"/>
        </w:rPr>
        <w:t xml:space="preserve"> </w:t>
      </w:r>
      <w:r w:rsidRPr="00DE0EF1">
        <w:rPr>
          <w:i/>
          <w:color w:val="231F20"/>
        </w:rPr>
        <w:t>Applicable</w:t>
      </w:r>
      <w:r w:rsidR="00604A1A">
        <w:rPr>
          <w:i/>
          <w:color w:val="231F20"/>
        </w:rPr>
        <w:t xml:space="preserve"> </w:t>
      </w:r>
      <w:r w:rsidRPr="00DE0EF1">
        <w:rPr>
          <w:i/>
          <w:color w:val="231F20"/>
        </w:rPr>
        <w:t>discount</w:t>
      </w:r>
      <w:r w:rsidR="00604A1A">
        <w:rPr>
          <w:i/>
          <w:color w:val="231F20"/>
        </w:rPr>
        <w:t xml:space="preserve"> </w:t>
      </w:r>
      <w:r w:rsidRPr="00DE0EF1">
        <w:rPr>
          <w:i/>
          <w:color w:val="231F20"/>
        </w:rPr>
        <w:t>rate</w:t>
      </w:r>
      <w:r w:rsidR="00604A1A">
        <w:rPr>
          <w:i/>
          <w:color w:val="231F20"/>
        </w:rPr>
        <w:t xml:space="preserve"> </w:t>
      </w:r>
      <w:r w:rsidRPr="00DE0EF1">
        <w:rPr>
          <w:i/>
          <w:color w:val="231F20"/>
        </w:rPr>
        <w:t>of</w:t>
      </w:r>
      <w:r w:rsidR="00604A1A">
        <w:rPr>
          <w:i/>
          <w:color w:val="231F20"/>
        </w:rPr>
        <w:t xml:space="preserve"> </w:t>
      </w:r>
      <w:r w:rsidRPr="00DE0EF1">
        <w:rPr>
          <w:b/>
          <w:i/>
          <w:color w:val="231F20"/>
        </w:rPr>
        <w:t>BBB%</w:t>
      </w:r>
      <w:r w:rsidRPr="00DE0EF1">
        <w:rPr>
          <w:i/>
          <w:color w:val="231F20"/>
        </w:rPr>
        <w:t>.</w:t>
      </w:r>
      <w:r w:rsidR="00604A1A">
        <w:rPr>
          <w:i/>
          <w:color w:val="231F20"/>
        </w:rPr>
        <w:t xml:space="preserve"> </w:t>
      </w:r>
      <w:r w:rsidRPr="00DE0EF1">
        <w:rPr>
          <w:i/>
          <w:color w:val="231F20"/>
        </w:rPr>
        <w:t>]</w:t>
      </w:r>
    </w:p>
    <w:p w:rsidR="0021200B" w:rsidRPr="00DE0EF1" w:rsidRDefault="00022DB4" w:rsidP="00141B48">
      <w:pPr>
        <w:pStyle w:val="Heading5"/>
        <w:spacing w:before="0"/>
        <w:ind w:left="1960" w:right="264"/>
      </w:pPr>
      <w:r w:rsidRPr="00DE0EF1">
        <w:rPr>
          <w:color w:val="231F20"/>
        </w:rPr>
        <w:t>or</w:t>
      </w:r>
    </w:p>
    <w:p w:rsidR="0021200B" w:rsidRPr="00DE0EF1" w:rsidRDefault="00022DB4" w:rsidP="00141B48">
      <w:pPr>
        <w:pStyle w:val="ListParagraph"/>
        <w:numPr>
          <w:ilvl w:val="4"/>
          <w:numId w:val="56"/>
        </w:numPr>
        <w:tabs>
          <w:tab w:val="left" w:pos="2591"/>
        </w:tabs>
        <w:spacing w:line="230" w:lineRule="auto"/>
        <w:ind w:left="2590" w:right="264" w:hanging="630"/>
        <w:jc w:val="both"/>
      </w:pPr>
      <w:r w:rsidRPr="00DE0EF1">
        <w:rPr>
          <w:color w:val="231F20"/>
        </w:rPr>
        <w:t>An</w:t>
      </w:r>
      <w:r w:rsidR="00604A1A">
        <w:rPr>
          <w:color w:val="231F20"/>
        </w:rPr>
        <w:t xml:space="preserve"> </w:t>
      </w:r>
      <w:r w:rsidRPr="00DE0EF1">
        <w:rPr>
          <w:color w:val="231F20"/>
        </w:rPr>
        <w:t>adjustment</w:t>
      </w:r>
      <w:r w:rsidR="00604A1A">
        <w:rPr>
          <w:color w:val="231F20"/>
        </w:rPr>
        <w:t xml:space="preserve"> </w:t>
      </w:r>
      <w:r w:rsidRPr="00DE0EF1">
        <w:rPr>
          <w:color w:val="231F20"/>
        </w:rPr>
        <w:t>to</w:t>
      </w:r>
      <w:r w:rsidR="00604A1A">
        <w:rPr>
          <w:color w:val="231F20"/>
        </w:rPr>
        <w:t xml:space="preserve"> </w:t>
      </w:r>
      <w:r w:rsidRPr="00DE0EF1">
        <w:rPr>
          <w:color w:val="231F20"/>
        </w:rPr>
        <w:t>consider</w:t>
      </w:r>
      <w:r w:rsidR="00604A1A">
        <w:rPr>
          <w:color w:val="231F20"/>
        </w:rPr>
        <w:t xml:space="preserve"> </w:t>
      </w:r>
      <w:r w:rsidRPr="00DE0EF1">
        <w:rPr>
          <w:color w:val="231F20"/>
        </w:rPr>
        <w:t>the</w:t>
      </w:r>
      <w:r w:rsidR="00604A1A">
        <w:rPr>
          <w:color w:val="231F20"/>
        </w:rPr>
        <w:t xml:space="preserve"> </w:t>
      </w:r>
      <w:r w:rsidRPr="00DE0EF1">
        <w:rPr>
          <w:color w:val="231F20"/>
        </w:rPr>
        <w:t>productivity</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goods</w:t>
      </w:r>
      <w:r w:rsidR="00604A1A">
        <w:rPr>
          <w:color w:val="231F20"/>
        </w:rPr>
        <w:t xml:space="preserve"> </w:t>
      </w:r>
      <w:r w:rsidRPr="00DE0EF1">
        <w:rPr>
          <w:color w:val="231F20"/>
        </w:rPr>
        <w:t>offered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will</w:t>
      </w:r>
      <w:r w:rsidR="00604A1A">
        <w:rPr>
          <w:color w:val="231F20"/>
        </w:rPr>
        <w:t xml:space="preserve"> </w:t>
      </w:r>
      <w:r w:rsidRPr="00DE0EF1">
        <w:rPr>
          <w:color w:val="231F20"/>
        </w:rPr>
        <w:t>be</w:t>
      </w:r>
      <w:r w:rsidR="00604A1A">
        <w:rPr>
          <w:color w:val="231F20"/>
        </w:rPr>
        <w:t xml:space="preserve"> </w:t>
      </w:r>
      <w:r w:rsidRPr="00DE0EF1">
        <w:rPr>
          <w:color w:val="231F20"/>
        </w:rPr>
        <w:t>added</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price,</w:t>
      </w:r>
      <w:r w:rsidR="00604A1A">
        <w:rPr>
          <w:color w:val="231F20"/>
        </w:rPr>
        <w:t xml:space="preserve"> </w:t>
      </w:r>
      <w:r w:rsidRPr="00DE0EF1">
        <w:rPr>
          <w:color w:val="231F20"/>
        </w:rPr>
        <w:t>for</w:t>
      </w:r>
      <w:r w:rsidR="00604A1A">
        <w:rPr>
          <w:color w:val="231F20"/>
        </w:rPr>
        <w:t xml:space="preserve"> </w:t>
      </w:r>
      <w:r w:rsidRPr="00DE0EF1">
        <w:rPr>
          <w:color w:val="231F20"/>
        </w:rPr>
        <w:t>evaluation</w:t>
      </w:r>
      <w:r w:rsidR="00604A1A">
        <w:rPr>
          <w:color w:val="231F20"/>
        </w:rPr>
        <w:t xml:space="preserve"> </w:t>
      </w:r>
      <w:r w:rsidRPr="00DE0EF1">
        <w:rPr>
          <w:color w:val="231F20"/>
        </w:rPr>
        <w:t>purposes</w:t>
      </w:r>
      <w:r w:rsidR="00604A1A">
        <w:rPr>
          <w:color w:val="231F20"/>
        </w:rPr>
        <w:t xml:space="preserve"> </w:t>
      </w:r>
      <w:r w:rsidRPr="00DE0EF1">
        <w:rPr>
          <w:color w:val="231F20"/>
        </w:rPr>
        <w:t>only,</w:t>
      </w:r>
      <w:r w:rsidR="00604A1A">
        <w:rPr>
          <w:color w:val="231F20"/>
        </w:rPr>
        <w:t xml:space="preserve"> </w:t>
      </w:r>
      <w:r w:rsidRPr="00DE0EF1">
        <w:rPr>
          <w:color w:val="231F20"/>
        </w:rPr>
        <w:t>if</w:t>
      </w:r>
      <w:r w:rsidR="00604A1A">
        <w:rPr>
          <w:color w:val="231F20"/>
        </w:rPr>
        <w:t xml:space="preserve"> </w:t>
      </w:r>
      <w:r w:rsidRPr="00DE0EF1">
        <w:rPr>
          <w:color w:val="231F20"/>
        </w:rPr>
        <w:t>speciﬁed</w:t>
      </w:r>
      <w:r w:rsidR="00604A1A">
        <w:rPr>
          <w:color w:val="231F20"/>
        </w:rPr>
        <w:t xml:space="preserve"> </w:t>
      </w:r>
      <w:r w:rsidRPr="00DE0EF1">
        <w:rPr>
          <w:color w:val="231F20"/>
        </w:rPr>
        <w:t>in</w:t>
      </w:r>
      <w:r w:rsidR="00604A1A">
        <w:rPr>
          <w:color w:val="231F20"/>
        </w:rPr>
        <w:t xml:space="preserve"> </w:t>
      </w:r>
      <w:r w:rsidRPr="00DE0EF1">
        <w:rPr>
          <w:color w:val="231F20"/>
        </w:rPr>
        <w:t>ITT</w:t>
      </w:r>
      <w:r w:rsidR="00604A1A">
        <w:rPr>
          <w:color w:val="231F20"/>
        </w:rPr>
        <w:t xml:space="preserve"> </w:t>
      </w:r>
      <w:r w:rsidRPr="00DE0EF1">
        <w:rPr>
          <w:color w:val="231F20"/>
        </w:rPr>
        <w:t>33.6.</w:t>
      </w:r>
      <w:r w:rsidR="00604A1A">
        <w:rPr>
          <w:color w:val="231F20"/>
        </w:rPr>
        <w:t xml:space="preserve"> </w:t>
      </w:r>
      <w:r w:rsidRPr="00DE0EF1">
        <w:rPr>
          <w:color w:val="231F20"/>
        </w:rPr>
        <w:t>The</w:t>
      </w:r>
      <w:r w:rsidR="00604A1A">
        <w:rPr>
          <w:color w:val="231F20"/>
        </w:rPr>
        <w:t xml:space="preserve"> </w:t>
      </w:r>
      <w:r w:rsidRPr="00DE0EF1">
        <w:rPr>
          <w:color w:val="231F20"/>
        </w:rPr>
        <w:t>adjustment</w:t>
      </w:r>
      <w:r w:rsidR="00604A1A">
        <w:rPr>
          <w:color w:val="231F20"/>
        </w:rPr>
        <w:t xml:space="preserve"> </w:t>
      </w:r>
      <w:r w:rsidRPr="00DE0EF1">
        <w:rPr>
          <w:color w:val="231F20"/>
        </w:rPr>
        <w:t>will</w:t>
      </w:r>
      <w:r w:rsidR="00604A1A">
        <w:rPr>
          <w:color w:val="231F20"/>
        </w:rPr>
        <w:t xml:space="preserve"> </w:t>
      </w:r>
      <w:r w:rsidRPr="00DE0EF1">
        <w:rPr>
          <w:color w:val="231F20"/>
        </w:rPr>
        <w:t>be</w:t>
      </w:r>
      <w:r w:rsidR="00604A1A">
        <w:rPr>
          <w:color w:val="231F20"/>
        </w:rPr>
        <w:t xml:space="preserve"> </w:t>
      </w:r>
      <w:r w:rsidRPr="00DE0EF1">
        <w:rPr>
          <w:color w:val="231F20"/>
        </w:rPr>
        <w:t>evaluated</w:t>
      </w:r>
      <w:r w:rsidR="00604A1A">
        <w:rPr>
          <w:color w:val="231F20"/>
        </w:rPr>
        <w:t xml:space="preserve"> </w:t>
      </w:r>
      <w:r w:rsidRPr="00DE0EF1">
        <w:rPr>
          <w:color w:val="231F20"/>
        </w:rPr>
        <w:t>based</w:t>
      </w:r>
      <w:r w:rsidR="00604A1A">
        <w:rPr>
          <w:color w:val="231F20"/>
        </w:rPr>
        <w:t xml:space="preserve"> </w:t>
      </w:r>
      <w:r w:rsidRPr="00DE0EF1">
        <w:rPr>
          <w:color w:val="231F20"/>
        </w:rPr>
        <w:t>on</w:t>
      </w:r>
      <w:r w:rsidR="00604A1A">
        <w:rPr>
          <w:color w:val="231F20"/>
        </w:rPr>
        <w:t xml:space="preserve"> </w:t>
      </w:r>
      <w:r w:rsidRPr="00DE0EF1">
        <w:rPr>
          <w:color w:val="231F20"/>
        </w:rPr>
        <w:t>the</w:t>
      </w:r>
      <w:r w:rsidR="00604A1A">
        <w:rPr>
          <w:color w:val="231F20"/>
        </w:rPr>
        <w:t xml:space="preserve"> </w:t>
      </w:r>
      <w:r w:rsidRPr="00DE0EF1">
        <w:rPr>
          <w:color w:val="231F20"/>
        </w:rPr>
        <w:t>cost</w:t>
      </w:r>
      <w:r w:rsidR="00604A1A">
        <w:rPr>
          <w:color w:val="231F20"/>
        </w:rPr>
        <w:t xml:space="preserve"> </w:t>
      </w:r>
      <w:r w:rsidRPr="00DE0EF1">
        <w:rPr>
          <w:color w:val="231F20"/>
        </w:rPr>
        <w:t>per</w:t>
      </w:r>
      <w:r w:rsidR="00604A1A">
        <w:rPr>
          <w:color w:val="231F20"/>
        </w:rPr>
        <w:t xml:space="preserve"> </w:t>
      </w:r>
      <w:r w:rsidRPr="00DE0EF1">
        <w:rPr>
          <w:color w:val="231F20"/>
        </w:rPr>
        <w:t>unit</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actual</w:t>
      </w:r>
      <w:r w:rsidR="00604A1A">
        <w:rPr>
          <w:color w:val="231F20"/>
        </w:rPr>
        <w:t xml:space="preserve"> </w:t>
      </w:r>
      <w:r w:rsidRPr="00DE0EF1">
        <w:rPr>
          <w:color w:val="231F20"/>
        </w:rPr>
        <w:t>productivity</w:t>
      </w:r>
      <w:r w:rsidR="00604A1A">
        <w:rPr>
          <w:color w:val="231F20"/>
        </w:rPr>
        <w:t xml:space="preserve"> </w:t>
      </w:r>
      <w:r w:rsidRPr="00DE0EF1">
        <w:rPr>
          <w:color w:val="231F20"/>
        </w:rPr>
        <w:t>of</w:t>
      </w:r>
      <w:r w:rsidR="00604A1A">
        <w:rPr>
          <w:color w:val="231F20"/>
        </w:rPr>
        <w:t xml:space="preserve"> </w:t>
      </w:r>
      <w:r w:rsidRPr="00DE0EF1">
        <w:rPr>
          <w:color w:val="231F20"/>
        </w:rPr>
        <w:t>goods</w:t>
      </w:r>
      <w:r w:rsidR="00604A1A">
        <w:rPr>
          <w:color w:val="231F20"/>
        </w:rPr>
        <w:t xml:space="preserve"> </w:t>
      </w:r>
      <w:r w:rsidRPr="00DE0EF1">
        <w:rPr>
          <w:color w:val="231F20"/>
        </w:rPr>
        <w:t>offered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with</w:t>
      </w:r>
      <w:r w:rsidR="00604A1A">
        <w:rPr>
          <w:color w:val="231F20"/>
        </w:rPr>
        <w:t xml:space="preserve"> </w:t>
      </w:r>
      <w:r w:rsidRPr="00DE0EF1">
        <w:rPr>
          <w:color w:val="231F20"/>
        </w:rPr>
        <w:t>respect</w:t>
      </w:r>
      <w:r w:rsidR="00604A1A">
        <w:rPr>
          <w:color w:val="231F20"/>
        </w:rPr>
        <w:t xml:space="preserve"> </w:t>
      </w:r>
      <w:r w:rsidRPr="00DE0EF1">
        <w:rPr>
          <w:color w:val="231F20"/>
        </w:rPr>
        <w:t>to</w:t>
      </w:r>
      <w:r w:rsidR="00604A1A">
        <w:rPr>
          <w:color w:val="231F20"/>
        </w:rPr>
        <w:t xml:space="preserve"> </w:t>
      </w:r>
      <w:r w:rsidRPr="00DE0EF1">
        <w:rPr>
          <w:color w:val="231F20"/>
        </w:rPr>
        <w:t>minimum</w:t>
      </w:r>
      <w:r w:rsidR="00604A1A">
        <w:rPr>
          <w:color w:val="231F20"/>
        </w:rPr>
        <w:t xml:space="preserve"> </w:t>
      </w:r>
      <w:r w:rsidRPr="00DE0EF1">
        <w:rPr>
          <w:color w:val="231F20"/>
        </w:rPr>
        <w:t>required</w:t>
      </w:r>
      <w:r w:rsidR="00604A1A">
        <w:rPr>
          <w:color w:val="231F20"/>
        </w:rPr>
        <w:t xml:space="preserve"> </w:t>
      </w:r>
      <w:r w:rsidRPr="00DE0EF1">
        <w:rPr>
          <w:color w:val="231F20"/>
        </w:rPr>
        <w:t>values,</w:t>
      </w:r>
      <w:r w:rsidR="00604A1A">
        <w:rPr>
          <w:color w:val="231F20"/>
        </w:rPr>
        <w:t xml:space="preserve"> </w:t>
      </w:r>
      <w:r w:rsidRPr="00DE0EF1">
        <w:rPr>
          <w:color w:val="231F20"/>
        </w:rPr>
        <w:t>using</w:t>
      </w:r>
      <w:r w:rsidR="00604A1A">
        <w:rPr>
          <w:color w:val="231F20"/>
        </w:rPr>
        <w:t xml:space="preserve"> </w:t>
      </w:r>
      <w:r w:rsidRPr="00DE0EF1">
        <w:rPr>
          <w:color w:val="231F20"/>
        </w:rPr>
        <w:t>the</w:t>
      </w:r>
      <w:r w:rsidR="00604A1A">
        <w:rPr>
          <w:color w:val="231F20"/>
        </w:rPr>
        <w:t xml:space="preserve"> </w:t>
      </w:r>
      <w:r w:rsidRPr="00DE0EF1">
        <w:rPr>
          <w:color w:val="231F20"/>
        </w:rPr>
        <w:t>methodology</w:t>
      </w:r>
      <w:r w:rsidR="00604A1A">
        <w:rPr>
          <w:color w:val="231F20"/>
        </w:rPr>
        <w:t xml:space="preserve"> </w:t>
      </w:r>
      <w:r w:rsidRPr="00DE0EF1">
        <w:rPr>
          <w:color w:val="231F20"/>
        </w:rPr>
        <w:t>speciﬁed</w:t>
      </w:r>
      <w:r w:rsidR="00604A1A">
        <w:rPr>
          <w:color w:val="231F20"/>
        </w:rPr>
        <w:t xml:space="preserve"> </w:t>
      </w:r>
      <w:r w:rsidRPr="00DE0EF1">
        <w:rPr>
          <w:color w:val="231F20"/>
        </w:rPr>
        <w:t>below.</w:t>
      </w:r>
    </w:p>
    <w:p w:rsidR="0021200B" w:rsidRDefault="00022DB4" w:rsidP="00141B48">
      <w:pPr>
        <w:spacing w:line="230" w:lineRule="auto"/>
        <w:ind w:left="2590" w:right="264"/>
        <w:jc w:val="both"/>
        <w:rPr>
          <w:i/>
          <w:color w:val="231F20"/>
        </w:rPr>
      </w:pPr>
      <w:r w:rsidRPr="00DE0EF1">
        <w:rPr>
          <w:i/>
          <w:color w:val="231F20"/>
        </w:rPr>
        <w:t>[</w:t>
      </w:r>
      <w:r w:rsidR="002F4D19" w:rsidRPr="00DE0EF1">
        <w:rPr>
          <w:i/>
          <w:color w:val="231F20"/>
        </w:rPr>
        <w:t>Insert the methodology and criteria if applicable E.G</w:t>
      </w:r>
      <w:r w:rsidRPr="00DE0EF1">
        <w:rPr>
          <w:i/>
          <w:color w:val="231F20"/>
        </w:rPr>
        <w:t>.</w:t>
      </w:r>
      <w:r w:rsidR="00604A1A">
        <w:rPr>
          <w:i/>
          <w:color w:val="231F20"/>
        </w:rPr>
        <w:t xml:space="preserve"> </w:t>
      </w:r>
      <w:r w:rsidRPr="00DE0EF1">
        <w:rPr>
          <w:i/>
          <w:color w:val="231F20"/>
        </w:rPr>
        <w:t>The</w:t>
      </w:r>
      <w:r w:rsidR="00604A1A">
        <w:rPr>
          <w:i/>
          <w:color w:val="231F20"/>
        </w:rPr>
        <w:t xml:space="preserve"> </w:t>
      </w:r>
      <w:r w:rsidRPr="00DE0EF1">
        <w:rPr>
          <w:i/>
          <w:color w:val="231F20"/>
        </w:rPr>
        <w:t>evaluation</w:t>
      </w:r>
      <w:r w:rsidR="00604A1A">
        <w:rPr>
          <w:i/>
          <w:color w:val="231F20"/>
        </w:rPr>
        <w:t xml:space="preserve"> </w:t>
      </w:r>
      <w:r w:rsidRPr="00DE0EF1">
        <w:rPr>
          <w:i/>
          <w:color w:val="231F20"/>
        </w:rPr>
        <w:t>and</w:t>
      </w:r>
      <w:r w:rsidR="00604A1A">
        <w:rPr>
          <w:i/>
          <w:color w:val="231F20"/>
        </w:rPr>
        <w:t xml:space="preserve"> </w:t>
      </w:r>
      <w:r w:rsidRPr="00DE0EF1">
        <w:rPr>
          <w:i/>
          <w:color w:val="231F20"/>
        </w:rPr>
        <w:t>comparison</w:t>
      </w:r>
      <w:r w:rsidR="00604A1A">
        <w:rPr>
          <w:i/>
          <w:color w:val="231F20"/>
        </w:rPr>
        <w:t xml:space="preserve"> </w:t>
      </w:r>
      <w:r w:rsidRPr="00DE0EF1">
        <w:rPr>
          <w:i/>
          <w:color w:val="231F20"/>
        </w:rPr>
        <w:t>of</w:t>
      </w:r>
      <w:r w:rsidR="00604A1A">
        <w:rPr>
          <w:i/>
          <w:color w:val="231F20"/>
        </w:rPr>
        <w:t xml:space="preserve"> </w:t>
      </w:r>
      <w:r w:rsidRPr="00DE0EF1">
        <w:rPr>
          <w:i/>
          <w:color w:val="231F20"/>
        </w:rPr>
        <w:t>responsive</w:t>
      </w:r>
      <w:r w:rsidR="00604A1A">
        <w:rPr>
          <w:i/>
          <w:color w:val="231F20"/>
        </w:rPr>
        <w:t xml:space="preserve"> </w:t>
      </w:r>
      <w:r w:rsidRPr="00DE0EF1">
        <w:rPr>
          <w:i/>
          <w:color w:val="231F20"/>
        </w:rPr>
        <w:t>tenders</w:t>
      </w:r>
      <w:r w:rsidR="00604A1A">
        <w:rPr>
          <w:i/>
          <w:color w:val="231F20"/>
        </w:rPr>
        <w:t xml:space="preserve"> </w:t>
      </w:r>
      <w:r w:rsidRPr="00DE0EF1">
        <w:rPr>
          <w:i/>
          <w:color w:val="231F20"/>
        </w:rPr>
        <w:t>shall</w:t>
      </w:r>
      <w:r w:rsidR="00604A1A">
        <w:rPr>
          <w:i/>
          <w:color w:val="231F20"/>
        </w:rPr>
        <w:t xml:space="preserve"> </w:t>
      </w:r>
      <w:r w:rsidRPr="00DE0EF1">
        <w:rPr>
          <w:i/>
          <w:color w:val="231F20"/>
        </w:rPr>
        <w:t>be</w:t>
      </w:r>
      <w:r w:rsidR="00604A1A">
        <w:rPr>
          <w:i/>
          <w:color w:val="231F20"/>
        </w:rPr>
        <w:t xml:space="preserve"> </w:t>
      </w:r>
      <w:r w:rsidRPr="00DE0EF1">
        <w:rPr>
          <w:i/>
          <w:color w:val="231F20"/>
        </w:rPr>
        <w:t>based</w:t>
      </w:r>
      <w:r w:rsidR="00604A1A">
        <w:rPr>
          <w:i/>
          <w:color w:val="231F20"/>
        </w:rPr>
        <w:t xml:space="preserve"> </w:t>
      </w:r>
      <w:r w:rsidRPr="00DE0EF1">
        <w:rPr>
          <w:i/>
          <w:color w:val="231F20"/>
        </w:rPr>
        <w:t>on</w:t>
      </w:r>
      <w:r w:rsidR="00604A1A">
        <w:rPr>
          <w:i/>
          <w:color w:val="231F20"/>
        </w:rPr>
        <w:t xml:space="preserve"> </w:t>
      </w:r>
      <w:r w:rsidRPr="00DE0EF1">
        <w:rPr>
          <w:i/>
          <w:color w:val="231F20"/>
        </w:rPr>
        <w:t>the</w:t>
      </w:r>
      <w:r w:rsidR="00604A1A">
        <w:rPr>
          <w:i/>
          <w:color w:val="231F20"/>
        </w:rPr>
        <w:t xml:space="preserve"> </w:t>
      </w:r>
      <w:r w:rsidRPr="00DE0EF1">
        <w:rPr>
          <w:i/>
          <w:color w:val="231F20"/>
        </w:rPr>
        <w:t>total</w:t>
      </w:r>
      <w:r w:rsidR="00604A1A">
        <w:rPr>
          <w:i/>
          <w:color w:val="231F20"/>
        </w:rPr>
        <w:t xml:space="preserve"> </w:t>
      </w:r>
      <w:r w:rsidRPr="00DE0EF1">
        <w:rPr>
          <w:i/>
          <w:color w:val="231F20"/>
        </w:rPr>
        <w:t>life</w:t>
      </w:r>
      <w:r w:rsidR="00604A1A">
        <w:rPr>
          <w:i/>
          <w:color w:val="231F20"/>
        </w:rPr>
        <w:t xml:space="preserve"> </w:t>
      </w:r>
      <w:r w:rsidRPr="00DE0EF1">
        <w:rPr>
          <w:i/>
          <w:color w:val="231F20"/>
        </w:rPr>
        <w:t>cycle</w:t>
      </w:r>
      <w:r w:rsidR="00604A1A">
        <w:rPr>
          <w:i/>
          <w:color w:val="231F20"/>
        </w:rPr>
        <w:t xml:space="preserve"> </w:t>
      </w:r>
      <w:r w:rsidRPr="00DE0EF1">
        <w:rPr>
          <w:i/>
          <w:color w:val="231F20"/>
        </w:rPr>
        <w:t>cost</w:t>
      </w:r>
      <w:r w:rsidR="00604A1A">
        <w:rPr>
          <w:i/>
          <w:color w:val="231F20"/>
        </w:rPr>
        <w:t xml:space="preserve"> </w:t>
      </w:r>
      <w:r w:rsidRPr="00DE0EF1">
        <w:rPr>
          <w:i/>
          <w:color w:val="231F20"/>
        </w:rPr>
        <w:t>for</w:t>
      </w:r>
      <w:r w:rsidR="00604A1A">
        <w:rPr>
          <w:i/>
          <w:color w:val="231F20"/>
        </w:rPr>
        <w:t xml:space="preserve"> </w:t>
      </w:r>
      <w:r w:rsidRPr="00DE0EF1">
        <w:rPr>
          <w:i/>
          <w:color w:val="231F20"/>
        </w:rPr>
        <w:t>XXX</w:t>
      </w:r>
      <w:r w:rsidR="00604A1A">
        <w:rPr>
          <w:i/>
          <w:color w:val="231F20"/>
        </w:rPr>
        <w:t xml:space="preserve"> </w:t>
      </w:r>
      <w:r w:rsidRPr="00DE0EF1">
        <w:rPr>
          <w:i/>
          <w:color w:val="231F20"/>
        </w:rPr>
        <w:t>years,</w:t>
      </w:r>
      <w:r w:rsidR="00604A1A">
        <w:rPr>
          <w:i/>
          <w:color w:val="231F20"/>
        </w:rPr>
        <w:t xml:space="preserve"> </w:t>
      </w:r>
      <w:r w:rsidRPr="00DE0EF1">
        <w:rPr>
          <w:i/>
          <w:color w:val="231F20"/>
        </w:rPr>
        <w:t>per</w:t>
      </w:r>
      <w:r w:rsidR="00604A1A">
        <w:rPr>
          <w:i/>
          <w:color w:val="231F20"/>
        </w:rPr>
        <w:t xml:space="preserve"> </w:t>
      </w:r>
      <w:r w:rsidRPr="00DE0EF1">
        <w:rPr>
          <w:i/>
          <w:color w:val="231F20"/>
        </w:rPr>
        <w:t>unit</w:t>
      </w:r>
      <w:r w:rsidR="00604A1A">
        <w:rPr>
          <w:i/>
          <w:color w:val="231F20"/>
        </w:rPr>
        <w:t xml:space="preserve"> </w:t>
      </w:r>
      <w:r w:rsidRPr="00DE0EF1">
        <w:rPr>
          <w:i/>
          <w:color w:val="231F20"/>
        </w:rPr>
        <w:t>of</w:t>
      </w:r>
      <w:r w:rsidR="00604A1A">
        <w:rPr>
          <w:i/>
          <w:color w:val="231F20"/>
        </w:rPr>
        <w:t xml:space="preserve"> </w:t>
      </w:r>
      <w:r w:rsidRPr="00DE0EF1">
        <w:rPr>
          <w:i/>
          <w:color w:val="231F20"/>
        </w:rPr>
        <w:t>output.</w:t>
      </w:r>
      <w:r w:rsidR="00604A1A">
        <w:rPr>
          <w:i/>
          <w:color w:val="231F20"/>
        </w:rPr>
        <w:t xml:space="preserve"> </w:t>
      </w:r>
      <w:r w:rsidRPr="00DE0EF1">
        <w:rPr>
          <w:i/>
          <w:color w:val="231F20"/>
        </w:rPr>
        <w:t>The</w:t>
      </w:r>
      <w:r w:rsidR="00604A1A">
        <w:rPr>
          <w:i/>
          <w:color w:val="231F20"/>
        </w:rPr>
        <w:t xml:space="preserve"> </w:t>
      </w:r>
      <w:r w:rsidRPr="00DE0EF1">
        <w:rPr>
          <w:i/>
          <w:color w:val="231F20"/>
        </w:rPr>
        <w:t>life</w:t>
      </w:r>
      <w:r w:rsidR="00604A1A">
        <w:rPr>
          <w:i/>
          <w:color w:val="231F20"/>
        </w:rPr>
        <w:t xml:space="preserve"> </w:t>
      </w:r>
      <w:r w:rsidRPr="00DE0EF1">
        <w:rPr>
          <w:i/>
          <w:color w:val="231F20"/>
        </w:rPr>
        <w:t>cycle</w:t>
      </w:r>
      <w:r w:rsidR="00604A1A">
        <w:rPr>
          <w:i/>
          <w:color w:val="231F20"/>
        </w:rPr>
        <w:t xml:space="preserve"> </w:t>
      </w:r>
      <w:r w:rsidRPr="00DE0EF1">
        <w:rPr>
          <w:i/>
          <w:color w:val="231F20"/>
        </w:rPr>
        <w:t>cost</w:t>
      </w:r>
      <w:r w:rsidR="00604A1A">
        <w:rPr>
          <w:i/>
          <w:color w:val="231F20"/>
        </w:rPr>
        <w:t xml:space="preserve"> </w:t>
      </w:r>
      <w:r w:rsidRPr="00DE0EF1">
        <w:rPr>
          <w:i/>
          <w:color w:val="231F20"/>
        </w:rPr>
        <w:t>shall</w:t>
      </w:r>
      <w:r w:rsidR="00604A1A">
        <w:rPr>
          <w:i/>
          <w:color w:val="231F20"/>
        </w:rPr>
        <w:t xml:space="preserve"> </w:t>
      </w:r>
      <w:r w:rsidRPr="00DE0EF1">
        <w:rPr>
          <w:i/>
          <w:color w:val="231F20"/>
        </w:rPr>
        <w:t>be</w:t>
      </w:r>
      <w:r w:rsidR="00604A1A">
        <w:rPr>
          <w:i/>
          <w:color w:val="231F20"/>
        </w:rPr>
        <w:t xml:space="preserve"> </w:t>
      </w:r>
      <w:r w:rsidRPr="00DE0EF1">
        <w:rPr>
          <w:i/>
          <w:color w:val="231F20"/>
        </w:rPr>
        <w:t>the</w:t>
      </w:r>
      <w:r w:rsidR="00604A1A">
        <w:rPr>
          <w:i/>
          <w:color w:val="231F20"/>
        </w:rPr>
        <w:t xml:space="preserve"> </w:t>
      </w:r>
      <w:r w:rsidRPr="00DE0EF1">
        <w:rPr>
          <w:i/>
          <w:color w:val="231F20"/>
        </w:rPr>
        <w:t>sum</w:t>
      </w:r>
      <w:r w:rsidR="00604A1A">
        <w:rPr>
          <w:i/>
          <w:color w:val="231F20"/>
        </w:rPr>
        <w:t xml:space="preserve"> </w:t>
      </w:r>
      <w:r w:rsidRPr="00DE0EF1">
        <w:rPr>
          <w:i/>
          <w:color w:val="231F20"/>
        </w:rPr>
        <w:t>of</w:t>
      </w:r>
      <w:r w:rsidR="00604A1A">
        <w:rPr>
          <w:i/>
          <w:color w:val="231F20"/>
        </w:rPr>
        <w:t xml:space="preserve"> </w:t>
      </w:r>
      <w:r w:rsidRPr="00DE0EF1">
        <w:rPr>
          <w:i/>
          <w:color w:val="231F20"/>
        </w:rPr>
        <w:t>the</w:t>
      </w:r>
      <w:r w:rsidR="00604A1A">
        <w:rPr>
          <w:i/>
          <w:color w:val="231F20"/>
        </w:rPr>
        <w:t xml:space="preserve"> </w:t>
      </w:r>
      <w:r w:rsidRPr="00DE0EF1">
        <w:rPr>
          <w:i/>
          <w:color w:val="231F20"/>
        </w:rPr>
        <w:t>initial</w:t>
      </w:r>
      <w:r w:rsidR="00604A1A">
        <w:rPr>
          <w:i/>
          <w:color w:val="231F20"/>
        </w:rPr>
        <w:t xml:space="preserve"> </w:t>
      </w:r>
      <w:r w:rsidRPr="00DE0EF1">
        <w:rPr>
          <w:i/>
          <w:color w:val="231F20"/>
        </w:rPr>
        <w:t>purchase</w:t>
      </w:r>
      <w:r w:rsidR="00604A1A">
        <w:rPr>
          <w:i/>
          <w:color w:val="231F20"/>
        </w:rPr>
        <w:t xml:space="preserve"> </w:t>
      </w:r>
      <w:r w:rsidRPr="00DE0EF1">
        <w:rPr>
          <w:i/>
          <w:color w:val="231F20"/>
        </w:rPr>
        <w:t>price</w:t>
      </w:r>
      <w:r w:rsidR="00604A1A">
        <w:rPr>
          <w:i/>
          <w:color w:val="231F20"/>
        </w:rPr>
        <w:t xml:space="preserve"> </w:t>
      </w:r>
      <w:r w:rsidRPr="00DE0EF1">
        <w:rPr>
          <w:i/>
          <w:color w:val="231F20"/>
        </w:rPr>
        <w:t>of</w:t>
      </w:r>
      <w:r w:rsidR="00604A1A">
        <w:rPr>
          <w:i/>
          <w:color w:val="231F20"/>
        </w:rPr>
        <w:t xml:space="preserve"> </w:t>
      </w:r>
      <w:r w:rsidRPr="00DE0EF1">
        <w:rPr>
          <w:i/>
          <w:color w:val="231F20"/>
        </w:rPr>
        <w:t>the</w:t>
      </w:r>
      <w:r w:rsidR="00604A1A">
        <w:rPr>
          <w:i/>
          <w:color w:val="231F20"/>
        </w:rPr>
        <w:t xml:space="preserve"> </w:t>
      </w:r>
      <w:r w:rsidRPr="00DE0EF1">
        <w:rPr>
          <w:i/>
          <w:color w:val="231F20"/>
        </w:rPr>
        <w:t>equipment</w:t>
      </w:r>
      <w:r w:rsidR="00604A1A">
        <w:rPr>
          <w:i/>
          <w:color w:val="231F20"/>
        </w:rPr>
        <w:t xml:space="preserve"> </w:t>
      </w:r>
      <w:r w:rsidRPr="00DE0EF1">
        <w:rPr>
          <w:i/>
          <w:color w:val="231F20"/>
        </w:rPr>
        <w:t>and</w:t>
      </w:r>
      <w:r w:rsidR="00604A1A">
        <w:rPr>
          <w:i/>
          <w:color w:val="231F20"/>
        </w:rPr>
        <w:t xml:space="preserve"> </w:t>
      </w:r>
      <w:r w:rsidRPr="00DE0EF1">
        <w:rPr>
          <w:i/>
          <w:color w:val="231F20"/>
        </w:rPr>
        <w:t>the</w:t>
      </w:r>
      <w:r w:rsidR="00604A1A">
        <w:rPr>
          <w:i/>
          <w:color w:val="231F20"/>
        </w:rPr>
        <w:t xml:space="preserve"> </w:t>
      </w:r>
      <w:r w:rsidRPr="00DE0EF1">
        <w:rPr>
          <w:i/>
          <w:color w:val="231F20"/>
        </w:rPr>
        <w:t>cost</w:t>
      </w:r>
      <w:r w:rsidR="00604A1A">
        <w:rPr>
          <w:i/>
          <w:color w:val="231F20"/>
        </w:rPr>
        <w:t xml:space="preserve"> </w:t>
      </w:r>
      <w:r w:rsidRPr="00DE0EF1">
        <w:rPr>
          <w:i/>
          <w:color w:val="231F20"/>
        </w:rPr>
        <w:t>of</w:t>
      </w:r>
      <w:r w:rsidR="00604A1A">
        <w:rPr>
          <w:i/>
          <w:color w:val="231F20"/>
        </w:rPr>
        <w:t xml:space="preserve"> </w:t>
      </w:r>
      <w:r w:rsidRPr="00DE0EF1">
        <w:rPr>
          <w:i/>
          <w:color w:val="231F20"/>
        </w:rPr>
        <w:t>operation</w:t>
      </w:r>
      <w:r w:rsidR="00604A1A">
        <w:rPr>
          <w:i/>
          <w:color w:val="231F20"/>
        </w:rPr>
        <w:t xml:space="preserve"> </w:t>
      </w:r>
      <w:r w:rsidRPr="00DE0EF1">
        <w:rPr>
          <w:i/>
          <w:color w:val="231F20"/>
        </w:rPr>
        <w:t>in</w:t>
      </w:r>
      <w:r w:rsidR="00604A1A">
        <w:rPr>
          <w:i/>
          <w:color w:val="231F20"/>
        </w:rPr>
        <w:t xml:space="preserve"> </w:t>
      </w:r>
      <w:r w:rsidRPr="00DE0EF1">
        <w:rPr>
          <w:i/>
          <w:color w:val="231F20"/>
        </w:rPr>
        <w:t>electric</w:t>
      </w:r>
      <w:r w:rsidR="00604A1A">
        <w:rPr>
          <w:i/>
          <w:color w:val="231F20"/>
        </w:rPr>
        <w:t xml:space="preserve"> </w:t>
      </w:r>
      <w:r w:rsidRPr="00DE0EF1">
        <w:rPr>
          <w:i/>
          <w:color w:val="231F20"/>
        </w:rPr>
        <w:t>energy</w:t>
      </w:r>
      <w:r w:rsidR="00604A1A">
        <w:rPr>
          <w:i/>
          <w:color w:val="231F20"/>
        </w:rPr>
        <w:t xml:space="preserve"> </w:t>
      </w:r>
      <w:r w:rsidRPr="00DE0EF1">
        <w:rPr>
          <w:i/>
          <w:color w:val="231F20"/>
        </w:rPr>
        <w:t>for</w:t>
      </w:r>
      <w:r w:rsidR="00604A1A">
        <w:rPr>
          <w:i/>
          <w:color w:val="231F20"/>
        </w:rPr>
        <w:t xml:space="preserve"> </w:t>
      </w:r>
      <w:r w:rsidRPr="00DE0EF1">
        <w:rPr>
          <w:i/>
          <w:color w:val="231F20"/>
        </w:rPr>
        <w:t>XXX</w:t>
      </w:r>
      <w:r w:rsidR="00604A1A">
        <w:rPr>
          <w:i/>
          <w:color w:val="231F20"/>
        </w:rPr>
        <w:t xml:space="preserve"> </w:t>
      </w:r>
      <w:r w:rsidRPr="00DE0EF1">
        <w:rPr>
          <w:i/>
          <w:color w:val="231F20"/>
        </w:rPr>
        <w:t>years</w:t>
      </w:r>
      <w:r w:rsidR="00604A1A">
        <w:rPr>
          <w:i/>
          <w:color w:val="231F20"/>
        </w:rPr>
        <w:t xml:space="preserve"> </w:t>
      </w:r>
      <w:r w:rsidRPr="00DE0EF1">
        <w:rPr>
          <w:i/>
          <w:color w:val="231F20"/>
        </w:rPr>
        <w:t>of</w:t>
      </w:r>
      <w:r w:rsidR="00604A1A">
        <w:rPr>
          <w:i/>
          <w:color w:val="231F20"/>
        </w:rPr>
        <w:t xml:space="preserve"> </w:t>
      </w:r>
      <w:r w:rsidRPr="00DE0EF1">
        <w:rPr>
          <w:i/>
          <w:color w:val="231F20"/>
        </w:rPr>
        <w:t>operation</w:t>
      </w:r>
      <w:r w:rsidR="00604A1A">
        <w:rPr>
          <w:i/>
          <w:color w:val="231F20"/>
        </w:rPr>
        <w:t xml:space="preserve"> </w:t>
      </w:r>
      <w:r w:rsidRPr="00DE0EF1">
        <w:rPr>
          <w:i/>
          <w:color w:val="231F20"/>
        </w:rPr>
        <w:t>at</w:t>
      </w:r>
      <w:r w:rsidR="00604A1A">
        <w:rPr>
          <w:i/>
          <w:color w:val="231F20"/>
        </w:rPr>
        <w:t xml:space="preserve"> </w:t>
      </w:r>
      <w:r w:rsidRPr="00DE0EF1">
        <w:rPr>
          <w:i/>
          <w:color w:val="231F20"/>
        </w:rPr>
        <w:t>unit</w:t>
      </w:r>
      <w:r w:rsidR="00604A1A">
        <w:rPr>
          <w:i/>
          <w:color w:val="231F20"/>
        </w:rPr>
        <w:t xml:space="preserve"> </w:t>
      </w:r>
      <w:r w:rsidRPr="00DE0EF1">
        <w:rPr>
          <w:i/>
          <w:color w:val="231F20"/>
        </w:rPr>
        <w:t>cost</w:t>
      </w:r>
      <w:r w:rsidR="00604A1A">
        <w:rPr>
          <w:i/>
          <w:color w:val="231F20"/>
        </w:rPr>
        <w:t xml:space="preserve"> </w:t>
      </w:r>
      <w:r w:rsidRPr="00DE0EF1">
        <w:rPr>
          <w:i/>
          <w:color w:val="231F20"/>
        </w:rPr>
        <w:t>of</w:t>
      </w:r>
      <w:r w:rsidR="00604A1A">
        <w:rPr>
          <w:i/>
          <w:color w:val="231F20"/>
        </w:rPr>
        <w:t xml:space="preserve"> </w:t>
      </w:r>
      <w:r w:rsidRPr="00DE0EF1">
        <w:rPr>
          <w:i/>
          <w:color w:val="231F20"/>
        </w:rPr>
        <w:t>AAA</w:t>
      </w:r>
      <w:r w:rsidR="00604A1A">
        <w:rPr>
          <w:i/>
          <w:color w:val="231F20"/>
        </w:rPr>
        <w:t xml:space="preserve"> </w:t>
      </w:r>
      <w:r w:rsidRPr="00DE0EF1">
        <w:rPr>
          <w:i/>
          <w:color w:val="231F20"/>
        </w:rPr>
        <w:t>(specify</w:t>
      </w:r>
      <w:r w:rsidR="00604A1A">
        <w:rPr>
          <w:i/>
          <w:color w:val="231F20"/>
        </w:rPr>
        <w:t xml:space="preserve"> </w:t>
      </w:r>
      <w:r w:rsidRPr="00DE0EF1">
        <w:rPr>
          <w:i/>
          <w:color w:val="231F20"/>
        </w:rPr>
        <w:t>currency</w:t>
      </w:r>
      <w:r w:rsidR="00604A1A">
        <w:rPr>
          <w:i/>
          <w:color w:val="231F20"/>
        </w:rPr>
        <w:t xml:space="preserve"> </w:t>
      </w:r>
      <w:r w:rsidRPr="00DE0EF1">
        <w:rPr>
          <w:i/>
          <w:color w:val="231F20"/>
        </w:rPr>
        <w:t>and</w:t>
      </w:r>
      <w:r w:rsidR="00604A1A">
        <w:rPr>
          <w:i/>
          <w:color w:val="231F20"/>
        </w:rPr>
        <w:t xml:space="preserve"> </w:t>
      </w:r>
      <w:r w:rsidRPr="00DE0EF1">
        <w:rPr>
          <w:i/>
          <w:color w:val="231F20"/>
        </w:rPr>
        <w:t>amount)</w:t>
      </w:r>
      <w:r w:rsidR="00604A1A">
        <w:rPr>
          <w:i/>
          <w:color w:val="231F20"/>
        </w:rPr>
        <w:t xml:space="preserve"> </w:t>
      </w:r>
      <w:r w:rsidRPr="00DE0EF1">
        <w:rPr>
          <w:i/>
          <w:color w:val="231F20"/>
        </w:rPr>
        <w:t>per</w:t>
      </w:r>
      <w:r w:rsidR="00604A1A">
        <w:rPr>
          <w:i/>
          <w:color w:val="231F20"/>
        </w:rPr>
        <w:t xml:space="preserve"> </w:t>
      </w:r>
      <w:r w:rsidRPr="00DE0EF1">
        <w:rPr>
          <w:i/>
          <w:color w:val="231F20"/>
        </w:rPr>
        <w:t>kwh,</w:t>
      </w:r>
      <w:r w:rsidR="00604A1A">
        <w:rPr>
          <w:i/>
          <w:color w:val="231F20"/>
        </w:rPr>
        <w:t xml:space="preserve"> </w:t>
      </w:r>
      <w:r w:rsidRPr="00DE0EF1">
        <w:rPr>
          <w:i/>
          <w:color w:val="231F20"/>
        </w:rPr>
        <w:t>discounted</w:t>
      </w:r>
      <w:r w:rsidR="00604A1A">
        <w:rPr>
          <w:i/>
          <w:color w:val="231F20"/>
        </w:rPr>
        <w:t xml:space="preserve"> </w:t>
      </w:r>
      <w:r w:rsidRPr="00DE0EF1">
        <w:rPr>
          <w:i/>
          <w:color w:val="231F20"/>
        </w:rPr>
        <w:t>to</w:t>
      </w:r>
      <w:r w:rsidR="00604A1A">
        <w:rPr>
          <w:i/>
          <w:color w:val="231F20"/>
        </w:rPr>
        <w:t xml:space="preserve"> </w:t>
      </w:r>
      <w:r w:rsidRPr="00DE0EF1">
        <w:rPr>
          <w:i/>
          <w:color w:val="231F20"/>
        </w:rPr>
        <w:t>net</w:t>
      </w:r>
      <w:r w:rsidR="00604A1A">
        <w:rPr>
          <w:i/>
          <w:color w:val="231F20"/>
        </w:rPr>
        <w:t xml:space="preserve"> </w:t>
      </w:r>
      <w:r w:rsidRPr="00DE0EF1">
        <w:rPr>
          <w:i/>
          <w:color w:val="231F20"/>
        </w:rPr>
        <w:t>present</w:t>
      </w:r>
      <w:r w:rsidR="00604A1A">
        <w:rPr>
          <w:i/>
          <w:color w:val="231F20"/>
        </w:rPr>
        <w:t xml:space="preserve"> </w:t>
      </w:r>
      <w:r w:rsidRPr="00DE0EF1">
        <w:rPr>
          <w:i/>
          <w:color w:val="231F20"/>
        </w:rPr>
        <w:t>value</w:t>
      </w:r>
      <w:r w:rsidR="00604A1A">
        <w:rPr>
          <w:i/>
          <w:color w:val="231F20"/>
        </w:rPr>
        <w:t xml:space="preserve"> </w:t>
      </w:r>
      <w:r w:rsidRPr="00DE0EF1">
        <w:rPr>
          <w:i/>
          <w:color w:val="231F20"/>
        </w:rPr>
        <w:t>at</w:t>
      </w:r>
      <w:r w:rsidR="00604A1A">
        <w:rPr>
          <w:i/>
          <w:color w:val="231F20"/>
        </w:rPr>
        <w:t xml:space="preserve"> </w:t>
      </w:r>
      <w:r w:rsidRPr="00DE0EF1">
        <w:rPr>
          <w:i/>
          <w:color w:val="231F20"/>
        </w:rPr>
        <w:t>YYY</w:t>
      </w:r>
      <w:r w:rsidR="00604A1A">
        <w:rPr>
          <w:i/>
          <w:color w:val="231F20"/>
        </w:rPr>
        <w:t xml:space="preserve"> </w:t>
      </w:r>
      <w:r w:rsidRPr="00DE0EF1">
        <w:rPr>
          <w:i/>
          <w:color w:val="231F20"/>
        </w:rPr>
        <w:t>percent.]</w:t>
      </w:r>
    </w:p>
    <w:p w:rsidR="0021200B" w:rsidRPr="00DE0EF1" w:rsidRDefault="002F4D19" w:rsidP="00141B48">
      <w:pPr>
        <w:pStyle w:val="Heading5"/>
        <w:numPr>
          <w:ilvl w:val="3"/>
          <w:numId w:val="56"/>
        </w:numPr>
        <w:tabs>
          <w:tab w:val="left" w:pos="1959"/>
          <w:tab w:val="left" w:pos="1961"/>
        </w:tabs>
        <w:spacing w:before="0"/>
        <w:ind w:left="1960" w:right="264" w:hanging="510"/>
        <w:jc w:val="left"/>
        <w:rPr>
          <w:color w:val="231F20"/>
        </w:rPr>
      </w:pPr>
      <w:r w:rsidRPr="00DE0EF1">
        <w:rPr>
          <w:color w:val="231F20"/>
        </w:rPr>
        <w:t>Speciﬁc additional criteria</w:t>
      </w:r>
      <w:r w:rsidR="007F1A86">
        <w:rPr>
          <w:color w:val="231F20"/>
        </w:rPr>
        <w:t xml:space="preserve"> (Not Applicable)</w:t>
      </w:r>
    </w:p>
    <w:p w:rsidR="0021200B" w:rsidRDefault="00022DB4" w:rsidP="00141B48">
      <w:pPr>
        <w:pStyle w:val="BodyText"/>
        <w:spacing w:line="230" w:lineRule="auto"/>
        <w:ind w:left="1967" w:right="264" w:hanging="8"/>
        <w:jc w:val="both"/>
        <w:rPr>
          <w:color w:val="231F20"/>
        </w:rPr>
      </w:pPr>
      <w:r w:rsidRPr="00DE0EF1">
        <w:rPr>
          <w:color w:val="231F20"/>
        </w:rPr>
        <w:t>[Other</w:t>
      </w:r>
      <w:r w:rsidR="00604A1A">
        <w:rPr>
          <w:color w:val="231F20"/>
        </w:rPr>
        <w:t xml:space="preserve"> </w:t>
      </w:r>
      <w:r w:rsidRPr="00DE0EF1">
        <w:rPr>
          <w:color w:val="231F20"/>
        </w:rPr>
        <w:t>speciﬁc</w:t>
      </w:r>
      <w:r w:rsidR="00604A1A">
        <w:rPr>
          <w:color w:val="231F20"/>
        </w:rPr>
        <w:t xml:space="preserve"> </w:t>
      </w:r>
      <w:r w:rsidRPr="00DE0EF1">
        <w:rPr>
          <w:color w:val="231F20"/>
        </w:rPr>
        <w:t>additional</w:t>
      </w:r>
      <w:r w:rsidR="00604A1A">
        <w:rPr>
          <w:color w:val="231F20"/>
        </w:rPr>
        <w:t xml:space="preserve"> </w:t>
      </w:r>
      <w:r w:rsidRPr="00DE0EF1">
        <w:rPr>
          <w:color w:val="231F20"/>
        </w:rPr>
        <w:t>criteria</w:t>
      </w:r>
      <w:r w:rsidR="00604A1A">
        <w:rPr>
          <w:color w:val="231F20"/>
        </w:rPr>
        <w:t xml:space="preserve"> </w:t>
      </w:r>
      <w:r w:rsidRPr="00DE0EF1">
        <w:rPr>
          <w:color w:val="231F20"/>
        </w:rPr>
        <w:t>to</w:t>
      </w:r>
      <w:r w:rsidR="00604A1A">
        <w:rPr>
          <w:color w:val="231F20"/>
        </w:rPr>
        <w:t xml:space="preserve"> </w:t>
      </w:r>
      <w:r w:rsidRPr="00DE0EF1">
        <w:rPr>
          <w:color w:val="231F20"/>
        </w:rPr>
        <w:t>be</w:t>
      </w:r>
      <w:r w:rsidR="00604A1A">
        <w:rPr>
          <w:color w:val="231F20"/>
        </w:rPr>
        <w:t xml:space="preserve"> </w:t>
      </w:r>
      <w:r w:rsidRPr="00DE0EF1">
        <w:rPr>
          <w:color w:val="231F20"/>
        </w:rPr>
        <w:t>considered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evaluation,</w:t>
      </w:r>
      <w:r w:rsidR="00604A1A">
        <w:rPr>
          <w:color w:val="231F20"/>
        </w:rPr>
        <w:t xml:space="preserve"> </w:t>
      </w:r>
      <w:r w:rsidRPr="00DE0EF1">
        <w:rPr>
          <w:color w:val="231F20"/>
        </w:rPr>
        <w:t>and</w:t>
      </w:r>
      <w:r w:rsidR="00604A1A">
        <w:rPr>
          <w:color w:val="231F20"/>
        </w:rPr>
        <w:t xml:space="preserve"> </w:t>
      </w:r>
      <w:r w:rsidRPr="00DE0EF1">
        <w:rPr>
          <w:color w:val="231F20"/>
        </w:rPr>
        <w:t>the</w:t>
      </w:r>
      <w:r w:rsidR="00604A1A">
        <w:rPr>
          <w:color w:val="231F20"/>
        </w:rPr>
        <w:t xml:space="preserve"> </w:t>
      </w:r>
      <w:r w:rsidRPr="00DE0EF1">
        <w:rPr>
          <w:color w:val="231F20"/>
        </w:rPr>
        <w:t>evaluation</w:t>
      </w:r>
      <w:r w:rsidR="00604A1A">
        <w:rPr>
          <w:color w:val="231F20"/>
        </w:rPr>
        <w:t xml:space="preserve"> </w:t>
      </w:r>
      <w:r w:rsidRPr="00DE0EF1">
        <w:rPr>
          <w:color w:val="231F20"/>
        </w:rPr>
        <w:t>method</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detailed</w:t>
      </w:r>
      <w:r w:rsidR="00604A1A">
        <w:rPr>
          <w:color w:val="231F20"/>
        </w:rPr>
        <w:t xml:space="preserve"> </w:t>
      </w:r>
      <w:r w:rsidRPr="00DE0EF1">
        <w:rPr>
          <w:color w:val="231F20"/>
        </w:rPr>
        <w:t>in</w:t>
      </w:r>
      <w:r w:rsidR="00604A1A">
        <w:rPr>
          <w:color w:val="231F20"/>
        </w:rPr>
        <w:t xml:space="preserve"> </w:t>
      </w:r>
      <w:r w:rsidRPr="00DE0EF1">
        <w:rPr>
          <w:color w:val="231F20"/>
        </w:rPr>
        <w:t>TDS</w:t>
      </w:r>
      <w:r w:rsidR="00604A1A">
        <w:rPr>
          <w:color w:val="231F20"/>
        </w:rPr>
        <w:t xml:space="preserve"> </w:t>
      </w:r>
      <w:r w:rsidRPr="00DE0EF1">
        <w:rPr>
          <w:color w:val="231F20"/>
        </w:rPr>
        <w:t>34.6][If</w:t>
      </w:r>
      <w:r w:rsidR="00604A1A">
        <w:rPr>
          <w:color w:val="231F20"/>
        </w:rPr>
        <w:t xml:space="preserve"> </w:t>
      </w:r>
      <w:r w:rsidRPr="00DE0EF1">
        <w:rPr>
          <w:color w:val="231F20"/>
        </w:rPr>
        <w:t>speciﬁc</w:t>
      </w:r>
      <w:r w:rsidR="00604A1A">
        <w:rPr>
          <w:color w:val="231F20"/>
        </w:rPr>
        <w:t xml:space="preserve"> </w:t>
      </w:r>
      <w:r w:rsidRPr="00DE0EF1">
        <w:rPr>
          <w:b/>
          <w:color w:val="231F20"/>
        </w:rPr>
        <w:t>sustainable</w:t>
      </w:r>
      <w:r w:rsidR="00604A1A">
        <w:rPr>
          <w:b/>
          <w:color w:val="231F20"/>
        </w:rPr>
        <w:t xml:space="preserve"> </w:t>
      </w:r>
      <w:r w:rsidRPr="00DE0EF1">
        <w:rPr>
          <w:b/>
          <w:color w:val="231F20"/>
        </w:rPr>
        <w:t>procurement</w:t>
      </w:r>
      <w:r w:rsidR="00604A1A">
        <w:rPr>
          <w:b/>
          <w:color w:val="231F20"/>
        </w:rPr>
        <w:t xml:space="preserve"> </w:t>
      </w:r>
      <w:r w:rsidRPr="00DE0EF1">
        <w:rPr>
          <w:b/>
          <w:color w:val="231F20"/>
        </w:rPr>
        <w:t>technical</w:t>
      </w:r>
      <w:r w:rsidR="00604A1A">
        <w:rPr>
          <w:b/>
          <w:color w:val="231F20"/>
        </w:rPr>
        <w:t xml:space="preserve"> </w:t>
      </w:r>
      <w:r w:rsidRPr="00DE0EF1">
        <w:rPr>
          <w:b/>
          <w:color w:val="231F20"/>
        </w:rPr>
        <w:t>requirements</w:t>
      </w:r>
      <w:r w:rsidR="00604A1A">
        <w:rPr>
          <w:b/>
          <w:color w:val="231F20"/>
        </w:rPr>
        <w:t xml:space="preserve"> </w:t>
      </w:r>
      <w:r w:rsidRPr="00DE0EF1">
        <w:rPr>
          <w:color w:val="231F20"/>
        </w:rPr>
        <w:t>have</w:t>
      </w:r>
      <w:r w:rsidR="00604A1A">
        <w:rPr>
          <w:color w:val="231F20"/>
        </w:rPr>
        <w:t xml:space="preserve"> </w:t>
      </w:r>
      <w:r w:rsidRPr="00DE0EF1">
        <w:rPr>
          <w:color w:val="231F20"/>
        </w:rPr>
        <w:t>been</w:t>
      </w:r>
      <w:r w:rsidR="00604A1A">
        <w:rPr>
          <w:color w:val="231F20"/>
        </w:rPr>
        <w:t xml:space="preserve"> </w:t>
      </w:r>
      <w:r w:rsidRPr="00DE0EF1">
        <w:rPr>
          <w:color w:val="231F20"/>
        </w:rPr>
        <w:t>speciﬁed</w:t>
      </w:r>
      <w:r w:rsidR="00604A1A">
        <w:rPr>
          <w:color w:val="231F20"/>
        </w:rPr>
        <w:t xml:space="preserve"> </w:t>
      </w:r>
      <w:r w:rsidRPr="00DE0EF1">
        <w:rPr>
          <w:color w:val="231F20"/>
        </w:rPr>
        <w:t>in</w:t>
      </w:r>
      <w:r w:rsidR="00604A1A">
        <w:rPr>
          <w:color w:val="231F20"/>
        </w:rPr>
        <w:t xml:space="preserve"> </w:t>
      </w:r>
      <w:r w:rsidRPr="00DE0EF1">
        <w:rPr>
          <w:color w:val="231F20"/>
        </w:rPr>
        <w:t>Section</w:t>
      </w:r>
      <w:r w:rsidR="00604A1A">
        <w:rPr>
          <w:color w:val="231F20"/>
        </w:rPr>
        <w:t xml:space="preserve"> </w:t>
      </w:r>
      <w:r w:rsidRPr="00DE0EF1">
        <w:rPr>
          <w:color w:val="231F20"/>
        </w:rPr>
        <w:t>VII-</w:t>
      </w:r>
      <w:r w:rsidR="00604A1A">
        <w:rPr>
          <w:color w:val="231F20"/>
        </w:rPr>
        <w:t xml:space="preserve"> </w:t>
      </w:r>
      <w:r w:rsidRPr="00DE0EF1">
        <w:rPr>
          <w:color w:val="231F20"/>
        </w:rPr>
        <w:t>Speciﬁcation,</w:t>
      </w:r>
      <w:r w:rsidR="00604A1A">
        <w:rPr>
          <w:color w:val="231F20"/>
        </w:rPr>
        <w:t xml:space="preserve"> </w:t>
      </w:r>
      <w:r w:rsidRPr="00DE0EF1">
        <w:rPr>
          <w:b/>
          <w:color w:val="231F20"/>
        </w:rPr>
        <w:t>either</w:t>
      </w:r>
      <w:r w:rsidR="00604A1A">
        <w:rPr>
          <w:b/>
          <w:color w:val="231F20"/>
        </w:rPr>
        <w:t xml:space="preserve"> </w:t>
      </w:r>
      <w:r w:rsidRPr="00DE0EF1">
        <w:rPr>
          <w:color w:val="231F20"/>
        </w:rPr>
        <w:t>state</w:t>
      </w:r>
      <w:r w:rsidR="00604A1A">
        <w:rPr>
          <w:color w:val="231F20"/>
        </w:rPr>
        <w:t xml:space="preserve"> </w:t>
      </w:r>
      <w:r w:rsidRPr="00DE0EF1">
        <w:rPr>
          <w:color w:val="231F20"/>
        </w:rPr>
        <w:t>that</w:t>
      </w:r>
      <w:r w:rsidR="00604A1A">
        <w:rPr>
          <w:color w:val="231F20"/>
        </w:rPr>
        <w:t xml:space="preserve"> </w:t>
      </w:r>
      <w:r w:rsidRPr="00DE0EF1">
        <w:rPr>
          <w:color w:val="231F20"/>
        </w:rPr>
        <w:t>(i)</w:t>
      </w:r>
      <w:r w:rsidR="00604A1A">
        <w:rPr>
          <w:color w:val="231F20"/>
        </w:rPr>
        <w:t xml:space="preserve"> </w:t>
      </w:r>
      <w:r w:rsidRPr="00DE0EF1">
        <w:rPr>
          <w:color w:val="231F20"/>
        </w:rPr>
        <w:t>those</w:t>
      </w:r>
      <w:r w:rsidR="00604A1A">
        <w:rPr>
          <w:color w:val="231F20"/>
        </w:rPr>
        <w:t xml:space="preserve"> </w:t>
      </w:r>
      <w:r w:rsidRPr="00DE0EF1">
        <w:rPr>
          <w:color w:val="231F20"/>
        </w:rPr>
        <w:t>requirements</w:t>
      </w:r>
      <w:r w:rsidR="00604A1A">
        <w:rPr>
          <w:color w:val="231F20"/>
        </w:rPr>
        <w:t xml:space="preserve"> </w:t>
      </w:r>
      <w:r w:rsidRPr="00DE0EF1">
        <w:rPr>
          <w:color w:val="231F20"/>
        </w:rPr>
        <w:t>will</w:t>
      </w:r>
      <w:r w:rsidR="00604A1A">
        <w:rPr>
          <w:color w:val="231F20"/>
        </w:rPr>
        <w:t xml:space="preserve"> </w:t>
      </w:r>
      <w:r w:rsidRPr="00DE0EF1">
        <w:rPr>
          <w:color w:val="231F20"/>
        </w:rPr>
        <w:t>be</w:t>
      </w:r>
      <w:r w:rsidR="00604A1A">
        <w:rPr>
          <w:color w:val="231F20"/>
        </w:rPr>
        <w:t xml:space="preserve"> </w:t>
      </w:r>
      <w:r w:rsidRPr="00DE0EF1">
        <w:rPr>
          <w:color w:val="231F20"/>
        </w:rPr>
        <w:t>evaluated</w:t>
      </w:r>
      <w:r w:rsidR="00604A1A">
        <w:rPr>
          <w:color w:val="231F20"/>
        </w:rPr>
        <w:t xml:space="preserve"> </w:t>
      </w:r>
      <w:r w:rsidRPr="00DE0EF1">
        <w:rPr>
          <w:color w:val="231F20"/>
        </w:rPr>
        <w:t>on</w:t>
      </w:r>
      <w:r w:rsidR="00604A1A">
        <w:rPr>
          <w:color w:val="231F20"/>
        </w:rPr>
        <w:t xml:space="preserve"> </w:t>
      </w:r>
      <w:r w:rsidRPr="00DE0EF1">
        <w:rPr>
          <w:color w:val="231F20"/>
        </w:rPr>
        <w:t>a</w:t>
      </w:r>
      <w:r w:rsidR="00604A1A">
        <w:rPr>
          <w:color w:val="231F20"/>
        </w:rPr>
        <w:t xml:space="preserve"> </w:t>
      </w:r>
      <w:r w:rsidRPr="00DE0EF1">
        <w:rPr>
          <w:color w:val="231F20"/>
        </w:rPr>
        <w:t>pass/fail</w:t>
      </w:r>
      <w:r w:rsidR="00604A1A">
        <w:rPr>
          <w:color w:val="231F20"/>
        </w:rPr>
        <w:t xml:space="preserve"> </w:t>
      </w:r>
      <w:r w:rsidRPr="00DE0EF1">
        <w:rPr>
          <w:color w:val="231F20"/>
        </w:rPr>
        <w:t>(compliance</w:t>
      </w:r>
      <w:r w:rsidR="00604A1A">
        <w:rPr>
          <w:color w:val="231F20"/>
        </w:rPr>
        <w:t xml:space="preserve"> </w:t>
      </w:r>
      <w:r w:rsidRPr="00DE0EF1">
        <w:rPr>
          <w:color w:val="231F20"/>
        </w:rPr>
        <w:t>basis)</w:t>
      </w:r>
      <w:r w:rsidR="00604A1A">
        <w:rPr>
          <w:color w:val="231F20"/>
        </w:rPr>
        <w:t xml:space="preserve"> </w:t>
      </w:r>
      <w:r w:rsidRPr="00DE0EF1">
        <w:rPr>
          <w:b/>
          <w:color w:val="231F20"/>
        </w:rPr>
        <w:t>or</w:t>
      </w:r>
      <w:r w:rsidR="00604A1A">
        <w:rPr>
          <w:b/>
          <w:color w:val="231F20"/>
        </w:rPr>
        <w:t xml:space="preserve"> </w:t>
      </w:r>
      <w:r w:rsidRPr="00DE0EF1">
        <w:rPr>
          <w:color w:val="231F20"/>
        </w:rPr>
        <w:t>otherwise</w:t>
      </w:r>
      <w:r w:rsidR="00604A1A">
        <w:rPr>
          <w:color w:val="231F20"/>
        </w:rPr>
        <w:t xml:space="preserve"> </w:t>
      </w:r>
      <w:r w:rsidRPr="00DE0EF1">
        <w:rPr>
          <w:color w:val="231F20"/>
        </w:rPr>
        <w:t>(ii)</w:t>
      </w:r>
      <w:r w:rsidR="00604A1A">
        <w:rPr>
          <w:color w:val="231F20"/>
        </w:rPr>
        <w:t xml:space="preserve"> </w:t>
      </w:r>
      <w:r w:rsidRPr="00DE0EF1">
        <w:rPr>
          <w:color w:val="231F20"/>
        </w:rPr>
        <w:t>in</w:t>
      </w:r>
      <w:r w:rsidR="00604A1A">
        <w:rPr>
          <w:color w:val="231F20"/>
        </w:rPr>
        <w:t xml:space="preserve"> </w:t>
      </w:r>
      <w:r w:rsidRPr="00DE0EF1">
        <w:rPr>
          <w:color w:val="231F20"/>
        </w:rPr>
        <w:t>addition</w:t>
      </w:r>
      <w:r w:rsidR="00604A1A">
        <w:rPr>
          <w:color w:val="231F20"/>
        </w:rPr>
        <w:t xml:space="preserve"> </w:t>
      </w:r>
      <w:r w:rsidRPr="00DE0EF1">
        <w:rPr>
          <w:color w:val="231F20"/>
        </w:rPr>
        <w:t>to</w:t>
      </w:r>
      <w:r w:rsidR="00604A1A">
        <w:rPr>
          <w:color w:val="231F20"/>
        </w:rPr>
        <w:t xml:space="preserve"> </w:t>
      </w:r>
      <w:r w:rsidRPr="00DE0EF1">
        <w:rPr>
          <w:color w:val="231F20"/>
        </w:rPr>
        <w:t>evaluating</w:t>
      </w:r>
      <w:r w:rsidR="00604A1A">
        <w:rPr>
          <w:color w:val="231F20"/>
        </w:rPr>
        <w:t xml:space="preserve"> </w:t>
      </w:r>
      <w:r w:rsidRPr="00DE0EF1">
        <w:rPr>
          <w:color w:val="231F20"/>
        </w:rPr>
        <w:t>those</w:t>
      </w:r>
      <w:r w:rsidR="00604A1A">
        <w:rPr>
          <w:color w:val="231F20"/>
        </w:rPr>
        <w:t xml:space="preserve"> </w:t>
      </w:r>
      <w:r w:rsidRPr="00DE0EF1">
        <w:rPr>
          <w:color w:val="231F20"/>
        </w:rPr>
        <w:t>requirements</w:t>
      </w:r>
      <w:r w:rsidR="00604A1A">
        <w:rPr>
          <w:color w:val="231F20"/>
        </w:rPr>
        <w:t xml:space="preserve"> </w:t>
      </w:r>
      <w:r w:rsidRPr="00DE0EF1">
        <w:rPr>
          <w:color w:val="231F20"/>
        </w:rPr>
        <w:t>on</w:t>
      </w:r>
      <w:r w:rsidR="00604A1A">
        <w:rPr>
          <w:color w:val="231F20"/>
        </w:rPr>
        <w:t xml:space="preserve"> </w:t>
      </w:r>
      <w:r w:rsidRPr="00DE0EF1">
        <w:rPr>
          <w:color w:val="231F20"/>
        </w:rPr>
        <w:t>a</w:t>
      </w:r>
      <w:r w:rsidR="00604A1A">
        <w:rPr>
          <w:color w:val="231F20"/>
        </w:rPr>
        <w:t xml:space="preserve"> </w:t>
      </w:r>
      <w:r w:rsidRPr="00DE0EF1">
        <w:rPr>
          <w:color w:val="231F20"/>
        </w:rPr>
        <w:t>pass/fail</w:t>
      </w:r>
      <w:r w:rsidR="00604A1A">
        <w:rPr>
          <w:color w:val="231F20"/>
        </w:rPr>
        <w:t xml:space="preserve"> </w:t>
      </w:r>
      <w:r w:rsidRPr="00DE0EF1">
        <w:rPr>
          <w:color w:val="231F20"/>
        </w:rPr>
        <w:t>(compliance</w:t>
      </w:r>
      <w:r w:rsidR="00604A1A">
        <w:rPr>
          <w:color w:val="231F20"/>
        </w:rPr>
        <w:t xml:space="preserve"> </w:t>
      </w:r>
      <w:r w:rsidRPr="00DE0EF1">
        <w:rPr>
          <w:color w:val="231F20"/>
        </w:rPr>
        <w:t>basis),</w:t>
      </w:r>
      <w:r w:rsidR="00604A1A">
        <w:rPr>
          <w:color w:val="231F20"/>
        </w:rPr>
        <w:t xml:space="preserve"> </w:t>
      </w:r>
      <w:r w:rsidRPr="00DE0EF1">
        <w:rPr>
          <w:color w:val="231F20"/>
        </w:rPr>
        <w:t>if</w:t>
      </w:r>
      <w:r w:rsidR="00604A1A">
        <w:rPr>
          <w:color w:val="231F20"/>
        </w:rPr>
        <w:t xml:space="preserve"> </w:t>
      </w:r>
      <w:r w:rsidRPr="00DE0EF1">
        <w:rPr>
          <w:color w:val="231F20"/>
        </w:rPr>
        <w:t>applicable,</w:t>
      </w:r>
      <w:r w:rsidR="00604A1A">
        <w:rPr>
          <w:color w:val="231F20"/>
        </w:rPr>
        <w:t xml:space="preserve"> </w:t>
      </w:r>
      <w:r w:rsidRPr="00DE0EF1">
        <w:rPr>
          <w:color w:val="231F20"/>
        </w:rPr>
        <w:t>specify</w:t>
      </w:r>
      <w:r w:rsidR="00604A1A">
        <w:rPr>
          <w:color w:val="231F20"/>
        </w:rPr>
        <w:t xml:space="preserve"> </w:t>
      </w:r>
      <w:r w:rsidRPr="00DE0EF1">
        <w:rPr>
          <w:color w:val="231F20"/>
        </w:rPr>
        <w:t>the</w:t>
      </w:r>
      <w:r w:rsidR="00604A1A">
        <w:rPr>
          <w:color w:val="231F20"/>
        </w:rPr>
        <w:t xml:space="preserve"> </w:t>
      </w:r>
      <w:r w:rsidRPr="00DE0EF1">
        <w:rPr>
          <w:color w:val="231F20"/>
        </w:rPr>
        <w:t>monetary</w:t>
      </w:r>
      <w:r w:rsidR="00604A1A">
        <w:rPr>
          <w:color w:val="231F20"/>
        </w:rPr>
        <w:t xml:space="preserve"> </w:t>
      </w:r>
      <w:r w:rsidRPr="00DE0EF1">
        <w:rPr>
          <w:color w:val="231F20"/>
        </w:rPr>
        <w:t>adjustments</w:t>
      </w:r>
      <w:r w:rsidR="00604A1A">
        <w:rPr>
          <w:color w:val="231F20"/>
        </w:rPr>
        <w:t xml:space="preserve"> </w:t>
      </w:r>
      <w:r w:rsidRPr="00DE0EF1">
        <w:rPr>
          <w:color w:val="231F20"/>
        </w:rPr>
        <w:t>to</w:t>
      </w:r>
      <w:r w:rsidR="00604A1A">
        <w:rPr>
          <w:color w:val="231F20"/>
        </w:rPr>
        <w:t xml:space="preserve"> </w:t>
      </w:r>
      <w:r w:rsidRPr="00DE0EF1">
        <w:rPr>
          <w:color w:val="231F20"/>
        </w:rPr>
        <w:t>be</w:t>
      </w:r>
      <w:r w:rsidR="00604A1A">
        <w:rPr>
          <w:color w:val="231F20"/>
        </w:rPr>
        <w:t xml:space="preserve"> </w:t>
      </w:r>
      <w:r w:rsidRPr="00DE0EF1">
        <w:rPr>
          <w:color w:val="231F20"/>
        </w:rPr>
        <w:t>applied</w:t>
      </w:r>
      <w:r w:rsidR="00604A1A">
        <w:rPr>
          <w:color w:val="231F20"/>
        </w:rPr>
        <w:t xml:space="preserve"> </w:t>
      </w:r>
      <w:r w:rsidRPr="00DE0EF1">
        <w:rPr>
          <w:color w:val="231F20"/>
        </w:rPr>
        <w:t>to</w:t>
      </w:r>
      <w:r w:rsidR="00604A1A">
        <w:rPr>
          <w:color w:val="231F20"/>
        </w:rPr>
        <w:t xml:space="preserve"> </w:t>
      </w:r>
      <w:r w:rsidRPr="00DE0EF1">
        <w:rPr>
          <w:color w:val="231F20"/>
        </w:rPr>
        <w:t>Tender</w:t>
      </w:r>
      <w:r w:rsidR="00604A1A">
        <w:rPr>
          <w:color w:val="231F20"/>
        </w:rPr>
        <w:t xml:space="preserve"> </w:t>
      </w:r>
      <w:r w:rsidRPr="00DE0EF1">
        <w:rPr>
          <w:color w:val="231F20"/>
        </w:rPr>
        <w:t>Prices</w:t>
      </w:r>
      <w:r w:rsidR="00604A1A">
        <w:rPr>
          <w:color w:val="231F20"/>
        </w:rPr>
        <w:t xml:space="preserve"> </w:t>
      </w:r>
      <w:r w:rsidRPr="00DE0EF1">
        <w:rPr>
          <w:color w:val="231F20"/>
        </w:rPr>
        <w:t>for</w:t>
      </w:r>
      <w:r w:rsidR="00604A1A">
        <w:rPr>
          <w:color w:val="231F20"/>
        </w:rPr>
        <w:t xml:space="preserve"> </w:t>
      </w:r>
      <w:r w:rsidRPr="00DE0EF1">
        <w:rPr>
          <w:color w:val="231F20"/>
        </w:rPr>
        <w:t>comparison</w:t>
      </w:r>
      <w:r w:rsidR="00604A1A">
        <w:rPr>
          <w:color w:val="231F20"/>
        </w:rPr>
        <w:t xml:space="preserve"> </w:t>
      </w:r>
      <w:r w:rsidRPr="00DE0EF1">
        <w:rPr>
          <w:color w:val="231F20"/>
        </w:rPr>
        <w:t>purposes</w:t>
      </w:r>
      <w:r w:rsidR="00604A1A">
        <w:rPr>
          <w:color w:val="231F20"/>
        </w:rPr>
        <w:t xml:space="preserve"> </w:t>
      </w:r>
      <w:r w:rsidRPr="00DE0EF1">
        <w:rPr>
          <w:color w:val="231F20"/>
        </w:rPr>
        <w:t>on</w:t>
      </w:r>
      <w:r w:rsidR="00604A1A">
        <w:rPr>
          <w:color w:val="231F20"/>
        </w:rPr>
        <w:t xml:space="preserve"> </w:t>
      </w:r>
      <w:r w:rsidRPr="00DE0EF1">
        <w:rPr>
          <w:color w:val="231F20"/>
        </w:rPr>
        <w:t>account</w:t>
      </w:r>
      <w:r w:rsidR="00604A1A">
        <w:rPr>
          <w:color w:val="231F20"/>
        </w:rPr>
        <w:t xml:space="preserve"> </w:t>
      </w:r>
      <w:r w:rsidRPr="00DE0EF1">
        <w:rPr>
          <w:color w:val="231F20"/>
        </w:rPr>
        <w:t>of</w:t>
      </w:r>
      <w:r w:rsidR="00604A1A">
        <w:rPr>
          <w:color w:val="231F20"/>
        </w:rPr>
        <w:t xml:space="preserve"> </w:t>
      </w:r>
      <w:r w:rsidRPr="00DE0EF1">
        <w:rPr>
          <w:color w:val="231F20"/>
        </w:rPr>
        <w:t>Tenders</w:t>
      </w:r>
      <w:r w:rsidR="00604A1A">
        <w:rPr>
          <w:color w:val="231F20"/>
        </w:rPr>
        <w:t xml:space="preserve"> </w:t>
      </w:r>
      <w:r w:rsidRPr="00DE0EF1">
        <w:rPr>
          <w:color w:val="231F20"/>
        </w:rPr>
        <w:t>that</w:t>
      </w:r>
      <w:r w:rsidR="00604A1A">
        <w:rPr>
          <w:color w:val="231F20"/>
        </w:rPr>
        <w:t xml:space="preserve"> </w:t>
      </w:r>
      <w:r w:rsidRPr="00DE0EF1">
        <w:rPr>
          <w:color w:val="231F20"/>
        </w:rPr>
        <w:t>exceed</w:t>
      </w:r>
      <w:r w:rsidR="00604A1A">
        <w:rPr>
          <w:color w:val="231F20"/>
        </w:rPr>
        <w:t xml:space="preserve"> </w:t>
      </w:r>
      <w:r w:rsidRPr="00DE0EF1">
        <w:rPr>
          <w:color w:val="231F20"/>
        </w:rPr>
        <w:t>the</w:t>
      </w:r>
      <w:r w:rsidR="00604A1A">
        <w:rPr>
          <w:color w:val="231F20"/>
        </w:rPr>
        <w:t xml:space="preserve"> </w:t>
      </w:r>
      <w:r w:rsidRPr="00DE0EF1">
        <w:rPr>
          <w:color w:val="231F20"/>
        </w:rPr>
        <w:t>speciﬁed</w:t>
      </w:r>
      <w:r w:rsidR="00604A1A">
        <w:rPr>
          <w:color w:val="231F20"/>
        </w:rPr>
        <w:t xml:space="preserve"> </w:t>
      </w:r>
      <w:r w:rsidRPr="00DE0EF1">
        <w:rPr>
          <w:color w:val="231F20"/>
        </w:rPr>
        <w:t>minimum</w:t>
      </w:r>
      <w:r w:rsidR="00604A1A">
        <w:rPr>
          <w:color w:val="231F20"/>
        </w:rPr>
        <w:t xml:space="preserve"> </w:t>
      </w:r>
      <w:r w:rsidRPr="00DE0EF1">
        <w:rPr>
          <w:color w:val="231F20"/>
        </w:rPr>
        <w:t>sustainable</w:t>
      </w:r>
      <w:r w:rsidR="00604A1A">
        <w:rPr>
          <w:color w:val="231F20"/>
        </w:rPr>
        <w:t xml:space="preserve"> </w:t>
      </w:r>
      <w:r w:rsidRPr="00DE0EF1">
        <w:rPr>
          <w:color w:val="231F20"/>
        </w:rPr>
        <w:t>procurement</w:t>
      </w:r>
      <w:r w:rsidR="00604A1A">
        <w:rPr>
          <w:color w:val="231F20"/>
        </w:rPr>
        <w:t xml:space="preserve"> </w:t>
      </w:r>
      <w:r w:rsidRPr="00DE0EF1">
        <w:rPr>
          <w:color w:val="231F20"/>
        </w:rPr>
        <w:t>technical</w:t>
      </w:r>
      <w:r w:rsidR="00604A1A">
        <w:rPr>
          <w:color w:val="231F20"/>
        </w:rPr>
        <w:t xml:space="preserve"> </w:t>
      </w:r>
      <w:r w:rsidRPr="00DE0EF1">
        <w:rPr>
          <w:color w:val="231F20"/>
        </w:rPr>
        <w:t>requirements.]</w:t>
      </w:r>
    </w:p>
    <w:p w:rsidR="00141B48" w:rsidRPr="00DE0EF1" w:rsidRDefault="00141B48" w:rsidP="00141B48">
      <w:pPr>
        <w:pStyle w:val="BodyText"/>
        <w:spacing w:line="230" w:lineRule="auto"/>
        <w:ind w:right="264"/>
        <w:jc w:val="both"/>
      </w:pPr>
    </w:p>
    <w:p w:rsidR="0021200B" w:rsidRPr="00EF76E8" w:rsidRDefault="002F4D19" w:rsidP="00141B48">
      <w:pPr>
        <w:pStyle w:val="Heading5"/>
        <w:numPr>
          <w:ilvl w:val="2"/>
          <w:numId w:val="54"/>
        </w:numPr>
        <w:tabs>
          <w:tab w:val="left" w:pos="1450"/>
        </w:tabs>
        <w:spacing w:before="0"/>
        <w:ind w:right="264" w:hanging="615"/>
      </w:pPr>
      <w:r w:rsidRPr="00EF76E8">
        <w:rPr>
          <w:color w:val="231F20"/>
        </w:rPr>
        <w:t>Multiple Contracts (ITT 33.4</w:t>
      </w:r>
      <w:r w:rsidR="00022DB4" w:rsidRPr="00EF76E8">
        <w:rPr>
          <w:color w:val="231F20"/>
        </w:rPr>
        <w:t>)</w:t>
      </w:r>
    </w:p>
    <w:p w:rsidR="0021200B" w:rsidRDefault="002F4D19" w:rsidP="00141B48">
      <w:pPr>
        <w:pStyle w:val="BodyText"/>
        <w:spacing w:line="230" w:lineRule="auto"/>
        <w:ind w:left="1457" w:right="264" w:hanging="8"/>
        <w:jc w:val="both"/>
        <w:rPr>
          <w:color w:val="231F20"/>
        </w:rPr>
      </w:pPr>
      <w:r w:rsidRPr="00DE0EF1">
        <w:rPr>
          <w:color w:val="231F20"/>
        </w:rPr>
        <w:t>Multiple contracts will be permitted in accordance with ITT 33.4</w:t>
      </w:r>
      <w:r w:rsidR="00022DB4" w:rsidRPr="00DE0EF1">
        <w:rPr>
          <w:color w:val="231F20"/>
        </w:rPr>
        <w:t>.</w:t>
      </w:r>
      <w:r w:rsidR="00604A1A">
        <w:rPr>
          <w:color w:val="231F20"/>
        </w:rPr>
        <w:t xml:space="preserve"> </w:t>
      </w:r>
      <w:r w:rsidR="00022DB4" w:rsidRPr="00DE0EF1">
        <w:rPr>
          <w:color w:val="231F20"/>
        </w:rPr>
        <w:t>Tenderers</w:t>
      </w:r>
      <w:r w:rsidR="00604A1A">
        <w:rPr>
          <w:color w:val="231F20"/>
        </w:rPr>
        <w:t xml:space="preserve"> </w:t>
      </w:r>
      <w:r w:rsidR="00022DB4" w:rsidRPr="00DE0EF1">
        <w:rPr>
          <w:color w:val="231F20"/>
        </w:rPr>
        <w:t>are</w:t>
      </w:r>
      <w:r w:rsidR="00604A1A">
        <w:rPr>
          <w:color w:val="231F20"/>
        </w:rPr>
        <w:t xml:space="preserve"> </w:t>
      </w:r>
      <w:r w:rsidR="00022DB4" w:rsidRPr="00DE0EF1">
        <w:rPr>
          <w:color w:val="231F20"/>
        </w:rPr>
        <w:t>evaluated</w:t>
      </w:r>
      <w:r w:rsidR="00604A1A">
        <w:rPr>
          <w:color w:val="231F20"/>
        </w:rPr>
        <w:t xml:space="preserve"> </w:t>
      </w:r>
      <w:r w:rsidR="00022DB4" w:rsidRPr="00DE0EF1">
        <w:rPr>
          <w:color w:val="231F20"/>
        </w:rPr>
        <w:t>on</w:t>
      </w:r>
      <w:r w:rsidR="00604A1A">
        <w:rPr>
          <w:color w:val="231F20"/>
        </w:rPr>
        <w:t xml:space="preserve"> </w:t>
      </w:r>
      <w:r w:rsidR="00022DB4" w:rsidRPr="00DE0EF1">
        <w:rPr>
          <w:color w:val="231F20"/>
        </w:rPr>
        <w:t>basis</w:t>
      </w:r>
      <w:r w:rsidR="00604A1A">
        <w:rPr>
          <w:color w:val="231F20"/>
        </w:rPr>
        <w:t xml:space="preserve"> </w:t>
      </w:r>
      <w:r w:rsidR="00022DB4" w:rsidRPr="00DE0EF1">
        <w:rPr>
          <w:color w:val="231F20"/>
        </w:rPr>
        <w:t>of</w:t>
      </w:r>
      <w:r w:rsidR="00604A1A">
        <w:rPr>
          <w:color w:val="231F20"/>
        </w:rPr>
        <w:t xml:space="preserve"> </w:t>
      </w:r>
      <w:r w:rsidR="00895602">
        <w:rPr>
          <w:color w:val="231F20"/>
        </w:rPr>
        <w:t>Item to Item basis</w:t>
      </w:r>
      <w:r w:rsidR="00604A1A">
        <w:rPr>
          <w:color w:val="231F20"/>
        </w:rPr>
        <w:t xml:space="preserve"> </w:t>
      </w:r>
      <w:r w:rsidR="00022DB4" w:rsidRPr="00DE0EF1">
        <w:rPr>
          <w:color w:val="231F20"/>
        </w:rPr>
        <w:t>and</w:t>
      </w:r>
      <w:r w:rsidR="00604A1A">
        <w:rPr>
          <w:color w:val="231F20"/>
        </w:rPr>
        <w:t xml:space="preserve"> </w:t>
      </w:r>
      <w:r w:rsidR="00022DB4" w:rsidRPr="00DE0EF1">
        <w:rPr>
          <w:color w:val="231F20"/>
        </w:rPr>
        <w:t>the</w:t>
      </w:r>
      <w:r w:rsidR="00604A1A">
        <w:rPr>
          <w:color w:val="231F20"/>
        </w:rPr>
        <w:t xml:space="preserve"> </w:t>
      </w:r>
      <w:r w:rsidR="00022DB4" w:rsidRPr="00DE0EF1">
        <w:rPr>
          <w:color w:val="231F20"/>
        </w:rPr>
        <w:t>lowest</w:t>
      </w:r>
      <w:r w:rsidR="00604A1A">
        <w:rPr>
          <w:color w:val="231F20"/>
        </w:rPr>
        <w:t xml:space="preserve"> </w:t>
      </w:r>
      <w:r w:rsidR="00022DB4" w:rsidRPr="00DE0EF1">
        <w:rPr>
          <w:color w:val="231F20"/>
        </w:rPr>
        <w:t>evaluated</w:t>
      </w:r>
      <w:r w:rsidR="00604A1A">
        <w:rPr>
          <w:color w:val="231F20"/>
        </w:rPr>
        <w:t xml:space="preserve"> </w:t>
      </w:r>
      <w:r w:rsidR="00022DB4" w:rsidRPr="00DE0EF1">
        <w:rPr>
          <w:color w:val="231F20"/>
        </w:rPr>
        <w:t>tenderer</w:t>
      </w:r>
      <w:r w:rsidR="00604A1A">
        <w:rPr>
          <w:color w:val="231F20"/>
        </w:rPr>
        <w:t xml:space="preserve"> </w:t>
      </w:r>
      <w:r w:rsidR="00022DB4" w:rsidRPr="00DE0EF1">
        <w:rPr>
          <w:color w:val="231F20"/>
        </w:rPr>
        <w:t>identiﬁed</w:t>
      </w:r>
      <w:r w:rsidR="00604A1A">
        <w:rPr>
          <w:color w:val="231F20"/>
        </w:rPr>
        <w:t xml:space="preserve"> </w:t>
      </w:r>
      <w:r w:rsidR="00022DB4" w:rsidRPr="00DE0EF1">
        <w:rPr>
          <w:color w:val="231F20"/>
        </w:rPr>
        <w:t>for</w:t>
      </w:r>
      <w:r w:rsidR="00604A1A">
        <w:rPr>
          <w:color w:val="231F20"/>
        </w:rPr>
        <w:t xml:space="preserve"> </w:t>
      </w:r>
      <w:r w:rsidR="00022DB4" w:rsidRPr="00DE0EF1">
        <w:rPr>
          <w:color w:val="231F20"/>
        </w:rPr>
        <w:t>each</w:t>
      </w:r>
      <w:r w:rsidR="00604A1A">
        <w:rPr>
          <w:color w:val="231F20"/>
        </w:rPr>
        <w:t xml:space="preserve"> </w:t>
      </w:r>
      <w:r w:rsidR="00895602">
        <w:rPr>
          <w:color w:val="231F20"/>
        </w:rPr>
        <w:t>Item</w:t>
      </w:r>
      <w:r w:rsidR="00022DB4" w:rsidRPr="00DE0EF1">
        <w:rPr>
          <w:color w:val="231F20"/>
        </w:rPr>
        <w:t>.</w:t>
      </w:r>
      <w:r w:rsidR="00604A1A">
        <w:rPr>
          <w:color w:val="231F20"/>
        </w:rPr>
        <w:t xml:space="preserve"> </w:t>
      </w:r>
      <w:r w:rsidR="00022DB4" w:rsidRPr="00DE0EF1">
        <w:rPr>
          <w:color w:val="231F20"/>
        </w:rPr>
        <w:t>The</w:t>
      </w:r>
      <w:r w:rsidR="00604A1A">
        <w:rPr>
          <w:color w:val="231F20"/>
        </w:rPr>
        <w:t xml:space="preserve"> </w:t>
      </w:r>
      <w:r w:rsidR="00022DB4" w:rsidRPr="00DE0EF1">
        <w:rPr>
          <w:color w:val="231F20"/>
        </w:rPr>
        <w:t>Procuring</w:t>
      </w:r>
      <w:r w:rsidR="00604A1A">
        <w:rPr>
          <w:color w:val="231F20"/>
        </w:rPr>
        <w:t xml:space="preserve"> </w:t>
      </w:r>
      <w:r w:rsidR="00022DB4" w:rsidRPr="00DE0EF1">
        <w:rPr>
          <w:color w:val="231F20"/>
        </w:rPr>
        <w:t>Entity</w:t>
      </w:r>
      <w:r w:rsidR="00604A1A">
        <w:rPr>
          <w:color w:val="231F20"/>
        </w:rPr>
        <w:t xml:space="preserve"> </w:t>
      </w:r>
      <w:r w:rsidR="00022DB4" w:rsidRPr="00DE0EF1">
        <w:rPr>
          <w:color w:val="231F20"/>
        </w:rPr>
        <w:t>will</w:t>
      </w:r>
      <w:r w:rsidR="00604A1A">
        <w:rPr>
          <w:color w:val="231F20"/>
        </w:rPr>
        <w:t xml:space="preserve"> </w:t>
      </w:r>
      <w:r w:rsidR="00022DB4" w:rsidRPr="00DE0EF1">
        <w:rPr>
          <w:color w:val="231F20"/>
        </w:rPr>
        <w:t>select</w:t>
      </w:r>
      <w:r w:rsidR="00604A1A">
        <w:rPr>
          <w:color w:val="231F20"/>
        </w:rPr>
        <w:t xml:space="preserve"> </w:t>
      </w:r>
      <w:r w:rsidR="00022DB4" w:rsidRPr="00DE0EF1">
        <w:rPr>
          <w:color w:val="231F20"/>
        </w:rPr>
        <w:t>one</w:t>
      </w:r>
      <w:r w:rsidR="00604A1A">
        <w:rPr>
          <w:color w:val="231F20"/>
        </w:rPr>
        <w:t xml:space="preserve"> </w:t>
      </w:r>
      <w:r w:rsidR="00022DB4" w:rsidRPr="00DE0EF1">
        <w:rPr>
          <w:color w:val="231F20"/>
        </w:rPr>
        <w:t>Option</w:t>
      </w:r>
      <w:r w:rsidR="00604A1A">
        <w:rPr>
          <w:color w:val="231F20"/>
        </w:rPr>
        <w:t xml:space="preserve"> </w:t>
      </w:r>
      <w:r w:rsidR="00022DB4" w:rsidRPr="00DE0EF1">
        <w:rPr>
          <w:color w:val="231F20"/>
        </w:rPr>
        <w:t>of</w:t>
      </w:r>
      <w:r w:rsidR="00604A1A">
        <w:rPr>
          <w:color w:val="231F20"/>
        </w:rPr>
        <w:t xml:space="preserve"> </w:t>
      </w:r>
      <w:r w:rsidR="00022DB4" w:rsidRPr="00DE0EF1">
        <w:rPr>
          <w:color w:val="231F20"/>
        </w:rPr>
        <w:t>the</w:t>
      </w:r>
      <w:r w:rsidR="00604A1A">
        <w:rPr>
          <w:color w:val="231F20"/>
        </w:rPr>
        <w:t xml:space="preserve"> </w:t>
      </w:r>
      <w:r w:rsidR="00022DB4" w:rsidRPr="00DE0EF1">
        <w:rPr>
          <w:color w:val="231F20"/>
        </w:rPr>
        <w:t>two</w:t>
      </w:r>
      <w:r w:rsidR="00604A1A">
        <w:rPr>
          <w:color w:val="231F20"/>
        </w:rPr>
        <w:t xml:space="preserve"> </w:t>
      </w:r>
      <w:r w:rsidR="00022DB4" w:rsidRPr="00DE0EF1">
        <w:rPr>
          <w:color w:val="231F20"/>
        </w:rPr>
        <w:t>Options</w:t>
      </w:r>
      <w:r w:rsidR="00604A1A">
        <w:rPr>
          <w:color w:val="231F20"/>
        </w:rPr>
        <w:t xml:space="preserve"> </w:t>
      </w:r>
      <w:r w:rsidR="00022DB4" w:rsidRPr="00DE0EF1">
        <w:rPr>
          <w:color w:val="231F20"/>
        </w:rPr>
        <w:t>listed</w:t>
      </w:r>
      <w:r w:rsidR="00604A1A">
        <w:rPr>
          <w:color w:val="231F20"/>
        </w:rPr>
        <w:t xml:space="preserve"> </w:t>
      </w:r>
      <w:r w:rsidR="00022DB4" w:rsidRPr="00DE0EF1">
        <w:rPr>
          <w:color w:val="231F20"/>
        </w:rPr>
        <w:t>below</w:t>
      </w:r>
      <w:r w:rsidR="00604A1A">
        <w:rPr>
          <w:color w:val="231F20"/>
        </w:rPr>
        <w:t xml:space="preserve"> </w:t>
      </w:r>
      <w:r w:rsidR="00022DB4" w:rsidRPr="00DE0EF1">
        <w:rPr>
          <w:color w:val="231F20"/>
        </w:rPr>
        <w:t>for</w:t>
      </w:r>
      <w:r w:rsidR="00604A1A">
        <w:rPr>
          <w:color w:val="231F20"/>
        </w:rPr>
        <w:t xml:space="preserve"> </w:t>
      </w:r>
      <w:r w:rsidR="00022DB4" w:rsidRPr="00DE0EF1">
        <w:rPr>
          <w:color w:val="231F20"/>
        </w:rPr>
        <w:t>award</w:t>
      </w:r>
      <w:r w:rsidR="00604A1A">
        <w:rPr>
          <w:color w:val="231F20"/>
        </w:rPr>
        <w:t xml:space="preserve"> </w:t>
      </w:r>
      <w:r w:rsidR="00022DB4" w:rsidRPr="00DE0EF1">
        <w:rPr>
          <w:color w:val="231F20"/>
        </w:rPr>
        <w:t>of</w:t>
      </w:r>
      <w:r w:rsidR="00604A1A">
        <w:rPr>
          <w:color w:val="231F20"/>
        </w:rPr>
        <w:t xml:space="preserve"> </w:t>
      </w:r>
      <w:r w:rsidR="00022DB4" w:rsidRPr="00DE0EF1">
        <w:rPr>
          <w:color w:val="231F20"/>
        </w:rPr>
        <w:t>Contracts.</w:t>
      </w:r>
    </w:p>
    <w:p w:rsidR="00141B48" w:rsidRPr="00DE0EF1" w:rsidRDefault="00141B48" w:rsidP="00141B48">
      <w:pPr>
        <w:pStyle w:val="BodyText"/>
        <w:spacing w:line="230" w:lineRule="auto"/>
        <w:ind w:right="264"/>
        <w:jc w:val="both"/>
      </w:pPr>
    </w:p>
    <w:p w:rsidR="0021200B" w:rsidRPr="00DE0EF1" w:rsidRDefault="002F4D19" w:rsidP="00141B48">
      <w:pPr>
        <w:pStyle w:val="Heading5"/>
        <w:spacing w:before="0"/>
        <w:ind w:left="1449" w:right="264"/>
      </w:pPr>
      <w:r w:rsidRPr="00DE0EF1">
        <w:rPr>
          <w:color w:val="231F20"/>
          <w:u w:val="single" w:color="231F20"/>
        </w:rPr>
        <w:t>OPTION</w:t>
      </w:r>
      <w:r w:rsidRPr="00DE0EF1">
        <w:rPr>
          <w:color w:val="231F20"/>
        </w:rPr>
        <w:t xml:space="preserve"> 1</w:t>
      </w:r>
    </w:p>
    <w:p w:rsidR="0021200B" w:rsidRPr="00DE0EF1" w:rsidRDefault="00022DB4" w:rsidP="00141B48">
      <w:pPr>
        <w:pStyle w:val="ListParagraph"/>
        <w:numPr>
          <w:ilvl w:val="3"/>
          <w:numId w:val="54"/>
        </w:numPr>
        <w:tabs>
          <w:tab w:val="left" w:pos="1959"/>
          <w:tab w:val="left" w:pos="1960"/>
        </w:tabs>
        <w:spacing w:line="230" w:lineRule="auto"/>
        <w:ind w:right="264"/>
      </w:pPr>
      <w:r w:rsidRPr="00DE0EF1">
        <w:rPr>
          <w:color w:val="231F20"/>
        </w:rPr>
        <w:t>If</w:t>
      </w:r>
      <w:r w:rsidR="00604A1A">
        <w:rPr>
          <w:color w:val="231F20"/>
        </w:rPr>
        <w:t xml:space="preserve"> </w:t>
      </w:r>
      <w:r w:rsidRPr="00DE0EF1">
        <w:rPr>
          <w:color w:val="231F20"/>
        </w:rPr>
        <w:t>a</w:t>
      </w:r>
      <w:r w:rsidR="00604A1A">
        <w:rPr>
          <w:color w:val="231F20"/>
        </w:rPr>
        <w:t xml:space="preserve"> </w:t>
      </w:r>
      <w:r w:rsidRPr="00DE0EF1">
        <w:rPr>
          <w:color w:val="231F20"/>
        </w:rPr>
        <w:t>tenderer</w:t>
      </w:r>
      <w:r w:rsidR="00604A1A">
        <w:rPr>
          <w:color w:val="231F20"/>
        </w:rPr>
        <w:t xml:space="preserve"> </w:t>
      </w:r>
      <w:r w:rsidRPr="00DE0EF1">
        <w:rPr>
          <w:color w:val="231F20"/>
        </w:rPr>
        <w:t>wins</w:t>
      </w:r>
      <w:r w:rsidR="00604A1A">
        <w:rPr>
          <w:color w:val="231F20"/>
        </w:rPr>
        <w:t xml:space="preserve"> </w:t>
      </w:r>
      <w:r w:rsidRPr="00DE0EF1">
        <w:rPr>
          <w:color w:val="231F20"/>
        </w:rPr>
        <w:t>only</w:t>
      </w:r>
      <w:r w:rsidR="00604A1A">
        <w:rPr>
          <w:color w:val="231F20"/>
        </w:rPr>
        <w:t xml:space="preserve"> </w:t>
      </w:r>
      <w:r w:rsidRPr="00DE0EF1">
        <w:rPr>
          <w:color w:val="231F20"/>
        </w:rPr>
        <w:t>one</w:t>
      </w:r>
      <w:r w:rsidR="00604A1A">
        <w:rPr>
          <w:color w:val="231F20"/>
        </w:rPr>
        <w:t xml:space="preserve"> </w:t>
      </w:r>
      <w:r w:rsidR="00895602">
        <w:rPr>
          <w:color w:val="231F20"/>
        </w:rPr>
        <w:t>Item</w:t>
      </w:r>
      <w:r w:rsidRPr="00DE0EF1">
        <w:rPr>
          <w:color w:val="231F20"/>
        </w:rPr>
        <w:t>,</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will</w:t>
      </w:r>
      <w:r w:rsidR="00604A1A">
        <w:rPr>
          <w:color w:val="231F20"/>
        </w:rPr>
        <w:t xml:space="preserve"> </w:t>
      </w:r>
      <w:r w:rsidRPr="00DE0EF1">
        <w:rPr>
          <w:color w:val="231F20"/>
        </w:rPr>
        <w:t>be</w:t>
      </w:r>
      <w:r w:rsidR="00604A1A">
        <w:rPr>
          <w:color w:val="231F20"/>
        </w:rPr>
        <w:t xml:space="preserve"> </w:t>
      </w:r>
      <w:r w:rsidRPr="00DE0EF1">
        <w:rPr>
          <w:color w:val="231F20"/>
        </w:rPr>
        <w:t>awarded</w:t>
      </w:r>
      <w:r w:rsidR="00604A1A">
        <w:rPr>
          <w:color w:val="231F20"/>
        </w:rPr>
        <w:t xml:space="preserve"> </w:t>
      </w:r>
      <w:r w:rsidRPr="00DE0EF1">
        <w:rPr>
          <w:color w:val="231F20"/>
        </w:rPr>
        <w:t>a</w:t>
      </w:r>
      <w:r w:rsidR="00604A1A">
        <w:rPr>
          <w:color w:val="231F20"/>
        </w:rPr>
        <w:t xml:space="preserve"> </w:t>
      </w:r>
      <w:r w:rsidRPr="00DE0EF1">
        <w:rPr>
          <w:color w:val="231F20"/>
        </w:rPr>
        <w:t>contract</w:t>
      </w:r>
      <w:r w:rsidR="00604A1A">
        <w:rPr>
          <w:color w:val="231F20"/>
        </w:rPr>
        <w:t xml:space="preserve"> </w:t>
      </w:r>
      <w:r w:rsidRPr="00DE0EF1">
        <w:rPr>
          <w:color w:val="231F20"/>
        </w:rPr>
        <w:t>for</w:t>
      </w:r>
      <w:r w:rsidR="00604A1A">
        <w:rPr>
          <w:color w:val="231F20"/>
        </w:rPr>
        <w:t xml:space="preserve"> </w:t>
      </w:r>
      <w:r w:rsidRPr="00DE0EF1">
        <w:rPr>
          <w:color w:val="231F20"/>
        </w:rPr>
        <w:t>that</w:t>
      </w:r>
      <w:r w:rsidR="00604A1A">
        <w:rPr>
          <w:color w:val="231F20"/>
        </w:rPr>
        <w:t xml:space="preserve"> </w:t>
      </w:r>
      <w:r w:rsidR="00EF76E8">
        <w:rPr>
          <w:color w:val="231F20"/>
        </w:rPr>
        <w:t>Item</w:t>
      </w:r>
      <w:r w:rsidRPr="00DE0EF1">
        <w:rPr>
          <w:color w:val="231F20"/>
        </w:rPr>
        <w:t>,</w:t>
      </w:r>
      <w:r w:rsidR="00604A1A">
        <w:rPr>
          <w:color w:val="231F20"/>
        </w:rPr>
        <w:t xml:space="preserve"> </w:t>
      </w:r>
      <w:r w:rsidRPr="00DE0EF1">
        <w:rPr>
          <w:color w:val="231F20"/>
        </w:rPr>
        <w:t>provided</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meets</w:t>
      </w:r>
      <w:r w:rsidR="00604A1A">
        <w:rPr>
          <w:color w:val="231F20"/>
        </w:rPr>
        <w:t xml:space="preserve"> </w:t>
      </w:r>
      <w:r w:rsidRPr="00DE0EF1">
        <w:rPr>
          <w:color w:val="231F20"/>
        </w:rPr>
        <w:t>the</w:t>
      </w:r>
      <w:r w:rsidR="00604A1A">
        <w:rPr>
          <w:color w:val="231F20"/>
        </w:rPr>
        <w:t xml:space="preserve"> </w:t>
      </w:r>
      <w:r w:rsidRPr="00DE0EF1">
        <w:rPr>
          <w:color w:val="231F20"/>
        </w:rPr>
        <w:t>Eligibility</w:t>
      </w:r>
      <w:r w:rsidR="00604A1A">
        <w:rPr>
          <w:color w:val="231F20"/>
        </w:rPr>
        <w:t xml:space="preserve"> </w:t>
      </w:r>
      <w:r w:rsidRPr="00DE0EF1">
        <w:rPr>
          <w:color w:val="231F20"/>
        </w:rPr>
        <w:t>and</w:t>
      </w:r>
      <w:r w:rsidR="00604A1A">
        <w:rPr>
          <w:color w:val="231F20"/>
        </w:rPr>
        <w:t xml:space="preserve"> </w:t>
      </w:r>
      <w:r w:rsidRPr="00DE0EF1">
        <w:rPr>
          <w:color w:val="231F20"/>
        </w:rPr>
        <w:t>Qualiﬁcation</w:t>
      </w:r>
      <w:r w:rsidR="00604A1A">
        <w:rPr>
          <w:color w:val="231F20"/>
        </w:rPr>
        <w:t xml:space="preserve"> </w:t>
      </w:r>
      <w:r w:rsidRPr="00DE0EF1">
        <w:rPr>
          <w:color w:val="231F20"/>
        </w:rPr>
        <w:t>Criteria</w:t>
      </w:r>
      <w:r w:rsidR="00604A1A">
        <w:rPr>
          <w:color w:val="231F20"/>
        </w:rPr>
        <w:t xml:space="preserve"> </w:t>
      </w:r>
      <w:r w:rsidRPr="00DE0EF1">
        <w:rPr>
          <w:color w:val="231F20"/>
        </w:rPr>
        <w:t>for</w:t>
      </w:r>
      <w:r w:rsidR="00604A1A">
        <w:rPr>
          <w:color w:val="231F20"/>
        </w:rPr>
        <w:t xml:space="preserve"> </w:t>
      </w:r>
      <w:r w:rsidRPr="00DE0EF1">
        <w:rPr>
          <w:color w:val="231F20"/>
        </w:rPr>
        <w:t>that</w:t>
      </w:r>
      <w:r w:rsidR="00604A1A">
        <w:rPr>
          <w:color w:val="231F20"/>
        </w:rPr>
        <w:t xml:space="preserve"> </w:t>
      </w:r>
      <w:r w:rsidR="00EF76E8">
        <w:rPr>
          <w:color w:val="231F20"/>
        </w:rPr>
        <w:t>Item</w:t>
      </w:r>
      <w:r w:rsidRPr="00DE0EF1">
        <w:rPr>
          <w:color w:val="231F20"/>
        </w:rPr>
        <w:t>.</w:t>
      </w:r>
    </w:p>
    <w:p w:rsidR="0021200B" w:rsidRPr="00DE0EF1" w:rsidRDefault="00022DB4" w:rsidP="00141B48">
      <w:pPr>
        <w:pStyle w:val="ListParagraph"/>
        <w:numPr>
          <w:ilvl w:val="3"/>
          <w:numId w:val="54"/>
        </w:numPr>
        <w:tabs>
          <w:tab w:val="left" w:pos="1960"/>
        </w:tabs>
        <w:spacing w:line="230" w:lineRule="auto"/>
        <w:ind w:right="264"/>
        <w:jc w:val="both"/>
      </w:pPr>
      <w:r w:rsidRPr="00DE0EF1">
        <w:rPr>
          <w:color w:val="231F20"/>
        </w:rPr>
        <w:lastRenderedPageBreak/>
        <w:t>If</w:t>
      </w:r>
      <w:r w:rsidR="00604A1A">
        <w:rPr>
          <w:color w:val="231F20"/>
        </w:rPr>
        <w:t xml:space="preserve"> </w:t>
      </w:r>
      <w:r w:rsidRPr="00DE0EF1">
        <w:rPr>
          <w:color w:val="231F20"/>
        </w:rPr>
        <w:t>a</w:t>
      </w:r>
      <w:r w:rsidR="00604A1A">
        <w:rPr>
          <w:color w:val="231F20"/>
        </w:rPr>
        <w:t xml:space="preserve"> </w:t>
      </w:r>
      <w:r w:rsidRPr="00DE0EF1">
        <w:rPr>
          <w:color w:val="231F20"/>
        </w:rPr>
        <w:t>tenderer</w:t>
      </w:r>
      <w:r w:rsidR="00604A1A">
        <w:rPr>
          <w:color w:val="231F20"/>
        </w:rPr>
        <w:t xml:space="preserve"> </w:t>
      </w:r>
      <w:r w:rsidRPr="00DE0EF1">
        <w:rPr>
          <w:color w:val="231F20"/>
        </w:rPr>
        <w:t>wins</w:t>
      </w:r>
      <w:r w:rsidR="00604A1A">
        <w:rPr>
          <w:color w:val="231F20"/>
        </w:rPr>
        <w:t xml:space="preserve"> </w:t>
      </w:r>
      <w:r w:rsidRPr="00DE0EF1">
        <w:rPr>
          <w:color w:val="231F20"/>
        </w:rPr>
        <w:t>more</w:t>
      </w:r>
      <w:r w:rsidR="00604A1A">
        <w:rPr>
          <w:color w:val="231F20"/>
        </w:rPr>
        <w:t xml:space="preserve"> </w:t>
      </w:r>
      <w:r w:rsidRPr="00DE0EF1">
        <w:rPr>
          <w:color w:val="231F20"/>
        </w:rPr>
        <w:t>than</w:t>
      </w:r>
      <w:r w:rsidR="00604A1A">
        <w:rPr>
          <w:color w:val="231F20"/>
        </w:rPr>
        <w:t xml:space="preserve"> </w:t>
      </w:r>
      <w:r w:rsidRPr="00DE0EF1">
        <w:rPr>
          <w:color w:val="231F20"/>
        </w:rPr>
        <w:t>one</w:t>
      </w:r>
      <w:r w:rsidR="00604A1A">
        <w:rPr>
          <w:color w:val="231F20"/>
        </w:rPr>
        <w:t xml:space="preserve"> </w:t>
      </w:r>
      <w:r w:rsidR="00EF76E8">
        <w:rPr>
          <w:color w:val="231F20"/>
        </w:rPr>
        <w:t>Item</w:t>
      </w:r>
      <w:r w:rsidRPr="00DE0EF1">
        <w:rPr>
          <w:color w:val="231F20"/>
        </w:rPr>
        <w:t>,</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will</w:t>
      </w:r>
      <w:r w:rsidR="00604A1A">
        <w:rPr>
          <w:color w:val="231F20"/>
        </w:rPr>
        <w:t xml:space="preserve"> </w:t>
      </w:r>
      <w:r w:rsidRPr="00DE0EF1">
        <w:rPr>
          <w:color w:val="231F20"/>
        </w:rPr>
        <w:t>be</w:t>
      </w:r>
      <w:r w:rsidR="00604A1A">
        <w:rPr>
          <w:color w:val="231F20"/>
        </w:rPr>
        <w:t xml:space="preserve"> </w:t>
      </w:r>
      <w:r w:rsidRPr="00DE0EF1">
        <w:rPr>
          <w:color w:val="231F20"/>
        </w:rPr>
        <w:t>awarded</w:t>
      </w:r>
      <w:r w:rsidR="00604A1A">
        <w:rPr>
          <w:color w:val="231F20"/>
        </w:rPr>
        <w:t xml:space="preserve"> </w:t>
      </w:r>
      <w:r w:rsidRPr="00DE0EF1">
        <w:rPr>
          <w:color w:val="231F20"/>
        </w:rPr>
        <w:t>contracts</w:t>
      </w:r>
      <w:r w:rsidR="00604A1A">
        <w:rPr>
          <w:color w:val="231F20"/>
        </w:rPr>
        <w:t xml:space="preserve"> </w:t>
      </w:r>
      <w:r w:rsidRPr="00DE0EF1">
        <w:rPr>
          <w:color w:val="231F20"/>
        </w:rPr>
        <w:t>for</w:t>
      </w:r>
      <w:r w:rsidR="00604A1A">
        <w:rPr>
          <w:color w:val="231F20"/>
        </w:rPr>
        <w:t xml:space="preserve"> </w:t>
      </w:r>
      <w:r w:rsidRPr="00DE0EF1">
        <w:rPr>
          <w:color w:val="231F20"/>
        </w:rPr>
        <w:t>all</w:t>
      </w:r>
      <w:r w:rsidR="00604A1A">
        <w:rPr>
          <w:color w:val="231F20"/>
        </w:rPr>
        <w:t xml:space="preserve"> </w:t>
      </w:r>
      <w:r w:rsidRPr="00DE0EF1">
        <w:rPr>
          <w:color w:val="231F20"/>
        </w:rPr>
        <w:t>won</w:t>
      </w:r>
      <w:r w:rsidR="00604A1A">
        <w:rPr>
          <w:color w:val="231F20"/>
        </w:rPr>
        <w:t xml:space="preserve"> </w:t>
      </w:r>
      <w:r w:rsidR="00EF76E8">
        <w:rPr>
          <w:color w:val="231F20"/>
        </w:rPr>
        <w:t>Item</w:t>
      </w:r>
      <w:r w:rsidRPr="00DE0EF1">
        <w:rPr>
          <w:color w:val="231F20"/>
        </w:rPr>
        <w:t>s,</w:t>
      </w:r>
      <w:r w:rsidR="00604A1A">
        <w:rPr>
          <w:color w:val="231F20"/>
        </w:rPr>
        <w:t xml:space="preserve"> </w:t>
      </w:r>
      <w:r w:rsidRPr="00DE0EF1">
        <w:rPr>
          <w:color w:val="231F20"/>
        </w:rPr>
        <w:t>provided</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meets</w:t>
      </w:r>
      <w:r w:rsidR="00604A1A">
        <w:rPr>
          <w:color w:val="231F20"/>
        </w:rPr>
        <w:t xml:space="preserve"> </w:t>
      </w:r>
      <w:r w:rsidRPr="00DE0EF1">
        <w:rPr>
          <w:color w:val="231F20"/>
        </w:rPr>
        <w:t>the</w:t>
      </w:r>
      <w:r w:rsidR="00604A1A">
        <w:rPr>
          <w:color w:val="231F20"/>
        </w:rPr>
        <w:t xml:space="preserve"> </w:t>
      </w:r>
      <w:r w:rsidRPr="00DE0EF1">
        <w:rPr>
          <w:color w:val="231F20"/>
        </w:rPr>
        <w:t>aggregate</w:t>
      </w:r>
      <w:r w:rsidR="00604A1A">
        <w:rPr>
          <w:color w:val="231F20"/>
        </w:rPr>
        <w:t xml:space="preserve"> </w:t>
      </w:r>
      <w:r w:rsidRPr="00DE0EF1">
        <w:rPr>
          <w:color w:val="231F20"/>
        </w:rPr>
        <w:t>Eligibility</w:t>
      </w:r>
      <w:r w:rsidR="00604A1A">
        <w:rPr>
          <w:color w:val="231F20"/>
        </w:rPr>
        <w:t xml:space="preserve"> </w:t>
      </w:r>
      <w:r w:rsidRPr="00DE0EF1">
        <w:rPr>
          <w:color w:val="231F20"/>
        </w:rPr>
        <w:t>and</w:t>
      </w:r>
      <w:r w:rsidR="00604A1A">
        <w:rPr>
          <w:color w:val="231F20"/>
        </w:rPr>
        <w:t xml:space="preserve"> </w:t>
      </w:r>
      <w:r w:rsidRPr="00DE0EF1">
        <w:rPr>
          <w:color w:val="231F20"/>
        </w:rPr>
        <w:t>Qualiﬁcation</w:t>
      </w:r>
      <w:r w:rsidR="00604A1A">
        <w:rPr>
          <w:color w:val="231F20"/>
        </w:rPr>
        <w:t xml:space="preserve"> </w:t>
      </w:r>
      <w:r w:rsidRPr="00DE0EF1">
        <w:rPr>
          <w:color w:val="231F20"/>
        </w:rPr>
        <w:t>Criteria</w:t>
      </w:r>
      <w:r w:rsidR="00604A1A">
        <w:rPr>
          <w:color w:val="231F20"/>
        </w:rPr>
        <w:t xml:space="preserve"> </w:t>
      </w:r>
      <w:r w:rsidRPr="00DE0EF1">
        <w:rPr>
          <w:color w:val="231F20"/>
        </w:rPr>
        <w:t>for</w:t>
      </w:r>
      <w:r w:rsidR="00604A1A">
        <w:rPr>
          <w:color w:val="231F20"/>
        </w:rPr>
        <w:t xml:space="preserve"> </w:t>
      </w:r>
      <w:r w:rsidRPr="00DE0EF1">
        <w:rPr>
          <w:color w:val="231F20"/>
        </w:rPr>
        <w:t>all</w:t>
      </w:r>
      <w:r w:rsidR="00604A1A">
        <w:rPr>
          <w:color w:val="231F20"/>
        </w:rPr>
        <w:t xml:space="preserve"> </w:t>
      </w:r>
      <w:r w:rsidRPr="00DE0EF1">
        <w:rPr>
          <w:color w:val="231F20"/>
        </w:rPr>
        <w:t>the</w:t>
      </w:r>
      <w:r w:rsidR="00604A1A">
        <w:rPr>
          <w:color w:val="231F20"/>
        </w:rPr>
        <w:t xml:space="preserve"> </w:t>
      </w:r>
      <w:r w:rsidR="00EF76E8">
        <w:rPr>
          <w:color w:val="231F20"/>
        </w:rPr>
        <w:t>Item</w:t>
      </w:r>
      <w:r w:rsidRPr="00DE0EF1">
        <w:rPr>
          <w:color w:val="231F20"/>
        </w:rPr>
        <w:t>s.</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will</w:t>
      </w:r>
      <w:r w:rsidR="00604A1A">
        <w:rPr>
          <w:color w:val="231F20"/>
        </w:rPr>
        <w:t xml:space="preserve"> </w:t>
      </w:r>
      <w:r w:rsidRPr="00DE0EF1">
        <w:rPr>
          <w:color w:val="231F20"/>
        </w:rPr>
        <w:t>be</w:t>
      </w:r>
      <w:r w:rsidR="00604A1A">
        <w:rPr>
          <w:color w:val="231F20"/>
        </w:rPr>
        <w:t xml:space="preserve"> </w:t>
      </w:r>
      <w:r w:rsidRPr="00DE0EF1">
        <w:rPr>
          <w:color w:val="231F20"/>
        </w:rPr>
        <w:t>awarded</w:t>
      </w:r>
      <w:r w:rsidR="00604A1A">
        <w:rPr>
          <w:color w:val="231F20"/>
        </w:rPr>
        <w:t xml:space="preserve"> </w:t>
      </w:r>
      <w:r w:rsidRPr="00DE0EF1">
        <w:rPr>
          <w:color w:val="231F20"/>
        </w:rPr>
        <w:t>the</w:t>
      </w:r>
      <w:r w:rsidR="00604A1A">
        <w:rPr>
          <w:color w:val="231F20"/>
        </w:rPr>
        <w:t xml:space="preserve"> </w:t>
      </w:r>
      <w:r w:rsidRPr="00DE0EF1">
        <w:rPr>
          <w:color w:val="231F20"/>
        </w:rPr>
        <w:t>combination</w:t>
      </w:r>
      <w:r w:rsidR="00604A1A">
        <w:rPr>
          <w:color w:val="231F20"/>
        </w:rPr>
        <w:t xml:space="preserve"> </w:t>
      </w:r>
      <w:r w:rsidRPr="00DE0EF1">
        <w:rPr>
          <w:color w:val="231F20"/>
        </w:rPr>
        <w:t>of</w:t>
      </w:r>
      <w:r w:rsidR="00604A1A">
        <w:rPr>
          <w:color w:val="231F20"/>
        </w:rPr>
        <w:t xml:space="preserve"> </w:t>
      </w:r>
      <w:r w:rsidR="00EF76E8">
        <w:rPr>
          <w:color w:val="231F20"/>
        </w:rPr>
        <w:t>Item</w:t>
      </w:r>
      <w:r w:rsidRPr="00DE0EF1">
        <w:rPr>
          <w:color w:val="231F20"/>
        </w:rPr>
        <w:t>s</w:t>
      </w:r>
      <w:r w:rsidR="00604A1A">
        <w:rPr>
          <w:color w:val="231F20"/>
        </w:rPr>
        <w:t xml:space="preserve"> </w:t>
      </w:r>
      <w:r w:rsidRPr="00DE0EF1">
        <w:rPr>
          <w:color w:val="231F20"/>
        </w:rPr>
        <w:t>for</w:t>
      </w:r>
      <w:r w:rsidR="00604A1A">
        <w:rPr>
          <w:color w:val="231F20"/>
        </w:rPr>
        <w:t xml:space="preserve"> </w:t>
      </w:r>
      <w:r w:rsidRPr="00DE0EF1">
        <w:rPr>
          <w:color w:val="231F20"/>
        </w:rPr>
        <w:t>which</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qualiﬁes</w:t>
      </w:r>
      <w:r w:rsidR="00604A1A">
        <w:rPr>
          <w:color w:val="231F20"/>
        </w:rPr>
        <w:t xml:space="preserve"> </w:t>
      </w:r>
      <w:r w:rsidRPr="00DE0EF1">
        <w:rPr>
          <w:color w:val="231F20"/>
        </w:rPr>
        <w:t>and</w:t>
      </w:r>
      <w:r w:rsidR="00604A1A">
        <w:rPr>
          <w:color w:val="231F20"/>
        </w:rPr>
        <w:t xml:space="preserve"> </w:t>
      </w:r>
      <w:r w:rsidRPr="00DE0EF1">
        <w:rPr>
          <w:color w:val="231F20"/>
        </w:rPr>
        <w:t>the</w:t>
      </w:r>
      <w:r w:rsidR="00604A1A">
        <w:rPr>
          <w:color w:val="231F20"/>
        </w:rPr>
        <w:t xml:space="preserve"> </w:t>
      </w:r>
      <w:r w:rsidRPr="00DE0EF1">
        <w:rPr>
          <w:color w:val="231F20"/>
        </w:rPr>
        <w:t>others</w:t>
      </w:r>
      <w:r w:rsidR="00604A1A">
        <w:rPr>
          <w:color w:val="231F20"/>
        </w:rPr>
        <w:t xml:space="preserve"> </w:t>
      </w:r>
      <w:r w:rsidRPr="00DE0EF1">
        <w:rPr>
          <w:color w:val="231F20"/>
        </w:rPr>
        <w:t>will</w:t>
      </w:r>
      <w:r w:rsidR="00604A1A">
        <w:rPr>
          <w:color w:val="231F20"/>
        </w:rPr>
        <w:t xml:space="preserve"> </w:t>
      </w:r>
      <w:r w:rsidRPr="00DE0EF1">
        <w:rPr>
          <w:color w:val="231F20"/>
        </w:rPr>
        <w:t>be</w:t>
      </w:r>
      <w:r w:rsidR="00604A1A">
        <w:rPr>
          <w:color w:val="231F20"/>
        </w:rPr>
        <w:t xml:space="preserve"> </w:t>
      </w:r>
      <w:r w:rsidRPr="00DE0EF1">
        <w:rPr>
          <w:color w:val="231F20"/>
        </w:rPr>
        <w:t>considered</w:t>
      </w:r>
      <w:r w:rsidR="00604A1A">
        <w:rPr>
          <w:color w:val="231F20"/>
        </w:rPr>
        <w:t xml:space="preserve"> </w:t>
      </w:r>
      <w:r w:rsidRPr="00DE0EF1">
        <w:rPr>
          <w:color w:val="231F20"/>
        </w:rPr>
        <w:t>for</w:t>
      </w:r>
      <w:r w:rsidR="00604A1A">
        <w:rPr>
          <w:color w:val="231F20"/>
        </w:rPr>
        <w:t xml:space="preserve"> </w:t>
      </w:r>
      <w:r w:rsidRPr="00DE0EF1">
        <w:rPr>
          <w:color w:val="231F20"/>
        </w:rPr>
        <w:t>award</w:t>
      </w:r>
      <w:r w:rsidR="00604A1A">
        <w:rPr>
          <w:color w:val="231F20"/>
        </w:rPr>
        <w:t xml:space="preserve"> </w:t>
      </w:r>
      <w:r w:rsidRPr="00DE0EF1">
        <w:rPr>
          <w:color w:val="231F20"/>
        </w:rPr>
        <w:t>to</w:t>
      </w:r>
      <w:r w:rsidR="00604A1A">
        <w:rPr>
          <w:color w:val="231F20"/>
        </w:rPr>
        <w:t xml:space="preserve"> </w:t>
      </w:r>
      <w:r w:rsidRPr="00DE0EF1">
        <w:rPr>
          <w:color w:val="231F20"/>
        </w:rPr>
        <w:t>second</w:t>
      </w:r>
      <w:r w:rsidR="00604A1A">
        <w:rPr>
          <w:color w:val="231F20"/>
        </w:rPr>
        <w:t xml:space="preserve"> </w:t>
      </w:r>
      <w:r w:rsidRPr="00DE0EF1">
        <w:rPr>
          <w:color w:val="231F20"/>
        </w:rPr>
        <w:t>lowest</w:t>
      </w:r>
      <w:r w:rsidR="00604A1A">
        <w:rPr>
          <w:color w:val="231F20"/>
        </w:rPr>
        <w:t xml:space="preserve"> </w:t>
      </w:r>
      <w:r w:rsidRPr="00DE0EF1">
        <w:rPr>
          <w:color w:val="231F20"/>
        </w:rPr>
        <w:t>the</w:t>
      </w:r>
      <w:r w:rsidR="00604A1A">
        <w:rPr>
          <w:color w:val="231F20"/>
        </w:rPr>
        <w:t xml:space="preserve"> </w:t>
      </w:r>
      <w:r w:rsidRPr="00DE0EF1">
        <w:rPr>
          <w:color w:val="231F20"/>
        </w:rPr>
        <w:t>tenderers.</w:t>
      </w:r>
    </w:p>
    <w:p w:rsidR="0021200B" w:rsidRPr="00DE0EF1" w:rsidRDefault="002F4D19" w:rsidP="00141B48">
      <w:pPr>
        <w:pStyle w:val="Heading5"/>
        <w:spacing w:before="0"/>
        <w:ind w:right="264"/>
      </w:pPr>
      <w:r w:rsidRPr="00DE0EF1">
        <w:rPr>
          <w:color w:val="231F20"/>
          <w:u w:val="single" w:color="231F20"/>
        </w:rPr>
        <w:t>OPTION</w:t>
      </w:r>
      <w:r w:rsidRPr="00DE0EF1">
        <w:rPr>
          <w:color w:val="231F20"/>
        </w:rPr>
        <w:t xml:space="preserve"> 2</w:t>
      </w:r>
    </w:p>
    <w:p w:rsidR="0021200B" w:rsidRDefault="00022DB4" w:rsidP="00141B48">
      <w:pPr>
        <w:pStyle w:val="BodyText"/>
        <w:spacing w:line="230" w:lineRule="auto"/>
        <w:ind w:left="1468" w:right="264" w:hanging="4"/>
        <w:jc w:val="both"/>
        <w:rPr>
          <w:color w:val="231F20"/>
        </w:rPr>
      </w:pP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will</w:t>
      </w:r>
      <w:r w:rsidR="00604A1A">
        <w:rPr>
          <w:color w:val="231F20"/>
        </w:rPr>
        <w:t xml:space="preserve"> </w:t>
      </w:r>
      <w:r w:rsidRPr="00DE0EF1">
        <w:rPr>
          <w:color w:val="231F20"/>
        </w:rPr>
        <w:t>consider</w:t>
      </w:r>
      <w:r w:rsidR="00604A1A">
        <w:rPr>
          <w:color w:val="231F20"/>
        </w:rPr>
        <w:t xml:space="preserve"> </w:t>
      </w:r>
      <w:r w:rsidRPr="00DE0EF1">
        <w:rPr>
          <w:color w:val="231F20"/>
        </w:rPr>
        <w:t>all</w:t>
      </w:r>
      <w:r w:rsidR="00604A1A">
        <w:rPr>
          <w:color w:val="231F20"/>
        </w:rPr>
        <w:t xml:space="preserve"> </w:t>
      </w:r>
      <w:r w:rsidRPr="00DE0EF1">
        <w:rPr>
          <w:color w:val="231F20"/>
        </w:rPr>
        <w:t>possible</w:t>
      </w:r>
      <w:r w:rsidR="00604A1A">
        <w:rPr>
          <w:color w:val="231F20"/>
        </w:rPr>
        <w:t xml:space="preserve"> </w:t>
      </w:r>
      <w:r w:rsidRPr="00DE0EF1">
        <w:rPr>
          <w:color w:val="231F20"/>
        </w:rPr>
        <w:t>combinations</w:t>
      </w:r>
      <w:r w:rsidR="00604A1A">
        <w:rPr>
          <w:color w:val="231F20"/>
        </w:rPr>
        <w:t xml:space="preserve"> </w:t>
      </w:r>
      <w:r w:rsidRPr="00DE0EF1">
        <w:rPr>
          <w:color w:val="231F20"/>
        </w:rPr>
        <w:t>of</w:t>
      </w:r>
      <w:r w:rsidR="00604A1A">
        <w:rPr>
          <w:color w:val="231F20"/>
        </w:rPr>
        <w:t xml:space="preserve"> </w:t>
      </w:r>
      <w:r w:rsidRPr="00DE0EF1">
        <w:rPr>
          <w:color w:val="231F20"/>
        </w:rPr>
        <w:t>won</w:t>
      </w:r>
      <w:r w:rsidR="00604A1A">
        <w:rPr>
          <w:color w:val="231F20"/>
        </w:rPr>
        <w:t xml:space="preserve"> </w:t>
      </w:r>
      <w:r w:rsidR="00EF76E8">
        <w:rPr>
          <w:color w:val="231F20"/>
        </w:rPr>
        <w:t>Items</w:t>
      </w:r>
      <w:r w:rsidR="00604A1A">
        <w:rPr>
          <w:color w:val="231F20"/>
        </w:rPr>
        <w:t xml:space="preserve"> </w:t>
      </w:r>
      <w:r w:rsidRPr="00DE0EF1">
        <w:rPr>
          <w:color w:val="231F20"/>
        </w:rPr>
        <w:t>[contract(s)]and</w:t>
      </w:r>
      <w:r w:rsidR="00604A1A">
        <w:rPr>
          <w:color w:val="231F20"/>
        </w:rPr>
        <w:t xml:space="preserve"> </w:t>
      </w:r>
      <w:r w:rsidRPr="00DE0EF1">
        <w:rPr>
          <w:color w:val="231F20"/>
        </w:rPr>
        <w:t>determine</w:t>
      </w:r>
      <w:r w:rsidR="00604A1A">
        <w:rPr>
          <w:color w:val="231F20"/>
        </w:rPr>
        <w:t xml:space="preserve"> </w:t>
      </w:r>
      <w:r w:rsidRPr="00DE0EF1">
        <w:rPr>
          <w:color w:val="231F20"/>
        </w:rPr>
        <w:t>the</w:t>
      </w:r>
      <w:r w:rsidR="00604A1A">
        <w:rPr>
          <w:color w:val="231F20"/>
        </w:rPr>
        <w:t xml:space="preserve"> </w:t>
      </w:r>
      <w:r w:rsidRPr="00DE0EF1">
        <w:rPr>
          <w:color w:val="231F20"/>
        </w:rPr>
        <w:t>combinations</w:t>
      </w:r>
      <w:r w:rsidR="00604A1A">
        <w:rPr>
          <w:color w:val="231F20"/>
        </w:rPr>
        <w:t xml:space="preserve"> </w:t>
      </w:r>
      <w:r w:rsidRPr="00DE0EF1">
        <w:rPr>
          <w:color w:val="231F20"/>
        </w:rPr>
        <w:t>with</w:t>
      </w:r>
      <w:r w:rsidR="00604A1A">
        <w:rPr>
          <w:color w:val="231F20"/>
        </w:rPr>
        <w:t xml:space="preserve"> </w:t>
      </w:r>
      <w:r w:rsidRPr="00DE0EF1">
        <w:rPr>
          <w:color w:val="231F20"/>
        </w:rPr>
        <w:t>the</w:t>
      </w:r>
      <w:r w:rsidR="00604A1A">
        <w:rPr>
          <w:color w:val="231F20"/>
        </w:rPr>
        <w:t xml:space="preserve"> </w:t>
      </w:r>
      <w:r w:rsidRPr="00DE0EF1">
        <w:rPr>
          <w:color w:val="231F20"/>
        </w:rPr>
        <w:t>lowest</w:t>
      </w:r>
      <w:r w:rsidR="00604A1A">
        <w:rPr>
          <w:color w:val="231F20"/>
        </w:rPr>
        <w:t xml:space="preserve"> </w:t>
      </w:r>
      <w:r w:rsidRPr="00DE0EF1">
        <w:rPr>
          <w:color w:val="231F20"/>
        </w:rPr>
        <w:t>evaluated</w:t>
      </w:r>
      <w:r w:rsidR="00604A1A">
        <w:rPr>
          <w:color w:val="231F20"/>
        </w:rPr>
        <w:t xml:space="preserve"> </w:t>
      </w:r>
      <w:r w:rsidRPr="00DE0EF1">
        <w:rPr>
          <w:color w:val="231F20"/>
        </w:rPr>
        <w:t>price.</w:t>
      </w:r>
      <w:r w:rsidR="00604A1A">
        <w:rPr>
          <w:color w:val="231F20"/>
        </w:rPr>
        <w:t xml:space="preserve"> </w:t>
      </w:r>
      <w:r w:rsidRPr="00DE0EF1">
        <w:rPr>
          <w:color w:val="231F20"/>
        </w:rPr>
        <w:t>Tenders</w:t>
      </w:r>
      <w:r w:rsidR="00604A1A">
        <w:rPr>
          <w:color w:val="231F20"/>
        </w:rPr>
        <w:t xml:space="preserve"> </w:t>
      </w:r>
      <w:r w:rsidRPr="00DE0EF1">
        <w:rPr>
          <w:color w:val="231F20"/>
        </w:rPr>
        <w:t>will</w:t>
      </w:r>
      <w:r w:rsidR="00604A1A">
        <w:rPr>
          <w:color w:val="231F20"/>
        </w:rPr>
        <w:t xml:space="preserve"> </w:t>
      </w:r>
      <w:r w:rsidRPr="00DE0EF1">
        <w:rPr>
          <w:color w:val="231F20"/>
        </w:rPr>
        <w:t>then</w:t>
      </w:r>
      <w:r w:rsidR="00604A1A">
        <w:rPr>
          <w:color w:val="231F20"/>
        </w:rPr>
        <w:t xml:space="preserve"> </w:t>
      </w:r>
      <w:r w:rsidRPr="00DE0EF1">
        <w:rPr>
          <w:color w:val="231F20"/>
        </w:rPr>
        <w:t>be</w:t>
      </w:r>
      <w:r w:rsidR="00604A1A">
        <w:rPr>
          <w:color w:val="231F20"/>
        </w:rPr>
        <w:t xml:space="preserve"> </w:t>
      </w:r>
      <w:r w:rsidRPr="00DE0EF1">
        <w:rPr>
          <w:color w:val="231F20"/>
        </w:rPr>
        <w:t>awarded</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or</w:t>
      </w:r>
      <w:r w:rsidR="00604A1A">
        <w:rPr>
          <w:color w:val="231F20"/>
        </w:rPr>
        <w:t xml:space="preserve"> </w:t>
      </w:r>
      <w:r w:rsidRPr="00DE0EF1">
        <w:rPr>
          <w:color w:val="231F20"/>
        </w:rPr>
        <w:t>Tenderers</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combinations</w:t>
      </w:r>
      <w:r w:rsidR="00604A1A">
        <w:rPr>
          <w:color w:val="231F20"/>
        </w:rPr>
        <w:t xml:space="preserve"> </w:t>
      </w:r>
      <w:r w:rsidRPr="00DE0EF1">
        <w:rPr>
          <w:color w:val="231F20"/>
        </w:rPr>
        <w:t>provided</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meets</w:t>
      </w:r>
      <w:r w:rsidR="00604A1A">
        <w:rPr>
          <w:color w:val="231F20"/>
        </w:rPr>
        <w:t xml:space="preserve"> </w:t>
      </w:r>
      <w:r w:rsidRPr="00DE0EF1">
        <w:rPr>
          <w:color w:val="231F20"/>
        </w:rPr>
        <w:t>the</w:t>
      </w:r>
      <w:r w:rsidR="00604A1A">
        <w:rPr>
          <w:color w:val="231F20"/>
        </w:rPr>
        <w:t xml:space="preserve"> </w:t>
      </w:r>
      <w:r w:rsidRPr="00DE0EF1">
        <w:rPr>
          <w:color w:val="231F20"/>
        </w:rPr>
        <w:t>aggregate</w:t>
      </w:r>
      <w:r w:rsidR="00604A1A">
        <w:rPr>
          <w:color w:val="231F20"/>
        </w:rPr>
        <w:t xml:space="preserve"> </w:t>
      </w:r>
      <w:r w:rsidRPr="00DE0EF1">
        <w:rPr>
          <w:color w:val="231F20"/>
        </w:rPr>
        <w:t>Eligibility</w:t>
      </w:r>
      <w:r w:rsidR="00604A1A">
        <w:rPr>
          <w:color w:val="231F20"/>
        </w:rPr>
        <w:t xml:space="preserve"> </w:t>
      </w:r>
      <w:r w:rsidRPr="00DE0EF1">
        <w:rPr>
          <w:color w:val="231F20"/>
        </w:rPr>
        <w:t>and</w:t>
      </w:r>
      <w:r w:rsidR="00604A1A">
        <w:rPr>
          <w:color w:val="231F20"/>
        </w:rPr>
        <w:t xml:space="preserve"> </w:t>
      </w:r>
      <w:r w:rsidRPr="00DE0EF1">
        <w:rPr>
          <w:color w:val="231F20"/>
        </w:rPr>
        <w:t>Qualiﬁcation</w:t>
      </w:r>
      <w:r w:rsidR="00604A1A">
        <w:rPr>
          <w:color w:val="231F20"/>
        </w:rPr>
        <w:t xml:space="preserve"> </w:t>
      </w:r>
      <w:r w:rsidRPr="00DE0EF1">
        <w:rPr>
          <w:color w:val="231F20"/>
        </w:rPr>
        <w:t>Criteria</w:t>
      </w:r>
      <w:r w:rsidR="00604A1A">
        <w:rPr>
          <w:color w:val="231F20"/>
        </w:rPr>
        <w:t xml:space="preserve"> </w:t>
      </w:r>
      <w:r w:rsidRPr="00DE0EF1">
        <w:rPr>
          <w:color w:val="231F20"/>
        </w:rPr>
        <w:t>for</w:t>
      </w:r>
      <w:r w:rsidR="00604A1A">
        <w:rPr>
          <w:color w:val="231F20"/>
        </w:rPr>
        <w:t xml:space="preserve"> </w:t>
      </w:r>
      <w:r w:rsidRPr="00DE0EF1">
        <w:rPr>
          <w:color w:val="231F20"/>
        </w:rPr>
        <w:t>all</w:t>
      </w:r>
      <w:r w:rsidR="00604A1A">
        <w:rPr>
          <w:color w:val="231F20"/>
        </w:rPr>
        <w:t xml:space="preserve"> </w:t>
      </w:r>
      <w:r w:rsidRPr="00DE0EF1">
        <w:rPr>
          <w:color w:val="231F20"/>
        </w:rPr>
        <w:t>the</w:t>
      </w:r>
      <w:r w:rsidR="00604A1A">
        <w:rPr>
          <w:color w:val="231F20"/>
        </w:rPr>
        <w:t xml:space="preserve"> </w:t>
      </w:r>
      <w:r w:rsidRPr="00DE0EF1">
        <w:rPr>
          <w:color w:val="231F20"/>
        </w:rPr>
        <w:t>won</w:t>
      </w:r>
      <w:r w:rsidR="00604A1A">
        <w:rPr>
          <w:color w:val="231F20"/>
        </w:rPr>
        <w:t xml:space="preserve"> </w:t>
      </w:r>
      <w:r w:rsidRPr="00DE0EF1">
        <w:rPr>
          <w:color w:val="231F20"/>
        </w:rPr>
        <w:t>Lots.</w:t>
      </w:r>
    </w:p>
    <w:p w:rsidR="00141B48" w:rsidRPr="00DE0EF1" w:rsidRDefault="00141B48" w:rsidP="00141B48">
      <w:pPr>
        <w:pStyle w:val="BodyText"/>
        <w:spacing w:line="230" w:lineRule="auto"/>
        <w:ind w:left="1468" w:right="264" w:hanging="4"/>
        <w:jc w:val="both"/>
      </w:pPr>
    </w:p>
    <w:p w:rsidR="005765B8" w:rsidRPr="00DE0EF1" w:rsidRDefault="00022DB4" w:rsidP="00141B48">
      <w:pPr>
        <w:pStyle w:val="ListParagraph"/>
        <w:numPr>
          <w:ilvl w:val="2"/>
          <w:numId w:val="54"/>
        </w:numPr>
        <w:tabs>
          <w:tab w:val="left" w:pos="1465"/>
        </w:tabs>
        <w:spacing w:line="463" w:lineRule="auto"/>
        <w:ind w:right="264" w:hanging="615"/>
        <w:rPr>
          <w:i/>
        </w:rPr>
      </w:pPr>
      <w:r w:rsidRPr="00DE0EF1">
        <w:rPr>
          <w:b/>
          <w:color w:val="231F20"/>
        </w:rPr>
        <w:t>Alternative</w:t>
      </w:r>
      <w:r w:rsidR="00604A1A">
        <w:rPr>
          <w:b/>
          <w:color w:val="231F20"/>
        </w:rPr>
        <w:t xml:space="preserve"> </w:t>
      </w:r>
      <w:r w:rsidRPr="00DE0EF1">
        <w:rPr>
          <w:b/>
          <w:color w:val="231F20"/>
        </w:rPr>
        <w:t>Tenders</w:t>
      </w:r>
      <w:r w:rsidR="005765B8" w:rsidRPr="00DE0EF1">
        <w:rPr>
          <w:b/>
          <w:color w:val="231F20"/>
        </w:rPr>
        <w:t xml:space="preserve"> </w:t>
      </w:r>
      <w:r w:rsidR="000A7BB5" w:rsidRPr="000A7BB5">
        <w:rPr>
          <w:b/>
          <w:i/>
          <w:color w:val="231F20"/>
        </w:rPr>
        <w:t>(Not Applicable)</w:t>
      </w:r>
    </w:p>
    <w:p w:rsidR="0021200B" w:rsidRPr="00DE0EF1" w:rsidRDefault="005765B8" w:rsidP="00141B48">
      <w:pPr>
        <w:pStyle w:val="ListParagraph"/>
        <w:tabs>
          <w:tab w:val="left" w:pos="1465"/>
        </w:tabs>
        <w:spacing w:line="463" w:lineRule="auto"/>
        <w:ind w:left="1464" w:right="264" w:firstLine="0"/>
        <w:rPr>
          <w:i/>
        </w:rPr>
      </w:pPr>
      <w:r w:rsidRPr="00DE0EF1">
        <w:rPr>
          <w:b/>
          <w:color w:val="231F20"/>
        </w:rPr>
        <w:t xml:space="preserve"> </w:t>
      </w:r>
      <w:r w:rsidR="00022DB4" w:rsidRPr="00DE0EF1">
        <w:rPr>
          <w:b/>
          <w:color w:val="231F20"/>
        </w:rPr>
        <w:t>(ITT</w:t>
      </w:r>
      <w:r w:rsidRPr="00DE0EF1">
        <w:rPr>
          <w:b/>
          <w:color w:val="231F20"/>
        </w:rPr>
        <w:t xml:space="preserve"> </w:t>
      </w:r>
      <w:r w:rsidR="00022DB4" w:rsidRPr="00DE0EF1">
        <w:rPr>
          <w:b/>
          <w:color w:val="231F20"/>
        </w:rPr>
        <w:t>13.1)</w:t>
      </w:r>
      <w:r w:rsidR="00604A1A">
        <w:rPr>
          <w:b/>
          <w:color w:val="231F20"/>
        </w:rPr>
        <w:t xml:space="preserve"> </w:t>
      </w:r>
      <w:r w:rsidR="00022DB4" w:rsidRPr="00DE0EF1">
        <w:rPr>
          <w:i/>
          <w:color w:val="231F20"/>
        </w:rPr>
        <w:t>An</w:t>
      </w:r>
      <w:r w:rsidR="00604A1A">
        <w:rPr>
          <w:i/>
          <w:color w:val="231F20"/>
        </w:rPr>
        <w:t xml:space="preserve"> </w:t>
      </w:r>
      <w:r w:rsidR="00022DB4" w:rsidRPr="00DE0EF1">
        <w:rPr>
          <w:i/>
          <w:color w:val="231F20"/>
        </w:rPr>
        <w:t>alternative</w:t>
      </w:r>
      <w:r w:rsidR="00604A1A">
        <w:rPr>
          <w:i/>
          <w:color w:val="231F20"/>
        </w:rPr>
        <w:t xml:space="preserve"> </w:t>
      </w:r>
      <w:r w:rsidR="00022DB4" w:rsidRPr="00DE0EF1">
        <w:rPr>
          <w:i/>
          <w:color w:val="231F20"/>
        </w:rPr>
        <w:t>if</w:t>
      </w:r>
      <w:r w:rsidR="00604A1A">
        <w:rPr>
          <w:i/>
          <w:color w:val="231F20"/>
        </w:rPr>
        <w:t xml:space="preserve"> </w:t>
      </w:r>
      <w:r w:rsidR="00022DB4" w:rsidRPr="00DE0EF1">
        <w:rPr>
          <w:i/>
          <w:color w:val="231F20"/>
        </w:rPr>
        <w:t>permitted</w:t>
      </w:r>
      <w:r w:rsidR="00604A1A">
        <w:rPr>
          <w:i/>
          <w:color w:val="231F20"/>
        </w:rPr>
        <w:t xml:space="preserve"> </w:t>
      </w:r>
      <w:r w:rsidR="00022DB4" w:rsidRPr="00DE0EF1">
        <w:rPr>
          <w:i/>
          <w:color w:val="231F20"/>
        </w:rPr>
        <w:t>under</w:t>
      </w:r>
      <w:r w:rsidR="00604A1A">
        <w:rPr>
          <w:i/>
          <w:color w:val="231F20"/>
        </w:rPr>
        <w:t xml:space="preserve"> </w:t>
      </w:r>
      <w:r w:rsidR="00022DB4" w:rsidRPr="00DE0EF1">
        <w:rPr>
          <w:i/>
          <w:color w:val="231F20"/>
        </w:rPr>
        <w:t>ITT</w:t>
      </w:r>
      <w:r w:rsidR="00604A1A">
        <w:rPr>
          <w:i/>
          <w:color w:val="231F20"/>
        </w:rPr>
        <w:t xml:space="preserve"> </w:t>
      </w:r>
      <w:r w:rsidR="00022DB4" w:rsidRPr="00DE0EF1">
        <w:rPr>
          <w:i/>
          <w:color w:val="231F20"/>
        </w:rPr>
        <w:t>13.1,</w:t>
      </w:r>
      <w:r w:rsidR="00604A1A">
        <w:rPr>
          <w:i/>
          <w:color w:val="231F20"/>
        </w:rPr>
        <w:t xml:space="preserve"> </w:t>
      </w:r>
      <w:r w:rsidR="00022DB4" w:rsidRPr="00DE0EF1">
        <w:rPr>
          <w:i/>
          <w:color w:val="231F20"/>
        </w:rPr>
        <w:t>will</w:t>
      </w:r>
      <w:r w:rsidR="00604A1A">
        <w:rPr>
          <w:i/>
          <w:color w:val="231F20"/>
        </w:rPr>
        <w:t xml:space="preserve"> </w:t>
      </w:r>
      <w:r w:rsidR="00022DB4" w:rsidRPr="00DE0EF1">
        <w:rPr>
          <w:i/>
          <w:color w:val="231F20"/>
        </w:rPr>
        <w:t>be</w:t>
      </w:r>
      <w:r w:rsidR="00604A1A">
        <w:rPr>
          <w:i/>
          <w:color w:val="231F20"/>
        </w:rPr>
        <w:t xml:space="preserve"> </w:t>
      </w:r>
      <w:r w:rsidR="00022DB4" w:rsidRPr="00DE0EF1">
        <w:rPr>
          <w:i/>
          <w:color w:val="231F20"/>
        </w:rPr>
        <w:t>evaluated</w:t>
      </w:r>
      <w:r w:rsidR="00604A1A">
        <w:rPr>
          <w:i/>
          <w:color w:val="231F20"/>
        </w:rPr>
        <w:t xml:space="preserve"> </w:t>
      </w:r>
      <w:r w:rsidR="00022DB4" w:rsidRPr="00DE0EF1">
        <w:rPr>
          <w:i/>
          <w:color w:val="231F20"/>
        </w:rPr>
        <w:t>as</w:t>
      </w:r>
      <w:r w:rsidR="00604A1A">
        <w:rPr>
          <w:i/>
          <w:color w:val="231F20"/>
        </w:rPr>
        <w:t xml:space="preserve"> </w:t>
      </w:r>
      <w:r w:rsidR="00022DB4" w:rsidRPr="00DE0EF1">
        <w:rPr>
          <w:i/>
          <w:color w:val="231F20"/>
        </w:rPr>
        <w:t>follows:</w:t>
      </w:r>
      <w:r w:rsidR="00604A1A">
        <w:rPr>
          <w:i/>
          <w:color w:val="231F20"/>
        </w:rPr>
        <w:t xml:space="preserve"> </w:t>
      </w:r>
      <w:r w:rsidR="00022DB4" w:rsidRPr="00DE0EF1">
        <w:rPr>
          <w:i/>
          <w:color w:val="231F20"/>
        </w:rPr>
        <w:t>[insert</w:t>
      </w:r>
      <w:r w:rsidR="00604A1A">
        <w:rPr>
          <w:i/>
          <w:color w:val="231F20"/>
        </w:rPr>
        <w:t xml:space="preserve"> </w:t>
      </w:r>
      <w:r w:rsidR="00022DB4" w:rsidRPr="00DE0EF1">
        <w:rPr>
          <w:i/>
          <w:color w:val="231F20"/>
        </w:rPr>
        <w:t>one</w:t>
      </w:r>
      <w:r w:rsidR="00604A1A">
        <w:rPr>
          <w:i/>
          <w:color w:val="231F20"/>
        </w:rPr>
        <w:t xml:space="preserve"> </w:t>
      </w:r>
      <w:r w:rsidR="00022DB4" w:rsidRPr="00DE0EF1">
        <w:rPr>
          <w:i/>
          <w:color w:val="231F20"/>
        </w:rPr>
        <w:t>of</w:t>
      </w:r>
      <w:r w:rsidR="00604A1A">
        <w:rPr>
          <w:i/>
          <w:color w:val="231F20"/>
        </w:rPr>
        <w:t xml:space="preserve"> </w:t>
      </w:r>
      <w:r w:rsidR="00022DB4" w:rsidRPr="00DE0EF1">
        <w:rPr>
          <w:i/>
          <w:color w:val="231F20"/>
        </w:rPr>
        <w:t>the</w:t>
      </w:r>
      <w:r w:rsidR="00604A1A">
        <w:rPr>
          <w:i/>
          <w:color w:val="231F20"/>
        </w:rPr>
        <w:t xml:space="preserve"> </w:t>
      </w:r>
      <w:r w:rsidR="00022DB4" w:rsidRPr="00DE0EF1">
        <w:rPr>
          <w:i/>
          <w:color w:val="231F20"/>
        </w:rPr>
        <w:t>following]</w:t>
      </w:r>
    </w:p>
    <w:p w:rsidR="0021200B" w:rsidRPr="00DE0EF1" w:rsidRDefault="00022DB4" w:rsidP="00141B48">
      <w:pPr>
        <w:pStyle w:val="BodyText"/>
        <w:spacing w:line="230" w:lineRule="auto"/>
        <w:ind w:left="1467" w:right="264" w:hanging="4"/>
        <w:jc w:val="both"/>
      </w:pPr>
      <w:r w:rsidRPr="00DE0EF1">
        <w:rPr>
          <w:color w:val="231F20"/>
        </w:rPr>
        <w:t>“A</w:t>
      </w:r>
      <w:r w:rsidR="00604A1A">
        <w:rPr>
          <w:color w:val="231F20"/>
        </w:rPr>
        <w:t xml:space="preserve"> </w:t>
      </w:r>
      <w:r w:rsidRPr="00DE0EF1">
        <w:rPr>
          <w:color w:val="231F20"/>
        </w:rPr>
        <w:t>Tenderer</w:t>
      </w:r>
      <w:r w:rsidR="00604A1A">
        <w:rPr>
          <w:color w:val="231F20"/>
        </w:rPr>
        <w:t xml:space="preserve"> </w:t>
      </w:r>
      <w:r w:rsidRPr="00DE0EF1">
        <w:rPr>
          <w:color w:val="231F20"/>
        </w:rPr>
        <w:t>may</w:t>
      </w:r>
      <w:r w:rsidR="00604A1A">
        <w:rPr>
          <w:color w:val="231F20"/>
        </w:rPr>
        <w:t xml:space="preserve"> </w:t>
      </w:r>
      <w:r w:rsidRPr="00DE0EF1">
        <w:rPr>
          <w:color w:val="231F20"/>
        </w:rPr>
        <w:t>submit</w:t>
      </w:r>
      <w:r w:rsidR="00604A1A">
        <w:rPr>
          <w:color w:val="231F20"/>
        </w:rPr>
        <w:t xml:space="preserve"> </w:t>
      </w:r>
      <w:r w:rsidRPr="00DE0EF1">
        <w:rPr>
          <w:color w:val="231F20"/>
        </w:rPr>
        <w:t>an</w:t>
      </w:r>
      <w:r w:rsidR="00604A1A">
        <w:rPr>
          <w:color w:val="231F20"/>
        </w:rPr>
        <w:t xml:space="preserve"> </w:t>
      </w:r>
      <w:r w:rsidRPr="00DE0EF1">
        <w:rPr>
          <w:color w:val="231F20"/>
        </w:rPr>
        <w:t>alternative</w:t>
      </w:r>
      <w:r w:rsidR="00604A1A">
        <w:rPr>
          <w:color w:val="231F20"/>
        </w:rPr>
        <w:t xml:space="preserve"> </w:t>
      </w:r>
      <w:r w:rsidRPr="00DE0EF1">
        <w:rPr>
          <w:color w:val="231F20"/>
        </w:rPr>
        <w:t>Tender</w:t>
      </w:r>
      <w:r w:rsidR="00604A1A">
        <w:rPr>
          <w:color w:val="231F20"/>
        </w:rPr>
        <w:t xml:space="preserve"> </w:t>
      </w:r>
      <w:r w:rsidRPr="00DE0EF1">
        <w:rPr>
          <w:color w:val="231F20"/>
        </w:rPr>
        <w:t>only</w:t>
      </w:r>
      <w:r w:rsidR="00604A1A">
        <w:rPr>
          <w:color w:val="231F20"/>
        </w:rPr>
        <w:t xml:space="preserve"> </w:t>
      </w:r>
      <w:r w:rsidRPr="00DE0EF1">
        <w:rPr>
          <w:color w:val="231F20"/>
        </w:rPr>
        <w:t>with</w:t>
      </w:r>
      <w:r w:rsidR="00604A1A">
        <w:rPr>
          <w:color w:val="231F20"/>
        </w:rPr>
        <w:t xml:space="preserve"> </w:t>
      </w:r>
      <w:r w:rsidRPr="00DE0EF1">
        <w:rPr>
          <w:color w:val="231F20"/>
        </w:rPr>
        <w:t>a</w:t>
      </w:r>
      <w:r w:rsidR="00604A1A">
        <w:rPr>
          <w:color w:val="231F20"/>
        </w:rPr>
        <w:t xml:space="preserve"> </w:t>
      </w:r>
      <w:r w:rsidRPr="00DE0EF1">
        <w:rPr>
          <w:color w:val="231F20"/>
        </w:rPr>
        <w:t>Tender</w:t>
      </w:r>
      <w:r w:rsidR="00604A1A">
        <w:rPr>
          <w:color w:val="231F20"/>
        </w:rPr>
        <w:t xml:space="preserve"> </w:t>
      </w:r>
      <w:r w:rsidRPr="00DE0EF1">
        <w:rPr>
          <w:color w:val="231F20"/>
        </w:rPr>
        <w:t>for</w:t>
      </w:r>
      <w:r w:rsidR="00604A1A">
        <w:rPr>
          <w:color w:val="231F20"/>
        </w:rPr>
        <w:t xml:space="preserve"> </w:t>
      </w:r>
      <w:r w:rsidRPr="00DE0EF1">
        <w:rPr>
          <w:color w:val="231F20"/>
        </w:rPr>
        <w:t>the</w:t>
      </w:r>
      <w:r w:rsidR="00604A1A">
        <w:rPr>
          <w:color w:val="231F20"/>
        </w:rPr>
        <w:t xml:space="preserve"> </w:t>
      </w:r>
      <w:r w:rsidRPr="00DE0EF1">
        <w:rPr>
          <w:color w:val="231F20"/>
        </w:rPr>
        <w:t>base</w:t>
      </w:r>
      <w:r w:rsidR="00604A1A">
        <w:rPr>
          <w:color w:val="231F20"/>
        </w:rPr>
        <w:t xml:space="preserve"> </w:t>
      </w:r>
      <w:r w:rsidRPr="00DE0EF1">
        <w:rPr>
          <w:color w:val="231F20"/>
        </w:rPr>
        <w:t>case.</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shall</w:t>
      </w:r>
      <w:r w:rsidR="00604A1A">
        <w:rPr>
          <w:color w:val="231F20"/>
        </w:rPr>
        <w:t xml:space="preserve"> </w:t>
      </w:r>
      <w:r w:rsidRPr="00DE0EF1">
        <w:rPr>
          <w:color w:val="231F20"/>
        </w:rPr>
        <w:t>only</w:t>
      </w:r>
      <w:r w:rsidR="00604A1A">
        <w:rPr>
          <w:color w:val="231F20"/>
        </w:rPr>
        <w:t xml:space="preserve"> </w:t>
      </w:r>
      <w:r w:rsidRPr="00DE0EF1">
        <w:rPr>
          <w:color w:val="231F20"/>
        </w:rPr>
        <w:t>consider</w:t>
      </w:r>
      <w:r w:rsidR="00604A1A">
        <w:rPr>
          <w:color w:val="231F20"/>
        </w:rPr>
        <w:t xml:space="preserve"> </w:t>
      </w:r>
      <w:r w:rsidRPr="00DE0EF1">
        <w:rPr>
          <w:color w:val="231F20"/>
        </w:rPr>
        <w:t>the</w:t>
      </w:r>
      <w:r w:rsidR="00604A1A">
        <w:rPr>
          <w:color w:val="231F20"/>
        </w:rPr>
        <w:t xml:space="preserve"> </w:t>
      </w:r>
      <w:r w:rsidRPr="00DE0EF1">
        <w:rPr>
          <w:color w:val="231F20"/>
        </w:rPr>
        <w:t>alternative</w:t>
      </w:r>
      <w:r w:rsidR="00604A1A">
        <w:rPr>
          <w:color w:val="231F20"/>
        </w:rPr>
        <w:t xml:space="preserve"> </w:t>
      </w:r>
      <w:r w:rsidRPr="00DE0EF1">
        <w:rPr>
          <w:color w:val="231F20"/>
        </w:rPr>
        <w:t>Tenders</w:t>
      </w:r>
      <w:r w:rsidR="00604A1A">
        <w:rPr>
          <w:color w:val="231F20"/>
        </w:rPr>
        <w:t xml:space="preserve"> </w:t>
      </w:r>
      <w:r w:rsidRPr="00DE0EF1">
        <w:rPr>
          <w:color w:val="231F20"/>
        </w:rPr>
        <w:t>offered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whose</w:t>
      </w:r>
      <w:r w:rsidR="00604A1A">
        <w:rPr>
          <w:color w:val="231F20"/>
        </w:rPr>
        <w:t xml:space="preserve"> </w:t>
      </w:r>
      <w:r w:rsidRPr="00DE0EF1">
        <w:rPr>
          <w:color w:val="231F20"/>
        </w:rPr>
        <w:t>Tender</w:t>
      </w:r>
      <w:r w:rsidR="00604A1A">
        <w:rPr>
          <w:color w:val="231F20"/>
        </w:rPr>
        <w:t xml:space="preserve"> </w:t>
      </w:r>
      <w:r w:rsidRPr="00DE0EF1">
        <w:rPr>
          <w:color w:val="231F20"/>
        </w:rPr>
        <w:t>for</w:t>
      </w:r>
      <w:r w:rsidR="00604A1A">
        <w:rPr>
          <w:color w:val="231F20"/>
        </w:rPr>
        <w:t xml:space="preserve"> </w:t>
      </w:r>
      <w:r w:rsidRPr="00DE0EF1">
        <w:rPr>
          <w:color w:val="231F20"/>
        </w:rPr>
        <w:t>the</w:t>
      </w:r>
      <w:r w:rsidR="00604A1A">
        <w:rPr>
          <w:color w:val="231F20"/>
        </w:rPr>
        <w:t xml:space="preserve"> </w:t>
      </w:r>
      <w:r w:rsidRPr="00DE0EF1">
        <w:rPr>
          <w:color w:val="231F20"/>
        </w:rPr>
        <w:t>base</w:t>
      </w:r>
      <w:r w:rsidR="00604A1A">
        <w:rPr>
          <w:color w:val="231F20"/>
        </w:rPr>
        <w:t xml:space="preserve"> </w:t>
      </w:r>
      <w:r w:rsidRPr="00DE0EF1">
        <w:rPr>
          <w:color w:val="231F20"/>
        </w:rPr>
        <w:t>case</w:t>
      </w:r>
      <w:r w:rsidR="00604A1A">
        <w:rPr>
          <w:color w:val="231F20"/>
        </w:rPr>
        <w:t xml:space="preserve"> </w:t>
      </w:r>
      <w:r w:rsidRPr="00DE0EF1">
        <w:rPr>
          <w:color w:val="231F20"/>
        </w:rPr>
        <w:t>was</w:t>
      </w:r>
      <w:r w:rsidR="00604A1A">
        <w:rPr>
          <w:color w:val="231F20"/>
        </w:rPr>
        <w:t xml:space="preserve"> </w:t>
      </w:r>
      <w:r w:rsidRPr="00DE0EF1">
        <w:rPr>
          <w:color w:val="231F20"/>
        </w:rPr>
        <w:t>determined</w:t>
      </w:r>
      <w:r w:rsidR="00604A1A">
        <w:rPr>
          <w:color w:val="231F20"/>
        </w:rPr>
        <w:t xml:space="preserve"> </w:t>
      </w:r>
      <w:r w:rsidRPr="00DE0EF1">
        <w:rPr>
          <w:color w:val="231F20"/>
        </w:rPr>
        <w:t>to</w:t>
      </w:r>
      <w:r w:rsidR="00604A1A">
        <w:rPr>
          <w:color w:val="231F20"/>
        </w:rPr>
        <w:t xml:space="preserve"> </w:t>
      </w:r>
      <w:r w:rsidRPr="00DE0EF1">
        <w:rPr>
          <w:color w:val="231F20"/>
        </w:rPr>
        <w:t>be</w:t>
      </w:r>
      <w:r w:rsidR="00604A1A">
        <w:rPr>
          <w:color w:val="231F20"/>
        </w:rPr>
        <w:t xml:space="preserve"> </w:t>
      </w:r>
      <w:r w:rsidRPr="00DE0EF1">
        <w:rPr>
          <w:color w:val="231F20"/>
        </w:rPr>
        <w:t>the</w:t>
      </w:r>
      <w:r w:rsidR="00604A1A">
        <w:rPr>
          <w:color w:val="231F20"/>
        </w:rPr>
        <w:t xml:space="preserve"> </w:t>
      </w:r>
      <w:r w:rsidRPr="00DE0EF1">
        <w:rPr>
          <w:color w:val="231F20"/>
        </w:rPr>
        <w:t>Lowest</w:t>
      </w:r>
      <w:r w:rsidR="00604A1A">
        <w:rPr>
          <w:color w:val="231F20"/>
        </w:rPr>
        <w:t xml:space="preserve"> </w:t>
      </w:r>
      <w:r w:rsidRPr="00DE0EF1">
        <w:rPr>
          <w:color w:val="231F20"/>
        </w:rPr>
        <w:t>Evaluated</w:t>
      </w:r>
      <w:r w:rsidR="00604A1A">
        <w:rPr>
          <w:color w:val="231F20"/>
        </w:rPr>
        <w:t xml:space="preserve"> </w:t>
      </w:r>
      <w:r w:rsidRPr="00DE0EF1">
        <w:rPr>
          <w:color w:val="231F20"/>
        </w:rPr>
        <w:t>Tender.”</w:t>
      </w:r>
    </w:p>
    <w:p w:rsidR="0021200B" w:rsidRPr="00DE0EF1" w:rsidRDefault="00022DB4" w:rsidP="00141B48">
      <w:pPr>
        <w:pStyle w:val="Heading5"/>
        <w:spacing w:before="0"/>
        <w:ind w:right="264"/>
      </w:pPr>
      <w:r w:rsidRPr="00DE0EF1">
        <w:rPr>
          <w:color w:val="231F20"/>
        </w:rPr>
        <w:t>or</w:t>
      </w:r>
    </w:p>
    <w:p w:rsidR="0021200B" w:rsidRPr="00DE0EF1" w:rsidRDefault="00022DB4" w:rsidP="00141B48">
      <w:pPr>
        <w:pStyle w:val="BodyText"/>
        <w:spacing w:line="230" w:lineRule="auto"/>
        <w:ind w:left="1467" w:right="264" w:hanging="4"/>
        <w:jc w:val="both"/>
      </w:pPr>
      <w:r w:rsidRPr="00DE0EF1">
        <w:rPr>
          <w:color w:val="231F20"/>
        </w:rPr>
        <w:t>“A</w:t>
      </w:r>
      <w:r w:rsidR="00604A1A">
        <w:rPr>
          <w:color w:val="231F20"/>
        </w:rPr>
        <w:t xml:space="preserve"> </w:t>
      </w:r>
      <w:r w:rsidRPr="00DE0EF1">
        <w:rPr>
          <w:color w:val="231F20"/>
        </w:rPr>
        <w:t>Tenderer</w:t>
      </w:r>
      <w:r w:rsidR="00604A1A">
        <w:rPr>
          <w:color w:val="231F20"/>
        </w:rPr>
        <w:t xml:space="preserve"> </w:t>
      </w:r>
      <w:r w:rsidRPr="00DE0EF1">
        <w:rPr>
          <w:color w:val="231F20"/>
        </w:rPr>
        <w:t>may</w:t>
      </w:r>
      <w:r w:rsidR="00604A1A">
        <w:rPr>
          <w:color w:val="231F20"/>
        </w:rPr>
        <w:t xml:space="preserve"> </w:t>
      </w:r>
      <w:r w:rsidRPr="00DE0EF1">
        <w:rPr>
          <w:color w:val="231F20"/>
        </w:rPr>
        <w:t>submit</w:t>
      </w:r>
      <w:r w:rsidR="00604A1A">
        <w:rPr>
          <w:color w:val="231F20"/>
        </w:rPr>
        <w:t xml:space="preserve"> </w:t>
      </w:r>
      <w:r w:rsidRPr="00DE0EF1">
        <w:rPr>
          <w:color w:val="231F20"/>
        </w:rPr>
        <w:t>an</w:t>
      </w:r>
      <w:r w:rsidR="00604A1A">
        <w:rPr>
          <w:color w:val="231F20"/>
        </w:rPr>
        <w:t xml:space="preserve"> </w:t>
      </w:r>
      <w:r w:rsidRPr="00DE0EF1">
        <w:rPr>
          <w:color w:val="231F20"/>
        </w:rPr>
        <w:t>alternative</w:t>
      </w:r>
      <w:r w:rsidR="00604A1A">
        <w:rPr>
          <w:color w:val="231F20"/>
        </w:rPr>
        <w:t xml:space="preserve"> </w:t>
      </w:r>
      <w:r w:rsidRPr="00DE0EF1">
        <w:rPr>
          <w:color w:val="231F20"/>
        </w:rPr>
        <w:t>Tender</w:t>
      </w:r>
      <w:r w:rsidR="00604A1A">
        <w:rPr>
          <w:color w:val="231F20"/>
        </w:rPr>
        <w:t xml:space="preserve"> </w:t>
      </w:r>
      <w:r w:rsidRPr="00DE0EF1">
        <w:rPr>
          <w:color w:val="231F20"/>
        </w:rPr>
        <w:t>with</w:t>
      </w:r>
      <w:r w:rsidR="00604A1A">
        <w:rPr>
          <w:color w:val="231F20"/>
        </w:rPr>
        <w:t xml:space="preserve"> </w:t>
      </w:r>
      <w:r w:rsidRPr="00DE0EF1">
        <w:rPr>
          <w:color w:val="231F20"/>
        </w:rPr>
        <w:t>or</w:t>
      </w:r>
      <w:r w:rsidR="00604A1A">
        <w:rPr>
          <w:color w:val="231F20"/>
        </w:rPr>
        <w:t xml:space="preserve"> </w:t>
      </w:r>
      <w:r w:rsidRPr="00DE0EF1">
        <w:rPr>
          <w:color w:val="231F20"/>
        </w:rPr>
        <w:t>without</w:t>
      </w:r>
      <w:r w:rsidR="00604A1A">
        <w:rPr>
          <w:color w:val="231F20"/>
        </w:rPr>
        <w:t xml:space="preserve"> </w:t>
      </w:r>
      <w:r w:rsidRPr="00DE0EF1">
        <w:rPr>
          <w:color w:val="231F20"/>
        </w:rPr>
        <w:t>a</w:t>
      </w:r>
      <w:r w:rsidR="00604A1A">
        <w:rPr>
          <w:color w:val="231F20"/>
        </w:rPr>
        <w:t xml:space="preserve"> </w:t>
      </w:r>
      <w:r w:rsidRPr="00DE0EF1">
        <w:rPr>
          <w:color w:val="231F20"/>
        </w:rPr>
        <w:t>Tender</w:t>
      </w:r>
      <w:r w:rsidR="00604A1A">
        <w:rPr>
          <w:color w:val="231F20"/>
        </w:rPr>
        <w:t xml:space="preserve"> </w:t>
      </w:r>
      <w:r w:rsidRPr="00DE0EF1">
        <w:rPr>
          <w:color w:val="231F20"/>
        </w:rPr>
        <w:t>for</w:t>
      </w:r>
      <w:r w:rsidR="00604A1A">
        <w:rPr>
          <w:color w:val="231F20"/>
        </w:rPr>
        <w:t xml:space="preserve"> </w:t>
      </w:r>
      <w:r w:rsidRPr="00DE0EF1">
        <w:rPr>
          <w:color w:val="231F20"/>
        </w:rPr>
        <w:t>the</w:t>
      </w:r>
      <w:r w:rsidR="00604A1A">
        <w:rPr>
          <w:color w:val="231F20"/>
        </w:rPr>
        <w:t xml:space="preserve"> </w:t>
      </w:r>
      <w:r w:rsidRPr="00DE0EF1">
        <w:rPr>
          <w:color w:val="231F20"/>
        </w:rPr>
        <w:t>base</w:t>
      </w:r>
      <w:r w:rsidR="00604A1A">
        <w:rPr>
          <w:color w:val="231F20"/>
        </w:rPr>
        <w:t xml:space="preserve"> </w:t>
      </w:r>
      <w:r w:rsidRPr="00DE0EF1">
        <w:rPr>
          <w:color w:val="231F20"/>
        </w:rPr>
        <w:t>case.</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shall</w:t>
      </w:r>
      <w:r w:rsidR="00604A1A">
        <w:rPr>
          <w:color w:val="231F20"/>
        </w:rPr>
        <w:t xml:space="preserve"> </w:t>
      </w:r>
      <w:r w:rsidRPr="00DE0EF1">
        <w:rPr>
          <w:color w:val="231F20"/>
        </w:rPr>
        <w:t>consider</w:t>
      </w:r>
      <w:r w:rsidR="00604A1A">
        <w:rPr>
          <w:color w:val="231F20"/>
        </w:rPr>
        <w:t xml:space="preserve"> </w:t>
      </w:r>
      <w:r w:rsidRPr="00DE0EF1">
        <w:rPr>
          <w:color w:val="231F20"/>
        </w:rPr>
        <w:t>Tenders</w:t>
      </w:r>
      <w:r w:rsidR="00604A1A">
        <w:rPr>
          <w:color w:val="231F20"/>
        </w:rPr>
        <w:t xml:space="preserve"> </w:t>
      </w:r>
      <w:r w:rsidRPr="00DE0EF1">
        <w:rPr>
          <w:color w:val="231F20"/>
        </w:rPr>
        <w:t>offered</w:t>
      </w:r>
      <w:r w:rsidR="00604A1A">
        <w:rPr>
          <w:color w:val="231F20"/>
        </w:rPr>
        <w:t xml:space="preserve"> </w:t>
      </w:r>
      <w:r w:rsidRPr="00DE0EF1">
        <w:rPr>
          <w:color w:val="231F20"/>
        </w:rPr>
        <w:t>for</w:t>
      </w:r>
      <w:r w:rsidR="00604A1A">
        <w:rPr>
          <w:color w:val="231F20"/>
        </w:rPr>
        <w:t xml:space="preserve"> </w:t>
      </w:r>
      <w:r w:rsidRPr="00DE0EF1">
        <w:rPr>
          <w:color w:val="231F20"/>
        </w:rPr>
        <w:t>alternatives</w:t>
      </w:r>
      <w:r w:rsidR="00604A1A">
        <w:rPr>
          <w:color w:val="231F20"/>
        </w:rPr>
        <w:t xml:space="preserve"> </w:t>
      </w:r>
      <w:r w:rsidRPr="00DE0EF1">
        <w:rPr>
          <w:color w:val="231F20"/>
        </w:rPr>
        <w:t>as</w:t>
      </w:r>
      <w:r w:rsidR="00604A1A">
        <w:rPr>
          <w:color w:val="231F20"/>
        </w:rPr>
        <w:t xml:space="preserve"> </w:t>
      </w:r>
      <w:r w:rsidRPr="00DE0EF1">
        <w:rPr>
          <w:color w:val="231F20"/>
        </w:rPr>
        <w:t>speciﬁed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Technical</w:t>
      </w:r>
      <w:r w:rsidR="00604A1A">
        <w:rPr>
          <w:color w:val="231F20"/>
        </w:rPr>
        <w:t xml:space="preserve"> </w:t>
      </w:r>
      <w:r w:rsidRPr="00DE0EF1">
        <w:rPr>
          <w:color w:val="231F20"/>
        </w:rPr>
        <w:t>Speciﬁcations</w:t>
      </w:r>
      <w:r w:rsidR="00604A1A">
        <w:rPr>
          <w:color w:val="231F20"/>
        </w:rPr>
        <w:t xml:space="preserve"> </w:t>
      </w:r>
      <w:r w:rsidRPr="00DE0EF1">
        <w:rPr>
          <w:color w:val="231F20"/>
        </w:rPr>
        <w:t>of</w:t>
      </w:r>
      <w:r w:rsidR="00604A1A">
        <w:rPr>
          <w:color w:val="231F20"/>
        </w:rPr>
        <w:t xml:space="preserve"> </w:t>
      </w:r>
      <w:r w:rsidRPr="00DE0EF1">
        <w:rPr>
          <w:color w:val="231F20"/>
        </w:rPr>
        <w:t>Section</w:t>
      </w:r>
      <w:r w:rsidR="00604A1A">
        <w:rPr>
          <w:color w:val="231F20"/>
        </w:rPr>
        <w:t xml:space="preserve"> </w:t>
      </w:r>
      <w:r w:rsidRPr="00DE0EF1">
        <w:rPr>
          <w:color w:val="231F20"/>
        </w:rPr>
        <w:t>V,</w:t>
      </w:r>
      <w:r w:rsidR="00604A1A">
        <w:rPr>
          <w:color w:val="231F20"/>
        </w:rPr>
        <w:t xml:space="preserve"> </w:t>
      </w:r>
      <w:r w:rsidRPr="00DE0EF1">
        <w:rPr>
          <w:color w:val="231F20"/>
        </w:rPr>
        <w:t>Schedule</w:t>
      </w:r>
      <w:r w:rsidR="00604A1A">
        <w:rPr>
          <w:color w:val="231F20"/>
        </w:rPr>
        <w:t xml:space="preserve"> </w:t>
      </w:r>
      <w:r w:rsidRPr="00DE0EF1">
        <w:rPr>
          <w:color w:val="231F20"/>
        </w:rPr>
        <w:t>of</w:t>
      </w:r>
      <w:r w:rsidR="00604A1A">
        <w:rPr>
          <w:color w:val="231F20"/>
        </w:rPr>
        <w:t xml:space="preserve"> </w:t>
      </w:r>
      <w:r w:rsidRPr="00DE0EF1">
        <w:rPr>
          <w:color w:val="231F20"/>
        </w:rPr>
        <w:t>Requirements.</w:t>
      </w:r>
      <w:r w:rsidR="00604A1A">
        <w:rPr>
          <w:color w:val="231F20"/>
        </w:rPr>
        <w:t xml:space="preserve"> </w:t>
      </w:r>
      <w:r w:rsidRPr="00DE0EF1">
        <w:rPr>
          <w:color w:val="231F20"/>
        </w:rPr>
        <w:t>All</w:t>
      </w:r>
      <w:r w:rsidR="00604A1A">
        <w:rPr>
          <w:color w:val="231F20"/>
        </w:rPr>
        <w:t xml:space="preserve"> </w:t>
      </w:r>
      <w:r w:rsidRPr="00DE0EF1">
        <w:rPr>
          <w:color w:val="231F20"/>
        </w:rPr>
        <w:t>Tenders</w:t>
      </w:r>
      <w:r w:rsidR="00604A1A">
        <w:rPr>
          <w:color w:val="231F20"/>
        </w:rPr>
        <w:t xml:space="preserve"> </w:t>
      </w:r>
      <w:r w:rsidRPr="00DE0EF1">
        <w:rPr>
          <w:color w:val="231F20"/>
        </w:rPr>
        <w:t>received,</w:t>
      </w:r>
      <w:r w:rsidR="00604A1A">
        <w:rPr>
          <w:color w:val="231F20"/>
        </w:rPr>
        <w:t xml:space="preserve"> </w:t>
      </w:r>
      <w:r w:rsidRPr="00DE0EF1">
        <w:rPr>
          <w:color w:val="231F20"/>
        </w:rPr>
        <w:t>for</w:t>
      </w:r>
      <w:r w:rsidR="00604A1A">
        <w:rPr>
          <w:color w:val="231F20"/>
        </w:rPr>
        <w:t xml:space="preserve"> </w:t>
      </w:r>
      <w:r w:rsidRPr="00DE0EF1">
        <w:rPr>
          <w:color w:val="231F20"/>
        </w:rPr>
        <w:t>the</w:t>
      </w:r>
      <w:r w:rsidR="00604A1A">
        <w:rPr>
          <w:color w:val="231F20"/>
        </w:rPr>
        <w:t xml:space="preserve"> </w:t>
      </w:r>
      <w:r w:rsidRPr="00DE0EF1">
        <w:rPr>
          <w:color w:val="231F20"/>
        </w:rPr>
        <w:t>base</w:t>
      </w:r>
      <w:r w:rsidR="00604A1A">
        <w:rPr>
          <w:color w:val="231F20"/>
        </w:rPr>
        <w:t xml:space="preserve"> </w:t>
      </w:r>
      <w:r w:rsidRPr="00DE0EF1">
        <w:rPr>
          <w:color w:val="231F20"/>
        </w:rPr>
        <w:t>case,</w:t>
      </w:r>
      <w:r w:rsidR="00604A1A">
        <w:rPr>
          <w:color w:val="231F20"/>
        </w:rPr>
        <w:t xml:space="preserve"> </w:t>
      </w:r>
      <w:r w:rsidRPr="00DE0EF1">
        <w:rPr>
          <w:color w:val="231F20"/>
        </w:rPr>
        <w:t>as</w:t>
      </w:r>
      <w:r w:rsidR="00604A1A">
        <w:rPr>
          <w:color w:val="231F20"/>
        </w:rPr>
        <w:t xml:space="preserve"> </w:t>
      </w:r>
      <w:r w:rsidRPr="00DE0EF1">
        <w:rPr>
          <w:color w:val="231F20"/>
        </w:rPr>
        <w:t>well</w:t>
      </w:r>
      <w:r w:rsidR="00604A1A">
        <w:rPr>
          <w:color w:val="231F20"/>
        </w:rPr>
        <w:t xml:space="preserve"> </w:t>
      </w:r>
      <w:r w:rsidRPr="00DE0EF1">
        <w:rPr>
          <w:color w:val="231F20"/>
        </w:rPr>
        <w:t>as</w:t>
      </w:r>
      <w:r w:rsidR="00604A1A">
        <w:rPr>
          <w:color w:val="231F20"/>
        </w:rPr>
        <w:t xml:space="preserve"> </w:t>
      </w:r>
      <w:r w:rsidRPr="00DE0EF1">
        <w:rPr>
          <w:color w:val="231F20"/>
        </w:rPr>
        <w:t>alternative</w:t>
      </w:r>
      <w:r w:rsidR="00604A1A">
        <w:rPr>
          <w:color w:val="231F20"/>
        </w:rPr>
        <w:t xml:space="preserve"> </w:t>
      </w:r>
      <w:r w:rsidRPr="00DE0EF1">
        <w:rPr>
          <w:color w:val="231F20"/>
        </w:rPr>
        <w:t>Tenders</w:t>
      </w:r>
      <w:r w:rsidR="00604A1A">
        <w:rPr>
          <w:color w:val="231F20"/>
        </w:rPr>
        <w:t xml:space="preserve"> </w:t>
      </w:r>
      <w:r w:rsidRPr="00DE0EF1">
        <w:rPr>
          <w:color w:val="231F20"/>
        </w:rPr>
        <w:t>meeting</w:t>
      </w:r>
      <w:r w:rsidR="00604A1A">
        <w:rPr>
          <w:color w:val="231F20"/>
        </w:rPr>
        <w:t xml:space="preserve"> </w:t>
      </w:r>
      <w:r w:rsidRPr="00DE0EF1">
        <w:rPr>
          <w:color w:val="231F20"/>
        </w:rPr>
        <w:t>the</w:t>
      </w:r>
      <w:r w:rsidR="00604A1A">
        <w:rPr>
          <w:color w:val="231F20"/>
        </w:rPr>
        <w:t xml:space="preserve"> </w:t>
      </w:r>
      <w:r w:rsidRPr="00DE0EF1">
        <w:rPr>
          <w:color w:val="231F20"/>
        </w:rPr>
        <w:t>speciﬁed</w:t>
      </w:r>
      <w:r w:rsidR="00D439E6" w:rsidRPr="00DE0EF1">
        <w:t xml:space="preserve"> </w:t>
      </w:r>
      <w:r w:rsidRPr="00DE0EF1">
        <w:rPr>
          <w:color w:val="231F20"/>
        </w:rPr>
        <w:t>requirements,</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evaluated</w:t>
      </w:r>
      <w:r w:rsidR="00604A1A">
        <w:rPr>
          <w:color w:val="231F20"/>
        </w:rPr>
        <w:t xml:space="preserve"> </w:t>
      </w:r>
      <w:r w:rsidRPr="00DE0EF1">
        <w:rPr>
          <w:color w:val="231F20"/>
        </w:rPr>
        <w:t>on</w:t>
      </w:r>
      <w:r w:rsidR="00604A1A">
        <w:rPr>
          <w:color w:val="231F20"/>
        </w:rPr>
        <w:t xml:space="preserve"> </w:t>
      </w:r>
      <w:r w:rsidRPr="00DE0EF1">
        <w:rPr>
          <w:color w:val="231F20"/>
        </w:rPr>
        <w:t>their</w:t>
      </w:r>
      <w:r w:rsidR="00604A1A">
        <w:rPr>
          <w:color w:val="231F20"/>
        </w:rPr>
        <w:t xml:space="preserve"> </w:t>
      </w:r>
      <w:r w:rsidRPr="00DE0EF1">
        <w:rPr>
          <w:color w:val="231F20"/>
        </w:rPr>
        <w:t>own</w:t>
      </w:r>
      <w:r w:rsidR="00604A1A">
        <w:rPr>
          <w:color w:val="231F20"/>
        </w:rPr>
        <w:t xml:space="preserve"> </w:t>
      </w:r>
      <w:r w:rsidRPr="00DE0EF1">
        <w:rPr>
          <w:color w:val="231F20"/>
        </w:rPr>
        <w:t>merits</w:t>
      </w:r>
      <w:r w:rsidR="00604A1A">
        <w:rPr>
          <w:color w:val="231F20"/>
        </w:rPr>
        <w:t xml:space="preserve"> </w:t>
      </w:r>
      <w:r w:rsidRPr="00DE0EF1">
        <w:rPr>
          <w:color w:val="231F20"/>
        </w:rPr>
        <w:t>in</w:t>
      </w:r>
      <w:r w:rsidR="00604A1A">
        <w:rPr>
          <w:color w:val="231F20"/>
        </w:rPr>
        <w:t xml:space="preserve"> </w:t>
      </w:r>
      <w:r w:rsidRPr="00DE0EF1">
        <w:rPr>
          <w:color w:val="231F20"/>
        </w:rPr>
        <w:t>accordance</w:t>
      </w:r>
      <w:r w:rsidR="00604A1A">
        <w:rPr>
          <w:color w:val="231F20"/>
        </w:rPr>
        <w:t xml:space="preserve"> </w:t>
      </w:r>
      <w:r w:rsidRPr="00DE0EF1">
        <w:rPr>
          <w:color w:val="231F20"/>
        </w:rPr>
        <w:t>with</w:t>
      </w:r>
      <w:r w:rsidR="00604A1A">
        <w:rPr>
          <w:color w:val="231F20"/>
        </w:rPr>
        <w:t xml:space="preserve"> </w:t>
      </w:r>
      <w:r w:rsidRPr="00DE0EF1">
        <w:rPr>
          <w:color w:val="231F20"/>
        </w:rPr>
        <w:t>the</w:t>
      </w:r>
      <w:r w:rsidR="00604A1A">
        <w:rPr>
          <w:color w:val="231F20"/>
        </w:rPr>
        <w:t xml:space="preserve"> </w:t>
      </w:r>
      <w:r w:rsidRPr="00DE0EF1">
        <w:rPr>
          <w:color w:val="231F20"/>
        </w:rPr>
        <w:t>same</w:t>
      </w:r>
      <w:r w:rsidR="00604A1A">
        <w:rPr>
          <w:color w:val="231F20"/>
        </w:rPr>
        <w:t xml:space="preserve"> </w:t>
      </w:r>
      <w:r w:rsidRPr="00DE0EF1">
        <w:rPr>
          <w:color w:val="231F20"/>
        </w:rPr>
        <w:t>procedures,</w:t>
      </w:r>
      <w:r w:rsidR="00604A1A">
        <w:rPr>
          <w:color w:val="231F20"/>
        </w:rPr>
        <w:t xml:space="preserve"> </w:t>
      </w:r>
      <w:r w:rsidRPr="00DE0EF1">
        <w:rPr>
          <w:color w:val="231F20"/>
        </w:rPr>
        <w:t>as</w:t>
      </w:r>
      <w:r w:rsidR="00604A1A">
        <w:rPr>
          <w:color w:val="231F20"/>
        </w:rPr>
        <w:t xml:space="preserve"> </w:t>
      </w:r>
      <w:r w:rsidRPr="00DE0EF1">
        <w:rPr>
          <w:color w:val="231F20"/>
        </w:rPr>
        <w:t>speciﬁed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ITT</w:t>
      </w:r>
      <w:r w:rsidR="00604A1A">
        <w:rPr>
          <w:color w:val="231F20"/>
        </w:rPr>
        <w:t xml:space="preserve"> </w:t>
      </w:r>
      <w:r w:rsidRPr="00DE0EF1">
        <w:rPr>
          <w:color w:val="231F20"/>
        </w:rPr>
        <w:t>33.”</w:t>
      </w:r>
    </w:p>
    <w:p w:rsidR="0021200B" w:rsidRPr="00DE0EF1" w:rsidRDefault="0021200B" w:rsidP="00141B48">
      <w:pPr>
        <w:pStyle w:val="BodyText"/>
        <w:ind w:right="264"/>
        <w:rPr>
          <w:sz w:val="31"/>
        </w:rPr>
      </w:pPr>
    </w:p>
    <w:p w:rsidR="0021200B" w:rsidRPr="00DE0EF1" w:rsidRDefault="002F4D19" w:rsidP="00141B48">
      <w:pPr>
        <w:pStyle w:val="Heading5"/>
        <w:numPr>
          <w:ilvl w:val="0"/>
          <w:numId w:val="57"/>
        </w:numPr>
        <w:tabs>
          <w:tab w:val="left" w:pos="1465"/>
          <w:tab w:val="left" w:pos="1466"/>
        </w:tabs>
        <w:spacing w:before="0"/>
        <w:ind w:right="264" w:hanging="615"/>
      </w:pPr>
      <w:bookmarkStart w:id="54" w:name="_TOC_250002"/>
      <w:r w:rsidRPr="00DE0EF1">
        <w:rPr>
          <w:color w:val="231F20"/>
        </w:rPr>
        <w:t xml:space="preserve">MARGIN </w:t>
      </w:r>
      <w:bookmarkEnd w:id="54"/>
      <w:r w:rsidRPr="00DE0EF1">
        <w:rPr>
          <w:color w:val="231F20"/>
        </w:rPr>
        <w:t>OF PREFERENCE</w:t>
      </w:r>
      <w:r w:rsidR="000A7BB5">
        <w:rPr>
          <w:color w:val="231F20"/>
        </w:rPr>
        <w:t xml:space="preserve"> </w:t>
      </w:r>
      <w:r w:rsidR="000A7BB5" w:rsidRPr="000A7BB5">
        <w:rPr>
          <w:i/>
          <w:color w:val="231F20"/>
        </w:rPr>
        <w:t>(Not Applicable)</w:t>
      </w:r>
    </w:p>
    <w:p w:rsidR="0021200B" w:rsidRPr="00DE0EF1" w:rsidRDefault="00022DB4" w:rsidP="00141B48">
      <w:pPr>
        <w:pStyle w:val="ListParagraph"/>
        <w:numPr>
          <w:ilvl w:val="1"/>
          <w:numId w:val="57"/>
        </w:numPr>
        <w:tabs>
          <w:tab w:val="left" w:pos="1466"/>
        </w:tabs>
        <w:spacing w:line="230" w:lineRule="auto"/>
        <w:ind w:left="1465" w:right="264" w:hanging="615"/>
        <w:jc w:val="both"/>
        <w:rPr>
          <w:color w:val="231F20"/>
        </w:rPr>
      </w:pPr>
      <w:r w:rsidRPr="00DE0EF1">
        <w:rPr>
          <w:color w:val="231F20"/>
        </w:rPr>
        <w:t>If</w:t>
      </w:r>
      <w:r w:rsidR="00604A1A">
        <w:rPr>
          <w:color w:val="231F20"/>
        </w:rPr>
        <w:t xml:space="preserve"> </w:t>
      </w:r>
      <w:r w:rsidRPr="00DE0EF1">
        <w:rPr>
          <w:color w:val="231F20"/>
        </w:rPr>
        <w:t>the</w:t>
      </w:r>
      <w:r w:rsidR="00604A1A">
        <w:rPr>
          <w:color w:val="231F20"/>
        </w:rPr>
        <w:t xml:space="preserve"> </w:t>
      </w:r>
      <w:r w:rsidRPr="00DE0EF1">
        <w:rPr>
          <w:color w:val="231F20"/>
        </w:rPr>
        <w:t>TDS</w:t>
      </w:r>
      <w:r w:rsidR="00604A1A">
        <w:rPr>
          <w:color w:val="231F20"/>
        </w:rPr>
        <w:t xml:space="preserve"> </w:t>
      </w:r>
      <w:r w:rsidRPr="00DE0EF1">
        <w:rPr>
          <w:color w:val="231F20"/>
        </w:rPr>
        <w:t>so</w:t>
      </w:r>
      <w:r w:rsidR="00604A1A">
        <w:rPr>
          <w:color w:val="231F20"/>
        </w:rPr>
        <w:t xml:space="preserve"> </w:t>
      </w:r>
      <w:r w:rsidRPr="00DE0EF1">
        <w:rPr>
          <w:color w:val="231F20"/>
        </w:rPr>
        <w:t>speciﬁes,</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will</w:t>
      </w:r>
      <w:r w:rsidR="00604A1A">
        <w:rPr>
          <w:color w:val="231F20"/>
        </w:rPr>
        <w:t xml:space="preserve"> </w:t>
      </w:r>
      <w:r w:rsidRPr="00DE0EF1">
        <w:rPr>
          <w:color w:val="231F20"/>
        </w:rPr>
        <w:t>grant</w:t>
      </w:r>
      <w:r w:rsidR="00604A1A">
        <w:rPr>
          <w:color w:val="231F20"/>
        </w:rPr>
        <w:t xml:space="preserve"> </w:t>
      </w:r>
      <w:r w:rsidRPr="00DE0EF1">
        <w:rPr>
          <w:color w:val="231F20"/>
        </w:rPr>
        <w:t>a</w:t>
      </w:r>
      <w:r w:rsidR="00604A1A">
        <w:rPr>
          <w:color w:val="231F20"/>
        </w:rPr>
        <w:t xml:space="preserve"> </w:t>
      </w:r>
      <w:r w:rsidRPr="00DE0EF1">
        <w:rPr>
          <w:color w:val="231F20"/>
        </w:rPr>
        <w:t>margin</w:t>
      </w:r>
      <w:r w:rsidR="00604A1A">
        <w:rPr>
          <w:color w:val="231F20"/>
        </w:rPr>
        <w:t xml:space="preserve"> </w:t>
      </w:r>
      <w:r w:rsidRPr="00DE0EF1">
        <w:rPr>
          <w:color w:val="231F20"/>
        </w:rPr>
        <w:t>of</w:t>
      </w:r>
      <w:r w:rsidR="00604A1A">
        <w:rPr>
          <w:color w:val="231F20"/>
        </w:rPr>
        <w:t xml:space="preserve"> </w:t>
      </w:r>
      <w:r w:rsidRPr="00DE0EF1">
        <w:rPr>
          <w:color w:val="231F20"/>
        </w:rPr>
        <w:t>preference</w:t>
      </w:r>
      <w:r w:rsidR="00604A1A">
        <w:rPr>
          <w:color w:val="231F20"/>
        </w:rPr>
        <w:t xml:space="preserve"> </w:t>
      </w:r>
      <w:r w:rsidRPr="00DE0EF1">
        <w:rPr>
          <w:color w:val="231F20"/>
        </w:rPr>
        <w:t>of</w:t>
      </w:r>
      <w:r w:rsidR="00604A1A">
        <w:rPr>
          <w:color w:val="231F20"/>
        </w:rPr>
        <w:t xml:space="preserve"> </w:t>
      </w:r>
      <w:r w:rsidRPr="00DE0EF1">
        <w:rPr>
          <w:color w:val="231F20"/>
        </w:rPr>
        <w:t>15%</w:t>
      </w:r>
      <w:r w:rsidR="00604A1A">
        <w:rPr>
          <w:color w:val="231F20"/>
        </w:rPr>
        <w:t xml:space="preserve"> </w:t>
      </w:r>
      <w:r w:rsidRPr="00DE0EF1">
        <w:rPr>
          <w:color w:val="231F20"/>
        </w:rPr>
        <w:t>(ﬁfteen</w:t>
      </w:r>
      <w:r w:rsidR="00604A1A">
        <w:rPr>
          <w:color w:val="231F20"/>
        </w:rPr>
        <w:t xml:space="preserve"> </w:t>
      </w:r>
      <w:r w:rsidRPr="00DE0EF1">
        <w:rPr>
          <w:color w:val="231F20"/>
        </w:rPr>
        <w:t>percent)</w:t>
      </w:r>
      <w:r w:rsidR="00604A1A">
        <w:rPr>
          <w:color w:val="231F20"/>
        </w:rPr>
        <w:t xml:space="preserve"> </w:t>
      </w:r>
      <w:r w:rsidRPr="00DE0EF1">
        <w:rPr>
          <w:color w:val="231F20"/>
        </w:rPr>
        <w:t>to</w:t>
      </w:r>
      <w:r w:rsidR="00604A1A">
        <w:rPr>
          <w:color w:val="231F20"/>
        </w:rPr>
        <w:t xml:space="preserve"> </w:t>
      </w:r>
      <w:r w:rsidRPr="00DE0EF1">
        <w:rPr>
          <w:color w:val="231F20"/>
        </w:rPr>
        <w:t>Tenderers</w:t>
      </w:r>
      <w:r w:rsidR="00604A1A">
        <w:rPr>
          <w:color w:val="231F20"/>
        </w:rPr>
        <w:t xml:space="preserve"> </w:t>
      </w:r>
      <w:r w:rsidRPr="00DE0EF1">
        <w:rPr>
          <w:color w:val="231F20"/>
        </w:rPr>
        <w:t>offering</w:t>
      </w:r>
      <w:r w:rsidR="00604A1A">
        <w:rPr>
          <w:color w:val="231F20"/>
        </w:rPr>
        <w:t xml:space="preserve"> </w:t>
      </w:r>
      <w:r w:rsidRPr="00DE0EF1">
        <w:rPr>
          <w:color w:val="231F20"/>
        </w:rPr>
        <w:t>goods</w:t>
      </w:r>
      <w:r w:rsidR="00604A1A">
        <w:rPr>
          <w:color w:val="231F20"/>
        </w:rPr>
        <w:t xml:space="preserve"> </w:t>
      </w:r>
      <w:r w:rsidRPr="00DE0EF1">
        <w:rPr>
          <w:color w:val="231F20"/>
        </w:rPr>
        <w:t>manufactured,</w:t>
      </w:r>
      <w:r w:rsidR="00604A1A">
        <w:rPr>
          <w:color w:val="231F20"/>
        </w:rPr>
        <w:t xml:space="preserve"> </w:t>
      </w:r>
      <w:r w:rsidRPr="00DE0EF1">
        <w:rPr>
          <w:color w:val="231F20"/>
        </w:rPr>
        <w:t>mined,</w:t>
      </w:r>
      <w:r w:rsidR="00604A1A">
        <w:rPr>
          <w:color w:val="231F20"/>
        </w:rPr>
        <w:t xml:space="preserve"> </w:t>
      </w:r>
      <w:r w:rsidRPr="00DE0EF1">
        <w:rPr>
          <w:color w:val="231F20"/>
        </w:rPr>
        <w:t>extracted,</w:t>
      </w:r>
      <w:r w:rsidR="00604A1A">
        <w:rPr>
          <w:color w:val="231F20"/>
        </w:rPr>
        <w:t xml:space="preserve"> </w:t>
      </w:r>
      <w:r w:rsidRPr="00DE0EF1">
        <w:rPr>
          <w:color w:val="231F20"/>
        </w:rPr>
        <w:t>grown,</w:t>
      </w:r>
      <w:r w:rsidR="00604A1A">
        <w:rPr>
          <w:color w:val="231F20"/>
        </w:rPr>
        <w:t xml:space="preserve"> </w:t>
      </w:r>
      <w:r w:rsidRPr="00DE0EF1">
        <w:rPr>
          <w:color w:val="231F20"/>
        </w:rPr>
        <w:t>assembled</w:t>
      </w:r>
      <w:r w:rsidR="00604A1A">
        <w:rPr>
          <w:color w:val="231F20"/>
        </w:rPr>
        <w:t xml:space="preserve"> </w:t>
      </w:r>
      <w:r w:rsidRPr="00DE0EF1">
        <w:rPr>
          <w:color w:val="231F20"/>
        </w:rPr>
        <w:t>or</w:t>
      </w:r>
      <w:r w:rsidR="00604A1A">
        <w:rPr>
          <w:color w:val="231F20"/>
        </w:rPr>
        <w:t xml:space="preserve"> </w:t>
      </w:r>
      <w:r w:rsidRPr="00DE0EF1">
        <w:rPr>
          <w:color w:val="231F20"/>
        </w:rPr>
        <w:t>semi-processed</w:t>
      </w:r>
      <w:r w:rsidR="00604A1A">
        <w:rPr>
          <w:color w:val="231F20"/>
        </w:rPr>
        <w:t xml:space="preserve"> </w:t>
      </w:r>
      <w:r w:rsidRPr="00DE0EF1">
        <w:rPr>
          <w:color w:val="231F20"/>
        </w:rPr>
        <w:t>in</w:t>
      </w:r>
      <w:r w:rsidR="00604A1A">
        <w:rPr>
          <w:color w:val="231F20"/>
        </w:rPr>
        <w:t xml:space="preserve"> </w:t>
      </w:r>
      <w:r w:rsidRPr="00DE0EF1">
        <w:rPr>
          <w:color w:val="231F20"/>
        </w:rPr>
        <w:t>Kenya.</w:t>
      </w:r>
      <w:r w:rsidR="00604A1A">
        <w:rPr>
          <w:color w:val="231F20"/>
        </w:rPr>
        <w:t xml:space="preserve"> </w:t>
      </w:r>
      <w:r w:rsidRPr="00DE0EF1">
        <w:rPr>
          <w:color w:val="231F20"/>
        </w:rPr>
        <w:t>Goods</w:t>
      </w:r>
      <w:r w:rsidR="00604A1A">
        <w:rPr>
          <w:color w:val="231F20"/>
        </w:rPr>
        <w:t xml:space="preserve"> </w:t>
      </w:r>
      <w:r w:rsidRPr="00DE0EF1">
        <w:rPr>
          <w:color w:val="231F20"/>
        </w:rPr>
        <w:t>assembled</w:t>
      </w:r>
      <w:r w:rsidR="00604A1A">
        <w:rPr>
          <w:color w:val="231F20"/>
        </w:rPr>
        <w:t xml:space="preserve"> </w:t>
      </w:r>
      <w:r w:rsidRPr="00DE0EF1">
        <w:rPr>
          <w:color w:val="231F20"/>
        </w:rPr>
        <w:t>or</w:t>
      </w:r>
      <w:r w:rsidR="00604A1A">
        <w:rPr>
          <w:color w:val="231F20"/>
        </w:rPr>
        <w:t xml:space="preserve"> </w:t>
      </w:r>
      <w:r w:rsidRPr="00DE0EF1">
        <w:rPr>
          <w:color w:val="231F20"/>
        </w:rPr>
        <w:t>semi-processed</w:t>
      </w:r>
      <w:r w:rsidR="00604A1A">
        <w:rPr>
          <w:color w:val="231F20"/>
        </w:rPr>
        <w:t xml:space="preserve"> </w:t>
      </w:r>
      <w:r w:rsidRPr="00DE0EF1">
        <w:rPr>
          <w:color w:val="231F20"/>
        </w:rPr>
        <w:t>in</w:t>
      </w:r>
      <w:r w:rsidR="00604A1A">
        <w:rPr>
          <w:color w:val="231F20"/>
        </w:rPr>
        <w:t xml:space="preserve"> </w:t>
      </w:r>
      <w:r w:rsidRPr="00DE0EF1">
        <w:rPr>
          <w:color w:val="231F20"/>
        </w:rPr>
        <w:t>Kenya</w:t>
      </w:r>
      <w:r w:rsidR="00604A1A">
        <w:rPr>
          <w:color w:val="231F20"/>
        </w:rPr>
        <w:t xml:space="preserve"> </w:t>
      </w:r>
      <w:r w:rsidRPr="00DE0EF1">
        <w:rPr>
          <w:color w:val="231F20"/>
        </w:rPr>
        <w:t>shall</w:t>
      </w:r>
      <w:r w:rsidR="00604A1A">
        <w:rPr>
          <w:color w:val="231F20"/>
        </w:rPr>
        <w:t xml:space="preserve"> </w:t>
      </w:r>
      <w:r w:rsidRPr="00DE0EF1">
        <w:rPr>
          <w:color w:val="231F20"/>
        </w:rPr>
        <w:t>have</w:t>
      </w:r>
      <w:r w:rsidR="00604A1A">
        <w:rPr>
          <w:color w:val="231F20"/>
        </w:rPr>
        <w:t xml:space="preserve"> </w:t>
      </w:r>
      <w:r w:rsidRPr="00DE0EF1">
        <w:rPr>
          <w:color w:val="231F20"/>
        </w:rPr>
        <w:t>a</w:t>
      </w:r>
      <w:r w:rsidR="00604A1A">
        <w:rPr>
          <w:color w:val="231F20"/>
        </w:rPr>
        <w:t xml:space="preserve"> </w:t>
      </w:r>
      <w:r w:rsidRPr="00DE0EF1">
        <w:rPr>
          <w:color w:val="231F20"/>
        </w:rPr>
        <w:t>local</w:t>
      </w:r>
      <w:r w:rsidR="00604A1A">
        <w:rPr>
          <w:color w:val="231F20"/>
        </w:rPr>
        <w:t xml:space="preserve"> </w:t>
      </w:r>
      <w:r w:rsidRPr="00DE0EF1">
        <w:rPr>
          <w:color w:val="231F20"/>
        </w:rPr>
        <w:t>content</w:t>
      </w:r>
      <w:r w:rsidR="00604A1A">
        <w:rPr>
          <w:color w:val="231F20"/>
        </w:rPr>
        <w:t xml:space="preserve"> </w:t>
      </w:r>
      <w:r w:rsidRPr="00DE0EF1">
        <w:rPr>
          <w:color w:val="231F20"/>
        </w:rPr>
        <w:t>of</w:t>
      </w:r>
      <w:r w:rsidR="00604A1A">
        <w:rPr>
          <w:color w:val="231F20"/>
        </w:rPr>
        <w:t xml:space="preserve"> </w:t>
      </w:r>
      <w:r w:rsidRPr="00DE0EF1">
        <w:rPr>
          <w:color w:val="231F20"/>
        </w:rPr>
        <w:t>not</w:t>
      </w:r>
      <w:r w:rsidR="00604A1A">
        <w:rPr>
          <w:color w:val="231F20"/>
        </w:rPr>
        <w:t xml:space="preserve"> </w:t>
      </w:r>
      <w:r w:rsidRPr="00DE0EF1">
        <w:rPr>
          <w:color w:val="231F20"/>
        </w:rPr>
        <w:t>less</w:t>
      </w:r>
      <w:r w:rsidR="00604A1A">
        <w:rPr>
          <w:color w:val="231F20"/>
        </w:rPr>
        <w:t xml:space="preserve"> </w:t>
      </w:r>
      <w:r w:rsidRPr="00DE0EF1">
        <w:rPr>
          <w:color w:val="231F20"/>
        </w:rPr>
        <w:t>than</w:t>
      </w:r>
      <w:r w:rsidR="00604A1A">
        <w:rPr>
          <w:color w:val="231F20"/>
        </w:rPr>
        <w:t xml:space="preserve"> </w:t>
      </w:r>
      <w:r w:rsidRPr="00DE0EF1">
        <w:rPr>
          <w:color w:val="231F20"/>
        </w:rPr>
        <w:t>40%.</w:t>
      </w:r>
    </w:p>
    <w:p w:rsidR="0021200B" w:rsidRPr="00DE0EF1" w:rsidRDefault="00022DB4" w:rsidP="00141B48">
      <w:pPr>
        <w:pStyle w:val="ListParagraph"/>
        <w:numPr>
          <w:ilvl w:val="1"/>
          <w:numId w:val="57"/>
        </w:numPr>
        <w:tabs>
          <w:tab w:val="left" w:pos="1465"/>
          <w:tab w:val="left" w:pos="1466"/>
        </w:tabs>
        <w:ind w:left="1465" w:right="264" w:hanging="615"/>
        <w:rPr>
          <w:color w:val="231F20"/>
        </w:rPr>
      </w:pPr>
      <w:r w:rsidRPr="00DE0EF1">
        <w:rPr>
          <w:color w:val="231F20"/>
        </w:rPr>
        <w:t>The</w:t>
      </w:r>
      <w:r w:rsidR="00604A1A">
        <w:rPr>
          <w:color w:val="231F20"/>
        </w:rPr>
        <w:t xml:space="preserve"> </w:t>
      </w:r>
      <w:r w:rsidRPr="00DE0EF1">
        <w:rPr>
          <w:color w:val="231F20"/>
        </w:rPr>
        <w:t>margin</w:t>
      </w:r>
      <w:r w:rsidR="00604A1A">
        <w:rPr>
          <w:color w:val="231F20"/>
        </w:rPr>
        <w:t xml:space="preserve"> </w:t>
      </w:r>
      <w:r w:rsidRPr="00DE0EF1">
        <w:rPr>
          <w:color w:val="231F20"/>
        </w:rPr>
        <w:t>of</w:t>
      </w:r>
      <w:r w:rsidR="00604A1A">
        <w:rPr>
          <w:color w:val="231F20"/>
        </w:rPr>
        <w:t xml:space="preserve"> </w:t>
      </w:r>
      <w:r w:rsidRPr="00DE0EF1">
        <w:rPr>
          <w:color w:val="231F20"/>
        </w:rPr>
        <w:t>preference</w:t>
      </w:r>
      <w:r w:rsidR="00604A1A">
        <w:rPr>
          <w:color w:val="231F20"/>
        </w:rPr>
        <w:t xml:space="preserve"> </w:t>
      </w:r>
      <w:r w:rsidRPr="00DE0EF1">
        <w:rPr>
          <w:color w:val="231F20"/>
        </w:rPr>
        <w:t>will</w:t>
      </w:r>
      <w:r w:rsidR="00604A1A">
        <w:rPr>
          <w:color w:val="231F20"/>
        </w:rPr>
        <w:t xml:space="preserve"> </w:t>
      </w:r>
      <w:r w:rsidRPr="00DE0EF1">
        <w:rPr>
          <w:color w:val="231F20"/>
        </w:rPr>
        <w:t>be</w:t>
      </w:r>
      <w:r w:rsidR="00604A1A">
        <w:rPr>
          <w:color w:val="231F20"/>
        </w:rPr>
        <w:t xml:space="preserve"> </w:t>
      </w:r>
      <w:r w:rsidRPr="00DE0EF1">
        <w:rPr>
          <w:color w:val="231F20"/>
        </w:rPr>
        <w:t>applied</w:t>
      </w:r>
      <w:r w:rsidR="00604A1A">
        <w:rPr>
          <w:color w:val="231F20"/>
        </w:rPr>
        <w:t xml:space="preserve"> </w:t>
      </w:r>
      <w:r w:rsidRPr="00DE0EF1">
        <w:rPr>
          <w:color w:val="231F20"/>
        </w:rPr>
        <w:t>in</w:t>
      </w:r>
      <w:r w:rsidR="00604A1A">
        <w:rPr>
          <w:color w:val="231F20"/>
        </w:rPr>
        <w:t xml:space="preserve"> </w:t>
      </w:r>
      <w:r w:rsidRPr="00DE0EF1">
        <w:rPr>
          <w:color w:val="231F20"/>
        </w:rPr>
        <w:t>accordance</w:t>
      </w:r>
      <w:r w:rsidR="00604A1A">
        <w:rPr>
          <w:color w:val="231F20"/>
        </w:rPr>
        <w:t xml:space="preserve"> </w:t>
      </w:r>
      <w:r w:rsidRPr="00DE0EF1">
        <w:rPr>
          <w:color w:val="231F20"/>
        </w:rPr>
        <w:t>with,</w:t>
      </w:r>
      <w:r w:rsidR="00604A1A">
        <w:rPr>
          <w:color w:val="231F20"/>
        </w:rPr>
        <w:t xml:space="preserve"> </w:t>
      </w:r>
      <w:r w:rsidRPr="00DE0EF1">
        <w:rPr>
          <w:color w:val="231F20"/>
        </w:rPr>
        <w:t>and</w:t>
      </w:r>
      <w:r w:rsidR="00604A1A">
        <w:rPr>
          <w:color w:val="231F20"/>
        </w:rPr>
        <w:t xml:space="preserve"> </w:t>
      </w:r>
      <w:r w:rsidRPr="00DE0EF1">
        <w:rPr>
          <w:color w:val="231F20"/>
        </w:rPr>
        <w:t>subject</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following</w:t>
      </w:r>
      <w:r w:rsidR="00604A1A">
        <w:rPr>
          <w:color w:val="231F20"/>
        </w:rPr>
        <w:t xml:space="preserve"> </w:t>
      </w:r>
      <w:r w:rsidRPr="00DE0EF1">
        <w:rPr>
          <w:color w:val="231F20"/>
        </w:rPr>
        <w:t>provisions:</w:t>
      </w:r>
    </w:p>
    <w:p w:rsidR="0021200B" w:rsidRPr="00DE0EF1" w:rsidRDefault="00022DB4" w:rsidP="00141B48">
      <w:pPr>
        <w:pStyle w:val="ListParagraph"/>
        <w:numPr>
          <w:ilvl w:val="2"/>
          <w:numId w:val="57"/>
        </w:numPr>
        <w:tabs>
          <w:tab w:val="left" w:pos="1976"/>
        </w:tabs>
        <w:spacing w:line="230" w:lineRule="auto"/>
        <w:ind w:left="1983" w:right="264" w:hanging="518"/>
        <w:jc w:val="both"/>
        <w:rPr>
          <w:color w:val="231F20"/>
        </w:rPr>
      </w:pPr>
      <w:r w:rsidRPr="00DE0EF1">
        <w:rPr>
          <w:color w:val="231F20"/>
        </w:rPr>
        <w:t>Tenderers</w:t>
      </w:r>
      <w:r w:rsidR="00604A1A">
        <w:rPr>
          <w:color w:val="231F20"/>
        </w:rPr>
        <w:t xml:space="preserve"> </w:t>
      </w:r>
      <w:r w:rsidRPr="00DE0EF1">
        <w:rPr>
          <w:color w:val="231F20"/>
        </w:rPr>
        <w:t>applying</w:t>
      </w:r>
      <w:r w:rsidR="00604A1A">
        <w:rPr>
          <w:color w:val="231F20"/>
        </w:rPr>
        <w:t xml:space="preserve"> </w:t>
      </w:r>
      <w:r w:rsidRPr="00DE0EF1">
        <w:rPr>
          <w:color w:val="231F20"/>
        </w:rPr>
        <w:t>for</w:t>
      </w:r>
      <w:r w:rsidR="00604A1A">
        <w:rPr>
          <w:color w:val="231F20"/>
        </w:rPr>
        <w:t xml:space="preserve"> </w:t>
      </w:r>
      <w:r w:rsidRPr="00DE0EF1">
        <w:rPr>
          <w:color w:val="231F20"/>
        </w:rPr>
        <w:t>such</w:t>
      </w:r>
      <w:r w:rsidR="00604A1A">
        <w:rPr>
          <w:color w:val="231F20"/>
        </w:rPr>
        <w:t xml:space="preserve"> </w:t>
      </w:r>
      <w:r w:rsidRPr="00DE0EF1">
        <w:rPr>
          <w:color w:val="231F20"/>
        </w:rPr>
        <w:t>preference</w:t>
      </w:r>
      <w:r w:rsidR="00604A1A">
        <w:rPr>
          <w:color w:val="231F20"/>
        </w:rPr>
        <w:t xml:space="preserve"> </w:t>
      </w:r>
      <w:r w:rsidRPr="00DE0EF1">
        <w:rPr>
          <w:color w:val="231F20"/>
        </w:rPr>
        <w:t>on</w:t>
      </w:r>
      <w:r w:rsidR="00604A1A">
        <w:rPr>
          <w:color w:val="231F20"/>
        </w:rPr>
        <w:t xml:space="preserve"> </w:t>
      </w:r>
      <w:r w:rsidRPr="00DE0EF1">
        <w:rPr>
          <w:color w:val="231F20"/>
        </w:rPr>
        <w:t>goods</w:t>
      </w:r>
      <w:r w:rsidR="00604A1A">
        <w:rPr>
          <w:color w:val="231F20"/>
        </w:rPr>
        <w:t xml:space="preserve"> </w:t>
      </w:r>
      <w:r w:rsidRPr="00DE0EF1">
        <w:rPr>
          <w:color w:val="231F20"/>
        </w:rPr>
        <w:t>offered</w:t>
      </w:r>
      <w:r w:rsidR="00604A1A">
        <w:rPr>
          <w:color w:val="231F20"/>
        </w:rPr>
        <w:t xml:space="preserve"> </w:t>
      </w:r>
      <w:r w:rsidRPr="00DE0EF1">
        <w:rPr>
          <w:color w:val="231F20"/>
        </w:rPr>
        <w:t>shall</w:t>
      </w:r>
      <w:r w:rsidR="00604A1A">
        <w:rPr>
          <w:color w:val="231F20"/>
        </w:rPr>
        <w:t xml:space="preserve"> </w:t>
      </w:r>
      <w:r w:rsidRPr="00DE0EF1">
        <w:rPr>
          <w:color w:val="231F20"/>
        </w:rPr>
        <w:t>provide,</w:t>
      </w:r>
      <w:r w:rsidR="00604A1A">
        <w:rPr>
          <w:color w:val="231F20"/>
        </w:rPr>
        <w:t xml:space="preserve"> </w:t>
      </w:r>
      <w:r w:rsidRPr="00DE0EF1">
        <w:rPr>
          <w:color w:val="231F20"/>
        </w:rPr>
        <w:t>as</w:t>
      </w:r>
      <w:r w:rsidR="00604A1A">
        <w:rPr>
          <w:color w:val="231F20"/>
        </w:rPr>
        <w:t xml:space="preserve"> </w:t>
      </w:r>
      <w:r w:rsidRPr="00DE0EF1">
        <w:rPr>
          <w:color w:val="231F20"/>
        </w:rPr>
        <w:t>part</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data</w:t>
      </w:r>
      <w:r w:rsidR="00604A1A">
        <w:rPr>
          <w:color w:val="231F20"/>
        </w:rPr>
        <w:t xml:space="preserve"> </w:t>
      </w:r>
      <w:r w:rsidRPr="00DE0EF1">
        <w:rPr>
          <w:color w:val="231F20"/>
        </w:rPr>
        <w:t>for</w:t>
      </w:r>
      <w:r w:rsidR="00604A1A">
        <w:rPr>
          <w:color w:val="231F20"/>
        </w:rPr>
        <w:t xml:space="preserve"> </w:t>
      </w:r>
      <w:r w:rsidRPr="00DE0EF1">
        <w:rPr>
          <w:color w:val="231F20"/>
        </w:rPr>
        <w:t>qualiﬁcation,</w:t>
      </w:r>
      <w:r w:rsidR="00604A1A">
        <w:rPr>
          <w:color w:val="231F20"/>
        </w:rPr>
        <w:t xml:space="preserve"> </w:t>
      </w:r>
      <w:r w:rsidRPr="00DE0EF1">
        <w:rPr>
          <w:color w:val="231F20"/>
        </w:rPr>
        <w:t>such</w:t>
      </w:r>
      <w:r w:rsidR="00604A1A">
        <w:rPr>
          <w:color w:val="231F20"/>
        </w:rPr>
        <w:t xml:space="preserve"> </w:t>
      </w:r>
      <w:r w:rsidRPr="00DE0EF1">
        <w:rPr>
          <w:color w:val="231F20"/>
        </w:rPr>
        <w:t>information,</w:t>
      </w:r>
      <w:r w:rsidR="00604A1A">
        <w:rPr>
          <w:color w:val="231F20"/>
        </w:rPr>
        <w:t xml:space="preserve"> </w:t>
      </w:r>
      <w:r w:rsidRPr="00DE0EF1">
        <w:rPr>
          <w:color w:val="231F20"/>
        </w:rPr>
        <w:t>including</w:t>
      </w:r>
      <w:r w:rsidR="00604A1A">
        <w:rPr>
          <w:color w:val="231F20"/>
        </w:rPr>
        <w:t xml:space="preserve"> </w:t>
      </w:r>
      <w:r w:rsidRPr="00DE0EF1">
        <w:rPr>
          <w:color w:val="231F20"/>
        </w:rPr>
        <w:t>details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goods</w:t>
      </w:r>
      <w:r w:rsidR="00604A1A">
        <w:rPr>
          <w:color w:val="231F20"/>
        </w:rPr>
        <w:t xml:space="preserve"> </w:t>
      </w:r>
      <w:r w:rsidRPr="00DE0EF1">
        <w:rPr>
          <w:color w:val="231F20"/>
        </w:rPr>
        <w:t>produced</w:t>
      </w:r>
      <w:r w:rsidR="00604A1A">
        <w:rPr>
          <w:color w:val="231F20"/>
        </w:rPr>
        <w:t xml:space="preserve"> </w:t>
      </w:r>
      <w:r w:rsidRPr="00DE0EF1">
        <w:rPr>
          <w:color w:val="231F20"/>
        </w:rPr>
        <w:t>in</w:t>
      </w:r>
      <w:r w:rsidR="00604A1A">
        <w:rPr>
          <w:color w:val="231F20"/>
        </w:rPr>
        <w:t xml:space="preserve"> </w:t>
      </w:r>
      <w:r w:rsidRPr="00DE0EF1">
        <w:rPr>
          <w:color w:val="231F20"/>
        </w:rPr>
        <w:t>Kenya,</w:t>
      </w:r>
      <w:r w:rsidR="00604A1A">
        <w:rPr>
          <w:color w:val="231F20"/>
        </w:rPr>
        <w:t xml:space="preserve"> </w:t>
      </w:r>
      <w:r w:rsidRPr="00DE0EF1">
        <w:rPr>
          <w:color w:val="231F20"/>
        </w:rPr>
        <w:t>so</w:t>
      </w:r>
      <w:r w:rsidR="00604A1A">
        <w:rPr>
          <w:color w:val="231F20"/>
        </w:rPr>
        <w:t xml:space="preserve"> </w:t>
      </w:r>
      <w:r w:rsidRPr="00DE0EF1">
        <w:rPr>
          <w:color w:val="231F20"/>
        </w:rPr>
        <w:t>as</w:t>
      </w:r>
      <w:r w:rsidR="00604A1A">
        <w:rPr>
          <w:color w:val="231F20"/>
        </w:rPr>
        <w:t xml:space="preserve"> </w:t>
      </w:r>
      <w:r w:rsidRPr="00DE0EF1">
        <w:rPr>
          <w:color w:val="231F20"/>
        </w:rPr>
        <w:t>to</w:t>
      </w:r>
      <w:r w:rsidR="00604A1A">
        <w:rPr>
          <w:color w:val="231F20"/>
        </w:rPr>
        <w:t xml:space="preserve"> </w:t>
      </w:r>
      <w:r w:rsidRPr="00DE0EF1">
        <w:rPr>
          <w:color w:val="231F20"/>
        </w:rPr>
        <w:t>determine</w:t>
      </w:r>
      <w:r w:rsidR="00604A1A">
        <w:rPr>
          <w:color w:val="231F20"/>
        </w:rPr>
        <w:t xml:space="preserve"> </w:t>
      </w:r>
      <w:r w:rsidRPr="00DE0EF1">
        <w:rPr>
          <w:color w:val="231F20"/>
        </w:rPr>
        <w:t>whether,</w:t>
      </w:r>
      <w:r w:rsidR="00604A1A">
        <w:rPr>
          <w:color w:val="231F20"/>
        </w:rPr>
        <w:t xml:space="preserve"> </w:t>
      </w:r>
      <w:r w:rsidRPr="00DE0EF1">
        <w:rPr>
          <w:color w:val="231F20"/>
        </w:rPr>
        <w:t>according</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classiﬁcation</w:t>
      </w:r>
      <w:r w:rsidR="00604A1A">
        <w:rPr>
          <w:color w:val="231F20"/>
        </w:rPr>
        <w:t xml:space="preserve"> </w:t>
      </w:r>
      <w:r w:rsidRPr="00DE0EF1">
        <w:rPr>
          <w:color w:val="231F20"/>
        </w:rPr>
        <w:t>established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a</w:t>
      </w:r>
      <w:r w:rsidR="00604A1A">
        <w:rPr>
          <w:color w:val="231F20"/>
        </w:rPr>
        <w:t xml:space="preserve"> </w:t>
      </w:r>
      <w:r w:rsidRPr="00DE0EF1">
        <w:rPr>
          <w:color w:val="231F20"/>
        </w:rPr>
        <w:t>particular</w:t>
      </w:r>
      <w:r w:rsidR="00604A1A">
        <w:rPr>
          <w:color w:val="231F20"/>
        </w:rPr>
        <w:t xml:space="preserve"> </w:t>
      </w:r>
      <w:r w:rsidRPr="00DE0EF1">
        <w:rPr>
          <w:color w:val="231F20"/>
        </w:rPr>
        <w:t>category</w:t>
      </w:r>
      <w:r w:rsidR="00604A1A">
        <w:rPr>
          <w:color w:val="231F20"/>
        </w:rPr>
        <w:t xml:space="preserve"> </w:t>
      </w:r>
      <w:r w:rsidRPr="00DE0EF1">
        <w:rPr>
          <w:color w:val="231F20"/>
        </w:rPr>
        <w:t>of</w:t>
      </w:r>
      <w:r w:rsidR="00604A1A">
        <w:rPr>
          <w:color w:val="231F20"/>
        </w:rPr>
        <w:t xml:space="preserve"> </w:t>
      </w:r>
      <w:r w:rsidRPr="00DE0EF1">
        <w:rPr>
          <w:color w:val="231F20"/>
        </w:rPr>
        <w:t>goods</w:t>
      </w:r>
      <w:r w:rsidR="00604A1A">
        <w:rPr>
          <w:color w:val="231F20"/>
        </w:rPr>
        <w:t xml:space="preserve"> </w:t>
      </w:r>
      <w:r w:rsidRPr="00DE0EF1">
        <w:rPr>
          <w:color w:val="231F20"/>
        </w:rPr>
        <w:t>or</w:t>
      </w:r>
      <w:r w:rsidR="00604A1A">
        <w:rPr>
          <w:color w:val="231F20"/>
        </w:rPr>
        <w:t xml:space="preserve"> </w:t>
      </w:r>
      <w:r w:rsidRPr="00DE0EF1">
        <w:rPr>
          <w:color w:val="231F20"/>
        </w:rPr>
        <w:t>group</w:t>
      </w:r>
      <w:r w:rsidR="00604A1A">
        <w:rPr>
          <w:color w:val="231F20"/>
        </w:rPr>
        <w:t xml:space="preserve"> </w:t>
      </w:r>
      <w:r w:rsidRPr="00DE0EF1">
        <w:rPr>
          <w:color w:val="231F20"/>
        </w:rPr>
        <w:t>of</w:t>
      </w:r>
      <w:r w:rsidR="00604A1A">
        <w:rPr>
          <w:color w:val="231F20"/>
        </w:rPr>
        <w:t xml:space="preserve"> </w:t>
      </w:r>
      <w:r w:rsidRPr="00DE0EF1">
        <w:rPr>
          <w:color w:val="231F20"/>
        </w:rPr>
        <w:t>goods</w:t>
      </w:r>
      <w:r w:rsidR="00604A1A">
        <w:rPr>
          <w:color w:val="231F20"/>
        </w:rPr>
        <w:t xml:space="preserve"> </w:t>
      </w:r>
      <w:r w:rsidRPr="00DE0EF1">
        <w:rPr>
          <w:color w:val="231F20"/>
        </w:rPr>
        <w:t>qualiﬁes</w:t>
      </w:r>
      <w:r w:rsidR="00604A1A">
        <w:rPr>
          <w:color w:val="231F20"/>
        </w:rPr>
        <w:t xml:space="preserve"> </w:t>
      </w:r>
      <w:r w:rsidRPr="00DE0EF1">
        <w:rPr>
          <w:color w:val="231F20"/>
        </w:rPr>
        <w:t>for</w:t>
      </w:r>
      <w:r w:rsidR="00604A1A">
        <w:rPr>
          <w:color w:val="231F20"/>
        </w:rPr>
        <w:t xml:space="preserve"> </w:t>
      </w:r>
      <w:r w:rsidRPr="00DE0EF1">
        <w:rPr>
          <w:color w:val="231F20"/>
        </w:rPr>
        <w:t>a</w:t>
      </w:r>
      <w:r w:rsidR="00604A1A">
        <w:rPr>
          <w:color w:val="231F20"/>
        </w:rPr>
        <w:t xml:space="preserve"> </w:t>
      </w:r>
      <w:r w:rsidRPr="00DE0EF1">
        <w:rPr>
          <w:color w:val="231F20"/>
        </w:rPr>
        <w:t>margin</w:t>
      </w:r>
      <w:r w:rsidR="00604A1A">
        <w:rPr>
          <w:color w:val="231F20"/>
        </w:rPr>
        <w:t xml:space="preserve"> </w:t>
      </w:r>
      <w:r w:rsidRPr="00DE0EF1">
        <w:rPr>
          <w:color w:val="231F20"/>
        </w:rPr>
        <w:t>of</w:t>
      </w:r>
      <w:r w:rsidR="00604A1A">
        <w:rPr>
          <w:color w:val="231F20"/>
        </w:rPr>
        <w:t xml:space="preserve"> </w:t>
      </w:r>
      <w:r w:rsidRPr="00DE0EF1">
        <w:rPr>
          <w:color w:val="231F20"/>
        </w:rPr>
        <w:t>preference.</w:t>
      </w:r>
    </w:p>
    <w:p w:rsidR="0021200B" w:rsidRPr="00DE0EF1" w:rsidRDefault="00022DB4" w:rsidP="00141B48">
      <w:pPr>
        <w:pStyle w:val="ListParagraph"/>
        <w:numPr>
          <w:ilvl w:val="2"/>
          <w:numId w:val="57"/>
        </w:numPr>
        <w:tabs>
          <w:tab w:val="left" w:pos="1976"/>
        </w:tabs>
        <w:spacing w:line="230" w:lineRule="auto"/>
        <w:ind w:left="1982" w:right="264" w:hanging="517"/>
        <w:jc w:val="both"/>
        <w:rPr>
          <w:color w:val="231F20"/>
        </w:rPr>
      </w:pPr>
      <w:r w:rsidRPr="00DE0EF1">
        <w:rPr>
          <w:color w:val="231F20"/>
        </w:rPr>
        <w:t>After</w:t>
      </w:r>
      <w:r w:rsidR="00604A1A">
        <w:rPr>
          <w:color w:val="231F20"/>
        </w:rPr>
        <w:t xml:space="preserve"> </w:t>
      </w:r>
      <w:r w:rsidRPr="00DE0EF1">
        <w:rPr>
          <w:color w:val="231F20"/>
        </w:rPr>
        <w:t>Tenders</w:t>
      </w:r>
      <w:r w:rsidR="00604A1A">
        <w:rPr>
          <w:color w:val="231F20"/>
        </w:rPr>
        <w:t xml:space="preserve"> </w:t>
      </w:r>
      <w:r w:rsidRPr="00DE0EF1">
        <w:rPr>
          <w:color w:val="231F20"/>
        </w:rPr>
        <w:t>have</w:t>
      </w:r>
      <w:r w:rsidR="00604A1A">
        <w:rPr>
          <w:color w:val="231F20"/>
        </w:rPr>
        <w:t xml:space="preserve"> </w:t>
      </w:r>
      <w:r w:rsidRPr="00DE0EF1">
        <w:rPr>
          <w:color w:val="231F20"/>
        </w:rPr>
        <w:t>been</w:t>
      </w:r>
      <w:r w:rsidR="00604A1A">
        <w:rPr>
          <w:color w:val="231F20"/>
        </w:rPr>
        <w:t xml:space="preserve"> </w:t>
      </w:r>
      <w:r w:rsidRPr="00DE0EF1">
        <w:rPr>
          <w:color w:val="231F20"/>
        </w:rPr>
        <w:t>received</w:t>
      </w:r>
      <w:r w:rsidR="00604A1A">
        <w:rPr>
          <w:color w:val="231F20"/>
        </w:rPr>
        <w:t xml:space="preserve"> </w:t>
      </w:r>
      <w:r w:rsidRPr="00DE0EF1">
        <w:rPr>
          <w:color w:val="231F20"/>
        </w:rPr>
        <w:t>and</w:t>
      </w:r>
      <w:r w:rsidR="00604A1A">
        <w:rPr>
          <w:color w:val="231F20"/>
        </w:rPr>
        <w:t xml:space="preserve"> </w:t>
      </w:r>
      <w:r w:rsidRPr="00DE0EF1">
        <w:rPr>
          <w:color w:val="231F20"/>
        </w:rPr>
        <w:t>reviewed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goods</w:t>
      </w:r>
      <w:r w:rsidR="00604A1A">
        <w:rPr>
          <w:color w:val="231F20"/>
        </w:rPr>
        <w:t xml:space="preserve"> </w:t>
      </w:r>
      <w:r w:rsidRPr="00DE0EF1">
        <w:rPr>
          <w:color w:val="231F20"/>
        </w:rPr>
        <w:t>offered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responsive</w:t>
      </w:r>
      <w:r w:rsidR="00604A1A">
        <w:rPr>
          <w:color w:val="231F20"/>
        </w:rPr>
        <w:t xml:space="preserve"> </w:t>
      </w:r>
      <w:r w:rsidRPr="00DE0EF1">
        <w:rPr>
          <w:color w:val="231F20"/>
        </w:rPr>
        <w:t>Tenders</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assessed</w:t>
      </w:r>
      <w:r w:rsidR="00604A1A">
        <w:rPr>
          <w:color w:val="231F20"/>
        </w:rPr>
        <w:t xml:space="preserve"> </w:t>
      </w:r>
      <w:r w:rsidRPr="00DE0EF1">
        <w:rPr>
          <w:color w:val="231F20"/>
        </w:rPr>
        <w:t>to</w:t>
      </w:r>
      <w:r w:rsidR="00604A1A">
        <w:rPr>
          <w:color w:val="231F20"/>
        </w:rPr>
        <w:t xml:space="preserve"> </w:t>
      </w:r>
      <w:r w:rsidRPr="00DE0EF1">
        <w:rPr>
          <w:color w:val="231F20"/>
        </w:rPr>
        <w:t>ascertain</w:t>
      </w:r>
      <w:r w:rsidR="00604A1A">
        <w:rPr>
          <w:color w:val="231F20"/>
        </w:rPr>
        <w:t xml:space="preserve"> </w:t>
      </w:r>
      <w:r w:rsidRPr="00DE0EF1">
        <w:rPr>
          <w:color w:val="231F20"/>
        </w:rPr>
        <w:t>they</w:t>
      </w:r>
      <w:r w:rsidR="00604A1A">
        <w:rPr>
          <w:color w:val="231F20"/>
        </w:rPr>
        <w:t xml:space="preserve"> </w:t>
      </w:r>
      <w:r w:rsidRPr="00DE0EF1">
        <w:rPr>
          <w:color w:val="231F20"/>
        </w:rPr>
        <w:t>are</w:t>
      </w:r>
      <w:r w:rsidR="00604A1A">
        <w:rPr>
          <w:color w:val="231F20"/>
        </w:rPr>
        <w:t xml:space="preserve"> </w:t>
      </w:r>
      <w:r w:rsidRPr="00DE0EF1">
        <w:rPr>
          <w:color w:val="231F20"/>
        </w:rPr>
        <w:t>manufactured,</w:t>
      </w:r>
      <w:r w:rsidR="00604A1A">
        <w:rPr>
          <w:color w:val="231F20"/>
        </w:rPr>
        <w:t xml:space="preserve"> </w:t>
      </w:r>
      <w:r w:rsidRPr="00DE0EF1">
        <w:rPr>
          <w:color w:val="231F20"/>
        </w:rPr>
        <w:t>mined,</w:t>
      </w:r>
      <w:r w:rsidR="00604A1A">
        <w:rPr>
          <w:color w:val="231F20"/>
        </w:rPr>
        <w:t xml:space="preserve"> </w:t>
      </w:r>
      <w:r w:rsidRPr="00DE0EF1">
        <w:rPr>
          <w:color w:val="231F20"/>
        </w:rPr>
        <w:t>extracted,</w:t>
      </w:r>
      <w:r w:rsidR="00604A1A">
        <w:rPr>
          <w:color w:val="231F20"/>
        </w:rPr>
        <w:t xml:space="preserve"> </w:t>
      </w:r>
      <w:r w:rsidRPr="00DE0EF1">
        <w:rPr>
          <w:color w:val="231F20"/>
        </w:rPr>
        <w:t>grown,</w:t>
      </w:r>
      <w:r w:rsidR="00604A1A">
        <w:rPr>
          <w:color w:val="231F20"/>
        </w:rPr>
        <w:t xml:space="preserve"> </w:t>
      </w:r>
      <w:r w:rsidRPr="00DE0EF1">
        <w:rPr>
          <w:color w:val="231F20"/>
        </w:rPr>
        <w:t>assembled</w:t>
      </w:r>
      <w:r w:rsidR="00604A1A">
        <w:rPr>
          <w:color w:val="231F20"/>
        </w:rPr>
        <w:t xml:space="preserve"> </w:t>
      </w:r>
      <w:r w:rsidRPr="00DE0EF1">
        <w:rPr>
          <w:color w:val="231F20"/>
        </w:rPr>
        <w:t>or</w:t>
      </w:r>
      <w:r w:rsidR="00604A1A">
        <w:rPr>
          <w:color w:val="231F20"/>
        </w:rPr>
        <w:t xml:space="preserve"> </w:t>
      </w:r>
      <w:r w:rsidRPr="00DE0EF1">
        <w:rPr>
          <w:color w:val="231F20"/>
        </w:rPr>
        <w:t>semi-</w:t>
      </w:r>
      <w:r w:rsidR="00604A1A">
        <w:rPr>
          <w:color w:val="231F20"/>
        </w:rPr>
        <w:t xml:space="preserve"> </w:t>
      </w:r>
      <w:r w:rsidRPr="00DE0EF1">
        <w:rPr>
          <w:color w:val="231F20"/>
        </w:rPr>
        <w:t>processed</w:t>
      </w:r>
      <w:r w:rsidR="00604A1A">
        <w:rPr>
          <w:color w:val="231F20"/>
        </w:rPr>
        <w:t xml:space="preserve"> </w:t>
      </w:r>
      <w:r w:rsidRPr="00DE0EF1">
        <w:rPr>
          <w:color w:val="231F20"/>
        </w:rPr>
        <w:t>in</w:t>
      </w:r>
      <w:r w:rsidR="00604A1A">
        <w:rPr>
          <w:color w:val="231F20"/>
        </w:rPr>
        <w:t xml:space="preserve"> </w:t>
      </w:r>
      <w:r w:rsidRPr="00DE0EF1">
        <w:rPr>
          <w:color w:val="231F20"/>
        </w:rPr>
        <w:t>Kenya.</w:t>
      </w:r>
      <w:r w:rsidR="00604A1A">
        <w:rPr>
          <w:color w:val="231F20"/>
        </w:rPr>
        <w:t xml:space="preserve"> </w:t>
      </w:r>
      <w:r w:rsidRPr="00DE0EF1">
        <w:rPr>
          <w:color w:val="231F20"/>
        </w:rPr>
        <w:t>Responsive</w:t>
      </w:r>
      <w:r w:rsidR="00604A1A">
        <w:rPr>
          <w:color w:val="231F20"/>
        </w:rPr>
        <w:t xml:space="preserve"> </w:t>
      </w:r>
      <w:r w:rsidRPr="00DE0EF1">
        <w:rPr>
          <w:color w:val="231F20"/>
        </w:rPr>
        <w:t>tenders</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classiﬁed</w:t>
      </w:r>
      <w:r w:rsidR="00604A1A">
        <w:rPr>
          <w:color w:val="231F20"/>
        </w:rPr>
        <w:t xml:space="preserve"> </w:t>
      </w:r>
      <w:r w:rsidRPr="00DE0EF1">
        <w:rPr>
          <w:color w:val="231F20"/>
        </w:rPr>
        <w:t>into</w:t>
      </w:r>
      <w:r w:rsidR="00604A1A">
        <w:rPr>
          <w:color w:val="231F20"/>
        </w:rPr>
        <w:t xml:space="preserve"> </w:t>
      </w:r>
      <w:r w:rsidRPr="00DE0EF1">
        <w:rPr>
          <w:color w:val="231F20"/>
        </w:rPr>
        <w:t>the</w:t>
      </w:r>
      <w:r w:rsidR="00604A1A">
        <w:rPr>
          <w:color w:val="231F20"/>
        </w:rPr>
        <w:t xml:space="preserve"> </w:t>
      </w:r>
      <w:r w:rsidRPr="00DE0EF1">
        <w:rPr>
          <w:color w:val="231F20"/>
        </w:rPr>
        <w:t>following</w:t>
      </w:r>
      <w:r w:rsidR="00604A1A">
        <w:rPr>
          <w:color w:val="231F20"/>
        </w:rPr>
        <w:t xml:space="preserve"> </w:t>
      </w:r>
      <w:r w:rsidRPr="00DE0EF1">
        <w:rPr>
          <w:color w:val="231F20"/>
        </w:rPr>
        <w:t>groups:</w:t>
      </w:r>
    </w:p>
    <w:p w:rsidR="0021200B" w:rsidRPr="00DE0EF1" w:rsidRDefault="00022DB4" w:rsidP="00141B48">
      <w:pPr>
        <w:pStyle w:val="ListParagraph"/>
        <w:numPr>
          <w:ilvl w:val="3"/>
          <w:numId w:val="57"/>
        </w:numPr>
        <w:tabs>
          <w:tab w:val="left" w:pos="2545"/>
          <w:tab w:val="left" w:pos="2546"/>
        </w:tabs>
        <w:spacing w:line="230" w:lineRule="auto"/>
        <w:ind w:right="264" w:hanging="577"/>
      </w:pPr>
      <w:r w:rsidRPr="00DE0EF1">
        <w:rPr>
          <w:b/>
          <w:color w:val="231F20"/>
        </w:rPr>
        <w:t>Group</w:t>
      </w:r>
      <w:r w:rsidR="00604A1A">
        <w:rPr>
          <w:b/>
          <w:color w:val="231F20"/>
        </w:rPr>
        <w:t xml:space="preserve"> </w:t>
      </w:r>
      <w:r w:rsidRPr="00DE0EF1">
        <w:rPr>
          <w:b/>
          <w:color w:val="231F20"/>
        </w:rPr>
        <w:t>A:</w:t>
      </w:r>
      <w:r w:rsidR="00604A1A">
        <w:rPr>
          <w:b/>
          <w:color w:val="231F20"/>
        </w:rPr>
        <w:t xml:space="preserve"> </w:t>
      </w:r>
      <w:r w:rsidRPr="00DE0EF1">
        <w:rPr>
          <w:color w:val="231F20"/>
        </w:rPr>
        <w:t>Tenders</w:t>
      </w:r>
      <w:r w:rsidR="00604A1A">
        <w:rPr>
          <w:color w:val="231F20"/>
        </w:rPr>
        <w:t xml:space="preserve"> </w:t>
      </w:r>
      <w:r w:rsidRPr="00DE0EF1">
        <w:rPr>
          <w:color w:val="231F20"/>
        </w:rPr>
        <w:t>offering</w:t>
      </w:r>
      <w:r w:rsidR="00604A1A">
        <w:rPr>
          <w:color w:val="231F20"/>
        </w:rPr>
        <w:t xml:space="preserve"> </w:t>
      </w:r>
      <w:r w:rsidRPr="00DE0EF1">
        <w:rPr>
          <w:color w:val="231F20"/>
        </w:rPr>
        <w:t>goods</w:t>
      </w:r>
      <w:r w:rsidR="00604A1A">
        <w:rPr>
          <w:color w:val="231F20"/>
        </w:rPr>
        <w:t xml:space="preserve"> </w:t>
      </w:r>
      <w:r w:rsidRPr="00DE0EF1">
        <w:rPr>
          <w:color w:val="231F20"/>
        </w:rPr>
        <w:t>manufactured</w:t>
      </w:r>
      <w:r w:rsidR="00604A1A">
        <w:rPr>
          <w:color w:val="231F20"/>
        </w:rPr>
        <w:t xml:space="preserve"> </w:t>
      </w:r>
      <w:r w:rsidRPr="00DE0EF1">
        <w:rPr>
          <w:color w:val="231F20"/>
        </w:rPr>
        <w:t>in</w:t>
      </w:r>
      <w:r w:rsidR="00604A1A">
        <w:rPr>
          <w:color w:val="231F20"/>
        </w:rPr>
        <w:t xml:space="preserve"> </w:t>
      </w:r>
      <w:r w:rsidRPr="00DE0EF1">
        <w:rPr>
          <w:color w:val="231F20"/>
        </w:rPr>
        <w:t>Kenya,</w:t>
      </w:r>
      <w:r w:rsidR="00604A1A">
        <w:rPr>
          <w:color w:val="231F20"/>
        </w:rPr>
        <w:t xml:space="preserve"> </w:t>
      </w:r>
      <w:r w:rsidRPr="00DE0EF1">
        <w:rPr>
          <w:color w:val="231F20"/>
        </w:rPr>
        <w:t>for</w:t>
      </w:r>
      <w:r w:rsidR="00604A1A">
        <w:rPr>
          <w:color w:val="231F20"/>
        </w:rPr>
        <w:t xml:space="preserve"> </w:t>
      </w:r>
      <w:r w:rsidRPr="00DE0EF1">
        <w:rPr>
          <w:color w:val="231F20"/>
        </w:rPr>
        <w:t>which</w:t>
      </w:r>
      <w:r w:rsidR="00604A1A">
        <w:rPr>
          <w:color w:val="231F20"/>
        </w:rPr>
        <w:t xml:space="preserve"> </w:t>
      </w:r>
      <w:r w:rsidRPr="00DE0EF1">
        <w:rPr>
          <w:color w:val="231F20"/>
        </w:rPr>
        <w:t>(a)</w:t>
      </w:r>
      <w:r w:rsidR="00604A1A">
        <w:rPr>
          <w:color w:val="231F20"/>
        </w:rPr>
        <w:t xml:space="preserve"> </w:t>
      </w:r>
      <w:r w:rsidRPr="00DE0EF1">
        <w:rPr>
          <w:color w:val="231F20"/>
        </w:rPr>
        <w:t>labour,</w:t>
      </w:r>
      <w:r w:rsidR="00604A1A">
        <w:rPr>
          <w:color w:val="231F20"/>
        </w:rPr>
        <w:t xml:space="preserve"> </w:t>
      </w:r>
      <w:r w:rsidRPr="00DE0EF1">
        <w:rPr>
          <w:color w:val="231F20"/>
        </w:rPr>
        <w:t>raw</w:t>
      </w:r>
      <w:r w:rsidR="00604A1A">
        <w:rPr>
          <w:color w:val="231F20"/>
        </w:rPr>
        <w:t xml:space="preserve"> </w:t>
      </w:r>
      <w:r w:rsidRPr="00DE0EF1">
        <w:rPr>
          <w:color w:val="231F20"/>
        </w:rPr>
        <w:t>materials,</w:t>
      </w:r>
      <w:r w:rsidR="00604A1A">
        <w:rPr>
          <w:color w:val="231F20"/>
        </w:rPr>
        <w:t xml:space="preserve"> </w:t>
      </w:r>
      <w:r w:rsidRPr="00DE0EF1">
        <w:rPr>
          <w:color w:val="231F20"/>
        </w:rPr>
        <w:t>and</w:t>
      </w:r>
      <w:r w:rsidR="00604A1A">
        <w:rPr>
          <w:color w:val="231F20"/>
        </w:rPr>
        <w:t xml:space="preserve"> </w:t>
      </w:r>
      <w:r w:rsidRPr="00DE0EF1">
        <w:rPr>
          <w:color w:val="231F20"/>
        </w:rPr>
        <w:t>components</w:t>
      </w:r>
      <w:r w:rsidR="00604A1A">
        <w:rPr>
          <w:color w:val="231F20"/>
        </w:rPr>
        <w:t xml:space="preserve"> </w:t>
      </w:r>
      <w:r w:rsidRPr="00DE0EF1">
        <w:rPr>
          <w:color w:val="231F20"/>
        </w:rPr>
        <w:t>from</w:t>
      </w:r>
      <w:r w:rsidR="00604A1A">
        <w:rPr>
          <w:color w:val="231F20"/>
        </w:rPr>
        <w:t xml:space="preserve"> </w:t>
      </w:r>
      <w:r w:rsidRPr="00DE0EF1">
        <w:rPr>
          <w:color w:val="231F20"/>
        </w:rPr>
        <w:t>within</w:t>
      </w:r>
      <w:r w:rsidR="00604A1A">
        <w:rPr>
          <w:color w:val="231F20"/>
        </w:rPr>
        <w:t xml:space="preserve"> </w:t>
      </w:r>
      <w:r w:rsidRPr="00DE0EF1">
        <w:rPr>
          <w:color w:val="231F20"/>
        </w:rPr>
        <w:t>Kenya</w:t>
      </w:r>
      <w:r w:rsidR="00604A1A">
        <w:rPr>
          <w:color w:val="231F20"/>
        </w:rPr>
        <w:t xml:space="preserve"> </w:t>
      </w:r>
      <w:r w:rsidRPr="00DE0EF1">
        <w:rPr>
          <w:color w:val="231F20"/>
        </w:rPr>
        <w:t>account</w:t>
      </w:r>
      <w:r w:rsidR="00604A1A">
        <w:rPr>
          <w:color w:val="231F20"/>
        </w:rPr>
        <w:t xml:space="preserve"> </w:t>
      </w:r>
      <w:r w:rsidRPr="00DE0EF1">
        <w:rPr>
          <w:color w:val="231F20"/>
        </w:rPr>
        <w:t>for</w:t>
      </w:r>
      <w:r w:rsidR="00604A1A">
        <w:rPr>
          <w:color w:val="231F20"/>
        </w:rPr>
        <w:t xml:space="preserve"> </w:t>
      </w:r>
      <w:r w:rsidRPr="00DE0EF1">
        <w:rPr>
          <w:color w:val="231F20"/>
        </w:rPr>
        <w:t>more</w:t>
      </w:r>
      <w:r w:rsidR="00604A1A">
        <w:rPr>
          <w:color w:val="231F20"/>
        </w:rPr>
        <w:t xml:space="preserve"> </w:t>
      </w:r>
      <w:r w:rsidRPr="00DE0EF1">
        <w:rPr>
          <w:color w:val="231F20"/>
        </w:rPr>
        <w:t>than</w:t>
      </w:r>
      <w:r w:rsidR="00604A1A">
        <w:rPr>
          <w:color w:val="231F20"/>
        </w:rPr>
        <w:t xml:space="preserve"> </w:t>
      </w:r>
      <w:r w:rsidRPr="00DE0EF1">
        <w:rPr>
          <w:color w:val="231F20"/>
        </w:rPr>
        <w:t>forty</w:t>
      </w:r>
      <w:r w:rsidR="00604A1A">
        <w:rPr>
          <w:color w:val="231F20"/>
        </w:rPr>
        <w:t xml:space="preserve"> </w:t>
      </w:r>
      <w:r w:rsidRPr="00DE0EF1">
        <w:rPr>
          <w:color w:val="231F20"/>
        </w:rPr>
        <w:t>(40)</w:t>
      </w:r>
      <w:r w:rsidR="00604A1A">
        <w:rPr>
          <w:color w:val="231F20"/>
        </w:rPr>
        <w:t xml:space="preserve"> </w:t>
      </w:r>
      <w:r w:rsidRPr="00DE0EF1">
        <w:rPr>
          <w:color w:val="231F20"/>
        </w:rPr>
        <w:t>percent</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Ex-Works</w:t>
      </w:r>
      <w:r w:rsidR="00604A1A">
        <w:rPr>
          <w:color w:val="231F20"/>
        </w:rPr>
        <w:t xml:space="preserve"> </w:t>
      </w:r>
      <w:r w:rsidRPr="00DE0EF1">
        <w:rPr>
          <w:color w:val="231F20"/>
        </w:rPr>
        <w:t>price;</w:t>
      </w:r>
      <w:r w:rsidR="00604A1A">
        <w:rPr>
          <w:color w:val="231F20"/>
        </w:rPr>
        <w:t xml:space="preserve"> </w:t>
      </w:r>
      <w:r w:rsidRPr="00DE0EF1">
        <w:rPr>
          <w:color w:val="231F20"/>
        </w:rPr>
        <w:t>and</w:t>
      </w:r>
    </w:p>
    <w:p w:rsidR="00D439E6" w:rsidRPr="00DE0EF1" w:rsidRDefault="00022DB4" w:rsidP="00141B48">
      <w:pPr>
        <w:pStyle w:val="BodyText"/>
        <w:spacing w:line="230" w:lineRule="auto"/>
        <w:ind w:left="2552" w:right="264"/>
        <w:jc w:val="both"/>
        <w:rPr>
          <w:color w:val="231F20"/>
        </w:rPr>
      </w:pPr>
      <w:r w:rsidRPr="00DE0EF1">
        <w:rPr>
          <w:color w:val="231F20"/>
        </w:rPr>
        <w:t>(b)</w:t>
      </w:r>
      <w:r w:rsidR="00604A1A">
        <w:rPr>
          <w:color w:val="231F20"/>
        </w:rPr>
        <w:t xml:space="preserve"> </w:t>
      </w:r>
      <w:r w:rsidRPr="00DE0EF1">
        <w:rPr>
          <w:color w:val="231F20"/>
        </w:rPr>
        <w:t>the</w:t>
      </w:r>
      <w:r w:rsidR="00604A1A">
        <w:rPr>
          <w:color w:val="231F20"/>
        </w:rPr>
        <w:t xml:space="preserve"> </w:t>
      </w:r>
      <w:r w:rsidRPr="00DE0EF1">
        <w:rPr>
          <w:color w:val="231F20"/>
        </w:rPr>
        <w:t>production</w:t>
      </w:r>
      <w:r w:rsidR="00604A1A">
        <w:rPr>
          <w:color w:val="231F20"/>
        </w:rPr>
        <w:t xml:space="preserve"> </w:t>
      </w:r>
      <w:r w:rsidRPr="00DE0EF1">
        <w:rPr>
          <w:color w:val="231F20"/>
        </w:rPr>
        <w:t>facility</w:t>
      </w:r>
      <w:r w:rsidR="00604A1A">
        <w:rPr>
          <w:color w:val="231F20"/>
        </w:rPr>
        <w:t xml:space="preserve"> </w:t>
      </w:r>
      <w:r w:rsidRPr="00DE0EF1">
        <w:rPr>
          <w:color w:val="231F20"/>
        </w:rPr>
        <w:t>in</w:t>
      </w:r>
      <w:r w:rsidR="00604A1A">
        <w:rPr>
          <w:color w:val="231F20"/>
        </w:rPr>
        <w:t xml:space="preserve"> </w:t>
      </w:r>
      <w:r w:rsidRPr="00DE0EF1">
        <w:rPr>
          <w:color w:val="231F20"/>
        </w:rPr>
        <w:t>which</w:t>
      </w:r>
      <w:r w:rsidR="00604A1A">
        <w:rPr>
          <w:color w:val="231F20"/>
        </w:rPr>
        <w:t xml:space="preserve"> </w:t>
      </w:r>
      <w:r w:rsidRPr="00DE0EF1">
        <w:rPr>
          <w:color w:val="231F20"/>
        </w:rPr>
        <w:t>they</w:t>
      </w:r>
      <w:r w:rsidR="00604A1A">
        <w:rPr>
          <w:color w:val="231F20"/>
        </w:rPr>
        <w:t xml:space="preserve"> </w:t>
      </w:r>
      <w:r w:rsidRPr="00DE0EF1">
        <w:rPr>
          <w:color w:val="231F20"/>
        </w:rPr>
        <w:t>will</w:t>
      </w:r>
      <w:r w:rsidR="00604A1A">
        <w:rPr>
          <w:color w:val="231F20"/>
        </w:rPr>
        <w:t xml:space="preserve"> </w:t>
      </w:r>
      <w:r w:rsidRPr="00DE0EF1">
        <w:rPr>
          <w:color w:val="231F20"/>
        </w:rPr>
        <w:t>be</w:t>
      </w:r>
      <w:r w:rsidR="00604A1A">
        <w:rPr>
          <w:color w:val="231F20"/>
        </w:rPr>
        <w:t xml:space="preserve"> </w:t>
      </w:r>
      <w:r w:rsidRPr="00DE0EF1">
        <w:rPr>
          <w:color w:val="231F20"/>
        </w:rPr>
        <w:t>manufactured</w:t>
      </w:r>
      <w:r w:rsidR="00604A1A">
        <w:rPr>
          <w:color w:val="231F20"/>
        </w:rPr>
        <w:t xml:space="preserve"> </w:t>
      </w:r>
      <w:r w:rsidRPr="00DE0EF1">
        <w:rPr>
          <w:color w:val="231F20"/>
        </w:rPr>
        <w:t>or</w:t>
      </w:r>
      <w:r w:rsidR="00604A1A">
        <w:rPr>
          <w:color w:val="231F20"/>
        </w:rPr>
        <w:t xml:space="preserve"> </w:t>
      </w:r>
      <w:r w:rsidRPr="00DE0EF1">
        <w:rPr>
          <w:color w:val="231F20"/>
        </w:rPr>
        <w:t>assembled</w:t>
      </w:r>
      <w:r w:rsidR="00604A1A">
        <w:rPr>
          <w:color w:val="231F20"/>
        </w:rPr>
        <w:t xml:space="preserve"> </w:t>
      </w:r>
      <w:r w:rsidRPr="00DE0EF1">
        <w:rPr>
          <w:color w:val="231F20"/>
        </w:rPr>
        <w:t>has</w:t>
      </w:r>
      <w:r w:rsidR="00604A1A">
        <w:rPr>
          <w:color w:val="231F20"/>
        </w:rPr>
        <w:t xml:space="preserve"> </w:t>
      </w:r>
      <w:r w:rsidRPr="00DE0EF1">
        <w:rPr>
          <w:color w:val="231F20"/>
        </w:rPr>
        <w:t>been</w:t>
      </w:r>
      <w:r w:rsidR="00604A1A">
        <w:rPr>
          <w:color w:val="231F20"/>
        </w:rPr>
        <w:t xml:space="preserve"> </w:t>
      </w:r>
    </w:p>
    <w:p w:rsidR="00D439E6" w:rsidRPr="00DE0EF1" w:rsidRDefault="00022DB4" w:rsidP="00141B48">
      <w:pPr>
        <w:pStyle w:val="BodyText"/>
        <w:spacing w:line="230" w:lineRule="auto"/>
        <w:ind w:left="2552" w:right="264"/>
        <w:jc w:val="both"/>
        <w:rPr>
          <w:color w:val="231F20"/>
        </w:rPr>
      </w:pPr>
      <w:r w:rsidRPr="00DE0EF1">
        <w:rPr>
          <w:color w:val="231F20"/>
        </w:rPr>
        <w:t>engaged</w:t>
      </w:r>
      <w:r w:rsidR="00604A1A">
        <w:rPr>
          <w:color w:val="231F20"/>
        </w:rPr>
        <w:t xml:space="preserve"> </w:t>
      </w:r>
      <w:r w:rsidRPr="00DE0EF1">
        <w:rPr>
          <w:color w:val="231F20"/>
        </w:rPr>
        <w:t>in</w:t>
      </w:r>
      <w:r w:rsidR="00604A1A">
        <w:rPr>
          <w:color w:val="231F20"/>
        </w:rPr>
        <w:t xml:space="preserve"> </w:t>
      </w:r>
      <w:r w:rsidRPr="00DE0EF1">
        <w:rPr>
          <w:color w:val="231F20"/>
        </w:rPr>
        <w:t>manufacturing</w:t>
      </w:r>
      <w:r w:rsidR="00604A1A">
        <w:rPr>
          <w:color w:val="231F20"/>
        </w:rPr>
        <w:t xml:space="preserve"> </w:t>
      </w:r>
      <w:r w:rsidRPr="00DE0EF1">
        <w:rPr>
          <w:color w:val="231F20"/>
        </w:rPr>
        <w:t>or</w:t>
      </w:r>
      <w:r w:rsidR="00604A1A">
        <w:rPr>
          <w:color w:val="231F20"/>
        </w:rPr>
        <w:t xml:space="preserve"> </w:t>
      </w:r>
      <w:r w:rsidRPr="00DE0EF1">
        <w:rPr>
          <w:color w:val="231F20"/>
        </w:rPr>
        <w:t>assembling</w:t>
      </w:r>
      <w:r w:rsidR="00604A1A">
        <w:rPr>
          <w:color w:val="231F20"/>
        </w:rPr>
        <w:t xml:space="preserve"> </w:t>
      </w:r>
      <w:r w:rsidRPr="00DE0EF1">
        <w:rPr>
          <w:color w:val="231F20"/>
        </w:rPr>
        <w:t>such</w:t>
      </w:r>
      <w:r w:rsidR="00604A1A">
        <w:rPr>
          <w:color w:val="231F20"/>
        </w:rPr>
        <w:t xml:space="preserve"> </w:t>
      </w:r>
      <w:r w:rsidRPr="00DE0EF1">
        <w:rPr>
          <w:color w:val="231F20"/>
        </w:rPr>
        <w:t>goods</w:t>
      </w:r>
      <w:r w:rsidR="00604A1A">
        <w:rPr>
          <w:color w:val="231F20"/>
        </w:rPr>
        <w:t xml:space="preserve"> </w:t>
      </w:r>
      <w:r w:rsidRPr="00DE0EF1">
        <w:rPr>
          <w:color w:val="231F20"/>
        </w:rPr>
        <w:t>at</w:t>
      </w:r>
      <w:r w:rsidR="00604A1A">
        <w:rPr>
          <w:color w:val="231F20"/>
        </w:rPr>
        <w:t xml:space="preserve"> </w:t>
      </w:r>
      <w:r w:rsidRPr="00DE0EF1">
        <w:rPr>
          <w:color w:val="231F20"/>
        </w:rPr>
        <w:t>least</w:t>
      </w:r>
      <w:r w:rsidR="00604A1A">
        <w:rPr>
          <w:color w:val="231F20"/>
        </w:rPr>
        <w:t xml:space="preserve"> </w:t>
      </w:r>
      <w:r w:rsidRPr="00DE0EF1">
        <w:rPr>
          <w:color w:val="231F20"/>
        </w:rPr>
        <w:t>since</w:t>
      </w:r>
      <w:r w:rsidR="00604A1A">
        <w:rPr>
          <w:color w:val="231F20"/>
        </w:rPr>
        <w:t xml:space="preserve"> </w:t>
      </w:r>
      <w:r w:rsidRPr="00DE0EF1">
        <w:rPr>
          <w:color w:val="231F20"/>
        </w:rPr>
        <w:t>the</w:t>
      </w:r>
      <w:r w:rsidR="00604A1A">
        <w:rPr>
          <w:color w:val="231F20"/>
        </w:rPr>
        <w:t xml:space="preserve"> </w:t>
      </w:r>
      <w:r w:rsidRPr="00DE0EF1">
        <w:rPr>
          <w:color w:val="231F20"/>
        </w:rPr>
        <w:t>date</w:t>
      </w:r>
      <w:r w:rsidR="00604A1A">
        <w:rPr>
          <w:color w:val="231F20"/>
        </w:rPr>
        <w:t xml:space="preserve"> </w:t>
      </w:r>
      <w:r w:rsidRPr="00DE0EF1">
        <w:rPr>
          <w:color w:val="231F20"/>
        </w:rPr>
        <w:t>of</w:t>
      </w:r>
      <w:r w:rsidR="00604A1A">
        <w:rPr>
          <w:color w:val="231F20"/>
        </w:rPr>
        <w:t xml:space="preserve"> </w:t>
      </w:r>
      <w:r w:rsidRPr="00DE0EF1">
        <w:rPr>
          <w:color w:val="231F20"/>
        </w:rPr>
        <w:t>Tender</w:t>
      </w:r>
      <w:r w:rsidR="005765B8" w:rsidRPr="00DE0EF1">
        <w:rPr>
          <w:color w:val="231F20"/>
        </w:rPr>
        <w:t xml:space="preserve"> </w:t>
      </w:r>
    </w:p>
    <w:p w:rsidR="0021200B" w:rsidRPr="00DE0EF1" w:rsidRDefault="005765B8" w:rsidP="00141B48">
      <w:pPr>
        <w:pStyle w:val="BodyText"/>
        <w:spacing w:line="230" w:lineRule="auto"/>
        <w:ind w:left="2552" w:right="264"/>
        <w:jc w:val="both"/>
      </w:pPr>
      <w:r w:rsidRPr="00DE0EF1">
        <w:rPr>
          <w:color w:val="231F20"/>
        </w:rPr>
        <w:t xml:space="preserve"> </w:t>
      </w:r>
      <w:r w:rsidR="002F4D19" w:rsidRPr="00DE0EF1">
        <w:rPr>
          <w:color w:val="231F20"/>
        </w:rPr>
        <w:t>Submission date</w:t>
      </w:r>
      <w:r w:rsidR="00022DB4" w:rsidRPr="00DE0EF1">
        <w:rPr>
          <w:color w:val="231F20"/>
        </w:rPr>
        <w:t>;</w:t>
      </w:r>
    </w:p>
    <w:p w:rsidR="0021200B" w:rsidRPr="00DE0EF1" w:rsidRDefault="00022DB4" w:rsidP="00141B48">
      <w:pPr>
        <w:pStyle w:val="ListParagraph"/>
        <w:numPr>
          <w:ilvl w:val="3"/>
          <w:numId w:val="57"/>
        </w:numPr>
        <w:tabs>
          <w:tab w:val="left" w:pos="2545"/>
          <w:tab w:val="left" w:pos="2546"/>
        </w:tabs>
        <w:ind w:left="2545" w:right="264" w:hanging="570"/>
        <w:jc w:val="both"/>
      </w:pPr>
      <w:r w:rsidRPr="00DE0EF1">
        <w:rPr>
          <w:b/>
          <w:color w:val="231F20"/>
        </w:rPr>
        <w:t>Group</w:t>
      </w:r>
      <w:r w:rsidR="00604A1A">
        <w:rPr>
          <w:b/>
          <w:color w:val="231F20"/>
        </w:rPr>
        <w:t xml:space="preserve"> </w:t>
      </w:r>
      <w:r w:rsidRPr="00DE0EF1">
        <w:rPr>
          <w:b/>
          <w:color w:val="231F20"/>
        </w:rPr>
        <w:t>B:</w:t>
      </w:r>
      <w:r w:rsidR="00604A1A">
        <w:rPr>
          <w:b/>
          <w:color w:val="231F20"/>
        </w:rPr>
        <w:t xml:space="preserve"> </w:t>
      </w:r>
      <w:r w:rsidRPr="00DE0EF1">
        <w:rPr>
          <w:color w:val="231F20"/>
        </w:rPr>
        <w:t>All</w:t>
      </w:r>
      <w:r w:rsidR="00604A1A">
        <w:rPr>
          <w:color w:val="231F20"/>
        </w:rPr>
        <w:t xml:space="preserve"> </w:t>
      </w:r>
      <w:r w:rsidRPr="00DE0EF1">
        <w:rPr>
          <w:color w:val="231F20"/>
        </w:rPr>
        <w:t>other</w:t>
      </w:r>
      <w:r w:rsidR="00604A1A">
        <w:rPr>
          <w:color w:val="231F20"/>
        </w:rPr>
        <w:t xml:space="preserve"> </w:t>
      </w:r>
      <w:r w:rsidRPr="00DE0EF1">
        <w:rPr>
          <w:color w:val="231F20"/>
        </w:rPr>
        <w:t>Tenders</w:t>
      </w:r>
      <w:r w:rsidR="00604A1A">
        <w:rPr>
          <w:color w:val="231F20"/>
        </w:rPr>
        <w:t xml:space="preserve"> </w:t>
      </w:r>
      <w:r w:rsidRPr="00DE0EF1">
        <w:rPr>
          <w:color w:val="231F20"/>
        </w:rPr>
        <w:t>offering</w:t>
      </w:r>
      <w:r w:rsidR="00604A1A">
        <w:rPr>
          <w:color w:val="231F20"/>
        </w:rPr>
        <w:t xml:space="preserve"> </w:t>
      </w:r>
      <w:r w:rsidRPr="00DE0EF1">
        <w:rPr>
          <w:color w:val="231F20"/>
        </w:rPr>
        <w:t>Goods</w:t>
      </w:r>
      <w:r w:rsidR="00604A1A">
        <w:rPr>
          <w:color w:val="231F20"/>
        </w:rPr>
        <w:t xml:space="preserve"> </w:t>
      </w:r>
      <w:r w:rsidRPr="00DE0EF1">
        <w:rPr>
          <w:color w:val="231F20"/>
        </w:rPr>
        <w:t>manufactured</w:t>
      </w:r>
      <w:r w:rsidR="00604A1A">
        <w:rPr>
          <w:color w:val="231F20"/>
        </w:rPr>
        <w:t xml:space="preserve"> </w:t>
      </w:r>
      <w:r w:rsidRPr="00DE0EF1">
        <w:rPr>
          <w:color w:val="231F20"/>
        </w:rPr>
        <w:t>in</w:t>
      </w:r>
      <w:r w:rsidR="00604A1A">
        <w:rPr>
          <w:color w:val="231F20"/>
        </w:rPr>
        <w:t xml:space="preserve"> </w:t>
      </w:r>
      <w:r w:rsidRPr="00DE0EF1">
        <w:rPr>
          <w:color w:val="231F20"/>
        </w:rPr>
        <w:t>Kenya;</w:t>
      </w:r>
    </w:p>
    <w:p w:rsidR="0021200B" w:rsidRPr="00DE0EF1" w:rsidRDefault="00022DB4" w:rsidP="00141B48">
      <w:pPr>
        <w:pStyle w:val="ListParagraph"/>
        <w:numPr>
          <w:ilvl w:val="3"/>
          <w:numId w:val="57"/>
        </w:numPr>
        <w:tabs>
          <w:tab w:val="left" w:pos="2545"/>
          <w:tab w:val="left" w:pos="2546"/>
        </w:tabs>
        <w:spacing w:line="230" w:lineRule="auto"/>
        <w:ind w:right="264" w:hanging="577"/>
        <w:rPr>
          <w:i/>
        </w:rPr>
      </w:pPr>
      <w:r w:rsidRPr="00DE0EF1">
        <w:rPr>
          <w:b/>
          <w:color w:val="231F20"/>
        </w:rPr>
        <w:t>Group</w:t>
      </w:r>
      <w:r w:rsidR="00604A1A">
        <w:rPr>
          <w:b/>
          <w:color w:val="231F20"/>
        </w:rPr>
        <w:t xml:space="preserve"> </w:t>
      </w:r>
      <w:r w:rsidRPr="00DE0EF1">
        <w:rPr>
          <w:b/>
          <w:color w:val="231F20"/>
        </w:rPr>
        <w:t>C:</w:t>
      </w:r>
      <w:r w:rsidR="00604A1A">
        <w:rPr>
          <w:b/>
          <w:color w:val="231F20"/>
        </w:rPr>
        <w:t xml:space="preserve"> </w:t>
      </w:r>
      <w:r w:rsidRPr="00DE0EF1">
        <w:rPr>
          <w:color w:val="231F20"/>
        </w:rPr>
        <w:t>Tenders</w:t>
      </w:r>
      <w:r w:rsidR="00604A1A">
        <w:rPr>
          <w:color w:val="231F20"/>
        </w:rPr>
        <w:t xml:space="preserve"> </w:t>
      </w:r>
      <w:r w:rsidRPr="00DE0EF1">
        <w:rPr>
          <w:color w:val="231F20"/>
        </w:rPr>
        <w:t>offering</w:t>
      </w:r>
      <w:r w:rsidR="00604A1A">
        <w:rPr>
          <w:color w:val="231F20"/>
        </w:rPr>
        <w:t xml:space="preserve"> </w:t>
      </w:r>
      <w:r w:rsidRPr="00DE0EF1">
        <w:rPr>
          <w:color w:val="231F20"/>
        </w:rPr>
        <w:t>Goods</w:t>
      </w:r>
      <w:r w:rsidR="00604A1A">
        <w:rPr>
          <w:color w:val="231F20"/>
        </w:rPr>
        <w:t xml:space="preserve"> </w:t>
      </w:r>
      <w:r w:rsidRPr="00DE0EF1">
        <w:rPr>
          <w:color w:val="231F20"/>
        </w:rPr>
        <w:t>manufactured</w:t>
      </w:r>
      <w:r w:rsidR="00604A1A">
        <w:rPr>
          <w:color w:val="231F20"/>
        </w:rPr>
        <w:t xml:space="preserve"> </w:t>
      </w:r>
      <w:r w:rsidRPr="00DE0EF1">
        <w:rPr>
          <w:color w:val="231F20"/>
        </w:rPr>
        <w:t>outside</w:t>
      </w:r>
      <w:r w:rsidR="00604A1A">
        <w:rPr>
          <w:color w:val="231F20"/>
        </w:rPr>
        <w:t xml:space="preserve"> </w:t>
      </w:r>
      <w:r w:rsidRPr="00DE0EF1">
        <w:rPr>
          <w:color w:val="231F20"/>
        </w:rPr>
        <w:t>Kenya</w:t>
      </w:r>
      <w:r w:rsidR="00604A1A">
        <w:rPr>
          <w:color w:val="231F20"/>
        </w:rPr>
        <w:t xml:space="preserve"> </w:t>
      </w:r>
      <w:r w:rsidRPr="00DE0EF1">
        <w:rPr>
          <w:color w:val="231F20"/>
        </w:rPr>
        <w:t>that</w:t>
      </w:r>
      <w:r w:rsidR="00604A1A">
        <w:rPr>
          <w:color w:val="231F20"/>
        </w:rPr>
        <w:t xml:space="preserve"> </w:t>
      </w:r>
      <w:r w:rsidRPr="00DE0EF1">
        <w:rPr>
          <w:color w:val="231F20"/>
        </w:rPr>
        <w:t>have</w:t>
      </w:r>
      <w:r w:rsidR="00604A1A">
        <w:rPr>
          <w:color w:val="231F20"/>
        </w:rPr>
        <w:t xml:space="preserve"> </w:t>
      </w:r>
      <w:r w:rsidRPr="00DE0EF1">
        <w:rPr>
          <w:color w:val="231F20"/>
        </w:rPr>
        <w:t>been</w:t>
      </w:r>
      <w:r w:rsidR="00604A1A">
        <w:rPr>
          <w:color w:val="231F20"/>
        </w:rPr>
        <w:t xml:space="preserve"> </w:t>
      </w:r>
      <w:r w:rsidRPr="00DE0EF1">
        <w:rPr>
          <w:color w:val="231F20"/>
        </w:rPr>
        <w:t>already</w:t>
      </w:r>
      <w:r w:rsidR="00604A1A">
        <w:rPr>
          <w:color w:val="231F20"/>
        </w:rPr>
        <w:t xml:space="preserve"> </w:t>
      </w:r>
      <w:r w:rsidRPr="00DE0EF1">
        <w:rPr>
          <w:color w:val="231F20"/>
        </w:rPr>
        <w:t>imported</w:t>
      </w:r>
      <w:r w:rsidR="00604A1A">
        <w:rPr>
          <w:color w:val="231F20"/>
        </w:rPr>
        <w:t xml:space="preserve"> </w:t>
      </w:r>
      <w:r w:rsidRPr="00DE0EF1">
        <w:rPr>
          <w:color w:val="231F20"/>
        </w:rPr>
        <w:t>or</w:t>
      </w:r>
      <w:r w:rsidR="00604A1A">
        <w:rPr>
          <w:color w:val="231F20"/>
        </w:rPr>
        <w:t xml:space="preserve"> </w:t>
      </w:r>
      <w:r w:rsidRPr="00DE0EF1">
        <w:rPr>
          <w:color w:val="231F20"/>
        </w:rPr>
        <w:t>that</w:t>
      </w:r>
      <w:r w:rsidR="00604A1A">
        <w:rPr>
          <w:color w:val="231F20"/>
        </w:rPr>
        <w:t xml:space="preserve"> </w:t>
      </w:r>
      <w:r w:rsidRPr="00DE0EF1">
        <w:rPr>
          <w:color w:val="231F20"/>
        </w:rPr>
        <w:t>will</w:t>
      </w:r>
      <w:r w:rsidR="00604A1A">
        <w:rPr>
          <w:color w:val="231F20"/>
        </w:rPr>
        <w:t xml:space="preserve"> </w:t>
      </w:r>
      <w:r w:rsidRPr="00DE0EF1">
        <w:rPr>
          <w:color w:val="231F20"/>
        </w:rPr>
        <w:t>be</w:t>
      </w:r>
      <w:r w:rsidR="00604A1A">
        <w:rPr>
          <w:color w:val="231F20"/>
        </w:rPr>
        <w:t xml:space="preserve"> </w:t>
      </w:r>
      <w:r w:rsidRPr="00DE0EF1">
        <w:rPr>
          <w:color w:val="231F20"/>
        </w:rPr>
        <w:t>imported</w:t>
      </w:r>
      <w:r w:rsidRPr="00DE0EF1">
        <w:rPr>
          <w:i/>
          <w:color w:val="231F20"/>
        </w:rPr>
        <w:t>.</w:t>
      </w:r>
    </w:p>
    <w:p w:rsidR="0021200B" w:rsidRPr="00DE0EF1" w:rsidRDefault="00022DB4" w:rsidP="00141B48">
      <w:pPr>
        <w:pStyle w:val="ListParagraph"/>
        <w:numPr>
          <w:ilvl w:val="2"/>
          <w:numId w:val="57"/>
        </w:numPr>
        <w:tabs>
          <w:tab w:val="left" w:pos="1976"/>
        </w:tabs>
        <w:spacing w:line="230" w:lineRule="auto"/>
        <w:ind w:left="1987" w:right="264" w:hanging="524"/>
        <w:jc w:val="both"/>
        <w:rPr>
          <w:color w:val="231F20"/>
        </w:rPr>
      </w:pPr>
      <w:r w:rsidRPr="00DE0EF1">
        <w:rPr>
          <w:color w:val="231F20"/>
        </w:rPr>
        <w:t>To</w:t>
      </w:r>
      <w:r w:rsidR="00604A1A">
        <w:rPr>
          <w:color w:val="231F20"/>
        </w:rPr>
        <w:t xml:space="preserve"> </w:t>
      </w:r>
      <w:r w:rsidRPr="00DE0EF1">
        <w:rPr>
          <w:color w:val="231F20"/>
        </w:rPr>
        <w:t>facilitate</w:t>
      </w:r>
      <w:r w:rsidR="00604A1A">
        <w:rPr>
          <w:color w:val="231F20"/>
        </w:rPr>
        <w:t xml:space="preserve"> </w:t>
      </w:r>
      <w:r w:rsidRPr="00DE0EF1">
        <w:rPr>
          <w:color w:val="231F20"/>
        </w:rPr>
        <w:t>this</w:t>
      </w:r>
      <w:r w:rsidR="00604A1A">
        <w:rPr>
          <w:color w:val="231F20"/>
        </w:rPr>
        <w:t xml:space="preserve"> </w:t>
      </w:r>
      <w:r w:rsidRPr="00DE0EF1">
        <w:rPr>
          <w:color w:val="231F20"/>
        </w:rPr>
        <w:t>classiﬁcation</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shall</w:t>
      </w:r>
      <w:r w:rsidR="00604A1A">
        <w:rPr>
          <w:color w:val="231F20"/>
        </w:rPr>
        <w:t xml:space="preserve"> </w:t>
      </w:r>
      <w:r w:rsidRPr="00DE0EF1">
        <w:rPr>
          <w:color w:val="231F20"/>
        </w:rPr>
        <w:t>complete</w:t>
      </w:r>
      <w:r w:rsidR="00604A1A">
        <w:rPr>
          <w:color w:val="231F20"/>
        </w:rPr>
        <w:t xml:space="preserve"> </w:t>
      </w:r>
      <w:r w:rsidRPr="00DE0EF1">
        <w:rPr>
          <w:color w:val="231F20"/>
        </w:rPr>
        <w:t>whichever</w:t>
      </w:r>
      <w:r w:rsidR="00604A1A">
        <w:rPr>
          <w:color w:val="231F20"/>
        </w:rPr>
        <w:t xml:space="preserve"> </w:t>
      </w:r>
      <w:r w:rsidRPr="00DE0EF1">
        <w:rPr>
          <w:color w:val="231F20"/>
        </w:rPr>
        <w:t>version</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Price</w:t>
      </w:r>
      <w:r w:rsidR="00604A1A">
        <w:rPr>
          <w:color w:val="231F20"/>
        </w:rPr>
        <w:t xml:space="preserve"> </w:t>
      </w:r>
      <w:r w:rsidRPr="00DE0EF1">
        <w:rPr>
          <w:color w:val="231F20"/>
        </w:rPr>
        <w:t>Schedule</w:t>
      </w:r>
      <w:r w:rsidR="00604A1A">
        <w:rPr>
          <w:color w:val="231F20"/>
        </w:rPr>
        <w:t xml:space="preserve"> </w:t>
      </w:r>
      <w:r w:rsidRPr="00DE0EF1">
        <w:rPr>
          <w:color w:val="231F20"/>
        </w:rPr>
        <w:t>furnished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Documents</w:t>
      </w:r>
      <w:r w:rsidR="00604A1A">
        <w:rPr>
          <w:color w:val="231F20"/>
        </w:rPr>
        <w:t xml:space="preserve"> </w:t>
      </w:r>
      <w:r w:rsidRPr="00DE0EF1">
        <w:rPr>
          <w:color w:val="231F20"/>
        </w:rPr>
        <w:t>is</w:t>
      </w:r>
      <w:r w:rsidR="00604A1A">
        <w:rPr>
          <w:color w:val="231F20"/>
        </w:rPr>
        <w:t xml:space="preserve"> </w:t>
      </w:r>
      <w:r w:rsidRPr="00DE0EF1">
        <w:rPr>
          <w:color w:val="231F20"/>
        </w:rPr>
        <w:t>appropriate.</w:t>
      </w:r>
      <w:r w:rsidR="00604A1A">
        <w:rPr>
          <w:color w:val="231F20"/>
        </w:rPr>
        <w:t xml:space="preserve"> </w:t>
      </w:r>
      <w:r w:rsidRPr="00DE0EF1">
        <w:rPr>
          <w:color w:val="231F20"/>
        </w:rPr>
        <w:t>Incorrect</w:t>
      </w:r>
      <w:r w:rsidR="00604A1A">
        <w:rPr>
          <w:color w:val="231F20"/>
        </w:rPr>
        <w:t xml:space="preserve"> </w:t>
      </w:r>
      <w:r w:rsidRPr="00DE0EF1">
        <w:rPr>
          <w:color w:val="231F20"/>
        </w:rPr>
        <w:t>classiﬁcation</w:t>
      </w:r>
      <w:r w:rsidR="00604A1A">
        <w:rPr>
          <w:color w:val="231F20"/>
        </w:rPr>
        <w:t xml:space="preserve"> </w:t>
      </w:r>
      <w:r w:rsidRPr="00DE0EF1">
        <w:rPr>
          <w:color w:val="231F20"/>
        </w:rPr>
        <w:t>may</w:t>
      </w:r>
      <w:r w:rsidR="00604A1A">
        <w:rPr>
          <w:color w:val="231F20"/>
        </w:rPr>
        <w:t xml:space="preserve"> </w:t>
      </w:r>
      <w:r w:rsidRPr="00DE0EF1">
        <w:rPr>
          <w:color w:val="231F20"/>
        </w:rPr>
        <w:t>render</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non-responsive</w:t>
      </w:r>
      <w:r w:rsidR="00604A1A">
        <w:rPr>
          <w:color w:val="231F20"/>
        </w:rPr>
        <w:t xml:space="preserve"> </w:t>
      </w:r>
      <w:r w:rsidRPr="00DE0EF1">
        <w:rPr>
          <w:color w:val="231F20"/>
        </w:rPr>
        <w:t>as</w:t>
      </w:r>
      <w:r w:rsidR="00604A1A">
        <w:rPr>
          <w:color w:val="231F20"/>
        </w:rPr>
        <w:t xml:space="preserve"> </w:t>
      </w:r>
      <w:r w:rsidRPr="00DE0EF1">
        <w:rPr>
          <w:color w:val="231F20"/>
        </w:rPr>
        <w:t>no</w:t>
      </w:r>
      <w:r w:rsidR="00604A1A">
        <w:rPr>
          <w:color w:val="231F20"/>
        </w:rPr>
        <w:t xml:space="preserve"> </w:t>
      </w:r>
      <w:r w:rsidRPr="00DE0EF1">
        <w:rPr>
          <w:color w:val="231F20"/>
        </w:rPr>
        <w:t>reclassiﬁcation</w:t>
      </w:r>
      <w:r w:rsidR="00604A1A">
        <w:rPr>
          <w:color w:val="231F20"/>
        </w:rPr>
        <w:t xml:space="preserve"> </w:t>
      </w:r>
      <w:r w:rsidRPr="00DE0EF1">
        <w:rPr>
          <w:color w:val="231F20"/>
        </w:rPr>
        <w:t>will</w:t>
      </w:r>
      <w:r w:rsidR="00604A1A">
        <w:rPr>
          <w:color w:val="231F20"/>
        </w:rPr>
        <w:t xml:space="preserve"> </w:t>
      </w:r>
      <w:r w:rsidRPr="00DE0EF1">
        <w:rPr>
          <w:color w:val="231F20"/>
        </w:rPr>
        <w:t>be</w:t>
      </w:r>
      <w:r w:rsidR="00604A1A">
        <w:rPr>
          <w:color w:val="231F20"/>
        </w:rPr>
        <w:t xml:space="preserve"> </w:t>
      </w:r>
      <w:r w:rsidRPr="00DE0EF1">
        <w:rPr>
          <w:color w:val="231F20"/>
        </w:rPr>
        <w:t>permitted</w:t>
      </w:r>
      <w:r w:rsidR="00604A1A">
        <w:rPr>
          <w:color w:val="231F20"/>
        </w:rPr>
        <w:t xml:space="preserve"> </w:t>
      </w:r>
      <w:r w:rsidRPr="00DE0EF1">
        <w:rPr>
          <w:color w:val="231F20"/>
        </w:rPr>
        <w:t>after</w:t>
      </w:r>
      <w:r w:rsidR="00604A1A">
        <w:rPr>
          <w:color w:val="231F20"/>
        </w:rPr>
        <w:t xml:space="preserve"> </w:t>
      </w:r>
      <w:r w:rsidRPr="00DE0EF1">
        <w:rPr>
          <w:color w:val="231F20"/>
        </w:rPr>
        <w:t>Tender</w:t>
      </w:r>
      <w:r w:rsidR="00604A1A">
        <w:rPr>
          <w:color w:val="231F20"/>
        </w:rPr>
        <w:t xml:space="preserve"> </w:t>
      </w:r>
      <w:r w:rsidRPr="00DE0EF1">
        <w:rPr>
          <w:color w:val="231F20"/>
        </w:rPr>
        <w:t>opening.</w:t>
      </w:r>
      <w:r w:rsidR="00604A1A">
        <w:rPr>
          <w:color w:val="231F20"/>
        </w:rPr>
        <w:t xml:space="preserve"> </w:t>
      </w:r>
      <w:r w:rsidRPr="00DE0EF1">
        <w:rPr>
          <w:color w:val="231F20"/>
        </w:rPr>
        <w:t>Tenderers</w:t>
      </w:r>
      <w:r w:rsidR="00604A1A">
        <w:rPr>
          <w:color w:val="231F20"/>
        </w:rPr>
        <w:t xml:space="preserve"> </w:t>
      </w:r>
      <w:r w:rsidRPr="00DE0EF1">
        <w:rPr>
          <w:color w:val="231F20"/>
        </w:rPr>
        <w:t>shall</w:t>
      </w:r>
      <w:r w:rsidR="00604A1A">
        <w:rPr>
          <w:color w:val="231F20"/>
        </w:rPr>
        <w:t xml:space="preserve"> </w:t>
      </w:r>
      <w:r w:rsidRPr="00DE0EF1">
        <w:rPr>
          <w:color w:val="231F20"/>
        </w:rPr>
        <w:t>provide</w:t>
      </w:r>
      <w:r w:rsidR="00604A1A">
        <w:rPr>
          <w:color w:val="231F20"/>
        </w:rPr>
        <w:t xml:space="preserve"> </w:t>
      </w:r>
      <w:r w:rsidRPr="00DE0EF1">
        <w:rPr>
          <w:color w:val="231F20"/>
        </w:rPr>
        <w:t>correct</w:t>
      </w:r>
      <w:r w:rsidR="00604A1A">
        <w:rPr>
          <w:color w:val="231F20"/>
        </w:rPr>
        <w:t xml:space="preserve"> </w:t>
      </w:r>
      <w:r w:rsidRPr="00DE0EF1">
        <w:rPr>
          <w:color w:val="231F20"/>
        </w:rPr>
        <w:t>information</w:t>
      </w:r>
      <w:r w:rsidR="00604A1A">
        <w:rPr>
          <w:color w:val="231F20"/>
        </w:rPr>
        <w:t xml:space="preserve"> </w:t>
      </w:r>
      <w:r w:rsidRPr="00DE0EF1">
        <w:rPr>
          <w:color w:val="231F20"/>
        </w:rPr>
        <w:t>especially</w:t>
      </w:r>
      <w:r w:rsidR="00604A1A">
        <w:rPr>
          <w:color w:val="231F20"/>
        </w:rPr>
        <w:t xml:space="preserve"> </w:t>
      </w:r>
      <w:r w:rsidRPr="00DE0EF1">
        <w:rPr>
          <w:color w:val="231F20"/>
        </w:rPr>
        <w:t>with</w:t>
      </w:r>
      <w:r w:rsidR="00604A1A">
        <w:rPr>
          <w:color w:val="231F20"/>
        </w:rPr>
        <w:t xml:space="preserve"> </w:t>
      </w:r>
      <w:r w:rsidRPr="00DE0EF1">
        <w:rPr>
          <w:color w:val="231F20"/>
        </w:rPr>
        <w:t>respect</w:t>
      </w:r>
      <w:r w:rsidR="00604A1A">
        <w:rPr>
          <w:color w:val="231F20"/>
        </w:rPr>
        <w:t xml:space="preserve"> </w:t>
      </w:r>
      <w:r w:rsidRPr="00DE0EF1">
        <w:rPr>
          <w:color w:val="231F20"/>
        </w:rPr>
        <w:t>to</w:t>
      </w:r>
      <w:r w:rsidR="00604A1A">
        <w:rPr>
          <w:color w:val="231F20"/>
        </w:rPr>
        <w:t xml:space="preserve"> </w:t>
      </w:r>
      <w:r w:rsidRPr="00DE0EF1">
        <w:rPr>
          <w:color w:val="231F20"/>
        </w:rPr>
        <w:t>duties,</w:t>
      </w:r>
      <w:r w:rsidR="00604A1A">
        <w:rPr>
          <w:color w:val="231F20"/>
        </w:rPr>
        <w:t xml:space="preserve"> </w:t>
      </w:r>
      <w:r w:rsidRPr="00DE0EF1">
        <w:rPr>
          <w:color w:val="231F20"/>
        </w:rPr>
        <w:t>taxes</w:t>
      </w:r>
      <w:r w:rsidR="00604A1A">
        <w:rPr>
          <w:color w:val="231F20"/>
        </w:rPr>
        <w:t xml:space="preserve"> </w:t>
      </w:r>
      <w:r w:rsidRPr="00DE0EF1">
        <w:rPr>
          <w:color w:val="231F20"/>
        </w:rPr>
        <w:t>etc.</w:t>
      </w:r>
      <w:r w:rsidR="00604A1A">
        <w:rPr>
          <w:color w:val="231F20"/>
        </w:rPr>
        <w:t xml:space="preserve"> </w:t>
      </w:r>
      <w:r w:rsidRPr="00DE0EF1">
        <w:rPr>
          <w:color w:val="231F20"/>
        </w:rPr>
        <w:t>paid</w:t>
      </w:r>
      <w:r w:rsidR="00604A1A">
        <w:rPr>
          <w:color w:val="231F20"/>
        </w:rPr>
        <w:t xml:space="preserve"> </w:t>
      </w:r>
      <w:r w:rsidRPr="00DE0EF1">
        <w:rPr>
          <w:color w:val="231F20"/>
        </w:rPr>
        <w:t>on</w:t>
      </w:r>
      <w:r w:rsidR="00604A1A">
        <w:rPr>
          <w:color w:val="231F20"/>
        </w:rPr>
        <w:t xml:space="preserve"> </w:t>
      </w:r>
      <w:r w:rsidRPr="00DE0EF1">
        <w:rPr>
          <w:color w:val="231F20"/>
        </w:rPr>
        <w:t>previously</w:t>
      </w:r>
      <w:r w:rsidR="00604A1A">
        <w:rPr>
          <w:color w:val="231F20"/>
        </w:rPr>
        <w:t xml:space="preserve"> </w:t>
      </w:r>
      <w:r w:rsidRPr="00DE0EF1">
        <w:rPr>
          <w:color w:val="231F20"/>
        </w:rPr>
        <w:t>imported</w:t>
      </w:r>
      <w:r w:rsidR="00604A1A">
        <w:rPr>
          <w:color w:val="231F20"/>
        </w:rPr>
        <w:t xml:space="preserve"> </w:t>
      </w:r>
      <w:r w:rsidRPr="00DE0EF1">
        <w:rPr>
          <w:color w:val="231F20"/>
        </w:rPr>
        <w:t>Goods</w:t>
      </w:r>
      <w:r w:rsidR="00604A1A">
        <w:rPr>
          <w:color w:val="231F20"/>
        </w:rPr>
        <w:t xml:space="preserve"> </w:t>
      </w:r>
      <w:r w:rsidRPr="00DE0EF1">
        <w:rPr>
          <w:color w:val="231F20"/>
        </w:rPr>
        <w:t>and</w:t>
      </w:r>
      <w:r w:rsidR="00604A1A">
        <w:rPr>
          <w:color w:val="231F20"/>
        </w:rPr>
        <w:t xml:space="preserve"> </w:t>
      </w:r>
      <w:r w:rsidRPr="00DE0EF1">
        <w:rPr>
          <w:color w:val="231F20"/>
        </w:rPr>
        <w:t>percentage</w:t>
      </w:r>
      <w:r w:rsidR="00604A1A">
        <w:rPr>
          <w:color w:val="231F20"/>
        </w:rPr>
        <w:t xml:space="preserve"> </w:t>
      </w:r>
      <w:r w:rsidRPr="00DE0EF1">
        <w:rPr>
          <w:color w:val="231F20"/>
        </w:rPr>
        <w:t>of</w:t>
      </w:r>
      <w:r w:rsidR="00604A1A">
        <w:rPr>
          <w:color w:val="231F20"/>
        </w:rPr>
        <w:t xml:space="preserve"> </w:t>
      </w:r>
      <w:r w:rsidRPr="00DE0EF1">
        <w:rPr>
          <w:color w:val="231F20"/>
        </w:rPr>
        <w:t>local</w:t>
      </w:r>
      <w:r w:rsidR="00604A1A">
        <w:rPr>
          <w:color w:val="231F20"/>
        </w:rPr>
        <w:t xml:space="preserve"> </w:t>
      </w:r>
      <w:r w:rsidRPr="00DE0EF1">
        <w:rPr>
          <w:color w:val="231F20"/>
        </w:rPr>
        <w:t>labour,</w:t>
      </w:r>
      <w:r w:rsidR="00604A1A">
        <w:rPr>
          <w:color w:val="231F20"/>
        </w:rPr>
        <w:t xml:space="preserve"> </w:t>
      </w:r>
      <w:r w:rsidRPr="00DE0EF1">
        <w:rPr>
          <w:color w:val="231F20"/>
        </w:rPr>
        <w:t>materials</w:t>
      </w:r>
      <w:r w:rsidR="00604A1A">
        <w:rPr>
          <w:color w:val="231F20"/>
        </w:rPr>
        <w:t xml:space="preserve"> </w:t>
      </w:r>
      <w:r w:rsidRPr="00DE0EF1">
        <w:rPr>
          <w:color w:val="231F20"/>
        </w:rPr>
        <w:t>and</w:t>
      </w:r>
      <w:r w:rsidR="00604A1A">
        <w:rPr>
          <w:color w:val="231F20"/>
        </w:rPr>
        <w:t xml:space="preserve"> </w:t>
      </w:r>
      <w:r w:rsidRPr="00DE0EF1">
        <w:rPr>
          <w:color w:val="231F20"/>
        </w:rPr>
        <w:t>components</w:t>
      </w:r>
      <w:r w:rsidR="00604A1A">
        <w:rPr>
          <w:color w:val="231F20"/>
        </w:rPr>
        <w:t xml:space="preserve"> </w:t>
      </w:r>
      <w:r w:rsidRPr="00DE0EF1">
        <w:rPr>
          <w:color w:val="231F20"/>
        </w:rPr>
        <w:t>for</w:t>
      </w:r>
      <w:r w:rsidR="00604A1A">
        <w:rPr>
          <w:color w:val="231F20"/>
        </w:rPr>
        <w:t xml:space="preserve"> </w:t>
      </w:r>
      <w:r w:rsidRPr="00DE0EF1">
        <w:rPr>
          <w:color w:val="231F20"/>
        </w:rPr>
        <w:t>Goods</w:t>
      </w:r>
      <w:r w:rsidR="00604A1A">
        <w:rPr>
          <w:color w:val="231F20"/>
        </w:rPr>
        <w:t xml:space="preserve"> </w:t>
      </w:r>
      <w:r w:rsidRPr="00DE0EF1">
        <w:rPr>
          <w:color w:val="231F20"/>
        </w:rPr>
        <w:t>manufactured</w:t>
      </w:r>
      <w:r w:rsidR="00604A1A">
        <w:rPr>
          <w:color w:val="231F20"/>
        </w:rPr>
        <w:t xml:space="preserve"> </w:t>
      </w:r>
      <w:r w:rsidRPr="00DE0EF1">
        <w:rPr>
          <w:color w:val="231F20"/>
        </w:rPr>
        <w:t>in</w:t>
      </w:r>
      <w:r w:rsidR="00604A1A">
        <w:rPr>
          <w:color w:val="231F20"/>
        </w:rPr>
        <w:t xml:space="preserve"> </w:t>
      </w:r>
      <w:r w:rsidRPr="00DE0EF1">
        <w:rPr>
          <w:color w:val="231F20"/>
        </w:rPr>
        <w:t>Kenya</w:t>
      </w:r>
      <w:r w:rsidR="00604A1A">
        <w:rPr>
          <w:color w:val="231F20"/>
        </w:rPr>
        <w:t xml:space="preserve"> </w:t>
      </w:r>
      <w:r w:rsidRPr="00DE0EF1">
        <w:rPr>
          <w:color w:val="231F20"/>
        </w:rPr>
        <w:t>as</w:t>
      </w:r>
      <w:r w:rsidR="00604A1A">
        <w:rPr>
          <w:color w:val="231F20"/>
        </w:rPr>
        <w:t xml:space="preserve"> </w:t>
      </w:r>
      <w:r w:rsidRPr="00DE0EF1">
        <w:rPr>
          <w:color w:val="231F20"/>
        </w:rPr>
        <w:t>any</w:t>
      </w:r>
      <w:r w:rsidR="00604A1A">
        <w:rPr>
          <w:color w:val="231F20"/>
        </w:rPr>
        <w:t xml:space="preserve"> </w:t>
      </w:r>
      <w:r w:rsidRPr="00DE0EF1">
        <w:rPr>
          <w:color w:val="231F20"/>
        </w:rPr>
        <w:t>false</w:t>
      </w:r>
      <w:r w:rsidR="00604A1A">
        <w:rPr>
          <w:color w:val="231F20"/>
        </w:rPr>
        <w:t xml:space="preserve"> </w:t>
      </w:r>
      <w:r w:rsidRPr="00DE0EF1">
        <w:rPr>
          <w:color w:val="231F20"/>
        </w:rPr>
        <w:t>information</w:t>
      </w:r>
      <w:r w:rsidR="00604A1A">
        <w:rPr>
          <w:color w:val="231F20"/>
        </w:rPr>
        <w:t xml:space="preserve"> </w:t>
      </w:r>
      <w:r w:rsidRPr="00DE0EF1">
        <w:rPr>
          <w:color w:val="231F20"/>
        </w:rPr>
        <w:t>which</w:t>
      </w:r>
      <w:r w:rsidR="00604A1A">
        <w:rPr>
          <w:color w:val="231F20"/>
        </w:rPr>
        <w:t xml:space="preserve"> </w:t>
      </w:r>
      <w:r w:rsidRPr="00DE0EF1">
        <w:rPr>
          <w:color w:val="231F20"/>
        </w:rPr>
        <w:t>cannot</w:t>
      </w:r>
      <w:r w:rsidR="00604A1A">
        <w:rPr>
          <w:color w:val="231F20"/>
        </w:rPr>
        <w:t xml:space="preserve"> </w:t>
      </w:r>
      <w:r w:rsidRPr="00DE0EF1">
        <w:rPr>
          <w:color w:val="231F20"/>
        </w:rPr>
        <w:t>be</w:t>
      </w:r>
      <w:r w:rsidR="00604A1A">
        <w:rPr>
          <w:color w:val="231F20"/>
        </w:rPr>
        <w:t xml:space="preserve"> </w:t>
      </w:r>
      <w:r w:rsidRPr="00DE0EF1">
        <w:rPr>
          <w:color w:val="231F20"/>
        </w:rPr>
        <w:t>supported</w:t>
      </w:r>
      <w:r w:rsidR="00604A1A">
        <w:rPr>
          <w:color w:val="231F20"/>
        </w:rPr>
        <w:t xml:space="preserve"> </w:t>
      </w:r>
      <w:r w:rsidRPr="00DE0EF1">
        <w:rPr>
          <w:color w:val="231F20"/>
        </w:rPr>
        <w:t>by</w:t>
      </w:r>
      <w:r w:rsidR="00604A1A">
        <w:rPr>
          <w:color w:val="231F20"/>
        </w:rPr>
        <w:t xml:space="preserve"> </w:t>
      </w:r>
      <w:r w:rsidRPr="00DE0EF1">
        <w:rPr>
          <w:color w:val="231F20"/>
        </w:rPr>
        <w:t>documentation</w:t>
      </w:r>
      <w:r w:rsidR="00604A1A">
        <w:rPr>
          <w:color w:val="231F20"/>
        </w:rPr>
        <w:t xml:space="preserve"> </w:t>
      </w:r>
      <w:r w:rsidRPr="00DE0EF1">
        <w:rPr>
          <w:color w:val="231F20"/>
        </w:rPr>
        <w:t>may</w:t>
      </w:r>
      <w:r w:rsidR="00604A1A">
        <w:rPr>
          <w:color w:val="231F20"/>
        </w:rPr>
        <w:t xml:space="preserve"> </w:t>
      </w:r>
      <w:r w:rsidRPr="00DE0EF1">
        <w:rPr>
          <w:color w:val="231F20"/>
        </w:rPr>
        <w:t>render</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non-responsive</w:t>
      </w:r>
      <w:r w:rsidR="00604A1A">
        <w:rPr>
          <w:color w:val="231F20"/>
        </w:rPr>
        <w:t xml:space="preserve"> </w:t>
      </w:r>
      <w:r w:rsidRPr="00DE0EF1">
        <w:rPr>
          <w:color w:val="231F20"/>
        </w:rPr>
        <w:t>besides</w:t>
      </w:r>
      <w:r w:rsidR="00604A1A">
        <w:rPr>
          <w:color w:val="231F20"/>
        </w:rPr>
        <w:t xml:space="preserve"> </w:t>
      </w:r>
      <w:r w:rsidRPr="00DE0EF1">
        <w:rPr>
          <w:color w:val="231F20"/>
        </w:rPr>
        <w:t>other</w:t>
      </w:r>
      <w:r w:rsidR="00604A1A">
        <w:rPr>
          <w:color w:val="231F20"/>
        </w:rPr>
        <w:t xml:space="preserve"> </w:t>
      </w:r>
      <w:r w:rsidRPr="00DE0EF1">
        <w:rPr>
          <w:color w:val="231F20"/>
        </w:rPr>
        <w:t>sanctions</w:t>
      </w:r>
      <w:r w:rsidR="00604A1A">
        <w:rPr>
          <w:color w:val="231F20"/>
        </w:rPr>
        <w:t xml:space="preserve"> </w:t>
      </w:r>
      <w:r w:rsidRPr="00DE0EF1">
        <w:rPr>
          <w:color w:val="231F20"/>
        </w:rPr>
        <w:t>for</w:t>
      </w:r>
      <w:r w:rsidR="00604A1A">
        <w:rPr>
          <w:color w:val="231F20"/>
        </w:rPr>
        <w:t xml:space="preserve"> </w:t>
      </w:r>
      <w:r w:rsidRPr="00DE0EF1">
        <w:rPr>
          <w:color w:val="231F20"/>
        </w:rPr>
        <w:t>providing</w:t>
      </w:r>
      <w:r w:rsidR="00604A1A">
        <w:rPr>
          <w:color w:val="231F20"/>
        </w:rPr>
        <w:t xml:space="preserve"> </w:t>
      </w:r>
      <w:r w:rsidRPr="00DE0EF1">
        <w:rPr>
          <w:color w:val="231F20"/>
        </w:rPr>
        <w:t>falsiﬁed</w:t>
      </w:r>
      <w:r w:rsidR="00604A1A">
        <w:rPr>
          <w:color w:val="231F20"/>
        </w:rPr>
        <w:t xml:space="preserve"> </w:t>
      </w:r>
      <w:r w:rsidRPr="00DE0EF1">
        <w:rPr>
          <w:color w:val="231F20"/>
        </w:rPr>
        <w:t>information.</w:t>
      </w:r>
    </w:p>
    <w:p w:rsidR="0021200B" w:rsidRPr="00DE0EF1" w:rsidRDefault="00022DB4" w:rsidP="00141B48">
      <w:pPr>
        <w:pStyle w:val="ListParagraph"/>
        <w:numPr>
          <w:ilvl w:val="2"/>
          <w:numId w:val="57"/>
        </w:numPr>
        <w:tabs>
          <w:tab w:val="left" w:pos="1975"/>
        </w:tabs>
        <w:spacing w:line="230" w:lineRule="auto"/>
        <w:ind w:left="1987" w:right="264" w:hanging="525"/>
        <w:jc w:val="both"/>
        <w:rPr>
          <w:color w:val="231F20"/>
        </w:rPr>
      </w:pP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will</w:t>
      </w:r>
      <w:r w:rsidR="00604A1A">
        <w:rPr>
          <w:color w:val="231F20"/>
        </w:rPr>
        <w:t xml:space="preserve"> </w:t>
      </w:r>
      <w:r w:rsidRPr="00DE0EF1">
        <w:rPr>
          <w:color w:val="231F20"/>
        </w:rPr>
        <w:t>ﬁrst</w:t>
      </w:r>
      <w:r w:rsidR="00604A1A">
        <w:rPr>
          <w:color w:val="231F20"/>
        </w:rPr>
        <w:t xml:space="preserve"> </w:t>
      </w:r>
      <w:r w:rsidRPr="00DE0EF1">
        <w:rPr>
          <w:color w:val="231F20"/>
        </w:rPr>
        <w:t>review</w:t>
      </w:r>
      <w:r w:rsidR="00604A1A">
        <w:rPr>
          <w:color w:val="231F20"/>
        </w:rPr>
        <w:t xml:space="preserve"> </w:t>
      </w:r>
      <w:r w:rsidRPr="00DE0EF1">
        <w:rPr>
          <w:color w:val="231F20"/>
        </w:rPr>
        <w:t>the</w:t>
      </w:r>
      <w:r w:rsidR="00604A1A">
        <w:rPr>
          <w:color w:val="231F20"/>
        </w:rPr>
        <w:t xml:space="preserve"> </w:t>
      </w:r>
      <w:r w:rsidRPr="00DE0EF1">
        <w:rPr>
          <w:color w:val="231F20"/>
        </w:rPr>
        <w:t>Tenders</w:t>
      </w:r>
      <w:r w:rsidR="00604A1A">
        <w:rPr>
          <w:color w:val="231F20"/>
        </w:rPr>
        <w:t xml:space="preserve"> </w:t>
      </w:r>
      <w:r w:rsidRPr="00DE0EF1">
        <w:rPr>
          <w:color w:val="231F20"/>
        </w:rPr>
        <w:t>to</w:t>
      </w:r>
      <w:r w:rsidR="00604A1A">
        <w:rPr>
          <w:color w:val="231F20"/>
        </w:rPr>
        <w:t xml:space="preserve"> </w:t>
      </w:r>
      <w:r w:rsidRPr="00DE0EF1">
        <w:rPr>
          <w:color w:val="231F20"/>
        </w:rPr>
        <w:t>conﬁrm</w:t>
      </w:r>
      <w:r w:rsidR="00604A1A">
        <w:rPr>
          <w:color w:val="231F20"/>
        </w:rPr>
        <w:t xml:space="preserve"> </w:t>
      </w:r>
      <w:r w:rsidRPr="00DE0EF1">
        <w:rPr>
          <w:color w:val="231F20"/>
        </w:rPr>
        <w:t>the</w:t>
      </w:r>
      <w:r w:rsidR="00604A1A">
        <w:rPr>
          <w:color w:val="231F20"/>
        </w:rPr>
        <w:t xml:space="preserve"> </w:t>
      </w:r>
      <w:r w:rsidRPr="00DE0EF1">
        <w:rPr>
          <w:color w:val="231F20"/>
        </w:rPr>
        <w:t>appropriateness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group</w:t>
      </w:r>
      <w:r w:rsidR="00604A1A">
        <w:rPr>
          <w:color w:val="231F20"/>
        </w:rPr>
        <w:t xml:space="preserve"> </w:t>
      </w:r>
      <w:r w:rsidRPr="00DE0EF1">
        <w:rPr>
          <w:color w:val="231F20"/>
        </w:rPr>
        <w:t>classiﬁcation</w:t>
      </w:r>
      <w:r w:rsidR="00604A1A">
        <w:rPr>
          <w:color w:val="231F20"/>
        </w:rPr>
        <w:t xml:space="preserve"> </w:t>
      </w:r>
      <w:r w:rsidRPr="00DE0EF1">
        <w:rPr>
          <w:color w:val="231F20"/>
        </w:rPr>
        <w:t>to</w:t>
      </w:r>
      <w:r w:rsidR="00604A1A">
        <w:rPr>
          <w:color w:val="231F20"/>
        </w:rPr>
        <w:t xml:space="preserve"> </w:t>
      </w:r>
      <w:r w:rsidRPr="00DE0EF1">
        <w:rPr>
          <w:color w:val="231F20"/>
        </w:rPr>
        <w:t>which</w:t>
      </w:r>
      <w:r w:rsidR="00604A1A">
        <w:rPr>
          <w:color w:val="231F20"/>
        </w:rPr>
        <w:t xml:space="preserve"> </w:t>
      </w:r>
      <w:r w:rsidRPr="00DE0EF1">
        <w:rPr>
          <w:color w:val="231F20"/>
        </w:rPr>
        <w:t>Tenderers</w:t>
      </w:r>
      <w:r w:rsidR="00604A1A">
        <w:rPr>
          <w:color w:val="231F20"/>
        </w:rPr>
        <w:t xml:space="preserve"> </w:t>
      </w:r>
      <w:r w:rsidRPr="00DE0EF1">
        <w:rPr>
          <w:color w:val="231F20"/>
        </w:rPr>
        <w:t>assigned</w:t>
      </w:r>
      <w:r w:rsidR="00604A1A">
        <w:rPr>
          <w:color w:val="231F20"/>
        </w:rPr>
        <w:t xml:space="preserve"> </w:t>
      </w:r>
      <w:r w:rsidRPr="00DE0EF1">
        <w:rPr>
          <w:color w:val="231F20"/>
        </w:rPr>
        <w:t>their</w:t>
      </w:r>
      <w:r w:rsidR="00604A1A">
        <w:rPr>
          <w:color w:val="231F20"/>
        </w:rPr>
        <w:t xml:space="preserve"> </w:t>
      </w:r>
      <w:r w:rsidRPr="00DE0EF1">
        <w:rPr>
          <w:color w:val="231F20"/>
        </w:rPr>
        <w:t>Tenders</w:t>
      </w:r>
      <w:r w:rsidR="00604A1A">
        <w:rPr>
          <w:color w:val="231F20"/>
        </w:rPr>
        <w:t xml:space="preserve"> </w:t>
      </w:r>
      <w:r w:rsidRPr="00DE0EF1">
        <w:rPr>
          <w:color w:val="231F20"/>
        </w:rPr>
        <w:t>in</w:t>
      </w:r>
      <w:r w:rsidR="00604A1A">
        <w:rPr>
          <w:color w:val="231F20"/>
        </w:rPr>
        <w:t xml:space="preserve"> </w:t>
      </w:r>
      <w:r w:rsidRPr="00DE0EF1">
        <w:rPr>
          <w:color w:val="231F20"/>
        </w:rPr>
        <w:t>preparing</w:t>
      </w:r>
      <w:r w:rsidR="00604A1A">
        <w:rPr>
          <w:color w:val="231F20"/>
        </w:rPr>
        <w:t xml:space="preserve"> </w:t>
      </w:r>
      <w:r w:rsidRPr="00DE0EF1">
        <w:rPr>
          <w:color w:val="231F20"/>
        </w:rPr>
        <w:t>their</w:t>
      </w:r>
      <w:r w:rsidR="00604A1A">
        <w:rPr>
          <w:color w:val="231F20"/>
        </w:rPr>
        <w:t xml:space="preserve"> </w:t>
      </w:r>
      <w:r w:rsidRPr="00DE0EF1">
        <w:rPr>
          <w:color w:val="231F20"/>
        </w:rPr>
        <w:t>Tender</w:t>
      </w:r>
      <w:r w:rsidR="00604A1A">
        <w:rPr>
          <w:color w:val="231F20"/>
        </w:rPr>
        <w:t xml:space="preserve"> </w:t>
      </w:r>
      <w:r w:rsidRPr="00DE0EF1">
        <w:rPr>
          <w:color w:val="231F20"/>
        </w:rPr>
        <w:t>Forms</w:t>
      </w:r>
      <w:r w:rsidR="00604A1A">
        <w:rPr>
          <w:color w:val="231F20"/>
        </w:rPr>
        <w:t xml:space="preserve"> </w:t>
      </w:r>
      <w:r w:rsidRPr="00DE0EF1">
        <w:rPr>
          <w:color w:val="231F20"/>
        </w:rPr>
        <w:t>and</w:t>
      </w:r>
      <w:r w:rsidR="00604A1A">
        <w:rPr>
          <w:color w:val="231F20"/>
        </w:rPr>
        <w:t xml:space="preserve"> </w:t>
      </w:r>
      <w:r w:rsidRPr="00DE0EF1">
        <w:rPr>
          <w:color w:val="231F20"/>
        </w:rPr>
        <w:t>Price</w:t>
      </w:r>
      <w:r w:rsidR="00604A1A">
        <w:rPr>
          <w:color w:val="231F20"/>
        </w:rPr>
        <w:t xml:space="preserve"> </w:t>
      </w:r>
      <w:r w:rsidRPr="00DE0EF1">
        <w:rPr>
          <w:color w:val="231F20"/>
        </w:rPr>
        <w:t>Schedules.</w:t>
      </w:r>
    </w:p>
    <w:p w:rsidR="0021200B" w:rsidRPr="00DE0EF1" w:rsidRDefault="00022DB4" w:rsidP="00141B48">
      <w:pPr>
        <w:pStyle w:val="ListParagraph"/>
        <w:numPr>
          <w:ilvl w:val="2"/>
          <w:numId w:val="57"/>
        </w:numPr>
        <w:tabs>
          <w:tab w:val="left" w:pos="1975"/>
        </w:tabs>
        <w:spacing w:line="230" w:lineRule="auto"/>
        <w:ind w:left="1987" w:right="264" w:hanging="525"/>
        <w:jc w:val="both"/>
        <w:rPr>
          <w:color w:val="231F20"/>
        </w:rPr>
      </w:pPr>
      <w:r w:rsidRPr="00DE0EF1">
        <w:rPr>
          <w:color w:val="231F20"/>
        </w:rPr>
        <w:t>All</w:t>
      </w:r>
      <w:r w:rsidR="00604A1A">
        <w:rPr>
          <w:color w:val="231F20"/>
        </w:rPr>
        <w:t xml:space="preserve"> </w:t>
      </w:r>
      <w:r w:rsidRPr="00DE0EF1">
        <w:rPr>
          <w:color w:val="231F20"/>
        </w:rPr>
        <w:t>evaluated</w:t>
      </w:r>
      <w:r w:rsidR="00604A1A">
        <w:rPr>
          <w:color w:val="231F20"/>
        </w:rPr>
        <w:t xml:space="preserve"> </w:t>
      </w:r>
      <w:r w:rsidRPr="00DE0EF1">
        <w:rPr>
          <w:color w:val="231F20"/>
        </w:rPr>
        <w:t>Tenders</w:t>
      </w:r>
      <w:r w:rsidR="00604A1A">
        <w:rPr>
          <w:color w:val="231F20"/>
        </w:rPr>
        <w:t xml:space="preserve"> </w:t>
      </w:r>
      <w:r w:rsidRPr="00DE0EF1">
        <w:rPr>
          <w:color w:val="231F20"/>
        </w:rPr>
        <w:t>in</w:t>
      </w:r>
      <w:r w:rsidR="00604A1A">
        <w:rPr>
          <w:color w:val="231F20"/>
        </w:rPr>
        <w:t xml:space="preserve"> </w:t>
      </w:r>
      <w:r w:rsidRPr="00DE0EF1">
        <w:rPr>
          <w:color w:val="231F20"/>
        </w:rPr>
        <w:t>each</w:t>
      </w:r>
      <w:r w:rsidR="00604A1A">
        <w:rPr>
          <w:color w:val="231F20"/>
        </w:rPr>
        <w:t xml:space="preserve"> </w:t>
      </w:r>
      <w:r w:rsidRPr="00DE0EF1">
        <w:rPr>
          <w:color w:val="231F20"/>
        </w:rPr>
        <w:t>group</w:t>
      </w:r>
      <w:r w:rsidR="00604A1A">
        <w:rPr>
          <w:color w:val="231F20"/>
        </w:rPr>
        <w:t xml:space="preserve"> </w:t>
      </w:r>
      <w:r w:rsidRPr="00DE0EF1">
        <w:rPr>
          <w:color w:val="231F20"/>
        </w:rPr>
        <w:t>will</w:t>
      </w:r>
      <w:r w:rsidR="00604A1A">
        <w:rPr>
          <w:color w:val="231F20"/>
        </w:rPr>
        <w:t xml:space="preserve"> </w:t>
      </w:r>
      <w:r w:rsidRPr="00DE0EF1">
        <w:rPr>
          <w:color w:val="231F20"/>
        </w:rPr>
        <w:t>then</w:t>
      </w:r>
      <w:r w:rsidR="00604A1A">
        <w:rPr>
          <w:color w:val="231F20"/>
        </w:rPr>
        <w:t xml:space="preserve"> </w:t>
      </w:r>
      <w:r w:rsidRPr="00DE0EF1">
        <w:rPr>
          <w:color w:val="231F20"/>
        </w:rPr>
        <w:t>be</w:t>
      </w:r>
      <w:r w:rsidR="00604A1A">
        <w:rPr>
          <w:color w:val="231F20"/>
        </w:rPr>
        <w:t xml:space="preserve"> </w:t>
      </w:r>
      <w:r w:rsidRPr="00DE0EF1">
        <w:rPr>
          <w:color w:val="231F20"/>
        </w:rPr>
        <w:t>compared</w:t>
      </w:r>
      <w:r w:rsidR="00604A1A">
        <w:rPr>
          <w:color w:val="231F20"/>
        </w:rPr>
        <w:t xml:space="preserve"> </w:t>
      </w:r>
      <w:r w:rsidRPr="00DE0EF1">
        <w:rPr>
          <w:color w:val="231F20"/>
        </w:rPr>
        <w:t>to</w:t>
      </w:r>
      <w:r w:rsidR="00604A1A">
        <w:rPr>
          <w:color w:val="231F20"/>
        </w:rPr>
        <w:t xml:space="preserve"> </w:t>
      </w:r>
      <w:r w:rsidRPr="00DE0EF1">
        <w:rPr>
          <w:color w:val="231F20"/>
        </w:rPr>
        <w:t>determine</w:t>
      </w:r>
      <w:r w:rsidR="00604A1A">
        <w:rPr>
          <w:color w:val="231F20"/>
        </w:rPr>
        <w:t xml:space="preserve"> </w:t>
      </w:r>
      <w:r w:rsidRPr="00DE0EF1">
        <w:rPr>
          <w:color w:val="231F20"/>
        </w:rPr>
        <w:t>the</w:t>
      </w:r>
      <w:r w:rsidR="00604A1A">
        <w:rPr>
          <w:color w:val="231F20"/>
        </w:rPr>
        <w:t xml:space="preserve"> </w:t>
      </w:r>
      <w:r w:rsidRPr="00DE0EF1">
        <w:rPr>
          <w:color w:val="231F20"/>
        </w:rPr>
        <w:t>lowest</w:t>
      </w:r>
      <w:r w:rsidR="00604A1A">
        <w:rPr>
          <w:color w:val="231F20"/>
        </w:rPr>
        <w:t xml:space="preserve"> </w:t>
      </w:r>
      <w:r w:rsidRPr="00DE0EF1">
        <w:rPr>
          <w:color w:val="231F20"/>
        </w:rPr>
        <w:t>evaluated</w:t>
      </w:r>
      <w:r w:rsidR="00604A1A">
        <w:rPr>
          <w:color w:val="231F20"/>
        </w:rPr>
        <w:t xml:space="preserve"> </w:t>
      </w:r>
      <w:r w:rsidRPr="00DE0EF1">
        <w:rPr>
          <w:color w:val="231F20"/>
        </w:rPr>
        <w:lastRenderedPageBreak/>
        <w:t>Tender</w:t>
      </w:r>
      <w:r w:rsidR="00604A1A">
        <w:rPr>
          <w:color w:val="231F20"/>
        </w:rPr>
        <w:t xml:space="preserve"> </w:t>
      </w:r>
      <w:r w:rsidRPr="00DE0EF1">
        <w:rPr>
          <w:color w:val="231F20"/>
        </w:rPr>
        <w:t>of</w:t>
      </w:r>
      <w:r w:rsidR="00604A1A">
        <w:rPr>
          <w:color w:val="231F20"/>
        </w:rPr>
        <w:t xml:space="preserve"> </w:t>
      </w:r>
      <w:r w:rsidRPr="00DE0EF1">
        <w:rPr>
          <w:color w:val="231F20"/>
        </w:rPr>
        <w:t>each</w:t>
      </w:r>
      <w:r w:rsidR="00604A1A">
        <w:rPr>
          <w:color w:val="231F20"/>
        </w:rPr>
        <w:t xml:space="preserve"> </w:t>
      </w:r>
      <w:r w:rsidRPr="00DE0EF1">
        <w:rPr>
          <w:color w:val="231F20"/>
        </w:rPr>
        <w:t>group.</w:t>
      </w:r>
      <w:r w:rsidR="00604A1A">
        <w:rPr>
          <w:color w:val="231F20"/>
        </w:rPr>
        <w:t xml:space="preserve"> </w:t>
      </w:r>
      <w:r w:rsidRPr="00DE0EF1">
        <w:rPr>
          <w:color w:val="231F20"/>
        </w:rPr>
        <w:t>Such</w:t>
      </w:r>
      <w:r w:rsidR="00604A1A">
        <w:rPr>
          <w:color w:val="231F20"/>
        </w:rPr>
        <w:t xml:space="preserve"> </w:t>
      </w:r>
      <w:r w:rsidRPr="00DE0EF1">
        <w:rPr>
          <w:color w:val="231F20"/>
        </w:rPr>
        <w:t>lowest</w:t>
      </w:r>
      <w:r w:rsidR="00604A1A">
        <w:rPr>
          <w:color w:val="231F20"/>
        </w:rPr>
        <w:t xml:space="preserve"> </w:t>
      </w:r>
      <w:r w:rsidRPr="00DE0EF1">
        <w:rPr>
          <w:color w:val="231F20"/>
        </w:rPr>
        <w:t>evaluated</w:t>
      </w:r>
      <w:r w:rsidR="00604A1A">
        <w:rPr>
          <w:color w:val="231F20"/>
        </w:rPr>
        <w:t xml:space="preserve"> </w:t>
      </w:r>
      <w:r w:rsidRPr="00DE0EF1">
        <w:rPr>
          <w:color w:val="231F20"/>
        </w:rPr>
        <w:t>Tenders</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compared</w:t>
      </w:r>
      <w:r w:rsidR="00604A1A">
        <w:rPr>
          <w:color w:val="231F20"/>
        </w:rPr>
        <w:t xml:space="preserve"> </w:t>
      </w:r>
      <w:r w:rsidRPr="00DE0EF1">
        <w:rPr>
          <w:color w:val="231F20"/>
        </w:rPr>
        <w:t>with</w:t>
      </w:r>
      <w:r w:rsidR="00604A1A">
        <w:rPr>
          <w:color w:val="231F20"/>
        </w:rPr>
        <w:t xml:space="preserve"> </w:t>
      </w:r>
      <w:r w:rsidRPr="00DE0EF1">
        <w:rPr>
          <w:color w:val="231F20"/>
        </w:rPr>
        <w:t>each</w:t>
      </w:r>
      <w:r w:rsidR="00604A1A">
        <w:rPr>
          <w:color w:val="231F20"/>
        </w:rPr>
        <w:t xml:space="preserve"> </w:t>
      </w:r>
      <w:r w:rsidRPr="00DE0EF1">
        <w:rPr>
          <w:color w:val="231F20"/>
        </w:rPr>
        <w:t>other</w:t>
      </w:r>
      <w:r w:rsidR="00604A1A">
        <w:rPr>
          <w:color w:val="231F20"/>
        </w:rPr>
        <w:t xml:space="preserve"> </w:t>
      </w:r>
      <w:r w:rsidRPr="00DE0EF1">
        <w:rPr>
          <w:color w:val="231F20"/>
        </w:rPr>
        <w:t>and</w:t>
      </w:r>
      <w:r w:rsidR="00604A1A">
        <w:rPr>
          <w:color w:val="231F20"/>
        </w:rPr>
        <w:t xml:space="preserve"> </w:t>
      </w:r>
      <w:r w:rsidRPr="00DE0EF1">
        <w:rPr>
          <w:color w:val="231F20"/>
        </w:rPr>
        <w:t>if</w:t>
      </w:r>
      <w:r w:rsidR="00604A1A">
        <w:rPr>
          <w:color w:val="231F20"/>
        </w:rPr>
        <w:t xml:space="preserve"> </w:t>
      </w:r>
      <w:r w:rsidRPr="00DE0EF1">
        <w:rPr>
          <w:color w:val="231F20"/>
        </w:rPr>
        <w:t>as</w:t>
      </w:r>
      <w:r w:rsidR="00604A1A">
        <w:rPr>
          <w:color w:val="231F20"/>
        </w:rPr>
        <w:t xml:space="preserve"> </w:t>
      </w:r>
      <w:r w:rsidRPr="00DE0EF1">
        <w:rPr>
          <w:color w:val="231F20"/>
        </w:rPr>
        <w:t>a</w:t>
      </w:r>
      <w:r w:rsidR="00604A1A">
        <w:rPr>
          <w:color w:val="231F20"/>
        </w:rPr>
        <w:t xml:space="preserve"> </w:t>
      </w:r>
      <w:r w:rsidRPr="00DE0EF1">
        <w:rPr>
          <w:color w:val="231F20"/>
        </w:rPr>
        <w:t>result</w:t>
      </w:r>
      <w:r w:rsidR="00604A1A">
        <w:rPr>
          <w:color w:val="231F20"/>
        </w:rPr>
        <w:t xml:space="preserve"> </w:t>
      </w:r>
      <w:r w:rsidRPr="00DE0EF1">
        <w:rPr>
          <w:color w:val="231F20"/>
        </w:rPr>
        <w:t>of</w:t>
      </w:r>
      <w:r w:rsidR="00604A1A">
        <w:rPr>
          <w:color w:val="231F20"/>
        </w:rPr>
        <w:t xml:space="preserve"> </w:t>
      </w:r>
      <w:r w:rsidRPr="00DE0EF1">
        <w:rPr>
          <w:color w:val="231F20"/>
        </w:rPr>
        <w:t>this</w:t>
      </w:r>
      <w:r w:rsidR="00604A1A">
        <w:rPr>
          <w:color w:val="231F20"/>
        </w:rPr>
        <w:t xml:space="preserve"> </w:t>
      </w:r>
      <w:r w:rsidRPr="00DE0EF1">
        <w:rPr>
          <w:color w:val="231F20"/>
        </w:rPr>
        <w:t>comparison</w:t>
      </w:r>
      <w:r w:rsidR="00604A1A">
        <w:rPr>
          <w:color w:val="231F20"/>
        </w:rPr>
        <w:t xml:space="preserve"> </w:t>
      </w:r>
      <w:r w:rsidRPr="00DE0EF1">
        <w:rPr>
          <w:color w:val="231F20"/>
        </w:rPr>
        <w:t>a</w:t>
      </w:r>
      <w:r w:rsidR="00604A1A">
        <w:rPr>
          <w:color w:val="231F20"/>
        </w:rPr>
        <w:t xml:space="preserve"> </w:t>
      </w:r>
      <w:r w:rsidRPr="00DE0EF1">
        <w:rPr>
          <w:color w:val="231F20"/>
        </w:rPr>
        <w:t>Tender</w:t>
      </w:r>
      <w:r w:rsidR="00604A1A">
        <w:rPr>
          <w:color w:val="231F20"/>
        </w:rPr>
        <w:t xml:space="preserve"> </w:t>
      </w:r>
      <w:r w:rsidRPr="00DE0EF1">
        <w:rPr>
          <w:color w:val="231F20"/>
        </w:rPr>
        <w:t>from</w:t>
      </w:r>
      <w:r w:rsidR="00604A1A">
        <w:rPr>
          <w:color w:val="231F20"/>
        </w:rPr>
        <w:t xml:space="preserve"> </w:t>
      </w:r>
      <w:r w:rsidRPr="00DE0EF1">
        <w:rPr>
          <w:color w:val="231F20"/>
        </w:rPr>
        <w:t>Group</w:t>
      </w:r>
      <w:r w:rsidR="00604A1A">
        <w:rPr>
          <w:color w:val="231F20"/>
        </w:rPr>
        <w:t xml:space="preserve"> </w:t>
      </w:r>
      <w:r w:rsidRPr="00DE0EF1">
        <w:rPr>
          <w:color w:val="231F20"/>
        </w:rPr>
        <w:t>A</w:t>
      </w:r>
      <w:r w:rsidR="00604A1A">
        <w:rPr>
          <w:color w:val="231F20"/>
        </w:rPr>
        <w:t xml:space="preserve"> </w:t>
      </w:r>
      <w:r w:rsidRPr="00DE0EF1">
        <w:rPr>
          <w:color w:val="231F20"/>
        </w:rPr>
        <w:t>or</w:t>
      </w:r>
      <w:r w:rsidR="00604A1A">
        <w:rPr>
          <w:color w:val="231F20"/>
        </w:rPr>
        <w:t xml:space="preserve"> </w:t>
      </w:r>
      <w:r w:rsidRPr="00DE0EF1">
        <w:rPr>
          <w:color w:val="231F20"/>
        </w:rPr>
        <w:t>Group</w:t>
      </w:r>
      <w:r w:rsidR="00604A1A">
        <w:rPr>
          <w:color w:val="231F20"/>
        </w:rPr>
        <w:t xml:space="preserve"> </w:t>
      </w:r>
      <w:r w:rsidRPr="00DE0EF1">
        <w:rPr>
          <w:color w:val="231F20"/>
        </w:rPr>
        <w:t>B</w:t>
      </w:r>
      <w:r w:rsidR="00604A1A">
        <w:rPr>
          <w:color w:val="231F20"/>
        </w:rPr>
        <w:t xml:space="preserve"> </w:t>
      </w:r>
      <w:r w:rsidRPr="00DE0EF1">
        <w:rPr>
          <w:color w:val="231F20"/>
        </w:rPr>
        <w:t>is</w:t>
      </w:r>
      <w:r w:rsidR="00604A1A">
        <w:rPr>
          <w:color w:val="231F20"/>
        </w:rPr>
        <w:t xml:space="preserve"> </w:t>
      </w:r>
      <w:r w:rsidRPr="00DE0EF1">
        <w:rPr>
          <w:color w:val="231F20"/>
        </w:rPr>
        <w:t>the</w:t>
      </w:r>
      <w:r w:rsidR="00604A1A">
        <w:rPr>
          <w:color w:val="231F20"/>
        </w:rPr>
        <w:t xml:space="preserve"> </w:t>
      </w:r>
      <w:r w:rsidRPr="00DE0EF1">
        <w:rPr>
          <w:color w:val="231F20"/>
        </w:rPr>
        <w:t>lowest,</w:t>
      </w:r>
      <w:r w:rsidR="00604A1A">
        <w:rPr>
          <w:color w:val="231F20"/>
        </w:rPr>
        <w:t xml:space="preserve"> </w:t>
      </w:r>
      <w:r w:rsidRPr="00DE0EF1">
        <w:rPr>
          <w:color w:val="231F20"/>
        </w:rPr>
        <w:t>it</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selected</w:t>
      </w:r>
      <w:r w:rsidR="00604A1A">
        <w:rPr>
          <w:color w:val="231F20"/>
        </w:rPr>
        <w:t xml:space="preserve"> </w:t>
      </w:r>
      <w:r w:rsidRPr="00DE0EF1">
        <w:rPr>
          <w:color w:val="231F20"/>
        </w:rPr>
        <w:t>for</w:t>
      </w:r>
      <w:r w:rsidR="00604A1A">
        <w:rPr>
          <w:color w:val="231F20"/>
        </w:rPr>
        <w:t xml:space="preserve"> </w:t>
      </w:r>
      <w:r w:rsidRPr="00DE0EF1">
        <w:rPr>
          <w:color w:val="231F20"/>
        </w:rPr>
        <w:t>the</w:t>
      </w:r>
      <w:r w:rsidR="00604A1A">
        <w:rPr>
          <w:color w:val="231F20"/>
        </w:rPr>
        <w:t xml:space="preserve"> </w:t>
      </w:r>
      <w:r w:rsidRPr="00DE0EF1">
        <w:rPr>
          <w:color w:val="231F20"/>
        </w:rPr>
        <w:t>award.</w:t>
      </w:r>
    </w:p>
    <w:p w:rsidR="0021200B" w:rsidRDefault="00022DB4" w:rsidP="00141B48">
      <w:pPr>
        <w:pStyle w:val="ListParagraph"/>
        <w:numPr>
          <w:ilvl w:val="2"/>
          <w:numId w:val="57"/>
        </w:numPr>
        <w:tabs>
          <w:tab w:val="left" w:pos="1975"/>
        </w:tabs>
        <w:spacing w:line="230" w:lineRule="auto"/>
        <w:ind w:left="1987" w:right="264" w:hanging="525"/>
        <w:jc w:val="both"/>
        <w:rPr>
          <w:color w:val="231F20"/>
        </w:rPr>
      </w:pPr>
      <w:r w:rsidRPr="00DE0EF1">
        <w:rPr>
          <w:color w:val="231F20"/>
        </w:rPr>
        <w:t>If</w:t>
      </w:r>
      <w:r w:rsidR="00604A1A">
        <w:rPr>
          <w:color w:val="231F20"/>
        </w:rPr>
        <w:t xml:space="preserve"> </w:t>
      </w:r>
      <w:r w:rsidRPr="00DE0EF1">
        <w:rPr>
          <w:color w:val="231F20"/>
        </w:rPr>
        <w:t>as</w:t>
      </w:r>
      <w:r w:rsidR="00604A1A">
        <w:rPr>
          <w:color w:val="231F20"/>
        </w:rPr>
        <w:t xml:space="preserve"> </w:t>
      </w:r>
      <w:r w:rsidRPr="00DE0EF1">
        <w:rPr>
          <w:color w:val="231F20"/>
        </w:rPr>
        <w:t>a</w:t>
      </w:r>
      <w:r w:rsidR="00604A1A">
        <w:rPr>
          <w:color w:val="231F20"/>
        </w:rPr>
        <w:t xml:space="preserve"> </w:t>
      </w:r>
      <w:r w:rsidRPr="00DE0EF1">
        <w:rPr>
          <w:color w:val="231F20"/>
        </w:rPr>
        <w:t>result</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preceding</w:t>
      </w:r>
      <w:r w:rsidR="00604A1A">
        <w:rPr>
          <w:color w:val="231F20"/>
        </w:rPr>
        <w:t xml:space="preserve"> </w:t>
      </w:r>
      <w:r w:rsidRPr="00DE0EF1">
        <w:rPr>
          <w:color w:val="231F20"/>
        </w:rPr>
        <w:t>comparison,</w:t>
      </w:r>
      <w:r w:rsidR="00604A1A">
        <w:rPr>
          <w:color w:val="231F20"/>
        </w:rPr>
        <w:t xml:space="preserve"> </w:t>
      </w:r>
      <w:r w:rsidRPr="00DE0EF1">
        <w:rPr>
          <w:color w:val="231F20"/>
        </w:rPr>
        <w:t>the</w:t>
      </w:r>
      <w:r w:rsidR="00604A1A">
        <w:rPr>
          <w:color w:val="231F20"/>
        </w:rPr>
        <w:t xml:space="preserve"> </w:t>
      </w:r>
      <w:r w:rsidRPr="00DE0EF1">
        <w:rPr>
          <w:color w:val="231F20"/>
        </w:rPr>
        <w:t>lowest</w:t>
      </w:r>
      <w:r w:rsidR="00604A1A">
        <w:rPr>
          <w:color w:val="231F20"/>
        </w:rPr>
        <w:t xml:space="preserve"> </w:t>
      </w:r>
      <w:r w:rsidRPr="00DE0EF1">
        <w:rPr>
          <w:color w:val="231F20"/>
        </w:rPr>
        <w:t>evaluated</w:t>
      </w:r>
      <w:r w:rsidR="00604A1A">
        <w:rPr>
          <w:color w:val="231F20"/>
        </w:rPr>
        <w:t xml:space="preserve"> </w:t>
      </w:r>
      <w:r w:rsidRPr="00DE0EF1">
        <w:rPr>
          <w:color w:val="231F20"/>
        </w:rPr>
        <w:t>Tender</w:t>
      </w:r>
      <w:r w:rsidR="00604A1A">
        <w:rPr>
          <w:color w:val="231F20"/>
        </w:rPr>
        <w:t xml:space="preserve"> </w:t>
      </w:r>
      <w:r w:rsidRPr="00DE0EF1">
        <w:rPr>
          <w:color w:val="231F20"/>
        </w:rPr>
        <w:t>is</w:t>
      </w:r>
      <w:r w:rsidR="00604A1A">
        <w:rPr>
          <w:color w:val="231F20"/>
        </w:rPr>
        <w:t xml:space="preserve"> </w:t>
      </w:r>
      <w:r w:rsidRPr="00DE0EF1">
        <w:rPr>
          <w:color w:val="231F20"/>
        </w:rPr>
        <w:t>a</w:t>
      </w:r>
      <w:r w:rsidR="00604A1A">
        <w:rPr>
          <w:color w:val="231F20"/>
        </w:rPr>
        <w:t xml:space="preserve"> </w:t>
      </w:r>
      <w:r w:rsidRPr="00DE0EF1">
        <w:rPr>
          <w:color w:val="231F20"/>
        </w:rPr>
        <w:t>Tender</w:t>
      </w:r>
      <w:r w:rsidR="00604A1A">
        <w:rPr>
          <w:color w:val="231F20"/>
        </w:rPr>
        <w:t xml:space="preserve"> </w:t>
      </w:r>
      <w:r w:rsidRPr="00DE0EF1">
        <w:rPr>
          <w:color w:val="231F20"/>
        </w:rPr>
        <w:t>from</w:t>
      </w:r>
      <w:r w:rsidR="00604A1A">
        <w:rPr>
          <w:color w:val="231F20"/>
        </w:rPr>
        <w:t xml:space="preserve"> </w:t>
      </w:r>
      <w:r w:rsidRPr="00DE0EF1">
        <w:rPr>
          <w:color w:val="231F20"/>
        </w:rPr>
        <w:t>Group</w:t>
      </w:r>
      <w:r w:rsidR="00604A1A">
        <w:rPr>
          <w:color w:val="231F20"/>
        </w:rPr>
        <w:t xml:space="preserve"> </w:t>
      </w:r>
      <w:r w:rsidRPr="00DE0EF1">
        <w:rPr>
          <w:color w:val="231F20"/>
        </w:rPr>
        <w:t>C,</w:t>
      </w:r>
      <w:r w:rsidR="00604A1A">
        <w:rPr>
          <w:color w:val="231F20"/>
        </w:rPr>
        <w:t xml:space="preserve"> </w:t>
      </w:r>
      <w:r w:rsidRPr="00DE0EF1">
        <w:rPr>
          <w:color w:val="231F20"/>
        </w:rPr>
        <w:t>all</w:t>
      </w:r>
      <w:r w:rsidR="00604A1A">
        <w:rPr>
          <w:color w:val="231F20"/>
        </w:rPr>
        <w:t xml:space="preserve"> </w:t>
      </w:r>
      <w:r w:rsidRPr="00DE0EF1">
        <w:rPr>
          <w:color w:val="231F20"/>
        </w:rPr>
        <w:t>Tenders</w:t>
      </w:r>
      <w:r w:rsidR="00604A1A">
        <w:rPr>
          <w:color w:val="231F20"/>
        </w:rPr>
        <w:t xml:space="preserve"> </w:t>
      </w:r>
      <w:r w:rsidRPr="00DE0EF1">
        <w:rPr>
          <w:color w:val="231F20"/>
        </w:rPr>
        <w:t>from</w:t>
      </w:r>
      <w:r w:rsidR="00604A1A">
        <w:rPr>
          <w:color w:val="231F20"/>
        </w:rPr>
        <w:t xml:space="preserve"> </w:t>
      </w:r>
      <w:r w:rsidRPr="00DE0EF1">
        <w:rPr>
          <w:color w:val="231F20"/>
        </w:rPr>
        <w:t>Group</w:t>
      </w:r>
      <w:r w:rsidR="00604A1A">
        <w:rPr>
          <w:color w:val="231F20"/>
        </w:rPr>
        <w:t xml:space="preserve"> </w:t>
      </w:r>
      <w:r w:rsidRPr="00DE0EF1">
        <w:rPr>
          <w:color w:val="231F20"/>
        </w:rPr>
        <w:t>C</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further</w:t>
      </w:r>
      <w:r w:rsidR="00604A1A">
        <w:rPr>
          <w:color w:val="231F20"/>
        </w:rPr>
        <w:t xml:space="preserve"> </w:t>
      </w:r>
      <w:r w:rsidRPr="00DE0EF1">
        <w:rPr>
          <w:color w:val="231F20"/>
        </w:rPr>
        <w:t>compared</w:t>
      </w:r>
      <w:r w:rsidR="00604A1A">
        <w:rPr>
          <w:color w:val="231F20"/>
        </w:rPr>
        <w:t xml:space="preserve"> </w:t>
      </w:r>
      <w:r w:rsidRPr="00DE0EF1">
        <w:rPr>
          <w:color w:val="231F20"/>
        </w:rPr>
        <w:t>with</w:t>
      </w:r>
      <w:r w:rsidR="00604A1A">
        <w:rPr>
          <w:color w:val="231F20"/>
        </w:rPr>
        <w:t xml:space="preserve"> </w:t>
      </w:r>
      <w:r w:rsidRPr="00DE0EF1">
        <w:rPr>
          <w:color w:val="231F20"/>
        </w:rPr>
        <w:t>the</w:t>
      </w:r>
      <w:r w:rsidR="00604A1A">
        <w:rPr>
          <w:color w:val="231F20"/>
        </w:rPr>
        <w:t xml:space="preserve"> </w:t>
      </w:r>
      <w:r w:rsidRPr="00DE0EF1">
        <w:rPr>
          <w:color w:val="231F20"/>
        </w:rPr>
        <w:t>lowest</w:t>
      </w:r>
      <w:r w:rsidR="00604A1A">
        <w:rPr>
          <w:color w:val="231F20"/>
        </w:rPr>
        <w:t xml:space="preserve"> </w:t>
      </w:r>
      <w:r w:rsidRPr="00DE0EF1">
        <w:rPr>
          <w:color w:val="231F20"/>
        </w:rPr>
        <w:t>evaluated</w:t>
      </w:r>
      <w:r w:rsidR="00604A1A">
        <w:rPr>
          <w:color w:val="231F20"/>
        </w:rPr>
        <w:t xml:space="preserve"> </w:t>
      </w:r>
      <w:r w:rsidRPr="00DE0EF1">
        <w:rPr>
          <w:color w:val="231F20"/>
        </w:rPr>
        <w:t>Tender</w:t>
      </w:r>
      <w:r w:rsidR="00604A1A">
        <w:rPr>
          <w:color w:val="231F20"/>
        </w:rPr>
        <w:t xml:space="preserve"> </w:t>
      </w:r>
      <w:r w:rsidRPr="00DE0EF1">
        <w:rPr>
          <w:color w:val="231F20"/>
        </w:rPr>
        <w:t>from</w:t>
      </w:r>
      <w:r w:rsidR="00604A1A">
        <w:rPr>
          <w:color w:val="231F20"/>
        </w:rPr>
        <w:t xml:space="preserve"> </w:t>
      </w:r>
      <w:r w:rsidRPr="00DE0EF1">
        <w:rPr>
          <w:color w:val="231F20"/>
        </w:rPr>
        <w:t>Group</w:t>
      </w:r>
      <w:r w:rsidR="00604A1A">
        <w:rPr>
          <w:color w:val="231F20"/>
        </w:rPr>
        <w:t xml:space="preserve"> </w:t>
      </w:r>
      <w:r w:rsidRPr="00DE0EF1">
        <w:rPr>
          <w:color w:val="231F20"/>
        </w:rPr>
        <w:t>A</w:t>
      </w:r>
      <w:r w:rsidR="00604A1A">
        <w:rPr>
          <w:color w:val="231F20"/>
        </w:rPr>
        <w:t xml:space="preserve"> </w:t>
      </w:r>
      <w:r w:rsidRPr="00DE0EF1">
        <w:rPr>
          <w:color w:val="231F20"/>
        </w:rPr>
        <w:t>after</w:t>
      </w:r>
      <w:r w:rsidR="00604A1A">
        <w:rPr>
          <w:color w:val="231F20"/>
        </w:rPr>
        <w:t xml:space="preserve"> </w:t>
      </w:r>
      <w:r w:rsidRPr="00DE0EF1">
        <w:rPr>
          <w:color w:val="231F20"/>
        </w:rPr>
        <w:t>adding</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evaluated</w:t>
      </w:r>
      <w:r w:rsidR="00604A1A">
        <w:rPr>
          <w:color w:val="231F20"/>
        </w:rPr>
        <w:t xml:space="preserve"> </w:t>
      </w:r>
      <w:r w:rsidRPr="00DE0EF1">
        <w:rPr>
          <w:color w:val="231F20"/>
        </w:rPr>
        <w:t>price</w:t>
      </w:r>
      <w:r w:rsidR="00604A1A">
        <w:rPr>
          <w:color w:val="231F20"/>
        </w:rPr>
        <w:t xml:space="preserve"> </w:t>
      </w:r>
      <w:r w:rsidRPr="00DE0EF1">
        <w:rPr>
          <w:color w:val="231F20"/>
        </w:rPr>
        <w:t>of</w:t>
      </w:r>
      <w:r w:rsidR="00604A1A">
        <w:rPr>
          <w:color w:val="231F20"/>
        </w:rPr>
        <w:t xml:space="preserve"> </w:t>
      </w:r>
      <w:r w:rsidRPr="00DE0EF1">
        <w:rPr>
          <w:color w:val="231F20"/>
        </w:rPr>
        <w:t>goods</w:t>
      </w:r>
      <w:r w:rsidR="00604A1A">
        <w:rPr>
          <w:color w:val="231F20"/>
        </w:rPr>
        <w:t xml:space="preserve"> </w:t>
      </w:r>
      <w:r w:rsidRPr="00DE0EF1">
        <w:rPr>
          <w:color w:val="231F20"/>
        </w:rPr>
        <w:t>offered</w:t>
      </w:r>
      <w:r w:rsidR="00604A1A">
        <w:rPr>
          <w:color w:val="231F20"/>
        </w:rPr>
        <w:t xml:space="preserve"> </w:t>
      </w:r>
      <w:r w:rsidRPr="00DE0EF1">
        <w:rPr>
          <w:color w:val="231F20"/>
        </w:rPr>
        <w:t>in</w:t>
      </w:r>
      <w:r w:rsidR="00604A1A">
        <w:rPr>
          <w:color w:val="231F20"/>
        </w:rPr>
        <w:t xml:space="preserve"> </w:t>
      </w:r>
      <w:r w:rsidRPr="00DE0EF1">
        <w:rPr>
          <w:color w:val="231F20"/>
        </w:rPr>
        <w:t>each</w:t>
      </w:r>
      <w:r w:rsidR="00604A1A">
        <w:rPr>
          <w:color w:val="231F20"/>
        </w:rPr>
        <w:t xml:space="preserve"> </w:t>
      </w:r>
      <w:r w:rsidRPr="00DE0EF1">
        <w:rPr>
          <w:color w:val="231F20"/>
        </w:rPr>
        <w:t>Tender</w:t>
      </w:r>
      <w:r w:rsidR="00604A1A">
        <w:rPr>
          <w:color w:val="231F20"/>
        </w:rPr>
        <w:t xml:space="preserve"> </w:t>
      </w:r>
      <w:r w:rsidRPr="00DE0EF1">
        <w:rPr>
          <w:color w:val="231F20"/>
        </w:rPr>
        <w:t>from</w:t>
      </w:r>
      <w:r w:rsidR="00604A1A">
        <w:rPr>
          <w:color w:val="231F20"/>
        </w:rPr>
        <w:t xml:space="preserve"> </w:t>
      </w:r>
      <w:r w:rsidRPr="00DE0EF1">
        <w:rPr>
          <w:color w:val="231F20"/>
        </w:rPr>
        <w:t>Group</w:t>
      </w:r>
      <w:r w:rsidR="00604A1A">
        <w:rPr>
          <w:color w:val="231F20"/>
        </w:rPr>
        <w:t xml:space="preserve"> </w:t>
      </w:r>
      <w:r w:rsidRPr="00DE0EF1">
        <w:rPr>
          <w:color w:val="231F20"/>
        </w:rPr>
        <w:t>C,</w:t>
      </w:r>
      <w:r w:rsidR="00604A1A">
        <w:rPr>
          <w:color w:val="231F20"/>
        </w:rPr>
        <w:t xml:space="preserve"> </w:t>
      </w:r>
      <w:r w:rsidRPr="00DE0EF1">
        <w:rPr>
          <w:color w:val="231F20"/>
        </w:rPr>
        <w:t>for</w:t>
      </w:r>
      <w:r w:rsidR="00604A1A">
        <w:rPr>
          <w:color w:val="231F20"/>
        </w:rPr>
        <w:t xml:space="preserve"> </w:t>
      </w:r>
      <w:r w:rsidRPr="00DE0EF1">
        <w:rPr>
          <w:color w:val="231F20"/>
        </w:rPr>
        <w:t>the</w:t>
      </w:r>
      <w:r w:rsidR="00604A1A">
        <w:rPr>
          <w:color w:val="231F20"/>
        </w:rPr>
        <w:t xml:space="preserve"> </w:t>
      </w:r>
      <w:r w:rsidRPr="00DE0EF1">
        <w:rPr>
          <w:color w:val="231F20"/>
        </w:rPr>
        <w:t>purpose</w:t>
      </w:r>
      <w:r w:rsidR="00604A1A">
        <w:rPr>
          <w:color w:val="231F20"/>
        </w:rPr>
        <w:t xml:space="preserve"> </w:t>
      </w:r>
      <w:r w:rsidRPr="00DE0EF1">
        <w:rPr>
          <w:color w:val="231F20"/>
        </w:rPr>
        <w:t>of</w:t>
      </w:r>
      <w:r w:rsidR="00604A1A">
        <w:rPr>
          <w:color w:val="231F20"/>
        </w:rPr>
        <w:t xml:space="preserve"> </w:t>
      </w:r>
      <w:r w:rsidRPr="00DE0EF1">
        <w:rPr>
          <w:color w:val="231F20"/>
        </w:rPr>
        <w:t>this</w:t>
      </w:r>
      <w:r w:rsidR="00604A1A">
        <w:rPr>
          <w:color w:val="231F20"/>
        </w:rPr>
        <w:t xml:space="preserve"> </w:t>
      </w:r>
      <w:r w:rsidRPr="00DE0EF1">
        <w:rPr>
          <w:color w:val="231F20"/>
        </w:rPr>
        <w:t>further</w:t>
      </w:r>
      <w:r w:rsidR="00604A1A">
        <w:rPr>
          <w:color w:val="231F20"/>
        </w:rPr>
        <w:t xml:space="preserve"> </w:t>
      </w:r>
      <w:r w:rsidRPr="00DE0EF1">
        <w:rPr>
          <w:color w:val="231F20"/>
        </w:rPr>
        <w:t>comparison</w:t>
      </w:r>
      <w:r w:rsidR="00604A1A">
        <w:rPr>
          <w:color w:val="231F20"/>
        </w:rPr>
        <w:t xml:space="preserve"> </w:t>
      </w:r>
      <w:r w:rsidRPr="00DE0EF1">
        <w:rPr>
          <w:color w:val="231F20"/>
        </w:rPr>
        <w:t>only,</w:t>
      </w:r>
      <w:r w:rsidR="00604A1A">
        <w:rPr>
          <w:color w:val="231F20"/>
        </w:rPr>
        <w:t xml:space="preserve"> </w:t>
      </w:r>
      <w:r w:rsidRPr="00DE0EF1">
        <w:rPr>
          <w:color w:val="231F20"/>
        </w:rPr>
        <w:t>an</w:t>
      </w:r>
      <w:r w:rsidR="00604A1A">
        <w:rPr>
          <w:color w:val="231F20"/>
        </w:rPr>
        <w:t xml:space="preserve"> </w:t>
      </w:r>
      <w:r w:rsidRPr="00DE0EF1">
        <w:rPr>
          <w:color w:val="231F20"/>
        </w:rPr>
        <w:t>amount</w:t>
      </w:r>
      <w:r w:rsidR="00604A1A">
        <w:rPr>
          <w:color w:val="231F20"/>
        </w:rPr>
        <w:t xml:space="preserve"> </w:t>
      </w:r>
      <w:r w:rsidRPr="00DE0EF1">
        <w:rPr>
          <w:color w:val="231F20"/>
        </w:rPr>
        <w:t>equal</w:t>
      </w:r>
      <w:r w:rsidR="00604A1A">
        <w:rPr>
          <w:color w:val="231F20"/>
        </w:rPr>
        <w:t xml:space="preserve"> </w:t>
      </w:r>
      <w:r w:rsidRPr="00DE0EF1">
        <w:rPr>
          <w:color w:val="231F20"/>
        </w:rPr>
        <w:t>to</w:t>
      </w:r>
      <w:r w:rsidR="00604A1A">
        <w:rPr>
          <w:color w:val="231F20"/>
        </w:rPr>
        <w:t xml:space="preserve"> </w:t>
      </w:r>
      <w:r w:rsidRPr="00DE0EF1">
        <w:rPr>
          <w:color w:val="231F20"/>
        </w:rPr>
        <w:t>15%</w:t>
      </w:r>
      <w:r w:rsidR="00604A1A">
        <w:rPr>
          <w:color w:val="231F20"/>
        </w:rPr>
        <w:t xml:space="preserve"> </w:t>
      </w:r>
      <w:r w:rsidRPr="00DE0EF1">
        <w:rPr>
          <w:color w:val="231F20"/>
        </w:rPr>
        <w:t>(ﬁfteen</w:t>
      </w:r>
      <w:r w:rsidR="00604A1A">
        <w:rPr>
          <w:color w:val="231F20"/>
        </w:rPr>
        <w:t xml:space="preserve"> </w:t>
      </w:r>
      <w:r w:rsidRPr="00DE0EF1">
        <w:rPr>
          <w:color w:val="231F20"/>
        </w:rPr>
        <w:t>percent)</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respective</w:t>
      </w:r>
      <w:r w:rsidR="00604A1A">
        <w:rPr>
          <w:color w:val="231F20"/>
        </w:rPr>
        <w:t xml:space="preserve"> </w:t>
      </w:r>
      <w:r w:rsidRPr="00DE0EF1">
        <w:rPr>
          <w:color w:val="231F20"/>
        </w:rPr>
        <w:t>CIP</w:t>
      </w:r>
      <w:r w:rsidR="00604A1A">
        <w:rPr>
          <w:color w:val="231F20"/>
        </w:rPr>
        <w:t xml:space="preserve"> </w:t>
      </w:r>
      <w:r w:rsidRPr="00DE0EF1">
        <w:rPr>
          <w:color w:val="231F20"/>
        </w:rPr>
        <w:t>Tender</w:t>
      </w:r>
      <w:r w:rsidR="00604A1A">
        <w:rPr>
          <w:color w:val="231F20"/>
        </w:rPr>
        <w:t xml:space="preserve"> </w:t>
      </w:r>
      <w:r w:rsidRPr="00DE0EF1">
        <w:rPr>
          <w:color w:val="231F20"/>
        </w:rPr>
        <w:t>price</w:t>
      </w:r>
      <w:r w:rsidR="00604A1A">
        <w:rPr>
          <w:color w:val="231F20"/>
        </w:rPr>
        <w:t xml:space="preserve"> </w:t>
      </w:r>
      <w:r w:rsidRPr="00DE0EF1">
        <w:rPr>
          <w:color w:val="231F20"/>
        </w:rPr>
        <w:t>for</w:t>
      </w:r>
      <w:r w:rsidR="00604A1A">
        <w:rPr>
          <w:color w:val="231F20"/>
        </w:rPr>
        <w:t xml:space="preserve"> </w:t>
      </w:r>
      <w:r w:rsidRPr="00DE0EF1">
        <w:rPr>
          <w:color w:val="231F20"/>
        </w:rPr>
        <w:t>goods</w:t>
      </w:r>
      <w:r w:rsidR="00604A1A">
        <w:rPr>
          <w:color w:val="231F20"/>
        </w:rPr>
        <w:t xml:space="preserve"> </w:t>
      </w:r>
      <w:r w:rsidRPr="00DE0EF1">
        <w:rPr>
          <w:color w:val="231F20"/>
        </w:rPr>
        <w:t>to</w:t>
      </w:r>
      <w:r w:rsidR="00604A1A">
        <w:rPr>
          <w:color w:val="231F20"/>
        </w:rPr>
        <w:t xml:space="preserve"> </w:t>
      </w:r>
      <w:r w:rsidRPr="00DE0EF1">
        <w:rPr>
          <w:color w:val="231F20"/>
        </w:rPr>
        <w:t>be</w:t>
      </w:r>
      <w:r w:rsidR="00604A1A">
        <w:rPr>
          <w:color w:val="231F20"/>
        </w:rPr>
        <w:t xml:space="preserve"> </w:t>
      </w:r>
      <w:r w:rsidRPr="00DE0EF1">
        <w:rPr>
          <w:color w:val="231F20"/>
        </w:rPr>
        <w:t>imported</w:t>
      </w:r>
      <w:r w:rsidR="00604A1A">
        <w:rPr>
          <w:color w:val="231F20"/>
        </w:rPr>
        <w:t xml:space="preserve"> </w:t>
      </w:r>
      <w:r w:rsidRPr="00DE0EF1">
        <w:rPr>
          <w:color w:val="231F20"/>
        </w:rPr>
        <w:t>and</w:t>
      </w:r>
      <w:r w:rsidR="00604A1A">
        <w:rPr>
          <w:color w:val="231F20"/>
        </w:rPr>
        <w:t xml:space="preserve"> </w:t>
      </w:r>
      <w:r w:rsidRPr="00DE0EF1">
        <w:rPr>
          <w:color w:val="231F20"/>
        </w:rPr>
        <w:t>already</w:t>
      </w:r>
      <w:r w:rsidR="00604A1A">
        <w:rPr>
          <w:color w:val="231F20"/>
        </w:rPr>
        <w:t xml:space="preserve"> </w:t>
      </w:r>
      <w:r w:rsidRPr="00DE0EF1">
        <w:rPr>
          <w:color w:val="231F20"/>
        </w:rPr>
        <w:t>imported</w:t>
      </w:r>
      <w:r w:rsidR="00604A1A">
        <w:rPr>
          <w:color w:val="231F20"/>
        </w:rPr>
        <w:t xml:space="preserve"> </w:t>
      </w:r>
      <w:r w:rsidRPr="00DE0EF1">
        <w:rPr>
          <w:color w:val="231F20"/>
        </w:rPr>
        <w:t>goods.</w:t>
      </w:r>
      <w:r w:rsidR="00604A1A">
        <w:rPr>
          <w:color w:val="231F20"/>
        </w:rPr>
        <w:t xml:space="preserve"> </w:t>
      </w:r>
      <w:r w:rsidRPr="00DE0EF1">
        <w:rPr>
          <w:color w:val="231F20"/>
        </w:rPr>
        <w:t>Both</w:t>
      </w:r>
      <w:r w:rsidR="00604A1A">
        <w:rPr>
          <w:color w:val="231F20"/>
        </w:rPr>
        <w:t xml:space="preserve"> </w:t>
      </w:r>
      <w:r w:rsidRPr="00DE0EF1">
        <w:rPr>
          <w:color w:val="231F20"/>
        </w:rPr>
        <w:t>prices</w:t>
      </w:r>
      <w:r w:rsidR="00604A1A">
        <w:rPr>
          <w:color w:val="231F20"/>
        </w:rPr>
        <w:t xml:space="preserve"> </w:t>
      </w:r>
      <w:r w:rsidRPr="00DE0EF1">
        <w:rPr>
          <w:color w:val="231F20"/>
        </w:rPr>
        <w:t>shall</w:t>
      </w:r>
      <w:r w:rsidR="00604A1A">
        <w:rPr>
          <w:color w:val="231F20"/>
        </w:rPr>
        <w:t xml:space="preserve"> </w:t>
      </w:r>
      <w:r w:rsidRPr="00DE0EF1">
        <w:rPr>
          <w:color w:val="231F20"/>
        </w:rPr>
        <w:t>include</w:t>
      </w:r>
      <w:r w:rsidR="00604A1A">
        <w:rPr>
          <w:color w:val="231F20"/>
        </w:rPr>
        <w:t xml:space="preserve"> </w:t>
      </w:r>
      <w:r w:rsidRPr="00DE0EF1">
        <w:rPr>
          <w:color w:val="231F20"/>
        </w:rPr>
        <w:t>unconditional</w:t>
      </w:r>
      <w:r w:rsidR="00604A1A">
        <w:rPr>
          <w:color w:val="231F20"/>
        </w:rPr>
        <w:t xml:space="preserve"> </w:t>
      </w:r>
      <w:r w:rsidRPr="00DE0EF1">
        <w:rPr>
          <w:color w:val="231F20"/>
        </w:rPr>
        <w:t>discounts</w:t>
      </w:r>
      <w:r w:rsidR="00604A1A">
        <w:rPr>
          <w:color w:val="231F20"/>
        </w:rPr>
        <w:t xml:space="preserve"> </w:t>
      </w:r>
      <w:r w:rsidRPr="00DE0EF1">
        <w:rPr>
          <w:color w:val="231F20"/>
        </w:rPr>
        <w:t>and</w:t>
      </w:r>
      <w:r w:rsidR="00604A1A">
        <w:rPr>
          <w:color w:val="231F20"/>
        </w:rPr>
        <w:t xml:space="preserve"> </w:t>
      </w:r>
      <w:r w:rsidRPr="00DE0EF1">
        <w:rPr>
          <w:color w:val="231F20"/>
        </w:rPr>
        <w:t>be</w:t>
      </w:r>
      <w:r w:rsidR="00604A1A">
        <w:rPr>
          <w:color w:val="231F20"/>
        </w:rPr>
        <w:t xml:space="preserve"> </w:t>
      </w:r>
      <w:r w:rsidRPr="00DE0EF1">
        <w:rPr>
          <w:color w:val="231F20"/>
        </w:rPr>
        <w:t>corrected</w:t>
      </w:r>
      <w:r w:rsidR="00604A1A">
        <w:rPr>
          <w:color w:val="231F20"/>
        </w:rPr>
        <w:t xml:space="preserve"> </w:t>
      </w:r>
      <w:r w:rsidRPr="00DE0EF1">
        <w:rPr>
          <w:color w:val="231F20"/>
        </w:rPr>
        <w:t>for</w:t>
      </w:r>
      <w:r w:rsidR="00604A1A">
        <w:rPr>
          <w:color w:val="231F20"/>
        </w:rPr>
        <w:t xml:space="preserve"> </w:t>
      </w:r>
      <w:r w:rsidRPr="00DE0EF1">
        <w:rPr>
          <w:color w:val="231F20"/>
        </w:rPr>
        <w:t>arithmetical</w:t>
      </w:r>
      <w:r w:rsidR="00604A1A">
        <w:rPr>
          <w:color w:val="231F20"/>
        </w:rPr>
        <w:t xml:space="preserve"> </w:t>
      </w:r>
      <w:r w:rsidRPr="00DE0EF1">
        <w:rPr>
          <w:color w:val="231F20"/>
        </w:rPr>
        <w:t>errors.</w:t>
      </w:r>
      <w:r w:rsidR="00604A1A">
        <w:rPr>
          <w:color w:val="231F20"/>
        </w:rPr>
        <w:t xml:space="preserve"> </w:t>
      </w:r>
      <w:r w:rsidRPr="00DE0EF1">
        <w:rPr>
          <w:color w:val="231F20"/>
        </w:rPr>
        <w:t>If</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from</w:t>
      </w:r>
      <w:r w:rsidR="00604A1A">
        <w:rPr>
          <w:color w:val="231F20"/>
        </w:rPr>
        <w:t xml:space="preserve"> </w:t>
      </w:r>
      <w:r w:rsidRPr="00DE0EF1">
        <w:rPr>
          <w:color w:val="231F20"/>
        </w:rPr>
        <w:t>Group</w:t>
      </w:r>
      <w:r w:rsidR="00604A1A">
        <w:rPr>
          <w:color w:val="231F20"/>
        </w:rPr>
        <w:t xml:space="preserve"> </w:t>
      </w:r>
      <w:r w:rsidRPr="00DE0EF1">
        <w:rPr>
          <w:color w:val="231F20"/>
        </w:rPr>
        <w:t>A</w:t>
      </w:r>
      <w:r w:rsidR="00604A1A">
        <w:rPr>
          <w:color w:val="231F20"/>
        </w:rPr>
        <w:t xml:space="preserve"> </w:t>
      </w:r>
      <w:r w:rsidRPr="00DE0EF1">
        <w:rPr>
          <w:color w:val="231F20"/>
        </w:rPr>
        <w:t>is</w:t>
      </w:r>
      <w:r w:rsidR="00604A1A">
        <w:rPr>
          <w:color w:val="231F20"/>
        </w:rPr>
        <w:t xml:space="preserve"> </w:t>
      </w:r>
      <w:r w:rsidRPr="00DE0EF1">
        <w:rPr>
          <w:color w:val="231F20"/>
        </w:rPr>
        <w:t>the</w:t>
      </w:r>
      <w:r w:rsidR="00604A1A">
        <w:rPr>
          <w:color w:val="231F20"/>
        </w:rPr>
        <w:t xml:space="preserve"> </w:t>
      </w:r>
      <w:r w:rsidRPr="00DE0EF1">
        <w:rPr>
          <w:color w:val="231F20"/>
        </w:rPr>
        <w:t>lowest,</w:t>
      </w:r>
      <w:r w:rsidR="00604A1A">
        <w:rPr>
          <w:color w:val="231F20"/>
        </w:rPr>
        <w:t xml:space="preserve"> </w:t>
      </w:r>
      <w:r w:rsidRPr="00DE0EF1">
        <w:rPr>
          <w:color w:val="231F20"/>
        </w:rPr>
        <w:t>it</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selected</w:t>
      </w:r>
      <w:r w:rsidR="00604A1A">
        <w:rPr>
          <w:color w:val="231F20"/>
        </w:rPr>
        <w:t xml:space="preserve"> </w:t>
      </w:r>
      <w:r w:rsidRPr="00DE0EF1">
        <w:rPr>
          <w:color w:val="231F20"/>
        </w:rPr>
        <w:t>for</w:t>
      </w:r>
      <w:r w:rsidR="00604A1A">
        <w:rPr>
          <w:color w:val="231F20"/>
        </w:rPr>
        <w:t xml:space="preserve"> </w:t>
      </w:r>
      <w:r w:rsidRPr="00DE0EF1">
        <w:rPr>
          <w:color w:val="231F20"/>
        </w:rPr>
        <w:t>award.</w:t>
      </w:r>
      <w:r w:rsidR="00604A1A">
        <w:rPr>
          <w:color w:val="231F20"/>
        </w:rPr>
        <w:t xml:space="preserve"> </w:t>
      </w:r>
      <w:r w:rsidRPr="00DE0EF1">
        <w:rPr>
          <w:color w:val="231F20"/>
        </w:rPr>
        <w:t>If</w:t>
      </w:r>
      <w:r w:rsidR="00604A1A">
        <w:rPr>
          <w:color w:val="231F20"/>
        </w:rPr>
        <w:t xml:space="preserve"> </w:t>
      </w:r>
      <w:r w:rsidRPr="00DE0EF1">
        <w:rPr>
          <w:color w:val="231F20"/>
        </w:rPr>
        <w:t>not,</w:t>
      </w:r>
      <w:r w:rsidR="00604A1A">
        <w:rPr>
          <w:color w:val="231F20"/>
        </w:rPr>
        <w:t xml:space="preserve"> </w:t>
      </w:r>
      <w:r w:rsidRPr="00DE0EF1">
        <w:rPr>
          <w:color w:val="231F20"/>
        </w:rPr>
        <w:t>the</w:t>
      </w:r>
      <w:r w:rsidR="00604A1A">
        <w:rPr>
          <w:color w:val="231F20"/>
        </w:rPr>
        <w:t xml:space="preserve"> </w:t>
      </w:r>
      <w:r w:rsidRPr="00DE0EF1">
        <w:rPr>
          <w:color w:val="231F20"/>
        </w:rPr>
        <w:t>lowest</w:t>
      </w:r>
      <w:r w:rsidR="00604A1A">
        <w:rPr>
          <w:color w:val="231F20"/>
        </w:rPr>
        <w:t xml:space="preserve"> </w:t>
      </w:r>
      <w:r w:rsidRPr="00DE0EF1">
        <w:rPr>
          <w:color w:val="231F20"/>
        </w:rPr>
        <w:t>evaluated</w:t>
      </w:r>
      <w:r w:rsidR="00604A1A">
        <w:rPr>
          <w:color w:val="231F20"/>
        </w:rPr>
        <w:t xml:space="preserve"> </w:t>
      </w:r>
      <w:r w:rsidRPr="00DE0EF1">
        <w:rPr>
          <w:color w:val="231F20"/>
        </w:rPr>
        <w:t>Tender</w:t>
      </w:r>
      <w:r w:rsidR="00604A1A">
        <w:rPr>
          <w:color w:val="231F20"/>
        </w:rPr>
        <w:t xml:space="preserve"> </w:t>
      </w:r>
      <w:r w:rsidRPr="00DE0EF1">
        <w:rPr>
          <w:color w:val="231F20"/>
        </w:rPr>
        <w:t>from</w:t>
      </w:r>
      <w:r w:rsidR="00604A1A">
        <w:rPr>
          <w:color w:val="231F20"/>
        </w:rPr>
        <w:t xml:space="preserve"> </w:t>
      </w:r>
      <w:r w:rsidRPr="00DE0EF1">
        <w:rPr>
          <w:color w:val="231F20"/>
        </w:rPr>
        <w:t>Group</w:t>
      </w:r>
      <w:r w:rsidR="00604A1A">
        <w:rPr>
          <w:color w:val="231F20"/>
        </w:rPr>
        <w:t xml:space="preserve"> </w:t>
      </w:r>
      <w:r w:rsidRPr="00DE0EF1">
        <w:rPr>
          <w:color w:val="231F20"/>
        </w:rPr>
        <w:t>C</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selected</w:t>
      </w:r>
      <w:r w:rsidR="00604A1A">
        <w:rPr>
          <w:color w:val="231F20"/>
        </w:rPr>
        <w:t xml:space="preserve"> </w:t>
      </w:r>
      <w:r w:rsidRPr="00DE0EF1">
        <w:rPr>
          <w:color w:val="231F20"/>
        </w:rPr>
        <w:t>as</w:t>
      </w:r>
      <w:r w:rsidR="00604A1A">
        <w:rPr>
          <w:color w:val="231F20"/>
        </w:rPr>
        <w:t xml:space="preserve"> </w:t>
      </w:r>
      <w:r w:rsidRPr="00DE0EF1">
        <w:rPr>
          <w:color w:val="231F20"/>
        </w:rPr>
        <w:t>per</w:t>
      </w:r>
      <w:r w:rsidR="00604A1A">
        <w:rPr>
          <w:color w:val="231F20"/>
        </w:rPr>
        <w:t xml:space="preserve"> </w:t>
      </w:r>
      <w:r w:rsidRPr="00DE0EF1">
        <w:rPr>
          <w:color w:val="231F20"/>
        </w:rPr>
        <w:t>paragraph</w:t>
      </w:r>
      <w:r w:rsidR="00604A1A">
        <w:rPr>
          <w:color w:val="231F20"/>
        </w:rPr>
        <w:t xml:space="preserve"> </w:t>
      </w:r>
      <w:r w:rsidRPr="00DE0EF1">
        <w:rPr>
          <w:color w:val="231F20"/>
        </w:rPr>
        <w:t>(e)</w:t>
      </w:r>
      <w:r w:rsidR="00604A1A">
        <w:rPr>
          <w:color w:val="231F20"/>
        </w:rPr>
        <w:t xml:space="preserve"> </w:t>
      </w:r>
      <w:r w:rsidRPr="00DE0EF1">
        <w:rPr>
          <w:color w:val="231F20"/>
        </w:rPr>
        <w:t>above.”</w:t>
      </w:r>
    </w:p>
    <w:p w:rsidR="00141B48" w:rsidRPr="00DE0EF1" w:rsidRDefault="00141B48" w:rsidP="00141B48">
      <w:pPr>
        <w:pStyle w:val="ListParagraph"/>
        <w:tabs>
          <w:tab w:val="left" w:pos="1975"/>
        </w:tabs>
        <w:spacing w:line="230" w:lineRule="auto"/>
        <w:ind w:left="1987" w:right="264" w:firstLine="0"/>
        <w:jc w:val="both"/>
        <w:rPr>
          <w:color w:val="231F20"/>
        </w:rPr>
      </w:pPr>
    </w:p>
    <w:p w:rsidR="0021200B" w:rsidRPr="00DE0EF1" w:rsidRDefault="00022DB4" w:rsidP="00141B48">
      <w:pPr>
        <w:pStyle w:val="Heading5"/>
        <w:numPr>
          <w:ilvl w:val="0"/>
          <w:numId w:val="57"/>
        </w:numPr>
        <w:tabs>
          <w:tab w:val="left" w:pos="1464"/>
          <w:tab w:val="left" w:pos="1465"/>
        </w:tabs>
        <w:spacing w:before="0"/>
        <w:ind w:left="1464" w:right="264" w:hanging="615"/>
      </w:pPr>
      <w:bookmarkStart w:id="55" w:name="_TOC_250001"/>
      <w:r w:rsidRPr="00DE0EF1">
        <w:rPr>
          <w:color w:val="231F20"/>
        </w:rPr>
        <w:t>Post</w:t>
      </w:r>
      <w:r w:rsidR="002F4D19" w:rsidRPr="00DE0EF1">
        <w:rPr>
          <w:color w:val="231F20"/>
        </w:rPr>
        <w:t>-Qualiﬁcation of Tenderers (</w:t>
      </w:r>
      <w:bookmarkEnd w:id="55"/>
      <w:r w:rsidR="002F4D19" w:rsidRPr="00DE0EF1">
        <w:rPr>
          <w:color w:val="231F20"/>
        </w:rPr>
        <w:t>ITT 37</w:t>
      </w:r>
      <w:r w:rsidRPr="00DE0EF1">
        <w:rPr>
          <w:color w:val="231F20"/>
        </w:rPr>
        <w:t>)</w:t>
      </w:r>
    </w:p>
    <w:p w:rsidR="0021200B" w:rsidRPr="00DE0EF1" w:rsidRDefault="00022DB4" w:rsidP="00141B48">
      <w:pPr>
        <w:pStyle w:val="Heading6"/>
        <w:spacing w:line="240" w:lineRule="auto"/>
        <w:ind w:left="1464" w:right="264"/>
        <w:rPr>
          <w:b w:val="0"/>
          <w:i w:val="0"/>
        </w:rPr>
      </w:pPr>
      <w:r w:rsidRPr="00DE0EF1">
        <w:rPr>
          <w:b w:val="0"/>
          <w:color w:val="231F20"/>
        </w:rPr>
        <w:t>[</w:t>
      </w:r>
      <w:r w:rsidRPr="00DE0EF1">
        <w:rPr>
          <w:color w:val="231F20"/>
        </w:rPr>
        <w:t>Note</w:t>
      </w:r>
      <w:r w:rsidR="00604A1A">
        <w:rPr>
          <w:color w:val="231F20"/>
        </w:rPr>
        <w:t xml:space="preserve"> </w:t>
      </w:r>
      <w:r w:rsidRPr="00DE0EF1">
        <w:rPr>
          <w:color w:val="231F20"/>
        </w:rPr>
        <w:t>for</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to</w:t>
      </w:r>
      <w:r w:rsidR="00604A1A">
        <w:rPr>
          <w:color w:val="231F20"/>
        </w:rPr>
        <w:t xml:space="preserve"> </w:t>
      </w:r>
      <w:r w:rsidRPr="00DE0EF1">
        <w:rPr>
          <w:color w:val="231F20"/>
        </w:rPr>
        <w:t>be</w:t>
      </w:r>
      <w:r w:rsidR="00604A1A">
        <w:rPr>
          <w:color w:val="231F20"/>
        </w:rPr>
        <w:t xml:space="preserve"> </w:t>
      </w:r>
      <w:r w:rsidRPr="00DE0EF1">
        <w:rPr>
          <w:color w:val="231F20"/>
        </w:rPr>
        <w:t>deleted</w:t>
      </w:r>
      <w:r w:rsidR="00604A1A">
        <w:rPr>
          <w:color w:val="231F20"/>
        </w:rPr>
        <w:t xml:space="preserve"> </w:t>
      </w:r>
      <w:r w:rsidRPr="00DE0EF1">
        <w:rPr>
          <w:color w:val="231F20"/>
        </w:rPr>
        <w:t>before</w:t>
      </w:r>
      <w:r w:rsidR="00604A1A">
        <w:rPr>
          <w:color w:val="231F20"/>
        </w:rPr>
        <w:t xml:space="preserve"> </w:t>
      </w:r>
      <w:r w:rsidRPr="00DE0EF1">
        <w:rPr>
          <w:color w:val="231F20"/>
        </w:rPr>
        <w:t>issuing</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documents</w:t>
      </w:r>
      <w:r w:rsidRPr="00DE0EF1">
        <w:rPr>
          <w:b w:val="0"/>
          <w:i w:val="0"/>
          <w:color w:val="231F20"/>
        </w:rPr>
        <w:t>.</w:t>
      </w:r>
    </w:p>
    <w:p w:rsidR="0021200B" w:rsidRDefault="00022DB4" w:rsidP="00141B48">
      <w:pPr>
        <w:spacing w:line="230" w:lineRule="auto"/>
        <w:ind w:left="1464" w:right="264"/>
        <w:jc w:val="both"/>
        <w:rPr>
          <w:i/>
          <w:color w:val="231F20"/>
        </w:rPr>
      </w:pPr>
      <w:r w:rsidRPr="00DE0EF1">
        <w:rPr>
          <w:i/>
          <w:color w:val="231F20"/>
        </w:rPr>
        <w:t>This</w:t>
      </w:r>
      <w:r w:rsidR="00604A1A">
        <w:rPr>
          <w:i/>
          <w:color w:val="231F20"/>
        </w:rPr>
        <w:t xml:space="preserve"> </w:t>
      </w:r>
      <w:r w:rsidRPr="00DE0EF1">
        <w:rPr>
          <w:i/>
          <w:color w:val="231F20"/>
        </w:rPr>
        <w:t>STD</w:t>
      </w:r>
      <w:r w:rsidR="00604A1A">
        <w:rPr>
          <w:i/>
          <w:color w:val="231F20"/>
        </w:rPr>
        <w:t xml:space="preserve"> </w:t>
      </w:r>
      <w:r w:rsidRPr="00DE0EF1">
        <w:rPr>
          <w:i/>
          <w:color w:val="231F20"/>
        </w:rPr>
        <w:t>for</w:t>
      </w:r>
      <w:r w:rsidR="00604A1A">
        <w:rPr>
          <w:i/>
          <w:color w:val="231F20"/>
        </w:rPr>
        <w:t xml:space="preserve"> </w:t>
      </w:r>
      <w:r w:rsidRPr="00DE0EF1">
        <w:rPr>
          <w:i/>
          <w:color w:val="231F20"/>
        </w:rPr>
        <w:t>Procurement</w:t>
      </w:r>
      <w:r w:rsidR="00604A1A">
        <w:rPr>
          <w:i/>
          <w:color w:val="231F20"/>
        </w:rPr>
        <w:t xml:space="preserve"> </w:t>
      </w:r>
      <w:r w:rsidRPr="00DE0EF1">
        <w:rPr>
          <w:i/>
          <w:color w:val="231F20"/>
        </w:rPr>
        <w:t>of</w:t>
      </w:r>
      <w:r w:rsidR="00604A1A">
        <w:rPr>
          <w:i/>
          <w:color w:val="231F20"/>
        </w:rPr>
        <w:t xml:space="preserve"> </w:t>
      </w:r>
      <w:r w:rsidRPr="00DE0EF1">
        <w:rPr>
          <w:i/>
          <w:color w:val="231F20"/>
        </w:rPr>
        <w:t>Goods</w:t>
      </w:r>
      <w:r w:rsidR="00604A1A">
        <w:rPr>
          <w:i/>
          <w:color w:val="231F20"/>
        </w:rPr>
        <w:t xml:space="preserve"> </w:t>
      </w:r>
      <w:r w:rsidRPr="00DE0EF1">
        <w:rPr>
          <w:i/>
          <w:color w:val="231F20"/>
        </w:rPr>
        <w:t>assumes</w:t>
      </w:r>
      <w:r w:rsidR="00604A1A">
        <w:rPr>
          <w:i/>
          <w:color w:val="231F20"/>
        </w:rPr>
        <w:t xml:space="preserve"> </w:t>
      </w:r>
      <w:r w:rsidRPr="00DE0EF1">
        <w:rPr>
          <w:i/>
          <w:color w:val="231F20"/>
        </w:rPr>
        <w:t>that</w:t>
      </w:r>
      <w:r w:rsidR="00604A1A">
        <w:rPr>
          <w:i/>
          <w:color w:val="231F20"/>
        </w:rPr>
        <w:t xml:space="preserve"> </w:t>
      </w:r>
      <w:r w:rsidRPr="00DE0EF1">
        <w:rPr>
          <w:i/>
          <w:color w:val="231F20"/>
        </w:rPr>
        <w:t>no</w:t>
      </w:r>
      <w:r w:rsidR="00604A1A">
        <w:rPr>
          <w:i/>
          <w:color w:val="231F20"/>
        </w:rPr>
        <w:t xml:space="preserve"> </w:t>
      </w:r>
      <w:r w:rsidRPr="00DE0EF1">
        <w:rPr>
          <w:i/>
          <w:color w:val="231F20"/>
        </w:rPr>
        <w:t>Prequaliﬁcation</w:t>
      </w:r>
      <w:r w:rsidR="00604A1A">
        <w:rPr>
          <w:i/>
          <w:color w:val="231F20"/>
        </w:rPr>
        <w:t xml:space="preserve"> </w:t>
      </w:r>
      <w:r w:rsidRPr="00DE0EF1">
        <w:rPr>
          <w:i/>
          <w:color w:val="231F20"/>
        </w:rPr>
        <w:t>has</w:t>
      </w:r>
      <w:r w:rsidR="00604A1A">
        <w:rPr>
          <w:i/>
          <w:color w:val="231F20"/>
        </w:rPr>
        <w:t xml:space="preserve"> </w:t>
      </w:r>
      <w:r w:rsidRPr="00DE0EF1">
        <w:rPr>
          <w:i/>
          <w:color w:val="231F20"/>
        </w:rPr>
        <w:t>taken</w:t>
      </w:r>
      <w:r w:rsidR="00604A1A">
        <w:rPr>
          <w:i/>
          <w:color w:val="231F20"/>
        </w:rPr>
        <w:t xml:space="preserve"> </w:t>
      </w:r>
      <w:r w:rsidRPr="00DE0EF1">
        <w:rPr>
          <w:i/>
          <w:color w:val="231F20"/>
        </w:rPr>
        <w:t>place</w:t>
      </w:r>
      <w:r w:rsidR="00604A1A">
        <w:rPr>
          <w:i/>
          <w:color w:val="231F20"/>
        </w:rPr>
        <w:t xml:space="preserve"> </w:t>
      </w:r>
      <w:r w:rsidRPr="00DE0EF1">
        <w:rPr>
          <w:i/>
          <w:color w:val="231F20"/>
        </w:rPr>
        <w:t>before</w:t>
      </w:r>
      <w:r w:rsidR="00604A1A">
        <w:rPr>
          <w:i/>
          <w:color w:val="231F20"/>
        </w:rPr>
        <w:t xml:space="preserve"> </w:t>
      </w:r>
      <w:r w:rsidRPr="00DE0EF1">
        <w:rPr>
          <w:i/>
          <w:color w:val="231F20"/>
        </w:rPr>
        <w:t>tendering.</w:t>
      </w:r>
      <w:r w:rsidR="00604A1A">
        <w:rPr>
          <w:i/>
          <w:color w:val="231F20"/>
        </w:rPr>
        <w:t xml:space="preserve"> </w:t>
      </w:r>
      <w:r w:rsidRPr="00DE0EF1">
        <w:rPr>
          <w:i/>
          <w:color w:val="231F20"/>
        </w:rPr>
        <w:t>However,</w:t>
      </w:r>
      <w:r w:rsidR="00604A1A">
        <w:rPr>
          <w:i/>
          <w:color w:val="231F20"/>
        </w:rPr>
        <w:t xml:space="preserve"> </w:t>
      </w:r>
      <w:r w:rsidRPr="00DE0EF1">
        <w:rPr>
          <w:i/>
          <w:color w:val="231F20"/>
        </w:rPr>
        <w:t>if</w:t>
      </w:r>
      <w:r w:rsidR="00604A1A">
        <w:rPr>
          <w:i/>
          <w:color w:val="231F20"/>
        </w:rPr>
        <w:t xml:space="preserve"> </w:t>
      </w:r>
      <w:r w:rsidRPr="00DE0EF1">
        <w:rPr>
          <w:i/>
          <w:color w:val="231F20"/>
        </w:rPr>
        <w:t>a</w:t>
      </w:r>
      <w:r w:rsidR="00604A1A">
        <w:rPr>
          <w:i/>
          <w:color w:val="231F20"/>
        </w:rPr>
        <w:t xml:space="preserve"> </w:t>
      </w:r>
      <w:r w:rsidRPr="00DE0EF1">
        <w:rPr>
          <w:i/>
          <w:color w:val="231F20"/>
        </w:rPr>
        <w:t>Prequaliﬁcation</w:t>
      </w:r>
      <w:r w:rsidR="00604A1A">
        <w:rPr>
          <w:i/>
          <w:color w:val="231F20"/>
        </w:rPr>
        <w:t xml:space="preserve"> </w:t>
      </w:r>
      <w:r w:rsidRPr="00DE0EF1">
        <w:rPr>
          <w:i/>
          <w:color w:val="231F20"/>
        </w:rPr>
        <w:t>process</w:t>
      </w:r>
      <w:r w:rsidR="00604A1A">
        <w:rPr>
          <w:i/>
          <w:color w:val="231F20"/>
        </w:rPr>
        <w:t xml:space="preserve"> </w:t>
      </w:r>
      <w:r w:rsidRPr="00DE0EF1">
        <w:rPr>
          <w:i/>
          <w:color w:val="231F20"/>
        </w:rPr>
        <w:t>is</w:t>
      </w:r>
      <w:r w:rsidR="00604A1A">
        <w:rPr>
          <w:i/>
          <w:color w:val="231F20"/>
        </w:rPr>
        <w:t xml:space="preserve"> </w:t>
      </w:r>
      <w:r w:rsidRPr="00DE0EF1">
        <w:rPr>
          <w:i/>
          <w:color w:val="231F20"/>
        </w:rPr>
        <w:t>undertaken,</w:t>
      </w:r>
      <w:r w:rsidR="00604A1A">
        <w:rPr>
          <w:i/>
          <w:color w:val="231F20"/>
        </w:rPr>
        <w:t xml:space="preserve"> </w:t>
      </w:r>
      <w:r w:rsidRPr="00DE0EF1">
        <w:rPr>
          <w:i/>
          <w:color w:val="231F20"/>
        </w:rPr>
        <w:t>the</w:t>
      </w:r>
      <w:r w:rsidR="00604A1A">
        <w:rPr>
          <w:i/>
          <w:color w:val="231F20"/>
        </w:rPr>
        <w:t xml:space="preserve"> </w:t>
      </w:r>
      <w:r w:rsidRPr="00DE0EF1">
        <w:rPr>
          <w:i/>
          <w:color w:val="231F20"/>
        </w:rPr>
        <w:t>Qualiﬁcation</w:t>
      </w:r>
      <w:r w:rsidR="00604A1A">
        <w:rPr>
          <w:i/>
          <w:color w:val="231F20"/>
        </w:rPr>
        <w:t xml:space="preserve"> </w:t>
      </w:r>
      <w:r w:rsidRPr="00DE0EF1">
        <w:rPr>
          <w:i/>
          <w:color w:val="231F20"/>
        </w:rPr>
        <w:t>Criteria</w:t>
      </w:r>
      <w:r w:rsidR="00604A1A">
        <w:rPr>
          <w:i/>
          <w:color w:val="231F20"/>
        </w:rPr>
        <w:t xml:space="preserve"> </w:t>
      </w:r>
      <w:r w:rsidRPr="00DE0EF1">
        <w:rPr>
          <w:i/>
          <w:color w:val="231F20"/>
        </w:rPr>
        <w:t>stipulated</w:t>
      </w:r>
      <w:r w:rsidR="00604A1A">
        <w:rPr>
          <w:i/>
          <w:color w:val="231F20"/>
        </w:rPr>
        <w:t xml:space="preserve"> </w:t>
      </w:r>
      <w:r w:rsidRPr="00DE0EF1">
        <w:rPr>
          <w:i/>
          <w:color w:val="231F20"/>
        </w:rPr>
        <w:t>in</w:t>
      </w:r>
      <w:r w:rsidR="00604A1A">
        <w:rPr>
          <w:i/>
          <w:color w:val="231F20"/>
        </w:rPr>
        <w:t xml:space="preserve"> </w:t>
      </w:r>
      <w:r w:rsidRPr="00DE0EF1">
        <w:rPr>
          <w:i/>
          <w:color w:val="231F20"/>
        </w:rPr>
        <w:t>this</w:t>
      </w:r>
      <w:r w:rsidR="00604A1A">
        <w:rPr>
          <w:i/>
          <w:color w:val="231F20"/>
        </w:rPr>
        <w:t xml:space="preserve"> </w:t>
      </w:r>
      <w:r w:rsidRPr="00DE0EF1">
        <w:rPr>
          <w:i/>
          <w:color w:val="231F20"/>
        </w:rPr>
        <w:t>Section</w:t>
      </w:r>
      <w:r w:rsidR="00604A1A">
        <w:rPr>
          <w:i/>
          <w:color w:val="231F20"/>
        </w:rPr>
        <w:t xml:space="preserve"> </w:t>
      </w:r>
      <w:r w:rsidRPr="00DE0EF1">
        <w:rPr>
          <w:i/>
          <w:color w:val="231F20"/>
        </w:rPr>
        <w:t>III,</w:t>
      </w:r>
      <w:r w:rsidR="00604A1A">
        <w:rPr>
          <w:i/>
          <w:color w:val="231F20"/>
        </w:rPr>
        <w:t xml:space="preserve"> </w:t>
      </w:r>
      <w:r w:rsidRPr="00DE0EF1">
        <w:rPr>
          <w:i/>
          <w:color w:val="231F20"/>
        </w:rPr>
        <w:t>Evaluation</w:t>
      </w:r>
      <w:r w:rsidR="00604A1A">
        <w:rPr>
          <w:i/>
          <w:color w:val="231F20"/>
        </w:rPr>
        <w:t xml:space="preserve"> </w:t>
      </w:r>
      <w:r w:rsidRPr="00DE0EF1">
        <w:rPr>
          <w:i/>
          <w:color w:val="231F20"/>
        </w:rPr>
        <w:t>and</w:t>
      </w:r>
      <w:r w:rsidR="00604A1A">
        <w:rPr>
          <w:i/>
          <w:color w:val="231F20"/>
        </w:rPr>
        <w:t xml:space="preserve"> </w:t>
      </w:r>
      <w:r w:rsidRPr="00DE0EF1">
        <w:rPr>
          <w:i/>
          <w:color w:val="231F20"/>
        </w:rPr>
        <w:t>Qualiﬁcation</w:t>
      </w:r>
      <w:r w:rsidR="00604A1A">
        <w:rPr>
          <w:i/>
          <w:color w:val="231F20"/>
        </w:rPr>
        <w:t xml:space="preserve"> </w:t>
      </w:r>
      <w:r w:rsidRPr="00DE0EF1">
        <w:rPr>
          <w:i/>
          <w:color w:val="231F20"/>
        </w:rPr>
        <w:t>Criteria</w:t>
      </w:r>
      <w:r w:rsidR="00604A1A">
        <w:rPr>
          <w:i/>
          <w:color w:val="231F20"/>
        </w:rPr>
        <w:t xml:space="preserve"> </w:t>
      </w:r>
      <w:r w:rsidRPr="00DE0EF1">
        <w:rPr>
          <w:i/>
          <w:color w:val="231F20"/>
        </w:rPr>
        <w:t>must</w:t>
      </w:r>
      <w:r w:rsidR="00604A1A">
        <w:rPr>
          <w:i/>
          <w:color w:val="231F20"/>
        </w:rPr>
        <w:t xml:space="preserve"> </w:t>
      </w:r>
      <w:r w:rsidRPr="00DE0EF1">
        <w:rPr>
          <w:i/>
          <w:color w:val="231F20"/>
        </w:rPr>
        <w:t>be</w:t>
      </w:r>
      <w:r w:rsidR="00604A1A">
        <w:rPr>
          <w:i/>
          <w:color w:val="231F20"/>
        </w:rPr>
        <w:t xml:space="preserve"> </w:t>
      </w:r>
      <w:r w:rsidRPr="00DE0EF1">
        <w:rPr>
          <w:i/>
          <w:color w:val="231F20"/>
        </w:rPr>
        <w:t>updated</w:t>
      </w:r>
      <w:r w:rsidR="00604A1A">
        <w:rPr>
          <w:i/>
          <w:color w:val="231F20"/>
        </w:rPr>
        <w:t xml:space="preserve"> </w:t>
      </w:r>
      <w:r w:rsidRPr="00DE0EF1">
        <w:rPr>
          <w:i/>
          <w:color w:val="231F20"/>
        </w:rPr>
        <w:t>to</w:t>
      </w:r>
      <w:r w:rsidR="00604A1A">
        <w:rPr>
          <w:i/>
          <w:color w:val="231F20"/>
        </w:rPr>
        <w:t xml:space="preserve"> </w:t>
      </w:r>
      <w:r w:rsidRPr="00DE0EF1">
        <w:rPr>
          <w:i/>
          <w:color w:val="231F20"/>
        </w:rPr>
        <w:t>ensure</w:t>
      </w:r>
      <w:r w:rsidR="00604A1A">
        <w:rPr>
          <w:i/>
          <w:color w:val="231F20"/>
        </w:rPr>
        <w:t xml:space="preserve"> </w:t>
      </w:r>
      <w:r w:rsidRPr="00DE0EF1">
        <w:rPr>
          <w:i/>
          <w:color w:val="231F20"/>
        </w:rPr>
        <w:t>that</w:t>
      </w:r>
      <w:r w:rsidR="00604A1A">
        <w:rPr>
          <w:i/>
          <w:color w:val="231F20"/>
        </w:rPr>
        <w:t xml:space="preserve"> </w:t>
      </w:r>
      <w:r w:rsidRPr="00DE0EF1">
        <w:rPr>
          <w:i/>
          <w:color w:val="231F20"/>
        </w:rPr>
        <w:t>the</w:t>
      </w:r>
      <w:r w:rsidR="00604A1A">
        <w:rPr>
          <w:i/>
          <w:color w:val="231F20"/>
        </w:rPr>
        <w:t xml:space="preserve"> </w:t>
      </w:r>
      <w:r w:rsidRPr="00DE0EF1">
        <w:rPr>
          <w:i/>
          <w:color w:val="231F20"/>
        </w:rPr>
        <w:t>Tenderer</w:t>
      </w:r>
      <w:r w:rsidR="00604A1A">
        <w:rPr>
          <w:i/>
          <w:color w:val="231F20"/>
        </w:rPr>
        <w:t xml:space="preserve"> </w:t>
      </w:r>
      <w:r w:rsidRPr="00DE0EF1">
        <w:rPr>
          <w:i/>
          <w:color w:val="231F20"/>
        </w:rPr>
        <w:t>and</w:t>
      </w:r>
      <w:r w:rsidR="00604A1A">
        <w:rPr>
          <w:i/>
          <w:color w:val="231F20"/>
        </w:rPr>
        <w:t xml:space="preserve"> </w:t>
      </w:r>
      <w:r w:rsidRPr="00DE0EF1">
        <w:rPr>
          <w:i/>
          <w:color w:val="231F20"/>
        </w:rPr>
        <w:t>any</w:t>
      </w:r>
      <w:r w:rsidR="00604A1A">
        <w:rPr>
          <w:i/>
          <w:color w:val="231F20"/>
        </w:rPr>
        <w:t xml:space="preserve"> </w:t>
      </w:r>
      <w:r w:rsidRPr="00DE0EF1">
        <w:rPr>
          <w:i/>
          <w:color w:val="231F20"/>
        </w:rPr>
        <w:t>Sub-</w:t>
      </w:r>
      <w:r w:rsidR="00604A1A">
        <w:rPr>
          <w:i/>
          <w:color w:val="231F20"/>
        </w:rPr>
        <w:t xml:space="preserve"> </w:t>
      </w:r>
      <w:r w:rsidRPr="00DE0EF1">
        <w:rPr>
          <w:i/>
          <w:color w:val="231F20"/>
        </w:rPr>
        <w:t>Suppliers</w:t>
      </w:r>
      <w:r w:rsidR="00604A1A">
        <w:rPr>
          <w:i/>
          <w:color w:val="231F20"/>
        </w:rPr>
        <w:t xml:space="preserve"> </w:t>
      </w:r>
      <w:r w:rsidRPr="00DE0EF1">
        <w:rPr>
          <w:i/>
          <w:color w:val="231F20"/>
        </w:rPr>
        <w:t>shall</w:t>
      </w:r>
      <w:r w:rsidR="00604A1A">
        <w:rPr>
          <w:i/>
          <w:color w:val="231F20"/>
        </w:rPr>
        <w:t xml:space="preserve"> </w:t>
      </w:r>
      <w:r w:rsidRPr="00DE0EF1">
        <w:rPr>
          <w:i/>
          <w:color w:val="231F20"/>
        </w:rPr>
        <w:t>meet</w:t>
      </w:r>
      <w:r w:rsidR="00604A1A">
        <w:rPr>
          <w:i/>
          <w:color w:val="231F20"/>
        </w:rPr>
        <w:t xml:space="preserve"> </w:t>
      </w:r>
      <w:r w:rsidRPr="00DE0EF1">
        <w:rPr>
          <w:i/>
          <w:color w:val="231F20"/>
        </w:rPr>
        <w:t>or</w:t>
      </w:r>
      <w:r w:rsidR="00604A1A">
        <w:rPr>
          <w:i/>
          <w:color w:val="231F20"/>
        </w:rPr>
        <w:t xml:space="preserve"> </w:t>
      </w:r>
      <w:r w:rsidRPr="00DE0EF1">
        <w:rPr>
          <w:i/>
          <w:color w:val="231F20"/>
        </w:rPr>
        <w:t>continue</w:t>
      </w:r>
      <w:r w:rsidR="00604A1A">
        <w:rPr>
          <w:i/>
          <w:color w:val="231F20"/>
        </w:rPr>
        <w:t xml:space="preserve"> </w:t>
      </w:r>
      <w:r w:rsidRPr="00DE0EF1">
        <w:rPr>
          <w:i/>
          <w:color w:val="231F20"/>
        </w:rPr>
        <w:t>to</w:t>
      </w:r>
      <w:r w:rsidR="00604A1A">
        <w:rPr>
          <w:i/>
          <w:color w:val="231F20"/>
        </w:rPr>
        <w:t xml:space="preserve"> </w:t>
      </w:r>
      <w:r w:rsidRPr="00DE0EF1">
        <w:rPr>
          <w:i/>
          <w:color w:val="231F20"/>
        </w:rPr>
        <w:t>meet</w:t>
      </w:r>
      <w:r w:rsidR="00604A1A">
        <w:rPr>
          <w:i/>
          <w:color w:val="231F20"/>
        </w:rPr>
        <w:t xml:space="preserve"> </w:t>
      </w:r>
      <w:r w:rsidRPr="00DE0EF1">
        <w:rPr>
          <w:i/>
          <w:color w:val="231F20"/>
        </w:rPr>
        <w:t>the</w:t>
      </w:r>
      <w:r w:rsidR="00604A1A">
        <w:rPr>
          <w:i/>
          <w:color w:val="231F20"/>
        </w:rPr>
        <w:t xml:space="preserve"> </w:t>
      </w:r>
      <w:r w:rsidRPr="00DE0EF1">
        <w:rPr>
          <w:i/>
          <w:color w:val="231F20"/>
        </w:rPr>
        <w:t>Criteria</w:t>
      </w:r>
      <w:r w:rsidR="00604A1A">
        <w:rPr>
          <w:i/>
          <w:color w:val="231F20"/>
        </w:rPr>
        <w:t xml:space="preserve"> </w:t>
      </w:r>
      <w:r w:rsidRPr="00DE0EF1">
        <w:rPr>
          <w:i/>
          <w:color w:val="231F20"/>
        </w:rPr>
        <w:t>used</w:t>
      </w:r>
      <w:r w:rsidR="00604A1A">
        <w:rPr>
          <w:i/>
          <w:color w:val="231F20"/>
        </w:rPr>
        <w:t xml:space="preserve"> </w:t>
      </w:r>
      <w:r w:rsidRPr="00DE0EF1">
        <w:rPr>
          <w:i/>
          <w:color w:val="231F20"/>
        </w:rPr>
        <w:t>at</w:t>
      </w:r>
      <w:r w:rsidR="00604A1A">
        <w:rPr>
          <w:i/>
          <w:color w:val="231F20"/>
        </w:rPr>
        <w:t xml:space="preserve"> </w:t>
      </w:r>
      <w:r w:rsidRPr="00DE0EF1">
        <w:rPr>
          <w:i/>
          <w:color w:val="231F20"/>
        </w:rPr>
        <w:t>the</w:t>
      </w:r>
      <w:r w:rsidR="00604A1A">
        <w:rPr>
          <w:i/>
          <w:color w:val="231F20"/>
        </w:rPr>
        <w:t xml:space="preserve"> </w:t>
      </w:r>
      <w:r w:rsidRPr="00DE0EF1">
        <w:rPr>
          <w:i/>
          <w:color w:val="231F20"/>
        </w:rPr>
        <w:t>time</w:t>
      </w:r>
      <w:r w:rsidR="00604A1A">
        <w:rPr>
          <w:i/>
          <w:color w:val="231F20"/>
        </w:rPr>
        <w:t xml:space="preserve"> </w:t>
      </w:r>
      <w:r w:rsidRPr="00DE0EF1">
        <w:rPr>
          <w:i/>
          <w:color w:val="231F20"/>
        </w:rPr>
        <w:t>of</w:t>
      </w:r>
      <w:r w:rsidR="00604A1A">
        <w:rPr>
          <w:i/>
          <w:color w:val="231F20"/>
        </w:rPr>
        <w:t xml:space="preserve"> </w:t>
      </w:r>
      <w:r w:rsidRPr="00DE0EF1">
        <w:rPr>
          <w:i/>
          <w:color w:val="231F20"/>
        </w:rPr>
        <w:t>Prequaliﬁcation.]</w:t>
      </w:r>
    </w:p>
    <w:p w:rsidR="00141B48" w:rsidRPr="00DE0EF1" w:rsidRDefault="00141B48" w:rsidP="00141B48">
      <w:pPr>
        <w:spacing w:line="230" w:lineRule="auto"/>
        <w:ind w:right="264"/>
        <w:jc w:val="both"/>
        <w:rPr>
          <w:i/>
        </w:rPr>
      </w:pPr>
    </w:p>
    <w:p w:rsidR="0021200B" w:rsidRPr="00DE0EF1" w:rsidRDefault="00022DB4" w:rsidP="00141B48">
      <w:pPr>
        <w:pStyle w:val="Heading5"/>
        <w:numPr>
          <w:ilvl w:val="1"/>
          <w:numId w:val="57"/>
        </w:numPr>
        <w:tabs>
          <w:tab w:val="left" w:pos="1452"/>
          <w:tab w:val="left" w:pos="1453"/>
        </w:tabs>
        <w:spacing w:before="0"/>
        <w:ind w:right="264"/>
        <w:rPr>
          <w:color w:val="231F20"/>
        </w:rPr>
      </w:pPr>
      <w:r w:rsidRPr="00DE0EF1">
        <w:rPr>
          <w:color w:val="231F20"/>
        </w:rPr>
        <w:t>Post-</w:t>
      </w:r>
      <w:r w:rsidR="002F4D19" w:rsidRPr="00DE0EF1">
        <w:rPr>
          <w:color w:val="231F20"/>
        </w:rPr>
        <w:t>Qualiﬁcation Criteria (ITT 37.1</w:t>
      </w:r>
      <w:r w:rsidRPr="00DE0EF1">
        <w:rPr>
          <w:color w:val="231F20"/>
        </w:rPr>
        <w:t>)</w:t>
      </w:r>
    </w:p>
    <w:p w:rsidR="0021200B" w:rsidRDefault="00022DB4" w:rsidP="00141B48">
      <w:pPr>
        <w:pStyle w:val="BodyText"/>
        <w:spacing w:line="230" w:lineRule="auto"/>
        <w:ind w:left="1472" w:right="264" w:hanging="20"/>
        <w:jc w:val="both"/>
        <w:rPr>
          <w:color w:val="231F20"/>
        </w:rPr>
      </w:pPr>
      <w:r w:rsidRPr="00DE0EF1">
        <w:rPr>
          <w:color w:val="231F20"/>
        </w:rPr>
        <w:t>In</w:t>
      </w:r>
      <w:r w:rsidR="00604A1A">
        <w:rPr>
          <w:color w:val="231F20"/>
        </w:rPr>
        <w:t xml:space="preserve"> </w:t>
      </w:r>
      <w:r w:rsidRPr="00DE0EF1">
        <w:rPr>
          <w:color w:val="231F20"/>
        </w:rPr>
        <w:t>case</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u w:val="single" w:color="231F20"/>
        </w:rPr>
        <w:t>was</w:t>
      </w:r>
      <w:r w:rsidR="00604A1A">
        <w:rPr>
          <w:color w:val="231F20"/>
          <w:u w:val="single" w:color="231F20"/>
        </w:rPr>
        <w:t xml:space="preserve"> </w:t>
      </w:r>
      <w:r w:rsidRPr="00DE0EF1">
        <w:rPr>
          <w:color w:val="231F20"/>
          <w:u w:val="single" w:color="231F20"/>
        </w:rPr>
        <w:t>not</w:t>
      </w:r>
      <w:r w:rsidR="00604A1A">
        <w:rPr>
          <w:color w:val="231F20"/>
          <w:u w:val="single" w:color="231F20"/>
        </w:rPr>
        <w:t xml:space="preserve"> </w:t>
      </w:r>
      <w:r w:rsidRPr="00DE0EF1">
        <w:rPr>
          <w:color w:val="231F20"/>
          <w:u w:val="single" w:color="231F20"/>
        </w:rPr>
        <w:t>subject</w:t>
      </w:r>
      <w:r w:rsidR="00604A1A">
        <w:rPr>
          <w:color w:val="231F20"/>
          <w:u w:val="single" w:color="231F20"/>
        </w:rPr>
        <w:t xml:space="preserve"> </w:t>
      </w:r>
      <w:r w:rsidRPr="00DE0EF1">
        <w:rPr>
          <w:color w:val="231F20"/>
          <w:u w:val="single" w:color="231F20"/>
        </w:rPr>
        <w:t>to</w:t>
      </w:r>
      <w:r w:rsidR="00604A1A">
        <w:rPr>
          <w:color w:val="231F20"/>
          <w:u w:val="single" w:color="231F20"/>
        </w:rPr>
        <w:t xml:space="preserve"> </w:t>
      </w:r>
      <w:r w:rsidRPr="00DE0EF1">
        <w:rPr>
          <w:color w:val="231F20"/>
          <w:u w:val="single" w:color="231F20"/>
        </w:rPr>
        <w:t>pre-qualiﬁcation</w:t>
      </w:r>
      <w:r w:rsidRPr="00DE0EF1">
        <w:rPr>
          <w:color w:val="231F20"/>
        </w:rPr>
        <w:t>,</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that</w:t>
      </w:r>
      <w:r w:rsidR="00604A1A">
        <w:rPr>
          <w:color w:val="231F20"/>
        </w:rPr>
        <w:t xml:space="preserve"> </w:t>
      </w:r>
      <w:r w:rsidRPr="00DE0EF1">
        <w:rPr>
          <w:color w:val="231F20"/>
        </w:rPr>
        <w:t>has</w:t>
      </w:r>
      <w:r w:rsidR="00604A1A">
        <w:rPr>
          <w:color w:val="231F20"/>
        </w:rPr>
        <w:t xml:space="preserve"> </w:t>
      </w:r>
      <w:r w:rsidRPr="00DE0EF1">
        <w:rPr>
          <w:color w:val="231F20"/>
        </w:rPr>
        <w:t>been</w:t>
      </w:r>
      <w:r w:rsidR="00604A1A">
        <w:rPr>
          <w:color w:val="231F20"/>
        </w:rPr>
        <w:t xml:space="preserve"> </w:t>
      </w:r>
      <w:r w:rsidRPr="00DE0EF1">
        <w:rPr>
          <w:color w:val="231F20"/>
        </w:rPr>
        <w:t>determined</w:t>
      </w:r>
      <w:r w:rsidR="00604A1A">
        <w:rPr>
          <w:color w:val="231F20"/>
        </w:rPr>
        <w:t xml:space="preserve"> </w:t>
      </w:r>
      <w:r w:rsidRPr="00DE0EF1">
        <w:rPr>
          <w:color w:val="231F20"/>
        </w:rPr>
        <w:t>to</w:t>
      </w:r>
      <w:r w:rsidR="00604A1A">
        <w:rPr>
          <w:color w:val="231F20"/>
        </w:rPr>
        <w:t xml:space="preserve"> </w:t>
      </w:r>
      <w:r w:rsidRPr="00DE0EF1">
        <w:rPr>
          <w:color w:val="231F20"/>
        </w:rPr>
        <w:t>be</w:t>
      </w:r>
      <w:r w:rsidR="00604A1A">
        <w:rPr>
          <w:color w:val="231F20"/>
        </w:rPr>
        <w:t xml:space="preserve"> </w:t>
      </w:r>
      <w:r w:rsidRPr="00DE0EF1">
        <w:rPr>
          <w:color w:val="231F20"/>
        </w:rPr>
        <w:t>the</w:t>
      </w:r>
      <w:r w:rsidR="00604A1A">
        <w:rPr>
          <w:color w:val="231F20"/>
        </w:rPr>
        <w:t xml:space="preserve"> </w:t>
      </w:r>
      <w:r w:rsidRPr="00DE0EF1">
        <w:rPr>
          <w:color w:val="231F20"/>
        </w:rPr>
        <w:t>lowest</w:t>
      </w:r>
      <w:r w:rsidR="00604A1A">
        <w:rPr>
          <w:color w:val="231F20"/>
        </w:rPr>
        <w:t xml:space="preserve"> </w:t>
      </w:r>
      <w:r w:rsidRPr="00DE0EF1">
        <w:rPr>
          <w:color w:val="231F20"/>
        </w:rPr>
        <w:t>evaluated</w:t>
      </w:r>
      <w:r w:rsidR="00604A1A">
        <w:rPr>
          <w:color w:val="231F20"/>
        </w:rPr>
        <w:t xml:space="preserve"> </w:t>
      </w:r>
      <w:r w:rsidRPr="00DE0EF1">
        <w:rPr>
          <w:color w:val="231F20"/>
        </w:rPr>
        <w:t>tenderer</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considered</w:t>
      </w:r>
      <w:r w:rsidR="00604A1A">
        <w:rPr>
          <w:color w:val="231F20"/>
        </w:rPr>
        <w:t xml:space="preserve"> </w:t>
      </w:r>
      <w:r w:rsidRPr="00DE0EF1">
        <w:rPr>
          <w:color w:val="231F20"/>
        </w:rPr>
        <w:t>for</w:t>
      </w:r>
      <w:r w:rsidR="00604A1A">
        <w:rPr>
          <w:color w:val="231F20"/>
        </w:rPr>
        <w:t xml:space="preserve"> </w:t>
      </w:r>
      <w:r w:rsidRPr="00DE0EF1">
        <w:rPr>
          <w:color w:val="231F20"/>
        </w:rPr>
        <w:t>contract</w:t>
      </w:r>
      <w:r w:rsidR="00604A1A">
        <w:rPr>
          <w:color w:val="231F20"/>
        </w:rPr>
        <w:t xml:space="preserve"> </w:t>
      </w:r>
      <w:r w:rsidRPr="00DE0EF1">
        <w:rPr>
          <w:color w:val="231F20"/>
        </w:rPr>
        <w:t>award,</w:t>
      </w:r>
      <w:r w:rsidR="00604A1A">
        <w:rPr>
          <w:color w:val="231F20"/>
        </w:rPr>
        <w:t xml:space="preserve"> </w:t>
      </w:r>
      <w:r w:rsidRPr="00DE0EF1">
        <w:rPr>
          <w:color w:val="231F20"/>
        </w:rPr>
        <w:t>subject</w:t>
      </w:r>
      <w:r w:rsidR="00604A1A">
        <w:rPr>
          <w:color w:val="231F20"/>
        </w:rPr>
        <w:t xml:space="preserve"> </w:t>
      </w:r>
      <w:r w:rsidRPr="00DE0EF1">
        <w:rPr>
          <w:color w:val="231F20"/>
        </w:rPr>
        <w:t>to</w:t>
      </w:r>
      <w:r w:rsidR="00604A1A">
        <w:rPr>
          <w:color w:val="231F20"/>
        </w:rPr>
        <w:t xml:space="preserve"> </w:t>
      </w:r>
      <w:r w:rsidRPr="00DE0EF1">
        <w:rPr>
          <w:color w:val="231F20"/>
        </w:rPr>
        <w:t>meeting</w:t>
      </w:r>
      <w:r w:rsidR="00604A1A">
        <w:rPr>
          <w:color w:val="231F20"/>
        </w:rPr>
        <w:t xml:space="preserve"> </w:t>
      </w:r>
      <w:r w:rsidRPr="00DE0EF1">
        <w:rPr>
          <w:color w:val="231F20"/>
        </w:rPr>
        <w:t>each</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following</w:t>
      </w:r>
      <w:r w:rsidR="00604A1A">
        <w:rPr>
          <w:color w:val="231F20"/>
        </w:rPr>
        <w:t xml:space="preserve"> </w:t>
      </w:r>
      <w:r w:rsidRPr="00DE0EF1">
        <w:rPr>
          <w:color w:val="231F20"/>
        </w:rPr>
        <w:t>conditions</w:t>
      </w:r>
      <w:r w:rsidR="00604A1A">
        <w:rPr>
          <w:color w:val="231F20"/>
        </w:rPr>
        <w:t xml:space="preserve"> </w:t>
      </w:r>
      <w:r w:rsidRPr="00DE0EF1">
        <w:rPr>
          <w:color w:val="231F20"/>
        </w:rPr>
        <w:t>(post</w:t>
      </w:r>
      <w:r w:rsidR="00604A1A">
        <w:rPr>
          <w:color w:val="231F20"/>
        </w:rPr>
        <w:t xml:space="preserve"> </w:t>
      </w:r>
      <w:r w:rsidRPr="00DE0EF1">
        <w:rPr>
          <w:color w:val="231F20"/>
        </w:rPr>
        <w:t>qualiﬁcation</w:t>
      </w:r>
      <w:r w:rsidR="00604A1A">
        <w:rPr>
          <w:color w:val="231F20"/>
        </w:rPr>
        <w:t xml:space="preserve"> </w:t>
      </w:r>
      <w:r w:rsidRPr="00DE0EF1">
        <w:rPr>
          <w:color w:val="231F20"/>
        </w:rPr>
        <w:t>Criteria</w:t>
      </w:r>
      <w:r w:rsidR="00604A1A">
        <w:rPr>
          <w:color w:val="231F20"/>
        </w:rPr>
        <w:t xml:space="preserve"> </w:t>
      </w:r>
      <w:r w:rsidRPr="00DE0EF1">
        <w:rPr>
          <w:color w:val="231F20"/>
        </w:rPr>
        <w:t>applied</w:t>
      </w:r>
      <w:r w:rsidR="00604A1A">
        <w:rPr>
          <w:color w:val="231F20"/>
        </w:rPr>
        <w:t xml:space="preserve"> </w:t>
      </w:r>
      <w:r w:rsidRPr="00DE0EF1">
        <w:rPr>
          <w:color w:val="231F20"/>
        </w:rPr>
        <w:t>on</w:t>
      </w:r>
      <w:r w:rsidR="00604A1A">
        <w:rPr>
          <w:color w:val="231F20"/>
        </w:rPr>
        <w:t xml:space="preserve"> </w:t>
      </w:r>
      <w:r w:rsidRPr="00DE0EF1">
        <w:rPr>
          <w:color w:val="231F20"/>
        </w:rPr>
        <w:t>a</w:t>
      </w:r>
      <w:r w:rsidR="00604A1A">
        <w:rPr>
          <w:color w:val="231F20"/>
        </w:rPr>
        <w:t xml:space="preserve"> </w:t>
      </w:r>
      <w:r w:rsidRPr="00DE0EF1">
        <w:rPr>
          <w:color w:val="231F20"/>
        </w:rPr>
        <w:t>GO</w:t>
      </w:r>
      <w:r w:rsidR="005765B8" w:rsidRPr="00DE0EF1">
        <w:rPr>
          <w:color w:val="231F20"/>
        </w:rPr>
        <w:t xml:space="preserve"> </w:t>
      </w:r>
      <w:r w:rsidRPr="00DE0EF1">
        <w:rPr>
          <w:color w:val="231F20"/>
        </w:rPr>
        <w:t>basis).</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shall</w:t>
      </w:r>
      <w:r w:rsidR="00604A1A">
        <w:rPr>
          <w:color w:val="231F20"/>
        </w:rPr>
        <w:t xml:space="preserve"> </w:t>
      </w:r>
      <w:r w:rsidRPr="00DE0EF1">
        <w:rPr>
          <w:color w:val="231F20"/>
        </w:rPr>
        <w:t>carry</w:t>
      </w:r>
      <w:r w:rsidR="00604A1A">
        <w:rPr>
          <w:color w:val="231F20"/>
        </w:rPr>
        <w:t xml:space="preserve"> </w:t>
      </w:r>
      <w:r w:rsidRPr="00DE0EF1">
        <w:rPr>
          <w:color w:val="231F20"/>
        </w:rPr>
        <w:t>out</w:t>
      </w:r>
      <w:r w:rsidR="00604A1A">
        <w:rPr>
          <w:color w:val="231F20"/>
        </w:rPr>
        <w:t xml:space="preserve"> </w:t>
      </w:r>
      <w:r w:rsidRPr="00DE0EF1">
        <w:rPr>
          <w:color w:val="231F20"/>
        </w:rPr>
        <w:t>the</w:t>
      </w:r>
      <w:r w:rsidR="00604A1A">
        <w:rPr>
          <w:color w:val="231F20"/>
        </w:rPr>
        <w:t xml:space="preserve"> </w:t>
      </w:r>
      <w:r w:rsidRPr="00DE0EF1">
        <w:rPr>
          <w:color w:val="231F20"/>
        </w:rPr>
        <w:t>post-</w:t>
      </w:r>
      <w:r w:rsidR="00604A1A">
        <w:rPr>
          <w:color w:val="231F20"/>
        </w:rPr>
        <w:t xml:space="preserve"> </w:t>
      </w:r>
      <w:r w:rsidRPr="00DE0EF1">
        <w:rPr>
          <w:color w:val="231F20"/>
        </w:rPr>
        <w:t>qualiﬁcation</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in</w:t>
      </w:r>
      <w:r w:rsidR="00604A1A">
        <w:rPr>
          <w:color w:val="231F20"/>
        </w:rPr>
        <w:t xml:space="preserve"> </w:t>
      </w:r>
      <w:r w:rsidRPr="00DE0EF1">
        <w:rPr>
          <w:color w:val="231F20"/>
        </w:rPr>
        <w:t>accordance</w:t>
      </w:r>
      <w:r w:rsidR="00604A1A">
        <w:rPr>
          <w:color w:val="231F20"/>
        </w:rPr>
        <w:t xml:space="preserve"> </w:t>
      </w:r>
      <w:r w:rsidRPr="00DE0EF1">
        <w:rPr>
          <w:color w:val="231F20"/>
        </w:rPr>
        <w:t>with</w:t>
      </w:r>
      <w:r w:rsidR="00604A1A">
        <w:rPr>
          <w:color w:val="231F20"/>
        </w:rPr>
        <w:t xml:space="preserve"> </w:t>
      </w:r>
      <w:r w:rsidRPr="00DE0EF1">
        <w:rPr>
          <w:color w:val="231F20"/>
        </w:rPr>
        <w:t>ITT</w:t>
      </w:r>
      <w:r w:rsidR="00604A1A">
        <w:rPr>
          <w:color w:val="231F20"/>
        </w:rPr>
        <w:t xml:space="preserve"> </w:t>
      </w:r>
      <w:r w:rsidRPr="00DE0EF1">
        <w:rPr>
          <w:color w:val="231F20"/>
        </w:rPr>
        <w:t>37,</w:t>
      </w:r>
      <w:r w:rsidR="00604A1A">
        <w:rPr>
          <w:color w:val="231F20"/>
        </w:rPr>
        <w:t xml:space="preserve"> </w:t>
      </w:r>
      <w:r w:rsidRPr="00DE0EF1">
        <w:rPr>
          <w:color w:val="231F20"/>
        </w:rPr>
        <w:t>using</w:t>
      </w:r>
      <w:r w:rsidR="00604A1A">
        <w:rPr>
          <w:color w:val="231F20"/>
        </w:rPr>
        <w:t xml:space="preserve"> </w:t>
      </w:r>
      <w:r w:rsidRPr="00DE0EF1">
        <w:rPr>
          <w:color w:val="231F20"/>
        </w:rPr>
        <w:t>only</w:t>
      </w:r>
      <w:r w:rsidR="00604A1A">
        <w:rPr>
          <w:color w:val="231F20"/>
        </w:rPr>
        <w:t xml:space="preserve"> </w:t>
      </w:r>
      <w:r w:rsidRPr="00DE0EF1">
        <w:rPr>
          <w:color w:val="231F20"/>
        </w:rPr>
        <w:t>the</w:t>
      </w:r>
      <w:r w:rsidR="00604A1A">
        <w:rPr>
          <w:color w:val="231F20"/>
        </w:rPr>
        <w:t xml:space="preserve"> </w:t>
      </w:r>
      <w:r w:rsidRPr="00DE0EF1">
        <w:rPr>
          <w:color w:val="231F20"/>
        </w:rPr>
        <w:t>requirements</w:t>
      </w:r>
      <w:r w:rsidR="00604A1A">
        <w:rPr>
          <w:color w:val="231F20"/>
        </w:rPr>
        <w:t xml:space="preserve"> </w:t>
      </w:r>
      <w:r w:rsidRPr="00DE0EF1">
        <w:rPr>
          <w:color w:val="231F20"/>
        </w:rPr>
        <w:t>speciﬁed</w:t>
      </w:r>
      <w:r w:rsidR="00604A1A">
        <w:rPr>
          <w:color w:val="231F20"/>
        </w:rPr>
        <w:t xml:space="preserve"> </w:t>
      </w:r>
      <w:r w:rsidRPr="00DE0EF1">
        <w:rPr>
          <w:color w:val="231F20"/>
        </w:rPr>
        <w:t>herein.</w:t>
      </w:r>
      <w:r w:rsidR="00604A1A">
        <w:rPr>
          <w:color w:val="231F20"/>
        </w:rPr>
        <w:t xml:space="preserve"> </w:t>
      </w:r>
      <w:r w:rsidRPr="00DE0EF1">
        <w:rPr>
          <w:color w:val="231F20"/>
        </w:rPr>
        <w:t>Requirements</w:t>
      </w:r>
      <w:r w:rsidR="00604A1A">
        <w:rPr>
          <w:color w:val="231F20"/>
        </w:rPr>
        <w:t xml:space="preserve"> </w:t>
      </w:r>
      <w:r w:rsidRPr="00DE0EF1">
        <w:rPr>
          <w:color w:val="231F20"/>
        </w:rPr>
        <w:t>not</w:t>
      </w:r>
      <w:r w:rsidR="00604A1A">
        <w:rPr>
          <w:color w:val="231F20"/>
        </w:rPr>
        <w:t xml:space="preserve"> </w:t>
      </w:r>
      <w:r w:rsidRPr="00DE0EF1">
        <w:rPr>
          <w:color w:val="231F20"/>
        </w:rPr>
        <w:t>included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text</w:t>
      </w:r>
      <w:r w:rsidR="00604A1A">
        <w:rPr>
          <w:color w:val="231F20"/>
        </w:rPr>
        <w:t xml:space="preserve"> </w:t>
      </w:r>
      <w:r w:rsidRPr="00DE0EF1">
        <w:rPr>
          <w:color w:val="231F20"/>
        </w:rPr>
        <w:t>below</w:t>
      </w:r>
      <w:r w:rsidR="00604A1A">
        <w:rPr>
          <w:color w:val="231F20"/>
        </w:rPr>
        <w:t xml:space="preserve"> </w:t>
      </w:r>
      <w:r w:rsidRPr="00DE0EF1">
        <w:rPr>
          <w:color w:val="231F20"/>
        </w:rPr>
        <w:t>shall</w:t>
      </w:r>
      <w:r w:rsidR="00604A1A">
        <w:rPr>
          <w:color w:val="231F20"/>
        </w:rPr>
        <w:t xml:space="preserve"> </w:t>
      </w:r>
      <w:r w:rsidRPr="00DE0EF1">
        <w:rPr>
          <w:color w:val="231F20"/>
        </w:rPr>
        <w:t>not</w:t>
      </w:r>
      <w:r w:rsidR="00604A1A">
        <w:rPr>
          <w:color w:val="231F20"/>
        </w:rPr>
        <w:t xml:space="preserve"> </w:t>
      </w:r>
      <w:r w:rsidRPr="00DE0EF1">
        <w:rPr>
          <w:color w:val="231F20"/>
        </w:rPr>
        <w:t>be</w:t>
      </w:r>
      <w:r w:rsidR="00604A1A">
        <w:rPr>
          <w:color w:val="231F20"/>
        </w:rPr>
        <w:t xml:space="preserve"> </w:t>
      </w:r>
      <w:r w:rsidRPr="00DE0EF1">
        <w:rPr>
          <w:color w:val="231F20"/>
        </w:rPr>
        <w:t>used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evaluation</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Tenderer's</w:t>
      </w:r>
      <w:r w:rsidR="00604A1A">
        <w:rPr>
          <w:color w:val="231F20"/>
        </w:rPr>
        <w:t xml:space="preserve"> </w:t>
      </w:r>
      <w:r w:rsidRPr="00DE0EF1">
        <w:rPr>
          <w:color w:val="231F20"/>
        </w:rPr>
        <w:t>qualiﬁcations.</w:t>
      </w:r>
      <w:r w:rsidR="00604A1A">
        <w:rPr>
          <w:color w:val="231F20"/>
        </w:rPr>
        <w:t xml:space="preserve"> </w:t>
      </w:r>
      <w:r w:rsidRPr="00DE0EF1">
        <w:rPr>
          <w:color w:val="231F20"/>
        </w:rPr>
        <w:t>The</w:t>
      </w:r>
      <w:r w:rsidR="00604A1A">
        <w:rPr>
          <w:color w:val="231F20"/>
        </w:rPr>
        <w:t xml:space="preserve"> </w:t>
      </w:r>
      <w:r w:rsidRPr="00DE0EF1">
        <w:rPr>
          <w:color w:val="231F20"/>
        </w:rPr>
        <w:t>minimum</w:t>
      </w:r>
      <w:r w:rsidR="00604A1A">
        <w:rPr>
          <w:color w:val="231F20"/>
        </w:rPr>
        <w:t xml:space="preserve"> </w:t>
      </w:r>
      <w:r w:rsidRPr="00DE0EF1">
        <w:rPr>
          <w:color w:val="231F20"/>
        </w:rPr>
        <w:t>qualiﬁcation</w:t>
      </w:r>
      <w:r w:rsidR="00604A1A">
        <w:rPr>
          <w:color w:val="231F20"/>
        </w:rPr>
        <w:t xml:space="preserve"> </w:t>
      </w:r>
      <w:r w:rsidRPr="00DE0EF1">
        <w:rPr>
          <w:color w:val="231F20"/>
        </w:rPr>
        <w:t>requirements</w:t>
      </w:r>
      <w:r w:rsidR="00604A1A">
        <w:rPr>
          <w:color w:val="231F20"/>
        </w:rPr>
        <w:t xml:space="preserve"> </w:t>
      </w:r>
      <w:r w:rsidRPr="00DE0EF1">
        <w:rPr>
          <w:color w:val="231F20"/>
        </w:rPr>
        <w:t>for</w:t>
      </w:r>
      <w:r w:rsidR="00604A1A">
        <w:rPr>
          <w:color w:val="231F20"/>
        </w:rPr>
        <w:t xml:space="preserve"> </w:t>
      </w:r>
      <w:r w:rsidRPr="00DE0EF1">
        <w:rPr>
          <w:color w:val="231F20"/>
        </w:rPr>
        <w:t>multiple</w:t>
      </w:r>
      <w:r w:rsidR="00604A1A">
        <w:rPr>
          <w:color w:val="231F20"/>
        </w:rPr>
        <w:t xml:space="preserve"> </w:t>
      </w:r>
      <w:r w:rsidRPr="00DE0EF1">
        <w:rPr>
          <w:color w:val="231F20"/>
        </w:rPr>
        <w:t>contracts</w:t>
      </w:r>
      <w:r w:rsidR="00604A1A">
        <w:rPr>
          <w:color w:val="231F20"/>
        </w:rPr>
        <w:t xml:space="preserve"> </w:t>
      </w:r>
      <w:r w:rsidRPr="00DE0EF1">
        <w:rPr>
          <w:color w:val="231F20"/>
        </w:rPr>
        <w:t>will</w:t>
      </w:r>
      <w:r w:rsidR="00604A1A">
        <w:rPr>
          <w:color w:val="231F20"/>
        </w:rPr>
        <w:t xml:space="preserve"> </w:t>
      </w:r>
      <w:r w:rsidRPr="00DE0EF1">
        <w:rPr>
          <w:color w:val="231F20"/>
        </w:rPr>
        <w:t>be</w:t>
      </w:r>
      <w:r w:rsidR="00604A1A">
        <w:rPr>
          <w:color w:val="231F20"/>
        </w:rPr>
        <w:t xml:space="preserve"> </w:t>
      </w:r>
      <w:r w:rsidRPr="00DE0EF1">
        <w:rPr>
          <w:color w:val="231F20"/>
        </w:rPr>
        <w:t>the</w:t>
      </w:r>
      <w:r w:rsidR="00604A1A">
        <w:rPr>
          <w:color w:val="231F20"/>
        </w:rPr>
        <w:t xml:space="preserve"> </w:t>
      </w:r>
      <w:r w:rsidRPr="00DE0EF1">
        <w:rPr>
          <w:color w:val="231F20"/>
        </w:rPr>
        <w:t>sum</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minimum</w:t>
      </w:r>
      <w:r w:rsidR="00604A1A">
        <w:rPr>
          <w:color w:val="231F20"/>
        </w:rPr>
        <w:t xml:space="preserve"> </w:t>
      </w:r>
      <w:r w:rsidRPr="00DE0EF1">
        <w:rPr>
          <w:color w:val="231F20"/>
        </w:rPr>
        <w:t>requirements</w:t>
      </w:r>
      <w:r w:rsidR="00604A1A">
        <w:rPr>
          <w:color w:val="231F20"/>
        </w:rPr>
        <w:t xml:space="preserve"> </w:t>
      </w:r>
      <w:r w:rsidRPr="00DE0EF1">
        <w:rPr>
          <w:color w:val="231F20"/>
        </w:rPr>
        <w:t>for</w:t>
      </w:r>
      <w:r w:rsidR="00604A1A">
        <w:rPr>
          <w:color w:val="231F20"/>
        </w:rPr>
        <w:t xml:space="preserve"> </w:t>
      </w:r>
      <w:r w:rsidRPr="00DE0EF1">
        <w:rPr>
          <w:color w:val="231F20"/>
        </w:rPr>
        <w:t>respective</w:t>
      </w:r>
      <w:r w:rsidR="00604A1A">
        <w:rPr>
          <w:color w:val="231F20"/>
        </w:rPr>
        <w:t xml:space="preserve"> </w:t>
      </w:r>
      <w:r w:rsidRPr="00DE0EF1">
        <w:rPr>
          <w:color w:val="231F20"/>
        </w:rPr>
        <w:t>individual</w:t>
      </w:r>
      <w:r w:rsidR="00604A1A">
        <w:rPr>
          <w:color w:val="231F20"/>
        </w:rPr>
        <w:t xml:space="preserve"> </w:t>
      </w:r>
      <w:r w:rsidRPr="00DE0EF1">
        <w:rPr>
          <w:color w:val="231F20"/>
        </w:rPr>
        <w:t>contracts,</w:t>
      </w:r>
      <w:r w:rsidR="00604A1A">
        <w:rPr>
          <w:color w:val="231F20"/>
        </w:rPr>
        <w:t xml:space="preserve"> </w:t>
      </w:r>
      <w:r w:rsidRPr="00DE0EF1">
        <w:rPr>
          <w:color w:val="231F20"/>
        </w:rPr>
        <w:t>unless</w:t>
      </w:r>
      <w:r w:rsidR="00604A1A">
        <w:rPr>
          <w:color w:val="231F20"/>
        </w:rPr>
        <w:t xml:space="preserve"> </w:t>
      </w:r>
      <w:r w:rsidRPr="00DE0EF1">
        <w:rPr>
          <w:color w:val="231F20"/>
        </w:rPr>
        <w:t>otherwise</w:t>
      </w:r>
      <w:r w:rsidR="00604A1A">
        <w:rPr>
          <w:color w:val="231F20"/>
        </w:rPr>
        <w:t xml:space="preserve"> </w:t>
      </w:r>
      <w:r w:rsidRPr="00DE0EF1">
        <w:rPr>
          <w:color w:val="231F20"/>
        </w:rPr>
        <w:t>speciﬁed.</w:t>
      </w:r>
    </w:p>
    <w:p w:rsidR="00141B48" w:rsidRPr="00DE0EF1" w:rsidRDefault="00141B48" w:rsidP="00141B48">
      <w:pPr>
        <w:pStyle w:val="BodyText"/>
        <w:spacing w:line="230" w:lineRule="auto"/>
        <w:ind w:right="264"/>
        <w:jc w:val="both"/>
      </w:pPr>
    </w:p>
    <w:p w:rsidR="0021200B" w:rsidRPr="0066577D" w:rsidRDefault="002F4D19" w:rsidP="00141B48">
      <w:pPr>
        <w:pStyle w:val="Heading5"/>
        <w:numPr>
          <w:ilvl w:val="1"/>
          <w:numId w:val="57"/>
        </w:numPr>
        <w:tabs>
          <w:tab w:val="left" w:pos="1452"/>
          <w:tab w:val="left" w:pos="1453"/>
        </w:tabs>
        <w:spacing w:before="0"/>
        <w:ind w:right="264"/>
        <w:rPr>
          <w:color w:val="231F20"/>
        </w:rPr>
      </w:pPr>
      <w:r w:rsidRPr="0066577D">
        <w:rPr>
          <w:color w:val="231F20"/>
        </w:rPr>
        <w:t>If the Tenderer is a manufacturer</w:t>
      </w:r>
    </w:p>
    <w:p w:rsidR="0021200B" w:rsidRPr="0066577D" w:rsidRDefault="00022DB4" w:rsidP="00141B48">
      <w:pPr>
        <w:pStyle w:val="ListParagraph"/>
        <w:numPr>
          <w:ilvl w:val="2"/>
          <w:numId w:val="57"/>
        </w:numPr>
        <w:tabs>
          <w:tab w:val="left" w:pos="1977"/>
          <w:tab w:val="left" w:pos="1978"/>
        </w:tabs>
        <w:ind w:right="264" w:hanging="525"/>
        <w:rPr>
          <w:b/>
          <w:color w:val="231F20"/>
        </w:rPr>
      </w:pPr>
      <w:r w:rsidRPr="0066577D">
        <w:rPr>
          <w:b/>
          <w:color w:val="231F20"/>
        </w:rPr>
        <w:t>Financial</w:t>
      </w:r>
      <w:r w:rsidR="00604A1A">
        <w:rPr>
          <w:b/>
          <w:color w:val="231F20"/>
        </w:rPr>
        <w:t xml:space="preserve"> </w:t>
      </w:r>
      <w:r w:rsidRPr="0066577D">
        <w:rPr>
          <w:b/>
          <w:color w:val="231F20"/>
        </w:rPr>
        <w:t>Capability</w:t>
      </w:r>
    </w:p>
    <w:p w:rsidR="0021200B" w:rsidRPr="0066577D" w:rsidRDefault="00022DB4" w:rsidP="00141B48">
      <w:pPr>
        <w:pStyle w:val="ListParagraph"/>
        <w:numPr>
          <w:ilvl w:val="0"/>
          <w:numId w:val="53"/>
        </w:numPr>
        <w:tabs>
          <w:tab w:val="left" w:pos="1983"/>
          <w:tab w:val="left" w:pos="10795"/>
        </w:tabs>
        <w:spacing w:line="230" w:lineRule="auto"/>
        <w:ind w:right="264" w:hanging="540"/>
        <w:jc w:val="both"/>
      </w:pPr>
      <w:r w:rsidRPr="0066577D">
        <w:rPr>
          <w:color w:val="231F20"/>
        </w:rPr>
        <w:t>The</w:t>
      </w:r>
      <w:r w:rsidR="00604A1A">
        <w:rPr>
          <w:color w:val="231F20"/>
        </w:rPr>
        <w:t xml:space="preserve"> </w:t>
      </w:r>
      <w:r w:rsidRPr="0066577D">
        <w:rPr>
          <w:color w:val="231F20"/>
        </w:rPr>
        <w:t>Tenderer</w:t>
      </w:r>
      <w:r w:rsidR="00604A1A">
        <w:rPr>
          <w:color w:val="231F20"/>
        </w:rPr>
        <w:t xml:space="preserve"> </w:t>
      </w:r>
      <w:r w:rsidRPr="0066577D">
        <w:rPr>
          <w:color w:val="231F20"/>
        </w:rPr>
        <w:t>shall</w:t>
      </w:r>
      <w:r w:rsidR="00604A1A">
        <w:rPr>
          <w:color w:val="231F20"/>
        </w:rPr>
        <w:t xml:space="preserve"> </w:t>
      </w:r>
      <w:r w:rsidRPr="0066577D">
        <w:rPr>
          <w:color w:val="231F20"/>
        </w:rPr>
        <w:t>demonstrate</w:t>
      </w:r>
      <w:r w:rsidR="00604A1A">
        <w:rPr>
          <w:color w:val="231F20"/>
        </w:rPr>
        <w:t xml:space="preserve"> </w:t>
      </w:r>
      <w:r w:rsidRPr="0066577D">
        <w:rPr>
          <w:color w:val="231F20"/>
        </w:rPr>
        <w:t>that</w:t>
      </w:r>
      <w:r w:rsidR="00604A1A">
        <w:rPr>
          <w:color w:val="231F20"/>
        </w:rPr>
        <w:t xml:space="preserve"> </w:t>
      </w:r>
      <w:r w:rsidRPr="0066577D">
        <w:rPr>
          <w:color w:val="231F20"/>
        </w:rPr>
        <w:t>it</w:t>
      </w:r>
      <w:r w:rsidR="00604A1A">
        <w:rPr>
          <w:color w:val="231F20"/>
        </w:rPr>
        <w:t xml:space="preserve"> </w:t>
      </w:r>
      <w:r w:rsidRPr="0066577D">
        <w:rPr>
          <w:color w:val="231F20"/>
        </w:rPr>
        <w:t>has</w:t>
      </w:r>
      <w:r w:rsidR="00604A1A">
        <w:rPr>
          <w:color w:val="231F20"/>
        </w:rPr>
        <w:t xml:space="preserve"> </w:t>
      </w:r>
      <w:r w:rsidRPr="0066577D">
        <w:rPr>
          <w:color w:val="231F20"/>
        </w:rPr>
        <w:t>access</w:t>
      </w:r>
      <w:r w:rsidR="00604A1A">
        <w:rPr>
          <w:color w:val="231F20"/>
        </w:rPr>
        <w:t xml:space="preserve"> </w:t>
      </w:r>
      <w:r w:rsidRPr="0066577D">
        <w:rPr>
          <w:color w:val="231F20"/>
        </w:rPr>
        <w:t>to,</w:t>
      </w:r>
      <w:r w:rsidR="00604A1A">
        <w:rPr>
          <w:color w:val="231F20"/>
        </w:rPr>
        <w:t xml:space="preserve"> </w:t>
      </w:r>
      <w:r w:rsidRPr="0066577D">
        <w:rPr>
          <w:color w:val="231F20"/>
        </w:rPr>
        <w:t>or</w:t>
      </w:r>
      <w:r w:rsidR="00604A1A">
        <w:rPr>
          <w:color w:val="231F20"/>
        </w:rPr>
        <w:t xml:space="preserve"> </w:t>
      </w:r>
      <w:r w:rsidRPr="0066577D">
        <w:rPr>
          <w:color w:val="231F20"/>
        </w:rPr>
        <w:t>has</w:t>
      </w:r>
      <w:r w:rsidR="00604A1A">
        <w:rPr>
          <w:color w:val="231F20"/>
        </w:rPr>
        <w:t xml:space="preserve"> </w:t>
      </w:r>
      <w:r w:rsidRPr="0066577D">
        <w:rPr>
          <w:color w:val="231F20"/>
        </w:rPr>
        <w:t>available,</w:t>
      </w:r>
      <w:r w:rsidR="00604A1A">
        <w:rPr>
          <w:color w:val="231F20"/>
        </w:rPr>
        <w:t xml:space="preserve"> </w:t>
      </w:r>
      <w:r w:rsidRPr="0066577D">
        <w:rPr>
          <w:color w:val="231F20"/>
        </w:rPr>
        <w:t>liquid</w:t>
      </w:r>
      <w:r w:rsidR="00604A1A">
        <w:rPr>
          <w:color w:val="231F20"/>
        </w:rPr>
        <w:t xml:space="preserve"> </w:t>
      </w:r>
      <w:r w:rsidRPr="0066577D">
        <w:rPr>
          <w:color w:val="231F20"/>
        </w:rPr>
        <w:t>assets,</w:t>
      </w:r>
      <w:r w:rsidR="00604A1A">
        <w:rPr>
          <w:color w:val="231F20"/>
        </w:rPr>
        <w:t xml:space="preserve"> </w:t>
      </w:r>
      <w:r w:rsidRPr="0066577D">
        <w:rPr>
          <w:color w:val="231F20"/>
        </w:rPr>
        <w:t>unencumbered</w:t>
      </w:r>
      <w:r w:rsidR="00604A1A">
        <w:rPr>
          <w:color w:val="231F20"/>
        </w:rPr>
        <w:t xml:space="preserve"> </w:t>
      </w:r>
      <w:r w:rsidRPr="0066577D">
        <w:rPr>
          <w:color w:val="231F20"/>
        </w:rPr>
        <w:t>real</w:t>
      </w:r>
      <w:r w:rsidR="00604A1A">
        <w:rPr>
          <w:color w:val="231F20"/>
        </w:rPr>
        <w:t xml:space="preserve"> </w:t>
      </w:r>
      <w:r w:rsidRPr="0066577D">
        <w:rPr>
          <w:color w:val="231F20"/>
        </w:rPr>
        <w:t>assets,</w:t>
      </w:r>
      <w:r w:rsidR="00604A1A">
        <w:rPr>
          <w:color w:val="231F20"/>
        </w:rPr>
        <w:t xml:space="preserve"> </w:t>
      </w:r>
      <w:r w:rsidRPr="0066577D">
        <w:rPr>
          <w:color w:val="231F20"/>
        </w:rPr>
        <w:t>lines</w:t>
      </w:r>
      <w:r w:rsidR="00604A1A">
        <w:rPr>
          <w:color w:val="231F20"/>
        </w:rPr>
        <w:t xml:space="preserve"> </w:t>
      </w:r>
      <w:r w:rsidRPr="0066577D">
        <w:rPr>
          <w:color w:val="231F20"/>
        </w:rPr>
        <w:t>of</w:t>
      </w:r>
      <w:r w:rsidR="00604A1A">
        <w:rPr>
          <w:color w:val="231F20"/>
        </w:rPr>
        <w:t xml:space="preserve"> </w:t>
      </w:r>
      <w:r w:rsidRPr="0066577D">
        <w:rPr>
          <w:color w:val="231F20"/>
        </w:rPr>
        <w:t>credit,</w:t>
      </w:r>
      <w:r w:rsidR="00604A1A">
        <w:rPr>
          <w:color w:val="231F20"/>
        </w:rPr>
        <w:t xml:space="preserve"> </w:t>
      </w:r>
      <w:r w:rsidRPr="0066577D">
        <w:rPr>
          <w:color w:val="231F20"/>
        </w:rPr>
        <w:t>and</w:t>
      </w:r>
      <w:r w:rsidR="00604A1A">
        <w:rPr>
          <w:color w:val="231F20"/>
        </w:rPr>
        <w:t xml:space="preserve"> </w:t>
      </w:r>
      <w:r w:rsidRPr="0066577D">
        <w:rPr>
          <w:color w:val="231F20"/>
        </w:rPr>
        <w:t>other</w:t>
      </w:r>
      <w:r w:rsidR="00604A1A">
        <w:rPr>
          <w:color w:val="231F20"/>
        </w:rPr>
        <w:t xml:space="preserve"> </w:t>
      </w:r>
      <w:r w:rsidRPr="0066577D">
        <w:rPr>
          <w:color w:val="231F20"/>
        </w:rPr>
        <w:t>ﬁnancial</w:t>
      </w:r>
      <w:r w:rsidR="00604A1A">
        <w:rPr>
          <w:color w:val="231F20"/>
        </w:rPr>
        <w:t xml:space="preserve"> </w:t>
      </w:r>
      <w:r w:rsidRPr="0066577D">
        <w:rPr>
          <w:color w:val="231F20"/>
        </w:rPr>
        <w:t>means</w:t>
      </w:r>
      <w:r w:rsidR="00604A1A">
        <w:rPr>
          <w:color w:val="231F20"/>
        </w:rPr>
        <w:t xml:space="preserve"> </w:t>
      </w:r>
      <w:r w:rsidRPr="0066577D">
        <w:rPr>
          <w:color w:val="231F20"/>
        </w:rPr>
        <w:t>(independent</w:t>
      </w:r>
      <w:r w:rsidR="00604A1A">
        <w:rPr>
          <w:color w:val="231F20"/>
        </w:rPr>
        <w:t xml:space="preserve"> </w:t>
      </w:r>
      <w:r w:rsidRPr="0066577D">
        <w:rPr>
          <w:color w:val="231F20"/>
        </w:rPr>
        <w:t>of</w:t>
      </w:r>
      <w:r w:rsidR="00604A1A">
        <w:rPr>
          <w:color w:val="231F20"/>
        </w:rPr>
        <w:t xml:space="preserve"> </w:t>
      </w:r>
      <w:r w:rsidRPr="0066577D">
        <w:rPr>
          <w:color w:val="231F20"/>
        </w:rPr>
        <w:t>any</w:t>
      </w:r>
      <w:r w:rsidR="00604A1A">
        <w:rPr>
          <w:color w:val="231F20"/>
        </w:rPr>
        <w:t xml:space="preserve"> </w:t>
      </w:r>
      <w:r w:rsidRPr="0066577D">
        <w:rPr>
          <w:color w:val="231F20"/>
        </w:rPr>
        <w:t>contractual</w:t>
      </w:r>
      <w:r w:rsidR="00604A1A">
        <w:rPr>
          <w:color w:val="231F20"/>
        </w:rPr>
        <w:t xml:space="preserve"> </w:t>
      </w:r>
      <w:r w:rsidRPr="0066577D">
        <w:rPr>
          <w:color w:val="231F20"/>
        </w:rPr>
        <w:t>advance</w:t>
      </w:r>
      <w:r w:rsidR="00604A1A">
        <w:rPr>
          <w:color w:val="231F20"/>
        </w:rPr>
        <w:t xml:space="preserve"> </w:t>
      </w:r>
      <w:r w:rsidRPr="0066577D">
        <w:rPr>
          <w:color w:val="231F20"/>
        </w:rPr>
        <w:t>payment)</w:t>
      </w:r>
      <w:r w:rsidR="00604A1A">
        <w:rPr>
          <w:color w:val="231F20"/>
        </w:rPr>
        <w:t xml:space="preserve"> </w:t>
      </w:r>
      <w:r w:rsidRPr="0066577D">
        <w:rPr>
          <w:color w:val="231F20"/>
        </w:rPr>
        <w:t>sufﬁcient</w:t>
      </w:r>
      <w:r w:rsidR="00604A1A">
        <w:rPr>
          <w:color w:val="231F20"/>
        </w:rPr>
        <w:t xml:space="preserve"> </w:t>
      </w:r>
      <w:r w:rsidRPr="0066577D">
        <w:rPr>
          <w:color w:val="231F20"/>
        </w:rPr>
        <w:t>to</w:t>
      </w:r>
      <w:r w:rsidR="00604A1A">
        <w:rPr>
          <w:color w:val="231F20"/>
        </w:rPr>
        <w:t xml:space="preserve"> </w:t>
      </w:r>
      <w:r w:rsidRPr="0066577D">
        <w:rPr>
          <w:color w:val="231F20"/>
        </w:rPr>
        <w:t>meet</w:t>
      </w:r>
      <w:r w:rsidR="00604A1A">
        <w:rPr>
          <w:color w:val="231F20"/>
        </w:rPr>
        <w:t xml:space="preserve"> </w:t>
      </w:r>
      <w:r w:rsidRPr="0066577D">
        <w:rPr>
          <w:color w:val="231F20"/>
        </w:rPr>
        <w:t>the</w:t>
      </w:r>
      <w:r w:rsidR="00604A1A">
        <w:rPr>
          <w:color w:val="231F20"/>
        </w:rPr>
        <w:t xml:space="preserve"> </w:t>
      </w:r>
      <w:r w:rsidRPr="0066577D">
        <w:rPr>
          <w:color w:val="231F20"/>
        </w:rPr>
        <w:t>supply</w:t>
      </w:r>
      <w:r w:rsidR="00604A1A">
        <w:rPr>
          <w:color w:val="231F20"/>
        </w:rPr>
        <w:t xml:space="preserve"> </w:t>
      </w:r>
      <w:r w:rsidRPr="0066577D">
        <w:rPr>
          <w:color w:val="231F20"/>
        </w:rPr>
        <w:t>cash</w:t>
      </w:r>
      <w:r w:rsidR="00604A1A">
        <w:rPr>
          <w:color w:val="231F20"/>
        </w:rPr>
        <w:t xml:space="preserve"> </w:t>
      </w:r>
      <w:r w:rsidRPr="0066577D">
        <w:rPr>
          <w:color w:val="231F20"/>
        </w:rPr>
        <w:t>ﬂow</w:t>
      </w:r>
      <w:r w:rsidR="00604A1A">
        <w:rPr>
          <w:color w:val="231F20"/>
        </w:rPr>
        <w:t xml:space="preserve"> </w:t>
      </w:r>
      <w:r w:rsidRPr="0066577D">
        <w:rPr>
          <w:color w:val="231F20"/>
        </w:rPr>
        <w:t>of</w:t>
      </w:r>
      <w:r w:rsidR="00604A1A">
        <w:rPr>
          <w:color w:val="231F20"/>
        </w:rPr>
        <w:t xml:space="preserve"> </w:t>
      </w:r>
      <w:r w:rsidR="0066577D">
        <w:rPr>
          <w:color w:val="231F20"/>
        </w:rPr>
        <w:t>equivalent to 2.5 times the sum of item(s) quoted for.</w:t>
      </w:r>
    </w:p>
    <w:p w:rsidR="0021200B" w:rsidRPr="0066577D" w:rsidRDefault="00022DB4" w:rsidP="00141B48">
      <w:pPr>
        <w:pStyle w:val="ListParagraph"/>
        <w:numPr>
          <w:ilvl w:val="0"/>
          <w:numId w:val="53"/>
        </w:numPr>
        <w:tabs>
          <w:tab w:val="left" w:pos="1983"/>
          <w:tab w:val="left" w:pos="8880"/>
          <w:tab w:val="left" w:pos="9468"/>
        </w:tabs>
        <w:spacing w:line="230" w:lineRule="auto"/>
        <w:ind w:right="264" w:hanging="540"/>
        <w:jc w:val="both"/>
      </w:pPr>
      <w:r w:rsidRPr="0066577D">
        <w:rPr>
          <w:color w:val="231F20"/>
        </w:rPr>
        <w:t>Minimum</w:t>
      </w:r>
      <w:r w:rsidR="00604A1A">
        <w:rPr>
          <w:color w:val="231F20"/>
        </w:rPr>
        <w:t xml:space="preserve"> </w:t>
      </w:r>
      <w:r w:rsidRPr="0066577D">
        <w:rPr>
          <w:color w:val="231F20"/>
        </w:rPr>
        <w:t>average</w:t>
      </w:r>
      <w:r w:rsidR="00604A1A">
        <w:rPr>
          <w:color w:val="231F20"/>
        </w:rPr>
        <w:t xml:space="preserve"> </w:t>
      </w:r>
      <w:r w:rsidRPr="0066577D">
        <w:rPr>
          <w:color w:val="231F20"/>
        </w:rPr>
        <w:t>annual</w:t>
      </w:r>
      <w:r w:rsidR="00604A1A">
        <w:rPr>
          <w:color w:val="231F20"/>
        </w:rPr>
        <w:t xml:space="preserve"> </w:t>
      </w:r>
      <w:r w:rsidRPr="0066577D">
        <w:rPr>
          <w:color w:val="231F20"/>
        </w:rPr>
        <w:t>supply</w:t>
      </w:r>
      <w:r w:rsidR="00604A1A">
        <w:rPr>
          <w:color w:val="231F20"/>
        </w:rPr>
        <w:t xml:space="preserve"> </w:t>
      </w:r>
      <w:r w:rsidRPr="0066577D">
        <w:rPr>
          <w:color w:val="231F20"/>
        </w:rPr>
        <w:t>turnover</w:t>
      </w:r>
      <w:r w:rsidR="00604A1A">
        <w:rPr>
          <w:color w:val="231F20"/>
        </w:rPr>
        <w:t xml:space="preserve"> </w:t>
      </w:r>
      <w:r w:rsidRPr="0066577D">
        <w:rPr>
          <w:color w:val="231F20"/>
        </w:rPr>
        <w:t>of</w:t>
      </w:r>
      <w:r w:rsidR="00604A1A">
        <w:rPr>
          <w:color w:val="231F20"/>
        </w:rPr>
        <w:t xml:space="preserve"> </w:t>
      </w:r>
      <w:r w:rsidRPr="0066577D">
        <w:rPr>
          <w:i/>
          <w:color w:val="231F20"/>
        </w:rPr>
        <w:t>2.5</w:t>
      </w:r>
      <w:r w:rsidR="00604A1A">
        <w:rPr>
          <w:i/>
          <w:color w:val="231F20"/>
        </w:rPr>
        <w:t xml:space="preserve"> </w:t>
      </w:r>
      <w:r w:rsidRPr="0066577D">
        <w:rPr>
          <w:i/>
          <w:color w:val="231F20"/>
        </w:rPr>
        <w:t>times</w:t>
      </w:r>
      <w:r w:rsidR="00604A1A">
        <w:rPr>
          <w:i/>
          <w:color w:val="231F20"/>
        </w:rPr>
        <w:t xml:space="preserve"> </w:t>
      </w:r>
      <w:r w:rsidRPr="0066577D">
        <w:rPr>
          <w:i/>
          <w:color w:val="231F20"/>
        </w:rPr>
        <w:t>the</w:t>
      </w:r>
      <w:r w:rsidR="00604A1A">
        <w:rPr>
          <w:i/>
          <w:color w:val="231F20"/>
        </w:rPr>
        <w:t xml:space="preserve"> </w:t>
      </w:r>
      <w:r w:rsidRPr="0066577D">
        <w:rPr>
          <w:i/>
          <w:color w:val="231F20"/>
        </w:rPr>
        <w:t>total</w:t>
      </w:r>
      <w:r w:rsidR="00604A1A">
        <w:rPr>
          <w:i/>
          <w:color w:val="231F20"/>
        </w:rPr>
        <w:t xml:space="preserve"> </w:t>
      </w:r>
      <w:r w:rsidRPr="0066577D">
        <w:rPr>
          <w:i/>
          <w:color w:val="231F20"/>
        </w:rPr>
        <w:t>Tender</w:t>
      </w:r>
      <w:r w:rsidR="00604A1A">
        <w:rPr>
          <w:i/>
          <w:color w:val="231F20"/>
        </w:rPr>
        <w:t xml:space="preserve"> </w:t>
      </w:r>
      <w:r w:rsidR="0066577D">
        <w:rPr>
          <w:i/>
          <w:color w:val="231F20"/>
        </w:rPr>
        <w:t>price</w:t>
      </w:r>
      <w:r w:rsidR="005765B8" w:rsidRPr="0066577D">
        <w:rPr>
          <w:i/>
          <w:color w:val="231F20"/>
        </w:rPr>
        <w:t xml:space="preserve"> </w:t>
      </w:r>
      <w:r w:rsidRPr="0066577D">
        <w:rPr>
          <w:i/>
          <w:color w:val="231F20"/>
        </w:rPr>
        <w:t>or</w:t>
      </w:r>
      <w:r w:rsidR="00604A1A">
        <w:rPr>
          <w:i/>
          <w:color w:val="231F20"/>
        </w:rPr>
        <w:t xml:space="preserve"> </w:t>
      </w:r>
      <w:r w:rsidRPr="0066577D">
        <w:rPr>
          <w:color w:val="231F20"/>
        </w:rPr>
        <w:t>equivalent</w:t>
      </w:r>
      <w:r w:rsidR="00604A1A">
        <w:rPr>
          <w:color w:val="231F20"/>
        </w:rPr>
        <w:t xml:space="preserve"> </w:t>
      </w:r>
      <w:r w:rsidRPr="0066577D">
        <w:rPr>
          <w:color w:val="231F20"/>
        </w:rPr>
        <w:t>calculated</w:t>
      </w:r>
      <w:r w:rsidR="00604A1A">
        <w:rPr>
          <w:color w:val="231F20"/>
        </w:rPr>
        <w:t xml:space="preserve"> </w:t>
      </w:r>
      <w:r w:rsidRPr="0066577D">
        <w:rPr>
          <w:color w:val="231F20"/>
        </w:rPr>
        <w:t>as</w:t>
      </w:r>
      <w:r w:rsidR="00604A1A">
        <w:rPr>
          <w:color w:val="231F20"/>
        </w:rPr>
        <w:t xml:space="preserve"> </w:t>
      </w:r>
      <w:r w:rsidRPr="0066577D">
        <w:rPr>
          <w:color w:val="231F20"/>
        </w:rPr>
        <w:t>total</w:t>
      </w:r>
      <w:r w:rsidR="00604A1A">
        <w:rPr>
          <w:color w:val="231F20"/>
        </w:rPr>
        <w:t xml:space="preserve"> </w:t>
      </w:r>
      <w:r w:rsidRPr="0066577D">
        <w:rPr>
          <w:color w:val="231F20"/>
        </w:rPr>
        <w:t>certiﬁed</w:t>
      </w:r>
      <w:r w:rsidR="00604A1A">
        <w:rPr>
          <w:color w:val="231F20"/>
        </w:rPr>
        <w:t xml:space="preserve"> </w:t>
      </w:r>
      <w:r w:rsidRPr="0066577D">
        <w:rPr>
          <w:color w:val="231F20"/>
        </w:rPr>
        <w:t>payments</w:t>
      </w:r>
      <w:r w:rsidR="00604A1A">
        <w:rPr>
          <w:color w:val="231F20"/>
        </w:rPr>
        <w:t xml:space="preserve"> </w:t>
      </w:r>
      <w:r w:rsidRPr="0066577D">
        <w:rPr>
          <w:color w:val="231F20"/>
        </w:rPr>
        <w:t>received</w:t>
      </w:r>
      <w:r w:rsidR="00604A1A">
        <w:rPr>
          <w:color w:val="231F20"/>
        </w:rPr>
        <w:t xml:space="preserve"> </w:t>
      </w:r>
      <w:r w:rsidRPr="0066577D">
        <w:rPr>
          <w:color w:val="231F20"/>
        </w:rPr>
        <w:t>for</w:t>
      </w:r>
      <w:r w:rsidR="00604A1A">
        <w:rPr>
          <w:color w:val="231F20"/>
        </w:rPr>
        <w:t xml:space="preserve"> </w:t>
      </w:r>
      <w:r w:rsidRPr="0066577D">
        <w:rPr>
          <w:color w:val="231F20"/>
        </w:rPr>
        <w:t>contracts</w:t>
      </w:r>
      <w:r w:rsidR="00604A1A">
        <w:rPr>
          <w:color w:val="231F20"/>
        </w:rPr>
        <w:t xml:space="preserve"> </w:t>
      </w:r>
      <w:r w:rsidRPr="0066577D">
        <w:rPr>
          <w:color w:val="231F20"/>
        </w:rPr>
        <w:t>of</w:t>
      </w:r>
      <w:r w:rsidR="00604A1A">
        <w:rPr>
          <w:color w:val="231F20"/>
        </w:rPr>
        <w:t xml:space="preserve"> </w:t>
      </w:r>
      <w:r w:rsidRPr="0066577D">
        <w:rPr>
          <w:color w:val="231F20"/>
        </w:rPr>
        <w:t>goods</w:t>
      </w:r>
      <w:r w:rsidR="00604A1A">
        <w:rPr>
          <w:color w:val="231F20"/>
        </w:rPr>
        <w:t xml:space="preserve"> </w:t>
      </w:r>
      <w:r w:rsidRPr="0066577D">
        <w:rPr>
          <w:color w:val="231F20"/>
        </w:rPr>
        <w:t>manufactured</w:t>
      </w:r>
      <w:r w:rsidR="00604A1A">
        <w:rPr>
          <w:color w:val="231F20"/>
        </w:rPr>
        <w:t xml:space="preserve"> </w:t>
      </w:r>
      <w:r w:rsidRPr="0066577D">
        <w:rPr>
          <w:color w:val="231F20"/>
        </w:rPr>
        <w:t>and</w:t>
      </w:r>
      <w:r w:rsidR="00604A1A">
        <w:rPr>
          <w:color w:val="231F20"/>
        </w:rPr>
        <w:t xml:space="preserve"> </w:t>
      </w:r>
      <w:r w:rsidRPr="0066577D">
        <w:rPr>
          <w:color w:val="231F20"/>
        </w:rPr>
        <w:t>supplied</w:t>
      </w:r>
      <w:r w:rsidR="00604A1A">
        <w:rPr>
          <w:color w:val="231F20"/>
        </w:rPr>
        <w:t xml:space="preserve"> </w:t>
      </w:r>
      <w:r w:rsidRPr="0066577D">
        <w:rPr>
          <w:color w:val="231F20"/>
        </w:rPr>
        <w:t>within</w:t>
      </w:r>
      <w:r w:rsidR="00604A1A">
        <w:rPr>
          <w:color w:val="231F20"/>
        </w:rPr>
        <w:t xml:space="preserve"> </w:t>
      </w:r>
      <w:r w:rsidRPr="0066577D">
        <w:rPr>
          <w:color w:val="231F20"/>
        </w:rPr>
        <w:t>the</w:t>
      </w:r>
      <w:r w:rsidR="00604A1A">
        <w:rPr>
          <w:color w:val="231F20"/>
        </w:rPr>
        <w:t xml:space="preserve"> </w:t>
      </w:r>
      <w:r w:rsidRPr="0066577D">
        <w:rPr>
          <w:color w:val="231F20"/>
        </w:rPr>
        <w:t>last</w:t>
      </w:r>
      <w:r w:rsidR="0066577D" w:rsidRPr="0066577D">
        <w:rPr>
          <w:color w:val="231F20"/>
        </w:rPr>
        <w:t xml:space="preserve"> two years.</w:t>
      </w:r>
      <w:r w:rsidRPr="0066577D">
        <w:rPr>
          <w:i/>
          <w:color w:val="231F20"/>
        </w:rPr>
        <w:t>.</w:t>
      </w:r>
      <w:r w:rsidR="00604A1A">
        <w:rPr>
          <w:i/>
          <w:color w:val="231F20"/>
        </w:rPr>
        <w:t xml:space="preserve"> </w:t>
      </w:r>
      <w:r w:rsidRPr="0066577D">
        <w:rPr>
          <w:color w:val="231F20"/>
        </w:rPr>
        <w:t>In</w:t>
      </w:r>
      <w:r w:rsidR="00604A1A">
        <w:rPr>
          <w:color w:val="231F20"/>
        </w:rPr>
        <w:t xml:space="preserve"> </w:t>
      </w:r>
      <w:r w:rsidRPr="0066577D">
        <w:rPr>
          <w:color w:val="231F20"/>
        </w:rPr>
        <w:t>case</w:t>
      </w:r>
      <w:r w:rsidR="00604A1A">
        <w:rPr>
          <w:color w:val="231F20"/>
        </w:rPr>
        <w:t xml:space="preserve"> </w:t>
      </w:r>
      <w:r w:rsidRPr="0066577D">
        <w:rPr>
          <w:color w:val="231F20"/>
        </w:rPr>
        <w:t>of</w:t>
      </w:r>
      <w:r w:rsidR="00604A1A">
        <w:rPr>
          <w:color w:val="231F20"/>
        </w:rPr>
        <w:t xml:space="preserve"> </w:t>
      </w:r>
      <w:r w:rsidRPr="0066577D">
        <w:rPr>
          <w:color w:val="231F20"/>
        </w:rPr>
        <w:t>multiple</w:t>
      </w:r>
      <w:r w:rsidR="00604A1A">
        <w:rPr>
          <w:color w:val="231F20"/>
        </w:rPr>
        <w:t xml:space="preserve"> </w:t>
      </w:r>
      <w:r w:rsidRPr="0066577D">
        <w:rPr>
          <w:color w:val="231F20"/>
        </w:rPr>
        <w:t>contracts,</w:t>
      </w:r>
      <w:r w:rsidR="00604A1A">
        <w:rPr>
          <w:color w:val="231F20"/>
        </w:rPr>
        <w:t xml:space="preserve"> </w:t>
      </w:r>
      <w:r w:rsidRPr="0066577D">
        <w:rPr>
          <w:color w:val="231F20"/>
        </w:rPr>
        <w:t>limitation</w:t>
      </w:r>
      <w:r w:rsidR="00604A1A">
        <w:rPr>
          <w:color w:val="231F20"/>
        </w:rPr>
        <w:t xml:space="preserve"> </w:t>
      </w:r>
      <w:r w:rsidRPr="0066577D">
        <w:rPr>
          <w:color w:val="231F20"/>
        </w:rPr>
        <w:t>will</w:t>
      </w:r>
      <w:r w:rsidR="00604A1A">
        <w:rPr>
          <w:color w:val="231F20"/>
        </w:rPr>
        <w:t xml:space="preserve"> </w:t>
      </w:r>
      <w:r w:rsidRPr="0066577D">
        <w:rPr>
          <w:color w:val="231F20"/>
        </w:rPr>
        <w:t>be</w:t>
      </w:r>
      <w:r w:rsidR="00604A1A">
        <w:rPr>
          <w:color w:val="231F20"/>
        </w:rPr>
        <w:t xml:space="preserve"> </w:t>
      </w:r>
      <w:r w:rsidRPr="0066577D">
        <w:rPr>
          <w:color w:val="231F20"/>
        </w:rPr>
        <w:t>placed</w:t>
      </w:r>
      <w:r w:rsidR="00604A1A">
        <w:rPr>
          <w:color w:val="231F20"/>
        </w:rPr>
        <w:t xml:space="preserve"> </w:t>
      </w:r>
      <w:r w:rsidRPr="0066577D">
        <w:rPr>
          <w:color w:val="231F20"/>
        </w:rPr>
        <w:t>on</w:t>
      </w:r>
      <w:r w:rsidR="00604A1A">
        <w:rPr>
          <w:color w:val="231F20"/>
        </w:rPr>
        <w:t xml:space="preserve"> </w:t>
      </w:r>
      <w:r w:rsidRPr="0066577D">
        <w:rPr>
          <w:color w:val="231F20"/>
        </w:rPr>
        <w:t>the</w:t>
      </w:r>
      <w:r w:rsidR="00604A1A">
        <w:rPr>
          <w:color w:val="231F20"/>
        </w:rPr>
        <w:t xml:space="preserve"> </w:t>
      </w:r>
      <w:r w:rsidRPr="0066577D">
        <w:rPr>
          <w:color w:val="231F20"/>
        </w:rPr>
        <w:t>number</w:t>
      </w:r>
      <w:r w:rsidR="00604A1A">
        <w:rPr>
          <w:color w:val="231F20"/>
        </w:rPr>
        <w:t xml:space="preserve"> </w:t>
      </w:r>
      <w:r w:rsidRPr="0066577D">
        <w:rPr>
          <w:color w:val="231F20"/>
        </w:rPr>
        <w:t>of</w:t>
      </w:r>
      <w:r w:rsidR="00604A1A">
        <w:rPr>
          <w:color w:val="231F20"/>
        </w:rPr>
        <w:t xml:space="preserve"> </w:t>
      </w:r>
      <w:r w:rsidRPr="0066577D">
        <w:rPr>
          <w:color w:val="231F20"/>
        </w:rPr>
        <w:t>item(s)</w:t>
      </w:r>
      <w:r w:rsidR="00604A1A">
        <w:rPr>
          <w:color w:val="231F20"/>
        </w:rPr>
        <w:t xml:space="preserve"> </w:t>
      </w:r>
      <w:r w:rsidRPr="0066577D">
        <w:rPr>
          <w:color w:val="231F20"/>
        </w:rPr>
        <w:t>that</w:t>
      </w:r>
      <w:r w:rsidR="00604A1A">
        <w:rPr>
          <w:color w:val="231F20"/>
        </w:rPr>
        <w:t xml:space="preserve"> </w:t>
      </w:r>
      <w:r w:rsidRPr="0066577D">
        <w:rPr>
          <w:color w:val="231F20"/>
        </w:rPr>
        <w:t>will</w:t>
      </w:r>
      <w:r w:rsidR="00604A1A">
        <w:rPr>
          <w:color w:val="231F20"/>
        </w:rPr>
        <w:t xml:space="preserve"> </w:t>
      </w:r>
      <w:r w:rsidRPr="0066577D">
        <w:rPr>
          <w:color w:val="231F20"/>
        </w:rPr>
        <w:t>be</w:t>
      </w:r>
      <w:r w:rsidR="00604A1A">
        <w:rPr>
          <w:color w:val="231F20"/>
        </w:rPr>
        <w:t xml:space="preserve"> </w:t>
      </w:r>
      <w:r w:rsidRPr="0066577D">
        <w:rPr>
          <w:color w:val="231F20"/>
        </w:rPr>
        <w:t>awarded</w:t>
      </w:r>
      <w:r w:rsidR="00604A1A">
        <w:rPr>
          <w:color w:val="231F20"/>
        </w:rPr>
        <w:t xml:space="preserve"> </w:t>
      </w:r>
      <w:r w:rsidRPr="0066577D">
        <w:rPr>
          <w:color w:val="231F20"/>
        </w:rPr>
        <w:t>to</w:t>
      </w:r>
      <w:r w:rsidR="00604A1A">
        <w:rPr>
          <w:color w:val="231F20"/>
        </w:rPr>
        <w:t xml:space="preserve"> </w:t>
      </w:r>
      <w:r w:rsidRPr="0066577D">
        <w:rPr>
          <w:color w:val="231F20"/>
        </w:rPr>
        <w:t>the</w:t>
      </w:r>
      <w:r w:rsidR="00604A1A">
        <w:rPr>
          <w:color w:val="231F20"/>
        </w:rPr>
        <w:t xml:space="preserve"> </w:t>
      </w:r>
      <w:r w:rsidRPr="0066577D">
        <w:rPr>
          <w:color w:val="231F20"/>
        </w:rPr>
        <w:t>Tenderer.</w:t>
      </w:r>
    </w:p>
    <w:p w:rsidR="0021200B" w:rsidRPr="00DE0EF1" w:rsidRDefault="002F4D19" w:rsidP="00141B48">
      <w:pPr>
        <w:pStyle w:val="Heading5"/>
        <w:numPr>
          <w:ilvl w:val="2"/>
          <w:numId w:val="57"/>
        </w:numPr>
        <w:tabs>
          <w:tab w:val="left" w:pos="1977"/>
          <w:tab w:val="left" w:pos="1978"/>
        </w:tabs>
        <w:spacing w:before="0"/>
        <w:ind w:right="264" w:hanging="525"/>
        <w:rPr>
          <w:color w:val="231F20"/>
        </w:rPr>
      </w:pPr>
      <w:r w:rsidRPr="00DE0EF1">
        <w:rPr>
          <w:color w:val="231F20"/>
        </w:rPr>
        <w:t>Experience and Technical Capacity</w:t>
      </w:r>
    </w:p>
    <w:p w:rsidR="0021200B" w:rsidRDefault="00022DB4" w:rsidP="00141B48">
      <w:pPr>
        <w:pStyle w:val="BodyText"/>
        <w:spacing w:line="230" w:lineRule="auto"/>
        <w:ind w:left="1471" w:right="264" w:hanging="20"/>
        <w:jc w:val="both"/>
        <w:rPr>
          <w:color w:val="231F20"/>
        </w:rPr>
      </w:pP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shall</w:t>
      </w:r>
      <w:r w:rsidR="00604A1A">
        <w:rPr>
          <w:color w:val="231F20"/>
        </w:rPr>
        <w:t xml:space="preserve"> </w:t>
      </w:r>
      <w:r w:rsidRPr="00DE0EF1">
        <w:rPr>
          <w:color w:val="231F20"/>
        </w:rPr>
        <w:t>furnish</w:t>
      </w:r>
      <w:r w:rsidR="00604A1A">
        <w:rPr>
          <w:color w:val="231F20"/>
        </w:rPr>
        <w:t xml:space="preserve"> </w:t>
      </w:r>
      <w:r w:rsidRPr="00DE0EF1">
        <w:rPr>
          <w:color w:val="231F20"/>
        </w:rPr>
        <w:t>documentary</w:t>
      </w:r>
      <w:r w:rsidR="00604A1A">
        <w:rPr>
          <w:color w:val="231F20"/>
        </w:rPr>
        <w:t xml:space="preserve"> </w:t>
      </w:r>
      <w:r w:rsidRPr="00DE0EF1">
        <w:rPr>
          <w:color w:val="231F20"/>
        </w:rPr>
        <w:t>evidence</w:t>
      </w:r>
      <w:r w:rsidR="00604A1A">
        <w:rPr>
          <w:color w:val="231F20"/>
        </w:rPr>
        <w:t xml:space="preserve"> </w:t>
      </w:r>
      <w:r w:rsidRPr="00DE0EF1">
        <w:rPr>
          <w:color w:val="231F20"/>
        </w:rPr>
        <w:t>to</w:t>
      </w:r>
      <w:r w:rsidR="00604A1A">
        <w:rPr>
          <w:color w:val="231F20"/>
        </w:rPr>
        <w:t xml:space="preserve"> </w:t>
      </w:r>
      <w:r w:rsidRPr="00DE0EF1">
        <w:rPr>
          <w:color w:val="231F20"/>
        </w:rPr>
        <w:t>demonstrate</w:t>
      </w:r>
      <w:r w:rsidR="00604A1A">
        <w:rPr>
          <w:color w:val="231F20"/>
        </w:rPr>
        <w:t xml:space="preserve"> </w:t>
      </w:r>
      <w:r w:rsidRPr="00DE0EF1">
        <w:rPr>
          <w:color w:val="231F20"/>
        </w:rPr>
        <w:t>that</w:t>
      </w:r>
      <w:r w:rsidR="00604A1A">
        <w:rPr>
          <w:color w:val="231F20"/>
        </w:rPr>
        <w:t xml:space="preserve"> </w:t>
      </w:r>
      <w:r w:rsidRPr="00DE0EF1">
        <w:rPr>
          <w:color w:val="231F20"/>
        </w:rPr>
        <w:t>it</w:t>
      </w:r>
      <w:r w:rsidR="00604A1A">
        <w:rPr>
          <w:color w:val="231F20"/>
        </w:rPr>
        <w:t xml:space="preserve"> </w:t>
      </w:r>
      <w:r w:rsidRPr="00DE0EF1">
        <w:rPr>
          <w:color w:val="231F20"/>
        </w:rPr>
        <w:t>meets</w:t>
      </w:r>
      <w:r w:rsidR="00604A1A">
        <w:rPr>
          <w:color w:val="231F20"/>
        </w:rPr>
        <w:t xml:space="preserve"> </w:t>
      </w:r>
      <w:r w:rsidRPr="00DE0EF1">
        <w:rPr>
          <w:color w:val="231F20"/>
        </w:rPr>
        <w:t>the</w:t>
      </w:r>
      <w:r w:rsidR="00604A1A">
        <w:rPr>
          <w:color w:val="231F20"/>
        </w:rPr>
        <w:t xml:space="preserve"> </w:t>
      </w:r>
      <w:r w:rsidRPr="00DE0EF1">
        <w:rPr>
          <w:color w:val="231F20"/>
        </w:rPr>
        <w:t>following</w:t>
      </w:r>
      <w:r w:rsidR="00604A1A">
        <w:rPr>
          <w:color w:val="231F20"/>
        </w:rPr>
        <w:t xml:space="preserve"> </w:t>
      </w:r>
      <w:r w:rsidRPr="00DE0EF1">
        <w:rPr>
          <w:color w:val="231F20"/>
        </w:rPr>
        <w:t>experience</w:t>
      </w:r>
      <w:r w:rsidR="00604A1A">
        <w:rPr>
          <w:color w:val="231F20"/>
        </w:rPr>
        <w:t xml:space="preserve"> </w:t>
      </w:r>
      <w:r w:rsidRPr="00DE0EF1">
        <w:rPr>
          <w:color w:val="231F20"/>
        </w:rPr>
        <w:t>requirement(s)</w:t>
      </w:r>
      <w:r w:rsidR="00604A1A">
        <w:rPr>
          <w:color w:val="231F20"/>
        </w:rPr>
        <w:t xml:space="preserve"> </w:t>
      </w:r>
      <w:r w:rsidRPr="00DE0EF1">
        <w:rPr>
          <w:color w:val="231F20"/>
        </w:rPr>
        <w:t>using</w:t>
      </w:r>
      <w:r w:rsidR="00604A1A">
        <w:rPr>
          <w:color w:val="231F20"/>
        </w:rPr>
        <w:t xml:space="preserve"> </w:t>
      </w:r>
      <w:r w:rsidRPr="00DE0EF1">
        <w:rPr>
          <w:color w:val="231F20"/>
        </w:rPr>
        <w:t>the</w:t>
      </w:r>
      <w:r w:rsidR="00604A1A">
        <w:rPr>
          <w:color w:val="231F20"/>
        </w:rPr>
        <w:t xml:space="preserve"> </w:t>
      </w:r>
      <w:r w:rsidRPr="00DE0EF1">
        <w:rPr>
          <w:color w:val="231F20"/>
        </w:rPr>
        <w:t>form</w:t>
      </w:r>
      <w:r w:rsidR="00604A1A">
        <w:rPr>
          <w:color w:val="231F20"/>
        </w:rPr>
        <w:t xml:space="preserve"> </w:t>
      </w:r>
      <w:r w:rsidRPr="00DE0EF1">
        <w:rPr>
          <w:color w:val="231F20"/>
        </w:rPr>
        <w:t>provided</w:t>
      </w:r>
      <w:r w:rsidR="00604A1A">
        <w:rPr>
          <w:color w:val="231F20"/>
        </w:rPr>
        <w:t xml:space="preserve"> </w:t>
      </w:r>
      <w:r w:rsidRPr="00DE0EF1">
        <w:rPr>
          <w:color w:val="231F20"/>
        </w:rPr>
        <w:t>in</w:t>
      </w:r>
      <w:r w:rsidR="00604A1A">
        <w:rPr>
          <w:color w:val="231F20"/>
        </w:rPr>
        <w:t xml:space="preserve"> </w:t>
      </w:r>
      <w:r w:rsidRPr="00DE0EF1">
        <w:rPr>
          <w:color w:val="231F20"/>
        </w:rPr>
        <w:t>Section</w:t>
      </w:r>
      <w:r w:rsidR="00604A1A">
        <w:rPr>
          <w:color w:val="231F20"/>
        </w:rPr>
        <w:t xml:space="preserve"> </w:t>
      </w:r>
      <w:r w:rsidRPr="00DE0EF1">
        <w:rPr>
          <w:color w:val="231F20"/>
        </w:rPr>
        <w:t>IV.</w:t>
      </w:r>
      <w:r w:rsidR="00604A1A">
        <w:rPr>
          <w:color w:val="231F20"/>
        </w:rPr>
        <w:t xml:space="preserve"> </w:t>
      </w:r>
      <w:r w:rsidRPr="00DE0EF1">
        <w:rPr>
          <w:color w:val="231F20"/>
        </w:rPr>
        <w:t>In</w:t>
      </w:r>
      <w:r w:rsidR="00604A1A">
        <w:rPr>
          <w:color w:val="231F20"/>
        </w:rPr>
        <w:t xml:space="preserve"> </w:t>
      </w:r>
      <w:r w:rsidRPr="00DE0EF1">
        <w:rPr>
          <w:color w:val="231F20"/>
        </w:rPr>
        <w:t>case</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is</w:t>
      </w:r>
      <w:r w:rsidR="00604A1A">
        <w:rPr>
          <w:color w:val="231F20"/>
        </w:rPr>
        <w:t xml:space="preserve"> </w:t>
      </w:r>
      <w:r w:rsidRPr="00DE0EF1">
        <w:rPr>
          <w:color w:val="231F20"/>
        </w:rPr>
        <w:t>a</w:t>
      </w:r>
      <w:r w:rsidR="00604A1A">
        <w:rPr>
          <w:color w:val="231F20"/>
        </w:rPr>
        <w:t xml:space="preserve"> </w:t>
      </w:r>
      <w:r w:rsidRPr="00DE0EF1">
        <w:rPr>
          <w:color w:val="231F20"/>
        </w:rPr>
        <w:t>JV,</w:t>
      </w:r>
      <w:r w:rsidR="00604A1A">
        <w:rPr>
          <w:color w:val="231F20"/>
        </w:rPr>
        <w:t xml:space="preserve"> </w:t>
      </w:r>
      <w:r w:rsidRPr="00DE0EF1">
        <w:rPr>
          <w:color w:val="231F20"/>
        </w:rPr>
        <w:t>experience</w:t>
      </w:r>
      <w:r w:rsidR="00604A1A">
        <w:rPr>
          <w:color w:val="231F20"/>
        </w:rPr>
        <w:t xml:space="preserve"> </w:t>
      </w:r>
      <w:r w:rsidRPr="00DE0EF1">
        <w:rPr>
          <w:color w:val="231F20"/>
        </w:rPr>
        <w:t>and</w:t>
      </w:r>
      <w:r w:rsidR="00604A1A">
        <w:rPr>
          <w:color w:val="231F20"/>
        </w:rPr>
        <w:t xml:space="preserve"> </w:t>
      </w:r>
      <w:r w:rsidRPr="00DE0EF1">
        <w:rPr>
          <w:color w:val="231F20"/>
        </w:rPr>
        <w:t>demonstrated</w:t>
      </w:r>
      <w:r w:rsidR="00604A1A">
        <w:rPr>
          <w:color w:val="231F20"/>
        </w:rPr>
        <w:t xml:space="preserve"> </w:t>
      </w:r>
      <w:r w:rsidRPr="00DE0EF1">
        <w:rPr>
          <w:color w:val="231F20"/>
        </w:rPr>
        <w:t>technical</w:t>
      </w:r>
      <w:r w:rsidR="00604A1A">
        <w:rPr>
          <w:color w:val="231F20"/>
        </w:rPr>
        <w:t xml:space="preserve"> </w:t>
      </w:r>
      <w:r w:rsidRPr="00DE0EF1">
        <w:rPr>
          <w:color w:val="231F20"/>
        </w:rPr>
        <w:t>capacity</w:t>
      </w:r>
      <w:r w:rsidR="00604A1A">
        <w:rPr>
          <w:color w:val="231F20"/>
        </w:rPr>
        <w:t xml:space="preserve"> </w:t>
      </w:r>
      <w:r w:rsidRPr="00DE0EF1">
        <w:rPr>
          <w:color w:val="231F20"/>
        </w:rPr>
        <w:t>of</w:t>
      </w:r>
      <w:r w:rsidR="00604A1A">
        <w:rPr>
          <w:color w:val="231F20"/>
        </w:rPr>
        <w:t xml:space="preserve"> </w:t>
      </w:r>
      <w:r w:rsidRPr="00DE0EF1">
        <w:rPr>
          <w:color w:val="231F20"/>
        </w:rPr>
        <w:t>only</w:t>
      </w:r>
      <w:r w:rsidR="00604A1A">
        <w:rPr>
          <w:color w:val="231F20"/>
        </w:rPr>
        <w:t xml:space="preserve"> </w:t>
      </w:r>
      <w:r w:rsidRPr="00DE0EF1">
        <w:rPr>
          <w:color w:val="231F20"/>
        </w:rPr>
        <w:t>the</w:t>
      </w:r>
      <w:r w:rsidR="00604A1A">
        <w:rPr>
          <w:color w:val="231F20"/>
        </w:rPr>
        <w:t xml:space="preserve"> </w:t>
      </w:r>
      <w:r w:rsidRPr="00DE0EF1">
        <w:rPr>
          <w:color w:val="231F20"/>
        </w:rPr>
        <w:t>JV</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taken</w:t>
      </w:r>
      <w:r w:rsidR="00604A1A">
        <w:rPr>
          <w:color w:val="231F20"/>
        </w:rPr>
        <w:t xml:space="preserve"> </w:t>
      </w:r>
      <w:r w:rsidRPr="00DE0EF1">
        <w:rPr>
          <w:color w:val="231F20"/>
        </w:rPr>
        <w:t>into</w:t>
      </w:r>
      <w:r w:rsidR="00604A1A">
        <w:rPr>
          <w:color w:val="231F20"/>
        </w:rPr>
        <w:t xml:space="preserve"> </w:t>
      </w:r>
      <w:r w:rsidRPr="00DE0EF1">
        <w:rPr>
          <w:color w:val="231F20"/>
        </w:rPr>
        <w:t>account</w:t>
      </w:r>
      <w:r w:rsidR="00604A1A">
        <w:rPr>
          <w:color w:val="231F20"/>
        </w:rPr>
        <w:t xml:space="preserve"> </w:t>
      </w:r>
      <w:r w:rsidRPr="00DE0EF1">
        <w:rPr>
          <w:color w:val="231F20"/>
        </w:rPr>
        <w:t>and</w:t>
      </w:r>
      <w:r w:rsidR="00604A1A">
        <w:rPr>
          <w:color w:val="231F20"/>
        </w:rPr>
        <w:t xml:space="preserve"> </w:t>
      </w:r>
      <w:r w:rsidRPr="00DE0EF1">
        <w:rPr>
          <w:color w:val="231F20"/>
        </w:rPr>
        <w:t>not</w:t>
      </w:r>
      <w:r w:rsidR="00604A1A">
        <w:rPr>
          <w:color w:val="231F20"/>
        </w:rPr>
        <w:t xml:space="preserve"> </w:t>
      </w:r>
      <w:r w:rsidRPr="00DE0EF1">
        <w:rPr>
          <w:color w:val="231F20"/>
        </w:rPr>
        <w:t>of</w:t>
      </w:r>
      <w:r w:rsidR="00604A1A">
        <w:rPr>
          <w:color w:val="231F20"/>
        </w:rPr>
        <w:t xml:space="preserve"> </w:t>
      </w:r>
      <w:r w:rsidRPr="00DE0EF1">
        <w:rPr>
          <w:color w:val="231F20"/>
        </w:rPr>
        <w:t>individual</w:t>
      </w:r>
      <w:r w:rsidR="00604A1A">
        <w:rPr>
          <w:color w:val="231F20"/>
        </w:rPr>
        <w:t xml:space="preserve"> </w:t>
      </w:r>
      <w:r w:rsidRPr="00DE0EF1">
        <w:rPr>
          <w:color w:val="231F20"/>
        </w:rPr>
        <w:t>members</w:t>
      </w:r>
      <w:r w:rsidR="00604A1A">
        <w:rPr>
          <w:color w:val="231F20"/>
        </w:rPr>
        <w:t xml:space="preserve"> </w:t>
      </w:r>
      <w:r w:rsidRPr="00DE0EF1">
        <w:rPr>
          <w:color w:val="231F20"/>
        </w:rPr>
        <w:t>nor</w:t>
      </w:r>
      <w:r w:rsidR="00604A1A">
        <w:rPr>
          <w:color w:val="231F20"/>
        </w:rPr>
        <w:t xml:space="preserve"> </w:t>
      </w:r>
      <w:r w:rsidRPr="00DE0EF1">
        <w:rPr>
          <w:color w:val="231F20"/>
        </w:rPr>
        <w:t>their</w:t>
      </w:r>
      <w:r w:rsidR="00604A1A">
        <w:rPr>
          <w:color w:val="231F20"/>
        </w:rPr>
        <w:t xml:space="preserve"> </w:t>
      </w:r>
      <w:r w:rsidRPr="00DE0EF1">
        <w:rPr>
          <w:color w:val="231F20"/>
        </w:rPr>
        <w:t>individual</w:t>
      </w:r>
      <w:r w:rsidR="00604A1A">
        <w:rPr>
          <w:color w:val="231F20"/>
        </w:rPr>
        <w:t xml:space="preserve"> </w:t>
      </w:r>
      <w:r w:rsidRPr="00DE0EF1">
        <w:rPr>
          <w:color w:val="231F20"/>
        </w:rPr>
        <w:t>experience/capacity</w:t>
      </w:r>
      <w:r w:rsidR="00604A1A">
        <w:rPr>
          <w:color w:val="231F20"/>
        </w:rPr>
        <w:t xml:space="preserve"> </w:t>
      </w:r>
      <w:r w:rsidRPr="00DE0EF1">
        <w:rPr>
          <w:color w:val="231F20"/>
        </w:rPr>
        <w:t>will</w:t>
      </w:r>
      <w:r w:rsidR="00604A1A">
        <w:rPr>
          <w:color w:val="231F20"/>
        </w:rPr>
        <w:t xml:space="preserve"> </w:t>
      </w:r>
      <w:r w:rsidRPr="00DE0EF1">
        <w:rPr>
          <w:color w:val="231F20"/>
        </w:rPr>
        <w:t>be</w:t>
      </w:r>
      <w:r w:rsidR="00604A1A">
        <w:rPr>
          <w:color w:val="231F20"/>
        </w:rPr>
        <w:t xml:space="preserve"> </w:t>
      </w:r>
      <w:r w:rsidRPr="00DE0EF1">
        <w:rPr>
          <w:color w:val="231F20"/>
        </w:rPr>
        <w:t>aggregated</w:t>
      </w:r>
      <w:r w:rsidR="00604A1A">
        <w:rPr>
          <w:color w:val="231F20"/>
        </w:rPr>
        <w:t xml:space="preserve"> </w:t>
      </w:r>
      <w:r w:rsidRPr="00DE0EF1">
        <w:rPr>
          <w:color w:val="231F20"/>
        </w:rPr>
        <w:t>unless</w:t>
      </w:r>
      <w:r w:rsidR="00604A1A">
        <w:rPr>
          <w:color w:val="231F20"/>
        </w:rPr>
        <w:t xml:space="preserve"> </w:t>
      </w:r>
      <w:r w:rsidRPr="00DE0EF1">
        <w:rPr>
          <w:color w:val="231F20"/>
        </w:rPr>
        <w:t>all</w:t>
      </w:r>
      <w:r w:rsidR="00604A1A">
        <w:rPr>
          <w:color w:val="231F20"/>
        </w:rPr>
        <w:t xml:space="preserve"> </w:t>
      </w:r>
      <w:r w:rsidRPr="00DE0EF1">
        <w:rPr>
          <w:color w:val="231F20"/>
        </w:rPr>
        <w:t>members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JV</w:t>
      </w:r>
      <w:r w:rsidR="00604A1A">
        <w:rPr>
          <w:color w:val="231F20"/>
        </w:rPr>
        <w:t xml:space="preserve"> </w:t>
      </w:r>
      <w:r w:rsidRPr="00DE0EF1">
        <w:rPr>
          <w:color w:val="231F20"/>
        </w:rPr>
        <w:t>have</w:t>
      </w:r>
      <w:r w:rsidR="00604A1A">
        <w:rPr>
          <w:color w:val="231F20"/>
        </w:rPr>
        <w:t xml:space="preserve"> </w:t>
      </w:r>
      <w:r w:rsidRPr="00DE0EF1">
        <w:rPr>
          <w:color w:val="231F20"/>
        </w:rPr>
        <w:t>been</w:t>
      </w:r>
      <w:r w:rsidR="00604A1A">
        <w:rPr>
          <w:color w:val="231F20"/>
        </w:rPr>
        <w:t xml:space="preserve"> </w:t>
      </w:r>
      <w:r w:rsidRPr="00DE0EF1">
        <w:rPr>
          <w:color w:val="231F20"/>
        </w:rPr>
        <w:t>manufacturing</w:t>
      </w:r>
      <w:r w:rsidR="00604A1A">
        <w:rPr>
          <w:color w:val="231F20"/>
        </w:rPr>
        <w:t xml:space="preserve"> </w:t>
      </w:r>
      <w:r w:rsidRPr="00DE0EF1">
        <w:rPr>
          <w:color w:val="231F20"/>
        </w:rPr>
        <w:t>and</w:t>
      </w:r>
      <w:r w:rsidR="00604A1A">
        <w:rPr>
          <w:color w:val="231F20"/>
        </w:rPr>
        <w:t xml:space="preserve"> </w:t>
      </w:r>
      <w:r w:rsidRPr="00DE0EF1">
        <w:rPr>
          <w:color w:val="231F20"/>
        </w:rPr>
        <w:t>supplying</w:t>
      </w:r>
      <w:r w:rsidR="00604A1A">
        <w:rPr>
          <w:color w:val="231F20"/>
        </w:rPr>
        <w:t xml:space="preserve"> </w:t>
      </w:r>
      <w:r w:rsidRPr="00DE0EF1">
        <w:rPr>
          <w:color w:val="231F20"/>
        </w:rPr>
        <w:t>Goods</w:t>
      </w:r>
      <w:r w:rsidR="00604A1A">
        <w:rPr>
          <w:color w:val="231F20"/>
        </w:rPr>
        <w:t xml:space="preserve"> </w:t>
      </w:r>
      <w:r w:rsidRPr="00DE0EF1">
        <w:rPr>
          <w:color w:val="231F20"/>
        </w:rPr>
        <w:t>offered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same</w:t>
      </w:r>
      <w:r w:rsidR="00604A1A">
        <w:rPr>
          <w:color w:val="231F20"/>
        </w:rPr>
        <w:t xml:space="preserve"> </w:t>
      </w:r>
      <w:r w:rsidRPr="00DE0EF1">
        <w:rPr>
          <w:color w:val="231F20"/>
        </w:rPr>
        <w:t>technology,</w:t>
      </w:r>
      <w:r w:rsidR="00604A1A">
        <w:rPr>
          <w:color w:val="231F20"/>
        </w:rPr>
        <w:t xml:space="preserve"> </w:t>
      </w:r>
      <w:r w:rsidRPr="00DE0EF1">
        <w:rPr>
          <w:color w:val="231F20"/>
        </w:rPr>
        <w:t>processing,</w:t>
      </w:r>
      <w:r w:rsidR="00604A1A">
        <w:rPr>
          <w:color w:val="231F20"/>
        </w:rPr>
        <w:t xml:space="preserve"> </w:t>
      </w:r>
      <w:r w:rsidRPr="00DE0EF1">
        <w:rPr>
          <w:color w:val="231F20"/>
        </w:rPr>
        <w:t>design,</w:t>
      </w:r>
      <w:r w:rsidR="00604A1A">
        <w:rPr>
          <w:color w:val="231F20"/>
        </w:rPr>
        <w:t xml:space="preserve"> </w:t>
      </w:r>
      <w:r w:rsidRPr="00DE0EF1">
        <w:rPr>
          <w:color w:val="231F20"/>
        </w:rPr>
        <w:t>materials,</w:t>
      </w:r>
      <w:r w:rsidR="00604A1A">
        <w:rPr>
          <w:color w:val="231F20"/>
        </w:rPr>
        <w:t xml:space="preserve"> </w:t>
      </w:r>
      <w:r w:rsidRPr="00DE0EF1">
        <w:rPr>
          <w:color w:val="231F20"/>
        </w:rPr>
        <w:t>speciﬁcations,</w:t>
      </w:r>
      <w:r w:rsidR="00604A1A">
        <w:rPr>
          <w:color w:val="231F20"/>
        </w:rPr>
        <w:t xml:space="preserve"> </w:t>
      </w:r>
      <w:r w:rsidRPr="00DE0EF1">
        <w:rPr>
          <w:color w:val="231F20"/>
        </w:rPr>
        <w:t>model</w:t>
      </w:r>
      <w:r w:rsidR="00604A1A">
        <w:rPr>
          <w:color w:val="231F20"/>
        </w:rPr>
        <w:t xml:space="preserve"> </w:t>
      </w:r>
      <w:r w:rsidRPr="00DE0EF1">
        <w:rPr>
          <w:color w:val="231F20"/>
        </w:rPr>
        <w:t>number,</w:t>
      </w:r>
      <w:r w:rsidR="00604A1A">
        <w:rPr>
          <w:color w:val="231F20"/>
        </w:rPr>
        <w:t xml:space="preserve"> </w:t>
      </w:r>
      <w:r w:rsidRPr="00DE0EF1">
        <w:rPr>
          <w:color w:val="231F20"/>
        </w:rPr>
        <w:t>etc.</w:t>
      </w:r>
      <w:r w:rsidR="00604A1A">
        <w:rPr>
          <w:color w:val="231F20"/>
        </w:rPr>
        <w:t xml:space="preserve"> </w:t>
      </w:r>
      <w:r w:rsidRPr="00DE0EF1">
        <w:rPr>
          <w:color w:val="231F20"/>
        </w:rPr>
        <w:t>in</w:t>
      </w:r>
      <w:r w:rsidR="00604A1A">
        <w:rPr>
          <w:color w:val="231F20"/>
        </w:rPr>
        <w:t xml:space="preserve"> </w:t>
      </w:r>
      <w:r w:rsidRPr="00DE0EF1">
        <w:rPr>
          <w:color w:val="231F20"/>
        </w:rPr>
        <w:t>all</w:t>
      </w:r>
      <w:r w:rsidR="00604A1A">
        <w:rPr>
          <w:color w:val="231F20"/>
        </w:rPr>
        <w:t xml:space="preserve"> </w:t>
      </w:r>
      <w:r w:rsidRPr="00DE0EF1">
        <w:rPr>
          <w:color w:val="231F20"/>
        </w:rPr>
        <w:t>respects</w:t>
      </w:r>
      <w:r w:rsidR="00604A1A">
        <w:rPr>
          <w:color w:val="231F20"/>
        </w:rPr>
        <w:t xml:space="preserve"> </w:t>
      </w:r>
      <w:r w:rsidRPr="00DE0EF1">
        <w:rPr>
          <w:color w:val="231F20"/>
        </w:rPr>
        <w:t>such</w:t>
      </w:r>
      <w:r w:rsidR="00604A1A">
        <w:rPr>
          <w:color w:val="231F20"/>
        </w:rPr>
        <w:t xml:space="preserve"> </w:t>
      </w:r>
      <w:r w:rsidRPr="00DE0EF1">
        <w:rPr>
          <w:color w:val="231F20"/>
        </w:rPr>
        <w:t>that</w:t>
      </w:r>
      <w:r w:rsidR="00604A1A">
        <w:rPr>
          <w:color w:val="231F20"/>
        </w:rPr>
        <w:t xml:space="preserve"> </w:t>
      </w:r>
      <w:r w:rsidRPr="00DE0EF1">
        <w:rPr>
          <w:color w:val="231F20"/>
        </w:rPr>
        <w:t>Goods</w:t>
      </w:r>
      <w:r w:rsidR="00604A1A">
        <w:rPr>
          <w:color w:val="231F20"/>
        </w:rPr>
        <w:t xml:space="preserve"> </w:t>
      </w:r>
      <w:r w:rsidRPr="00DE0EF1">
        <w:rPr>
          <w:color w:val="231F20"/>
        </w:rPr>
        <w:t>manufactured</w:t>
      </w:r>
      <w:r w:rsidR="00604A1A">
        <w:rPr>
          <w:color w:val="231F20"/>
        </w:rPr>
        <w:t xml:space="preserve"> </w:t>
      </w:r>
      <w:r w:rsidRPr="00DE0EF1">
        <w:rPr>
          <w:color w:val="231F20"/>
        </w:rPr>
        <w:t>have</w:t>
      </w:r>
      <w:r w:rsidR="00604A1A">
        <w:rPr>
          <w:color w:val="231F20"/>
        </w:rPr>
        <w:t xml:space="preserve"> </w:t>
      </w:r>
      <w:r w:rsidRPr="00DE0EF1">
        <w:rPr>
          <w:color w:val="231F20"/>
        </w:rPr>
        <w:t>the</w:t>
      </w:r>
      <w:r w:rsidR="00604A1A">
        <w:rPr>
          <w:color w:val="231F20"/>
        </w:rPr>
        <w:t xml:space="preserve"> </w:t>
      </w:r>
      <w:r w:rsidRPr="00DE0EF1">
        <w:rPr>
          <w:color w:val="231F20"/>
        </w:rPr>
        <w:t>same</w:t>
      </w:r>
      <w:r w:rsidR="00604A1A">
        <w:rPr>
          <w:color w:val="231F20"/>
        </w:rPr>
        <w:t xml:space="preserve"> </w:t>
      </w:r>
      <w:r w:rsidRPr="00DE0EF1">
        <w:rPr>
          <w:color w:val="231F20"/>
        </w:rPr>
        <w:t>functional</w:t>
      </w:r>
      <w:r w:rsidR="00604A1A">
        <w:rPr>
          <w:color w:val="231F20"/>
        </w:rPr>
        <w:t xml:space="preserve"> </w:t>
      </w:r>
      <w:r w:rsidRPr="00DE0EF1">
        <w:rPr>
          <w:color w:val="231F20"/>
        </w:rPr>
        <w:t>characteristics,</w:t>
      </w:r>
      <w:r w:rsidR="00604A1A">
        <w:rPr>
          <w:color w:val="231F20"/>
        </w:rPr>
        <w:t xml:space="preserve"> </w:t>
      </w:r>
      <w:r w:rsidRPr="00DE0EF1">
        <w:rPr>
          <w:color w:val="231F20"/>
        </w:rPr>
        <w:t>performance</w:t>
      </w:r>
      <w:r w:rsidR="00604A1A">
        <w:rPr>
          <w:color w:val="231F20"/>
        </w:rPr>
        <w:t xml:space="preserve"> </w:t>
      </w:r>
      <w:r w:rsidRPr="00DE0EF1">
        <w:rPr>
          <w:color w:val="231F20"/>
        </w:rPr>
        <w:t>parameters,</w:t>
      </w:r>
      <w:r w:rsidR="00604A1A">
        <w:rPr>
          <w:color w:val="231F20"/>
        </w:rPr>
        <w:t xml:space="preserve"> </w:t>
      </w:r>
      <w:r w:rsidRPr="00DE0EF1">
        <w:rPr>
          <w:color w:val="231F20"/>
        </w:rPr>
        <w:t>outputs</w:t>
      </w:r>
      <w:r w:rsidR="00604A1A">
        <w:rPr>
          <w:color w:val="231F20"/>
        </w:rPr>
        <w:t xml:space="preserve"> </w:t>
      </w:r>
      <w:r w:rsidRPr="00DE0EF1">
        <w:rPr>
          <w:color w:val="231F20"/>
        </w:rPr>
        <w:t>and</w:t>
      </w:r>
      <w:r w:rsidR="00604A1A">
        <w:rPr>
          <w:color w:val="231F20"/>
        </w:rPr>
        <w:t xml:space="preserve"> </w:t>
      </w:r>
      <w:r w:rsidRPr="00DE0EF1">
        <w:rPr>
          <w:color w:val="231F20"/>
        </w:rPr>
        <w:t>other</w:t>
      </w:r>
      <w:r w:rsidR="00604A1A">
        <w:rPr>
          <w:color w:val="231F20"/>
        </w:rPr>
        <w:t xml:space="preserve"> </w:t>
      </w:r>
      <w:r w:rsidRPr="00DE0EF1">
        <w:rPr>
          <w:color w:val="231F20"/>
        </w:rPr>
        <w:t>guarantees</w:t>
      </w:r>
      <w:r w:rsidR="00604A1A">
        <w:rPr>
          <w:color w:val="231F20"/>
        </w:rPr>
        <w:t xml:space="preserve"> </w:t>
      </w:r>
      <w:r w:rsidRPr="00DE0EF1">
        <w:rPr>
          <w:color w:val="231F20"/>
        </w:rPr>
        <w:t>and</w:t>
      </w:r>
      <w:r w:rsidR="00604A1A">
        <w:rPr>
          <w:color w:val="231F20"/>
        </w:rPr>
        <w:t xml:space="preserve"> </w:t>
      </w:r>
      <w:r w:rsidRPr="00DE0EF1">
        <w:rPr>
          <w:color w:val="231F20"/>
        </w:rPr>
        <w:t>fully</w:t>
      </w:r>
      <w:r w:rsidR="00604A1A">
        <w:rPr>
          <w:color w:val="231F20"/>
        </w:rPr>
        <w:t xml:space="preserve"> </w:t>
      </w:r>
      <w:r w:rsidRPr="00DE0EF1">
        <w:rPr>
          <w:color w:val="231F20"/>
        </w:rPr>
        <w:t>interchangeable</w:t>
      </w:r>
      <w:r w:rsidR="00604A1A">
        <w:rPr>
          <w:color w:val="231F20"/>
        </w:rPr>
        <w:t xml:space="preserve"> </w:t>
      </w:r>
      <w:r w:rsidRPr="00DE0EF1">
        <w:rPr>
          <w:color w:val="231F20"/>
        </w:rPr>
        <w:t>which</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documented</w:t>
      </w:r>
      <w:r w:rsidR="00604A1A">
        <w:rPr>
          <w:color w:val="231F20"/>
        </w:rPr>
        <w:t xml:space="preserve"> </w:t>
      </w:r>
      <w:r w:rsidRPr="00DE0EF1">
        <w:rPr>
          <w:color w:val="231F20"/>
        </w:rPr>
        <w:t>along</w:t>
      </w:r>
      <w:r w:rsidR="00604A1A">
        <w:rPr>
          <w:color w:val="231F20"/>
        </w:rPr>
        <w:t xml:space="preserve"> </w:t>
      </w:r>
      <w:r w:rsidRPr="00DE0EF1">
        <w:rPr>
          <w:color w:val="231F20"/>
        </w:rPr>
        <w:t>with</w:t>
      </w:r>
      <w:r w:rsidR="00604A1A">
        <w:rPr>
          <w:color w:val="231F20"/>
        </w:rPr>
        <w:t xml:space="preserve"> </w:t>
      </w:r>
      <w:r w:rsidRPr="00DE0EF1">
        <w:rPr>
          <w:color w:val="231F20"/>
        </w:rPr>
        <w:t>other</w:t>
      </w:r>
      <w:r w:rsidR="00604A1A">
        <w:rPr>
          <w:color w:val="231F20"/>
        </w:rPr>
        <w:t xml:space="preserve"> </w:t>
      </w:r>
      <w:r w:rsidRPr="00DE0EF1">
        <w:rPr>
          <w:color w:val="231F20"/>
        </w:rPr>
        <w:t>required</w:t>
      </w:r>
      <w:r w:rsidR="00604A1A">
        <w:rPr>
          <w:color w:val="231F20"/>
        </w:rPr>
        <w:t xml:space="preserve"> </w:t>
      </w:r>
      <w:r w:rsidRPr="00DE0EF1">
        <w:rPr>
          <w:color w:val="231F20"/>
        </w:rPr>
        <w:t>documents</w:t>
      </w:r>
      <w:r w:rsidR="00604A1A">
        <w:rPr>
          <w:color w:val="231F20"/>
        </w:rPr>
        <w:t xml:space="preserve"> </w:t>
      </w:r>
      <w:r w:rsidRPr="00DE0EF1">
        <w:rPr>
          <w:color w:val="231F20"/>
        </w:rPr>
        <w:t>demonstrating</w:t>
      </w:r>
      <w:r w:rsidR="00604A1A">
        <w:rPr>
          <w:color w:val="231F20"/>
        </w:rPr>
        <w:t xml:space="preserve"> </w:t>
      </w:r>
      <w:r w:rsidRPr="00DE0EF1">
        <w:rPr>
          <w:color w:val="231F20"/>
        </w:rPr>
        <w:t>capacity</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satisfaction</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in</w:t>
      </w:r>
      <w:r w:rsidR="00604A1A">
        <w:rPr>
          <w:color w:val="231F20"/>
        </w:rPr>
        <w:t xml:space="preserve"> </w:t>
      </w:r>
      <w:r w:rsidRPr="00DE0EF1">
        <w:rPr>
          <w:color w:val="231F20"/>
        </w:rPr>
        <w:t>case</w:t>
      </w:r>
      <w:r w:rsidR="00604A1A">
        <w:rPr>
          <w:color w:val="231F20"/>
        </w:rPr>
        <w:t xml:space="preserve"> </w:t>
      </w:r>
      <w:r w:rsidRPr="00DE0EF1">
        <w:rPr>
          <w:color w:val="231F20"/>
        </w:rPr>
        <w:t>individual</w:t>
      </w:r>
      <w:r w:rsidR="00604A1A">
        <w:rPr>
          <w:color w:val="231F20"/>
        </w:rPr>
        <w:t xml:space="preserve"> </w:t>
      </w:r>
      <w:r w:rsidRPr="00DE0EF1">
        <w:rPr>
          <w:color w:val="231F20"/>
        </w:rPr>
        <w:t>members</w:t>
      </w:r>
      <w:r w:rsidR="00604A1A">
        <w:rPr>
          <w:color w:val="231F20"/>
        </w:rPr>
        <w:t xml:space="preserve"> </w:t>
      </w:r>
      <w:r w:rsidRPr="00DE0EF1">
        <w:rPr>
          <w:color w:val="231F20"/>
        </w:rPr>
        <w:t>claim</w:t>
      </w:r>
      <w:r w:rsidR="00604A1A">
        <w:rPr>
          <w:color w:val="231F20"/>
        </w:rPr>
        <w:t xml:space="preserve"> </w:t>
      </w:r>
      <w:r w:rsidRPr="00DE0EF1">
        <w:rPr>
          <w:color w:val="231F20"/>
        </w:rPr>
        <w:t>experience.</w:t>
      </w:r>
      <w:r w:rsidR="00604A1A">
        <w:rPr>
          <w:color w:val="231F20"/>
        </w:rPr>
        <w:t xml:space="preserve"> </w:t>
      </w:r>
      <w:r w:rsidRPr="00DE0EF1">
        <w:rPr>
          <w:color w:val="231F20"/>
        </w:rPr>
        <w:t>Otherwise,</w:t>
      </w:r>
      <w:r w:rsidR="00604A1A">
        <w:rPr>
          <w:color w:val="231F20"/>
        </w:rPr>
        <w:t xml:space="preserve"> </w:t>
      </w:r>
      <w:r w:rsidRPr="00DE0EF1">
        <w:rPr>
          <w:color w:val="231F20"/>
        </w:rPr>
        <w:t>documents</w:t>
      </w:r>
      <w:r w:rsidR="00604A1A">
        <w:rPr>
          <w:color w:val="231F20"/>
        </w:rPr>
        <w:t xml:space="preserve"> </w:t>
      </w:r>
      <w:r w:rsidRPr="00DE0EF1">
        <w:rPr>
          <w:color w:val="231F20"/>
        </w:rPr>
        <w:t>evidencing</w:t>
      </w:r>
      <w:r w:rsidR="00604A1A">
        <w:rPr>
          <w:color w:val="231F20"/>
        </w:rPr>
        <w:t xml:space="preserve"> </w:t>
      </w:r>
      <w:r w:rsidRPr="00DE0EF1">
        <w:rPr>
          <w:color w:val="231F20"/>
        </w:rPr>
        <w:t>experience</w:t>
      </w:r>
      <w:r w:rsidR="00604A1A">
        <w:rPr>
          <w:color w:val="231F20"/>
        </w:rPr>
        <w:t xml:space="preserve"> </w:t>
      </w:r>
      <w:r w:rsidRPr="00DE0EF1">
        <w:rPr>
          <w:color w:val="231F20"/>
        </w:rPr>
        <w:t>and</w:t>
      </w:r>
      <w:r w:rsidR="00604A1A">
        <w:rPr>
          <w:color w:val="231F20"/>
        </w:rPr>
        <w:t xml:space="preserve"> </w:t>
      </w:r>
      <w:r w:rsidRPr="00DE0EF1">
        <w:rPr>
          <w:color w:val="231F20"/>
        </w:rPr>
        <w:t>technical</w:t>
      </w:r>
      <w:r w:rsidR="00604A1A">
        <w:rPr>
          <w:color w:val="231F20"/>
        </w:rPr>
        <w:t xml:space="preserve"> </w:t>
      </w:r>
      <w:r w:rsidRPr="00DE0EF1">
        <w:rPr>
          <w:color w:val="231F20"/>
        </w:rPr>
        <w:t>capacity</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name</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JV</w:t>
      </w:r>
      <w:r w:rsidR="00604A1A">
        <w:rPr>
          <w:color w:val="231F20"/>
        </w:rPr>
        <w:t xml:space="preserve"> </w:t>
      </w:r>
      <w:r w:rsidRPr="00DE0EF1">
        <w:rPr>
          <w:color w:val="231F20"/>
        </w:rPr>
        <w:t>that</w:t>
      </w:r>
      <w:r w:rsidR="00604A1A">
        <w:rPr>
          <w:color w:val="231F20"/>
        </w:rPr>
        <w:t xml:space="preserve"> </w:t>
      </w:r>
      <w:r w:rsidRPr="00DE0EF1">
        <w:rPr>
          <w:color w:val="231F20"/>
        </w:rPr>
        <w:t>submitted</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Wherever</w:t>
      </w:r>
      <w:r w:rsidR="00604A1A">
        <w:rPr>
          <w:color w:val="231F20"/>
        </w:rPr>
        <w:t xml:space="preserve"> </w:t>
      </w:r>
      <w:r w:rsidRPr="00DE0EF1">
        <w:rPr>
          <w:color w:val="231F20"/>
        </w:rPr>
        <w:t>the</w:t>
      </w:r>
      <w:r w:rsidR="00604A1A">
        <w:rPr>
          <w:color w:val="231F20"/>
        </w:rPr>
        <w:t xml:space="preserve"> </w:t>
      </w:r>
      <w:r w:rsidRPr="00DE0EF1">
        <w:rPr>
          <w:color w:val="231F20"/>
        </w:rPr>
        <w:t>Words</w:t>
      </w:r>
      <w:r w:rsidR="00604A1A">
        <w:rPr>
          <w:color w:val="231F20"/>
        </w:rPr>
        <w:t xml:space="preserve"> </w:t>
      </w:r>
      <w:r w:rsidRPr="00DE0EF1">
        <w:rPr>
          <w:color w:val="231F20"/>
        </w:rPr>
        <w:t>“Similar</w:t>
      </w:r>
      <w:r w:rsidR="00604A1A">
        <w:rPr>
          <w:color w:val="231F20"/>
        </w:rPr>
        <w:t xml:space="preserve"> </w:t>
      </w:r>
      <w:r w:rsidRPr="00DE0EF1">
        <w:rPr>
          <w:color w:val="231F20"/>
        </w:rPr>
        <w:t>Goods”</w:t>
      </w:r>
      <w:r w:rsidR="00604A1A">
        <w:rPr>
          <w:color w:val="231F20"/>
        </w:rPr>
        <w:t xml:space="preserve"> </w:t>
      </w:r>
      <w:r w:rsidRPr="00DE0EF1">
        <w:rPr>
          <w:color w:val="231F20"/>
        </w:rPr>
        <w:t>have</w:t>
      </w:r>
      <w:r w:rsidR="00604A1A">
        <w:rPr>
          <w:color w:val="231F20"/>
        </w:rPr>
        <w:t xml:space="preserve"> </w:t>
      </w:r>
      <w:r w:rsidRPr="00DE0EF1">
        <w:rPr>
          <w:color w:val="231F20"/>
        </w:rPr>
        <w:t>been</w:t>
      </w:r>
      <w:r w:rsidR="00604A1A">
        <w:rPr>
          <w:color w:val="231F20"/>
        </w:rPr>
        <w:t xml:space="preserve"> </w:t>
      </w:r>
      <w:r w:rsidRPr="00DE0EF1">
        <w:rPr>
          <w:color w:val="231F20"/>
        </w:rPr>
        <w:t>used</w:t>
      </w:r>
      <w:r w:rsidR="00604A1A">
        <w:rPr>
          <w:color w:val="231F20"/>
        </w:rPr>
        <w:t xml:space="preserve"> </w:t>
      </w:r>
      <w:r w:rsidRPr="00DE0EF1">
        <w:rPr>
          <w:color w:val="231F20"/>
        </w:rPr>
        <w:t>it</w:t>
      </w:r>
      <w:r w:rsidR="00604A1A">
        <w:rPr>
          <w:color w:val="231F20"/>
        </w:rPr>
        <w:t xml:space="preserve"> </w:t>
      </w:r>
      <w:r w:rsidRPr="00DE0EF1">
        <w:rPr>
          <w:color w:val="231F20"/>
        </w:rPr>
        <w:t>includes</w:t>
      </w:r>
      <w:r w:rsidR="00604A1A">
        <w:rPr>
          <w:color w:val="231F20"/>
        </w:rPr>
        <w:t xml:space="preserve"> </w:t>
      </w:r>
      <w:r w:rsidRPr="00DE0EF1">
        <w:rPr>
          <w:color w:val="231F20"/>
        </w:rPr>
        <w:t>upgrades,</w:t>
      </w:r>
      <w:r w:rsidR="00604A1A">
        <w:rPr>
          <w:color w:val="231F20"/>
        </w:rPr>
        <w:t xml:space="preserve"> </w:t>
      </w:r>
      <w:r w:rsidRPr="00DE0EF1">
        <w:rPr>
          <w:color w:val="231F20"/>
        </w:rPr>
        <w:t>latest</w:t>
      </w:r>
      <w:r w:rsidR="00604A1A">
        <w:rPr>
          <w:color w:val="231F20"/>
        </w:rPr>
        <w:t xml:space="preserve"> </w:t>
      </w:r>
      <w:r w:rsidRPr="00DE0EF1">
        <w:rPr>
          <w:color w:val="231F20"/>
        </w:rPr>
        <w:t>and</w:t>
      </w:r>
      <w:r w:rsidR="00604A1A">
        <w:rPr>
          <w:color w:val="231F20"/>
        </w:rPr>
        <w:t xml:space="preserve"> </w:t>
      </w:r>
      <w:r w:rsidRPr="00DE0EF1">
        <w:rPr>
          <w:color w:val="231F20"/>
        </w:rPr>
        <w:t>improved</w:t>
      </w:r>
      <w:r w:rsidR="00604A1A">
        <w:rPr>
          <w:color w:val="231F20"/>
        </w:rPr>
        <w:t xml:space="preserve"> </w:t>
      </w:r>
      <w:r w:rsidRPr="00DE0EF1">
        <w:rPr>
          <w:color w:val="231F20"/>
        </w:rPr>
        <w:t>versions</w:t>
      </w:r>
      <w:r w:rsidR="00604A1A">
        <w:rPr>
          <w:color w:val="231F20"/>
        </w:rPr>
        <w:t xml:space="preserve"> </w:t>
      </w:r>
      <w:r w:rsidRPr="00DE0EF1">
        <w:rPr>
          <w:color w:val="231F20"/>
        </w:rPr>
        <w:t>or</w:t>
      </w:r>
      <w:r w:rsidR="00604A1A">
        <w:rPr>
          <w:color w:val="231F20"/>
        </w:rPr>
        <w:t xml:space="preserve"> </w:t>
      </w:r>
      <w:r w:rsidRPr="00DE0EF1">
        <w:rPr>
          <w:color w:val="231F20"/>
        </w:rPr>
        <w:t>models</w:t>
      </w:r>
      <w:r w:rsidR="00604A1A">
        <w:rPr>
          <w:color w:val="231F20"/>
        </w:rPr>
        <w:t xml:space="preserve"> </w:t>
      </w:r>
      <w:r w:rsidRPr="00DE0EF1">
        <w:rPr>
          <w:color w:val="231F20"/>
        </w:rPr>
        <w:t>of</w:t>
      </w:r>
      <w:r w:rsidR="00604A1A">
        <w:rPr>
          <w:color w:val="231F20"/>
        </w:rPr>
        <w:t xml:space="preserve"> </w:t>
      </w:r>
      <w:r w:rsidRPr="00DE0EF1">
        <w:rPr>
          <w:color w:val="231F20"/>
        </w:rPr>
        <w:t>similar</w:t>
      </w:r>
      <w:r w:rsidR="00604A1A">
        <w:rPr>
          <w:color w:val="231F20"/>
        </w:rPr>
        <w:t xml:space="preserve"> </w:t>
      </w:r>
      <w:r w:rsidRPr="00DE0EF1">
        <w:rPr>
          <w:color w:val="231F20"/>
        </w:rPr>
        <w:t>speciﬁcations</w:t>
      </w:r>
      <w:r w:rsidR="00604A1A">
        <w:rPr>
          <w:color w:val="231F20"/>
        </w:rPr>
        <w:t xml:space="preserve"> </w:t>
      </w:r>
      <w:r w:rsidRPr="00DE0EF1">
        <w:rPr>
          <w:color w:val="231F20"/>
        </w:rPr>
        <w:t>and</w:t>
      </w:r>
      <w:r w:rsidR="00604A1A">
        <w:rPr>
          <w:color w:val="231F20"/>
        </w:rPr>
        <w:t xml:space="preserve"> </w:t>
      </w:r>
      <w:r w:rsidRPr="00DE0EF1">
        <w:rPr>
          <w:color w:val="231F20"/>
        </w:rPr>
        <w:t>technology.</w:t>
      </w:r>
      <w:r w:rsidR="00604A1A">
        <w:rPr>
          <w:color w:val="231F20"/>
        </w:rPr>
        <w:t xml:space="preserve"> </w:t>
      </w:r>
      <w:r w:rsidR="002F4D19" w:rsidRPr="00DE0EF1">
        <w:rPr>
          <w:color w:val="231F20"/>
        </w:rPr>
        <w:t>Refer to Form Exp</w:t>
      </w:r>
      <w:r w:rsidRPr="00DE0EF1">
        <w:rPr>
          <w:color w:val="231F20"/>
        </w:rPr>
        <w:t>-</w:t>
      </w:r>
      <w:r w:rsidR="002F4D19" w:rsidRPr="00DE0EF1">
        <w:rPr>
          <w:color w:val="231F20"/>
        </w:rPr>
        <w:t>1 to provide the required information</w:t>
      </w:r>
      <w:r w:rsidRPr="00DE0EF1">
        <w:rPr>
          <w:color w:val="231F20"/>
        </w:rPr>
        <w:t>.</w:t>
      </w:r>
    </w:p>
    <w:p w:rsidR="00C61A01" w:rsidRPr="00DE0EF1" w:rsidRDefault="00C61A01" w:rsidP="00141B48">
      <w:pPr>
        <w:pStyle w:val="BodyText"/>
        <w:spacing w:line="230" w:lineRule="auto"/>
        <w:ind w:left="1471" w:right="264" w:hanging="20"/>
        <w:jc w:val="both"/>
      </w:pPr>
    </w:p>
    <w:p w:rsidR="0021200B" w:rsidRPr="00C61A01" w:rsidRDefault="00022DB4" w:rsidP="00141B48">
      <w:pPr>
        <w:pStyle w:val="ListParagraph"/>
        <w:numPr>
          <w:ilvl w:val="0"/>
          <w:numId w:val="52"/>
        </w:numPr>
        <w:tabs>
          <w:tab w:val="left" w:pos="1977"/>
          <w:tab w:val="left" w:pos="9152"/>
        </w:tabs>
        <w:spacing w:line="230" w:lineRule="auto"/>
        <w:ind w:right="852" w:hanging="534"/>
        <w:jc w:val="both"/>
      </w:pPr>
      <w:r w:rsidRPr="00C61A01">
        <w:rPr>
          <w:color w:val="231F20"/>
        </w:rPr>
        <w:t>The</w:t>
      </w:r>
      <w:r w:rsidR="00604A1A" w:rsidRPr="00C61A01">
        <w:rPr>
          <w:color w:val="231F20"/>
        </w:rPr>
        <w:t xml:space="preserve"> </w:t>
      </w:r>
      <w:r w:rsidRPr="00C61A01">
        <w:rPr>
          <w:color w:val="231F20"/>
        </w:rPr>
        <w:t>Tenderer</w:t>
      </w:r>
      <w:r w:rsidR="00604A1A" w:rsidRPr="00C61A01">
        <w:rPr>
          <w:color w:val="231F20"/>
        </w:rPr>
        <w:t xml:space="preserve"> </w:t>
      </w:r>
      <w:r w:rsidRPr="00C61A01">
        <w:rPr>
          <w:color w:val="231F20"/>
        </w:rPr>
        <w:t>shall</w:t>
      </w:r>
      <w:r w:rsidR="00604A1A" w:rsidRPr="00C61A01">
        <w:rPr>
          <w:color w:val="231F20"/>
        </w:rPr>
        <w:t xml:space="preserve"> </w:t>
      </w:r>
      <w:r w:rsidRPr="00C61A01">
        <w:rPr>
          <w:color w:val="231F20"/>
        </w:rPr>
        <w:t>be</w:t>
      </w:r>
      <w:r w:rsidR="00604A1A" w:rsidRPr="00C61A01">
        <w:rPr>
          <w:color w:val="231F20"/>
        </w:rPr>
        <w:t xml:space="preserve"> </w:t>
      </w:r>
      <w:r w:rsidRPr="00C61A01">
        <w:rPr>
          <w:color w:val="231F20"/>
        </w:rPr>
        <w:t>manufacturing</w:t>
      </w:r>
      <w:r w:rsidR="00604A1A" w:rsidRPr="00C61A01">
        <w:rPr>
          <w:color w:val="231F20"/>
        </w:rPr>
        <w:t xml:space="preserve"> </w:t>
      </w:r>
      <w:r w:rsidRPr="00C61A01">
        <w:rPr>
          <w:color w:val="231F20"/>
        </w:rPr>
        <w:t>similar</w:t>
      </w:r>
      <w:r w:rsidR="00604A1A" w:rsidRPr="00C61A01">
        <w:rPr>
          <w:color w:val="231F20"/>
        </w:rPr>
        <w:t xml:space="preserve"> </w:t>
      </w:r>
      <w:r w:rsidRPr="00C61A01">
        <w:rPr>
          <w:color w:val="231F20"/>
        </w:rPr>
        <w:t>Goods</w:t>
      </w:r>
      <w:r w:rsidR="00604A1A" w:rsidRPr="00C61A01">
        <w:rPr>
          <w:color w:val="231F20"/>
        </w:rPr>
        <w:t xml:space="preserve"> </w:t>
      </w:r>
      <w:r w:rsidRPr="00C61A01">
        <w:rPr>
          <w:color w:val="231F20"/>
        </w:rPr>
        <w:t>for</w:t>
      </w:r>
      <w:r w:rsidR="00604A1A" w:rsidRPr="00C61A01">
        <w:rPr>
          <w:color w:val="231F20"/>
        </w:rPr>
        <w:t xml:space="preserve"> </w:t>
      </w:r>
      <w:r w:rsidRPr="00C61A01">
        <w:rPr>
          <w:color w:val="231F20"/>
        </w:rPr>
        <w:t>the</w:t>
      </w:r>
      <w:r w:rsidR="00604A1A" w:rsidRPr="00C61A01">
        <w:rPr>
          <w:color w:val="231F20"/>
        </w:rPr>
        <w:t xml:space="preserve"> </w:t>
      </w:r>
      <w:r w:rsidRPr="00C61A01">
        <w:rPr>
          <w:color w:val="231F20"/>
        </w:rPr>
        <w:t>last</w:t>
      </w:r>
      <w:r w:rsidR="00604A1A" w:rsidRPr="00C61A01">
        <w:rPr>
          <w:color w:val="231F20"/>
        </w:rPr>
        <w:t xml:space="preserve"> </w:t>
      </w:r>
      <w:r w:rsidR="00362F3B" w:rsidRPr="00C61A01">
        <w:rPr>
          <w:b/>
          <w:color w:val="231F20"/>
        </w:rPr>
        <w:t>two years</w:t>
      </w:r>
    </w:p>
    <w:p w:rsidR="0021200B" w:rsidRPr="00141B48" w:rsidRDefault="00022DB4" w:rsidP="00141B48">
      <w:pPr>
        <w:pStyle w:val="ListParagraph"/>
        <w:numPr>
          <w:ilvl w:val="0"/>
          <w:numId w:val="52"/>
        </w:numPr>
        <w:tabs>
          <w:tab w:val="left" w:pos="1976"/>
          <w:tab w:val="left" w:pos="1977"/>
        </w:tabs>
        <w:spacing w:line="248" w:lineRule="exact"/>
        <w:ind w:left="1976" w:hanging="525"/>
        <w:jc w:val="left"/>
      </w:pPr>
      <w:r w:rsidRPr="00C61A01">
        <w:rPr>
          <w:color w:val="231F20"/>
        </w:rPr>
        <w:t>The</w:t>
      </w:r>
      <w:r w:rsidR="00604A1A" w:rsidRPr="00C61A01">
        <w:rPr>
          <w:color w:val="231F20"/>
        </w:rPr>
        <w:t xml:space="preserve"> </w:t>
      </w:r>
      <w:r w:rsidRPr="00C61A01">
        <w:rPr>
          <w:color w:val="231F20"/>
        </w:rPr>
        <w:t>Tenderer</w:t>
      </w:r>
      <w:r w:rsidR="00604A1A" w:rsidRPr="00C61A01">
        <w:rPr>
          <w:color w:val="231F20"/>
        </w:rPr>
        <w:t xml:space="preserve"> </w:t>
      </w:r>
      <w:r w:rsidRPr="00C61A01">
        <w:rPr>
          <w:color w:val="231F20"/>
        </w:rPr>
        <w:t>shall</w:t>
      </w:r>
      <w:r w:rsidR="00604A1A" w:rsidRPr="00C61A01">
        <w:rPr>
          <w:color w:val="231F20"/>
        </w:rPr>
        <w:t xml:space="preserve"> </w:t>
      </w:r>
      <w:r w:rsidRPr="00C61A01">
        <w:rPr>
          <w:color w:val="231F20"/>
        </w:rPr>
        <w:t>furnish</w:t>
      </w:r>
      <w:r w:rsidR="00604A1A" w:rsidRPr="00C61A01">
        <w:rPr>
          <w:color w:val="231F20"/>
        </w:rPr>
        <w:t xml:space="preserve"> </w:t>
      </w:r>
      <w:r w:rsidRPr="00C61A01">
        <w:rPr>
          <w:color w:val="231F20"/>
        </w:rPr>
        <w:t>documentary</w:t>
      </w:r>
      <w:r w:rsidR="00604A1A" w:rsidRPr="00C61A01">
        <w:rPr>
          <w:color w:val="231F20"/>
        </w:rPr>
        <w:t xml:space="preserve"> </w:t>
      </w:r>
      <w:r w:rsidRPr="00C61A01">
        <w:rPr>
          <w:color w:val="231F20"/>
        </w:rPr>
        <w:t>evidence</w:t>
      </w:r>
      <w:r w:rsidR="00604A1A" w:rsidRPr="00C61A01">
        <w:rPr>
          <w:color w:val="231F20"/>
        </w:rPr>
        <w:t xml:space="preserve"> </w:t>
      </w:r>
      <w:r w:rsidRPr="00C61A01">
        <w:rPr>
          <w:color w:val="231F20"/>
        </w:rPr>
        <w:t>to</w:t>
      </w:r>
      <w:r w:rsidR="00604A1A" w:rsidRPr="00C61A01">
        <w:rPr>
          <w:color w:val="231F20"/>
        </w:rPr>
        <w:t xml:space="preserve"> </w:t>
      </w:r>
      <w:r w:rsidRPr="00C61A01">
        <w:rPr>
          <w:color w:val="231F20"/>
        </w:rPr>
        <w:t>demonstrate</w:t>
      </w:r>
      <w:r w:rsidR="00604A1A" w:rsidRPr="00C61A01">
        <w:rPr>
          <w:color w:val="231F20"/>
        </w:rPr>
        <w:t xml:space="preserve"> </w:t>
      </w:r>
      <w:r w:rsidRPr="00C61A01">
        <w:rPr>
          <w:color w:val="231F20"/>
        </w:rPr>
        <w:t>successful</w:t>
      </w:r>
      <w:r w:rsidR="00604A1A" w:rsidRPr="00C61A01">
        <w:rPr>
          <w:color w:val="231F20"/>
        </w:rPr>
        <w:t xml:space="preserve"> </w:t>
      </w:r>
      <w:r w:rsidRPr="00C61A01">
        <w:rPr>
          <w:color w:val="231F20"/>
        </w:rPr>
        <w:t>completion</w:t>
      </w:r>
      <w:r w:rsidR="00604A1A" w:rsidRPr="00C61A01">
        <w:rPr>
          <w:color w:val="231F20"/>
        </w:rPr>
        <w:t xml:space="preserve"> </w:t>
      </w:r>
      <w:r w:rsidRPr="00C61A01">
        <w:rPr>
          <w:color w:val="231F20"/>
        </w:rPr>
        <w:t>of</w:t>
      </w:r>
      <w:r w:rsidR="00604A1A" w:rsidRPr="00C61A01">
        <w:rPr>
          <w:color w:val="231F20"/>
        </w:rPr>
        <w:t xml:space="preserve"> </w:t>
      </w:r>
      <w:r w:rsidRPr="00C61A01">
        <w:rPr>
          <w:color w:val="231F20"/>
        </w:rPr>
        <w:t>at</w:t>
      </w:r>
      <w:r w:rsidR="00604A1A" w:rsidRPr="00C61A01">
        <w:rPr>
          <w:color w:val="231F20"/>
        </w:rPr>
        <w:t xml:space="preserve"> </w:t>
      </w:r>
      <w:r w:rsidRPr="00C61A01">
        <w:rPr>
          <w:color w:val="231F20"/>
        </w:rPr>
        <w:t>le</w:t>
      </w:r>
      <w:r w:rsidR="00362F3B" w:rsidRPr="00C61A01">
        <w:rPr>
          <w:color w:val="231F20"/>
        </w:rPr>
        <w:t xml:space="preserve">ast </w:t>
      </w:r>
      <w:r w:rsidR="00362F3B" w:rsidRPr="00C61A01">
        <w:rPr>
          <w:b/>
          <w:color w:val="231F20"/>
        </w:rPr>
        <w:t>three (3)</w:t>
      </w:r>
      <w:r w:rsidR="00604A1A" w:rsidRPr="00C61A01">
        <w:rPr>
          <w:color w:val="231F20"/>
        </w:rPr>
        <w:t xml:space="preserve"> </w:t>
      </w:r>
      <w:r w:rsidRPr="00C61A01">
        <w:rPr>
          <w:color w:val="231F20"/>
        </w:rPr>
        <w:t>contracts</w:t>
      </w:r>
      <w:r w:rsidR="00604A1A" w:rsidRPr="00C61A01">
        <w:rPr>
          <w:color w:val="231F20"/>
        </w:rPr>
        <w:t xml:space="preserve"> </w:t>
      </w:r>
      <w:r w:rsidRPr="00C61A01">
        <w:rPr>
          <w:color w:val="231F20"/>
        </w:rPr>
        <w:t>of</w:t>
      </w:r>
      <w:r w:rsidR="00604A1A" w:rsidRPr="00C61A01">
        <w:rPr>
          <w:color w:val="231F20"/>
        </w:rPr>
        <w:t xml:space="preserve"> </w:t>
      </w:r>
      <w:r w:rsidRPr="00C61A01">
        <w:rPr>
          <w:color w:val="231F20"/>
        </w:rPr>
        <w:t>similar</w:t>
      </w:r>
      <w:r w:rsidR="00604A1A" w:rsidRPr="00C61A01">
        <w:rPr>
          <w:color w:val="231F20"/>
        </w:rPr>
        <w:t xml:space="preserve"> </w:t>
      </w:r>
      <w:r w:rsidRPr="00C61A01">
        <w:rPr>
          <w:color w:val="231F20"/>
        </w:rPr>
        <w:t>Goods</w:t>
      </w:r>
      <w:r w:rsidR="00604A1A" w:rsidRPr="00C61A01">
        <w:rPr>
          <w:color w:val="231F20"/>
        </w:rPr>
        <w:t xml:space="preserve"> </w:t>
      </w:r>
      <w:r w:rsidRPr="00C61A01">
        <w:rPr>
          <w:color w:val="231F20"/>
        </w:rPr>
        <w:t>in</w:t>
      </w:r>
      <w:r w:rsidR="00604A1A" w:rsidRPr="00C61A01">
        <w:rPr>
          <w:color w:val="231F20"/>
        </w:rPr>
        <w:t xml:space="preserve"> </w:t>
      </w:r>
      <w:r w:rsidRPr="00C61A01">
        <w:rPr>
          <w:color w:val="231F20"/>
        </w:rPr>
        <w:t>the</w:t>
      </w:r>
      <w:r w:rsidR="00604A1A" w:rsidRPr="00C61A01">
        <w:rPr>
          <w:color w:val="231F20"/>
        </w:rPr>
        <w:t xml:space="preserve"> </w:t>
      </w:r>
      <w:r w:rsidR="00362F3B" w:rsidRPr="00C61A01">
        <w:rPr>
          <w:color w:val="231F20"/>
        </w:rPr>
        <w:t xml:space="preserve">last </w:t>
      </w:r>
      <w:r w:rsidR="00362F3B" w:rsidRPr="00C61A01">
        <w:rPr>
          <w:b/>
          <w:color w:val="231F20"/>
        </w:rPr>
        <w:t>two (2) years</w:t>
      </w:r>
      <w:r w:rsidR="00604A1A" w:rsidRPr="00C61A01">
        <w:rPr>
          <w:color w:val="231F20"/>
        </w:rPr>
        <w:t xml:space="preserve"> </w:t>
      </w:r>
      <w:r w:rsidRPr="00C61A01">
        <w:rPr>
          <w:color w:val="231F20"/>
        </w:rPr>
        <w:t>each</w:t>
      </w:r>
      <w:r w:rsidR="00604A1A" w:rsidRPr="00C61A01">
        <w:rPr>
          <w:color w:val="231F20"/>
        </w:rPr>
        <w:t xml:space="preserve"> </w:t>
      </w:r>
      <w:r w:rsidRPr="00C61A01">
        <w:rPr>
          <w:color w:val="231F20"/>
        </w:rPr>
        <w:t>contract</w:t>
      </w:r>
      <w:r w:rsidR="00604A1A" w:rsidRPr="00C61A01">
        <w:rPr>
          <w:color w:val="231F20"/>
        </w:rPr>
        <w:t xml:space="preserve"> </w:t>
      </w:r>
      <w:r w:rsidRPr="00C61A01">
        <w:rPr>
          <w:color w:val="231F20"/>
        </w:rPr>
        <w:t>costing</w:t>
      </w:r>
      <w:r w:rsidR="00604A1A" w:rsidRPr="00C61A01">
        <w:rPr>
          <w:color w:val="231F20"/>
        </w:rPr>
        <w:t xml:space="preserve"> </w:t>
      </w:r>
      <w:r w:rsidRPr="00C61A01">
        <w:rPr>
          <w:color w:val="231F20"/>
        </w:rPr>
        <w:t>at</w:t>
      </w:r>
      <w:r w:rsidR="00604A1A" w:rsidRPr="00C61A01">
        <w:rPr>
          <w:color w:val="231F20"/>
        </w:rPr>
        <w:t xml:space="preserve"> </w:t>
      </w:r>
      <w:r w:rsidRPr="00C61A01">
        <w:rPr>
          <w:color w:val="231F20"/>
        </w:rPr>
        <w:t>least</w:t>
      </w:r>
      <w:r w:rsidR="00604A1A" w:rsidRPr="00C61A01">
        <w:rPr>
          <w:color w:val="231F20"/>
        </w:rPr>
        <w:t xml:space="preserve"> </w:t>
      </w:r>
      <w:r w:rsidRPr="00C61A01">
        <w:rPr>
          <w:color w:val="231F20"/>
        </w:rPr>
        <w:t>involving</w:t>
      </w:r>
      <w:r w:rsidR="00604A1A" w:rsidRPr="00C61A01">
        <w:rPr>
          <w:color w:val="231F20"/>
        </w:rPr>
        <w:t xml:space="preserve"> </w:t>
      </w:r>
      <w:r w:rsidRPr="00C61A01">
        <w:rPr>
          <w:color w:val="231F20"/>
        </w:rPr>
        <w:t>a</w:t>
      </w:r>
      <w:r w:rsidR="00604A1A" w:rsidRPr="00C61A01">
        <w:rPr>
          <w:color w:val="231F20"/>
        </w:rPr>
        <w:t xml:space="preserve"> </w:t>
      </w:r>
      <w:r w:rsidRPr="00C61A01">
        <w:rPr>
          <w:color w:val="231F20"/>
        </w:rPr>
        <w:t>supply</w:t>
      </w:r>
      <w:r w:rsidR="00604A1A" w:rsidRPr="00C61A01">
        <w:rPr>
          <w:color w:val="231F20"/>
        </w:rPr>
        <w:t xml:space="preserve"> </w:t>
      </w:r>
      <w:r w:rsidRPr="00C61A01">
        <w:rPr>
          <w:color w:val="231F20"/>
        </w:rPr>
        <w:t>of</w:t>
      </w:r>
      <w:r w:rsidR="00604A1A" w:rsidRPr="00C61A01">
        <w:rPr>
          <w:color w:val="231F20"/>
        </w:rPr>
        <w:t xml:space="preserve"> </w:t>
      </w:r>
      <w:r w:rsidRPr="00C61A01">
        <w:rPr>
          <w:color w:val="231F20"/>
        </w:rPr>
        <w:t>at</w:t>
      </w:r>
      <w:r w:rsidR="00604A1A" w:rsidRPr="00C61A01">
        <w:rPr>
          <w:color w:val="231F20"/>
        </w:rPr>
        <w:t xml:space="preserve"> </w:t>
      </w:r>
      <w:r w:rsidRPr="00C61A01">
        <w:rPr>
          <w:color w:val="231F20"/>
        </w:rPr>
        <w:t>least</w:t>
      </w:r>
      <w:r w:rsidR="0002132F" w:rsidRPr="00C61A01">
        <w:rPr>
          <w:color w:val="231F20"/>
          <w:u w:val="single" w:color="221E1F"/>
        </w:rPr>
        <w:t xml:space="preserve"> </w:t>
      </w:r>
      <w:r w:rsidR="00C61A01">
        <w:rPr>
          <w:b/>
          <w:color w:val="231F20"/>
          <w:u w:val="single" w:color="221E1F"/>
        </w:rPr>
        <w:t>5</w:t>
      </w:r>
      <w:r w:rsidR="0002132F" w:rsidRPr="00C61A01">
        <w:rPr>
          <w:b/>
          <w:color w:val="231F20"/>
          <w:u w:val="single" w:color="221E1F"/>
        </w:rPr>
        <w:t>0%</w:t>
      </w:r>
      <w:r w:rsidR="0002132F" w:rsidRPr="00C61A01">
        <w:rPr>
          <w:color w:val="231F20"/>
          <w:u w:val="single" w:color="221E1F"/>
        </w:rPr>
        <w:t xml:space="preserve"> </w:t>
      </w:r>
      <w:r w:rsidRPr="00C61A01">
        <w:rPr>
          <w:color w:val="231F20"/>
        </w:rPr>
        <w:t>percentage</w:t>
      </w:r>
      <w:r w:rsidR="00604A1A" w:rsidRPr="00C61A01">
        <w:rPr>
          <w:color w:val="231F20"/>
        </w:rPr>
        <w:t xml:space="preserve"> </w:t>
      </w:r>
      <w:r w:rsidRPr="00C61A01">
        <w:rPr>
          <w:color w:val="231F20"/>
        </w:rPr>
        <w:t>of</w:t>
      </w:r>
      <w:r w:rsidR="00604A1A" w:rsidRPr="00C61A01">
        <w:rPr>
          <w:color w:val="231F20"/>
        </w:rPr>
        <w:t xml:space="preserve"> </w:t>
      </w:r>
      <w:r w:rsidRPr="00C61A01">
        <w:rPr>
          <w:color w:val="231F20"/>
        </w:rPr>
        <w:t>required</w:t>
      </w:r>
      <w:r w:rsidR="00604A1A" w:rsidRPr="00C61A01">
        <w:rPr>
          <w:color w:val="231F20"/>
        </w:rPr>
        <w:t xml:space="preserve"> </w:t>
      </w:r>
      <w:r w:rsidRPr="00C61A01">
        <w:rPr>
          <w:color w:val="231F20"/>
        </w:rPr>
        <w:t>quantity</w:t>
      </w:r>
      <w:r w:rsidR="00604A1A" w:rsidRPr="00C61A01">
        <w:rPr>
          <w:color w:val="231F20"/>
        </w:rPr>
        <w:t xml:space="preserve"> </w:t>
      </w:r>
    </w:p>
    <w:p w:rsidR="00141B48" w:rsidRPr="00DE0EF1" w:rsidRDefault="00141B48" w:rsidP="00141B48">
      <w:pPr>
        <w:pStyle w:val="ListParagraph"/>
        <w:tabs>
          <w:tab w:val="left" w:pos="1976"/>
          <w:tab w:val="left" w:pos="1977"/>
        </w:tabs>
        <w:spacing w:line="248" w:lineRule="exact"/>
        <w:ind w:left="1976" w:firstLine="0"/>
        <w:jc w:val="right"/>
      </w:pPr>
    </w:p>
    <w:p w:rsidR="0021200B" w:rsidRPr="00DE0EF1" w:rsidRDefault="00A21E0E" w:rsidP="00141B48">
      <w:pPr>
        <w:pStyle w:val="Heading5"/>
        <w:numPr>
          <w:ilvl w:val="1"/>
          <w:numId w:val="57"/>
        </w:numPr>
        <w:tabs>
          <w:tab w:val="left" w:pos="1467"/>
          <w:tab w:val="left" w:pos="1469"/>
        </w:tabs>
        <w:spacing w:before="0"/>
        <w:ind w:left="1468" w:right="122" w:hanging="618"/>
        <w:jc w:val="both"/>
        <w:rPr>
          <w:color w:val="231F20"/>
        </w:rPr>
      </w:pPr>
      <w:r w:rsidRPr="00DE0EF1">
        <w:rPr>
          <w:color w:val="231F20"/>
        </w:rPr>
        <w:t>If Tenderer is a Supplier</w:t>
      </w:r>
      <w:r w:rsidR="00022DB4" w:rsidRPr="00DE0EF1">
        <w:rPr>
          <w:color w:val="231F20"/>
        </w:rPr>
        <w:t>:</w:t>
      </w:r>
    </w:p>
    <w:p w:rsidR="0021200B" w:rsidRPr="00DE103C" w:rsidRDefault="00022DB4" w:rsidP="00141B48">
      <w:pPr>
        <w:pStyle w:val="BodyText"/>
        <w:spacing w:line="230" w:lineRule="auto"/>
        <w:ind w:left="1461" w:right="122" w:firstLine="6"/>
        <w:jc w:val="both"/>
      </w:pPr>
      <w:r w:rsidRPr="00DE103C">
        <w:rPr>
          <w:color w:val="231F20"/>
        </w:rPr>
        <w:t>If</w:t>
      </w:r>
      <w:r w:rsidR="00604A1A">
        <w:rPr>
          <w:color w:val="231F20"/>
        </w:rPr>
        <w:t xml:space="preserve"> </w:t>
      </w:r>
      <w:r w:rsidRPr="00DE103C">
        <w:rPr>
          <w:color w:val="231F20"/>
        </w:rPr>
        <w:t>a</w:t>
      </w:r>
      <w:r w:rsidR="00604A1A">
        <w:rPr>
          <w:color w:val="231F20"/>
        </w:rPr>
        <w:t xml:space="preserve"> </w:t>
      </w:r>
      <w:r w:rsidRPr="00DE103C">
        <w:rPr>
          <w:color w:val="231F20"/>
        </w:rPr>
        <w:t>Tenderer</w:t>
      </w:r>
      <w:r w:rsidR="00604A1A">
        <w:rPr>
          <w:color w:val="231F20"/>
        </w:rPr>
        <w:t xml:space="preserve"> </w:t>
      </w:r>
      <w:r w:rsidRPr="00DE103C">
        <w:rPr>
          <w:color w:val="231F20"/>
        </w:rPr>
        <w:t>is</w:t>
      </w:r>
      <w:r w:rsidR="00604A1A">
        <w:rPr>
          <w:color w:val="231F20"/>
        </w:rPr>
        <w:t xml:space="preserve"> </w:t>
      </w:r>
      <w:r w:rsidRPr="00DE103C">
        <w:rPr>
          <w:color w:val="231F20"/>
        </w:rPr>
        <w:t>a</w:t>
      </w:r>
      <w:r w:rsidR="00604A1A">
        <w:rPr>
          <w:color w:val="231F20"/>
        </w:rPr>
        <w:t xml:space="preserve"> </w:t>
      </w:r>
      <w:r w:rsidRPr="00DE103C">
        <w:rPr>
          <w:color w:val="231F20"/>
        </w:rPr>
        <w:t>Supplier</w:t>
      </w:r>
      <w:r w:rsidR="00604A1A">
        <w:rPr>
          <w:color w:val="231F20"/>
        </w:rPr>
        <w:t xml:space="preserve"> </w:t>
      </w:r>
      <w:r w:rsidRPr="00DE103C">
        <w:rPr>
          <w:color w:val="231F20"/>
        </w:rPr>
        <w:t>offering</w:t>
      </w:r>
      <w:r w:rsidR="00604A1A">
        <w:rPr>
          <w:color w:val="231F20"/>
        </w:rPr>
        <w:t xml:space="preserve"> </w:t>
      </w:r>
      <w:r w:rsidRPr="00DE103C">
        <w:rPr>
          <w:color w:val="231F20"/>
        </w:rPr>
        <w:t>the</w:t>
      </w:r>
      <w:r w:rsidR="00604A1A">
        <w:rPr>
          <w:color w:val="231F20"/>
        </w:rPr>
        <w:t xml:space="preserve"> </w:t>
      </w:r>
      <w:r w:rsidRPr="00DE103C">
        <w:rPr>
          <w:color w:val="231F20"/>
        </w:rPr>
        <w:t>Goods</w:t>
      </w:r>
      <w:r w:rsidR="00604A1A">
        <w:rPr>
          <w:color w:val="231F20"/>
        </w:rPr>
        <w:t xml:space="preserve"> </w:t>
      </w:r>
      <w:r w:rsidRPr="00DE103C">
        <w:rPr>
          <w:color w:val="231F20"/>
        </w:rPr>
        <w:t>on</w:t>
      </w:r>
      <w:r w:rsidR="00604A1A">
        <w:rPr>
          <w:color w:val="231F20"/>
        </w:rPr>
        <w:t xml:space="preserve"> </w:t>
      </w:r>
      <w:r w:rsidRPr="00DE103C">
        <w:rPr>
          <w:color w:val="231F20"/>
        </w:rPr>
        <w:t>behalf</w:t>
      </w:r>
      <w:r w:rsidR="00604A1A">
        <w:rPr>
          <w:color w:val="231F20"/>
        </w:rPr>
        <w:t xml:space="preserve"> </w:t>
      </w:r>
      <w:r w:rsidRPr="00DE103C">
        <w:rPr>
          <w:color w:val="231F20"/>
        </w:rPr>
        <w:t>of</w:t>
      </w:r>
      <w:r w:rsidR="00604A1A">
        <w:rPr>
          <w:color w:val="231F20"/>
        </w:rPr>
        <w:t xml:space="preserve"> </w:t>
      </w:r>
      <w:r w:rsidRPr="00DE103C">
        <w:rPr>
          <w:color w:val="231F20"/>
        </w:rPr>
        <w:t>or</w:t>
      </w:r>
      <w:r w:rsidR="00604A1A">
        <w:rPr>
          <w:color w:val="231F20"/>
        </w:rPr>
        <w:t xml:space="preserve"> </w:t>
      </w:r>
      <w:r w:rsidRPr="00DE103C">
        <w:rPr>
          <w:color w:val="231F20"/>
        </w:rPr>
        <w:t>from</w:t>
      </w:r>
      <w:r w:rsidR="00604A1A">
        <w:rPr>
          <w:color w:val="231F20"/>
        </w:rPr>
        <w:t xml:space="preserve"> </w:t>
      </w:r>
      <w:r w:rsidRPr="00DE103C">
        <w:rPr>
          <w:color w:val="231F20"/>
        </w:rPr>
        <w:t>a</w:t>
      </w:r>
      <w:r w:rsidR="00604A1A">
        <w:rPr>
          <w:color w:val="231F20"/>
        </w:rPr>
        <w:t xml:space="preserve"> </w:t>
      </w:r>
      <w:r w:rsidRPr="00DE103C">
        <w:rPr>
          <w:color w:val="231F20"/>
        </w:rPr>
        <w:t>Manufacturer</w:t>
      </w:r>
      <w:r w:rsidR="00604A1A">
        <w:rPr>
          <w:color w:val="231F20"/>
        </w:rPr>
        <w:t xml:space="preserve"> </w:t>
      </w:r>
      <w:r w:rsidRPr="00DE103C">
        <w:rPr>
          <w:color w:val="231F20"/>
        </w:rPr>
        <w:t>under</w:t>
      </w:r>
      <w:r w:rsidR="00604A1A">
        <w:rPr>
          <w:color w:val="231F20"/>
        </w:rPr>
        <w:t xml:space="preserve"> </w:t>
      </w:r>
      <w:r w:rsidRPr="00DE103C">
        <w:rPr>
          <w:color w:val="231F20"/>
        </w:rPr>
        <w:lastRenderedPageBreak/>
        <w:t>Manufacturer's</w:t>
      </w:r>
      <w:r w:rsidR="00604A1A">
        <w:rPr>
          <w:color w:val="231F20"/>
        </w:rPr>
        <w:t xml:space="preserve"> </w:t>
      </w:r>
      <w:r w:rsidRPr="00DE103C">
        <w:rPr>
          <w:color w:val="231F20"/>
        </w:rPr>
        <w:t>Authorization</w:t>
      </w:r>
      <w:r w:rsidR="00604A1A">
        <w:rPr>
          <w:color w:val="231F20"/>
        </w:rPr>
        <w:t xml:space="preserve"> </w:t>
      </w:r>
      <w:r w:rsidRPr="00DE103C">
        <w:rPr>
          <w:color w:val="231F20"/>
        </w:rPr>
        <w:t>Form</w:t>
      </w:r>
      <w:r w:rsidR="00604A1A">
        <w:rPr>
          <w:color w:val="231F20"/>
        </w:rPr>
        <w:t xml:space="preserve"> </w:t>
      </w:r>
      <w:r w:rsidRPr="00DE103C">
        <w:rPr>
          <w:color w:val="231F20"/>
        </w:rPr>
        <w:t>(Section</w:t>
      </w:r>
      <w:r w:rsidR="00604A1A">
        <w:rPr>
          <w:color w:val="231F20"/>
        </w:rPr>
        <w:t xml:space="preserve"> </w:t>
      </w:r>
      <w:r w:rsidRPr="00DE103C">
        <w:rPr>
          <w:color w:val="231F20"/>
        </w:rPr>
        <w:t>IV,</w:t>
      </w:r>
      <w:r w:rsidR="00604A1A">
        <w:rPr>
          <w:color w:val="231F20"/>
        </w:rPr>
        <w:t xml:space="preserve"> </w:t>
      </w:r>
      <w:r w:rsidRPr="00DE103C">
        <w:rPr>
          <w:color w:val="231F20"/>
        </w:rPr>
        <w:t>Tendering</w:t>
      </w:r>
      <w:r w:rsidR="00604A1A">
        <w:rPr>
          <w:color w:val="231F20"/>
        </w:rPr>
        <w:t xml:space="preserve"> </w:t>
      </w:r>
      <w:r w:rsidRPr="00DE103C">
        <w:rPr>
          <w:color w:val="231F20"/>
        </w:rPr>
        <w:t>Forms),</w:t>
      </w:r>
      <w:r w:rsidR="00604A1A">
        <w:rPr>
          <w:color w:val="231F20"/>
        </w:rPr>
        <w:t xml:space="preserve"> </w:t>
      </w:r>
      <w:r w:rsidRPr="00DE103C">
        <w:rPr>
          <w:color w:val="231F20"/>
        </w:rPr>
        <w:t>the</w:t>
      </w:r>
      <w:r w:rsidR="00604A1A">
        <w:rPr>
          <w:color w:val="231F20"/>
        </w:rPr>
        <w:t xml:space="preserve"> </w:t>
      </w:r>
      <w:r w:rsidRPr="00DE103C">
        <w:rPr>
          <w:color w:val="231F20"/>
        </w:rPr>
        <w:t>Manufacturer</w:t>
      </w:r>
      <w:r w:rsidR="00604A1A">
        <w:rPr>
          <w:color w:val="231F20"/>
        </w:rPr>
        <w:t xml:space="preserve"> </w:t>
      </w:r>
      <w:r w:rsidRPr="00DE103C">
        <w:rPr>
          <w:color w:val="231F20"/>
        </w:rPr>
        <w:t>shall</w:t>
      </w:r>
      <w:r w:rsidR="00604A1A">
        <w:rPr>
          <w:color w:val="231F20"/>
        </w:rPr>
        <w:t xml:space="preserve"> </w:t>
      </w:r>
      <w:r w:rsidRPr="00DE103C">
        <w:rPr>
          <w:color w:val="231F20"/>
        </w:rPr>
        <w:t>demonstrate</w:t>
      </w:r>
      <w:r w:rsidR="00604A1A">
        <w:rPr>
          <w:color w:val="231F20"/>
        </w:rPr>
        <w:t xml:space="preserve"> </w:t>
      </w:r>
      <w:r w:rsidRPr="00DE103C">
        <w:rPr>
          <w:color w:val="231F20"/>
        </w:rPr>
        <w:t>the</w:t>
      </w:r>
      <w:r w:rsidR="00604A1A">
        <w:rPr>
          <w:color w:val="231F20"/>
        </w:rPr>
        <w:t xml:space="preserve"> </w:t>
      </w:r>
      <w:r w:rsidRPr="00DE103C">
        <w:rPr>
          <w:color w:val="231F20"/>
        </w:rPr>
        <w:t>above</w:t>
      </w:r>
      <w:r w:rsidR="00604A1A">
        <w:rPr>
          <w:color w:val="231F20"/>
        </w:rPr>
        <w:t xml:space="preserve"> </w:t>
      </w:r>
      <w:r w:rsidRPr="00DE103C">
        <w:rPr>
          <w:color w:val="231F20"/>
        </w:rPr>
        <w:t>qualiﬁcations</w:t>
      </w:r>
      <w:r w:rsidR="00604A1A">
        <w:rPr>
          <w:color w:val="231F20"/>
        </w:rPr>
        <w:t xml:space="preserve"> </w:t>
      </w:r>
      <w:r w:rsidRPr="00DE103C">
        <w:rPr>
          <w:color w:val="231F20"/>
        </w:rPr>
        <w:t>4.2</w:t>
      </w:r>
      <w:r w:rsidR="00604A1A">
        <w:rPr>
          <w:color w:val="231F20"/>
        </w:rPr>
        <w:t xml:space="preserve"> </w:t>
      </w:r>
      <w:r w:rsidRPr="00DE103C">
        <w:rPr>
          <w:color w:val="231F20"/>
        </w:rPr>
        <w:t>(b)</w:t>
      </w:r>
      <w:r w:rsidR="00604A1A">
        <w:rPr>
          <w:color w:val="231F20"/>
        </w:rPr>
        <w:t xml:space="preserve"> </w:t>
      </w:r>
      <w:r w:rsidRPr="00DE103C">
        <w:rPr>
          <w:color w:val="231F20"/>
        </w:rPr>
        <w:t>(i),</w:t>
      </w:r>
      <w:r w:rsidR="00604A1A">
        <w:rPr>
          <w:color w:val="231F20"/>
        </w:rPr>
        <w:t xml:space="preserve"> </w:t>
      </w:r>
      <w:r w:rsidRPr="00DE103C">
        <w:rPr>
          <w:color w:val="231F20"/>
        </w:rPr>
        <w:t>(ii),</w:t>
      </w:r>
      <w:r w:rsidR="00604A1A">
        <w:rPr>
          <w:color w:val="231F20"/>
        </w:rPr>
        <w:t xml:space="preserve"> </w:t>
      </w:r>
      <w:r w:rsidRPr="00DE103C">
        <w:rPr>
          <w:color w:val="231F20"/>
        </w:rPr>
        <w:t>and</w:t>
      </w:r>
      <w:r w:rsidR="00604A1A">
        <w:rPr>
          <w:color w:val="231F20"/>
        </w:rPr>
        <w:t xml:space="preserve"> </w:t>
      </w:r>
      <w:r w:rsidRPr="00DE103C">
        <w:rPr>
          <w:color w:val="231F20"/>
        </w:rPr>
        <w:t>(iii)</w:t>
      </w:r>
      <w:r w:rsidR="00604A1A">
        <w:rPr>
          <w:color w:val="231F20"/>
        </w:rPr>
        <w:t xml:space="preserve"> </w:t>
      </w:r>
      <w:r w:rsidRPr="00DE103C">
        <w:rPr>
          <w:color w:val="231F20"/>
        </w:rPr>
        <w:t>and</w:t>
      </w:r>
      <w:r w:rsidR="00604A1A">
        <w:rPr>
          <w:color w:val="231F20"/>
        </w:rPr>
        <w:t xml:space="preserve"> </w:t>
      </w:r>
      <w:r w:rsidRPr="00DE103C">
        <w:rPr>
          <w:color w:val="231F20"/>
        </w:rPr>
        <w:t>the</w:t>
      </w:r>
      <w:r w:rsidR="00604A1A">
        <w:rPr>
          <w:color w:val="231F20"/>
        </w:rPr>
        <w:t xml:space="preserve"> </w:t>
      </w:r>
      <w:r w:rsidRPr="00DE103C">
        <w:rPr>
          <w:color w:val="231F20"/>
        </w:rPr>
        <w:t>Tenderer</w:t>
      </w:r>
      <w:r w:rsidR="00604A1A">
        <w:rPr>
          <w:color w:val="231F20"/>
        </w:rPr>
        <w:t xml:space="preserve"> </w:t>
      </w:r>
      <w:r w:rsidRPr="00DE103C">
        <w:rPr>
          <w:color w:val="231F20"/>
        </w:rPr>
        <w:t>shall</w:t>
      </w:r>
      <w:r w:rsidR="00604A1A">
        <w:rPr>
          <w:color w:val="231F20"/>
        </w:rPr>
        <w:t xml:space="preserve"> </w:t>
      </w:r>
      <w:r w:rsidRPr="00DE103C">
        <w:rPr>
          <w:color w:val="231F20"/>
        </w:rPr>
        <w:t>demonstrate</w:t>
      </w:r>
      <w:r w:rsidR="00604A1A">
        <w:rPr>
          <w:color w:val="231F20"/>
        </w:rPr>
        <w:t xml:space="preserve"> </w:t>
      </w:r>
      <w:r w:rsidRPr="00DE103C">
        <w:rPr>
          <w:color w:val="231F20"/>
        </w:rPr>
        <w:t>it</w:t>
      </w:r>
      <w:r w:rsidR="00604A1A">
        <w:rPr>
          <w:color w:val="231F20"/>
        </w:rPr>
        <w:t xml:space="preserve"> </w:t>
      </w:r>
      <w:r w:rsidRPr="00DE103C">
        <w:rPr>
          <w:color w:val="231F20"/>
        </w:rPr>
        <w:t>meets</w:t>
      </w:r>
      <w:r w:rsidR="00604A1A">
        <w:rPr>
          <w:color w:val="231F20"/>
        </w:rPr>
        <w:t xml:space="preserve"> </w:t>
      </w:r>
      <w:r w:rsidRPr="00DE103C">
        <w:rPr>
          <w:color w:val="231F20"/>
        </w:rPr>
        <w:t>the</w:t>
      </w:r>
      <w:r w:rsidR="00604A1A">
        <w:rPr>
          <w:color w:val="231F20"/>
        </w:rPr>
        <w:t xml:space="preserve"> </w:t>
      </w:r>
      <w:r w:rsidRPr="00DE103C">
        <w:rPr>
          <w:color w:val="231F20"/>
        </w:rPr>
        <w:t>following</w:t>
      </w:r>
      <w:r w:rsidR="00604A1A">
        <w:rPr>
          <w:color w:val="231F20"/>
        </w:rPr>
        <w:t xml:space="preserve"> </w:t>
      </w:r>
      <w:r w:rsidRPr="00DE103C">
        <w:rPr>
          <w:color w:val="231F20"/>
        </w:rPr>
        <w:t>criteria.</w:t>
      </w:r>
    </w:p>
    <w:p w:rsidR="0021200B" w:rsidRPr="00C61A01" w:rsidRDefault="00022DB4" w:rsidP="00141B48">
      <w:pPr>
        <w:pStyle w:val="ListParagraph"/>
        <w:numPr>
          <w:ilvl w:val="0"/>
          <w:numId w:val="51"/>
        </w:numPr>
        <w:tabs>
          <w:tab w:val="left" w:pos="1966"/>
          <w:tab w:val="left" w:pos="11168"/>
        </w:tabs>
        <w:spacing w:line="230" w:lineRule="auto"/>
        <w:ind w:right="122" w:hanging="510"/>
        <w:jc w:val="both"/>
      </w:pPr>
      <w:r w:rsidRPr="00C61A01">
        <w:rPr>
          <w:color w:val="231F20"/>
        </w:rPr>
        <w:t>The</w:t>
      </w:r>
      <w:r w:rsidR="00604A1A" w:rsidRPr="00C61A01">
        <w:rPr>
          <w:color w:val="231F20"/>
        </w:rPr>
        <w:t xml:space="preserve"> </w:t>
      </w:r>
      <w:r w:rsidRPr="00C61A01">
        <w:rPr>
          <w:color w:val="231F20"/>
        </w:rPr>
        <w:t>Tenderer</w:t>
      </w:r>
      <w:r w:rsidR="00604A1A" w:rsidRPr="00C61A01">
        <w:rPr>
          <w:color w:val="231F20"/>
        </w:rPr>
        <w:t xml:space="preserve"> </w:t>
      </w:r>
      <w:r w:rsidRPr="00C61A01">
        <w:rPr>
          <w:color w:val="231F20"/>
        </w:rPr>
        <w:t>shall</w:t>
      </w:r>
      <w:r w:rsidR="00604A1A" w:rsidRPr="00C61A01">
        <w:rPr>
          <w:color w:val="231F20"/>
        </w:rPr>
        <w:t xml:space="preserve"> </w:t>
      </w:r>
      <w:r w:rsidRPr="00C61A01">
        <w:rPr>
          <w:color w:val="231F20"/>
        </w:rPr>
        <w:t>demonstrate</w:t>
      </w:r>
      <w:r w:rsidR="00604A1A" w:rsidRPr="00C61A01">
        <w:rPr>
          <w:color w:val="231F20"/>
        </w:rPr>
        <w:t xml:space="preserve"> </w:t>
      </w:r>
      <w:r w:rsidRPr="00C61A01">
        <w:rPr>
          <w:color w:val="231F20"/>
        </w:rPr>
        <w:t>that</w:t>
      </w:r>
      <w:r w:rsidR="00604A1A" w:rsidRPr="00C61A01">
        <w:rPr>
          <w:color w:val="231F20"/>
        </w:rPr>
        <w:t xml:space="preserve"> </w:t>
      </w:r>
      <w:r w:rsidRPr="00C61A01">
        <w:rPr>
          <w:color w:val="231F20"/>
        </w:rPr>
        <w:t>it</w:t>
      </w:r>
      <w:r w:rsidR="00604A1A" w:rsidRPr="00C61A01">
        <w:rPr>
          <w:color w:val="231F20"/>
        </w:rPr>
        <w:t xml:space="preserve"> </w:t>
      </w:r>
      <w:r w:rsidRPr="00C61A01">
        <w:rPr>
          <w:color w:val="231F20"/>
        </w:rPr>
        <w:t>has</w:t>
      </w:r>
      <w:r w:rsidR="00604A1A" w:rsidRPr="00C61A01">
        <w:rPr>
          <w:color w:val="231F20"/>
        </w:rPr>
        <w:t xml:space="preserve"> </w:t>
      </w:r>
      <w:r w:rsidRPr="00C61A01">
        <w:rPr>
          <w:color w:val="231F20"/>
        </w:rPr>
        <w:t>access</w:t>
      </w:r>
      <w:r w:rsidR="00604A1A" w:rsidRPr="00C61A01">
        <w:rPr>
          <w:color w:val="231F20"/>
        </w:rPr>
        <w:t xml:space="preserve"> </w:t>
      </w:r>
      <w:r w:rsidRPr="00C61A01">
        <w:rPr>
          <w:color w:val="231F20"/>
        </w:rPr>
        <w:t>to,</w:t>
      </w:r>
      <w:r w:rsidR="00604A1A" w:rsidRPr="00C61A01">
        <w:rPr>
          <w:color w:val="231F20"/>
        </w:rPr>
        <w:t xml:space="preserve"> </w:t>
      </w:r>
      <w:r w:rsidRPr="00C61A01">
        <w:rPr>
          <w:color w:val="231F20"/>
        </w:rPr>
        <w:t>or</w:t>
      </w:r>
      <w:r w:rsidR="00604A1A" w:rsidRPr="00C61A01">
        <w:rPr>
          <w:color w:val="231F20"/>
        </w:rPr>
        <w:t xml:space="preserve"> </w:t>
      </w:r>
      <w:r w:rsidRPr="00C61A01">
        <w:rPr>
          <w:color w:val="231F20"/>
        </w:rPr>
        <w:t>has</w:t>
      </w:r>
      <w:r w:rsidR="00604A1A" w:rsidRPr="00C61A01">
        <w:rPr>
          <w:color w:val="231F20"/>
        </w:rPr>
        <w:t xml:space="preserve"> </w:t>
      </w:r>
      <w:r w:rsidRPr="00C61A01">
        <w:rPr>
          <w:color w:val="231F20"/>
        </w:rPr>
        <w:t>available,</w:t>
      </w:r>
      <w:r w:rsidR="00604A1A" w:rsidRPr="00C61A01">
        <w:rPr>
          <w:color w:val="231F20"/>
        </w:rPr>
        <w:t xml:space="preserve"> </w:t>
      </w:r>
      <w:r w:rsidRPr="00C61A01">
        <w:rPr>
          <w:color w:val="231F20"/>
        </w:rPr>
        <w:t>liquid</w:t>
      </w:r>
      <w:r w:rsidR="00604A1A" w:rsidRPr="00C61A01">
        <w:rPr>
          <w:color w:val="231F20"/>
        </w:rPr>
        <w:t xml:space="preserve"> </w:t>
      </w:r>
      <w:r w:rsidRPr="00C61A01">
        <w:rPr>
          <w:color w:val="231F20"/>
        </w:rPr>
        <w:t>assets,</w:t>
      </w:r>
      <w:r w:rsidR="00604A1A" w:rsidRPr="00C61A01">
        <w:rPr>
          <w:color w:val="231F20"/>
        </w:rPr>
        <w:t xml:space="preserve"> </w:t>
      </w:r>
      <w:r w:rsidRPr="00C61A01">
        <w:rPr>
          <w:color w:val="231F20"/>
        </w:rPr>
        <w:t>unencumbered</w:t>
      </w:r>
      <w:r w:rsidR="00604A1A" w:rsidRPr="00C61A01">
        <w:rPr>
          <w:color w:val="231F20"/>
        </w:rPr>
        <w:t xml:space="preserve"> </w:t>
      </w:r>
      <w:r w:rsidRPr="00C61A01">
        <w:rPr>
          <w:color w:val="231F20"/>
        </w:rPr>
        <w:t>real</w:t>
      </w:r>
      <w:r w:rsidR="00604A1A" w:rsidRPr="00C61A01">
        <w:rPr>
          <w:color w:val="231F20"/>
        </w:rPr>
        <w:t xml:space="preserve"> </w:t>
      </w:r>
      <w:r w:rsidRPr="00C61A01">
        <w:rPr>
          <w:color w:val="231F20"/>
        </w:rPr>
        <w:t>assets,</w:t>
      </w:r>
      <w:r w:rsidR="00604A1A" w:rsidRPr="00C61A01">
        <w:rPr>
          <w:color w:val="231F20"/>
        </w:rPr>
        <w:t xml:space="preserve"> </w:t>
      </w:r>
      <w:r w:rsidRPr="00C61A01">
        <w:rPr>
          <w:color w:val="231F20"/>
        </w:rPr>
        <w:t>lines</w:t>
      </w:r>
      <w:r w:rsidR="00604A1A" w:rsidRPr="00C61A01">
        <w:rPr>
          <w:color w:val="231F20"/>
        </w:rPr>
        <w:t xml:space="preserve"> </w:t>
      </w:r>
      <w:r w:rsidRPr="00C61A01">
        <w:rPr>
          <w:color w:val="231F20"/>
        </w:rPr>
        <w:t>of</w:t>
      </w:r>
      <w:r w:rsidR="00604A1A" w:rsidRPr="00C61A01">
        <w:rPr>
          <w:color w:val="231F20"/>
        </w:rPr>
        <w:t xml:space="preserve"> </w:t>
      </w:r>
      <w:r w:rsidRPr="00C61A01">
        <w:rPr>
          <w:color w:val="231F20"/>
        </w:rPr>
        <w:t>credit,</w:t>
      </w:r>
      <w:r w:rsidR="00604A1A" w:rsidRPr="00C61A01">
        <w:rPr>
          <w:color w:val="231F20"/>
        </w:rPr>
        <w:t xml:space="preserve"> </w:t>
      </w:r>
      <w:r w:rsidRPr="00C61A01">
        <w:rPr>
          <w:color w:val="231F20"/>
        </w:rPr>
        <w:t>and</w:t>
      </w:r>
      <w:r w:rsidR="00604A1A" w:rsidRPr="00C61A01">
        <w:rPr>
          <w:color w:val="231F20"/>
        </w:rPr>
        <w:t xml:space="preserve"> </w:t>
      </w:r>
      <w:r w:rsidRPr="00C61A01">
        <w:rPr>
          <w:color w:val="231F20"/>
        </w:rPr>
        <w:t>other</w:t>
      </w:r>
      <w:r w:rsidR="00604A1A" w:rsidRPr="00C61A01">
        <w:rPr>
          <w:color w:val="231F20"/>
        </w:rPr>
        <w:t xml:space="preserve"> </w:t>
      </w:r>
      <w:r w:rsidRPr="00C61A01">
        <w:rPr>
          <w:color w:val="231F20"/>
        </w:rPr>
        <w:t>ﬁnancial</w:t>
      </w:r>
      <w:r w:rsidR="00604A1A" w:rsidRPr="00C61A01">
        <w:rPr>
          <w:color w:val="231F20"/>
        </w:rPr>
        <w:t xml:space="preserve"> </w:t>
      </w:r>
      <w:r w:rsidRPr="00C61A01">
        <w:rPr>
          <w:color w:val="231F20"/>
        </w:rPr>
        <w:t>means</w:t>
      </w:r>
      <w:r w:rsidR="00604A1A" w:rsidRPr="00C61A01">
        <w:rPr>
          <w:color w:val="231F20"/>
        </w:rPr>
        <w:t xml:space="preserve"> </w:t>
      </w:r>
      <w:r w:rsidRPr="00C61A01">
        <w:rPr>
          <w:color w:val="231F20"/>
        </w:rPr>
        <w:t>(independent</w:t>
      </w:r>
      <w:r w:rsidR="00604A1A" w:rsidRPr="00C61A01">
        <w:rPr>
          <w:color w:val="231F20"/>
        </w:rPr>
        <w:t xml:space="preserve"> </w:t>
      </w:r>
      <w:r w:rsidRPr="00C61A01">
        <w:rPr>
          <w:color w:val="231F20"/>
        </w:rPr>
        <w:t>of</w:t>
      </w:r>
      <w:r w:rsidR="00604A1A" w:rsidRPr="00C61A01">
        <w:rPr>
          <w:color w:val="231F20"/>
        </w:rPr>
        <w:t xml:space="preserve"> </w:t>
      </w:r>
      <w:r w:rsidRPr="00C61A01">
        <w:rPr>
          <w:color w:val="231F20"/>
        </w:rPr>
        <w:t>any</w:t>
      </w:r>
      <w:r w:rsidR="00604A1A" w:rsidRPr="00C61A01">
        <w:rPr>
          <w:color w:val="231F20"/>
        </w:rPr>
        <w:t xml:space="preserve"> </w:t>
      </w:r>
      <w:r w:rsidRPr="00C61A01">
        <w:rPr>
          <w:color w:val="231F20"/>
        </w:rPr>
        <w:t>contractual</w:t>
      </w:r>
      <w:r w:rsidR="00604A1A" w:rsidRPr="00C61A01">
        <w:rPr>
          <w:color w:val="231F20"/>
        </w:rPr>
        <w:t xml:space="preserve"> </w:t>
      </w:r>
      <w:r w:rsidRPr="00C61A01">
        <w:rPr>
          <w:color w:val="231F20"/>
        </w:rPr>
        <w:t>advance</w:t>
      </w:r>
      <w:r w:rsidR="00604A1A" w:rsidRPr="00C61A01">
        <w:rPr>
          <w:color w:val="231F20"/>
        </w:rPr>
        <w:t xml:space="preserve"> </w:t>
      </w:r>
      <w:r w:rsidRPr="00C61A01">
        <w:rPr>
          <w:color w:val="231F20"/>
        </w:rPr>
        <w:t>payment)</w:t>
      </w:r>
      <w:r w:rsidR="00604A1A" w:rsidRPr="00C61A01">
        <w:rPr>
          <w:color w:val="231F20"/>
        </w:rPr>
        <w:t xml:space="preserve"> </w:t>
      </w:r>
      <w:r w:rsidRPr="00C61A01">
        <w:rPr>
          <w:color w:val="231F20"/>
        </w:rPr>
        <w:t>sufﬁcient</w:t>
      </w:r>
      <w:r w:rsidR="00604A1A" w:rsidRPr="00C61A01">
        <w:rPr>
          <w:color w:val="231F20"/>
        </w:rPr>
        <w:t xml:space="preserve"> </w:t>
      </w:r>
      <w:r w:rsidRPr="00C61A01">
        <w:rPr>
          <w:color w:val="231F20"/>
        </w:rPr>
        <w:t>to</w:t>
      </w:r>
      <w:r w:rsidR="00604A1A" w:rsidRPr="00C61A01">
        <w:rPr>
          <w:color w:val="231F20"/>
        </w:rPr>
        <w:t xml:space="preserve"> </w:t>
      </w:r>
      <w:r w:rsidRPr="00C61A01">
        <w:rPr>
          <w:color w:val="231F20"/>
        </w:rPr>
        <w:t>meet</w:t>
      </w:r>
      <w:r w:rsidR="00604A1A" w:rsidRPr="00C61A01">
        <w:rPr>
          <w:color w:val="231F20"/>
        </w:rPr>
        <w:t xml:space="preserve"> </w:t>
      </w:r>
      <w:r w:rsidRPr="00C61A01">
        <w:rPr>
          <w:color w:val="231F20"/>
        </w:rPr>
        <w:t>the</w:t>
      </w:r>
      <w:r w:rsidR="00604A1A" w:rsidRPr="00C61A01">
        <w:rPr>
          <w:color w:val="231F20"/>
        </w:rPr>
        <w:t xml:space="preserve"> </w:t>
      </w:r>
      <w:r w:rsidRPr="00C61A01">
        <w:rPr>
          <w:color w:val="231F20"/>
        </w:rPr>
        <w:t>supply</w:t>
      </w:r>
      <w:r w:rsidR="00604A1A" w:rsidRPr="00C61A01">
        <w:rPr>
          <w:color w:val="231F20"/>
        </w:rPr>
        <w:t xml:space="preserve"> </w:t>
      </w:r>
      <w:r w:rsidRPr="00C61A01">
        <w:rPr>
          <w:color w:val="231F20"/>
        </w:rPr>
        <w:t>cash</w:t>
      </w:r>
      <w:r w:rsidR="00604A1A" w:rsidRPr="00C61A01">
        <w:rPr>
          <w:color w:val="231F20"/>
        </w:rPr>
        <w:t xml:space="preserve"> </w:t>
      </w:r>
      <w:r w:rsidRPr="00C61A01">
        <w:rPr>
          <w:color w:val="231F20"/>
        </w:rPr>
        <w:t>ﬂow</w:t>
      </w:r>
      <w:r w:rsidR="00604A1A" w:rsidRPr="00C61A01">
        <w:rPr>
          <w:color w:val="231F20"/>
        </w:rPr>
        <w:t xml:space="preserve"> </w:t>
      </w:r>
      <w:r w:rsidRPr="00C61A01">
        <w:rPr>
          <w:color w:val="231F20"/>
        </w:rPr>
        <w:t>of</w:t>
      </w:r>
      <w:r w:rsidR="00604A1A" w:rsidRPr="00C61A01">
        <w:rPr>
          <w:color w:val="231F20"/>
        </w:rPr>
        <w:t xml:space="preserve"> </w:t>
      </w:r>
      <w:r w:rsidR="00990647" w:rsidRPr="00C61A01">
        <w:rPr>
          <w:color w:val="231F20"/>
        </w:rPr>
        <w:t>2.5 times the total sum of the tender.</w:t>
      </w:r>
    </w:p>
    <w:p w:rsidR="0021200B" w:rsidRPr="00C61A01" w:rsidRDefault="00022DB4" w:rsidP="00141B48">
      <w:pPr>
        <w:pStyle w:val="ListParagraph"/>
        <w:numPr>
          <w:ilvl w:val="0"/>
          <w:numId w:val="51"/>
        </w:numPr>
        <w:tabs>
          <w:tab w:val="left" w:pos="1966"/>
          <w:tab w:val="left" w:pos="9334"/>
        </w:tabs>
        <w:spacing w:line="230" w:lineRule="auto"/>
        <w:ind w:right="122" w:hanging="510"/>
        <w:jc w:val="both"/>
        <w:rPr>
          <w:b/>
        </w:rPr>
      </w:pPr>
      <w:r w:rsidRPr="00C61A01">
        <w:rPr>
          <w:color w:val="231F20"/>
        </w:rPr>
        <w:t>Minimum</w:t>
      </w:r>
      <w:r w:rsidR="00604A1A" w:rsidRPr="00C61A01">
        <w:rPr>
          <w:color w:val="231F20"/>
        </w:rPr>
        <w:t xml:space="preserve">  </w:t>
      </w:r>
      <w:r w:rsidRPr="00C61A01">
        <w:rPr>
          <w:color w:val="231F20"/>
        </w:rPr>
        <w:t>average</w:t>
      </w:r>
      <w:r w:rsidR="00604A1A" w:rsidRPr="00C61A01">
        <w:rPr>
          <w:color w:val="231F20"/>
        </w:rPr>
        <w:t xml:space="preserve">  </w:t>
      </w:r>
      <w:r w:rsidRPr="00C61A01">
        <w:rPr>
          <w:color w:val="231F20"/>
        </w:rPr>
        <w:t>annual</w:t>
      </w:r>
      <w:r w:rsidR="00604A1A" w:rsidRPr="00C61A01">
        <w:rPr>
          <w:color w:val="231F20"/>
        </w:rPr>
        <w:t xml:space="preserve">  </w:t>
      </w:r>
      <w:r w:rsidRPr="00C61A01">
        <w:rPr>
          <w:color w:val="231F20"/>
        </w:rPr>
        <w:t>supply</w:t>
      </w:r>
      <w:r w:rsidR="00604A1A" w:rsidRPr="00C61A01">
        <w:rPr>
          <w:color w:val="231F20"/>
        </w:rPr>
        <w:t xml:space="preserve">  </w:t>
      </w:r>
      <w:r w:rsidRPr="00C61A01">
        <w:rPr>
          <w:color w:val="231F20"/>
        </w:rPr>
        <w:t>turnover</w:t>
      </w:r>
      <w:r w:rsidR="00604A1A" w:rsidRPr="00C61A01">
        <w:rPr>
          <w:color w:val="231F20"/>
        </w:rPr>
        <w:t xml:space="preserve">  </w:t>
      </w:r>
      <w:r w:rsidRPr="00C61A01">
        <w:rPr>
          <w:color w:val="231F20"/>
        </w:rPr>
        <w:t>of</w:t>
      </w:r>
      <w:r w:rsidR="00604A1A" w:rsidRPr="00C61A01">
        <w:rPr>
          <w:color w:val="231F20"/>
        </w:rPr>
        <w:t xml:space="preserve"> </w:t>
      </w:r>
      <w:r w:rsidRPr="00C61A01">
        <w:rPr>
          <w:color w:val="231F20"/>
        </w:rPr>
        <w:t>equivalent</w:t>
      </w:r>
      <w:r w:rsidR="00604A1A" w:rsidRPr="00C61A01">
        <w:rPr>
          <w:color w:val="231F20"/>
        </w:rPr>
        <w:t xml:space="preserve"> </w:t>
      </w:r>
      <w:r w:rsidRPr="00C61A01">
        <w:rPr>
          <w:color w:val="231F20"/>
        </w:rPr>
        <w:t>calculated</w:t>
      </w:r>
      <w:r w:rsidR="00604A1A" w:rsidRPr="00C61A01">
        <w:rPr>
          <w:color w:val="231F20"/>
        </w:rPr>
        <w:t xml:space="preserve"> </w:t>
      </w:r>
      <w:r w:rsidRPr="00C61A01">
        <w:rPr>
          <w:color w:val="231F20"/>
        </w:rPr>
        <w:t>as</w:t>
      </w:r>
      <w:r w:rsidR="00604A1A" w:rsidRPr="00C61A01">
        <w:rPr>
          <w:color w:val="231F20"/>
        </w:rPr>
        <w:t xml:space="preserve"> </w:t>
      </w:r>
      <w:r w:rsidRPr="00C61A01">
        <w:rPr>
          <w:color w:val="231F20"/>
        </w:rPr>
        <w:t>total</w:t>
      </w:r>
      <w:r w:rsidR="00604A1A" w:rsidRPr="00C61A01">
        <w:rPr>
          <w:color w:val="231F20"/>
        </w:rPr>
        <w:t xml:space="preserve"> </w:t>
      </w:r>
      <w:r w:rsidRPr="00C61A01">
        <w:rPr>
          <w:color w:val="231F20"/>
        </w:rPr>
        <w:t>certiﬁed</w:t>
      </w:r>
      <w:r w:rsidR="00604A1A" w:rsidRPr="00C61A01">
        <w:rPr>
          <w:color w:val="231F20"/>
        </w:rPr>
        <w:t xml:space="preserve"> </w:t>
      </w:r>
      <w:r w:rsidRPr="00C61A01">
        <w:rPr>
          <w:color w:val="231F20"/>
        </w:rPr>
        <w:t>payments</w:t>
      </w:r>
      <w:r w:rsidR="00604A1A" w:rsidRPr="00C61A01">
        <w:rPr>
          <w:color w:val="231F20"/>
        </w:rPr>
        <w:t xml:space="preserve"> </w:t>
      </w:r>
      <w:r w:rsidRPr="00C61A01">
        <w:rPr>
          <w:color w:val="231F20"/>
        </w:rPr>
        <w:t>received</w:t>
      </w:r>
      <w:r w:rsidR="00604A1A" w:rsidRPr="00C61A01">
        <w:rPr>
          <w:color w:val="231F20"/>
        </w:rPr>
        <w:t xml:space="preserve"> </w:t>
      </w:r>
      <w:r w:rsidRPr="00C61A01">
        <w:rPr>
          <w:color w:val="231F20"/>
        </w:rPr>
        <w:t>for</w:t>
      </w:r>
      <w:r w:rsidR="00604A1A" w:rsidRPr="00C61A01">
        <w:rPr>
          <w:color w:val="231F20"/>
        </w:rPr>
        <w:t xml:space="preserve"> </w:t>
      </w:r>
      <w:r w:rsidRPr="00C61A01">
        <w:rPr>
          <w:color w:val="231F20"/>
        </w:rPr>
        <w:t>contracts</w:t>
      </w:r>
      <w:r w:rsidR="00604A1A" w:rsidRPr="00C61A01">
        <w:rPr>
          <w:color w:val="231F20"/>
        </w:rPr>
        <w:t xml:space="preserve"> </w:t>
      </w:r>
      <w:r w:rsidRPr="00C61A01">
        <w:rPr>
          <w:color w:val="231F20"/>
        </w:rPr>
        <w:t>in</w:t>
      </w:r>
      <w:r w:rsidR="00604A1A" w:rsidRPr="00C61A01">
        <w:rPr>
          <w:color w:val="231F20"/>
        </w:rPr>
        <w:t xml:space="preserve"> </w:t>
      </w:r>
      <w:r w:rsidRPr="00C61A01">
        <w:rPr>
          <w:color w:val="231F20"/>
        </w:rPr>
        <w:t>progress</w:t>
      </w:r>
      <w:r w:rsidR="00604A1A" w:rsidRPr="00C61A01">
        <w:rPr>
          <w:color w:val="231F20"/>
        </w:rPr>
        <w:t xml:space="preserve"> </w:t>
      </w:r>
      <w:r w:rsidRPr="00C61A01">
        <w:rPr>
          <w:color w:val="231F20"/>
        </w:rPr>
        <w:t>and/or</w:t>
      </w:r>
      <w:r w:rsidR="00604A1A" w:rsidRPr="00C61A01">
        <w:rPr>
          <w:color w:val="231F20"/>
        </w:rPr>
        <w:t xml:space="preserve"> </w:t>
      </w:r>
      <w:r w:rsidRPr="00C61A01">
        <w:rPr>
          <w:color w:val="231F20"/>
        </w:rPr>
        <w:t>completed</w:t>
      </w:r>
      <w:r w:rsidR="00604A1A" w:rsidRPr="00C61A01">
        <w:rPr>
          <w:color w:val="231F20"/>
        </w:rPr>
        <w:t xml:space="preserve"> </w:t>
      </w:r>
      <w:r w:rsidRPr="00C61A01">
        <w:rPr>
          <w:color w:val="231F20"/>
        </w:rPr>
        <w:t>within</w:t>
      </w:r>
      <w:r w:rsidR="00604A1A" w:rsidRPr="00C61A01">
        <w:rPr>
          <w:color w:val="231F20"/>
        </w:rPr>
        <w:t xml:space="preserve"> </w:t>
      </w:r>
      <w:r w:rsidRPr="00C61A01">
        <w:rPr>
          <w:color w:val="231F20"/>
        </w:rPr>
        <w:t>the</w:t>
      </w:r>
      <w:r w:rsidR="00604A1A" w:rsidRPr="00C61A01">
        <w:rPr>
          <w:color w:val="231F20"/>
        </w:rPr>
        <w:t xml:space="preserve"> </w:t>
      </w:r>
      <w:r w:rsidRPr="00C61A01">
        <w:rPr>
          <w:color w:val="231F20"/>
        </w:rPr>
        <w:t>last</w:t>
      </w:r>
      <w:r w:rsidR="00990647" w:rsidRPr="00C61A01">
        <w:rPr>
          <w:color w:val="231F20"/>
        </w:rPr>
        <w:t xml:space="preserve"> Two </w:t>
      </w:r>
      <w:r w:rsidRPr="00C61A01">
        <w:rPr>
          <w:color w:val="231F20"/>
        </w:rPr>
        <w:t>years,</w:t>
      </w:r>
      <w:r w:rsidR="00604A1A" w:rsidRPr="00C61A01">
        <w:rPr>
          <w:color w:val="231F20"/>
        </w:rPr>
        <w:t xml:space="preserve"> </w:t>
      </w:r>
      <w:r w:rsidRPr="00C61A01">
        <w:rPr>
          <w:color w:val="231F20"/>
        </w:rPr>
        <w:t>divided</w:t>
      </w:r>
      <w:r w:rsidR="00604A1A" w:rsidRPr="00C61A01">
        <w:rPr>
          <w:color w:val="231F20"/>
        </w:rPr>
        <w:t xml:space="preserve"> </w:t>
      </w:r>
      <w:r w:rsidRPr="00C61A01">
        <w:rPr>
          <w:color w:val="231F20"/>
        </w:rPr>
        <w:t>by</w:t>
      </w:r>
      <w:r w:rsidR="00604A1A" w:rsidRPr="00C61A01">
        <w:rPr>
          <w:color w:val="231F20"/>
        </w:rPr>
        <w:t xml:space="preserve"> </w:t>
      </w:r>
      <w:r w:rsidR="00990647" w:rsidRPr="00C61A01">
        <w:rPr>
          <w:i/>
          <w:color w:val="231F20"/>
        </w:rPr>
        <w:t>two</w:t>
      </w:r>
      <w:r w:rsidR="00604A1A" w:rsidRPr="00C61A01">
        <w:rPr>
          <w:i/>
          <w:color w:val="231F20"/>
        </w:rPr>
        <w:t xml:space="preserve"> </w:t>
      </w:r>
      <w:r w:rsidRPr="00C61A01">
        <w:rPr>
          <w:color w:val="231F20"/>
        </w:rPr>
        <w:t>years</w:t>
      </w:r>
      <w:r w:rsidRPr="00C61A01">
        <w:rPr>
          <w:b/>
          <w:color w:val="231F20"/>
        </w:rPr>
        <w:t>.</w:t>
      </w:r>
    </w:p>
    <w:p w:rsidR="0021200B" w:rsidRPr="00141B48" w:rsidRDefault="00022DB4" w:rsidP="00141B48">
      <w:pPr>
        <w:pStyle w:val="ListParagraph"/>
        <w:numPr>
          <w:ilvl w:val="0"/>
          <w:numId w:val="51"/>
        </w:numPr>
        <w:tabs>
          <w:tab w:val="left" w:pos="1966"/>
          <w:tab w:val="left" w:pos="8394"/>
          <w:tab w:val="left" w:pos="8813"/>
        </w:tabs>
        <w:spacing w:line="230" w:lineRule="auto"/>
        <w:ind w:right="122" w:hanging="510"/>
        <w:jc w:val="both"/>
      </w:pPr>
      <w:r w:rsidRPr="00C61A01">
        <w:rPr>
          <w:color w:val="231F20"/>
        </w:rPr>
        <w:t>Has</w:t>
      </w:r>
      <w:r w:rsidR="00604A1A" w:rsidRPr="00C61A01">
        <w:rPr>
          <w:color w:val="231F20"/>
        </w:rPr>
        <w:t xml:space="preserve"> </w:t>
      </w:r>
      <w:r w:rsidRPr="00C61A01">
        <w:rPr>
          <w:color w:val="231F20"/>
        </w:rPr>
        <w:t>satisfactorily</w:t>
      </w:r>
      <w:r w:rsidR="00604A1A" w:rsidRPr="00C61A01">
        <w:rPr>
          <w:color w:val="231F20"/>
        </w:rPr>
        <w:t xml:space="preserve"> </w:t>
      </w:r>
      <w:r w:rsidRPr="00C61A01">
        <w:rPr>
          <w:color w:val="231F20"/>
        </w:rPr>
        <w:t>and</w:t>
      </w:r>
      <w:r w:rsidR="00604A1A" w:rsidRPr="00C61A01">
        <w:rPr>
          <w:color w:val="231F20"/>
        </w:rPr>
        <w:t xml:space="preserve"> </w:t>
      </w:r>
      <w:r w:rsidRPr="00C61A01">
        <w:rPr>
          <w:color w:val="231F20"/>
        </w:rPr>
        <w:t>substantially</w:t>
      </w:r>
      <w:r w:rsidR="00604A1A" w:rsidRPr="00C61A01">
        <w:rPr>
          <w:color w:val="231F20"/>
        </w:rPr>
        <w:t xml:space="preserve"> </w:t>
      </w:r>
      <w:r w:rsidRPr="00C61A01">
        <w:rPr>
          <w:color w:val="231F20"/>
        </w:rPr>
        <w:t>completed</w:t>
      </w:r>
      <w:r w:rsidR="00604A1A" w:rsidRPr="00C61A01">
        <w:rPr>
          <w:color w:val="231F20"/>
        </w:rPr>
        <w:t xml:space="preserve"> </w:t>
      </w:r>
      <w:r w:rsidRPr="00C61A01">
        <w:rPr>
          <w:color w:val="231F20"/>
        </w:rPr>
        <w:t>at</w:t>
      </w:r>
      <w:r w:rsidR="00604A1A" w:rsidRPr="00C61A01">
        <w:rPr>
          <w:color w:val="231F20"/>
        </w:rPr>
        <w:t xml:space="preserve"> </w:t>
      </w:r>
      <w:r w:rsidRPr="00C61A01">
        <w:rPr>
          <w:color w:val="231F20"/>
        </w:rPr>
        <w:t>least</w:t>
      </w:r>
      <w:r w:rsidR="00990647" w:rsidRPr="00C61A01">
        <w:rPr>
          <w:color w:val="231F20"/>
        </w:rPr>
        <w:t xml:space="preserve"> three</w:t>
      </w:r>
      <w:r w:rsidR="005765B8" w:rsidRPr="00C61A01">
        <w:rPr>
          <w:color w:val="231F20"/>
        </w:rPr>
        <w:t xml:space="preserve"> </w:t>
      </w:r>
      <w:r w:rsidRPr="00C61A01">
        <w:rPr>
          <w:color w:val="231F20"/>
        </w:rPr>
        <w:t>contract(s)</w:t>
      </w:r>
      <w:r w:rsidR="00604A1A" w:rsidRPr="00C61A01">
        <w:rPr>
          <w:color w:val="231F20"/>
        </w:rPr>
        <w:t xml:space="preserve"> </w:t>
      </w:r>
      <w:r w:rsidRPr="00C61A01">
        <w:rPr>
          <w:color w:val="231F20"/>
        </w:rPr>
        <w:t>of</w:t>
      </w:r>
      <w:r w:rsidR="00604A1A" w:rsidRPr="00C61A01">
        <w:rPr>
          <w:color w:val="231F20"/>
        </w:rPr>
        <w:t xml:space="preserve"> </w:t>
      </w:r>
      <w:r w:rsidRPr="00C61A01">
        <w:rPr>
          <w:color w:val="231F20"/>
        </w:rPr>
        <w:t>a</w:t>
      </w:r>
      <w:r w:rsidR="00604A1A" w:rsidRPr="00C61A01">
        <w:rPr>
          <w:color w:val="231F20"/>
        </w:rPr>
        <w:t xml:space="preserve"> </w:t>
      </w:r>
      <w:r w:rsidRPr="00C61A01">
        <w:rPr>
          <w:color w:val="231F20"/>
        </w:rPr>
        <w:t>similar</w:t>
      </w:r>
      <w:r w:rsidR="00604A1A" w:rsidRPr="00C61A01">
        <w:rPr>
          <w:color w:val="231F20"/>
        </w:rPr>
        <w:t xml:space="preserve"> </w:t>
      </w:r>
      <w:r w:rsidRPr="00C61A01">
        <w:rPr>
          <w:color w:val="231F20"/>
        </w:rPr>
        <w:t>nature</w:t>
      </w:r>
      <w:r w:rsidR="00604A1A" w:rsidRPr="00C61A01">
        <w:rPr>
          <w:color w:val="231F20"/>
        </w:rPr>
        <w:t xml:space="preserve"> </w:t>
      </w:r>
      <w:r w:rsidRPr="00C61A01">
        <w:rPr>
          <w:color w:val="231F20"/>
        </w:rPr>
        <w:t>either</w:t>
      </w:r>
      <w:r w:rsidR="00604A1A" w:rsidRPr="00C61A01">
        <w:rPr>
          <w:color w:val="231F20"/>
        </w:rPr>
        <w:t xml:space="preserve"> </w:t>
      </w:r>
      <w:r w:rsidRPr="00C61A01">
        <w:rPr>
          <w:color w:val="231F20"/>
        </w:rPr>
        <w:t>within</w:t>
      </w:r>
      <w:r w:rsidR="00604A1A" w:rsidRPr="00C61A01">
        <w:rPr>
          <w:color w:val="231F20"/>
        </w:rPr>
        <w:t xml:space="preserve"> </w:t>
      </w:r>
      <w:r w:rsidRPr="00C61A01">
        <w:rPr>
          <w:color w:val="231F20"/>
        </w:rPr>
        <w:t>Kenya,</w:t>
      </w:r>
      <w:r w:rsidR="00604A1A" w:rsidRPr="00C61A01">
        <w:rPr>
          <w:color w:val="231F20"/>
        </w:rPr>
        <w:t xml:space="preserve"> </w:t>
      </w:r>
      <w:r w:rsidRPr="00C61A01">
        <w:rPr>
          <w:color w:val="231F20"/>
        </w:rPr>
        <w:t>the</w:t>
      </w:r>
      <w:r w:rsidR="00604A1A" w:rsidRPr="00C61A01">
        <w:rPr>
          <w:color w:val="231F20"/>
        </w:rPr>
        <w:t xml:space="preserve"> </w:t>
      </w:r>
      <w:r w:rsidRPr="00C61A01">
        <w:rPr>
          <w:color w:val="231F20"/>
        </w:rPr>
        <w:t>East</w:t>
      </w:r>
      <w:r w:rsidR="00604A1A" w:rsidRPr="00C61A01">
        <w:rPr>
          <w:color w:val="231F20"/>
        </w:rPr>
        <w:t xml:space="preserve"> </w:t>
      </w:r>
      <w:r w:rsidRPr="00C61A01">
        <w:rPr>
          <w:color w:val="231F20"/>
        </w:rPr>
        <w:t>African</w:t>
      </w:r>
      <w:r w:rsidR="00604A1A" w:rsidRPr="00C61A01">
        <w:rPr>
          <w:color w:val="231F20"/>
        </w:rPr>
        <w:t xml:space="preserve"> </w:t>
      </w:r>
      <w:r w:rsidRPr="00C61A01">
        <w:rPr>
          <w:color w:val="231F20"/>
        </w:rPr>
        <w:t>Community</w:t>
      </w:r>
      <w:r w:rsidR="00604A1A" w:rsidRPr="00C61A01">
        <w:rPr>
          <w:color w:val="231F20"/>
        </w:rPr>
        <w:t xml:space="preserve"> </w:t>
      </w:r>
      <w:r w:rsidRPr="00C61A01">
        <w:rPr>
          <w:color w:val="231F20"/>
        </w:rPr>
        <w:t>or</w:t>
      </w:r>
      <w:r w:rsidR="00604A1A" w:rsidRPr="00C61A01">
        <w:rPr>
          <w:color w:val="231F20"/>
        </w:rPr>
        <w:t xml:space="preserve"> </w:t>
      </w:r>
      <w:r w:rsidRPr="00C61A01">
        <w:rPr>
          <w:color w:val="231F20"/>
        </w:rPr>
        <w:t>abroad,</w:t>
      </w:r>
      <w:r w:rsidR="00604A1A" w:rsidRPr="00C61A01">
        <w:rPr>
          <w:color w:val="231F20"/>
        </w:rPr>
        <w:t xml:space="preserve"> </w:t>
      </w:r>
      <w:r w:rsidRPr="00C61A01">
        <w:rPr>
          <w:color w:val="231F20"/>
        </w:rPr>
        <w:t>as</w:t>
      </w:r>
      <w:r w:rsidR="00604A1A" w:rsidRPr="00C61A01">
        <w:rPr>
          <w:color w:val="231F20"/>
        </w:rPr>
        <w:t xml:space="preserve"> </w:t>
      </w:r>
      <w:r w:rsidRPr="00C61A01">
        <w:rPr>
          <w:color w:val="231F20"/>
        </w:rPr>
        <w:t>a</w:t>
      </w:r>
      <w:r w:rsidR="00604A1A" w:rsidRPr="00C61A01">
        <w:rPr>
          <w:color w:val="231F20"/>
        </w:rPr>
        <w:t xml:space="preserve"> </w:t>
      </w:r>
      <w:r w:rsidRPr="00C61A01">
        <w:rPr>
          <w:color w:val="231F20"/>
        </w:rPr>
        <w:t>prime</w:t>
      </w:r>
      <w:r w:rsidR="00604A1A" w:rsidRPr="00C61A01">
        <w:rPr>
          <w:color w:val="231F20"/>
        </w:rPr>
        <w:t xml:space="preserve"> </w:t>
      </w:r>
      <w:r w:rsidRPr="00C61A01">
        <w:rPr>
          <w:color w:val="231F20"/>
        </w:rPr>
        <w:t>supplier</w:t>
      </w:r>
      <w:r w:rsidR="00604A1A" w:rsidRPr="00C61A01">
        <w:rPr>
          <w:color w:val="231F20"/>
        </w:rPr>
        <w:t xml:space="preserve"> </w:t>
      </w:r>
      <w:r w:rsidRPr="00C61A01">
        <w:rPr>
          <w:color w:val="231F20"/>
        </w:rPr>
        <w:t>or</w:t>
      </w:r>
      <w:r w:rsidR="00604A1A" w:rsidRPr="00C61A01">
        <w:rPr>
          <w:color w:val="231F20"/>
        </w:rPr>
        <w:t xml:space="preserve"> </w:t>
      </w:r>
      <w:r w:rsidRPr="00C61A01">
        <w:rPr>
          <w:color w:val="231F20"/>
        </w:rPr>
        <w:t>a</w:t>
      </w:r>
      <w:r w:rsidR="00604A1A" w:rsidRPr="00C61A01">
        <w:rPr>
          <w:color w:val="231F20"/>
        </w:rPr>
        <w:t xml:space="preserve"> </w:t>
      </w:r>
      <w:r w:rsidRPr="00C61A01">
        <w:rPr>
          <w:color w:val="231F20"/>
        </w:rPr>
        <w:t>joint</w:t>
      </w:r>
      <w:r w:rsidR="00604A1A" w:rsidRPr="00C61A01">
        <w:rPr>
          <w:color w:val="231F20"/>
        </w:rPr>
        <w:t xml:space="preserve"> </w:t>
      </w:r>
      <w:r w:rsidRPr="00C61A01">
        <w:rPr>
          <w:color w:val="231F20"/>
        </w:rPr>
        <w:t>venture</w:t>
      </w:r>
      <w:r w:rsidR="00604A1A" w:rsidRPr="00C61A01">
        <w:rPr>
          <w:color w:val="231F20"/>
        </w:rPr>
        <w:t xml:space="preserve"> </w:t>
      </w:r>
      <w:r w:rsidRPr="00C61A01">
        <w:rPr>
          <w:color w:val="231F20"/>
        </w:rPr>
        <w:t>member,</w:t>
      </w:r>
      <w:r w:rsidR="00604A1A" w:rsidRPr="00C61A01">
        <w:rPr>
          <w:color w:val="231F20"/>
        </w:rPr>
        <w:t xml:space="preserve"> </w:t>
      </w:r>
      <w:r w:rsidRPr="00C61A01">
        <w:rPr>
          <w:color w:val="231F20"/>
        </w:rPr>
        <w:t>each</w:t>
      </w:r>
      <w:r w:rsidR="00604A1A" w:rsidRPr="00C61A01">
        <w:rPr>
          <w:color w:val="231F20"/>
        </w:rPr>
        <w:t xml:space="preserve"> </w:t>
      </w:r>
      <w:r w:rsidRPr="00C61A01">
        <w:rPr>
          <w:color w:val="231F20"/>
        </w:rPr>
        <w:t>of</w:t>
      </w:r>
      <w:r w:rsidR="00604A1A" w:rsidRPr="00C61A01">
        <w:rPr>
          <w:color w:val="231F20"/>
        </w:rPr>
        <w:t xml:space="preserve"> </w:t>
      </w:r>
      <w:r w:rsidR="00B25B80" w:rsidRPr="00C61A01">
        <w:rPr>
          <w:color w:val="231F20"/>
        </w:rPr>
        <w:t>equivalent or of at least half the tender sum.</w:t>
      </w:r>
    </w:p>
    <w:p w:rsidR="00141B48" w:rsidRPr="00C61A01" w:rsidRDefault="00141B48" w:rsidP="00141B48">
      <w:pPr>
        <w:pStyle w:val="ListParagraph"/>
        <w:tabs>
          <w:tab w:val="left" w:pos="1966"/>
          <w:tab w:val="left" w:pos="8394"/>
          <w:tab w:val="left" w:pos="8813"/>
        </w:tabs>
        <w:spacing w:line="230" w:lineRule="auto"/>
        <w:ind w:left="1977" w:right="122" w:firstLine="0"/>
        <w:jc w:val="both"/>
      </w:pPr>
    </w:p>
    <w:p w:rsidR="0021200B" w:rsidRPr="00DE0EF1" w:rsidRDefault="00A21E0E" w:rsidP="00141B48">
      <w:pPr>
        <w:pStyle w:val="Heading5"/>
        <w:numPr>
          <w:ilvl w:val="1"/>
          <w:numId w:val="57"/>
        </w:numPr>
        <w:tabs>
          <w:tab w:val="left" w:pos="1467"/>
          <w:tab w:val="left" w:pos="1468"/>
        </w:tabs>
        <w:spacing w:before="0"/>
        <w:ind w:left="1467" w:right="122" w:hanging="618"/>
        <w:jc w:val="both"/>
        <w:rPr>
          <w:b w:val="0"/>
          <w:color w:val="231F20"/>
        </w:rPr>
      </w:pPr>
      <w:r w:rsidRPr="00DE0EF1">
        <w:rPr>
          <w:color w:val="231F20"/>
        </w:rPr>
        <w:t>History of non</w:t>
      </w:r>
      <w:r w:rsidR="00022DB4" w:rsidRPr="00DE0EF1">
        <w:rPr>
          <w:color w:val="231F20"/>
        </w:rPr>
        <w:t>-</w:t>
      </w:r>
      <w:r w:rsidRPr="00DE0EF1">
        <w:rPr>
          <w:color w:val="231F20"/>
        </w:rPr>
        <w:t>performing contracts</w:t>
      </w:r>
      <w:r w:rsidR="00022DB4" w:rsidRPr="00DE0EF1">
        <w:rPr>
          <w:b w:val="0"/>
          <w:color w:val="231F20"/>
        </w:rPr>
        <w:t>:</w:t>
      </w:r>
    </w:p>
    <w:p w:rsidR="0021200B" w:rsidRDefault="00022DB4" w:rsidP="00141B48">
      <w:pPr>
        <w:pStyle w:val="BodyText"/>
        <w:tabs>
          <w:tab w:val="left" w:pos="7443"/>
        </w:tabs>
        <w:spacing w:line="230" w:lineRule="auto"/>
        <w:ind w:left="1467" w:right="122"/>
        <w:jc w:val="both"/>
        <w:rPr>
          <w:color w:val="231F20"/>
        </w:rPr>
      </w:pPr>
      <w:r w:rsidRPr="00DE0EF1">
        <w:rPr>
          <w:color w:val="231F20"/>
        </w:rPr>
        <w:t>Tenderer</w:t>
      </w:r>
      <w:r w:rsidR="00604A1A">
        <w:rPr>
          <w:color w:val="231F20"/>
        </w:rPr>
        <w:t xml:space="preserve"> </w:t>
      </w:r>
      <w:r w:rsidRPr="00DE0EF1">
        <w:rPr>
          <w:color w:val="231F20"/>
        </w:rPr>
        <w:t>(Supplier</w:t>
      </w:r>
      <w:r w:rsidR="00604A1A">
        <w:rPr>
          <w:color w:val="231F20"/>
        </w:rPr>
        <w:t xml:space="preserve"> </w:t>
      </w:r>
      <w:r w:rsidRPr="00DE0EF1">
        <w:rPr>
          <w:color w:val="231F20"/>
        </w:rPr>
        <w:t>or/and</w:t>
      </w:r>
      <w:r w:rsidR="00604A1A">
        <w:rPr>
          <w:color w:val="231F20"/>
        </w:rPr>
        <w:t xml:space="preserve"> </w:t>
      </w:r>
      <w:r w:rsidRPr="00DE0EF1">
        <w:rPr>
          <w:color w:val="231F20"/>
        </w:rPr>
        <w:t>manufacturer,</w:t>
      </w:r>
      <w:r w:rsidR="00604A1A">
        <w:rPr>
          <w:color w:val="231F20"/>
        </w:rPr>
        <w:t xml:space="preserve"> </w:t>
      </w:r>
      <w:r w:rsidRPr="00DE0EF1">
        <w:rPr>
          <w:color w:val="231F20"/>
        </w:rPr>
        <w:t>and</w:t>
      </w:r>
      <w:r w:rsidR="00604A1A">
        <w:rPr>
          <w:color w:val="231F20"/>
        </w:rPr>
        <w:t xml:space="preserve"> </w:t>
      </w:r>
      <w:r w:rsidRPr="00DE0EF1">
        <w:rPr>
          <w:color w:val="231F20"/>
        </w:rPr>
        <w:t>each</w:t>
      </w:r>
      <w:r w:rsidR="00604A1A">
        <w:rPr>
          <w:color w:val="231F20"/>
        </w:rPr>
        <w:t xml:space="preserve"> </w:t>
      </w:r>
      <w:r w:rsidRPr="00DE0EF1">
        <w:rPr>
          <w:color w:val="231F20"/>
        </w:rPr>
        <w:t>member</w:t>
      </w:r>
      <w:r w:rsidR="00604A1A">
        <w:rPr>
          <w:color w:val="231F20"/>
        </w:rPr>
        <w:t xml:space="preserve"> </w:t>
      </w:r>
      <w:r w:rsidRPr="00DE0EF1">
        <w:rPr>
          <w:color w:val="231F20"/>
        </w:rPr>
        <w:t>of</w:t>
      </w:r>
      <w:r w:rsidR="00604A1A">
        <w:rPr>
          <w:color w:val="231F20"/>
        </w:rPr>
        <w:t xml:space="preserve"> </w:t>
      </w:r>
      <w:r w:rsidRPr="00DE0EF1">
        <w:rPr>
          <w:color w:val="231F20"/>
        </w:rPr>
        <w:t>JV</w:t>
      </w:r>
      <w:r w:rsidR="00604A1A">
        <w:rPr>
          <w:color w:val="231F20"/>
        </w:rPr>
        <w:t xml:space="preserve"> </w:t>
      </w:r>
      <w:r w:rsidRPr="00DE0EF1">
        <w:rPr>
          <w:color w:val="231F20"/>
        </w:rPr>
        <w:t>in</w:t>
      </w:r>
      <w:r w:rsidR="00604A1A">
        <w:rPr>
          <w:color w:val="231F20"/>
        </w:rPr>
        <w:t xml:space="preserve"> </w:t>
      </w:r>
      <w:r w:rsidRPr="00DE0EF1">
        <w:rPr>
          <w:color w:val="231F20"/>
        </w:rPr>
        <w:t>case</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is</w:t>
      </w:r>
      <w:r w:rsidR="00604A1A">
        <w:rPr>
          <w:color w:val="231F20"/>
        </w:rPr>
        <w:t xml:space="preserve"> </w:t>
      </w:r>
      <w:r w:rsidRPr="00DE0EF1">
        <w:rPr>
          <w:color w:val="231F20"/>
        </w:rPr>
        <w:t>a</w:t>
      </w:r>
      <w:r w:rsidR="00604A1A">
        <w:rPr>
          <w:color w:val="231F20"/>
        </w:rPr>
        <w:t xml:space="preserve"> </w:t>
      </w:r>
      <w:r w:rsidRPr="00DE0EF1">
        <w:rPr>
          <w:color w:val="231F20"/>
        </w:rPr>
        <w:t>JV,</w:t>
      </w:r>
      <w:r w:rsidR="00604A1A">
        <w:rPr>
          <w:color w:val="231F20"/>
        </w:rPr>
        <w:t xml:space="preserve"> </w:t>
      </w:r>
      <w:r w:rsidRPr="00DE0EF1">
        <w:rPr>
          <w:color w:val="231F20"/>
        </w:rPr>
        <w:t>shall</w:t>
      </w:r>
      <w:r w:rsidR="00604A1A">
        <w:rPr>
          <w:color w:val="231F20"/>
        </w:rPr>
        <w:t xml:space="preserve"> </w:t>
      </w:r>
      <w:r w:rsidRPr="00DE0EF1">
        <w:rPr>
          <w:color w:val="231F20"/>
        </w:rPr>
        <w:t>demonstrate</w:t>
      </w:r>
      <w:r w:rsidR="00604A1A">
        <w:rPr>
          <w:color w:val="231F20"/>
        </w:rPr>
        <w:t xml:space="preserve"> </w:t>
      </w:r>
      <w:r w:rsidRPr="00DE0EF1">
        <w:rPr>
          <w:color w:val="231F20"/>
        </w:rPr>
        <w:t>that</w:t>
      </w:r>
      <w:r w:rsidR="00604A1A">
        <w:rPr>
          <w:color w:val="231F20"/>
        </w:rPr>
        <w:t xml:space="preserve"> </w:t>
      </w:r>
      <w:r w:rsidRPr="00DE0EF1">
        <w:rPr>
          <w:color w:val="231F20"/>
        </w:rPr>
        <w:t>Non-performance</w:t>
      </w:r>
      <w:r w:rsidR="00604A1A">
        <w:rPr>
          <w:color w:val="231F20"/>
        </w:rPr>
        <w:t xml:space="preserve"> </w:t>
      </w:r>
      <w:r w:rsidRPr="00DE0EF1">
        <w:rPr>
          <w:color w:val="231F20"/>
        </w:rPr>
        <w:t>of</w:t>
      </w:r>
      <w:r w:rsidR="00604A1A">
        <w:rPr>
          <w:color w:val="231F20"/>
        </w:rPr>
        <w:t xml:space="preserve"> </w:t>
      </w:r>
      <w:r w:rsidRPr="00DE0EF1">
        <w:rPr>
          <w:color w:val="231F20"/>
        </w:rPr>
        <w:t>a</w:t>
      </w:r>
      <w:r w:rsidR="00604A1A">
        <w:rPr>
          <w:color w:val="231F20"/>
        </w:rPr>
        <w:t xml:space="preserve"> </w:t>
      </w:r>
      <w:r w:rsidRPr="00DE0EF1">
        <w:rPr>
          <w:color w:val="231F20"/>
        </w:rPr>
        <w:t>contract</w:t>
      </w:r>
      <w:r w:rsidR="00604A1A">
        <w:rPr>
          <w:color w:val="231F20"/>
        </w:rPr>
        <w:t xml:space="preserve"> </w:t>
      </w:r>
      <w:r w:rsidRPr="00DE0EF1">
        <w:rPr>
          <w:color w:val="231F20"/>
        </w:rPr>
        <w:t>did</w:t>
      </w:r>
      <w:r w:rsidR="00604A1A">
        <w:rPr>
          <w:color w:val="231F20"/>
        </w:rPr>
        <w:t xml:space="preserve"> </w:t>
      </w:r>
      <w:r w:rsidRPr="00DE0EF1">
        <w:rPr>
          <w:color w:val="231F20"/>
        </w:rPr>
        <w:t>not</w:t>
      </w:r>
      <w:r w:rsidR="00604A1A">
        <w:rPr>
          <w:color w:val="231F20"/>
        </w:rPr>
        <w:t xml:space="preserve"> </w:t>
      </w:r>
      <w:r w:rsidRPr="00DE0EF1">
        <w:rPr>
          <w:color w:val="231F20"/>
        </w:rPr>
        <w:t>occur</w:t>
      </w:r>
      <w:r w:rsidR="00604A1A">
        <w:rPr>
          <w:color w:val="231F20"/>
        </w:rPr>
        <w:t xml:space="preserve"> </w:t>
      </w:r>
      <w:r w:rsidRPr="00DE0EF1">
        <w:rPr>
          <w:color w:val="231F20"/>
        </w:rPr>
        <w:t>as</w:t>
      </w:r>
      <w:r w:rsidR="00604A1A">
        <w:rPr>
          <w:color w:val="231F20"/>
        </w:rPr>
        <w:t xml:space="preserve"> </w:t>
      </w:r>
      <w:r w:rsidRPr="00DE0EF1">
        <w:rPr>
          <w:color w:val="231F20"/>
        </w:rPr>
        <w:t>a</w:t>
      </w:r>
      <w:r w:rsidR="00604A1A">
        <w:rPr>
          <w:color w:val="231F20"/>
        </w:rPr>
        <w:t xml:space="preserve"> </w:t>
      </w:r>
      <w:r w:rsidRPr="00DE0EF1">
        <w:rPr>
          <w:color w:val="231F20"/>
        </w:rPr>
        <w:t>result</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default</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manufacturer</w:t>
      </w:r>
      <w:r w:rsidR="00604A1A">
        <w:rPr>
          <w:color w:val="231F20"/>
        </w:rPr>
        <w:t xml:space="preserve"> </w:t>
      </w:r>
      <w:r w:rsidRPr="00DE0EF1">
        <w:rPr>
          <w:color w:val="231F20"/>
        </w:rPr>
        <w:t>or</w:t>
      </w:r>
      <w:r w:rsidR="00604A1A">
        <w:rPr>
          <w:color w:val="231F20"/>
        </w:rPr>
        <w:t xml:space="preserve"> </w:t>
      </w:r>
      <w:r w:rsidRPr="00DE0EF1">
        <w:rPr>
          <w:color w:val="231F20"/>
        </w:rPr>
        <w:t>the</w:t>
      </w:r>
      <w:r w:rsidR="00604A1A">
        <w:rPr>
          <w:color w:val="231F20"/>
        </w:rPr>
        <w:t xml:space="preserve"> </w:t>
      </w:r>
      <w:r w:rsidRPr="00DE0EF1">
        <w:rPr>
          <w:color w:val="231F20"/>
        </w:rPr>
        <w:t>member</w:t>
      </w:r>
      <w:r w:rsidR="00604A1A">
        <w:rPr>
          <w:color w:val="231F20"/>
        </w:rPr>
        <w:t xml:space="preserve"> </w:t>
      </w:r>
      <w:r w:rsidRPr="00DE0EF1">
        <w:rPr>
          <w:color w:val="231F20"/>
        </w:rPr>
        <w:t>of</w:t>
      </w:r>
      <w:r w:rsidR="00604A1A">
        <w:rPr>
          <w:color w:val="231F20"/>
        </w:rPr>
        <w:t xml:space="preserve"> </w:t>
      </w:r>
      <w:r w:rsidRPr="00DE0EF1">
        <w:rPr>
          <w:color w:val="231F20"/>
        </w:rPr>
        <w:t>JV</w:t>
      </w:r>
      <w:r w:rsidR="00604A1A">
        <w:rPr>
          <w:color w:val="231F20"/>
        </w:rPr>
        <w:t xml:space="preserve"> </w:t>
      </w:r>
      <w:r w:rsidRPr="00DE0EF1">
        <w:rPr>
          <w:color w:val="231F20"/>
        </w:rPr>
        <w:t>as</w:t>
      </w:r>
      <w:r w:rsidR="00604A1A">
        <w:rPr>
          <w:color w:val="231F20"/>
        </w:rPr>
        <w:t xml:space="preserve"> </w:t>
      </w:r>
      <w:r w:rsidRPr="00DE0EF1">
        <w:rPr>
          <w:color w:val="231F20"/>
        </w:rPr>
        <w:t>the</w:t>
      </w:r>
      <w:r w:rsidR="00604A1A">
        <w:rPr>
          <w:color w:val="231F20"/>
        </w:rPr>
        <w:t xml:space="preserve"> </w:t>
      </w:r>
      <w:r w:rsidRPr="00DE0EF1">
        <w:rPr>
          <w:color w:val="231F20"/>
        </w:rPr>
        <w:t>case</w:t>
      </w:r>
      <w:r w:rsidR="00604A1A">
        <w:rPr>
          <w:color w:val="231F20"/>
        </w:rPr>
        <w:t xml:space="preserve"> </w:t>
      </w:r>
      <w:r w:rsidRPr="00DE0EF1">
        <w:rPr>
          <w:color w:val="231F20"/>
        </w:rPr>
        <w:t>may</w:t>
      </w:r>
      <w:r w:rsidR="00604A1A">
        <w:rPr>
          <w:color w:val="231F20"/>
        </w:rPr>
        <w:t xml:space="preserve"> </w:t>
      </w:r>
      <w:r w:rsidRPr="00DE0EF1">
        <w:rPr>
          <w:color w:val="231F20"/>
        </w:rPr>
        <w:t>be,</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last</w:t>
      </w:r>
      <w:r w:rsidR="0056182F" w:rsidRPr="0056182F">
        <w:rPr>
          <w:color w:val="231F20"/>
        </w:rPr>
        <w:t xml:space="preserve"> </w:t>
      </w:r>
      <w:r w:rsidR="0056182F" w:rsidRPr="0056182F">
        <w:rPr>
          <w:b/>
          <w:color w:val="231F20"/>
          <w:u w:color="221E1F"/>
        </w:rPr>
        <w:t>Two Years</w:t>
      </w:r>
      <w:r w:rsidRPr="00DE0EF1">
        <w:rPr>
          <w:color w:val="231F20"/>
        </w:rPr>
        <w:t>.</w:t>
      </w:r>
      <w:r w:rsidR="00604A1A">
        <w:rPr>
          <w:color w:val="231F20"/>
        </w:rPr>
        <w:t xml:space="preserve"> </w:t>
      </w:r>
      <w:r w:rsidR="00A21E0E" w:rsidRPr="00DE0EF1">
        <w:rPr>
          <w:color w:val="231F20"/>
        </w:rPr>
        <w:t>The required information shall be furnished as per form CON</w:t>
      </w:r>
      <w:r w:rsidRPr="00DE0EF1">
        <w:rPr>
          <w:color w:val="231F20"/>
        </w:rPr>
        <w:t>-2].</w:t>
      </w:r>
    </w:p>
    <w:p w:rsidR="00141B48" w:rsidRPr="00DE0EF1" w:rsidRDefault="00141B48" w:rsidP="00141B48">
      <w:pPr>
        <w:pStyle w:val="BodyText"/>
        <w:tabs>
          <w:tab w:val="left" w:pos="7443"/>
        </w:tabs>
        <w:spacing w:line="230" w:lineRule="auto"/>
        <w:ind w:right="122"/>
        <w:jc w:val="both"/>
      </w:pPr>
    </w:p>
    <w:p w:rsidR="0021200B" w:rsidRPr="00DE0EF1" w:rsidRDefault="00A21E0E" w:rsidP="00141B48">
      <w:pPr>
        <w:pStyle w:val="Heading5"/>
        <w:numPr>
          <w:ilvl w:val="1"/>
          <w:numId w:val="57"/>
        </w:numPr>
        <w:tabs>
          <w:tab w:val="left" w:pos="1466"/>
          <w:tab w:val="left" w:pos="1468"/>
        </w:tabs>
        <w:spacing w:before="0"/>
        <w:ind w:left="1467" w:right="122" w:hanging="618"/>
        <w:jc w:val="both"/>
        <w:rPr>
          <w:color w:val="231F20"/>
        </w:rPr>
      </w:pPr>
      <w:r w:rsidRPr="00DE0EF1">
        <w:rPr>
          <w:color w:val="231F20"/>
        </w:rPr>
        <w:t>Pending Litigation</w:t>
      </w:r>
    </w:p>
    <w:p w:rsidR="0021200B" w:rsidRDefault="00022DB4" w:rsidP="00141B48">
      <w:pPr>
        <w:pStyle w:val="BodyText"/>
        <w:spacing w:line="230" w:lineRule="auto"/>
        <w:ind w:left="1466" w:right="122"/>
        <w:jc w:val="both"/>
        <w:rPr>
          <w:color w:val="231F20"/>
        </w:rPr>
      </w:pPr>
      <w:r w:rsidRPr="00DE0EF1">
        <w:rPr>
          <w:color w:val="231F20"/>
        </w:rPr>
        <w:t>Financial</w:t>
      </w:r>
      <w:r w:rsidR="00604A1A">
        <w:rPr>
          <w:color w:val="231F20"/>
        </w:rPr>
        <w:t xml:space="preserve"> </w:t>
      </w:r>
      <w:r w:rsidRPr="00DE0EF1">
        <w:rPr>
          <w:color w:val="231F20"/>
        </w:rPr>
        <w:t>position</w:t>
      </w:r>
      <w:r w:rsidR="00604A1A">
        <w:rPr>
          <w:color w:val="231F20"/>
        </w:rPr>
        <w:t xml:space="preserve"> </w:t>
      </w:r>
      <w:r w:rsidRPr="00DE0EF1">
        <w:rPr>
          <w:color w:val="231F20"/>
        </w:rPr>
        <w:t>and</w:t>
      </w:r>
      <w:r w:rsidR="00604A1A">
        <w:rPr>
          <w:color w:val="231F20"/>
        </w:rPr>
        <w:t xml:space="preserve"> </w:t>
      </w:r>
      <w:r w:rsidRPr="00DE0EF1">
        <w:rPr>
          <w:color w:val="231F20"/>
        </w:rPr>
        <w:t>prospective</w:t>
      </w:r>
      <w:r w:rsidR="00604A1A">
        <w:rPr>
          <w:color w:val="231F20"/>
        </w:rPr>
        <w:t xml:space="preserve"> </w:t>
      </w:r>
      <w:r w:rsidRPr="00DE0EF1">
        <w:rPr>
          <w:color w:val="231F20"/>
        </w:rPr>
        <w:t>long-term</w:t>
      </w:r>
      <w:r w:rsidR="00604A1A">
        <w:rPr>
          <w:color w:val="231F20"/>
        </w:rPr>
        <w:t xml:space="preserve"> </w:t>
      </w:r>
      <w:r w:rsidRPr="00DE0EF1">
        <w:rPr>
          <w:color w:val="231F20"/>
        </w:rPr>
        <w:t>proﬁtability</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Single</w:t>
      </w:r>
      <w:r w:rsidR="00604A1A">
        <w:rPr>
          <w:color w:val="231F20"/>
        </w:rPr>
        <w:t xml:space="preserve"> </w:t>
      </w:r>
      <w:r w:rsidRPr="00DE0EF1">
        <w:rPr>
          <w:color w:val="231F20"/>
        </w:rPr>
        <w:t>Tenderer,</w:t>
      </w:r>
      <w:r w:rsidR="00604A1A">
        <w:rPr>
          <w:color w:val="231F20"/>
        </w:rPr>
        <w:t xml:space="preserve"> </w:t>
      </w:r>
      <w:r w:rsidRPr="00DE0EF1">
        <w:rPr>
          <w:color w:val="231F20"/>
        </w:rPr>
        <w:t>and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case</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is</w:t>
      </w:r>
      <w:r w:rsidR="00604A1A">
        <w:rPr>
          <w:color w:val="231F20"/>
        </w:rPr>
        <w:t xml:space="preserve"> </w:t>
      </w:r>
      <w:r w:rsidRPr="00DE0EF1">
        <w:rPr>
          <w:color w:val="231F20"/>
        </w:rPr>
        <w:t>a</w:t>
      </w:r>
      <w:r w:rsidR="00604A1A">
        <w:rPr>
          <w:color w:val="231F20"/>
        </w:rPr>
        <w:t xml:space="preserve"> </w:t>
      </w:r>
      <w:r w:rsidRPr="00DE0EF1">
        <w:rPr>
          <w:color w:val="231F20"/>
        </w:rPr>
        <w:t>JV,</w:t>
      </w:r>
      <w:r w:rsidR="00604A1A">
        <w:rPr>
          <w:color w:val="231F20"/>
        </w:rPr>
        <w:t xml:space="preserve"> </w:t>
      </w:r>
      <w:r w:rsidRPr="00DE0EF1">
        <w:rPr>
          <w:color w:val="231F20"/>
        </w:rPr>
        <w:t>of</w:t>
      </w:r>
      <w:r w:rsidR="00604A1A">
        <w:rPr>
          <w:color w:val="231F20"/>
        </w:rPr>
        <w:t xml:space="preserve"> </w:t>
      </w:r>
      <w:r w:rsidRPr="00DE0EF1">
        <w:rPr>
          <w:color w:val="231F20"/>
        </w:rPr>
        <w:t>each</w:t>
      </w:r>
      <w:r w:rsidR="00604A1A">
        <w:rPr>
          <w:color w:val="231F20"/>
        </w:rPr>
        <w:t xml:space="preserve"> </w:t>
      </w:r>
      <w:r w:rsidRPr="00DE0EF1">
        <w:rPr>
          <w:color w:val="231F20"/>
        </w:rPr>
        <w:t>member</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JV,</w:t>
      </w:r>
      <w:r w:rsidR="00604A1A">
        <w:rPr>
          <w:color w:val="231F20"/>
        </w:rPr>
        <w:t xml:space="preserve"> </w:t>
      </w:r>
      <w:r w:rsidRPr="00DE0EF1">
        <w:rPr>
          <w:color w:val="231F20"/>
        </w:rPr>
        <w:t>shall</w:t>
      </w:r>
      <w:r w:rsidR="00604A1A">
        <w:rPr>
          <w:color w:val="231F20"/>
        </w:rPr>
        <w:t xml:space="preserve"> </w:t>
      </w:r>
      <w:r w:rsidRPr="00DE0EF1">
        <w:rPr>
          <w:color w:val="231F20"/>
        </w:rPr>
        <w:t>remain</w:t>
      </w:r>
      <w:r w:rsidR="00604A1A">
        <w:rPr>
          <w:color w:val="231F20"/>
        </w:rPr>
        <w:t xml:space="preserve"> </w:t>
      </w:r>
      <w:r w:rsidRPr="00DE0EF1">
        <w:rPr>
          <w:color w:val="231F20"/>
        </w:rPr>
        <w:t>sound</w:t>
      </w:r>
      <w:r w:rsidR="00604A1A">
        <w:rPr>
          <w:color w:val="231F20"/>
        </w:rPr>
        <w:t xml:space="preserve"> </w:t>
      </w:r>
      <w:r w:rsidRPr="00DE0EF1">
        <w:rPr>
          <w:color w:val="231F20"/>
        </w:rPr>
        <w:t>according</w:t>
      </w:r>
      <w:r w:rsidR="00604A1A">
        <w:rPr>
          <w:color w:val="231F20"/>
        </w:rPr>
        <w:t xml:space="preserve"> </w:t>
      </w:r>
      <w:r w:rsidRPr="00DE0EF1">
        <w:rPr>
          <w:color w:val="231F20"/>
        </w:rPr>
        <w:t>to</w:t>
      </w:r>
      <w:r w:rsidR="00604A1A">
        <w:rPr>
          <w:color w:val="231F20"/>
        </w:rPr>
        <w:t xml:space="preserve"> </w:t>
      </w:r>
      <w:r w:rsidRPr="00DE0EF1">
        <w:rPr>
          <w:color w:val="231F20"/>
        </w:rPr>
        <w:t>criteria</w:t>
      </w:r>
      <w:r w:rsidR="00604A1A">
        <w:rPr>
          <w:color w:val="231F20"/>
        </w:rPr>
        <w:t xml:space="preserve"> </w:t>
      </w:r>
      <w:r w:rsidRPr="00DE0EF1">
        <w:rPr>
          <w:color w:val="231F20"/>
        </w:rPr>
        <w:t>established</w:t>
      </w:r>
      <w:r w:rsidR="00604A1A">
        <w:rPr>
          <w:color w:val="231F20"/>
        </w:rPr>
        <w:t xml:space="preserve"> </w:t>
      </w:r>
      <w:r w:rsidRPr="00DE0EF1">
        <w:rPr>
          <w:color w:val="231F20"/>
        </w:rPr>
        <w:t>with</w:t>
      </w:r>
      <w:r w:rsidR="00604A1A">
        <w:rPr>
          <w:color w:val="231F20"/>
        </w:rPr>
        <w:t xml:space="preserve"> </w:t>
      </w:r>
      <w:r w:rsidRPr="00DE0EF1">
        <w:rPr>
          <w:color w:val="231F20"/>
        </w:rPr>
        <w:t>respect</w:t>
      </w:r>
      <w:r w:rsidR="00604A1A">
        <w:rPr>
          <w:color w:val="231F20"/>
        </w:rPr>
        <w:t xml:space="preserve"> </w:t>
      </w:r>
      <w:r w:rsidRPr="00DE0EF1">
        <w:rPr>
          <w:color w:val="231F20"/>
        </w:rPr>
        <w:t>to</w:t>
      </w:r>
      <w:r w:rsidR="00604A1A">
        <w:rPr>
          <w:color w:val="231F20"/>
        </w:rPr>
        <w:t xml:space="preserve"> </w:t>
      </w:r>
      <w:r w:rsidRPr="00DE0EF1">
        <w:rPr>
          <w:color w:val="231F20"/>
        </w:rPr>
        <w:t>Financial</w:t>
      </w:r>
      <w:r w:rsidR="00604A1A">
        <w:rPr>
          <w:color w:val="231F20"/>
        </w:rPr>
        <w:t xml:space="preserve"> </w:t>
      </w:r>
      <w:r w:rsidRPr="00DE0EF1">
        <w:rPr>
          <w:color w:val="231F20"/>
        </w:rPr>
        <w:t>Capability</w:t>
      </w:r>
      <w:r w:rsidR="00604A1A">
        <w:rPr>
          <w:color w:val="231F20"/>
        </w:rPr>
        <w:t xml:space="preserve"> </w:t>
      </w:r>
      <w:r w:rsidRPr="00DE0EF1">
        <w:rPr>
          <w:color w:val="231F20"/>
        </w:rPr>
        <w:t>under</w:t>
      </w:r>
      <w:r w:rsidR="00604A1A">
        <w:rPr>
          <w:color w:val="231F20"/>
        </w:rPr>
        <w:t xml:space="preserve"> </w:t>
      </w:r>
      <w:r w:rsidRPr="00DE0EF1">
        <w:rPr>
          <w:color w:val="231F20"/>
        </w:rPr>
        <w:t>paragraph</w:t>
      </w:r>
      <w:r w:rsidR="00604A1A">
        <w:rPr>
          <w:color w:val="231F20"/>
        </w:rPr>
        <w:t xml:space="preserve"> </w:t>
      </w:r>
      <w:r w:rsidRPr="00DE0EF1">
        <w:rPr>
          <w:color w:val="231F20"/>
        </w:rPr>
        <w:t>I</w:t>
      </w:r>
      <w:r w:rsidR="00604A1A">
        <w:rPr>
          <w:color w:val="231F20"/>
        </w:rPr>
        <w:t xml:space="preserve"> </w:t>
      </w:r>
      <w:r w:rsidRPr="00DE0EF1">
        <w:rPr>
          <w:color w:val="231F20"/>
        </w:rPr>
        <w:t>(i)</w:t>
      </w:r>
      <w:r w:rsidR="00604A1A">
        <w:rPr>
          <w:color w:val="231F20"/>
        </w:rPr>
        <w:t xml:space="preserve"> </w:t>
      </w:r>
      <w:r w:rsidRPr="00DE0EF1">
        <w:rPr>
          <w:color w:val="231F20"/>
        </w:rPr>
        <w:t>above</w:t>
      </w:r>
      <w:r w:rsidR="00604A1A">
        <w:rPr>
          <w:color w:val="231F20"/>
        </w:rPr>
        <w:t xml:space="preserve"> </w:t>
      </w:r>
      <w:r w:rsidRPr="00DE0EF1">
        <w:rPr>
          <w:color w:val="231F20"/>
        </w:rPr>
        <w:t>assuming</w:t>
      </w:r>
      <w:r w:rsidR="00604A1A">
        <w:rPr>
          <w:color w:val="231F20"/>
        </w:rPr>
        <w:t xml:space="preserve"> </w:t>
      </w:r>
      <w:r w:rsidRPr="00DE0EF1">
        <w:rPr>
          <w:color w:val="231F20"/>
        </w:rPr>
        <w:t>that</w:t>
      </w:r>
      <w:r w:rsidR="00604A1A">
        <w:rPr>
          <w:color w:val="231F20"/>
        </w:rPr>
        <w:t xml:space="preserve"> </w:t>
      </w:r>
      <w:r w:rsidRPr="00DE0EF1">
        <w:rPr>
          <w:color w:val="231F20"/>
        </w:rPr>
        <w:t>all</w:t>
      </w:r>
      <w:r w:rsidR="00604A1A">
        <w:rPr>
          <w:color w:val="231F20"/>
        </w:rPr>
        <w:t xml:space="preserve"> </w:t>
      </w:r>
      <w:r w:rsidRPr="00DE0EF1">
        <w:rPr>
          <w:color w:val="231F20"/>
        </w:rPr>
        <w:t>pending</w:t>
      </w:r>
      <w:r w:rsidR="00604A1A">
        <w:rPr>
          <w:color w:val="231F20"/>
        </w:rPr>
        <w:t xml:space="preserve"> </w:t>
      </w:r>
      <w:r w:rsidRPr="00DE0EF1">
        <w:rPr>
          <w:color w:val="231F20"/>
        </w:rPr>
        <w:t>litigation</w:t>
      </w:r>
      <w:r w:rsidR="00604A1A">
        <w:rPr>
          <w:color w:val="231F20"/>
        </w:rPr>
        <w:t xml:space="preserve"> </w:t>
      </w:r>
      <w:r w:rsidRPr="00DE0EF1">
        <w:rPr>
          <w:color w:val="231F20"/>
        </w:rPr>
        <w:t>will</w:t>
      </w:r>
      <w:r w:rsidR="00604A1A">
        <w:rPr>
          <w:color w:val="231F20"/>
        </w:rPr>
        <w:t xml:space="preserve"> </w:t>
      </w:r>
      <w:r w:rsidRPr="00DE0EF1">
        <w:rPr>
          <w:color w:val="231F20"/>
        </w:rPr>
        <w:t>be</w:t>
      </w:r>
      <w:r w:rsidR="00604A1A">
        <w:rPr>
          <w:color w:val="231F20"/>
        </w:rPr>
        <w:t xml:space="preserve"> </w:t>
      </w:r>
      <w:r w:rsidRPr="00DE0EF1">
        <w:rPr>
          <w:color w:val="231F20"/>
        </w:rPr>
        <w:t>resolved</w:t>
      </w:r>
      <w:r w:rsidR="00604A1A">
        <w:rPr>
          <w:color w:val="231F20"/>
        </w:rPr>
        <w:t xml:space="preserve"> </w:t>
      </w:r>
      <w:r w:rsidRPr="00DE0EF1">
        <w:rPr>
          <w:color w:val="231F20"/>
        </w:rPr>
        <w:t>against</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Tenderer</w:t>
      </w:r>
      <w:r w:rsidR="00604A1A">
        <w:rPr>
          <w:color w:val="231F20"/>
        </w:rPr>
        <w:t xml:space="preserve"> </w:t>
      </w:r>
      <w:r w:rsidRPr="00DE0EF1">
        <w:rPr>
          <w:color w:val="231F20"/>
        </w:rPr>
        <w:t>shall</w:t>
      </w:r>
      <w:r w:rsidR="00604A1A">
        <w:rPr>
          <w:color w:val="231F20"/>
        </w:rPr>
        <w:t xml:space="preserve"> </w:t>
      </w:r>
      <w:r w:rsidRPr="00DE0EF1">
        <w:rPr>
          <w:color w:val="231F20"/>
        </w:rPr>
        <w:t>provide</w:t>
      </w:r>
      <w:r w:rsidR="00604A1A">
        <w:rPr>
          <w:color w:val="231F20"/>
        </w:rPr>
        <w:t xml:space="preserve"> </w:t>
      </w:r>
      <w:r w:rsidRPr="00DE0EF1">
        <w:rPr>
          <w:color w:val="231F20"/>
        </w:rPr>
        <w:t>information</w:t>
      </w:r>
      <w:r w:rsidR="00604A1A">
        <w:rPr>
          <w:color w:val="231F20"/>
        </w:rPr>
        <w:t xml:space="preserve"> </w:t>
      </w:r>
      <w:r w:rsidRPr="00DE0EF1">
        <w:rPr>
          <w:color w:val="231F20"/>
        </w:rPr>
        <w:t>on</w:t>
      </w:r>
      <w:r w:rsidR="00604A1A">
        <w:rPr>
          <w:color w:val="231F20"/>
        </w:rPr>
        <w:t xml:space="preserve"> </w:t>
      </w:r>
      <w:r w:rsidRPr="00DE0EF1">
        <w:rPr>
          <w:color w:val="231F20"/>
        </w:rPr>
        <w:t>pending</w:t>
      </w:r>
      <w:r w:rsidR="00604A1A">
        <w:rPr>
          <w:color w:val="231F20"/>
        </w:rPr>
        <w:t xml:space="preserve"> </w:t>
      </w:r>
      <w:r w:rsidRPr="00DE0EF1">
        <w:rPr>
          <w:color w:val="231F20"/>
        </w:rPr>
        <w:t>litigations</w:t>
      </w:r>
      <w:r w:rsidR="00604A1A">
        <w:rPr>
          <w:color w:val="231F20"/>
        </w:rPr>
        <w:t xml:space="preserve"> </w:t>
      </w:r>
      <w:r w:rsidRPr="00DE0EF1">
        <w:rPr>
          <w:color w:val="231F20"/>
        </w:rPr>
        <w:t>as</w:t>
      </w:r>
      <w:r w:rsidR="00604A1A">
        <w:rPr>
          <w:color w:val="231F20"/>
        </w:rPr>
        <w:t xml:space="preserve"> </w:t>
      </w:r>
      <w:r w:rsidRPr="00DE0EF1">
        <w:rPr>
          <w:color w:val="231F20"/>
        </w:rPr>
        <w:t>per</w:t>
      </w:r>
      <w:r w:rsidR="00604A1A">
        <w:rPr>
          <w:color w:val="231F20"/>
        </w:rPr>
        <w:t xml:space="preserve"> </w:t>
      </w:r>
      <w:r w:rsidRPr="00DE0EF1">
        <w:rPr>
          <w:color w:val="231F20"/>
        </w:rPr>
        <w:t>Form</w:t>
      </w:r>
      <w:r w:rsidR="00604A1A">
        <w:rPr>
          <w:color w:val="231F20"/>
        </w:rPr>
        <w:t xml:space="preserve"> </w:t>
      </w:r>
      <w:r w:rsidRPr="00DE0EF1">
        <w:rPr>
          <w:color w:val="231F20"/>
        </w:rPr>
        <w:t>CON-2.</w:t>
      </w:r>
    </w:p>
    <w:p w:rsidR="00141B48" w:rsidRPr="00DE0EF1" w:rsidRDefault="00141B48" w:rsidP="00141B48">
      <w:pPr>
        <w:pStyle w:val="BodyText"/>
        <w:spacing w:line="230" w:lineRule="auto"/>
        <w:ind w:left="1466" w:right="122"/>
        <w:jc w:val="both"/>
      </w:pPr>
    </w:p>
    <w:p w:rsidR="0021200B" w:rsidRPr="00DE0EF1" w:rsidRDefault="00022DB4" w:rsidP="00141B48">
      <w:pPr>
        <w:pStyle w:val="Heading5"/>
        <w:tabs>
          <w:tab w:val="left" w:pos="1466"/>
        </w:tabs>
        <w:spacing w:before="0"/>
        <w:ind w:left="848" w:right="122"/>
        <w:jc w:val="both"/>
      </w:pPr>
      <w:r w:rsidRPr="00DE0EF1">
        <w:rPr>
          <w:b w:val="0"/>
          <w:color w:val="231F20"/>
        </w:rPr>
        <w:t>4.6</w:t>
      </w:r>
      <w:r w:rsidRPr="00DE0EF1">
        <w:rPr>
          <w:color w:val="231F20"/>
        </w:rPr>
        <w:t>.</w:t>
      </w:r>
      <w:r w:rsidRPr="00DE0EF1">
        <w:rPr>
          <w:color w:val="231F20"/>
        </w:rPr>
        <w:tab/>
      </w:r>
      <w:r w:rsidR="00A21E0E" w:rsidRPr="00DE0EF1">
        <w:rPr>
          <w:color w:val="231F20"/>
        </w:rPr>
        <w:t>Litigation History</w:t>
      </w:r>
    </w:p>
    <w:p w:rsidR="0021200B" w:rsidRPr="00DE0EF1" w:rsidRDefault="00022DB4" w:rsidP="00141B48">
      <w:pPr>
        <w:pStyle w:val="BodyText"/>
        <w:spacing w:line="248" w:lineRule="exact"/>
        <w:ind w:left="1466" w:right="122"/>
        <w:jc w:val="both"/>
      </w:pPr>
      <w:r w:rsidRPr="00DE0EF1">
        <w:rPr>
          <w:color w:val="231F20"/>
        </w:rPr>
        <w:t>There</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no</w:t>
      </w:r>
      <w:r w:rsidR="00604A1A">
        <w:rPr>
          <w:color w:val="231F20"/>
        </w:rPr>
        <w:t xml:space="preserve"> </w:t>
      </w:r>
      <w:r w:rsidRPr="00DE0EF1">
        <w:rPr>
          <w:color w:val="231F20"/>
        </w:rPr>
        <w:t>consistent</w:t>
      </w:r>
      <w:r w:rsidR="00604A1A">
        <w:rPr>
          <w:color w:val="231F20"/>
        </w:rPr>
        <w:t xml:space="preserve"> </w:t>
      </w:r>
      <w:r w:rsidRPr="00DE0EF1">
        <w:rPr>
          <w:color w:val="231F20"/>
        </w:rPr>
        <w:t>history</w:t>
      </w:r>
      <w:r w:rsidR="00604A1A">
        <w:rPr>
          <w:color w:val="231F20"/>
        </w:rPr>
        <w:t xml:space="preserve"> </w:t>
      </w:r>
      <w:r w:rsidRPr="00DE0EF1">
        <w:rPr>
          <w:color w:val="231F20"/>
        </w:rPr>
        <w:t>of</w:t>
      </w:r>
      <w:r w:rsidR="00604A1A">
        <w:rPr>
          <w:color w:val="231F20"/>
        </w:rPr>
        <w:t xml:space="preserve"> </w:t>
      </w:r>
      <w:r w:rsidRPr="00DE0EF1">
        <w:rPr>
          <w:color w:val="231F20"/>
        </w:rPr>
        <w:t>court/arbitral</w:t>
      </w:r>
      <w:r w:rsidR="00604A1A">
        <w:rPr>
          <w:color w:val="231F20"/>
        </w:rPr>
        <w:t xml:space="preserve"> </w:t>
      </w:r>
      <w:r w:rsidRPr="00DE0EF1">
        <w:rPr>
          <w:color w:val="231F20"/>
        </w:rPr>
        <w:t>award</w:t>
      </w:r>
      <w:r w:rsidR="00604A1A">
        <w:rPr>
          <w:color w:val="231F20"/>
        </w:rPr>
        <w:t xml:space="preserve"> </w:t>
      </w:r>
      <w:r w:rsidRPr="00DE0EF1">
        <w:rPr>
          <w:color w:val="231F20"/>
        </w:rPr>
        <w:t>decisions</w:t>
      </w:r>
      <w:r w:rsidR="00604A1A">
        <w:rPr>
          <w:color w:val="231F20"/>
        </w:rPr>
        <w:t xml:space="preserve"> </w:t>
      </w:r>
      <w:r w:rsidRPr="00DE0EF1">
        <w:rPr>
          <w:color w:val="231F20"/>
        </w:rPr>
        <w:t>against</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last</w:t>
      </w:r>
      <w:r w:rsidR="0056182F">
        <w:t xml:space="preserve"> </w:t>
      </w:r>
      <w:r w:rsidR="0056182F" w:rsidRPr="0056182F">
        <w:rPr>
          <w:b/>
        </w:rPr>
        <w:t>one year</w:t>
      </w:r>
      <w:r w:rsidR="0056182F">
        <w:t xml:space="preserve">. </w:t>
      </w:r>
      <w:r w:rsidRPr="00DE0EF1">
        <w:rPr>
          <w:color w:val="231F20"/>
        </w:rPr>
        <w:t>All</w:t>
      </w:r>
      <w:r w:rsidR="00604A1A">
        <w:rPr>
          <w:color w:val="231F20"/>
        </w:rPr>
        <w:t xml:space="preserve"> </w:t>
      </w:r>
      <w:r w:rsidRPr="00DE0EF1">
        <w:rPr>
          <w:color w:val="231F20"/>
        </w:rPr>
        <w:t>parties</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shall</w:t>
      </w:r>
      <w:r w:rsidR="00604A1A">
        <w:rPr>
          <w:color w:val="231F20"/>
        </w:rPr>
        <w:t xml:space="preserve"> </w:t>
      </w:r>
      <w:r w:rsidRPr="00DE0EF1">
        <w:rPr>
          <w:color w:val="231F20"/>
        </w:rPr>
        <w:t>furnish</w:t>
      </w:r>
      <w:r w:rsidR="00604A1A">
        <w:rPr>
          <w:color w:val="231F20"/>
        </w:rPr>
        <w:t xml:space="preserve"> </w:t>
      </w:r>
      <w:r w:rsidRPr="00DE0EF1">
        <w:rPr>
          <w:color w:val="231F20"/>
        </w:rPr>
        <w:t>the</w:t>
      </w:r>
      <w:r w:rsidR="00604A1A">
        <w:rPr>
          <w:color w:val="231F20"/>
        </w:rPr>
        <w:t xml:space="preserve"> </w:t>
      </w:r>
      <w:r w:rsidRPr="00DE0EF1">
        <w:rPr>
          <w:color w:val="231F20"/>
        </w:rPr>
        <w:t>information</w:t>
      </w:r>
      <w:r w:rsidR="00604A1A">
        <w:rPr>
          <w:color w:val="231F20"/>
        </w:rPr>
        <w:t xml:space="preserve"> </w:t>
      </w:r>
      <w:r w:rsidRPr="00DE0EF1">
        <w:rPr>
          <w:color w:val="231F20"/>
        </w:rPr>
        <w:t>on</w:t>
      </w:r>
      <w:r w:rsidR="00604A1A">
        <w:rPr>
          <w:color w:val="231F20"/>
        </w:rPr>
        <w:t xml:space="preserve"> </w:t>
      </w:r>
      <w:r w:rsidRPr="00DE0EF1">
        <w:rPr>
          <w:color w:val="231F20"/>
        </w:rPr>
        <w:t>the</w:t>
      </w:r>
      <w:r w:rsidR="00604A1A">
        <w:rPr>
          <w:color w:val="231F20"/>
        </w:rPr>
        <w:t xml:space="preserve"> </w:t>
      </w:r>
      <w:r w:rsidRPr="00DE0EF1">
        <w:rPr>
          <w:color w:val="231F20"/>
        </w:rPr>
        <w:t>related</w:t>
      </w:r>
      <w:r w:rsidR="00604A1A">
        <w:rPr>
          <w:color w:val="231F20"/>
        </w:rPr>
        <w:t xml:space="preserve"> </w:t>
      </w:r>
      <w:r w:rsidRPr="00DE0EF1">
        <w:rPr>
          <w:color w:val="231F20"/>
        </w:rPr>
        <w:t>Form</w:t>
      </w:r>
      <w:r w:rsidR="00604A1A">
        <w:rPr>
          <w:color w:val="231F20"/>
        </w:rPr>
        <w:t xml:space="preserve"> </w:t>
      </w:r>
      <w:r w:rsidRPr="00DE0EF1">
        <w:rPr>
          <w:color w:val="231F20"/>
        </w:rPr>
        <w:t>(CON-2)</w:t>
      </w:r>
      <w:r w:rsidR="00604A1A">
        <w:rPr>
          <w:color w:val="231F20"/>
        </w:rPr>
        <w:t xml:space="preserve"> </w:t>
      </w:r>
      <w:r w:rsidRPr="00DE0EF1">
        <w:rPr>
          <w:color w:val="231F20"/>
        </w:rPr>
        <w:t>about</w:t>
      </w:r>
      <w:r w:rsidR="00604A1A">
        <w:rPr>
          <w:color w:val="231F20"/>
        </w:rPr>
        <w:t xml:space="preserve"> </w:t>
      </w:r>
      <w:r w:rsidRPr="00DE0EF1">
        <w:rPr>
          <w:color w:val="231F20"/>
        </w:rPr>
        <w:t>any</w:t>
      </w:r>
      <w:r w:rsidR="00604A1A">
        <w:rPr>
          <w:color w:val="231F20"/>
        </w:rPr>
        <w:t xml:space="preserve"> </w:t>
      </w:r>
      <w:r w:rsidRPr="00DE0EF1">
        <w:rPr>
          <w:color w:val="231F20"/>
        </w:rPr>
        <w:t>litigation</w:t>
      </w:r>
      <w:r w:rsidR="00604A1A">
        <w:rPr>
          <w:color w:val="231F20"/>
        </w:rPr>
        <w:t xml:space="preserve"> </w:t>
      </w:r>
      <w:r w:rsidRPr="00DE0EF1">
        <w:rPr>
          <w:color w:val="231F20"/>
        </w:rPr>
        <w:t>or</w:t>
      </w:r>
      <w:r w:rsidR="00604A1A">
        <w:rPr>
          <w:color w:val="231F20"/>
        </w:rPr>
        <w:t xml:space="preserve"> </w:t>
      </w:r>
      <w:r w:rsidRPr="00DE0EF1">
        <w:rPr>
          <w:color w:val="231F20"/>
        </w:rPr>
        <w:t>arbitration</w:t>
      </w:r>
      <w:r w:rsidR="00604A1A">
        <w:rPr>
          <w:color w:val="231F20"/>
        </w:rPr>
        <w:t xml:space="preserve"> </w:t>
      </w:r>
      <w:r w:rsidRPr="00DE0EF1">
        <w:rPr>
          <w:color w:val="231F20"/>
        </w:rPr>
        <w:t>resulting</w:t>
      </w:r>
      <w:r w:rsidR="00604A1A">
        <w:rPr>
          <w:color w:val="231F20"/>
        </w:rPr>
        <w:t xml:space="preserve"> </w:t>
      </w:r>
      <w:r w:rsidRPr="00DE0EF1">
        <w:rPr>
          <w:color w:val="231F20"/>
        </w:rPr>
        <w:t>from</w:t>
      </w:r>
      <w:r w:rsidR="00604A1A">
        <w:rPr>
          <w:color w:val="231F20"/>
        </w:rPr>
        <w:t xml:space="preserve"> </w:t>
      </w:r>
      <w:r w:rsidRPr="00DE0EF1">
        <w:rPr>
          <w:color w:val="231F20"/>
        </w:rPr>
        <w:t>contracts</w:t>
      </w:r>
      <w:r w:rsidR="00604A1A">
        <w:rPr>
          <w:color w:val="231F20"/>
        </w:rPr>
        <w:t xml:space="preserve"> </w:t>
      </w:r>
      <w:r w:rsidRPr="00DE0EF1">
        <w:rPr>
          <w:color w:val="231F20"/>
        </w:rPr>
        <w:t>completed</w:t>
      </w:r>
      <w:r w:rsidR="00604A1A">
        <w:rPr>
          <w:color w:val="231F20"/>
        </w:rPr>
        <w:t xml:space="preserve"> </w:t>
      </w:r>
      <w:r w:rsidRPr="00DE0EF1">
        <w:rPr>
          <w:color w:val="231F20"/>
        </w:rPr>
        <w:t>or</w:t>
      </w:r>
      <w:r w:rsidR="00604A1A">
        <w:rPr>
          <w:color w:val="231F20"/>
        </w:rPr>
        <w:t xml:space="preserve"> </w:t>
      </w:r>
      <w:r w:rsidRPr="00DE0EF1">
        <w:rPr>
          <w:color w:val="231F20"/>
        </w:rPr>
        <w:t>ongoing</w:t>
      </w:r>
      <w:r w:rsidR="00604A1A">
        <w:rPr>
          <w:color w:val="231F20"/>
        </w:rPr>
        <w:t xml:space="preserve"> </w:t>
      </w:r>
      <w:r w:rsidRPr="00DE0EF1">
        <w:rPr>
          <w:color w:val="231F20"/>
        </w:rPr>
        <w:t>under</w:t>
      </w:r>
      <w:r w:rsidR="00604A1A">
        <w:rPr>
          <w:color w:val="231F20"/>
        </w:rPr>
        <w:t xml:space="preserve"> </w:t>
      </w:r>
      <w:r w:rsidRPr="00DE0EF1">
        <w:rPr>
          <w:color w:val="231F20"/>
        </w:rPr>
        <w:t>its</w:t>
      </w:r>
      <w:r w:rsidR="00604A1A">
        <w:rPr>
          <w:color w:val="231F20"/>
        </w:rPr>
        <w:t xml:space="preserve"> </w:t>
      </w:r>
      <w:r w:rsidRPr="00DE0EF1">
        <w:rPr>
          <w:color w:val="231F20"/>
        </w:rPr>
        <w:t>execution</w:t>
      </w:r>
      <w:r w:rsidR="00604A1A">
        <w:rPr>
          <w:color w:val="231F20"/>
        </w:rPr>
        <w:t xml:space="preserve"> </w:t>
      </w:r>
      <w:r w:rsidRPr="00DE0EF1">
        <w:rPr>
          <w:color w:val="231F20"/>
        </w:rPr>
        <w:t>over</w:t>
      </w:r>
      <w:r w:rsidR="00604A1A">
        <w:rPr>
          <w:color w:val="231F20"/>
        </w:rPr>
        <w:t xml:space="preserve"> </w:t>
      </w:r>
      <w:r w:rsidRPr="00DE0EF1">
        <w:rPr>
          <w:color w:val="231F20"/>
        </w:rPr>
        <w:t>the</w:t>
      </w:r>
      <w:r w:rsidR="00604A1A">
        <w:rPr>
          <w:color w:val="231F20"/>
        </w:rPr>
        <w:t xml:space="preserve"> </w:t>
      </w:r>
      <w:r w:rsidRPr="00DE0EF1">
        <w:rPr>
          <w:color w:val="231F20"/>
        </w:rPr>
        <w:t>years</w:t>
      </w:r>
      <w:r w:rsidR="00604A1A">
        <w:rPr>
          <w:color w:val="231F20"/>
        </w:rPr>
        <w:t xml:space="preserve"> </w:t>
      </w:r>
      <w:r w:rsidRPr="00DE0EF1">
        <w:rPr>
          <w:color w:val="231F20"/>
        </w:rPr>
        <w:t>speciﬁed.</w:t>
      </w:r>
      <w:r w:rsidR="00604A1A">
        <w:rPr>
          <w:color w:val="231F20"/>
        </w:rPr>
        <w:t xml:space="preserve"> </w:t>
      </w:r>
      <w:r w:rsidRPr="00DE0EF1">
        <w:rPr>
          <w:color w:val="231F20"/>
        </w:rPr>
        <w:t>A</w:t>
      </w:r>
      <w:r w:rsidR="00604A1A">
        <w:rPr>
          <w:color w:val="231F20"/>
        </w:rPr>
        <w:t xml:space="preserve"> </w:t>
      </w:r>
      <w:r w:rsidRPr="00DE0EF1">
        <w:rPr>
          <w:color w:val="231F20"/>
        </w:rPr>
        <w:t>consistent</w:t>
      </w:r>
      <w:r w:rsidR="00604A1A">
        <w:rPr>
          <w:color w:val="231F20"/>
        </w:rPr>
        <w:t xml:space="preserve"> </w:t>
      </w:r>
      <w:r w:rsidRPr="00DE0EF1">
        <w:rPr>
          <w:color w:val="231F20"/>
        </w:rPr>
        <w:t>history</w:t>
      </w:r>
      <w:r w:rsidR="00604A1A">
        <w:rPr>
          <w:color w:val="231F20"/>
        </w:rPr>
        <w:t xml:space="preserve"> </w:t>
      </w:r>
      <w:r w:rsidRPr="00DE0EF1">
        <w:rPr>
          <w:color w:val="231F20"/>
        </w:rPr>
        <w:t>of</w:t>
      </w:r>
      <w:r w:rsidR="00604A1A">
        <w:rPr>
          <w:color w:val="231F20"/>
        </w:rPr>
        <w:t xml:space="preserve"> </w:t>
      </w:r>
      <w:r w:rsidRPr="00DE0EF1">
        <w:rPr>
          <w:color w:val="231F20"/>
        </w:rPr>
        <w:t>awards</w:t>
      </w:r>
      <w:r w:rsidR="00604A1A">
        <w:rPr>
          <w:color w:val="231F20"/>
        </w:rPr>
        <w:t xml:space="preserve"> </w:t>
      </w:r>
      <w:r w:rsidRPr="00DE0EF1">
        <w:rPr>
          <w:color w:val="231F20"/>
        </w:rPr>
        <w:t>against</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or</w:t>
      </w:r>
      <w:r w:rsidR="00604A1A">
        <w:rPr>
          <w:color w:val="231F20"/>
        </w:rPr>
        <w:t xml:space="preserve"> </w:t>
      </w:r>
      <w:r w:rsidRPr="00DE0EF1">
        <w:rPr>
          <w:color w:val="231F20"/>
        </w:rPr>
        <w:t>any</w:t>
      </w:r>
      <w:r w:rsidR="00604A1A">
        <w:rPr>
          <w:color w:val="231F20"/>
        </w:rPr>
        <w:t xml:space="preserve"> </w:t>
      </w:r>
      <w:r w:rsidRPr="00DE0EF1">
        <w:rPr>
          <w:color w:val="231F20"/>
        </w:rPr>
        <w:t>member</w:t>
      </w:r>
      <w:r w:rsidR="00604A1A">
        <w:rPr>
          <w:color w:val="231F20"/>
        </w:rPr>
        <w:t xml:space="preserve"> </w:t>
      </w:r>
      <w:r w:rsidRPr="00DE0EF1">
        <w:rPr>
          <w:color w:val="231F20"/>
        </w:rPr>
        <w:t>of</w:t>
      </w:r>
      <w:r w:rsidR="00604A1A">
        <w:rPr>
          <w:color w:val="231F20"/>
        </w:rPr>
        <w:t xml:space="preserve"> </w:t>
      </w:r>
      <w:r w:rsidRPr="00DE0EF1">
        <w:rPr>
          <w:color w:val="231F20"/>
        </w:rPr>
        <w:t>a</w:t>
      </w:r>
      <w:r w:rsidR="00604A1A">
        <w:rPr>
          <w:color w:val="231F20"/>
        </w:rPr>
        <w:t xml:space="preserve"> </w:t>
      </w:r>
      <w:r w:rsidRPr="00DE0EF1">
        <w:rPr>
          <w:color w:val="231F20"/>
        </w:rPr>
        <w:t>JV</w:t>
      </w:r>
      <w:r w:rsidR="00604A1A">
        <w:rPr>
          <w:color w:val="231F20"/>
        </w:rPr>
        <w:t xml:space="preserve"> </w:t>
      </w:r>
      <w:r w:rsidRPr="00DE0EF1">
        <w:rPr>
          <w:color w:val="231F20"/>
        </w:rPr>
        <w:t>may</w:t>
      </w:r>
      <w:r w:rsidR="00604A1A">
        <w:rPr>
          <w:color w:val="231F20"/>
        </w:rPr>
        <w:t xml:space="preserve"> </w:t>
      </w:r>
      <w:r w:rsidRPr="00DE0EF1">
        <w:rPr>
          <w:color w:val="231F20"/>
        </w:rPr>
        <w:t>result</w:t>
      </w:r>
      <w:r w:rsidR="00604A1A">
        <w:rPr>
          <w:color w:val="231F20"/>
        </w:rPr>
        <w:t xml:space="preserve"> </w:t>
      </w:r>
      <w:r w:rsidRPr="00DE0EF1">
        <w:rPr>
          <w:color w:val="231F20"/>
        </w:rPr>
        <w:t>in</w:t>
      </w:r>
      <w:r w:rsidR="00604A1A">
        <w:rPr>
          <w:color w:val="231F20"/>
        </w:rPr>
        <w:t xml:space="preserve"> </w:t>
      </w:r>
      <w:r w:rsidRPr="00DE0EF1">
        <w:rPr>
          <w:color w:val="231F20"/>
        </w:rPr>
        <w:t>rejection</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tender.</w:t>
      </w:r>
    </w:p>
    <w:p w:rsidR="0021200B" w:rsidRPr="00DE0EF1" w:rsidRDefault="0021200B">
      <w:pPr>
        <w:spacing w:line="230" w:lineRule="auto"/>
        <w:jc w:val="both"/>
        <w:sectPr w:rsidR="0021200B" w:rsidRPr="00DE0EF1" w:rsidSect="00820E12">
          <w:footerReference w:type="even" r:id="rId39"/>
          <w:pgSz w:w="11910" w:h="16840"/>
          <w:pgMar w:top="720" w:right="720" w:bottom="720" w:left="720" w:header="0" w:footer="441" w:gutter="0"/>
          <w:pgNumType w:start="18"/>
          <w:cols w:space="720"/>
        </w:sectPr>
      </w:pPr>
    </w:p>
    <w:p w:rsidR="0021200B" w:rsidRPr="00DE0EF1" w:rsidRDefault="00A21E0E">
      <w:pPr>
        <w:pStyle w:val="Heading3"/>
        <w:spacing w:before="178"/>
        <w:ind w:left="851"/>
      </w:pPr>
      <w:bookmarkStart w:id="56" w:name="_TOC_250000"/>
      <w:bookmarkEnd w:id="56"/>
      <w:r w:rsidRPr="00DE0EF1">
        <w:rPr>
          <w:color w:val="231F20"/>
        </w:rPr>
        <w:lastRenderedPageBreak/>
        <w:t>SECTION IV - TENDERING FORMS</w:t>
      </w:r>
    </w:p>
    <w:p w:rsidR="004231FF" w:rsidRPr="004231FF" w:rsidRDefault="004231FF" w:rsidP="00FA76A2">
      <w:pPr>
        <w:pStyle w:val="BodyText"/>
        <w:spacing w:before="256" w:line="463" w:lineRule="auto"/>
        <w:ind w:left="850" w:right="720"/>
        <w:rPr>
          <w:i/>
        </w:rPr>
      </w:pPr>
      <w:r w:rsidRPr="004231FF">
        <w:rPr>
          <w:i/>
          <w:color w:val="231F20"/>
        </w:rPr>
        <w:t xml:space="preserve">For the purpose of this tender, </w:t>
      </w:r>
      <w:r w:rsidRPr="004231FF">
        <w:rPr>
          <w:i/>
        </w:rPr>
        <w:t>tender submission date is any date between tender advertisement and tender closing date.</w:t>
      </w:r>
    </w:p>
    <w:p w:rsidR="0021200B" w:rsidRPr="00DE0EF1" w:rsidRDefault="00022DB4" w:rsidP="00FA76A2">
      <w:pPr>
        <w:pStyle w:val="BodyText"/>
        <w:spacing w:before="256" w:line="463" w:lineRule="auto"/>
        <w:ind w:left="850" w:right="720"/>
      </w:pPr>
      <w:r w:rsidRPr="00DE0EF1">
        <w:rPr>
          <w:color w:val="231F20"/>
        </w:rPr>
        <w:t>Form</w:t>
      </w:r>
      <w:r w:rsidR="00604A1A">
        <w:rPr>
          <w:color w:val="231F20"/>
        </w:rPr>
        <w:t xml:space="preserve"> </w:t>
      </w:r>
      <w:r w:rsidRPr="00DE0EF1">
        <w:rPr>
          <w:color w:val="231F20"/>
        </w:rPr>
        <w:t>of</w:t>
      </w:r>
      <w:r w:rsidR="00604A1A">
        <w:rPr>
          <w:color w:val="231F20"/>
        </w:rPr>
        <w:t xml:space="preserve"> </w:t>
      </w:r>
      <w:r w:rsidRPr="00DE0EF1">
        <w:rPr>
          <w:color w:val="231F20"/>
        </w:rPr>
        <w:t>Tender</w:t>
      </w:r>
      <w:r w:rsidR="00604A1A">
        <w:rPr>
          <w:color w:val="231F20"/>
        </w:rPr>
        <w:t xml:space="preserve"> </w:t>
      </w:r>
      <w:r w:rsidRPr="00DE0EF1">
        <w:rPr>
          <w:color w:val="231F20"/>
        </w:rPr>
        <w:t>Tenderer</w:t>
      </w:r>
      <w:r w:rsidR="00604A1A">
        <w:rPr>
          <w:color w:val="231F20"/>
        </w:rPr>
        <w:t xml:space="preserve"> </w:t>
      </w:r>
      <w:r w:rsidRPr="00DE0EF1">
        <w:rPr>
          <w:color w:val="231F20"/>
        </w:rPr>
        <w:t>Information</w:t>
      </w:r>
      <w:r w:rsidR="00604A1A">
        <w:rPr>
          <w:color w:val="231F20"/>
        </w:rPr>
        <w:t xml:space="preserve"> </w:t>
      </w:r>
      <w:r w:rsidRPr="00DE0EF1">
        <w:rPr>
          <w:color w:val="231F20"/>
        </w:rPr>
        <w:t>Form</w:t>
      </w:r>
      <w:r w:rsidR="00604A1A">
        <w:rPr>
          <w:color w:val="231F20"/>
        </w:rPr>
        <w:t xml:space="preserve"> </w:t>
      </w:r>
      <w:r w:rsidRPr="00DE0EF1">
        <w:rPr>
          <w:color w:val="231F20"/>
        </w:rPr>
        <w:t>Tenderer</w:t>
      </w:r>
      <w:r w:rsidR="00604A1A">
        <w:rPr>
          <w:color w:val="231F20"/>
        </w:rPr>
        <w:t xml:space="preserve"> </w:t>
      </w:r>
      <w:r w:rsidRPr="00DE0EF1">
        <w:rPr>
          <w:color w:val="231F20"/>
        </w:rPr>
        <w:t>JV</w:t>
      </w:r>
      <w:r w:rsidR="00604A1A">
        <w:rPr>
          <w:color w:val="231F20"/>
        </w:rPr>
        <w:t xml:space="preserve"> </w:t>
      </w:r>
      <w:r w:rsidRPr="00DE0EF1">
        <w:rPr>
          <w:color w:val="231F20"/>
        </w:rPr>
        <w:t>Members</w:t>
      </w:r>
      <w:r w:rsidR="00604A1A">
        <w:rPr>
          <w:color w:val="231F20"/>
        </w:rPr>
        <w:t xml:space="preserve"> </w:t>
      </w:r>
      <w:r w:rsidRPr="00DE0EF1">
        <w:rPr>
          <w:color w:val="231F20"/>
        </w:rPr>
        <w:t>Information</w:t>
      </w:r>
      <w:r w:rsidR="00604A1A">
        <w:rPr>
          <w:color w:val="231F20"/>
        </w:rPr>
        <w:t xml:space="preserve"> </w:t>
      </w:r>
      <w:r w:rsidRPr="00DE0EF1">
        <w:rPr>
          <w:color w:val="231F20"/>
        </w:rPr>
        <w:t>Form</w:t>
      </w:r>
    </w:p>
    <w:p w:rsidR="0021200B" w:rsidRPr="00DE0EF1" w:rsidRDefault="00022DB4" w:rsidP="00FA76A2">
      <w:pPr>
        <w:pStyle w:val="BodyText"/>
        <w:spacing w:line="463" w:lineRule="auto"/>
        <w:ind w:left="850" w:right="720"/>
      </w:pPr>
      <w:r w:rsidRPr="00DE0EF1">
        <w:rPr>
          <w:color w:val="231F20"/>
        </w:rPr>
        <w:t>Price</w:t>
      </w:r>
      <w:r w:rsidR="00604A1A">
        <w:rPr>
          <w:color w:val="231F20"/>
        </w:rPr>
        <w:t xml:space="preserve"> </w:t>
      </w:r>
      <w:r w:rsidRPr="00DE0EF1">
        <w:rPr>
          <w:color w:val="231F20"/>
        </w:rPr>
        <w:t>Schedule:</w:t>
      </w:r>
      <w:r w:rsidR="00604A1A">
        <w:rPr>
          <w:color w:val="231F20"/>
        </w:rPr>
        <w:t xml:space="preserve"> </w:t>
      </w:r>
      <w:r w:rsidRPr="00DE0EF1">
        <w:rPr>
          <w:color w:val="231F20"/>
        </w:rPr>
        <w:t>Goods</w:t>
      </w:r>
      <w:r w:rsidR="00604A1A">
        <w:rPr>
          <w:color w:val="231F20"/>
        </w:rPr>
        <w:t xml:space="preserve"> </w:t>
      </w:r>
      <w:r w:rsidRPr="00DE0EF1">
        <w:rPr>
          <w:color w:val="231F20"/>
        </w:rPr>
        <w:t>Manufactured</w:t>
      </w:r>
      <w:r w:rsidR="00604A1A">
        <w:rPr>
          <w:color w:val="231F20"/>
        </w:rPr>
        <w:t xml:space="preserve"> </w:t>
      </w:r>
      <w:r w:rsidRPr="00DE0EF1">
        <w:rPr>
          <w:color w:val="231F20"/>
        </w:rPr>
        <w:t>Outside</w:t>
      </w:r>
      <w:r w:rsidR="00604A1A">
        <w:rPr>
          <w:color w:val="231F20"/>
        </w:rPr>
        <w:t xml:space="preserve"> </w:t>
      </w:r>
      <w:r w:rsidRPr="00DE0EF1">
        <w:rPr>
          <w:color w:val="231F20"/>
        </w:rPr>
        <w:t>Kenya,</w:t>
      </w:r>
      <w:r w:rsidR="00604A1A">
        <w:rPr>
          <w:color w:val="231F20"/>
        </w:rPr>
        <w:t xml:space="preserve"> </w:t>
      </w:r>
      <w:r w:rsidRPr="00DE0EF1">
        <w:rPr>
          <w:color w:val="231F20"/>
        </w:rPr>
        <w:t>to</w:t>
      </w:r>
      <w:r w:rsidR="00604A1A">
        <w:rPr>
          <w:color w:val="231F20"/>
        </w:rPr>
        <w:t xml:space="preserve"> </w:t>
      </w:r>
      <w:r w:rsidRPr="00DE0EF1">
        <w:rPr>
          <w:color w:val="231F20"/>
        </w:rPr>
        <w:t>be</w:t>
      </w:r>
      <w:r w:rsidR="00604A1A">
        <w:rPr>
          <w:color w:val="231F20"/>
        </w:rPr>
        <w:t xml:space="preserve"> </w:t>
      </w:r>
      <w:r w:rsidRPr="00DE0EF1">
        <w:rPr>
          <w:color w:val="231F20"/>
        </w:rPr>
        <w:t>Imported</w:t>
      </w:r>
      <w:r w:rsidR="00604A1A">
        <w:rPr>
          <w:color w:val="231F20"/>
        </w:rPr>
        <w:t xml:space="preserve"> </w:t>
      </w:r>
      <w:r w:rsidRPr="00DE0EF1">
        <w:rPr>
          <w:color w:val="231F20"/>
        </w:rPr>
        <w:t>Price</w:t>
      </w:r>
      <w:r w:rsidR="00604A1A">
        <w:rPr>
          <w:color w:val="231F20"/>
        </w:rPr>
        <w:t xml:space="preserve"> </w:t>
      </w:r>
      <w:r w:rsidRPr="00DE0EF1">
        <w:rPr>
          <w:color w:val="231F20"/>
        </w:rPr>
        <w:t>Schedule:</w:t>
      </w:r>
      <w:r w:rsidR="00604A1A">
        <w:rPr>
          <w:color w:val="231F20"/>
        </w:rPr>
        <w:t xml:space="preserve"> </w:t>
      </w:r>
      <w:r w:rsidRPr="00DE0EF1">
        <w:rPr>
          <w:color w:val="231F20"/>
        </w:rPr>
        <w:t>Goods</w:t>
      </w:r>
      <w:r w:rsidR="00604A1A">
        <w:rPr>
          <w:color w:val="231F20"/>
        </w:rPr>
        <w:t xml:space="preserve"> </w:t>
      </w:r>
      <w:r w:rsidRPr="00DE0EF1">
        <w:rPr>
          <w:color w:val="231F20"/>
        </w:rPr>
        <w:t>Manufactured</w:t>
      </w:r>
      <w:r w:rsidR="00604A1A">
        <w:rPr>
          <w:color w:val="231F20"/>
        </w:rPr>
        <w:t xml:space="preserve"> </w:t>
      </w:r>
      <w:r w:rsidRPr="00DE0EF1">
        <w:rPr>
          <w:color w:val="231F20"/>
        </w:rPr>
        <w:t>Outside</w:t>
      </w:r>
      <w:r w:rsidR="00604A1A">
        <w:rPr>
          <w:color w:val="231F20"/>
        </w:rPr>
        <w:t xml:space="preserve"> </w:t>
      </w:r>
      <w:r w:rsidRPr="00DE0EF1">
        <w:rPr>
          <w:color w:val="231F20"/>
        </w:rPr>
        <w:t>Kenya,</w:t>
      </w:r>
      <w:r w:rsidR="00604A1A">
        <w:rPr>
          <w:color w:val="231F20"/>
        </w:rPr>
        <w:t xml:space="preserve"> </w:t>
      </w:r>
      <w:r w:rsidRPr="00DE0EF1">
        <w:rPr>
          <w:color w:val="231F20"/>
        </w:rPr>
        <w:t>already</w:t>
      </w:r>
      <w:r w:rsidR="00604A1A">
        <w:rPr>
          <w:color w:val="231F20"/>
        </w:rPr>
        <w:t xml:space="preserve"> </w:t>
      </w:r>
      <w:r w:rsidRPr="00DE0EF1">
        <w:rPr>
          <w:color w:val="231F20"/>
        </w:rPr>
        <w:t>imported</w:t>
      </w:r>
      <w:r w:rsidR="00604A1A">
        <w:rPr>
          <w:color w:val="231F20"/>
        </w:rPr>
        <w:t xml:space="preserve"> </w:t>
      </w:r>
      <w:r w:rsidRPr="00DE0EF1">
        <w:rPr>
          <w:color w:val="231F20"/>
        </w:rPr>
        <w:t>Price</w:t>
      </w:r>
      <w:r w:rsidR="00FA76A2" w:rsidRPr="00DE0EF1">
        <w:rPr>
          <w:color w:val="231F20"/>
        </w:rPr>
        <w:t xml:space="preserve"> </w:t>
      </w:r>
      <w:r w:rsidRPr="00DE0EF1">
        <w:rPr>
          <w:color w:val="231F20"/>
        </w:rPr>
        <w:t>Schedule:</w:t>
      </w:r>
      <w:r w:rsidR="00FA76A2" w:rsidRPr="00DE0EF1">
        <w:rPr>
          <w:color w:val="231F20"/>
        </w:rPr>
        <w:t xml:space="preserve"> </w:t>
      </w:r>
      <w:r w:rsidRPr="00DE0EF1">
        <w:rPr>
          <w:color w:val="231F20"/>
        </w:rPr>
        <w:t>Goods</w:t>
      </w:r>
      <w:r w:rsidR="00604A1A">
        <w:rPr>
          <w:color w:val="231F20"/>
        </w:rPr>
        <w:t xml:space="preserve"> </w:t>
      </w:r>
      <w:r w:rsidRPr="00DE0EF1">
        <w:rPr>
          <w:color w:val="231F20"/>
        </w:rPr>
        <w:t>Manufactured</w:t>
      </w:r>
      <w:r w:rsidR="00FA76A2" w:rsidRPr="00DE0EF1">
        <w:rPr>
          <w:color w:val="231F20"/>
        </w:rPr>
        <w:t xml:space="preserve"> </w:t>
      </w:r>
      <w:r w:rsidRPr="00DE0EF1">
        <w:rPr>
          <w:color w:val="231F20"/>
        </w:rPr>
        <w:t>in</w:t>
      </w:r>
      <w:r w:rsidR="00FA76A2" w:rsidRPr="00DE0EF1">
        <w:rPr>
          <w:color w:val="231F20"/>
        </w:rPr>
        <w:t xml:space="preserve"> </w:t>
      </w:r>
      <w:r w:rsidRPr="00DE0EF1">
        <w:rPr>
          <w:color w:val="231F20"/>
        </w:rPr>
        <w:t>Kenya</w:t>
      </w:r>
      <w:r w:rsidR="00604A1A">
        <w:rPr>
          <w:color w:val="231F20"/>
        </w:rPr>
        <w:t xml:space="preserve"> </w:t>
      </w:r>
      <w:r w:rsidRPr="00DE0EF1">
        <w:rPr>
          <w:color w:val="231F20"/>
        </w:rPr>
        <w:t>Price</w:t>
      </w:r>
      <w:r w:rsidR="00FA76A2" w:rsidRPr="00DE0EF1">
        <w:rPr>
          <w:color w:val="231F20"/>
        </w:rPr>
        <w:t xml:space="preserve"> </w:t>
      </w:r>
      <w:r w:rsidRPr="00DE0EF1">
        <w:rPr>
          <w:color w:val="231F20"/>
        </w:rPr>
        <w:t>and</w:t>
      </w:r>
      <w:r w:rsidR="00FA76A2" w:rsidRPr="00DE0EF1">
        <w:rPr>
          <w:color w:val="231F20"/>
        </w:rPr>
        <w:t xml:space="preserve"> </w:t>
      </w:r>
      <w:r w:rsidRPr="00DE0EF1">
        <w:rPr>
          <w:color w:val="231F20"/>
        </w:rPr>
        <w:t>Completion</w:t>
      </w:r>
      <w:r w:rsidR="00604A1A">
        <w:rPr>
          <w:color w:val="231F20"/>
        </w:rPr>
        <w:t xml:space="preserve">    </w:t>
      </w:r>
      <w:r w:rsidRPr="00DE0EF1">
        <w:rPr>
          <w:color w:val="231F20"/>
        </w:rPr>
        <w:t>Schedule</w:t>
      </w:r>
      <w:r w:rsidR="00FA76A2" w:rsidRPr="00DE0EF1">
        <w:rPr>
          <w:color w:val="231F20"/>
        </w:rPr>
        <w:t xml:space="preserve"> – </w:t>
      </w:r>
      <w:r w:rsidRPr="00DE0EF1">
        <w:rPr>
          <w:color w:val="231F20"/>
        </w:rPr>
        <w:t>Related</w:t>
      </w:r>
      <w:r w:rsidR="00FA76A2" w:rsidRPr="00DE0EF1">
        <w:rPr>
          <w:color w:val="231F20"/>
        </w:rPr>
        <w:t xml:space="preserve"> </w:t>
      </w:r>
      <w:r w:rsidRPr="00DE0EF1">
        <w:rPr>
          <w:color w:val="231F20"/>
        </w:rPr>
        <w:t>Services</w:t>
      </w:r>
      <w:r w:rsidR="00604A1A">
        <w:rPr>
          <w:color w:val="231F20"/>
        </w:rPr>
        <w:t xml:space="preserve"> </w:t>
      </w:r>
      <w:r w:rsidRPr="00DE0EF1">
        <w:rPr>
          <w:color w:val="231F20"/>
        </w:rPr>
        <w:t>Form</w:t>
      </w:r>
      <w:r w:rsidR="00FA76A2" w:rsidRPr="00DE0EF1">
        <w:rPr>
          <w:color w:val="231F20"/>
        </w:rPr>
        <w:t xml:space="preserve"> </w:t>
      </w:r>
      <w:r w:rsidRPr="00DE0EF1">
        <w:rPr>
          <w:color w:val="231F20"/>
        </w:rPr>
        <w:t>of</w:t>
      </w:r>
      <w:r w:rsidR="00FA76A2" w:rsidRPr="00DE0EF1">
        <w:rPr>
          <w:color w:val="231F20"/>
        </w:rPr>
        <w:t xml:space="preserve"> </w:t>
      </w:r>
      <w:r w:rsidRPr="00DE0EF1">
        <w:rPr>
          <w:color w:val="231F20"/>
        </w:rPr>
        <w:t>Tender</w:t>
      </w:r>
      <w:r w:rsidR="00FA76A2" w:rsidRPr="00DE0EF1">
        <w:rPr>
          <w:color w:val="231F20"/>
        </w:rPr>
        <w:t xml:space="preserve"> </w:t>
      </w:r>
      <w:r w:rsidRPr="00DE0EF1">
        <w:rPr>
          <w:color w:val="231F20"/>
        </w:rPr>
        <w:t>Security</w:t>
      </w:r>
      <w:r w:rsidR="00FA76A2" w:rsidRPr="00DE0EF1">
        <w:rPr>
          <w:color w:val="231F20"/>
        </w:rPr>
        <w:t xml:space="preserve"> – </w:t>
      </w:r>
      <w:r w:rsidRPr="00DE0EF1">
        <w:rPr>
          <w:color w:val="231F20"/>
        </w:rPr>
        <w:t>Demand</w:t>
      </w:r>
      <w:r w:rsidR="00FA76A2" w:rsidRPr="00DE0EF1">
        <w:rPr>
          <w:color w:val="231F20"/>
        </w:rPr>
        <w:t xml:space="preserve"> </w:t>
      </w:r>
      <w:r w:rsidRPr="00DE0EF1">
        <w:rPr>
          <w:color w:val="231F20"/>
        </w:rPr>
        <w:t>Guarantee</w:t>
      </w:r>
      <w:r w:rsidR="00604A1A">
        <w:rPr>
          <w:color w:val="231F20"/>
        </w:rPr>
        <w:t xml:space="preserve"> </w:t>
      </w:r>
      <w:r w:rsidRPr="00DE0EF1">
        <w:rPr>
          <w:color w:val="231F20"/>
        </w:rPr>
        <w:t>Form</w:t>
      </w:r>
      <w:r w:rsidR="00604A1A">
        <w:rPr>
          <w:color w:val="231F20"/>
        </w:rPr>
        <w:t xml:space="preserve"> </w:t>
      </w:r>
      <w:r w:rsidRPr="00DE0EF1">
        <w:rPr>
          <w:color w:val="231F20"/>
        </w:rPr>
        <w:t>of</w:t>
      </w:r>
      <w:r w:rsidR="00604A1A">
        <w:rPr>
          <w:color w:val="231F20"/>
        </w:rPr>
        <w:t xml:space="preserve"> </w:t>
      </w:r>
      <w:r w:rsidRPr="00DE0EF1">
        <w:rPr>
          <w:color w:val="231F20"/>
        </w:rPr>
        <w:t>Tender</w:t>
      </w:r>
      <w:r w:rsidR="00604A1A">
        <w:rPr>
          <w:color w:val="231F20"/>
        </w:rPr>
        <w:t xml:space="preserve"> </w:t>
      </w:r>
      <w:r w:rsidRPr="00DE0EF1">
        <w:rPr>
          <w:color w:val="231F20"/>
        </w:rPr>
        <w:t>Security</w:t>
      </w:r>
      <w:r w:rsidR="00604A1A">
        <w:rPr>
          <w:color w:val="231F20"/>
        </w:rPr>
        <w:t xml:space="preserve"> </w:t>
      </w:r>
      <w:r w:rsidRPr="00DE0EF1">
        <w:rPr>
          <w:color w:val="231F20"/>
        </w:rPr>
        <w:t>(Tender</w:t>
      </w:r>
      <w:r w:rsidR="00604A1A">
        <w:rPr>
          <w:color w:val="231F20"/>
        </w:rPr>
        <w:t xml:space="preserve"> </w:t>
      </w:r>
      <w:r w:rsidRPr="00DE0EF1">
        <w:rPr>
          <w:color w:val="231F20"/>
        </w:rPr>
        <w:t>Bond)</w:t>
      </w:r>
    </w:p>
    <w:p w:rsidR="00443EAB" w:rsidRDefault="00A21E0E" w:rsidP="00FA76A2">
      <w:pPr>
        <w:pStyle w:val="BodyText"/>
        <w:spacing w:line="463" w:lineRule="auto"/>
        <w:ind w:left="850" w:right="720"/>
        <w:rPr>
          <w:color w:val="231F20"/>
        </w:rPr>
      </w:pPr>
      <w:r w:rsidRPr="00DE0EF1">
        <w:rPr>
          <w:color w:val="231F20"/>
        </w:rPr>
        <w:t>Manufacturer’s Authorization Form</w:t>
      </w:r>
      <w:r w:rsidR="00DA2D24">
        <w:rPr>
          <w:color w:val="231F20"/>
        </w:rPr>
        <w:t xml:space="preserve">, </w:t>
      </w:r>
    </w:p>
    <w:p w:rsidR="0021200B" w:rsidRPr="00DE0EF1" w:rsidRDefault="00DA2D24" w:rsidP="00FA76A2">
      <w:pPr>
        <w:pStyle w:val="BodyText"/>
        <w:spacing w:line="463" w:lineRule="auto"/>
        <w:ind w:left="850" w:right="720"/>
      </w:pPr>
      <w:r>
        <w:rPr>
          <w:color w:val="231F20"/>
        </w:rPr>
        <w:t>Manufacturer’s Warranty Form</w:t>
      </w:r>
    </w:p>
    <w:p w:rsidR="0021200B" w:rsidRPr="00DE0EF1" w:rsidRDefault="0021200B">
      <w:pPr>
        <w:spacing w:line="463" w:lineRule="auto"/>
        <w:sectPr w:rsidR="0021200B" w:rsidRPr="00DE0EF1" w:rsidSect="008321E8">
          <w:pgSz w:w="11910" w:h="16840"/>
          <w:pgMar w:top="720" w:right="720" w:bottom="720" w:left="720" w:header="0" w:footer="441" w:gutter="0"/>
          <w:cols w:space="720"/>
        </w:sectPr>
      </w:pPr>
    </w:p>
    <w:p w:rsidR="0021200B" w:rsidRPr="00DE0EF1" w:rsidRDefault="00A21E0E">
      <w:pPr>
        <w:pStyle w:val="Heading3"/>
        <w:spacing w:before="178"/>
        <w:ind w:left="853"/>
      </w:pPr>
      <w:r w:rsidRPr="00DE0EF1">
        <w:rPr>
          <w:color w:val="231F20"/>
        </w:rPr>
        <w:lastRenderedPageBreak/>
        <w:t>FORM OF TENDER</w:t>
      </w:r>
    </w:p>
    <w:p w:rsidR="002610E5" w:rsidRPr="004824AE" w:rsidRDefault="002610E5" w:rsidP="002610E5">
      <w:pPr>
        <w:pStyle w:val="Heading3"/>
        <w:spacing w:before="0"/>
        <w:ind w:left="0"/>
        <w:rPr>
          <w:b w:val="0"/>
          <w:color w:val="231F20"/>
        </w:rPr>
      </w:pPr>
      <w:bookmarkStart w:id="57" w:name="_Hlk101373475"/>
    </w:p>
    <w:p w:rsidR="002610E5" w:rsidRPr="00DE0EF1" w:rsidRDefault="002610E5" w:rsidP="002610E5">
      <w:pPr>
        <w:spacing w:before="257"/>
        <w:ind w:left="567" w:right="689"/>
        <w:jc w:val="both"/>
        <w:rPr>
          <w:b/>
          <w:i/>
        </w:rPr>
      </w:pPr>
      <w:r w:rsidRPr="00DE0EF1">
        <w:rPr>
          <w:b/>
          <w:i/>
          <w:color w:val="231F20"/>
        </w:rPr>
        <w:t>INSTRUCTIONS TO TENDERERS</w:t>
      </w:r>
    </w:p>
    <w:p w:rsidR="002610E5" w:rsidRPr="00DE0EF1" w:rsidRDefault="002610E5" w:rsidP="00EE0ED0">
      <w:pPr>
        <w:pStyle w:val="ListParagraph"/>
        <w:numPr>
          <w:ilvl w:val="0"/>
          <w:numId w:val="50"/>
        </w:numPr>
        <w:tabs>
          <w:tab w:val="left" w:pos="1481"/>
          <w:tab w:val="left" w:pos="1483"/>
        </w:tabs>
        <w:spacing w:before="238"/>
        <w:ind w:left="567" w:right="689" w:hanging="630"/>
        <w:jc w:val="both"/>
        <w:rPr>
          <w:i/>
        </w:rPr>
      </w:pPr>
      <w:r w:rsidRPr="00DE0EF1">
        <w:rPr>
          <w:i/>
          <w:color w:val="231F20"/>
        </w:rPr>
        <w:t xml:space="preserve">All  italicized  text  is  to  help  </w:t>
      </w:r>
      <w:r>
        <w:rPr>
          <w:i/>
          <w:color w:val="231F20"/>
        </w:rPr>
        <w:t xml:space="preserve">the </w:t>
      </w:r>
      <w:r w:rsidRPr="00DE0EF1">
        <w:rPr>
          <w:i/>
          <w:color w:val="231F20"/>
        </w:rPr>
        <w:t>Tenderer  in  preparing  this  form.</w:t>
      </w:r>
    </w:p>
    <w:p w:rsidR="002610E5" w:rsidRPr="00486294" w:rsidRDefault="002610E5" w:rsidP="00EE0ED0">
      <w:pPr>
        <w:pStyle w:val="ListParagraph"/>
        <w:numPr>
          <w:ilvl w:val="0"/>
          <w:numId w:val="50"/>
        </w:numPr>
        <w:tabs>
          <w:tab w:val="left" w:pos="1452"/>
          <w:tab w:val="left" w:pos="1454"/>
        </w:tabs>
        <w:spacing w:before="242" w:line="230" w:lineRule="auto"/>
        <w:ind w:left="567" w:right="689" w:hanging="614"/>
        <w:jc w:val="both"/>
        <w:rPr>
          <w:i/>
        </w:rPr>
      </w:pPr>
      <w:r w:rsidRPr="00DE0EF1">
        <w:rPr>
          <w:i/>
          <w:color w:val="231F20"/>
        </w:rPr>
        <w:t>The  Tenderer  must  prepare  this  Form  of  Tender  on  stationery  with  its  letterhead  clearly  showing  the  Tenderer's  complete  name  and  business  address.</w:t>
      </w:r>
      <w:r>
        <w:rPr>
          <w:i/>
          <w:color w:val="231F20"/>
        </w:rPr>
        <w:t xml:space="preserve"> </w:t>
      </w:r>
      <w:r w:rsidRPr="00582F06">
        <w:rPr>
          <w:i/>
          <w:color w:val="231F20"/>
        </w:rPr>
        <w:t xml:space="preserve">Tenderers are reminded that this is a mandatory requirement. </w:t>
      </w:r>
    </w:p>
    <w:p w:rsidR="002610E5" w:rsidRPr="00DE0EF1" w:rsidRDefault="002610E5" w:rsidP="00EE0ED0">
      <w:pPr>
        <w:pStyle w:val="ListParagraph"/>
        <w:numPr>
          <w:ilvl w:val="0"/>
          <w:numId w:val="50"/>
        </w:numPr>
        <w:tabs>
          <w:tab w:val="left" w:pos="1452"/>
          <w:tab w:val="left" w:pos="1453"/>
        </w:tabs>
        <w:spacing w:before="242" w:line="230" w:lineRule="auto"/>
        <w:ind w:left="567" w:right="689" w:hanging="615"/>
        <w:jc w:val="both"/>
        <w:rPr>
          <w:i/>
        </w:rPr>
      </w:pPr>
      <w:r w:rsidRPr="00DE0EF1">
        <w:rPr>
          <w:i/>
          <w:color w:val="231F20"/>
        </w:rPr>
        <w:t>Tenderer  must  complete  and  sign</w:t>
      </w:r>
      <w:r>
        <w:rPr>
          <w:i/>
          <w:color w:val="231F20"/>
        </w:rPr>
        <w:t xml:space="preserve"> </w:t>
      </w:r>
      <w:r w:rsidRPr="00DE0EF1">
        <w:rPr>
          <w:i/>
          <w:color w:val="231F20"/>
        </w:rPr>
        <w:t xml:space="preserve"> CERTIFICATE  OF  INDEPENDENT  TENDER  DETERMINATION  and  the  SELF  DECLARATION  </w:t>
      </w:r>
      <w:r>
        <w:rPr>
          <w:i/>
          <w:color w:val="231F20"/>
        </w:rPr>
        <w:t xml:space="preserve">FORMS </w:t>
      </w:r>
      <w:r w:rsidRPr="00DE0EF1">
        <w:rPr>
          <w:i/>
          <w:color w:val="231F20"/>
        </w:rPr>
        <w:t xml:space="preserve">OF  THE  TENDERER </w:t>
      </w:r>
      <w:r>
        <w:rPr>
          <w:i/>
          <w:color w:val="231F20"/>
        </w:rPr>
        <w:t xml:space="preserve"> as listed under (s) below</w:t>
      </w:r>
      <w:r w:rsidRPr="00DE0EF1">
        <w:rPr>
          <w:i/>
          <w:color w:val="231F20"/>
        </w:rPr>
        <w:t>.</w:t>
      </w:r>
    </w:p>
    <w:p w:rsidR="00934249" w:rsidRDefault="002610E5" w:rsidP="002610E5">
      <w:pPr>
        <w:spacing w:before="237" w:line="463" w:lineRule="auto"/>
        <w:ind w:left="567" w:right="689"/>
        <w:jc w:val="both"/>
        <w:rPr>
          <w:i/>
          <w:color w:val="231F20"/>
        </w:rPr>
      </w:pPr>
      <w:r w:rsidRPr="00DE0EF1">
        <w:rPr>
          <w:b/>
          <w:color w:val="231F20"/>
        </w:rPr>
        <w:t>Date  of  this  Tender  submission</w:t>
      </w:r>
      <w:r w:rsidRPr="00DE0EF1">
        <w:rPr>
          <w:color w:val="231F20"/>
        </w:rPr>
        <w:t>:............</w:t>
      </w:r>
      <w:r w:rsidR="00934249">
        <w:rPr>
          <w:color w:val="231F20"/>
        </w:rPr>
        <w:t>............................................</w:t>
      </w:r>
      <w:r w:rsidRPr="00DE0EF1">
        <w:rPr>
          <w:color w:val="231F20"/>
        </w:rPr>
        <w:t>.</w:t>
      </w:r>
      <w:r w:rsidRPr="00DE0EF1">
        <w:rPr>
          <w:i/>
          <w:color w:val="231F20"/>
        </w:rPr>
        <w:t xml:space="preserve">[insert  date  (as  day,  month  and  year)  of  Tender  submission]  </w:t>
      </w:r>
    </w:p>
    <w:p w:rsidR="002610E5" w:rsidRPr="00DE0EF1" w:rsidRDefault="002610E5" w:rsidP="002610E5">
      <w:pPr>
        <w:spacing w:before="237" w:line="463" w:lineRule="auto"/>
        <w:ind w:left="567" w:right="689"/>
        <w:jc w:val="both"/>
        <w:rPr>
          <w:i/>
        </w:rPr>
      </w:pPr>
      <w:r w:rsidRPr="00DE0EF1">
        <w:rPr>
          <w:b/>
          <w:color w:val="231F20"/>
        </w:rPr>
        <w:t>Tender                      Name                    and                    Identiﬁcation</w:t>
      </w:r>
      <w:r w:rsidRPr="00DE0EF1">
        <w:rPr>
          <w:color w:val="231F20"/>
        </w:rPr>
        <w:t>:.............</w:t>
      </w:r>
      <w:r w:rsidR="00934249">
        <w:rPr>
          <w:color w:val="231F20"/>
        </w:rPr>
        <w:t>.............................................. .</w:t>
      </w:r>
      <w:r w:rsidRPr="00DE0EF1">
        <w:rPr>
          <w:color w:val="231F20"/>
        </w:rPr>
        <w:t>.......</w:t>
      </w:r>
      <w:r w:rsidR="00934249">
        <w:rPr>
          <w:color w:val="231F20"/>
        </w:rPr>
        <w:t xml:space="preserve"> </w:t>
      </w:r>
      <w:r w:rsidR="00934249">
        <w:rPr>
          <w:i/>
          <w:color w:val="231F20"/>
        </w:rPr>
        <w:t xml:space="preserve">[insert </w:t>
      </w:r>
      <w:r w:rsidRPr="00DE0EF1">
        <w:rPr>
          <w:i/>
          <w:color w:val="231F20"/>
        </w:rPr>
        <w:t xml:space="preserve">identiﬁcation]  </w:t>
      </w:r>
      <w:r w:rsidRPr="00DE0EF1">
        <w:rPr>
          <w:b/>
          <w:color w:val="231F20"/>
        </w:rPr>
        <w:t>Alternative  No.</w:t>
      </w:r>
      <w:r w:rsidRPr="00DE0EF1">
        <w:rPr>
          <w:color w:val="231F20"/>
        </w:rPr>
        <w:t>:.............................................</w:t>
      </w:r>
      <w:r w:rsidRPr="00DE0EF1">
        <w:rPr>
          <w:i/>
          <w:color w:val="231F20"/>
        </w:rPr>
        <w:t>[insert  identiﬁcation  No  if  this  is  a  Tender  for  an  alternative]</w:t>
      </w:r>
    </w:p>
    <w:p w:rsidR="002610E5" w:rsidRPr="00DE0EF1" w:rsidRDefault="002610E5" w:rsidP="002610E5">
      <w:pPr>
        <w:spacing w:line="250" w:lineRule="exact"/>
        <w:ind w:left="567" w:right="689"/>
        <w:jc w:val="both"/>
        <w:rPr>
          <w:i/>
        </w:rPr>
      </w:pPr>
      <w:r w:rsidRPr="00DE0EF1">
        <w:rPr>
          <w:color w:val="231F20"/>
        </w:rPr>
        <w:t>To: ....................................</w:t>
      </w:r>
      <w:r w:rsidRPr="00DE0EF1">
        <w:rPr>
          <w:i/>
          <w:color w:val="231F20"/>
        </w:rPr>
        <w:t xml:space="preserve"> [Insert complete name of Procuring Entity]</w:t>
      </w:r>
    </w:p>
    <w:p w:rsidR="002610E5" w:rsidRPr="00DE0EF1" w:rsidRDefault="002610E5" w:rsidP="00EE0ED0">
      <w:pPr>
        <w:pStyle w:val="ListParagraph"/>
        <w:numPr>
          <w:ilvl w:val="0"/>
          <w:numId w:val="49"/>
        </w:numPr>
        <w:spacing w:before="243" w:line="230" w:lineRule="auto"/>
        <w:ind w:left="567" w:right="689" w:hanging="360"/>
        <w:jc w:val="both"/>
      </w:pPr>
      <w:r w:rsidRPr="00DE0EF1">
        <w:rPr>
          <w:b/>
          <w:color w:val="231F20"/>
        </w:rPr>
        <w:t xml:space="preserve">No  reservations:  </w:t>
      </w:r>
      <w:r w:rsidRPr="00DE0EF1">
        <w:rPr>
          <w:color w:val="231F20"/>
        </w:rPr>
        <w:t>We  have  examined  and  have  no  reservations  to  the  Tendering  document,  including  Addenda  issued  in  accordance  with  Instructions  to  tenderers  (ITT  7);</w:t>
      </w:r>
    </w:p>
    <w:p w:rsidR="002610E5" w:rsidRPr="00DE0EF1" w:rsidRDefault="002610E5" w:rsidP="00EE0ED0">
      <w:pPr>
        <w:pStyle w:val="ListParagraph"/>
        <w:numPr>
          <w:ilvl w:val="0"/>
          <w:numId w:val="49"/>
        </w:numPr>
        <w:spacing w:before="237"/>
        <w:ind w:left="567" w:right="689" w:hanging="360"/>
        <w:jc w:val="both"/>
      </w:pPr>
      <w:r w:rsidRPr="00DE0EF1">
        <w:rPr>
          <w:b/>
          <w:color w:val="231F20"/>
        </w:rPr>
        <w:t>Eligibility</w:t>
      </w:r>
      <w:r w:rsidRPr="00DE0EF1">
        <w:rPr>
          <w:color w:val="231F20"/>
        </w:rPr>
        <w:t>:  We  meet  the  eligibility  requirements  and  have  no  conﬂict  of  interest  in  accordance  with  ITT  3;</w:t>
      </w:r>
    </w:p>
    <w:p w:rsidR="002610E5" w:rsidRPr="00DE0EF1" w:rsidRDefault="002610E5" w:rsidP="00EE0ED0">
      <w:pPr>
        <w:pStyle w:val="ListParagraph"/>
        <w:numPr>
          <w:ilvl w:val="0"/>
          <w:numId w:val="49"/>
        </w:numPr>
        <w:spacing w:before="242" w:line="248" w:lineRule="exact"/>
        <w:ind w:left="567" w:right="689" w:hanging="360"/>
        <w:jc w:val="both"/>
      </w:pPr>
      <w:r w:rsidRPr="005B2F78">
        <w:rPr>
          <w:b/>
          <w:color w:val="231F20"/>
        </w:rPr>
        <w:t>Tender/Proposal-Securing  Declaration</w:t>
      </w:r>
      <w:r w:rsidRPr="005B2F78">
        <w:rPr>
          <w:color w:val="231F20"/>
        </w:rPr>
        <w:t>:  We  have  not  been  suspended  nor  declared  ineligible  by  the  Procuring  Entity  based  on  execution  of  a  Tender-Securing  Declaration. Or Proposal-Securing Declaration in Kenya in accordance with ITT 3.6;</w:t>
      </w:r>
    </w:p>
    <w:p w:rsidR="002610E5" w:rsidRPr="00DE0EF1" w:rsidRDefault="002610E5" w:rsidP="00EE0ED0">
      <w:pPr>
        <w:pStyle w:val="ListParagraph"/>
        <w:numPr>
          <w:ilvl w:val="0"/>
          <w:numId w:val="49"/>
        </w:numPr>
        <w:spacing w:before="243" w:line="230" w:lineRule="auto"/>
        <w:ind w:left="567" w:right="689" w:hanging="360"/>
        <w:jc w:val="both"/>
      </w:pPr>
      <w:r w:rsidRPr="00DE0EF1">
        <w:rPr>
          <w:b/>
          <w:color w:val="231F20"/>
        </w:rPr>
        <w:t xml:space="preserve">Conformity:  </w:t>
      </w:r>
      <w:r w:rsidRPr="00DE0EF1">
        <w:rPr>
          <w:color w:val="231F20"/>
        </w:rPr>
        <w:t>We  offer  to  supply  in  conformity  with  the  Tendering  document  and  in  accordance  with  the  Delivery  Schedules  speciﬁed  in  the  Schedule  of  Requirements  the  following  Goods:  [</w:t>
      </w:r>
      <w:r w:rsidRPr="00DE0EF1">
        <w:rPr>
          <w:i/>
          <w:color w:val="231F20"/>
        </w:rPr>
        <w:t>insert  a  brief  description  of  the  Goods  and  Related  Services</w:t>
      </w:r>
      <w:r w:rsidRPr="00DE0EF1">
        <w:rPr>
          <w:color w:val="231F20"/>
        </w:rPr>
        <w:t>];</w:t>
      </w:r>
    </w:p>
    <w:p w:rsidR="002610E5" w:rsidRPr="00DE0EF1" w:rsidRDefault="002610E5" w:rsidP="00EE0ED0">
      <w:pPr>
        <w:pStyle w:val="ListParagraph"/>
        <w:numPr>
          <w:ilvl w:val="0"/>
          <w:numId w:val="49"/>
        </w:numPr>
        <w:tabs>
          <w:tab w:val="left" w:pos="8802"/>
          <w:tab w:val="left" w:pos="9720"/>
          <w:tab w:val="left" w:pos="10080"/>
        </w:tabs>
        <w:spacing w:before="238"/>
        <w:ind w:left="567" w:right="689" w:hanging="360"/>
        <w:jc w:val="both"/>
      </w:pPr>
      <w:r w:rsidRPr="00DE0EF1">
        <w:rPr>
          <w:b/>
          <w:color w:val="231F20"/>
        </w:rPr>
        <w:t>Tender  Price</w:t>
      </w:r>
      <w:r w:rsidRPr="00DE0EF1">
        <w:rPr>
          <w:color w:val="231F20"/>
        </w:rPr>
        <w:t>:  The  total  price  of  our  Tender,  excluding  any  discounts  offered  in  item (f)  below  is:</w:t>
      </w:r>
    </w:p>
    <w:p w:rsidR="002610E5" w:rsidRPr="00DE0EF1" w:rsidRDefault="002610E5" w:rsidP="002610E5">
      <w:pPr>
        <w:tabs>
          <w:tab w:val="left" w:pos="9720"/>
          <w:tab w:val="left" w:pos="10080"/>
        </w:tabs>
        <w:spacing w:before="242" w:line="230" w:lineRule="auto"/>
        <w:ind w:left="1276" w:right="689" w:hanging="850"/>
        <w:jc w:val="both"/>
        <w:rPr>
          <w:i/>
        </w:rPr>
      </w:pPr>
      <w:r w:rsidRPr="00DE0EF1">
        <w:rPr>
          <w:color w:val="231F20"/>
        </w:rPr>
        <w:t xml:space="preserve">Option  1,  in  case  of  one  lot:  Total  price  is:  </w:t>
      </w:r>
      <w:r w:rsidRPr="00DE0EF1">
        <w:rPr>
          <w:i/>
          <w:color w:val="231F20"/>
          <w:u w:val="single" w:color="231F20"/>
        </w:rPr>
        <w:t>[insert</w:t>
      </w:r>
      <w:r w:rsidRPr="00DE0EF1">
        <w:rPr>
          <w:i/>
          <w:color w:val="231F20"/>
        </w:rPr>
        <w:t xml:space="preserve">  </w:t>
      </w:r>
      <w:r w:rsidRPr="00DE0EF1">
        <w:rPr>
          <w:i/>
          <w:color w:val="231F20"/>
          <w:u w:val="single" w:color="231F20"/>
        </w:rPr>
        <w:t>the</w:t>
      </w:r>
      <w:r w:rsidRPr="00DE0EF1">
        <w:rPr>
          <w:i/>
          <w:color w:val="231F20"/>
        </w:rPr>
        <w:t xml:space="preserve">  </w:t>
      </w:r>
      <w:r w:rsidRPr="00DE0EF1">
        <w:rPr>
          <w:i/>
          <w:color w:val="231F20"/>
          <w:u w:val="single" w:color="231F20"/>
        </w:rPr>
        <w:t>total</w:t>
      </w:r>
      <w:r w:rsidRPr="00DE0EF1">
        <w:rPr>
          <w:i/>
          <w:color w:val="231F20"/>
        </w:rPr>
        <w:t xml:space="preserve">  </w:t>
      </w:r>
      <w:r w:rsidRPr="00DE0EF1">
        <w:rPr>
          <w:i/>
          <w:color w:val="231F20"/>
          <w:u w:val="single" w:color="231F20"/>
        </w:rPr>
        <w:t>price</w:t>
      </w:r>
      <w:r w:rsidRPr="00DE0EF1">
        <w:rPr>
          <w:i/>
          <w:color w:val="231F20"/>
        </w:rPr>
        <w:t xml:space="preserve">  </w:t>
      </w:r>
      <w:r w:rsidRPr="00DE0EF1">
        <w:rPr>
          <w:i/>
          <w:color w:val="231F20"/>
          <w:u w:val="single" w:color="231F20"/>
        </w:rPr>
        <w:t>of</w:t>
      </w:r>
      <w:r w:rsidRPr="00DE0EF1">
        <w:rPr>
          <w:i/>
          <w:color w:val="231F20"/>
        </w:rPr>
        <w:t xml:space="preserve">  </w:t>
      </w:r>
      <w:r w:rsidRPr="00DE0EF1">
        <w:rPr>
          <w:i/>
          <w:color w:val="231F20"/>
          <w:u w:val="single" w:color="231F20"/>
        </w:rPr>
        <w:t>the</w:t>
      </w:r>
      <w:r w:rsidRPr="00DE0EF1">
        <w:rPr>
          <w:i/>
          <w:color w:val="231F20"/>
        </w:rPr>
        <w:t xml:space="preserve">  </w:t>
      </w:r>
      <w:r w:rsidRPr="00DE0EF1">
        <w:rPr>
          <w:i/>
          <w:color w:val="231F20"/>
          <w:u w:val="single" w:color="231F20"/>
        </w:rPr>
        <w:t>Tender</w:t>
      </w:r>
      <w:r w:rsidRPr="00DE0EF1">
        <w:rPr>
          <w:i/>
          <w:color w:val="231F20"/>
        </w:rPr>
        <w:t xml:space="preserve">  </w:t>
      </w:r>
      <w:r w:rsidRPr="00DE0EF1">
        <w:rPr>
          <w:i/>
          <w:color w:val="231F20"/>
          <w:u w:val="single" w:color="231F20"/>
        </w:rPr>
        <w:t>in</w:t>
      </w:r>
      <w:r w:rsidRPr="00DE0EF1">
        <w:rPr>
          <w:i/>
          <w:color w:val="231F20"/>
        </w:rPr>
        <w:t xml:space="preserve">  </w:t>
      </w:r>
      <w:r w:rsidRPr="00DE0EF1">
        <w:rPr>
          <w:i/>
          <w:color w:val="231F20"/>
          <w:u w:val="single" w:color="231F20"/>
        </w:rPr>
        <w:t>words</w:t>
      </w:r>
      <w:r w:rsidRPr="00DE0EF1">
        <w:rPr>
          <w:i/>
          <w:color w:val="231F20"/>
        </w:rPr>
        <w:t xml:space="preserve">  </w:t>
      </w:r>
      <w:r w:rsidRPr="00DE0EF1">
        <w:rPr>
          <w:i/>
          <w:color w:val="231F20"/>
          <w:u w:val="single" w:color="231F20"/>
        </w:rPr>
        <w:t>and</w:t>
      </w:r>
      <w:r w:rsidRPr="00DE0EF1">
        <w:rPr>
          <w:i/>
          <w:color w:val="231F20"/>
        </w:rPr>
        <w:t xml:space="preserve">  </w:t>
      </w:r>
      <w:r w:rsidRPr="00DE0EF1">
        <w:rPr>
          <w:i/>
          <w:color w:val="231F20"/>
          <w:u w:val="single" w:color="231F20"/>
        </w:rPr>
        <w:t>ﬁgures,</w:t>
      </w:r>
      <w:r w:rsidRPr="00DE0EF1">
        <w:rPr>
          <w:i/>
          <w:color w:val="231F20"/>
        </w:rPr>
        <w:t xml:space="preserve">  </w:t>
      </w:r>
      <w:r w:rsidRPr="00DE0EF1">
        <w:rPr>
          <w:i/>
          <w:color w:val="231F20"/>
          <w:u w:val="single" w:color="231F20"/>
        </w:rPr>
        <w:t>indicating</w:t>
      </w:r>
      <w:r w:rsidRPr="00DE0EF1">
        <w:rPr>
          <w:i/>
          <w:color w:val="231F20"/>
        </w:rPr>
        <w:t xml:space="preserve">  </w:t>
      </w:r>
      <w:r w:rsidRPr="00DE0EF1">
        <w:rPr>
          <w:i/>
          <w:color w:val="231F20"/>
          <w:u w:val="single" w:color="231F20"/>
        </w:rPr>
        <w:t>the</w:t>
      </w:r>
      <w:r w:rsidRPr="00DE0EF1">
        <w:rPr>
          <w:i/>
          <w:color w:val="231F20"/>
        </w:rPr>
        <w:t xml:space="preserve">  </w:t>
      </w:r>
      <w:r w:rsidRPr="00DE0EF1">
        <w:rPr>
          <w:i/>
          <w:color w:val="231F20"/>
          <w:u w:val="single" w:color="231F20"/>
        </w:rPr>
        <w:t>various</w:t>
      </w:r>
      <w:r w:rsidRPr="00DE0EF1">
        <w:rPr>
          <w:i/>
          <w:color w:val="231F20"/>
        </w:rPr>
        <w:t xml:space="preserve">  </w:t>
      </w:r>
      <w:r w:rsidRPr="00DE0EF1">
        <w:rPr>
          <w:i/>
          <w:color w:val="231F20"/>
          <w:u w:val="single" w:color="231F20"/>
        </w:rPr>
        <w:t>amounts</w:t>
      </w:r>
      <w:r w:rsidRPr="00DE0EF1">
        <w:rPr>
          <w:i/>
          <w:color w:val="231F20"/>
        </w:rPr>
        <w:t xml:space="preserve">  </w:t>
      </w:r>
      <w:r w:rsidRPr="00DE0EF1">
        <w:rPr>
          <w:i/>
          <w:color w:val="231F20"/>
          <w:u w:val="single" w:color="231F20"/>
        </w:rPr>
        <w:t>and</w:t>
      </w:r>
      <w:r w:rsidRPr="00DE0EF1">
        <w:rPr>
          <w:i/>
          <w:color w:val="231F20"/>
        </w:rPr>
        <w:t xml:space="preserve">  </w:t>
      </w:r>
      <w:r w:rsidRPr="00DE0EF1">
        <w:rPr>
          <w:i/>
          <w:color w:val="231F20"/>
          <w:u w:val="single" w:color="231F20"/>
        </w:rPr>
        <w:t>the</w:t>
      </w:r>
      <w:r w:rsidRPr="00DE0EF1">
        <w:rPr>
          <w:i/>
          <w:color w:val="231F20"/>
        </w:rPr>
        <w:t xml:space="preserve">  </w:t>
      </w:r>
      <w:r w:rsidRPr="00DE0EF1">
        <w:rPr>
          <w:i/>
          <w:color w:val="231F20"/>
          <w:u w:val="single" w:color="231F20"/>
        </w:rPr>
        <w:t>respective</w:t>
      </w:r>
      <w:r w:rsidRPr="00DE0EF1">
        <w:rPr>
          <w:i/>
          <w:color w:val="231F20"/>
        </w:rPr>
        <w:t xml:space="preserve">  </w:t>
      </w:r>
      <w:r w:rsidRPr="00DE0EF1">
        <w:rPr>
          <w:i/>
          <w:color w:val="231F20"/>
          <w:u w:val="single" w:color="231F20"/>
        </w:rPr>
        <w:t>currencies];</w:t>
      </w:r>
    </w:p>
    <w:p w:rsidR="002610E5" w:rsidRPr="00DE0EF1" w:rsidRDefault="002610E5" w:rsidP="002610E5">
      <w:pPr>
        <w:pStyle w:val="BodyText"/>
        <w:tabs>
          <w:tab w:val="left" w:pos="9720"/>
          <w:tab w:val="left" w:pos="10080"/>
        </w:tabs>
        <w:spacing w:before="237"/>
        <w:ind w:left="1276" w:right="689" w:hanging="850"/>
        <w:jc w:val="both"/>
      </w:pPr>
      <w:r w:rsidRPr="00DE0EF1">
        <w:rPr>
          <w:color w:val="231F20"/>
        </w:rPr>
        <w:t>or</w:t>
      </w:r>
    </w:p>
    <w:p w:rsidR="002610E5" w:rsidRPr="00DE0EF1" w:rsidRDefault="002610E5" w:rsidP="002610E5">
      <w:pPr>
        <w:spacing w:before="243" w:line="230" w:lineRule="auto"/>
        <w:ind w:left="1276" w:right="689" w:hanging="850"/>
        <w:jc w:val="both"/>
      </w:pPr>
      <w:r w:rsidRPr="00DE0EF1">
        <w:rPr>
          <w:color w:val="231F20"/>
        </w:rPr>
        <w:t>Option  2,  in  case  of  multiple  lots:  (a)  Total  price  of  each  lot  [</w:t>
      </w:r>
      <w:r w:rsidRPr="00DE0EF1">
        <w:rPr>
          <w:i/>
          <w:color w:val="231F20"/>
        </w:rPr>
        <w:t>insert  the  total  price  of  each  lot  in  words  and  ﬁgures,  indicating  the  various  amounts  and  the  respective  currencies</w:t>
      </w:r>
      <w:r w:rsidRPr="00DE0EF1">
        <w:rPr>
          <w:color w:val="231F20"/>
        </w:rPr>
        <w:t>];  and  (b)  Total  price  of  all  lots  (sum  of  all  lots)  [</w:t>
      </w:r>
      <w:r w:rsidRPr="00DE0EF1">
        <w:rPr>
          <w:i/>
          <w:color w:val="231F20"/>
        </w:rPr>
        <w:t>insert  the  total  price  of  all  lots  in  words  and  ﬁgures,  indicating  the  various  amounts  and  the  respective  currencies</w:t>
      </w:r>
      <w:r w:rsidRPr="00DE0EF1">
        <w:rPr>
          <w:color w:val="231F20"/>
        </w:rPr>
        <w:t>];</w:t>
      </w:r>
    </w:p>
    <w:p w:rsidR="002610E5" w:rsidRPr="00DE0EF1" w:rsidRDefault="002610E5" w:rsidP="00EE0ED0">
      <w:pPr>
        <w:pStyle w:val="ListParagraph"/>
        <w:numPr>
          <w:ilvl w:val="0"/>
          <w:numId w:val="49"/>
        </w:numPr>
        <w:spacing w:before="238"/>
        <w:ind w:left="567" w:right="689" w:hanging="285"/>
        <w:jc w:val="both"/>
      </w:pPr>
      <w:r w:rsidRPr="00DE0EF1">
        <w:rPr>
          <w:b/>
          <w:color w:val="231F20"/>
        </w:rPr>
        <w:t>Discounts</w:t>
      </w:r>
      <w:r w:rsidRPr="00DE0EF1">
        <w:rPr>
          <w:color w:val="231F20"/>
        </w:rPr>
        <w:t>:  The  discounts  offered  and  the  methodology  for  their  application  are:</w:t>
      </w:r>
    </w:p>
    <w:p w:rsidR="002610E5" w:rsidRPr="00DE0EF1" w:rsidRDefault="002610E5" w:rsidP="00EE0ED0">
      <w:pPr>
        <w:pStyle w:val="ListParagraph"/>
        <w:numPr>
          <w:ilvl w:val="1"/>
          <w:numId w:val="49"/>
        </w:numPr>
        <w:spacing w:before="235"/>
        <w:ind w:left="567" w:right="689" w:hanging="233"/>
        <w:jc w:val="both"/>
      </w:pPr>
      <w:r w:rsidRPr="00DE0EF1">
        <w:rPr>
          <w:color w:val="231F20"/>
        </w:rPr>
        <w:t>The discounts offered are:  [</w:t>
      </w:r>
      <w:r w:rsidRPr="00DE0EF1">
        <w:rPr>
          <w:i/>
          <w:color w:val="231F20"/>
        </w:rPr>
        <w:t>Specify in detail each discount offered.</w:t>
      </w:r>
      <w:r w:rsidRPr="00DE0EF1">
        <w:rPr>
          <w:color w:val="231F20"/>
        </w:rPr>
        <w:t>]</w:t>
      </w:r>
    </w:p>
    <w:p w:rsidR="002610E5" w:rsidRPr="00DE0EF1" w:rsidRDefault="002610E5" w:rsidP="00EE0ED0">
      <w:pPr>
        <w:pStyle w:val="ListParagraph"/>
        <w:numPr>
          <w:ilvl w:val="1"/>
          <w:numId w:val="49"/>
        </w:numPr>
        <w:spacing w:before="242" w:line="230" w:lineRule="auto"/>
        <w:ind w:left="567" w:right="689" w:hanging="233"/>
        <w:jc w:val="both"/>
      </w:pPr>
      <w:r w:rsidRPr="00DE0EF1">
        <w:rPr>
          <w:color w:val="231F20"/>
        </w:rPr>
        <w:t>The  exact  method  of  calculations  to  determine  the  net  price  after  application  of  discounts  are  shown  below:  [</w:t>
      </w:r>
      <w:r w:rsidRPr="00DE0EF1">
        <w:rPr>
          <w:i/>
          <w:color w:val="231F20"/>
        </w:rPr>
        <w:t>Specify  in  detail  the  method  that  shall  be  used  to  apply  the  discounts</w:t>
      </w:r>
      <w:r w:rsidRPr="00DE0EF1">
        <w:rPr>
          <w:color w:val="231F20"/>
        </w:rPr>
        <w:t>];</w:t>
      </w:r>
    </w:p>
    <w:p w:rsidR="002610E5" w:rsidRPr="00A0689C" w:rsidRDefault="002610E5" w:rsidP="00EE0ED0">
      <w:pPr>
        <w:pStyle w:val="ListParagraph"/>
        <w:numPr>
          <w:ilvl w:val="0"/>
          <w:numId w:val="49"/>
        </w:numPr>
        <w:spacing w:before="238"/>
        <w:ind w:left="567" w:right="689" w:hanging="285"/>
        <w:jc w:val="both"/>
      </w:pPr>
      <w:r w:rsidRPr="00DE0EF1">
        <w:rPr>
          <w:b/>
          <w:color w:val="231F20"/>
        </w:rPr>
        <w:lastRenderedPageBreak/>
        <w:t>Tender  Validity  Period</w:t>
      </w:r>
      <w:r w:rsidRPr="00DE0EF1">
        <w:rPr>
          <w:color w:val="231F20"/>
        </w:rPr>
        <w:t>:  Our  Tender  shall  be  valid  for  the  period  speciﬁed  in  TDS  17.1  (as  amended,  if  applicable)  from  the  date  ﬁxed  for  the  Tender  submission  deadline  speciﬁed  in  TDS  21.1  (as  amended,  if  applicable),  and  it  shall  remain  binding  upon  us  and  may  be  accepted  at  any  time  before  the  expiration  of  that  period;</w:t>
      </w:r>
    </w:p>
    <w:p w:rsidR="002610E5" w:rsidRPr="00DE0EF1" w:rsidRDefault="002610E5" w:rsidP="00EE0ED0">
      <w:pPr>
        <w:pStyle w:val="ListParagraph"/>
        <w:numPr>
          <w:ilvl w:val="0"/>
          <w:numId w:val="49"/>
        </w:numPr>
        <w:spacing w:before="238"/>
        <w:ind w:left="567" w:right="689" w:hanging="285"/>
        <w:jc w:val="both"/>
      </w:pPr>
      <w:r w:rsidRPr="00A0689C">
        <w:rPr>
          <w:b/>
          <w:color w:val="231F20"/>
        </w:rPr>
        <w:t>Performance  Security</w:t>
      </w:r>
      <w:r w:rsidRPr="00A0689C">
        <w:rPr>
          <w:color w:val="231F20"/>
        </w:rPr>
        <w:t>:  If  our  Tender  is  accepted,  we  commit  to  obtain  a  performance  security  in  accordance  with  the  Tendering  document;</w:t>
      </w:r>
    </w:p>
    <w:p w:rsidR="002610E5" w:rsidRPr="00A0689C" w:rsidRDefault="002610E5" w:rsidP="00EE0ED0">
      <w:pPr>
        <w:pStyle w:val="ListParagraph"/>
        <w:numPr>
          <w:ilvl w:val="0"/>
          <w:numId w:val="49"/>
        </w:numPr>
        <w:spacing w:before="238"/>
        <w:ind w:left="567" w:right="689" w:hanging="285"/>
        <w:jc w:val="both"/>
      </w:pPr>
      <w:r w:rsidRPr="00DE0EF1">
        <w:rPr>
          <w:b/>
          <w:color w:val="231F20"/>
        </w:rPr>
        <w:t>One  Tender  per  tenderer</w:t>
      </w:r>
      <w:r w:rsidRPr="00DE0EF1">
        <w:rPr>
          <w:color w:val="231F20"/>
        </w:rPr>
        <w:t>:  We  are  not  submitting  any  other  Tender(s)  as  an  individual  tenderer,  and  we  are  not  participating  in  any  other  Tender(s)  as  a  Joint  Venture  member,  or  as  a  subcontractor,  and  meet  the  requirements  of  ITT 3.9,  other  than  alternative  Tenders  submitted  in  accordance  with  ITT  12;</w:t>
      </w:r>
    </w:p>
    <w:p w:rsidR="002610E5" w:rsidRPr="00A0689C" w:rsidRDefault="002610E5" w:rsidP="00EE0ED0">
      <w:pPr>
        <w:pStyle w:val="ListParagraph"/>
        <w:numPr>
          <w:ilvl w:val="0"/>
          <w:numId w:val="49"/>
        </w:numPr>
        <w:spacing w:before="238"/>
        <w:ind w:left="567" w:right="689" w:hanging="285"/>
        <w:jc w:val="both"/>
      </w:pPr>
      <w:r w:rsidRPr="00A0689C">
        <w:rPr>
          <w:b/>
          <w:color w:val="231F20"/>
        </w:rPr>
        <w:t>Suspension  and  Debarment</w:t>
      </w:r>
      <w:r w:rsidRPr="00A0689C">
        <w:rPr>
          <w:color w:val="231F20"/>
        </w:rPr>
        <w:t>:  We,  along  with  any  of  our  subcontractors,  suppliers,  consultants,  manufacturers,  or  service  providers  for  any  part  of  the  contract,  are  not  subject  to,  and  not  controlled  by  any  entity  or  individual  that  is  subject  to,  a  temporary  suspension  or  a  debarment  imposed  by  the  Procuring  Entity.  Further,  we  are  not  ineligible  under  the  Kenya  laws  or  ofﬁcial  regulations  or  pursuant  to  a  decision  of  the  United  Nations  Security  Council;</w:t>
      </w:r>
    </w:p>
    <w:p w:rsidR="002610E5" w:rsidRPr="00A0689C" w:rsidRDefault="002610E5" w:rsidP="00EE0ED0">
      <w:pPr>
        <w:pStyle w:val="ListParagraph"/>
        <w:numPr>
          <w:ilvl w:val="0"/>
          <w:numId w:val="49"/>
        </w:numPr>
        <w:spacing w:before="238"/>
        <w:ind w:left="567" w:right="689" w:hanging="285"/>
        <w:jc w:val="both"/>
      </w:pPr>
      <w:r w:rsidRPr="00A0689C">
        <w:rPr>
          <w:b/>
          <w:color w:val="231F20"/>
        </w:rPr>
        <w:t>State-owned  enterprise  or  institution</w:t>
      </w:r>
      <w:r w:rsidRPr="00A0689C">
        <w:rPr>
          <w:color w:val="231F20"/>
        </w:rPr>
        <w:t xml:space="preserve">:  </w:t>
      </w:r>
      <w:r w:rsidRPr="00A0689C">
        <w:rPr>
          <w:i/>
          <w:color w:val="231F20"/>
        </w:rPr>
        <w:t xml:space="preserve">[select  the  appropriate  </w:t>
      </w:r>
      <w:r w:rsidRPr="00A0689C">
        <w:rPr>
          <w:b/>
          <w:color w:val="231F20"/>
        </w:rPr>
        <w:t>option</w:t>
      </w:r>
      <w:r w:rsidRPr="00A0689C">
        <w:rPr>
          <w:i/>
          <w:color w:val="231F20"/>
        </w:rPr>
        <w:t xml:space="preserve">  and  delete  the  other]  [We  are  not  a  state-  owned  enterprise  or  institution]  /  [We  are  a  state-owned  enterprise  or  institution  but  meet  the  requirements  of  ITT 3.7];</w:t>
      </w:r>
    </w:p>
    <w:p w:rsidR="002610E5" w:rsidRPr="00A0689C" w:rsidRDefault="002610E5" w:rsidP="00EE0ED0">
      <w:pPr>
        <w:pStyle w:val="ListParagraph"/>
        <w:numPr>
          <w:ilvl w:val="0"/>
          <w:numId w:val="49"/>
        </w:numPr>
        <w:spacing w:before="238"/>
        <w:ind w:left="567" w:right="689" w:hanging="285"/>
        <w:jc w:val="both"/>
      </w:pPr>
      <w:r w:rsidRPr="00A0689C">
        <w:rPr>
          <w:b/>
          <w:color w:val="231F20"/>
        </w:rPr>
        <w:t xml:space="preserve">Commissions,  gratuities,  fees:  </w:t>
      </w:r>
      <w:r w:rsidRPr="00A0689C">
        <w:rPr>
          <w:color w:val="231F20"/>
        </w:rPr>
        <w:t xml:space="preserve">We  have  paid,  or  will  pay  the  following  commissions,  gratuities,  or  fees  with  respect  to  the  Tendering  process  or  execution  of  the  Contract:  </w:t>
      </w:r>
      <w:r w:rsidRPr="00A0689C">
        <w:rPr>
          <w:i/>
          <w:color w:val="231F20"/>
        </w:rPr>
        <w:t>[insert  complete  name  of  each  Recipient,  its  full  address,  the  reason  for  which  each  commission  or  gratuity  was  paid  and  the  amount  and  currency  of  each  such  commission  or  gratuity]</w:t>
      </w:r>
    </w:p>
    <w:p w:rsidR="002610E5" w:rsidRPr="00DE0EF1" w:rsidRDefault="002610E5" w:rsidP="002610E5">
      <w:pPr>
        <w:pStyle w:val="BodyText"/>
        <w:ind w:left="567" w:right="689"/>
        <w:jc w:val="both"/>
        <w:rPr>
          <w:i/>
          <w:sz w:val="20"/>
        </w:rPr>
      </w:pPr>
    </w:p>
    <w:p w:rsidR="002610E5" w:rsidRPr="00DE0EF1" w:rsidRDefault="002610E5" w:rsidP="002610E5">
      <w:pPr>
        <w:pStyle w:val="BodyText"/>
        <w:spacing w:before="5"/>
        <w:ind w:left="567" w:right="689"/>
        <w:jc w:val="both"/>
        <w:rPr>
          <w:i/>
          <w:sz w:val="14"/>
        </w:rPr>
      </w:pPr>
    </w:p>
    <w:tbl>
      <w:tblPr>
        <w:tblW w:w="0" w:type="auto"/>
        <w:tblInd w:w="44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198"/>
        <w:gridCol w:w="2484"/>
        <w:gridCol w:w="2043"/>
        <w:gridCol w:w="1525"/>
      </w:tblGrid>
      <w:tr w:rsidR="002610E5" w:rsidRPr="00DE0EF1" w:rsidTr="002610E5">
        <w:trPr>
          <w:trHeight w:val="252"/>
        </w:trPr>
        <w:tc>
          <w:tcPr>
            <w:tcW w:w="3198" w:type="dxa"/>
          </w:tcPr>
          <w:p w:rsidR="002610E5" w:rsidRPr="00DE0EF1" w:rsidRDefault="002610E5" w:rsidP="002610E5">
            <w:pPr>
              <w:pStyle w:val="TableParagraph"/>
              <w:spacing w:before="3"/>
              <w:ind w:left="567" w:right="689"/>
              <w:jc w:val="both"/>
              <w:rPr>
                <w:i/>
                <w:sz w:val="7"/>
              </w:rPr>
            </w:pPr>
          </w:p>
          <w:p w:rsidR="002610E5" w:rsidRPr="00DE0EF1" w:rsidRDefault="002610E5" w:rsidP="002610E5">
            <w:pPr>
              <w:pStyle w:val="TableParagraph"/>
              <w:spacing w:line="195" w:lineRule="exact"/>
              <w:ind w:left="567" w:right="689"/>
              <w:jc w:val="both"/>
              <w:rPr>
                <w:sz w:val="19"/>
              </w:rPr>
            </w:pPr>
            <w:r w:rsidRPr="00DE0EF1">
              <w:rPr>
                <w:noProof/>
                <w:position w:val="-3"/>
                <w:sz w:val="19"/>
              </w:rPr>
              <w:drawing>
                <wp:inline distT="0" distB="0" distL="0" distR="0" wp14:anchorId="44F56A5F" wp14:editId="15FEA099">
                  <wp:extent cx="1117025" cy="123825"/>
                  <wp:effectExtent l="0" t="0" r="0" b="0"/>
                  <wp:docPr id="197" name="imag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99.png"/>
                          <pic:cNvPicPr/>
                        </pic:nvPicPr>
                        <pic:blipFill>
                          <a:blip r:embed="rId40" cstate="print"/>
                          <a:stretch>
                            <a:fillRect/>
                          </a:stretch>
                        </pic:blipFill>
                        <pic:spPr>
                          <a:xfrm>
                            <a:off x="0" y="0"/>
                            <a:ext cx="1117025" cy="123825"/>
                          </a:xfrm>
                          <a:prstGeom prst="rect">
                            <a:avLst/>
                          </a:prstGeom>
                        </pic:spPr>
                      </pic:pic>
                    </a:graphicData>
                  </a:graphic>
                </wp:inline>
              </w:drawing>
            </w:r>
          </w:p>
        </w:tc>
        <w:tc>
          <w:tcPr>
            <w:tcW w:w="2484" w:type="dxa"/>
          </w:tcPr>
          <w:p w:rsidR="002610E5" w:rsidRPr="00DE0EF1" w:rsidRDefault="002610E5" w:rsidP="002610E5">
            <w:pPr>
              <w:pStyle w:val="TableParagraph"/>
              <w:spacing w:before="3"/>
              <w:ind w:left="567" w:right="689"/>
              <w:jc w:val="both"/>
              <w:rPr>
                <w:i/>
                <w:sz w:val="7"/>
              </w:rPr>
            </w:pPr>
          </w:p>
          <w:p w:rsidR="002610E5" w:rsidRPr="00DE0EF1" w:rsidRDefault="002610E5" w:rsidP="002610E5">
            <w:pPr>
              <w:pStyle w:val="TableParagraph"/>
              <w:spacing w:line="151" w:lineRule="exact"/>
              <w:ind w:left="567" w:right="689"/>
              <w:jc w:val="both"/>
              <w:rPr>
                <w:sz w:val="15"/>
              </w:rPr>
            </w:pPr>
            <w:r w:rsidRPr="00DE0EF1">
              <w:rPr>
                <w:noProof/>
                <w:position w:val="-2"/>
                <w:sz w:val="15"/>
              </w:rPr>
              <w:drawing>
                <wp:inline distT="0" distB="0" distL="0" distR="0" wp14:anchorId="6463B824" wp14:editId="609C1D82">
                  <wp:extent cx="490883" cy="96011"/>
                  <wp:effectExtent l="0" t="0" r="0" b="0"/>
                  <wp:docPr id="199" name="image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100.png"/>
                          <pic:cNvPicPr/>
                        </pic:nvPicPr>
                        <pic:blipFill>
                          <a:blip r:embed="rId41" cstate="print"/>
                          <a:stretch>
                            <a:fillRect/>
                          </a:stretch>
                        </pic:blipFill>
                        <pic:spPr>
                          <a:xfrm>
                            <a:off x="0" y="0"/>
                            <a:ext cx="490883" cy="96011"/>
                          </a:xfrm>
                          <a:prstGeom prst="rect">
                            <a:avLst/>
                          </a:prstGeom>
                        </pic:spPr>
                      </pic:pic>
                    </a:graphicData>
                  </a:graphic>
                </wp:inline>
              </w:drawing>
            </w:r>
          </w:p>
        </w:tc>
        <w:tc>
          <w:tcPr>
            <w:tcW w:w="2043" w:type="dxa"/>
          </w:tcPr>
          <w:p w:rsidR="002610E5" w:rsidRPr="00DE0EF1" w:rsidRDefault="002610E5" w:rsidP="002610E5">
            <w:pPr>
              <w:pStyle w:val="TableParagraph"/>
              <w:spacing w:before="6"/>
              <w:ind w:left="567" w:right="689"/>
              <w:jc w:val="both"/>
              <w:rPr>
                <w:i/>
                <w:sz w:val="7"/>
              </w:rPr>
            </w:pPr>
          </w:p>
          <w:p w:rsidR="002610E5" w:rsidRPr="00DE0EF1" w:rsidRDefault="002610E5" w:rsidP="002610E5">
            <w:pPr>
              <w:pStyle w:val="TableParagraph"/>
              <w:spacing w:line="147" w:lineRule="exact"/>
              <w:ind w:left="567" w:right="689"/>
              <w:jc w:val="both"/>
              <w:rPr>
                <w:sz w:val="14"/>
              </w:rPr>
            </w:pPr>
            <w:r w:rsidRPr="00DE0EF1">
              <w:rPr>
                <w:noProof/>
                <w:position w:val="-2"/>
                <w:sz w:val="14"/>
              </w:rPr>
              <w:drawing>
                <wp:inline distT="0" distB="0" distL="0" distR="0" wp14:anchorId="6024FBA9" wp14:editId="05D770C5">
                  <wp:extent cx="432085" cy="93345"/>
                  <wp:effectExtent l="0" t="0" r="0" b="0"/>
                  <wp:docPr id="201" name="image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101.png"/>
                          <pic:cNvPicPr/>
                        </pic:nvPicPr>
                        <pic:blipFill>
                          <a:blip r:embed="rId42" cstate="print"/>
                          <a:stretch>
                            <a:fillRect/>
                          </a:stretch>
                        </pic:blipFill>
                        <pic:spPr>
                          <a:xfrm>
                            <a:off x="0" y="0"/>
                            <a:ext cx="432085" cy="93345"/>
                          </a:xfrm>
                          <a:prstGeom prst="rect">
                            <a:avLst/>
                          </a:prstGeom>
                        </pic:spPr>
                      </pic:pic>
                    </a:graphicData>
                  </a:graphic>
                </wp:inline>
              </w:drawing>
            </w:r>
          </w:p>
        </w:tc>
        <w:tc>
          <w:tcPr>
            <w:tcW w:w="1525" w:type="dxa"/>
          </w:tcPr>
          <w:p w:rsidR="002610E5" w:rsidRPr="00DE0EF1" w:rsidRDefault="002610E5" w:rsidP="002610E5">
            <w:pPr>
              <w:pStyle w:val="TableParagraph"/>
              <w:spacing w:before="3"/>
              <w:ind w:left="567" w:right="689"/>
              <w:jc w:val="both"/>
              <w:rPr>
                <w:i/>
                <w:sz w:val="7"/>
              </w:rPr>
            </w:pPr>
          </w:p>
          <w:p w:rsidR="002610E5" w:rsidRPr="00DE0EF1" w:rsidRDefault="002610E5" w:rsidP="002610E5">
            <w:pPr>
              <w:pStyle w:val="TableParagraph"/>
              <w:spacing w:line="151" w:lineRule="exact"/>
              <w:ind w:left="567" w:right="689"/>
              <w:jc w:val="both"/>
              <w:rPr>
                <w:sz w:val="15"/>
              </w:rPr>
            </w:pPr>
            <w:r w:rsidRPr="00DE0EF1">
              <w:rPr>
                <w:noProof/>
                <w:position w:val="-2"/>
                <w:sz w:val="15"/>
              </w:rPr>
              <w:drawing>
                <wp:inline distT="0" distB="0" distL="0" distR="0" wp14:anchorId="350DD809" wp14:editId="6F259A06">
                  <wp:extent cx="495832" cy="96011"/>
                  <wp:effectExtent l="0" t="0" r="0" b="0"/>
                  <wp:docPr id="203" name="image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102.png"/>
                          <pic:cNvPicPr/>
                        </pic:nvPicPr>
                        <pic:blipFill>
                          <a:blip r:embed="rId43" cstate="print"/>
                          <a:stretch>
                            <a:fillRect/>
                          </a:stretch>
                        </pic:blipFill>
                        <pic:spPr>
                          <a:xfrm>
                            <a:off x="0" y="0"/>
                            <a:ext cx="495832" cy="96011"/>
                          </a:xfrm>
                          <a:prstGeom prst="rect">
                            <a:avLst/>
                          </a:prstGeom>
                        </pic:spPr>
                      </pic:pic>
                    </a:graphicData>
                  </a:graphic>
                </wp:inline>
              </w:drawing>
            </w:r>
          </w:p>
        </w:tc>
      </w:tr>
      <w:tr w:rsidR="002610E5" w:rsidRPr="00DE0EF1" w:rsidTr="002610E5">
        <w:trPr>
          <w:trHeight w:val="258"/>
        </w:trPr>
        <w:tc>
          <w:tcPr>
            <w:tcW w:w="3198" w:type="dxa"/>
          </w:tcPr>
          <w:p w:rsidR="002610E5" w:rsidRPr="00DE0EF1" w:rsidRDefault="002610E5" w:rsidP="002610E5">
            <w:pPr>
              <w:pStyle w:val="TableParagraph"/>
              <w:ind w:left="567" w:right="689"/>
              <w:jc w:val="both"/>
            </w:pPr>
          </w:p>
        </w:tc>
        <w:tc>
          <w:tcPr>
            <w:tcW w:w="2484" w:type="dxa"/>
          </w:tcPr>
          <w:p w:rsidR="002610E5" w:rsidRPr="00DE0EF1" w:rsidRDefault="002610E5" w:rsidP="002610E5">
            <w:pPr>
              <w:pStyle w:val="TableParagraph"/>
              <w:ind w:left="567" w:right="689"/>
              <w:jc w:val="both"/>
            </w:pPr>
          </w:p>
        </w:tc>
        <w:tc>
          <w:tcPr>
            <w:tcW w:w="2043" w:type="dxa"/>
          </w:tcPr>
          <w:p w:rsidR="002610E5" w:rsidRPr="00DE0EF1" w:rsidRDefault="002610E5" w:rsidP="002610E5">
            <w:pPr>
              <w:pStyle w:val="TableParagraph"/>
              <w:ind w:left="567" w:right="689"/>
              <w:jc w:val="both"/>
            </w:pPr>
          </w:p>
        </w:tc>
        <w:tc>
          <w:tcPr>
            <w:tcW w:w="1525" w:type="dxa"/>
          </w:tcPr>
          <w:p w:rsidR="002610E5" w:rsidRPr="00DE0EF1" w:rsidRDefault="002610E5" w:rsidP="002610E5">
            <w:pPr>
              <w:pStyle w:val="TableParagraph"/>
              <w:ind w:left="567" w:right="689"/>
              <w:jc w:val="both"/>
            </w:pPr>
          </w:p>
        </w:tc>
      </w:tr>
      <w:tr w:rsidR="002610E5" w:rsidRPr="00DE0EF1" w:rsidTr="002610E5">
        <w:trPr>
          <w:trHeight w:val="252"/>
        </w:trPr>
        <w:tc>
          <w:tcPr>
            <w:tcW w:w="3198" w:type="dxa"/>
          </w:tcPr>
          <w:p w:rsidR="002610E5" w:rsidRPr="00DE0EF1" w:rsidRDefault="002610E5" w:rsidP="002610E5">
            <w:pPr>
              <w:pStyle w:val="TableParagraph"/>
              <w:ind w:left="567" w:right="689"/>
              <w:jc w:val="both"/>
            </w:pPr>
          </w:p>
        </w:tc>
        <w:tc>
          <w:tcPr>
            <w:tcW w:w="2484" w:type="dxa"/>
          </w:tcPr>
          <w:p w:rsidR="002610E5" w:rsidRPr="00DE0EF1" w:rsidRDefault="002610E5" w:rsidP="002610E5">
            <w:pPr>
              <w:pStyle w:val="TableParagraph"/>
              <w:ind w:left="567" w:right="689"/>
              <w:jc w:val="both"/>
            </w:pPr>
          </w:p>
        </w:tc>
        <w:tc>
          <w:tcPr>
            <w:tcW w:w="2043" w:type="dxa"/>
          </w:tcPr>
          <w:p w:rsidR="002610E5" w:rsidRPr="00DE0EF1" w:rsidRDefault="002610E5" w:rsidP="002610E5">
            <w:pPr>
              <w:pStyle w:val="TableParagraph"/>
              <w:ind w:left="567" w:right="689"/>
              <w:jc w:val="both"/>
            </w:pPr>
          </w:p>
        </w:tc>
        <w:tc>
          <w:tcPr>
            <w:tcW w:w="1525" w:type="dxa"/>
          </w:tcPr>
          <w:p w:rsidR="002610E5" w:rsidRPr="00DE0EF1" w:rsidRDefault="002610E5" w:rsidP="002610E5">
            <w:pPr>
              <w:pStyle w:val="TableParagraph"/>
              <w:ind w:left="567" w:right="689"/>
              <w:jc w:val="both"/>
            </w:pPr>
          </w:p>
        </w:tc>
      </w:tr>
      <w:tr w:rsidR="002610E5" w:rsidRPr="00DE0EF1" w:rsidTr="002610E5">
        <w:trPr>
          <w:trHeight w:val="252"/>
        </w:trPr>
        <w:tc>
          <w:tcPr>
            <w:tcW w:w="3198" w:type="dxa"/>
          </w:tcPr>
          <w:p w:rsidR="002610E5" w:rsidRPr="00DE0EF1" w:rsidRDefault="002610E5" w:rsidP="002610E5">
            <w:pPr>
              <w:pStyle w:val="TableParagraph"/>
              <w:ind w:left="567" w:right="689"/>
              <w:jc w:val="both"/>
            </w:pPr>
          </w:p>
        </w:tc>
        <w:tc>
          <w:tcPr>
            <w:tcW w:w="2484" w:type="dxa"/>
          </w:tcPr>
          <w:p w:rsidR="002610E5" w:rsidRPr="00DE0EF1" w:rsidRDefault="002610E5" w:rsidP="002610E5">
            <w:pPr>
              <w:pStyle w:val="TableParagraph"/>
              <w:ind w:left="567" w:right="689"/>
              <w:jc w:val="both"/>
            </w:pPr>
          </w:p>
        </w:tc>
        <w:tc>
          <w:tcPr>
            <w:tcW w:w="2043" w:type="dxa"/>
          </w:tcPr>
          <w:p w:rsidR="002610E5" w:rsidRPr="00DE0EF1" w:rsidRDefault="002610E5" w:rsidP="002610E5">
            <w:pPr>
              <w:pStyle w:val="TableParagraph"/>
              <w:ind w:left="567" w:right="689"/>
              <w:jc w:val="both"/>
            </w:pPr>
          </w:p>
        </w:tc>
        <w:tc>
          <w:tcPr>
            <w:tcW w:w="1525" w:type="dxa"/>
          </w:tcPr>
          <w:p w:rsidR="002610E5" w:rsidRPr="00DE0EF1" w:rsidRDefault="002610E5" w:rsidP="002610E5">
            <w:pPr>
              <w:pStyle w:val="TableParagraph"/>
              <w:ind w:left="567" w:right="689"/>
              <w:jc w:val="both"/>
            </w:pPr>
          </w:p>
        </w:tc>
      </w:tr>
      <w:tr w:rsidR="002610E5" w:rsidRPr="00DE0EF1" w:rsidTr="002610E5">
        <w:trPr>
          <w:trHeight w:val="258"/>
        </w:trPr>
        <w:tc>
          <w:tcPr>
            <w:tcW w:w="3198" w:type="dxa"/>
          </w:tcPr>
          <w:p w:rsidR="002610E5" w:rsidRPr="00DE0EF1" w:rsidRDefault="002610E5" w:rsidP="002610E5">
            <w:pPr>
              <w:pStyle w:val="TableParagraph"/>
              <w:ind w:left="567" w:right="689"/>
              <w:jc w:val="both"/>
            </w:pPr>
          </w:p>
        </w:tc>
        <w:tc>
          <w:tcPr>
            <w:tcW w:w="2484" w:type="dxa"/>
          </w:tcPr>
          <w:p w:rsidR="002610E5" w:rsidRPr="00DE0EF1" w:rsidRDefault="002610E5" w:rsidP="002610E5">
            <w:pPr>
              <w:pStyle w:val="TableParagraph"/>
              <w:ind w:left="567" w:right="689"/>
              <w:jc w:val="both"/>
            </w:pPr>
          </w:p>
        </w:tc>
        <w:tc>
          <w:tcPr>
            <w:tcW w:w="2043" w:type="dxa"/>
          </w:tcPr>
          <w:p w:rsidR="002610E5" w:rsidRPr="00DE0EF1" w:rsidRDefault="002610E5" w:rsidP="002610E5">
            <w:pPr>
              <w:pStyle w:val="TableParagraph"/>
              <w:ind w:left="567" w:right="689"/>
              <w:jc w:val="both"/>
            </w:pPr>
          </w:p>
        </w:tc>
        <w:tc>
          <w:tcPr>
            <w:tcW w:w="1525" w:type="dxa"/>
          </w:tcPr>
          <w:p w:rsidR="002610E5" w:rsidRPr="00DE0EF1" w:rsidRDefault="002610E5" w:rsidP="002610E5">
            <w:pPr>
              <w:pStyle w:val="TableParagraph"/>
              <w:ind w:left="567" w:right="689"/>
              <w:jc w:val="both"/>
            </w:pPr>
          </w:p>
        </w:tc>
      </w:tr>
    </w:tbl>
    <w:p w:rsidR="002610E5" w:rsidRPr="00DE0EF1" w:rsidRDefault="002610E5" w:rsidP="002610E5">
      <w:pPr>
        <w:pStyle w:val="BodyText"/>
        <w:spacing w:before="93"/>
        <w:ind w:left="567" w:right="689"/>
        <w:jc w:val="both"/>
      </w:pPr>
      <w:r w:rsidRPr="00DE0EF1">
        <w:rPr>
          <w:color w:val="231F20"/>
        </w:rPr>
        <w:t>(If  none  has  been  paid  or  is  to  be  paid,  indicate  “none.”)</w:t>
      </w:r>
    </w:p>
    <w:p w:rsidR="002610E5" w:rsidRPr="00DE0EF1" w:rsidRDefault="002610E5" w:rsidP="00EE0ED0">
      <w:pPr>
        <w:pStyle w:val="ListParagraph"/>
        <w:numPr>
          <w:ilvl w:val="0"/>
          <w:numId w:val="49"/>
        </w:numPr>
        <w:spacing w:before="238"/>
        <w:ind w:left="567" w:right="689" w:hanging="285"/>
        <w:jc w:val="both"/>
      </w:pPr>
      <w:r w:rsidRPr="00DE0EF1">
        <w:rPr>
          <w:b/>
          <w:color w:val="231F20"/>
        </w:rPr>
        <w:t>Binding  Contract</w:t>
      </w:r>
      <w:r w:rsidRPr="00DE0EF1">
        <w:rPr>
          <w:color w:val="231F20"/>
        </w:rPr>
        <w:t>:  We  understand  that  this  Tender,  together  with  your  written  acceptance  thereof  included  in  your  Letter  of  Acceptance,  shall  constitute  a  binding  contract  between  us,  until  a  formal  contract  is  prepared  and  executed;</w:t>
      </w:r>
    </w:p>
    <w:p w:rsidR="002610E5" w:rsidRPr="00DE0EF1" w:rsidRDefault="002610E5" w:rsidP="00EE0ED0">
      <w:pPr>
        <w:pStyle w:val="ListParagraph"/>
        <w:numPr>
          <w:ilvl w:val="0"/>
          <w:numId w:val="49"/>
        </w:numPr>
        <w:spacing w:before="238"/>
        <w:ind w:left="567" w:right="689" w:hanging="285"/>
        <w:jc w:val="both"/>
      </w:pPr>
      <w:r w:rsidRPr="00DE0EF1">
        <w:rPr>
          <w:b/>
          <w:color w:val="231F20"/>
        </w:rPr>
        <w:t>Procuring  Entity  Not  Bound  to  Accept</w:t>
      </w:r>
      <w:r w:rsidRPr="00DE0EF1">
        <w:rPr>
          <w:color w:val="231F20"/>
        </w:rPr>
        <w:t>:  We  understand  that  you  are  not  bound  to  accept  the  lowest  evaluated  cost  Tender,  the  Best  Evaluated  Tender  or  any  other  Tender  that  you  may  receive;  and</w:t>
      </w:r>
    </w:p>
    <w:p w:rsidR="002610E5" w:rsidRPr="00DE0EF1" w:rsidRDefault="002610E5" w:rsidP="00EE0ED0">
      <w:pPr>
        <w:pStyle w:val="ListParagraph"/>
        <w:numPr>
          <w:ilvl w:val="0"/>
          <w:numId w:val="49"/>
        </w:numPr>
        <w:spacing w:before="238"/>
        <w:ind w:left="567" w:right="689" w:hanging="285"/>
        <w:jc w:val="both"/>
      </w:pPr>
      <w:r w:rsidRPr="00DE0EF1">
        <w:rPr>
          <w:b/>
          <w:color w:val="231F20"/>
        </w:rPr>
        <w:t>Fraud  and  Corruption</w:t>
      </w:r>
      <w:r w:rsidRPr="00DE0EF1">
        <w:rPr>
          <w:color w:val="231F20"/>
        </w:rPr>
        <w:t>:  We  hereby  certify  that  we  have  taken  steps  to  ensure  that  no  person  acting  for  us  or  on  our  behalf  engages  in  any  type  of  Fraud  and  Corruption.</w:t>
      </w:r>
    </w:p>
    <w:p w:rsidR="002610E5" w:rsidRPr="00DE0EF1" w:rsidRDefault="002610E5" w:rsidP="00EE0ED0">
      <w:pPr>
        <w:pStyle w:val="ListParagraph"/>
        <w:numPr>
          <w:ilvl w:val="0"/>
          <w:numId w:val="49"/>
        </w:numPr>
        <w:spacing w:before="238"/>
        <w:ind w:left="567" w:right="689" w:hanging="285"/>
        <w:jc w:val="both"/>
      </w:pPr>
      <w:r w:rsidRPr="00DE0EF1">
        <w:rPr>
          <w:b/>
          <w:color w:val="231F20"/>
        </w:rPr>
        <w:t>Code  of  Ethical  Conduct</w:t>
      </w:r>
      <w:r w:rsidRPr="00DE0EF1">
        <w:rPr>
          <w:color w:val="231F20"/>
        </w:rPr>
        <w:t>:  We  undertake  to  adhere  by  the  Code  of  Ethics  for  Persons  Participating  in  Public  Procurement  and  Asset  Disposal,  copy  available  from</w:t>
      </w:r>
      <w:r>
        <w:rPr>
          <w:color w:val="231F20"/>
        </w:rPr>
        <w:t xml:space="preserve"> www.ppra.go.ke</w:t>
      </w:r>
      <w:r w:rsidRPr="00DE0EF1">
        <w:rPr>
          <w:color w:val="231F20"/>
        </w:rPr>
        <w:t xml:space="preserve">  during  the  procurement  process  and  the  execution  of  any  resulting  contract.</w:t>
      </w:r>
    </w:p>
    <w:p w:rsidR="002610E5" w:rsidRPr="00443D8D" w:rsidRDefault="002610E5" w:rsidP="00EE0ED0">
      <w:pPr>
        <w:pStyle w:val="ListParagraph"/>
        <w:numPr>
          <w:ilvl w:val="0"/>
          <w:numId w:val="49"/>
        </w:numPr>
        <w:spacing w:before="238"/>
        <w:ind w:left="567" w:right="689" w:hanging="285"/>
        <w:jc w:val="both"/>
      </w:pPr>
      <w:r w:rsidRPr="00DE0EF1">
        <w:rPr>
          <w:b/>
          <w:color w:val="231F20"/>
        </w:rPr>
        <w:t>Collusive  practices</w:t>
      </w:r>
      <w:r w:rsidRPr="00DE0EF1">
        <w:rPr>
          <w:color w:val="231F20"/>
        </w:rPr>
        <w:t>:  We  hereby  certify  and  conﬁrm  that  the  tender  is  genuine,  non-collusive  and  made  with  the  intention  of  accepting  the  contract  if  awarded.  To  this  effect  we  have  signed  the  “Certiﬁcate  of  Independent  tender  Determination”  attached  below.</w:t>
      </w:r>
    </w:p>
    <w:p w:rsidR="002610E5" w:rsidRPr="002F29E4" w:rsidRDefault="002610E5" w:rsidP="00EE0ED0">
      <w:pPr>
        <w:pStyle w:val="ListParagraph"/>
        <w:numPr>
          <w:ilvl w:val="0"/>
          <w:numId w:val="49"/>
        </w:numPr>
        <w:spacing w:before="238"/>
        <w:ind w:left="567" w:right="689" w:hanging="285"/>
        <w:jc w:val="both"/>
      </w:pPr>
      <w:r w:rsidRPr="002F29E4">
        <w:rPr>
          <w:rFonts w:asciiTheme="majorBidi" w:hAnsiTheme="majorBidi" w:cstheme="majorBidi"/>
          <w:b/>
          <w:bCs/>
        </w:rPr>
        <w:t xml:space="preserve">Beneﬁcial Ownership Information: </w:t>
      </w:r>
      <w:r w:rsidRPr="002F29E4">
        <w:t>We</w:t>
      </w:r>
      <w:r w:rsidRPr="002F29E4">
        <w:rPr>
          <w:rFonts w:asciiTheme="majorBidi" w:hAnsiTheme="majorBidi" w:cstheme="majorBidi"/>
        </w:rPr>
        <w:t xml:space="preserve"> commit to provide to the procuring entity the Beneﬁcial Ownership Information in conformity with the Beneficial Ownership Disclosure Form upon receipt of notiﬁcation of intention to enter into a contract in the event we are the successful tenderer in this subject procurement proceeding. </w:t>
      </w:r>
    </w:p>
    <w:p w:rsidR="002610E5" w:rsidRPr="00DE0EF1" w:rsidRDefault="002610E5" w:rsidP="00EE0ED0">
      <w:pPr>
        <w:pStyle w:val="ListParagraph"/>
        <w:numPr>
          <w:ilvl w:val="0"/>
          <w:numId w:val="49"/>
        </w:numPr>
        <w:spacing w:before="238"/>
        <w:ind w:left="567" w:right="689" w:hanging="285"/>
        <w:jc w:val="both"/>
      </w:pPr>
      <w:r w:rsidRPr="00DE0EF1">
        <w:rPr>
          <w:color w:val="231F20"/>
        </w:rPr>
        <w:lastRenderedPageBreak/>
        <w:t xml:space="preserve">We,  the  Tenderer,  have  </w:t>
      </w:r>
      <w:r>
        <w:rPr>
          <w:color w:val="231F20"/>
        </w:rPr>
        <w:t xml:space="preserve"> duly </w:t>
      </w:r>
      <w:r w:rsidRPr="00DE0EF1">
        <w:rPr>
          <w:color w:val="231F20"/>
        </w:rPr>
        <w:t>completed</w:t>
      </w:r>
      <w:r>
        <w:rPr>
          <w:color w:val="231F20"/>
        </w:rPr>
        <w:t xml:space="preserve">, </w:t>
      </w:r>
      <w:r w:rsidRPr="00DE0EF1">
        <w:rPr>
          <w:color w:val="231F20"/>
        </w:rPr>
        <w:t>signed</w:t>
      </w:r>
      <w:r>
        <w:rPr>
          <w:color w:val="231F20"/>
        </w:rPr>
        <w:t xml:space="preserve"> and stamped </w:t>
      </w:r>
      <w:r w:rsidRPr="00DE0EF1">
        <w:rPr>
          <w:color w:val="231F20"/>
        </w:rPr>
        <w:t xml:space="preserve"> the  following  Forms  as  part  of  our  Tender:</w:t>
      </w:r>
    </w:p>
    <w:p w:rsidR="002610E5" w:rsidRPr="00DE0EF1" w:rsidRDefault="002610E5" w:rsidP="002610E5">
      <w:pPr>
        <w:pStyle w:val="ListParagraph"/>
        <w:numPr>
          <w:ilvl w:val="1"/>
          <w:numId w:val="48"/>
        </w:numPr>
        <w:spacing w:before="120" w:line="230" w:lineRule="auto"/>
        <w:ind w:left="567" w:right="689" w:hanging="270"/>
        <w:jc w:val="both"/>
        <w:rPr>
          <w:color w:val="1D2228"/>
        </w:rPr>
      </w:pPr>
      <w:r w:rsidRPr="00DE0EF1">
        <w:rPr>
          <w:color w:val="1D2228"/>
        </w:rPr>
        <w:t>T</w:t>
      </w:r>
      <w:r w:rsidRPr="00DE0EF1">
        <w:rPr>
          <w:color w:val="231F20"/>
        </w:rPr>
        <w:t>enderer's  Eligibility;  Conﬁdential  Business  Questionnaire  –  to  establish  we  are  not  in  any  conﬂict  to  interest</w:t>
      </w:r>
      <w:r>
        <w:rPr>
          <w:color w:val="231F20"/>
        </w:rPr>
        <w:t>;</w:t>
      </w:r>
    </w:p>
    <w:p w:rsidR="002610E5" w:rsidRPr="00DE0EF1" w:rsidRDefault="002610E5" w:rsidP="002610E5">
      <w:pPr>
        <w:pStyle w:val="ListParagraph"/>
        <w:numPr>
          <w:ilvl w:val="1"/>
          <w:numId w:val="48"/>
        </w:numPr>
        <w:spacing w:before="124" w:line="230" w:lineRule="auto"/>
        <w:ind w:left="567" w:right="689" w:hanging="270"/>
        <w:jc w:val="both"/>
        <w:rPr>
          <w:color w:val="231F20"/>
        </w:rPr>
      </w:pPr>
      <w:r w:rsidRPr="00DE0EF1">
        <w:rPr>
          <w:color w:val="231F20"/>
        </w:rPr>
        <w:t>Certiﬁcate  of  Independent  Tender  Determination  –  to  declare  that  we  completed  the  tender  without  colluding  with  other  tenderers</w:t>
      </w:r>
      <w:r>
        <w:rPr>
          <w:color w:val="231F20"/>
        </w:rPr>
        <w:t>;</w:t>
      </w:r>
    </w:p>
    <w:p w:rsidR="002610E5" w:rsidRPr="00DE0EF1" w:rsidRDefault="002610E5" w:rsidP="002610E5">
      <w:pPr>
        <w:pStyle w:val="ListParagraph"/>
        <w:numPr>
          <w:ilvl w:val="1"/>
          <w:numId w:val="48"/>
        </w:numPr>
        <w:spacing w:before="123" w:line="230" w:lineRule="auto"/>
        <w:ind w:left="567" w:right="689" w:hanging="270"/>
        <w:jc w:val="both"/>
        <w:rPr>
          <w:color w:val="231F20"/>
        </w:rPr>
      </w:pPr>
      <w:r w:rsidRPr="00DE0EF1">
        <w:rPr>
          <w:color w:val="231F20"/>
        </w:rPr>
        <w:t>Self-Declaration  of  the  Tenderer  –  to  declare  that  we  will,  if  awarded  a  contract,  not  engage  in  any  form  of  fraud  and  corruption</w:t>
      </w:r>
      <w:r>
        <w:rPr>
          <w:color w:val="231F20"/>
        </w:rPr>
        <w:t xml:space="preserve">; and </w:t>
      </w:r>
    </w:p>
    <w:p w:rsidR="002610E5" w:rsidRPr="00DE0EF1" w:rsidRDefault="002610E5" w:rsidP="002610E5">
      <w:pPr>
        <w:pStyle w:val="ListParagraph"/>
        <w:numPr>
          <w:ilvl w:val="1"/>
          <w:numId w:val="48"/>
        </w:numPr>
        <w:spacing w:before="124" w:line="230" w:lineRule="auto"/>
        <w:ind w:left="567" w:right="689" w:hanging="270"/>
        <w:jc w:val="both"/>
        <w:rPr>
          <w:color w:val="231F20"/>
        </w:rPr>
      </w:pPr>
      <w:r w:rsidRPr="00DE0EF1">
        <w:rPr>
          <w:color w:val="231F20"/>
        </w:rPr>
        <w:t xml:space="preserve">Declaration  and  </w:t>
      </w:r>
      <w:r>
        <w:rPr>
          <w:color w:val="231F20"/>
        </w:rPr>
        <w:t>C</w:t>
      </w:r>
      <w:r w:rsidRPr="00DE0EF1">
        <w:rPr>
          <w:color w:val="231F20"/>
        </w:rPr>
        <w:t>ommitment  to  the  Code  of  Ethics  for  Persons  Participating  in  Public  Procurement  and  Asset  Disposal.</w:t>
      </w:r>
    </w:p>
    <w:p w:rsidR="002610E5" w:rsidRPr="00DE0EF1" w:rsidRDefault="002610E5" w:rsidP="002610E5">
      <w:pPr>
        <w:pStyle w:val="BodyText"/>
        <w:spacing w:before="237" w:line="248" w:lineRule="exact"/>
        <w:ind w:left="567" w:right="689"/>
        <w:jc w:val="both"/>
      </w:pPr>
      <w:r w:rsidRPr="00DE0EF1">
        <w:rPr>
          <w:color w:val="231F20"/>
        </w:rPr>
        <w:t xml:space="preserve">Further,  we  conﬁrm  that  we  have  read  and  understood  the  full  content  and  scope  of  fraud  and  corruption  as  informed  in </w:t>
      </w:r>
      <w:r w:rsidRPr="00DE0EF1">
        <w:rPr>
          <w:b/>
          <w:color w:val="231F20"/>
        </w:rPr>
        <w:t>“Appendix  1-  Fraud  and  Corruption</w:t>
      </w:r>
      <w:r w:rsidRPr="00DE0EF1">
        <w:rPr>
          <w:color w:val="231F20"/>
        </w:rPr>
        <w:t>”  attached  to  the  Form  of  Tender.</w:t>
      </w:r>
    </w:p>
    <w:p w:rsidR="002610E5" w:rsidRPr="00DE0EF1" w:rsidRDefault="002610E5" w:rsidP="002610E5">
      <w:pPr>
        <w:tabs>
          <w:tab w:val="left" w:pos="9900"/>
          <w:tab w:val="left" w:pos="10080"/>
        </w:tabs>
        <w:spacing w:before="190"/>
        <w:ind w:left="567" w:right="689"/>
        <w:jc w:val="both"/>
      </w:pPr>
      <w:r w:rsidRPr="00DE0EF1">
        <w:rPr>
          <w:b/>
          <w:color w:val="231F20"/>
        </w:rPr>
        <w:t>Name of  the  tenderer</w:t>
      </w:r>
      <w:r w:rsidRPr="00DE0EF1">
        <w:rPr>
          <w:color w:val="231F20"/>
        </w:rPr>
        <w:t xml:space="preserve">: </w:t>
      </w:r>
      <w:r>
        <w:rPr>
          <w:color w:val="231F20"/>
        </w:rPr>
        <w:t>…………………………………………..</w:t>
      </w:r>
    </w:p>
    <w:p w:rsidR="002610E5" w:rsidRDefault="002610E5" w:rsidP="002610E5">
      <w:pPr>
        <w:tabs>
          <w:tab w:val="left" w:pos="9900"/>
          <w:tab w:val="left" w:pos="10080"/>
        </w:tabs>
        <w:spacing w:before="243" w:line="230" w:lineRule="auto"/>
        <w:ind w:left="567" w:right="689"/>
        <w:jc w:val="both"/>
        <w:rPr>
          <w:color w:val="231F20"/>
        </w:rPr>
      </w:pPr>
      <w:r w:rsidRPr="00DE0EF1">
        <w:rPr>
          <w:b/>
          <w:color w:val="231F20"/>
        </w:rPr>
        <w:t>Name  of  the  person  duly  authorized  to  sign  the  Tender  on  behalf  of  the  tenderer</w:t>
      </w:r>
      <w:r w:rsidRPr="00DE0EF1">
        <w:rPr>
          <w:color w:val="231F20"/>
        </w:rPr>
        <w:t>:</w:t>
      </w:r>
    </w:p>
    <w:p w:rsidR="002610E5" w:rsidRPr="00DE0EF1" w:rsidRDefault="002610E5" w:rsidP="002610E5">
      <w:pPr>
        <w:tabs>
          <w:tab w:val="left" w:pos="9900"/>
          <w:tab w:val="left" w:pos="10080"/>
        </w:tabs>
        <w:spacing w:before="243" w:line="230" w:lineRule="auto"/>
        <w:ind w:left="567" w:right="689"/>
        <w:jc w:val="both"/>
      </w:pPr>
      <w:r w:rsidRPr="00DE0EF1">
        <w:rPr>
          <w:color w:val="231F20"/>
        </w:rPr>
        <w:t xml:space="preserve"> </w:t>
      </w:r>
      <w:r>
        <w:rPr>
          <w:color w:val="231F20"/>
        </w:rPr>
        <w:t>………………………………………………………………………………..</w:t>
      </w:r>
    </w:p>
    <w:p w:rsidR="002610E5" w:rsidRDefault="002610E5" w:rsidP="002610E5">
      <w:pPr>
        <w:tabs>
          <w:tab w:val="left" w:pos="9900"/>
          <w:tab w:val="left" w:pos="10080"/>
        </w:tabs>
        <w:spacing w:before="237" w:line="463" w:lineRule="auto"/>
        <w:ind w:left="567" w:right="689"/>
        <w:jc w:val="both"/>
        <w:rPr>
          <w:b/>
          <w:color w:val="231F20"/>
        </w:rPr>
      </w:pPr>
      <w:r w:rsidRPr="00DE0EF1">
        <w:rPr>
          <w:b/>
          <w:color w:val="231F20"/>
        </w:rPr>
        <w:t>Title  of  the  person  signing  the  Tender</w:t>
      </w:r>
      <w:r w:rsidRPr="00DE0EF1">
        <w:rPr>
          <w:color w:val="231F20"/>
        </w:rPr>
        <w:t xml:space="preserve">:  </w:t>
      </w:r>
      <w:r>
        <w:rPr>
          <w:b/>
          <w:color w:val="231F20"/>
        </w:rPr>
        <w:t>…………………………………..</w:t>
      </w:r>
    </w:p>
    <w:p w:rsidR="002610E5" w:rsidRDefault="002610E5" w:rsidP="002610E5">
      <w:pPr>
        <w:tabs>
          <w:tab w:val="left" w:pos="9900"/>
          <w:tab w:val="left" w:pos="10080"/>
        </w:tabs>
        <w:spacing w:before="237" w:line="463" w:lineRule="auto"/>
        <w:ind w:left="567" w:right="689"/>
        <w:jc w:val="both"/>
        <w:rPr>
          <w:color w:val="231F20"/>
        </w:rPr>
      </w:pPr>
      <w:r w:rsidRPr="00DE0EF1">
        <w:rPr>
          <w:b/>
          <w:color w:val="231F20"/>
        </w:rPr>
        <w:t>Signature  of  the  person  named  above</w:t>
      </w:r>
      <w:r w:rsidRPr="00DE0EF1">
        <w:rPr>
          <w:color w:val="231F20"/>
        </w:rPr>
        <w:t xml:space="preserve">:  </w:t>
      </w:r>
      <w:r>
        <w:rPr>
          <w:color w:val="231F20"/>
        </w:rPr>
        <w:t>……………………………………………………</w:t>
      </w:r>
    </w:p>
    <w:p w:rsidR="002610E5" w:rsidRPr="00DE0EF1" w:rsidRDefault="002610E5" w:rsidP="002610E5">
      <w:pPr>
        <w:tabs>
          <w:tab w:val="left" w:pos="9900"/>
          <w:tab w:val="left" w:pos="10080"/>
        </w:tabs>
        <w:spacing w:before="237" w:line="463" w:lineRule="auto"/>
        <w:ind w:left="567" w:right="689"/>
        <w:jc w:val="both"/>
      </w:pPr>
      <w:r w:rsidRPr="00DE0EF1">
        <w:rPr>
          <w:b/>
          <w:color w:val="231F20"/>
        </w:rPr>
        <w:t xml:space="preserve">Date  signed  </w:t>
      </w:r>
      <w:r>
        <w:rPr>
          <w:color w:val="231F20"/>
        </w:rPr>
        <w:t xml:space="preserve">………………… </w:t>
      </w:r>
      <w:r w:rsidRPr="00DE0EF1">
        <w:rPr>
          <w:b/>
          <w:color w:val="231F20"/>
        </w:rPr>
        <w:t xml:space="preserve">day  of  </w:t>
      </w:r>
      <w:r>
        <w:t>………….</w:t>
      </w:r>
    </w:p>
    <w:p w:rsidR="002610E5" w:rsidRPr="00DE0EF1" w:rsidRDefault="002610E5" w:rsidP="002610E5">
      <w:pPr>
        <w:pStyle w:val="BodyText"/>
        <w:tabs>
          <w:tab w:val="left" w:pos="9900"/>
          <w:tab w:val="left" w:pos="10080"/>
        </w:tabs>
        <w:spacing w:line="250" w:lineRule="exact"/>
        <w:ind w:left="567" w:right="689"/>
        <w:jc w:val="both"/>
      </w:pPr>
      <w:r w:rsidRPr="00DE0EF1">
        <w:rPr>
          <w:b/>
          <w:color w:val="231F20"/>
        </w:rPr>
        <w:t>*</w:t>
      </w:r>
      <w:r w:rsidRPr="00DE0EF1">
        <w:rPr>
          <w:color w:val="231F20"/>
        </w:rPr>
        <w:t>:  In  the  case  of  the  Tender  submitted  by  a  Joint  Venture  specify  the  name  of  the  Joint  Venture  as  tenderer.</w:t>
      </w:r>
    </w:p>
    <w:p w:rsidR="002610E5" w:rsidRPr="00DE0EF1" w:rsidRDefault="002610E5" w:rsidP="002610E5">
      <w:pPr>
        <w:pStyle w:val="BodyText"/>
        <w:tabs>
          <w:tab w:val="left" w:pos="9900"/>
          <w:tab w:val="left" w:pos="10080"/>
        </w:tabs>
        <w:spacing w:before="242" w:line="230" w:lineRule="auto"/>
        <w:ind w:left="567" w:right="689"/>
        <w:jc w:val="both"/>
      </w:pPr>
      <w:r w:rsidRPr="00DE0EF1">
        <w:rPr>
          <w:color w:val="231F20"/>
        </w:rPr>
        <w:t>**:  Person  signing  the  Tender  shall  have  the  power  of  attorney  given  by  the  tenderer.  The  power  of  attorney  shall  be  attached  with  the  Tender  Schedules.</w:t>
      </w:r>
    </w:p>
    <w:bookmarkEnd w:id="57"/>
    <w:p w:rsidR="002610E5" w:rsidRPr="00DE0EF1" w:rsidRDefault="002610E5" w:rsidP="002610E5">
      <w:pPr>
        <w:pStyle w:val="BodyText"/>
        <w:tabs>
          <w:tab w:val="left" w:pos="9900"/>
          <w:tab w:val="left" w:pos="10080"/>
        </w:tabs>
        <w:spacing w:before="5"/>
        <w:ind w:left="567" w:right="689"/>
        <w:jc w:val="both"/>
        <w:rPr>
          <w:sz w:val="15"/>
        </w:rPr>
      </w:pPr>
    </w:p>
    <w:p w:rsidR="002610E5" w:rsidRDefault="002610E5" w:rsidP="002610E5">
      <w:pPr>
        <w:tabs>
          <w:tab w:val="left" w:pos="9900"/>
          <w:tab w:val="left" w:pos="10080"/>
        </w:tabs>
        <w:ind w:left="567" w:right="689"/>
        <w:jc w:val="both"/>
        <w:rPr>
          <w:sz w:val="15"/>
        </w:rPr>
      </w:pPr>
    </w:p>
    <w:p w:rsidR="002610E5" w:rsidRDefault="002610E5" w:rsidP="002610E5">
      <w:pPr>
        <w:tabs>
          <w:tab w:val="left" w:pos="9900"/>
          <w:tab w:val="left" w:pos="10080"/>
        </w:tabs>
        <w:ind w:left="567" w:right="689"/>
        <w:jc w:val="both"/>
      </w:pPr>
    </w:p>
    <w:p w:rsidR="002610E5" w:rsidRPr="00DE0EF1" w:rsidRDefault="002610E5" w:rsidP="002610E5">
      <w:pPr>
        <w:tabs>
          <w:tab w:val="left" w:pos="9900"/>
          <w:tab w:val="left" w:pos="10080"/>
        </w:tabs>
        <w:ind w:left="567" w:right="689"/>
        <w:jc w:val="both"/>
        <w:rPr>
          <w:sz w:val="15"/>
        </w:rPr>
        <w:sectPr w:rsidR="002610E5" w:rsidRPr="00DE0EF1" w:rsidSect="008321E8">
          <w:pgSz w:w="11910" w:h="16840"/>
          <w:pgMar w:top="720" w:right="720" w:bottom="720" w:left="720" w:header="0" w:footer="441" w:gutter="0"/>
          <w:cols w:space="720"/>
        </w:sectPr>
      </w:pPr>
    </w:p>
    <w:p w:rsidR="0021200B" w:rsidRPr="00DE0EF1" w:rsidRDefault="00D439E6" w:rsidP="00833D84">
      <w:pPr>
        <w:pStyle w:val="Heading3"/>
        <w:spacing w:before="183"/>
        <w:ind w:left="851"/>
      </w:pPr>
      <w:r w:rsidRPr="00DE0EF1">
        <w:rPr>
          <w:color w:val="231F20"/>
        </w:rPr>
        <w:lastRenderedPageBreak/>
        <w:t xml:space="preserve">CERTIFICATE OF INDEPENDENT </w:t>
      </w:r>
      <w:r w:rsidR="00A21E0E" w:rsidRPr="00DE0EF1">
        <w:rPr>
          <w:color w:val="231F20"/>
        </w:rPr>
        <w:t>TENDER DETERMINATION</w:t>
      </w:r>
    </w:p>
    <w:p w:rsidR="0021200B" w:rsidRPr="00DE0EF1" w:rsidRDefault="00022DB4" w:rsidP="00833D84">
      <w:pPr>
        <w:tabs>
          <w:tab w:val="left" w:pos="8118"/>
          <w:tab w:val="left" w:pos="8464"/>
          <w:tab w:val="left" w:pos="9618"/>
        </w:tabs>
        <w:spacing w:before="242" w:line="230" w:lineRule="auto"/>
        <w:ind w:left="850"/>
        <w:jc w:val="both"/>
      </w:pPr>
      <w:r w:rsidRPr="00DE0EF1">
        <w:rPr>
          <w:color w:val="231F20"/>
        </w:rPr>
        <w:t>I,</w:t>
      </w:r>
      <w:r w:rsidR="00604A1A">
        <w:rPr>
          <w:color w:val="231F20"/>
        </w:rPr>
        <w:t xml:space="preserve"> </w:t>
      </w:r>
      <w:r w:rsidRPr="00DE0EF1">
        <w:rPr>
          <w:color w:val="231F20"/>
        </w:rPr>
        <w:t>the</w:t>
      </w:r>
      <w:r w:rsidR="00604A1A">
        <w:rPr>
          <w:color w:val="231F20"/>
        </w:rPr>
        <w:t xml:space="preserve"> </w:t>
      </w:r>
      <w:r w:rsidRPr="00DE0EF1">
        <w:rPr>
          <w:color w:val="231F20"/>
        </w:rPr>
        <w:t>undersigned,</w:t>
      </w:r>
      <w:r w:rsidR="00604A1A">
        <w:rPr>
          <w:color w:val="231F20"/>
        </w:rPr>
        <w:t xml:space="preserve"> </w:t>
      </w:r>
      <w:r w:rsidRPr="00DE0EF1">
        <w:rPr>
          <w:color w:val="231F20"/>
        </w:rPr>
        <w:t>in</w:t>
      </w:r>
      <w:r w:rsidR="00604A1A">
        <w:rPr>
          <w:color w:val="231F20"/>
        </w:rPr>
        <w:t xml:space="preserve"> </w:t>
      </w:r>
      <w:r w:rsidRPr="00DE0EF1">
        <w:rPr>
          <w:color w:val="231F20"/>
        </w:rPr>
        <w:t>submitting</w:t>
      </w:r>
      <w:r w:rsidR="00604A1A">
        <w:rPr>
          <w:color w:val="231F20"/>
        </w:rPr>
        <w:t xml:space="preserve"> </w:t>
      </w:r>
      <w:r w:rsidRPr="00DE0EF1">
        <w:rPr>
          <w:color w:val="231F20"/>
        </w:rPr>
        <w:t>the</w:t>
      </w:r>
      <w:r w:rsidR="00604A1A">
        <w:rPr>
          <w:color w:val="231F20"/>
        </w:rPr>
        <w:t xml:space="preserve"> </w:t>
      </w:r>
      <w:r w:rsidRPr="00DE0EF1">
        <w:rPr>
          <w:color w:val="231F20"/>
        </w:rPr>
        <w:t>accompanying</w:t>
      </w:r>
      <w:r w:rsidR="00604A1A">
        <w:rPr>
          <w:color w:val="231F20"/>
        </w:rPr>
        <w:t xml:space="preserve"> </w:t>
      </w:r>
      <w:r w:rsidRPr="00DE0EF1">
        <w:rPr>
          <w:color w:val="231F20"/>
        </w:rPr>
        <w:t>Letter</w:t>
      </w:r>
      <w:r w:rsidR="00604A1A">
        <w:rPr>
          <w:color w:val="231F20"/>
        </w:rPr>
        <w:t xml:space="preserve"> </w:t>
      </w:r>
      <w:r w:rsidRPr="00DE0EF1">
        <w:rPr>
          <w:color w:val="231F20"/>
        </w:rPr>
        <w:t>of</w:t>
      </w:r>
      <w:r w:rsidR="00604A1A">
        <w:rPr>
          <w:color w:val="231F20"/>
        </w:rPr>
        <w:t xml:space="preserve"> </w:t>
      </w:r>
      <w:r w:rsidRPr="00DE0EF1">
        <w:rPr>
          <w:color w:val="231F20"/>
        </w:rPr>
        <w:t>Tender</w:t>
      </w:r>
      <w:r w:rsidR="00604A1A">
        <w:rPr>
          <w:color w:val="231F20"/>
        </w:rPr>
        <w:t xml:space="preserve"> </w:t>
      </w:r>
      <w:r w:rsidRPr="00DE0EF1">
        <w:rPr>
          <w:color w:val="231F20"/>
        </w:rPr>
        <w:t>to</w:t>
      </w:r>
      <w:r w:rsidR="00604A1A">
        <w:rPr>
          <w:color w:val="231F20"/>
        </w:rPr>
        <w:t xml:space="preserve"> </w:t>
      </w:r>
      <w:r w:rsidRPr="00DE0EF1">
        <w:rPr>
          <w:color w:val="231F20"/>
        </w:rPr>
        <w:t>the</w:t>
      </w:r>
      <w:r w:rsidR="00833D84" w:rsidRPr="00DE0EF1">
        <w:rPr>
          <w:color w:val="231F20"/>
          <w:u w:val="single" w:color="221E1F"/>
        </w:rPr>
        <w:t xml:space="preserve"> _______________</w:t>
      </w:r>
      <w:r w:rsidRPr="00DE0EF1">
        <w:rPr>
          <w:color w:val="231F20"/>
          <w:u w:val="single" w:color="221E1F"/>
        </w:rPr>
        <w:tab/>
      </w:r>
      <w:r w:rsidRPr="00DE0EF1">
        <w:rPr>
          <w:color w:val="231F20"/>
          <w:u w:val="single" w:color="221E1F"/>
        </w:rPr>
        <w:tab/>
      </w:r>
      <w:r w:rsidRPr="00DE0EF1">
        <w:rPr>
          <w:i/>
          <w:color w:val="231F20"/>
        </w:rPr>
        <w:t>[Name</w:t>
      </w:r>
      <w:r w:rsidR="00604A1A">
        <w:rPr>
          <w:i/>
          <w:color w:val="231F20"/>
        </w:rPr>
        <w:t xml:space="preserve"> </w:t>
      </w:r>
      <w:r w:rsidRPr="00DE0EF1">
        <w:rPr>
          <w:i/>
          <w:color w:val="231F20"/>
        </w:rPr>
        <w:t>of</w:t>
      </w:r>
      <w:r w:rsidR="00604A1A">
        <w:rPr>
          <w:i/>
          <w:color w:val="231F20"/>
        </w:rPr>
        <w:t xml:space="preserve"> </w:t>
      </w:r>
      <w:r w:rsidRPr="00DE0EF1">
        <w:rPr>
          <w:i/>
          <w:color w:val="231F20"/>
        </w:rPr>
        <w:t>Procuring</w:t>
      </w:r>
      <w:r w:rsidR="00604A1A">
        <w:rPr>
          <w:i/>
          <w:color w:val="231F20"/>
        </w:rPr>
        <w:t xml:space="preserve"> </w:t>
      </w:r>
      <w:r w:rsidRPr="00DE0EF1">
        <w:rPr>
          <w:i/>
          <w:color w:val="231F20"/>
        </w:rPr>
        <w:t>Entity]</w:t>
      </w:r>
      <w:r w:rsidR="00604A1A">
        <w:rPr>
          <w:i/>
          <w:color w:val="231F20"/>
        </w:rPr>
        <w:t xml:space="preserve"> </w:t>
      </w:r>
      <w:r w:rsidRPr="00DE0EF1">
        <w:rPr>
          <w:color w:val="231F20"/>
        </w:rPr>
        <w:t>for:</w:t>
      </w:r>
      <w:r w:rsidR="00604A1A">
        <w:rPr>
          <w:color w:val="231F20"/>
          <w:u w:val="single" w:color="221E1F"/>
        </w:rPr>
        <w:t xml:space="preserve"> </w:t>
      </w:r>
      <w:r w:rsidRPr="00DE0EF1">
        <w:rPr>
          <w:color w:val="231F20"/>
          <w:u w:val="single" w:color="221E1F"/>
        </w:rPr>
        <w:tab/>
      </w:r>
      <w:r w:rsidRPr="00DE0EF1">
        <w:rPr>
          <w:i/>
          <w:color w:val="231F20"/>
        </w:rPr>
        <w:t>[Name</w:t>
      </w:r>
      <w:r w:rsidR="00604A1A">
        <w:rPr>
          <w:i/>
          <w:color w:val="231F20"/>
        </w:rPr>
        <w:t xml:space="preserve"> </w:t>
      </w:r>
      <w:r w:rsidRPr="00DE0EF1">
        <w:rPr>
          <w:i/>
          <w:color w:val="231F20"/>
        </w:rPr>
        <w:t>and</w:t>
      </w:r>
      <w:r w:rsidR="00604A1A">
        <w:rPr>
          <w:i/>
          <w:color w:val="231F20"/>
        </w:rPr>
        <w:t xml:space="preserve"> </w:t>
      </w:r>
      <w:r w:rsidRPr="00DE0EF1">
        <w:rPr>
          <w:i/>
          <w:color w:val="231F20"/>
        </w:rPr>
        <w:t>number</w:t>
      </w:r>
      <w:r w:rsidR="00604A1A">
        <w:rPr>
          <w:i/>
          <w:color w:val="231F20"/>
        </w:rPr>
        <w:t xml:space="preserve"> </w:t>
      </w:r>
      <w:r w:rsidRPr="00DE0EF1">
        <w:rPr>
          <w:i/>
          <w:color w:val="231F20"/>
        </w:rPr>
        <w:t>of</w:t>
      </w:r>
      <w:r w:rsidR="00604A1A">
        <w:rPr>
          <w:i/>
          <w:color w:val="231F20"/>
        </w:rPr>
        <w:t xml:space="preserve"> </w:t>
      </w:r>
      <w:r w:rsidRPr="00DE0EF1">
        <w:rPr>
          <w:i/>
          <w:color w:val="231F20"/>
        </w:rPr>
        <w:t>tender]</w:t>
      </w:r>
      <w:r w:rsidR="00604A1A">
        <w:rPr>
          <w:i/>
          <w:color w:val="231F20"/>
        </w:rPr>
        <w:t xml:space="preserve"> </w:t>
      </w:r>
      <w:r w:rsidRPr="00DE0EF1">
        <w:rPr>
          <w:color w:val="231F20"/>
        </w:rPr>
        <w:t>in</w:t>
      </w:r>
      <w:r w:rsidR="00604A1A">
        <w:rPr>
          <w:color w:val="231F20"/>
        </w:rPr>
        <w:t xml:space="preserve"> </w:t>
      </w:r>
      <w:r w:rsidRPr="00DE0EF1">
        <w:rPr>
          <w:color w:val="231F20"/>
        </w:rPr>
        <w:t>response</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request</w:t>
      </w:r>
      <w:r w:rsidR="00604A1A">
        <w:rPr>
          <w:color w:val="231F20"/>
        </w:rPr>
        <w:t xml:space="preserve"> </w:t>
      </w:r>
      <w:r w:rsidRPr="00DE0EF1">
        <w:rPr>
          <w:color w:val="231F20"/>
        </w:rPr>
        <w:t>for</w:t>
      </w:r>
      <w:r w:rsidR="00604A1A">
        <w:rPr>
          <w:color w:val="231F20"/>
        </w:rPr>
        <w:t xml:space="preserve"> </w:t>
      </w:r>
      <w:r w:rsidRPr="00DE0EF1">
        <w:rPr>
          <w:color w:val="231F20"/>
        </w:rPr>
        <w:t>tenders</w:t>
      </w:r>
      <w:r w:rsidR="00604A1A">
        <w:rPr>
          <w:color w:val="231F20"/>
        </w:rPr>
        <w:t xml:space="preserve"> </w:t>
      </w:r>
      <w:r w:rsidRPr="00DE0EF1">
        <w:rPr>
          <w:color w:val="231F20"/>
        </w:rPr>
        <w:t>made</w:t>
      </w:r>
      <w:r w:rsidR="00604A1A">
        <w:rPr>
          <w:color w:val="231F20"/>
        </w:rPr>
        <w:t xml:space="preserve"> </w:t>
      </w:r>
      <w:r w:rsidRPr="00DE0EF1">
        <w:rPr>
          <w:color w:val="231F20"/>
        </w:rPr>
        <w:t>by:</w:t>
      </w:r>
      <w:r w:rsidR="00604A1A">
        <w:rPr>
          <w:color w:val="231F20"/>
          <w:u w:val="single" w:color="221E1F"/>
        </w:rPr>
        <w:t xml:space="preserve"> </w:t>
      </w:r>
      <w:r w:rsidRPr="00DE0EF1">
        <w:rPr>
          <w:color w:val="231F20"/>
          <w:u w:val="single" w:color="221E1F"/>
        </w:rPr>
        <w:tab/>
      </w:r>
      <w:r w:rsidRPr="00DE0EF1">
        <w:rPr>
          <w:color w:val="231F20"/>
          <w:u w:val="single" w:color="221E1F"/>
        </w:rPr>
        <w:tab/>
      </w:r>
      <w:r w:rsidRPr="00DE0EF1">
        <w:rPr>
          <w:i/>
          <w:color w:val="231F20"/>
        </w:rPr>
        <w:t>[Name</w:t>
      </w:r>
      <w:r w:rsidR="00604A1A">
        <w:rPr>
          <w:i/>
          <w:color w:val="231F20"/>
        </w:rPr>
        <w:t xml:space="preserve"> </w:t>
      </w:r>
      <w:r w:rsidRPr="00DE0EF1">
        <w:rPr>
          <w:i/>
          <w:color w:val="231F20"/>
        </w:rPr>
        <w:t>of</w:t>
      </w:r>
      <w:r w:rsidR="00604A1A">
        <w:rPr>
          <w:i/>
          <w:color w:val="231F20"/>
        </w:rPr>
        <w:t xml:space="preserve"> </w:t>
      </w:r>
      <w:r w:rsidRPr="00DE0EF1">
        <w:rPr>
          <w:i/>
          <w:color w:val="231F20"/>
        </w:rPr>
        <w:t>Tenderer]</w:t>
      </w:r>
      <w:r w:rsidR="00604A1A">
        <w:rPr>
          <w:i/>
          <w:color w:val="231F20"/>
        </w:rPr>
        <w:t xml:space="preserve"> </w:t>
      </w:r>
      <w:r w:rsidRPr="00DE0EF1">
        <w:rPr>
          <w:color w:val="231F20"/>
        </w:rPr>
        <w:t>do</w:t>
      </w:r>
      <w:r w:rsidR="00604A1A">
        <w:rPr>
          <w:color w:val="231F20"/>
        </w:rPr>
        <w:t xml:space="preserve"> </w:t>
      </w:r>
      <w:r w:rsidRPr="00DE0EF1">
        <w:rPr>
          <w:color w:val="231F20"/>
        </w:rPr>
        <w:t>hereby</w:t>
      </w:r>
      <w:r w:rsidR="00604A1A">
        <w:rPr>
          <w:color w:val="231F20"/>
        </w:rPr>
        <w:t xml:space="preserve"> </w:t>
      </w:r>
      <w:r w:rsidRPr="00DE0EF1">
        <w:rPr>
          <w:color w:val="231F20"/>
        </w:rPr>
        <w:t>make</w:t>
      </w:r>
      <w:r w:rsidR="00604A1A">
        <w:rPr>
          <w:color w:val="231F20"/>
        </w:rPr>
        <w:t xml:space="preserve"> </w:t>
      </w:r>
      <w:r w:rsidRPr="00DE0EF1">
        <w:rPr>
          <w:color w:val="231F20"/>
        </w:rPr>
        <w:t>the</w:t>
      </w:r>
      <w:r w:rsidR="00604A1A">
        <w:rPr>
          <w:color w:val="231F20"/>
        </w:rPr>
        <w:t xml:space="preserve"> </w:t>
      </w:r>
      <w:r w:rsidRPr="00DE0EF1">
        <w:rPr>
          <w:color w:val="231F20"/>
        </w:rPr>
        <w:t>following</w:t>
      </w:r>
      <w:r w:rsidR="00604A1A">
        <w:rPr>
          <w:color w:val="231F20"/>
        </w:rPr>
        <w:t xml:space="preserve"> </w:t>
      </w:r>
      <w:r w:rsidRPr="00DE0EF1">
        <w:rPr>
          <w:color w:val="231F20"/>
        </w:rPr>
        <w:t>statements</w:t>
      </w:r>
      <w:r w:rsidR="00604A1A">
        <w:rPr>
          <w:color w:val="231F20"/>
        </w:rPr>
        <w:t xml:space="preserve"> </w:t>
      </w:r>
      <w:r w:rsidRPr="00DE0EF1">
        <w:rPr>
          <w:color w:val="231F20"/>
        </w:rPr>
        <w:t>that</w:t>
      </w:r>
      <w:r w:rsidR="00604A1A">
        <w:rPr>
          <w:color w:val="231F20"/>
        </w:rPr>
        <w:t xml:space="preserve"> </w:t>
      </w:r>
      <w:r w:rsidRPr="00DE0EF1">
        <w:rPr>
          <w:color w:val="231F20"/>
        </w:rPr>
        <w:t>I</w:t>
      </w:r>
      <w:r w:rsidR="00604A1A">
        <w:rPr>
          <w:color w:val="231F20"/>
        </w:rPr>
        <w:t xml:space="preserve"> </w:t>
      </w:r>
      <w:r w:rsidRPr="00DE0EF1">
        <w:rPr>
          <w:color w:val="231F20"/>
        </w:rPr>
        <w:t>certify</w:t>
      </w:r>
      <w:r w:rsidR="00604A1A">
        <w:rPr>
          <w:color w:val="231F20"/>
        </w:rPr>
        <w:t xml:space="preserve"> </w:t>
      </w:r>
      <w:r w:rsidRPr="00DE0EF1">
        <w:rPr>
          <w:color w:val="231F20"/>
        </w:rPr>
        <w:t>to</w:t>
      </w:r>
      <w:r w:rsidR="00604A1A">
        <w:rPr>
          <w:color w:val="231F20"/>
        </w:rPr>
        <w:t xml:space="preserve"> </w:t>
      </w:r>
      <w:r w:rsidRPr="00DE0EF1">
        <w:rPr>
          <w:color w:val="231F20"/>
        </w:rPr>
        <w:t>be</w:t>
      </w:r>
      <w:r w:rsidR="00604A1A">
        <w:rPr>
          <w:color w:val="231F20"/>
        </w:rPr>
        <w:t xml:space="preserve"> </w:t>
      </w:r>
      <w:r w:rsidRPr="00DE0EF1">
        <w:rPr>
          <w:color w:val="231F20"/>
        </w:rPr>
        <w:t>true</w:t>
      </w:r>
      <w:r w:rsidR="00604A1A">
        <w:rPr>
          <w:color w:val="231F20"/>
        </w:rPr>
        <w:t xml:space="preserve"> </w:t>
      </w:r>
      <w:r w:rsidRPr="00DE0EF1">
        <w:rPr>
          <w:color w:val="231F20"/>
        </w:rPr>
        <w:t>and</w:t>
      </w:r>
      <w:r w:rsidR="00604A1A">
        <w:rPr>
          <w:color w:val="231F20"/>
        </w:rPr>
        <w:t xml:space="preserve"> </w:t>
      </w:r>
      <w:r w:rsidRPr="00DE0EF1">
        <w:rPr>
          <w:color w:val="231F20"/>
        </w:rPr>
        <w:t>complete</w:t>
      </w:r>
      <w:r w:rsidR="00604A1A">
        <w:rPr>
          <w:color w:val="231F20"/>
        </w:rPr>
        <w:t xml:space="preserve"> </w:t>
      </w:r>
      <w:r w:rsidRPr="00DE0EF1">
        <w:rPr>
          <w:color w:val="231F20"/>
        </w:rPr>
        <w:t>in</w:t>
      </w:r>
      <w:r w:rsidR="00604A1A">
        <w:rPr>
          <w:color w:val="231F20"/>
        </w:rPr>
        <w:t xml:space="preserve"> </w:t>
      </w:r>
      <w:r w:rsidRPr="00DE0EF1">
        <w:rPr>
          <w:color w:val="231F20"/>
        </w:rPr>
        <w:t>every</w:t>
      </w:r>
      <w:r w:rsidR="00604A1A">
        <w:rPr>
          <w:color w:val="231F20"/>
        </w:rPr>
        <w:t xml:space="preserve"> </w:t>
      </w:r>
      <w:r w:rsidRPr="00DE0EF1">
        <w:rPr>
          <w:color w:val="231F20"/>
        </w:rPr>
        <w:t>respect:</w:t>
      </w:r>
    </w:p>
    <w:p w:rsidR="0021200B" w:rsidRPr="00DE0EF1" w:rsidRDefault="00D439E6" w:rsidP="00833D84">
      <w:pPr>
        <w:tabs>
          <w:tab w:val="left" w:pos="8926"/>
        </w:tabs>
        <w:spacing w:before="239"/>
        <w:ind w:left="850"/>
        <w:jc w:val="both"/>
      </w:pPr>
      <w:r w:rsidRPr="00DE0EF1">
        <w:rPr>
          <w:color w:val="231F20"/>
        </w:rPr>
        <w:t>I certify</w:t>
      </w:r>
      <w:r w:rsidR="00A21E0E" w:rsidRPr="00DE0EF1">
        <w:rPr>
          <w:color w:val="231F20"/>
        </w:rPr>
        <w:t xml:space="preserve">, </w:t>
      </w:r>
      <w:r w:rsidR="00DE72D3" w:rsidRPr="00DE0EF1">
        <w:rPr>
          <w:color w:val="231F20"/>
        </w:rPr>
        <w:t>on behalf of</w:t>
      </w:r>
      <w:r w:rsidR="00604A1A">
        <w:rPr>
          <w:color w:val="231F20"/>
          <w:u w:val="single" w:color="221E1F"/>
        </w:rPr>
        <w:t xml:space="preserve"> </w:t>
      </w:r>
      <w:r w:rsidR="00022DB4" w:rsidRPr="00DE0EF1">
        <w:rPr>
          <w:color w:val="231F20"/>
          <w:u w:val="single" w:color="221E1F"/>
        </w:rPr>
        <w:tab/>
      </w:r>
      <w:r w:rsidR="00022DB4" w:rsidRPr="00DE0EF1">
        <w:rPr>
          <w:i/>
          <w:color w:val="231F20"/>
        </w:rPr>
        <w:t>[</w:t>
      </w:r>
      <w:r w:rsidR="00DE72D3" w:rsidRPr="00DE0EF1">
        <w:rPr>
          <w:i/>
          <w:color w:val="231F20"/>
        </w:rPr>
        <w:t>Name of</w:t>
      </w:r>
      <w:r w:rsidR="00604A1A">
        <w:rPr>
          <w:i/>
          <w:color w:val="231F20"/>
        </w:rPr>
        <w:t xml:space="preserve"> </w:t>
      </w:r>
      <w:r w:rsidR="00022DB4" w:rsidRPr="00DE0EF1">
        <w:rPr>
          <w:i/>
          <w:color w:val="231F20"/>
        </w:rPr>
        <w:t>Tenderer]</w:t>
      </w:r>
      <w:r w:rsidR="00604A1A">
        <w:rPr>
          <w:i/>
          <w:color w:val="231F20"/>
        </w:rPr>
        <w:t xml:space="preserve"> </w:t>
      </w:r>
      <w:r w:rsidR="00022DB4" w:rsidRPr="00DE0EF1">
        <w:rPr>
          <w:color w:val="231F20"/>
        </w:rPr>
        <w:t>that:</w:t>
      </w:r>
    </w:p>
    <w:p w:rsidR="0021200B" w:rsidRPr="00DE0EF1" w:rsidRDefault="00022DB4" w:rsidP="00321C47">
      <w:pPr>
        <w:pStyle w:val="ListParagraph"/>
        <w:numPr>
          <w:ilvl w:val="0"/>
          <w:numId w:val="47"/>
        </w:numPr>
        <w:tabs>
          <w:tab w:val="left" w:pos="1408"/>
          <w:tab w:val="left" w:pos="1409"/>
        </w:tabs>
        <w:spacing w:before="234"/>
        <w:jc w:val="both"/>
      </w:pPr>
      <w:r w:rsidRPr="00DE0EF1">
        <w:rPr>
          <w:color w:val="231F20"/>
        </w:rPr>
        <w:t>I</w:t>
      </w:r>
      <w:r w:rsidR="00604A1A">
        <w:rPr>
          <w:color w:val="231F20"/>
        </w:rPr>
        <w:t xml:space="preserve"> </w:t>
      </w:r>
      <w:r w:rsidRPr="00DE0EF1">
        <w:rPr>
          <w:color w:val="231F20"/>
        </w:rPr>
        <w:t>have</w:t>
      </w:r>
      <w:r w:rsidR="00604A1A">
        <w:rPr>
          <w:color w:val="231F20"/>
        </w:rPr>
        <w:t xml:space="preserve"> </w:t>
      </w:r>
      <w:r w:rsidRPr="00DE0EF1">
        <w:rPr>
          <w:color w:val="231F20"/>
        </w:rPr>
        <w:t>read</w:t>
      </w:r>
      <w:r w:rsidR="00604A1A">
        <w:rPr>
          <w:color w:val="231F20"/>
        </w:rPr>
        <w:t xml:space="preserve"> </w:t>
      </w:r>
      <w:r w:rsidRPr="00DE0EF1">
        <w:rPr>
          <w:color w:val="231F20"/>
        </w:rPr>
        <w:t>and</w:t>
      </w:r>
      <w:r w:rsidR="00604A1A">
        <w:rPr>
          <w:color w:val="231F20"/>
        </w:rPr>
        <w:t xml:space="preserve"> </w:t>
      </w:r>
      <w:r w:rsidRPr="00DE0EF1">
        <w:rPr>
          <w:color w:val="231F20"/>
        </w:rPr>
        <w:t>I</w:t>
      </w:r>
      <w:r w:rsidR="00604A1A">
        <w:rPr>
          <w:color w:val="231F20"/>
        </w:rPr>
        <w:t xml:space="preserve"> </w:t>
      </w:r>
      <w:r w:rsidRPr="00DE0EF1">
        <w:rPr>
          <w:color w:val="231F20"/>
        </w:rPr>
        <w:t>understand</w:t>
      </w:r>
      <w:r w:rsidR="00604A1A">
        <w:rPr>
          <w:color w:val="231F20"/>
        </w:rPr>
        <w:t xml:space="preserve"> </w:t>
      </w:r>
      <w:r w:rsidRPr="00DE0EF1">
        <w:rPr>
          <w:color w:val="231F20"/>
        </w:rPr>
        <w:t>the</w:t>
      </w:r>
      <w:r w:rsidR="00604A1A">
        <w:rPr>
          <w:color w:val="231F20"/>
        </w:rPr>
        <w:t xml:space="preserve"> </w:t>
      </w:r>
      <w:r w:rsidRPr="00DE0EF1">
        <w:rPr>
          <w:color w:val="231F20"/>
        </w:rPr>
        <w:t>contents</w:t>
      </w:r>
      <w:r w:rsidR="00604A1A">
        <w:rPr>
          <w:color w:val="231F20"/>
        </w:rPr>
        <w:t xml:space="preserve"> </w:t>
      </w:r>
      <w:r w:rsidRPr="00DE0EF1">
        <w:rPr>
          <w:color w:val="231F20"/>
        </w:rPr>
        <w:t>of</w:t>
      </w:r>
      <w:r w:rsidR="00604A1A">
        <w:rPr>
          <w:color w:val="231F20"/>
        </w:rPr>
        <w:t xml:space="preserve"> </w:t>
      </w:r>
      <w:r w:rsidRPr="00DE0EF1">
        <w:rPr>
          <w:color w:val="231F20"/>
        </w:rPr>
        <w:t>this</w:t>
      </w:r>
      <w:r w:rsidR="00604A1A">
        <w:rPr>
          <w:color w:val="231F20"/>
        </w:rPr>
        <w:t xml:space="preserve"> </w:t>
      </w:r>
      <w:r w:rsidRPr="00DE0EF1">
        <w:rPr>
          <w:color w:val="231F20"/>
        </w:rPr>
        <w:t>Certiﬁcate;</w:t>
      </w:r>
    </w:p>
    <w:p w:rsidR="0021200B" w:rsidRPr="00DE0EF1" w:rsidRDefault="00022DB4" w:rsidP="00321C47">
      <w:pPr>
        <w:pStyle w:val="ListParagraph"/>
        <w:numPr>
          <w:ilvl w:val="0"/>
          <w:numId w:val="47"/>
        </w:numPr>
        <w:tabs>
          <w:tab w:val="left" w:pos="1408"/>
          <w:tab w:val="left" w:pos="1409"/>
        </w:tabs>
        <w:spacing w:before="243" w:line="230" w:lineRule="auto"/>
        <w:jc w:val="both"/>
      </w:pPr>
      <w:r w:rsidRPr="00DE0EF1">
        <w:rPr>
          <w:color w:val="231F20"/>
        </w:rPr>
        <w:t>I</w:t>
      </w:r>
      <w:r w:rsidR="00604A1A">
        <w:rPr>
          <w:color w:val="231F20"/>
        </w:rPr>
        <w:t xml:space="preserve"> </w:t>
      </w:r>
      <w:r w:rsidRPr="00DE0EF1">
        <w:rPr>
          <w:color w:val="231F20"/>
        </w:rPr>
        <w:t>understand</w:t>
      </w:r>
      <w:r w:rsidR="00604A1A">
        <w:rPr>
          <w:color w:val="231F20"/>
        </w:rPr>
        <w:t xml:space="preserve"> </w:t>
      </w:r>
      <w:r w:rsidRPr="00DE0EF1">
        <w:rPr>
          <w:color w:val="231F20"/>
        </w:rPr>
        <w:t>that</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will</w:t>
      </w:r>
      <w:r w:rsidR="00604A1A">
        <w:rPr>
          <w:color w:val="231F20"/>
        </w:rPr>
        <w:t xml:space="preserve"> </w:t>
      </w:r>
      <w:r w:rsidRPr="00DE0EF1">
        <w:rPr>
          <w:color w:val="231F20"/>
        </w:rPr>
        <w:t>be</w:t>
      </w:r>
      <w:r w:rsidR="00604A1A">
        <w:rPr>
          <w:color w:val="231F20"/>
        </w:rPr>
        <w:t xml:space="preserve"> </w:t>
      </w:r>
      <w:r w:rsidRPr="00DE0EF1">
        <w:rPr>
          <w:color w:val="231F20"/>
        </w:rPr>
        <w:t>disqualiﬁed</w:t>
      </w:r>
      <w:r w:rsidR="00604A1A">
        <w:rPr>
          <w:color w:val="231F20"/>
        </w:rPr>
        <w:t xml:space="preserve"> </w:t>
      </w:r>
      <w:r w:rsidRPr="00DE0EF1">
        <w:rPr>
          <w:color w:val="231F20"/>
        </w:rPr>
        <w:t>if</w:t>
      </w:r>
      <w:r w:rsidR="00604A1A">
        <w:rPr>
          <w:color w:val="231F20"/>
        </w:rPr>
        <w:t xml:space="preserve"> </w:t>
      </w:r>
      <w:r w:rsidRPr="00DE0EF1">
        <w:rPr>
          <w:color w:val="231F20"/>
        </w:rPr>
        <w:t>this</w:t>
      </w:r>
      <w:r w:rsidR="00604A1A">
        <w:rPr>
          <w:color w:val="231F20"/>
        </w:rPr>
        <w:t xml:space="preserve"> </w:t>
      </w:r>
      <w:r w:rsidRPr="00DE0EF1">
        <w:rPr>
          <w:color w:val="231F20"/>
        </w:rPr>
        <w:t>Certiﬁcate</w:t>
      </w:r>
      <w:r w:rsidR="00604A1A">
        <w:rPr>
          <w:color w:val="231F20"/>
        </w:rPr>
        <w:t xml:space="preserve"> </w:t>
      </w:r>
      <w:r w:rsidRPr="00DE0EF1">
        <w:rPr>
          <w:color w:val="231F20"/>
        </w:rPr>
        <w:t>is</w:t>
      </w:r>
      <w:r w:rsidR="00604A1A">
        <w:rPr>
          <w:color w:val="231F20"/>
        </w:rPr>
        <w:t xml:space="preserve"> </w:t>
      </w:r>
      <w:r w:rsidRPr="00DE0EF1">
        <w:rPr>
          <w:color w:val="231F20"/>
        </w:rPr>
        <w:t>found</w:t>
      </w:r>
      <w:r w:rsidR="00604A1A">
        <w:rPr>
          <w:color w:val="231F20"/>
        </w:rPr>
        <w:t xml:space="preserve"> </w:t>
      </w:r>
      <w:r w:rsidRPr="00DE0EF1">
        <w:rPr>
          <w:color w:val="231F20"/>
        </w:rPr>
        <w:t>not</w:t>
      </w:r>
      <w:r w:rsidR="00604A1A">
        <w:rPr>
          <w:color w:val="231F20"/>
        </w:rPr>
        <w:t xml:space="preserve"> </w:t>
      </w:r>
      <w:r w:rsidRPr="00DE0EF1">
        <w:rPr>
          <w:color w:val="231F20"/>
        </w:rPr>
        <w:t>to</w:t>
      </w:r>
      <w:r w:rsidR="00604A1A">
        <w:rPr>
          <w:color w:val="231F20"/>
        </w:rPr>
        <w:t xml:space="preserve"> </w:t>
      </w:r>
      <w:r w:rsidRPr="00DE0EF1">
        <w:rPr>
          <w:color w:val="231F20"/>
        </w:rPr>
        <w:t>be</w:t>
      </w:r>
      <w:r w:rsidR="00604A1A">
        <w:rPr>
          <w:color w:val="231F20"/>
        </w:rPr>
        <w:t xml:space="preserve"> </w:t>
      </w:r>
      <w:r w:rsidRPr="00DE0EF1">
        <w:rPr>
          <w:color w:val="231F20"/>
        </w:rPr>
        <w:t>true</w:t>
      </w:r>
      <w:r w:rsidR="00604A1A">
        <w:rPr>
          <w:color w:val="231F20"/>
        </w:rPr>
        <w:t xml:space="preserve"> </w:t>
      </w:r>
      <w:r w:rsidRPr="00DE0EF1">
        <w:rPr>
          <w:color w:val="231F20"/>
        </w:rPr>
        <w:t>and</w:t>
      </w:r>
      <w:r w:rsidR="00604A1A">
        <w:rPr>
          <w:color w:val="231F20"/>
        </w:rPr>
        <w:t xml:space="preserve"> </w:t>
      </w:r>
      <w:r w:rsidRPr="00DE0EF1">
        <w:rPr>
          <w:color w:val="231F20"/>
        </w:rPr>
        <w:t>complete</w:t>
      </w:r>
      <w:r w:rsidR="00604A1A">
        <w:rPr>
          <w:color w:val="231F20"/>
        </w:rPr>
        <w:t xml:space="preserve"> </w:t>
      </w:r>
      <w:r w:rsidRPr="00DE0EF1">
        <w:rPr>
          <w:color w:val="231F20"/>
        </w:rPr>
        <w:t>in</w:t>
      </w:r>
      <w:r w:rsidR="00604A1A">
        <w:rPr>
          <w:color w:val="231F20"/>
        </w:rPr>
        <w:t xml:space="preserve"> </w:t>
      </w:r>
      <w:r w:rsidRPr="00DE0EF1">
        <w:rPr>
          <w:color w:val="231F20"/>
        </w:rPr>
        <w:t>every</w:t>
      </w:r>
      <w:r w:rsidR="00604A1A">
        <w:rPr>
          <w:color w:val="231F20"/>
        </w:rPr>
        <w:t xml:space="preserve"> </w:t>
      </w:r>
      <w:r w:rsidRPr="00DE0EF1">
        <w:rPr>
          <w:color w:val="231F20"/>
        </w:rPr>
        <w:t>respect;</w:t>
      </w:r>
    </w:p>
    <w:p w:rsidR="0021200B" w:rsidRPr="00DE0EF1" w:rsidRDefault="00022DB4" w:rsidP="00321C47">
      <w:pPr>
        <w:pStyle w:val="ListParagraph"/>
        <w:numPr>
          <w:ilvl w:val="0"/>
          <w:numId w:val="47"/>
        </w:numPr>
        <w:tabs>
          <w:tab w:val="left" w:pos="1408"/>
          <w:tab w:val="left" w:pos="1409"/>
        </w:tabs>
        <w:spacing w:before="245" w:line="230" w:lineRule="auto"/>
        <w:jc w:val="both"/>
      </w:pPr>
      <w:r w:rsidRPr="00DE0EF1">
        <w:rPr>
          <w:color w:val="231F20"/>
        </w:rPr>
        <w:t>I</w:t>
      </w:r>
      <w:r w:rsidR="00604A1A">
        <w:rPr>
          <w:color w:val="231F20"/>
        </w:rPr>
        <w:t xml:space="preserve"> </w:t>
      </w:r>
      <w:r w:rsidRPr="00DE0EF1">
        <w:rPr>
          <w:color w:val="231F20"/>
        </w:rPr>
        <w:t>am</w:t>
      </w:r>
      <w:r w:rsidR="00604A1A">
        <w:rPr>
          <w:color w:val="231F20"/>
        </w:rPr>
        <w:t xml:space="preserve"> </w:t>
      </w:r>
      <w:r w:rsidRPr="00DE0EF1">
        <w:rPr>
          <w:color w:val="231F20"/>
        </w:rPr>
        <w:t>the</w:t>
      </w:r>
      <w:r w:rsidR="00604A1A">
        <w:rPr>
          <w:color w:val="231F20"/>
        </w:rPr>
        <w:t xml:space="preserve"> </w:t>
      </w:r>
      <w:r w:rsidRPr="00DE0EF1">
        <w:rPr>
          <w:color w:val="231F20"/>
        </w:rPr>
        <w:t>authorized</w:t>
      </w:r>
      <w:r w:rsidR="00604A1A">
        <w:rPr>
          <w:color w:val="231F20"/>
        </w:rPr>
        <w:t xml:space="preserve"> </w:t>
      </w:r>
      <w:r w:rsidRPr="00DE0EF1">
        <w:rPr>
          <w:color w:val="231F20"/>
        </w:rPr>
        <w:t>representative</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with</w:t>
      </w:r>
      <w:r w:rsidR="00604A1A">
        <w:rPr>
          <w:color w:val="231F20"/>
        </w:rPr>
        <w:t xml:space="preserve"> </w:t>
      </w:r>
      <w:r w:rsidRPr="00DE0EF1">
        <w:rPr>
          <w:color w:val="231F20"/>
        </w:rPr>
        <w:t>authority</w:t>
      </w:r>
      <w:r w:rsidR="00604A1A">
        <w:rPr>
          <w:color w:val="231F20"/>
        </w:rPr>
        <w:t xml:space="preserve"> </w:t>
      </w:r>
      <w:r w:rsidRPr="00DE0EF1">
        <w:rPr>
          <w:color w:val="231F20"/>
        </w:rPr>
        <w:t>to</w:t>
      </w:r>
      <w:r w:rsidR="00604A1A">
        <w:rPr>
          <w:color w:val="231F20"/>
        </w:rPr>
        <w:t xml:space="preserve"> </w:t>
      </w:r>
      <w:r w:rsidRPr="00DE0EF1">
        <w:rPr>
          <w:color w:val="231F20"/>
        </w:rPr>
        <w:t>sign</w:t>
      </w:r>
      <w:r w:rsidR="00604A1A">
        <w:rPr>
          <w:color w:val="231F20"/>
        </w:rPr>
        <w:t xml:space="preserve"> </w:t>
      </w:r>
      <w:r w:rsidRPr="00DE0EF1">
        <w:rPr>
          <w:color w:val="231F20"/>
        </w:rPr>
        <w:t>this</w:t>
      </w:r>
      <w:r w:rsidR="00604A1A">
        <w:rPr>
          <w:color w:val="231F20"/>
        </w:rPr>
        <w:t xml:space="preserve"> </w:t>
      </w:r>
      <w:r w:rsidRPr="00DE0EF1">
        <w:rPr>
          <w:color w:val="231F20"/>
        </w:rPr>
        <w:t>Certiﬁcate,</w:t>
      </w:r>
      <w:r w:rsidR="00604A1A">
        <w:rPr>
          <w:color w:val="231F20"/>
        </w:rPr>
        <w:t xml:space="preserve"> </w:t>
      </w:r>
      <w:r w:rsidRPr="00DE0EF1">
        <w:rPr>
          <w:color w:val="231F20"/>
        </w:rPr>
        <w:t>and</w:t>
      </w:r>
      <w:r w:rsidR="00604A1A">
        <w:rPr>
          <w:color w:val="231F20"/>
        </w:rPr>
        <w:t xml:space="preserve"> </w:t>
      </w:r>
      <w:r w:rsidRPr="00DE0EF1">
        <w:rPr>
          <w:color w:val="231F20"/>
        </w:rPr>
        <w:t>to</w:t>
      </w:r>
      <w:r w:rsidR="00604A1A">
        <w:rPr>
          <w:color w:val="231F20"/>
        </w:rPr>
        <w:t xml:space="preserve"> </w:t>
      </w:r>
      <w:r w:rsidRPr="00DE0EF1">
        <w:rPr>
          <w:color w:val="231F20"/>
        </w:rPr>
        <w:t>submit</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on</w:t>
      </w:r>
      <w:r w:rsidR="00604A1A">
        <w:rPr>
          <w:color w:val="231F20"/>
        </w:rPr>
        <w:t xml:space="preserve"> </w:t>
      </w:r>
      <w:r w:rsidRPr="00DE0EF1">
        <w:rPr>
          <w:color w:val="231F20"/>
        </w:rPr>
        <w:t>behalf</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Tenderer;</w:t>
      </w:r>
    </w:p>
    <w:p w:rsidR="0021200B" w:rsidRPr="00DE0EF1" w:rsidRDefault="00022DB4" w:rsidP="00321C47">
      <w:pPr>
        <w:pStyle w:val="ListParagraph"/>
        <w:numPr>
          <w:ilvl w:val="0"/>
          <w:numId w:val="47"/>
        </w:numPr>
        <w:tabs>
          <w:tab w:val="left" w:pos="1408"/>
          <w:tab w:val="left" w:pos="1409"/>
        </w:tabs>
        <w:spacing w:before="245" w:line="230" w:lineRule="auto"/>
        <w:jc w:val="both"/>
      </w:pPr>
      <w:r w:rsidRPr="00DE0EF1">
        <w:rPr>
          <w:color w:val="231F20"/>
        </w:rPr>
        <w:t>For</w:t>
      </w:r>
      <w:r w:rsidR="00604A1A">
        <w:rPr>
          <w:color w:val="231F20"/>
        </w:rPr>
        <w:t xml:space="preserve"> </w:t>
      </w:r>
      <w:r w:rsidRPr="00DE0EF1">
        <w:rPr>
          <w:color w:val="231F20"/>
        </w:rPr>
        <w:t>the</w:t>
      </w:r>
      <w:r w:rsidR="00604A1A">
        <w:rPr>
          <w:color w:val="231F20"/>
        </w:rPr>
        <w:t xml:space="preserve"> </w:t>
      </w:r>
      <w:r w:rsidRPr="00DE0EF1">
        <w:rPr>
          <w:color w:val="231F20"/>
        </w:rPr>
        <w:t>purposes</w:t>
      </w:r>
      <w:r w:rsidR="00604A1A">
        <w:rPr>
          <w:color w:val="231F20"/>
        </w:rPr>
        <w:t xml:space="preserve"> </w:t>
      </w:r>
      <w:r w:rsidRPr="00DE0EF1">
        <w:rPr>
          <w:color w:val="231F20"/>
        </w:rPr>
        <w:t>of</w:t>
      </w:r>
      <w:r w:rsidR="00604A1A">
        <w:rPr>
          <w:color w:val="231F20"/>
        </w:rPr>
        <w:t xml:space="preserve"> </w:t>
      </w:r>
      <w:r w:rsidRPr="00DE0EF1">
        <w:rPr>
          <w:color w:val="231F20"/>
        </w:rPr>
        <w:t>this</w:t>
      </w:r>
      <w:r w:rsidR="00604A1A">
        <w:rPr>
          <w:color w:val="231F20"/>
        </w:rPr>
        <w:t xml:space="preserve"> </w:t>
      </w:r>
      <w:r w:rsidRPr="00DE0EF1">
        <w:rPr>
          <w:color w:val="231F20"/>
        </w:rPr>
        <w:t>Certiﬁcate</w:t>
      </w:r>
      <w:r w:rsidR="00604A1A">
        <w:rPr>
          <w:color w:val="231F20"/>
        </w:rPr>
        <w:t xml:space="preserve"> </w:t>
      </w:r>
      <w:r w:rsidRPr="00DE0EF1">
        <w:rPr>
          <w:color w:val="231F20"/>
        </w:rPr>
        <w:t>and</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I</w:t>
      </w:r>
      <w:r w:rsidR="00604A1A">
        <w:rPr>
          <w:color w:val="231F20"/>
        </w:rPr>
        <w:t xml:space="preserve"> </w:t>
      </w:r>
      <w:r w:rsidRPr="00DE0EF1">
        <w:rPr>
          <w:color w:val="231F20"/>
        </w:rPr>
        <w:t>understand</w:t>
      </w:r>
      <w:r w:rsidR="00604A1A">
        <w:rPr>
          <w:color w:val="231F20"/>
        </w:rPr>
        <w:t xml:space="preserve"> </w:t>
      </w:r>
      <w:r w:rsidRPr="00DE0EF1">
        <w:rPr>
          <w:color w:val="231F20"/>
        </w:rPr>
        <w:t>that</w:t>
      </w:r>
      <w:r w:rsidR="00604A1A">
        <w:rPr>
          <w:color w:val="231F20"/>
        </w:rPr>
        <w:t xml:space="preserve"> </w:t>
      </w:r>
      <w:r w:rsidRPr="00DE0EF1">
        <w:rPr>
          <w:color w:val="231F20"/>
        </w:rPr>
        <w:t>the</w:t>
      </w:r>
      <w:r w:rsidR="00604A1A">
        <w:rPr>
          <w:color w:val="231F20"/>
        </w:rPr>
        <w:t xml:space="preserve"> </w:t>
      </w:r>
      <w:r w:rsidRPr="00DE0EF1">
        <w:rPr>
          <w:color w:val="231F20"/>
        </w:rPr>
        <w:t>word</w:t>
      </w:r>
      <w:r w:rsidR="00604A1A">
        <w:rPr>
          <w:color w:val="231F20"/>
        </w:rPr>
        <w:t xml:space="preserve"> </w:t>
      </w:r>
      <w:r w:rsidRPr="00DE0EF1">
        <w:rPr>
          <w:color w:val="231F20"/>
        </w:rPr>
        <w:t>“competitor”</w:t>
      </w:r>
      <w:r w:rsidR="00604A1A">
        <w:rPr>
          <w:color w:val="231F20"/>
        </w:rPr>
        <w:t xml:space="preserve"> </w:t>
      </w:r>
      <w:r w:rsidRPr="00DE0EF1">
        <w:rPr>
          <w:color w:val="231F20"/>
        </w:rPr>
        <w:t>shall</w:t>
      </w:r>
      <w:r w:rsidR="00604A1A">
        <w:rPr>
          <w:color w:val="231F20"/>
        </w:rPr>
        <w:t xml:space="preserve"> </w:t>
      </w:r>
      <w:r w:rsidRPr="00DE0EF1">
        <w:rPr>
          <w:color w:val="231F20"/>
        </w:rPr>
        <w:t>include</w:t>
      </w:r>
      <w:r w:rsidR="00604A1A">
        <w:rPr>
          <w:color w:val="231F20"/>
        </w:rPr>
        <w:t xml:space="preserve"> </w:t>
      </w:r>
      <w:r w:rsidRPr="00DE0EF1">
        <w:rPr>
          <w:color w:val="231F20"/>
        </w:rPr>
        <w:t>any</w:t>
      </w:r>
      <w:r w:rsidR="00604A1A">
        <w:rPr>
          <w:color w:val="231F20"/>
        </w:rPr>
        <w:t xml:space="preserve"> </w:t>
      </w:r>
      <w:r w:rsidRPr="00DE0EF1">
        <w:rPr>
          <w:color w:val="231F20"/>
        </w:rPr>
        <w:t>individual</w:t>
      </w:r>
      <w:r w:rsidR="00604A1A">
        <w:rPr>
          <w:color w:val="231F20"/>
        </w:rPr>
        <w:t xml:space="preserve"> </w:t>
      </w:r>
      <w:r w:rsidRPr="00DE0EF1">
        <w:rPr>
          <w:color w:val="231F20"/>
        </w:rPr>
        <w:t>or</w:t>
      </w:r>
      <w:r w:rsidR="00604A1A">
        <w:rPr>
          <w:color w:val="231F20"/>
        </w:rPr>
        <w:t xml:space="preserve"> </w:t>
      </w:r>
      <w:r w:rsidRPr="00DE0EF1">
        <w:rPr>
          <w:color w:val="231F20"/>
        </w:rPr>
        <w:t>organization,</w:t>
      </w:r>
      <w:r w:rsidR="00604A1A">
        <w:rPr>
          <w:color w:val="231F20"/>
        </w:rPr>
        <w:t xml:space="preserve"> </w:t>
      </w:r>
      <w:r w:rsidRPr="00DE0EF1">
        <w:rPr>
          <w:color w:val="231F20"/>
        </w:rPr>
        <w:t>other</w:t>
      </w:r>
      <w:r w:rsidR="00604A1A">
        <w:rPr>
          <w:color w:val="231F20"/>
        </w:rPr>
        <w:t xml:space="preserve"> </w:t>
      </w:r>
      <w:r w:rsidRPr="00DE0EF1">
        <w:rPr>
          <w:color w:val="231F20"/>
        </w:rPr>
        <w:t>than</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whether</w:t>
      </w:r>
      <w:r w:rsidR="00604A1A">
        <w:rPr>
          <w:color w:val="231F20"/>
        </w:rPr>
        <w:t xml:space="preserve"> </w:t>
      </w:r>
      <w:r w:rsidRPr="00DE0EF1">
        <w:rPr>
          <w:color w:val="231F20"/>
        </w:rPr>
        <w:t>or</w:t>
      </w:r>
      <w:r w:rsidR="00604A1A">
        <w:rPr>
          <w:color w:val="231F20"/>
        </w:rPr>
        <w:t xml:space="preserve"> </w:t>
      </w:r>
      <w:r w:rsidRPr="00DE0EF1">
        <w:rPr>
          <w:color w:val="231F20"/>
        </w:rPr>
        <w:t>not</w:t>
      </w:r>
      <w:r w:rsidR="00604A1A">
        <w:rPr>
          <w:color w:val="231F20"/>
        </w:rPr>
        <w:t xml:space="preserve"> </w:t>
      </w:r>
      <w:r w:rsidRPr="00DE0EF1">
        <w:rPr>
          <w:color w:val="231F20"/>
        </w:rPr>
        <w:t>afﬁliated</w:t>
      </w:r>
      <w:r w:rsidR="00604A1A">
        <w:rPr>
          <w:color w:val="231F20"/>
        </w:rPr>
        <w:t xml:space="preserve"> </w:t>
      </w:r>
      <w:r w:rsidRPr="00DE0EF1">
        <w:rPr>
          <w:color w:val="231F20"/>
        </w:rPr>
        <w:t>with</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who:</w:t>
      </w:r>
    </w:p>
    <w:p w:rsidR="0021200B" w:rsidRPr="00DE0EF1" w:rsidRDefault="00022DB4" w:rsidP="00321C47">
      <w:pPr>
        <w:pStyle w:val="ListParagraph"/>
        <w:numPr>
          <w:ilvl w:val="1"/>
          <w:numId w:val="47"/>
        </w:numPr>
        <w:tabs>
          <w:tab w:val="left" w:pos="1966"/>
          <w:tab w:val="left" w:pos="1967"/>
        </w:tabs>
        <w:spacing w:before="115"/>
        <w:ind w:hanging="546"/>
        <w:jc w:val="both"/>
      </w:pPr>
      <w:r w:rsidRPr="00DE0EF1">
        <w:rPr>
          <w:color w:val="231F20"/>
        </w:rPr>
        <w:t>has</w:t>
      </w:r>
      <w:r w:rsidR="00604A1A">
        <w:rPr>
          <w:color w:val="231F20"/>
        </w:rPr>
        <w:t xml:space="preserve"> </w:t>
      </w:r>
      <w:r w:rsidRPr="00DE0EF1">
        <w:rPr>
          <w:color w:val="231F20"/>
        </w:rPr>
        <w:t>been</w:t>
      </w:r>
      <w:r w:rsidR="00604A1A">
        <w:rPr>
          <w:color w:val="231F20"/>
        </w:rPr>
        <w:t xml:space="preserve"> </w:t>
      </w:r>
      <w:r w:rsidRPr="00DE0EF1">
        <w:rPr>
          <w:color w:val="231F20"/>
        </w:rPr>
        <w:t>requested</w:t>
      </w:r>
      <w:r w:rsidR="00604A1A">
        <w:rPr>
          <w:color w:val="231F20"/>
        </w:rPr>
        <w:t xml:space="preserve"> </w:t>
      </w:r>
      <w:r w:rsidRPr="00DE0EF1">
        <w:rPr>
          <w:color w:val="231F20"/>
        </w:rPr>
        <w:t>to</w:t>
      </w:r>
      <w:r w:rsidR="00604A1A">
        <w:rPr>
          <w:color w:val="231F20"/>
        </w:rPr>
        <w:t xml:space="preserve"> </w:t>
      </w:r>
      <w:r w:rsidRPr="00DE0EF1">
        <w:rPr>
          <w:color w:val="231F20"/>
        </w:rPr>
        <w:t>submit</w:t>
      </w:r>
      <w:r w:rsidR="00604A1A">
        <w:rPr>
          <w:color w:val="231F20"/>
        </w:rPr>
        <w:t xml:space="preserve"> </w:t>
      </w:r>
      <w:r w:rsidRPr="00DE0EF1">
        <w:rPr>
          <w:color w:val="231F20"/>
        </w:rPr>
        <w:t>a</w:t>
      </w:r>
      <w:r w:rsidR="00604A1A">
        <w:rPr>
          <w:color w:val="231F20"/>
        </w:rPr>
        <w:t xml:space="preserve"> </w:t>
      </w:r>
      <w:r w:rsidRPr="00DE0EF1">
        <w:rPr>
          <w:color w:val="231F20"/>
        </w:rPr>
        <w:t>Tender</w:t>
      </w:r>
      <w:r w:rsidR="00604A1A">
        <w:rPr>
          <w:color w:val="231F20"/>
        </w:rPr>
        <w:t xml:space="preserve"> </w:t>
      </w:r>
      <w:r w:rsidRPr="00DE0EF1">
        <w:rPr>
          <w:color w:val="231F20"/>
        </w:rPr>
        <w:t>in</w:t>
      </w:r>
      <w:r w:rsidR="00604A1A">
        <w:rPr>
          <w:color w:val="231F20"/>
        </w:rPr>
        <w:t xml:space="preserve"> </w:t>
      </w:r>
      <w:r w:rsidRPr="00DE0EF1">
        <w:rPr>
          <w:color w:val="231F20"/>
        </w:rPr>
        <w:t>response</w:t>
      </w:r>
      <w:r w:rsidR="00604A1A">
        <w:rPr>
          <w:color w:val="231F20"/>
        </w:rPr>
        <w:t xml:space="preserve"> </w:t>
      </w:r>
      <w:r w:rsidRPr="00DE0EF1">
        <w:rPr>
          <w:color w:val="231F20"/>
        </w:rPr>
        <w:t>to</w:t>
      </w:r>
      <w:r w:rsidR="00604A1A">
        <w:rPr>
          <w:color w:val="231F20"/>
        </w:rPr>
        <w:t xml:space="preserve"> </w:t>
      </w:r>
      <w:r w:rsidRPr="00DE0EF1">
        <w:rPr>
          <w:color w:val="231F20"/>
        </w:rPr>
        <w:t>this</w:t>
      </w:r>
      <w:r w:rsidR="00604A1A">
        <w:rPr>
          <w:color w:val="231F20"/>
        </w:rPr>
        <w:t xml:space="preserve"> </w:t>
      </w:r>
      <w:r w:rsidRPr="00DE0EF1">
        <w:rPr>
          <w:color w:val="231F20"/>
        </w:rPr>
        <w:t>request</w:t>
      </w:r>
      <w:r w:rsidR="00604A1A">
        <w:rPr>
          <w:color w:val="231F20"/>
        </w:rPr>
        <w:t xml:space="preserve"> </w:t>
      </w:r>
      <w:r w:rsidRPr="00DE0EF1">
        <w:rPr>
          <w:color w:val="231F20"/>
        </w:rPr>
        <w:t>for</w:t>
      </w:r>
      <w:r w:rsidR="00604A1A">
        <w:rPr>
          <w:color w:val="231F20"/>
        </w:rPr>
        <w:t xml:space="preserve"> </w:t>
      </w:r>
      <w:r w:rsidRPr="00DE0EF1">
        <w:rPr>
          <w:color w:val="231F20"/>
        </w:rPr>
        <w:t>tenders;</w:t>
      </w:r>
    </w:p>
    <w:p w:rsidR="0021200B" w:rsidRPr="00DE0EF1" w:rsidRDefault="00022DB4" w:rsidP="00321C47">
      <w:pPr>
        <w:pStyle w:val="ListParagraph"/>
        <w:numPr>
          <w:ilvl w:val="1"/>
          <w:numId w:val="47"/>
        </w:numPr>
        <w:tabs>
          <w:tab w:val="left" w:pos="1966"/>
          <w:tab w:val="left" w:pos="1967"/>
        </w:tabs>
        <w:spacing w:before="121" w:line="230" w:lineRule="auto"/>
        <w:ind w:hanging="546"/>
        <w:jc w:val="both"/>
      </w:pPr>
      <w:r w:rsidRPr="00DE0EF1">
        <w:rPr>
          <w:color w:val="231F20"/>
        </w:rPr>
        <w:t>could</w:t>
      </w:r>
      <w:r w:rsidR="00604A1A">
        <w:rPr>
          <w:color w:val="231F20"/>
        </w:rPr>
        <w:t xml:space="preserve"> </w:t>
      </w:r>
      <w:r w:rsidRPr="00DE0EF1">
        <w:rPr>
          <w:color w:val="231F20"/>
        </w:rPr>
        <w:t>potentially</w:t>
      </w:r>
      <w:r w:rsidR="00604A1A">
        <w:rPr>
          <w:color w:val="231F20"/>
        </w:rPr>
        <w:t xml:space="preserve"> </w:t>
      </w:r>
      <w:r w:rsidRPr="00DE0EF1">
        <w:rPr>
          <w:color w:val="231F20"/>
        </w:rPr>
        <w:t>submit</w:t>
      </w:r>
      <w:r w:rsidR="00604A1A">
        <w:rPr>
          <w:color w:val="231F20"/>
        </w:rPr>
        <w:t xml:space="preserve"> </w:t>
      </w:r>
      <w:r w:rsidRPr="00DE0EF1">
        <w:rPr>
          <w:color w:val="231F20"/>
        </w:rPr>
        <w:t>a</w:t>
      </w:r>
      <w:r w:rsidR="00604A1A">
        <w:rPr>
          <w:color w:val="231F20"/>
        </w:rPr>
        <w:t xml:space="preserve"> </w:t>
      </w:r>
      <w:r w:rsidRPr="00DE0EF1">
        <w:rPr>
          <w:color w:val="231F20"/>
        </w:rPr>
        <w:t>tender</w:t>
      </w:r>
      <w:r w:rsidR="00604A1A">
        <w:rPr>
          <w:color w:val="231F20"/>
        </w:rPr>
        <w:t xml:space="preserve"> </w:t>
      </w:r>
      <w:r w:rsidRPr="00DE0EF1">
        <w:rPr>
          <w:color w:val="231F20"/>
        </w:rPr>
        <w:t>in</w:t>
      </w:r>
      <w:r w:rsidR="00604A1A">
        <w:rPr>
          <w:color w:val="231F20"/>
        </w:rPr>
        <w:t xml:space="preserve"> </w:t>
      </w:r>
      <w:r w:rsidRPr="00DE0EF1">
        <w:rPr>
          <w:color w:val="231F20"/>
        </w:rPr>
        <w:t>response</w:t>
      </w:r>
      <w:r w:rsidR="00604A1A">
        <w:rPr>
          <w:color w:val="231F20"/>
        </w:rPr>
        <w:t xml:space="preserve"> </w:t>
      </w:r>
      <w:r w:rsidRPr="00DE0EF1">
        <w:rPr>
          <w:color w:val="231F20"/>
        </w:rPr>
        <w:t>to</w:t>
      </w:r>
      <w:r w:rsidR="00604A1A">
        <w:rPr>
          <w:color w:val="231F20"/>
        </w:rPr>
        <w:t xml:space="preserve"> </w:t>
      </w:r>
      <w:r w:rsidRPr="00DE0EF1">
        <w:rPr>
          <w:color w:val="231F20"/>
        </w:rPr>
        <w:t>this</w:t>
      </w:r>
      <w:r w:rsidR="00604A1A">
        <w:rPr>
          <w:color w:val="231F20"/>
        </w:rPr>
        <w:t xml:space="preserve"> </w:t>
      </w:r>
      <w:r w:rsidRPr="00DE0EF1">
        <w:rPr>
          <w:color w:val="231F20"/>
        </w:rPr>
        <w:t>request</w:t>
      </w:r>
      <w:r w:rsidR="00604A1A">
        <w:rPr>
          <w:color w:val="231F20"/>
        </w:rPr>
        <w:t xml:space="preserve"> </w:t>
      </w:r>
      <w:r w:rsidRPr="00DE0EF1">
        <w:rPr>
          <w:color w:val="231F20"/>
        </w:rPr>
        <w:t>for</w:t>
      </w:r>
      <w:r w:rsidR="00604A1A">
        <w:rPr>
          <w:color w:val="231F20"/>
        </w:rPr>
        <w:t xml:space="preserve"> </w:t>
      </w:r>
      <w:r w:rsidRPr="00DE0EF1">
        <w:rPr>
          <w:color w:val="231F20"/>
        </w:rPr>
        <w:t>tenders,</w:t>
      </w:r>
      <w:r w:rsidR="00604A1A">
        <w:rPr>
          <w:color w:val="231F20"/>
        </w:rPr>
        <w:t xml:space="preserve"> </w:t>
      </w:r>
      <w:r w:rsidRPr="00DE0EF1">
        <w:rPr>
          <w:color w:val="231F20"/>
        </w:rPr>
        <w:t>based</w:t>
      </w:r>
      <w:r w:rsidR="00604A1A">
        <w:rPr>
          <w:color w:val="231F20"/>
        </w:rPr>
        <w:t xml:space="preserve"> </w:t>
      </w:r>
      <w:r w:rsidRPr="00DE0EF1">
        <w:rPr>
          <w:color w:val="231F20"/>
        </w:rPr>
        <w:t>on</w:t>
      </w:r>
      <w:r w:rsidR="00604A1A">
        <w:rPr>
          <w:color w:val="231F20"/>
        </w:rPr>
        <w:t xml:space="preserve"> </w:t>
      </w:r>
      <w:r w:rsidRPr="00DE0EF1">
        <w:rPr>
          <w:color w:val="231F20"/>
        </w:rPr>
        <w:t>their</w:t>
      </w:r>
      <w:r w:rsidR="00604A1A">
        <w:rPr>
          <w:color w:val="231F20"/>
        </w:rPr>
        <w:t xml:space="preserve"> </w:t>
      </w:r>
      <w:r w:rsidRPr="00DE0EF1">
        <w:rPr>
          <w:color w:val="231F20"/>
        </w:rPr>
        <w:t>qualiﬁcations,</w:t>
      </w:r>
      <w:r w:rsidR="00604A1A">
        <w:rPr>
          <w:color w:val="231F20"/>
        </w:rPr>
        <w:t xml:space="preserve"> </w:t>
      </w:r>
      <w:r w:rsidRPr="00DE0EF1">
        <w:rPr>
          <w:color w:val="231F20"/>
        </w:rPr>
        <w:t>abilities</w:t>
      </w:r>
      <w:r w:rsidR="00604A1A">
        <w:rPr>
          <w:color w:val="231F20"/>
        </w:rPr>
        <w:t xml:space="preserve"> </w:t>
      </w:r>
      <w:r w:rsidRPr="00DE0EF1">
        <w:rPr>
          <w:color w:val="231F20"/>
        </w:rPr>
        <w:t>or</w:t>
      </w:r>
      <w:r w:rsidR="00604A1A">
        <w:rPr>
          <w:color w:val="231F20"/>
        </w:rPr>
        <w:t xml:space="preserve"> </w:t>
      </w:r>
      <w:r w:rsidRPr="00DE0EF1">
        <w:rPr>
          <w:color w:val="231F20"/>
        </w:rPr>
        <w:t>experience;</w:t>
      </w:r>
    </w:p>
    <w:p w:rsidR="0021200B" w:rsidRPr="00DE0EF1" w:rsidRDefault="00022DB4" w:rsidP="00321C47">
      <w:pPr>
        <w:pStyle w:val="ListParagraph"/>
        <w:numPr>
          <w:ilvl w:val="0"/>
          <w:numId w:val="47"/>
        </w:numPr>
        <w:tabs>
          <w:tab w:val="left" w:pos="1408"/>
          <w:tab w:val="left" w:pos="1409"/>
        </w:tabs>
        <w:spacing w:before="237"/>
        <w:jc w:val="both"/>
      </w:pP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discloses</w:t>
      </w:r>
      <w:r w:rsidR="00604A1A">
        <w:rPr>
          <w:color w:val="231F20"/>
        </w:rPr>
        <w:t xml:space="preserve"> </w:t>
      </w:r>
      <w:r w:rsidRPr="00DE0EF1">
        <w:rPr>
          <w:color w:val="231F20"/>
        </w:rPr>
        <w:t>that</w:t>
      </w:r>
      <w:r w:rsidR="00604A1A">
        <w:rPr>
          <w:color w:val="231F20"/>
        </w:rPr>
        <w:t xml:space="preserve"> </w:t>
      </w:r>
      <w:r w:rsidRPr="00DE0EF1">
        <w:rPr>
          <w:color w:val="231F20"/>
        </w:rPr>
        <w:t>[check</w:t>
      </w:r>
      <w:r w:rsidR="00604A1A">
        <w:rPr>
          <w:color w:val="231F20"/>
        </w:rPr>
        <w:t xml:space="preserve"> </w:t>
      </w:r>
      <w:r w:rsidRPr="00DE0EF1">
        <w:rPr>
          <w:color w:val="231F20"/>
        </w:rPr>
        <w:t>one</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following,</w:t>
      </w:r>
      <w:r w:rsidR="00604A1A">
        <w:rPr>
          <w:color w:val="231F20"/>
        </w:rPr>
        <w:t xml:space="preserve"> </w:t>
      </w:r>
      <w:r w:rsidRPr="00DE0EF1">
        <w:rPr>
          <w:color w:val="231F20"/>
        </w:rPr>
        <w:t>as</w:t>
      </w:r>
      <w:r w:rsidR="00604A1A">
        <w:rPr>
          <w:color w:val="231F20"/>
        </w:rPr>
        <w:t xml:space="preserve"> </w:t>
      </w:r>
      <w:r w:rsidRPr="00DE0EF1">
        <w:rPr>
          <w:color w:val="231F20"/>
        </w:rPr>
        <w:t>applicable]:</w:t>
      </w:r>
    </w:p>
    <w:p w:rsidR="0021200B" w:rsidRPr="00DE0EF1" w:rsidRDefault="00022DB4" w:rsidP="00321C47">
      <w:pPr>
        <w:pStyle w:val="ListParagraph"/>
        <w:numPr>
          <w:ilvl w:val="1"/>
          <w:numId w:val="47"/>
        </w:numPr>
        <w:tabs>
          <w:tab w:val="left" w:pos="1975"/>
          <w:tab w:val="left" w:pos="1976"/>
        </w:tabs>
        <w:spacing w:before="121" w:line="230" w:lineRule="auto"/>
        <w:ind w:left="1975" w:hanging="567"/>
        <w:jc w:val="both"/>
      </w:pP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has</w:t>
      </w:r>
      <w:r w:rsidR="00604A1A">
        <w:rPr>
          <w:color w:val="231F20"/>
        </w:rPr>
        <w:t xml:space="preserve"> </w:t>
      </w:r>
      <w:r w:rsidRPr="00DE0EF1">
        <w:rPr>
          <w:color w:val="231F20"/>
        </w:rPr>
        <w:t>arrived</w:t>
      </w:r>
      <w:r w:rsidR="00604A1A">
        <w:rPr>
          <w:color w:val="231F20"/>
        </w:rPr>
        <w:t xml:space="preserve"> </w:t>
      </w:r>
      <w:r w:rsidRPr="00DE0EF1">
        <w:rPr>
          <w:color w:val="231F20"/>
        </w:rPr>
        <w:t>at</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independently</w:t>
      </w:r>
      <w:r w:rsidR="00604A1A">
        <w:rPr>
          <w:color w:val="231F20"/>
        </w:rPr>
        <w:t xml:space="preserve"> </w:t>
      </w:r>
      <w:r w:rsidRPr="00DE0EF1">
        <w:rPr>
          <w:color w:val="231F20"/>
        </w:rPr>
        <w:t>from,</w:t>
      </w:r>
      <w:r w:rsidR="00604A1A">
        <w:rPr>
          <w:color w:val="231F20"/>
        </w:rPr>
        <w:t xml:space="preserve"> </w:t>
      </w:r>
      <w:r w:rsidRPr="00DE0EF1">
        <w:rPr>
          <w:color w:val="231F20"/>
        </w:rPr>
        <w:t>and</w:t>
      </w:r>
      <w:r w:rsidR="00604A1A">
        <w:rPr>
          <w:color w:val="231F20"/>
        </w:rPr>
        <w:t xml:space="preserve"> </w:t>
      </w:r>
      <w:r w:rsidRPr="00DE0EF1">
        <w:rPr>
          <w:color w:val="231F20"/>
        </w:rPr>
        <w:t>without</w:t>
      </w:r>
      <w:r w:rsidR="00604A1A">
        <w:rPr>
          <w:color w:val="231F20"/>
        </w:rPr>
        <w:t xml:space="preserve"> </w:t>
      </w:r>
      <w:r w:rsidRPr="00DE0EF1">
        <w:rPr>
          <w:color w:val="231F20"/>
        </w:rPr>
        <w:t>consultation,</w:t>
      </w:r>
      <w:r w:rsidR="00604A1A">
        <w:rPr>
          <w:color w:val="231F20"/>
        </w:rPr>
        <w:t xml:space="preserve"> </w:t>
      </w:r>
      <w:r w:rsidRPr="00DE0EF1">
        <w:rPr>
          <w:color w:val="231F20"/>
        </w:rPr>
        <w:t>communication,</w:t>
      </w:r>
      <w:r w:rsidR="00604A1A">
        <w:rPr>
          <w:color w:val="231F20"/>
        </w:rPr>
        <w:t xml:space="preserve"> </w:t>
      </w:r>
      <w:r w:rsidRPr="00DE0EF1">
        <w:rPr>
          <w:color w:val="231F20"/>
        </w:rPr>
        <w:t>agreement</w:t>
      </w:r>
      <w:r w:rsidR="00604A1A">
        <w:rPr>
          <w:color w:val="231F20"/>
        </w:rPr>
        <w:t xml:space="preserve"> </w:t>
      </w:r>
      <w:r w:rsidRPr="00DE0EF1">
        <w:rPr>
          <w:color w:val="231F20"/>
        </w:rPr>
        <w:t>or</w:t>
      </w:r>
      <w:r w:rsidR="00604A1A">
        <w:rPr>
          <w:color w:val="231F20"/>
        </w:rPr>
        <w:t xml:space="preserve"> </w:t>
      </w:r>
      <w:r w:rsidRPr="00DE0EF1">
        <w:rPr>
          <w:color w:val="231F20"/>
        </w:rPr>
        <w:t>arrangement</w:t>
      </w:r>
      <w:r w:rsidR="00604A1A">
        <w:rPr>
          <w:color w:val="231F20"/>
        </w:rPr>
        <w:t xml:space="preserve"> </w:t>
      </w:r>
      <w:r w:rsidRPr="00DE0EF1">
        <w:rPr>
          <w:color w:val="231F20"/>
        </w:rPr>
        <w:t>with,</w:t>
      </w:r>
      <w:r w:rsidR="00604A1A">
        <w:rPr>
          <w:color w:val="231F20"/>
        </w:rPr>
        <w:t xml:space="preserve"> </w:t>
      </w:r>
      <w:r w:rsidRPr="00DE0EF1">
        <w:rPr>
          <w:color w:val="231F20"/>
        </w:rPr>
        <w:t>any</w:t>
      </w:r>
      <w:r w:rsidR="00604A1A">
        <w:rPr>
          <w:color w:val="231F20"/>
        </w:rPr>
        <w:t xml:space="preserve"> </w:t>
      </w:r>
      <w:r w:rsidRPr="00DE0EF1">
        <w:rPr>
          <w:color w:val="231F20"/>
        </w:rPr>
        <w:t>competitor;</w:t>
      </w:r>
    </w:p>
    <w:p w:rsidR="0021200B" w:rsidRPr="00DE0EF1" w:rsidRDefault="00022DB4" w:rsidP="00321C47">
      <w:pPr>
        <w:pStyle w:val="ListParagraph"/>
        <w:numPr>
          <w:ilvl w:val="1"/>
          <w:numId w:val="47"/>
        </w:numPr>
        <w:tabs>
          <w:tab w:val="left" w:pos="1976"/>
        </w:tabs>
        <w:spacing w:before="123" w:line="230" w:lineRule="auto"/>
        <w:ind w:left="1975" w:hanging="567"/>
        <w:jc w:val="both"/>
      </w:pP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has</w:t>
      </w:r>
      <w:r w:rsidR="00604A1A">
        <w:rPr>
          <w:color w:val="231F20"/>
        </w:rPr>
        <w:t xml:space="preserve"> </w:t>
      </w:r>
      <w:r w:rsidRPr="00DE0EF1">
        <w:rPr>
          <w:color w:val="231F20"/>
        </w:rPr>
        <w:t>entered</w:t>
      </w:r>
      <w:r w:rsidR="00604A1A">
        <w:rPr>
          <w:color w:val="231F20"/>
        </w:rPr>
        <w:t xml:space="preserve"> </w:t>
      </w:r>
      <w:r w:rsidRPr="00DE0EF1">
        <w:rPr>
          <w:color w:val="231F20"/>
        </w:rPr>
        <w:t>into</w:t>
      </w:r>
      <w:r w:rsidR="00604A1A">
        <w:rPr>
          <w:color w:val="231F20"/>
        </w:rPr>
        <w:t xml:space="preserve"> </w:t>
      </w:r>
      <w:r w:rsidRPr="00DE0EF1">
        <w:rPr>
          <w:color w:val="231F20"/>
        </w:rPr>
        <w:t>consultations,</w:t>
      </w:r>
      <w:r w:rsidR="00604A1A">
        <w:rPr>
          <w:color w:val="231F20"/>
        </w:rPr>
        <w:t xml:space="preserve"> </w:t>
      </w:r>
      <w:r w:rsidRPr="00DE0EF1">
        <w:rPr>
          <w:color w:val="231F20"/>
        </w:rPr>
        <w:t>communications,</w:t>
      </w:r>
      <w:r w:rsidR="00604A1A">
        <w:rPr>
          <w:color w:val="231F20"/>
        </w:rPr>
        <w:t xml:space="preserve"> </w:t>
      </w:r>
      <w:r w:rsidRPr="00DE0EF1">
        <w:rPr>
          <w:color w:val="231F20"/>
        </w:rPr>
        <w:t>agreements</w:t>
      </w:r>
      <w:r w:rsidR="00604A1A">
        <w:rPr>
          <w:color w:val="231F20"/>
        </w:rPr>
        <w:t xml:space="preserve"> </w:t>
      </w:r>
      <w:r w:rsidRPr="00DE0EF1">
        <w:rPr>
          <w:color w:val="231F20"/>
        </w:rPr>
        <w:t>or</w:t>
      </w:r>
      <w:r w:rsidR="00604A1A">
        <w:rPr>
          <w:color w:val="231F20"/>
        </w:rPr>
        <w:t xml:space="preserve"> </w:t>
      </w:r>
      <w:r w:rsidRPr="00DE0EF1">
        <w:rPr>
          <w:color w:val="231F20"/>
        </w:rPr>
        <w:t>arrangements</w:t>
      </w:r>
      <w:r w:rsidR="00604A1A">
        <w:rPr>
          <w:color w:val="231F20"/>
        </w:rPr>
        <w:t xml:space="preserve"> </w:t>
      </w:r>
      <w:r w:rsidRPr="00DE0EF1">
        <w:rPr>
          <w:color w:val="231F20"/>
        </w:rPr>
        <w:t>with</w:t>
      </w:r>
      <w:r w:rsidR="00604A1A">
        <w:rPr>
          <w:color w:val="231F20"/>
        </w:rPr>
        <w:t xml:space="preserve"> </w:t>
      </w:r>
      <w:r w:rsidRPr="00DE0EF1">
        <w:rPr>
          <w:color w:val="231F20"/>
        </w:rPr>
        <w:t>one</w:t>
      </w:r>
      <w:r w:rsidR="00604A1A">
        <w:rPr>
          <w:color w:val="231F20"/>
        </w:rPr>
        <w:t xml:space="preserve"> </w:t>
      </w:r>
      <w:r w:rsidRPr="00DE0EF1">
        <w:rPr>
          <w:color w:val="231F20"/>
        </w:rPr>
        <w:t>or</w:t>
      </w:r>
      <w:r w:rsidR="00604A1A">
        <w:rPr>
          <w:color w:val="231F20"/>
        </w:rPr>
        <w:t xml:space="preserve"> </w:t>
      </w:r>
      <w:r w:rsidRPr="00DE0EF1">
        <w:rPr>
          <w:color w:val="231F20"/>
        </w:rPr>
        <w:t>more</w:t>
      </w:r>
      <w:r w:rsidR="00604A1A">
        <w:rPr>
          <w:color w:val="231F20"/>
        </w:rPr>
        <w:t xml:space="preserve"> </w:t>
      </w:r>
      <w:r w:rsidRPr="00DE0EF1">
        <w:rPr>
          <w:color w:val="231F20"/>
        </w:rPr>
        <w:t>competitors</w:t>
      </w:r>
      <w:r w:rsidR="00604A1A">
        <w:rPr>
          <w:color w:val="231F20"/>
        </w:rPr>
        <w:t xml:space="preserve"> </w:t>
      </w:r>
      <w:r w:rsidRPr="00DE0EF1">
        <w:rPr>
          <w:color w:val="231F20"/>
        </w:rPr>
        <w:t>regarding</w:t>
      </w:r>
      <w:r w:rsidR="00604A1A">
        <w:rPr>
          <w:color w:val="231F20"/>
        </w:rPr>
        <w:t xml:space="preserve"> </w:t>
      </w:r>
      <w:r w:rsidRPr="00DE0EF1">
        <w:rPr>
          <w:color w:val="231F20"/>
        </w:rPr>
        <w:t>this</w:t>
      </w:r>
      <w:r w:rsidR="00604A1A">
        <w:rPr>
          <w:color w:val="231F20"/>
        </w:rPr>
        <w:t xml:space="preserve"> </w:t>
      </w:r>
      <w:r w:rsidRPr="00DE0EF1">
        <w:rPr>
          <w:color w:val="231F20"/>
        </w:rPr>
        <w:t>request</w:t>
      </w:r>
      <w:r w:rsidR="00604A1A">
        <w:rPr>
          <w:color w:val="231F20"/>
        </w:rPr>
        <w:t xml:space="preserve"> </w:t>
      </w:r>
      <w:r w:rsidRPr="00DE0EF1">
        <w:rPr>
          <w:color w:val="231F20"/>
        </w:rPr>
        <w:t>for</w:t>
      </w:r>
      <w:r w:rsidR="00604A1A">
        <w:rPr>
          <w:color w:val="231F20"/>
        </w:rPr>
        <w:t xml:space="preserve"> </w:t>
      </w:r>
      <w:r w:rsidRPr="00DE0EF1">
        <w:rPr>
          <w:color w:val="231F20"/>
        </w:rPr>
        <w:t>tenders,</w:t>
      </w:r>
      <w:r w:rsidR="00604A1A">
        <w:rPr>
          <w:color w:val="231F20"/>
        </w:rPr>
        <w:t xml:space="preserve"> </w:t>
      </w:r>
      <w:r w:rsidRPr="00DE0EF1">
        <w:rPr>
          <w:color w:val="231F20"/>
        </w:rPr>
        <w:t>and</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discloses,</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attached</w:t>
      </w:r>
      <w:r w:rsidR="00604A1A">
        <w:rPr>
          <w:color w:val="231F20"/>
        </w:rPr>
        <w:t xml:space="preserve"> </w:t>
      </w:r>
      <w:r w:rsidRPr="00DE0EF1">
        <w:rPr>
          <w:color w:val="231F20"/>
        </w:rPr>
        <w:t>document(s),</w:t>
      </w:r>
      <w:r w:rsidR="00604A1A">
        <w:rPr>
          <w:color w:val="231F20"/>
        </w:rPr>
        <w:t xml:space="preserve"> </w:t>
      </w:r>
      <w:r w:rsidRPr="00DE0EF1">
        <w:rPr>
          <w:color w:val="231F20"/>
        </w:rPr>
        <w:t>complete</w:t>
      </w:r>
      <w:r w:rsidR="00604A1A">
        <w:rPr>
          <w:color w:val="231F20"/>
        </w:rPr>
        <w:t xml:space="preserve"> </w:t>
      </w:r>
      <w:r w:rsidRPr="00DE0EF1">
        <w:rPr>
          <w:color w:val="231F20"/>
        </w:rPr>
        <w:t>details</w:t>
      </w:r>
      <w:r w:rsidR="00604A1A">
        <w:rPr>
          <w:color w:val="231F20"/>
        </w:rPr>
        <w:t xml:space="preserve"> </w:t>
      </w:r>
      <w:r w:rsidRPr="00DE0EF1">
        <w:rPr>
          <w:color w:val="231F20"/>
        </w:rPr>
        <w:t>thereof,</w:t>
      </w:r>
      <w:r w:rsidR="00604A1A">
        <w:rPr>
          <w:color w:val="231F20"/>
        </w:rPr>
        <w:t xml:space="preserve"> </w:t>
      </w:r>
      <w:r w:rsidRPr="00DE0EF1">
        <w:rPr>
          <w:color w:val="231F20"/>
        </w:rPr>
        <w:t>including</w:t>
      </w:r>
      <w:r w:rsidR="00604A1A">
        <w:rPr>
          <w:color w:val="231F20"/>
        </w:rPr>
        <w:t xml:space="preserve"> </w:t>
      </w:r>
      <w:r w:rsidRPr="00DE0EF1">
        <w:rPr>
          <w:color w:val="231F20"/>
        </w:rPr>
        <w:t>the</w:t>
      </w:r>
      <w:r w:rsidR="00604A1A">
        <w:rPr>
          <w:color w:val="231F20"/>
        </w:rPr>
        <w:t xml:space="preserve"> </w:t>
      </w:r>
      <w:r w:rsidRPr="00DE0EF1">
        <w:rPr>
          <w:color w:val="231F20"/>
        </w:rPr>
        <w:t>names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competitors</w:t>
      </w:r>
      <w:r w:rsidR="00604A1A">
        <w:rPr>
          <w:color w:val="231F20"/>
        </w:rPr>
        <w:t xml:space="preserve"> </w:t>
      </w:r>
      <w:r w:rsidRPr="00DE0EF1">
        <w:rPr>
          <w:color w:val="231F20"/>
        </w:rPr>
        <w:t>and</w:t>
      </w:r>
      <w:r w:rsidR="00604A1A">
        <w:rPr>
          <w:color w:val="231F20"/>
        </w:rPr>
        <w:t xml:space="preserve"> </w:t>
      </w:r>
      <w:r w:rsidRPr="00DE0EF1">
        <w:rPr>
          <w:color w:val="231F20"/>
        </w:rPr>
        <w:t>the</w:t>
      </w:r>
      <w:r w:rsidR="00604A1A">
        <w:rPr>
          <w:color w:val="231F20"/>
        </w:rPr>
        <w:t xml:space="preserve"> </w:t>
      </w:r>
      <w:r w:rsidRPr="00DE0EF1">
        <w:rPr>
          <w:color w:val="231F20"/>
        </w:rPr>
        <w:t>nature</w:t>
      </w:r>
      <w:r w:rsidR="00604A1A">
        <w:rPr>
          <w:color w:val="231F20"/>
        </w:rPr>
        <w:t xml:space="preserve"> </w:t>
      </w:r>
      <w:r w:rsidRPr="00DE0EF1">
        <w:rPr>
          <w:color w:val="231F20"/>
        </w:rPr>
        <w:t>of,</w:t>
      </w:r>
      <w:r w:rsidR="00604A1A">
        <w:rPr>
          <w:color w:val="231F20"/>
        </w:rPr>
        <w:t xml:space="preserve"> </w:t>
      </w:r>
      <w:r w:rsidRPr="00DE0EF1">
        <w:rPr>
          <w:color w:val="231F20"/>
        </w:rPr>
        <w:t>and</w:t>
      </w:r>
      <w:r w:rsidR="00604A1A">
        <w:rPr>
          <w:color w:val="231F20"/>
        </w:rPr>
        <w:t xml:space="preserve"> </w:t>
      </w:r>
      <w:r w:rsidRPr="00DE0EF1">
        <w:rPr>
          <w:color w:val="231F20"/>
        </w:rPr>
        <w:t>reasons</w:t>
      </w:r>
      <w:r w:rsidR="00604A1A">
        <w:rPr>
          <w:color w:val="231F20"/>
        </w:rPr>
        <w:t xml:space="preserve"> </w:t>
      </w:r>
      <w:r w:rsidRPr="00DE0EF1">
        <w:rPr>
          <w:color w:val="231F20"/>
        </w:rPr>
        <w:t>for,</w:t>
      </w:r>
      <w:r w:rsidR="00604A1A">
        <w:rPr>
          <w:color w:val="231F20"/>
        </w:rPr>
        <w:t xml:space="preserve"> </w:t>
      </w:r>
      <w:r w:rsidRPr="00DE0EF1">
        <w:rPr>
          <w:color w:val="231F20"/>
        </w:rPr>
        <w:t>such</w:t>
      </w:r>
      <w:r w:rsidR="00604A1A">
        <w:rPr>
          <w:color w:val="231F20"/>
        </w:rPr>
        <w:t xml:space="preserve"> </w:t>
      </w:r>
      <w:r w:rsidRPr="00DE0EF1">
        <w:rPr>
          <w:color w:val="231F20"/>
        </w:rPr>
        <w:t>consultations,</w:t>
      </w:r>
      <w:r w:rsidR="00604A1A">
        <w:rPr>
          <w:color w:val="231F20"/>
        </w:rPr>
        <w:t xml:space="preserve"> </w:t>
      </w:r>
      <w:r w:rsidRPr="00DE0EF1">
        <w:rPr>
          <w:color w:val="231F20"/>
        </w:rPr>
        <w:t>communications,</w:t>
      </w:r>
      <w:r w:rsidR="00604A1A">
        <w:rPr>
          <w:color w:val="231F20"/>
        </w:rPr>
        <w:t xml:space="preserve"> </w:t>
      </w:r>
      <w:r w:rsidRPr="00DE0EF1">
        <w:rPr>
          <w:color w:val="231F20"/>
        </w:rPr>
        <w:t>agreements</w:t>
      </w:r>
      <w:r w:rsidR="00604A1A">
        <w:rPr>
          <w:color w:val="231F20"/>
        </w:rPr>
        <w:t xml:space="preserve"> </w:t>
      </w:r>
      <w:r w:rsidRPr="00DE0EF1">
        <w:rPr>
          <w:color w:val="231F20"/>
        </w:rPr>
        <w:t>or</w:t>
      </w:r>
      <w:r w:rsidR="00604A1A">
        <w:rPr>
          <w:color w:val="231F20"/>
        </w:rPr>
        <w:t xml:space="preserve"> </w:t>
      </w:r>
      <w:r w:rsidRPr="00DE0EF1">
        <w:rPr>
          <w:color w:val="231F20"/>
        </w:rPr>
        <w:t>arrangements;</w:t>
      </w:r>
    </w:p>
    <w:p w:rsidR="0021200B" w:rsidRPr="00DE0EF1" w:rsidRDefault="00022DB4" w:rsidP="00321C47">
      <w:pPr>
        <w:pStyle w:val="ListParagraph"/>
        <w:numPr>
          <w:ilvl w:val="0"/>
          <w:numId w:val="47"/>
        </w:numPr>
        <w:tabs>
          <w:tab w:val="left" w:pos="1408"/>
          <w:tab w:val="left" w:pos="1409"/>
        </w:tabs>
        <w:spacing w:before="247" w:line="230" w:lineRule="auto"/>
        <w:jc w:val="both"/>
      </w:pPr>
      <w:r w:rsidRPr="00DE0EF1">
        <w:rPr>
          <w:color w:val="231F20"/>
        </w:rPr>
        <w:t>In</w:t>
      </w:r>
      <w:r w:rsidR="00604A1A">
        <w:rPr>
          <w:color w:val="231F20"/>
        </w:rPr>
        <w:t xml:space="preserve"> </w:t>
      </w:r>
      <w:r w:rsidRPr="00DE0EF1">
        <w:rPr>
          <w:color w:val="231F20"/>
        </w:rPr>
        <w:t>particular,</w:t>
      </w:r>
      <w:r w:rsidR="00604A1A">
        <w:rPr>
          <w:color w:val="231F20"/>
        </w:rPr>
        <w:t xml:space="preserve"> </w:t>
      </w:r>
      <w:r w:rsidRPr="00DE0EF1">
        <w:rPr>
          <w:color w:val="231F20"/>
        </w:rPr>
        <w:t>without</w:t>
      </w:r>
      <w:r w:rsidR="00604A1A">
        <w:rPr>
          <w:color w:val="231F20"/>
        </w:rPr>
        <w:t xml:space="preserve"> </w:t>
      </w:r>
      <w:r w:rsidRPr="00DE0EF1">
        <w:rPr>
          <w:color w:val="231F20"/>
        </w:rPr>
        <w:t>limiting</w:t>
      </w:r>
      <w:r w:rsidR="00604A1A">
        <w:rPr>
          <w:color w:val="231F20"/>
        </w:rPr>
        <w:t xml:space="preserve"> </w:t>
      </w:r>
      <w:r w:rsidRPr="00DE0EF1">
        <w:rPr>
          <w:color w:val="231F20"/>
        </w:rPr>
        <w:t>the</w:t>
      </w:r>
      <w:r w:rsidR="00604A1A">
        <w:rPr>
          <w:color w:val="231F20"/>
        </w:rPr>
        <w:t xml:space="preserve"> </w:t>
      </w:r>
      <w:r w:rsidRPr="00DE0EF1">
        <w:rPr>
          <w:color w:val="231F20"/>
        </w:rPr>
        <w:t>generality</w:t>
      </w:r>
      <w:r w:rsidR="00604A1A">
        <w:rPr>
          <w:color w:val="231F20"/>
        </w:rPr>
        <w:t xml:space="preserve"> </w:t>
      </w:r>
      <w:r w:rsidRPr="00DE0EF1">
        <w:rPr>
          <w:color w:val="231F20"/>
        </w:rPr>
        <w:t>of</w:t>
      </w:r>
      <w:r w:rsidR="00604A1A">
        <w:rPr>
          <w:color w:val="231F20"/>
        </w:rPr>
        <w:t xml:space="preserve"> </w:t>
      </w:r>
      <w:r w:rsidRPr="00DE0EF1">
        <w:rPr>
          <w:color w:val="231F20"/>
        </w:rPr>
        <w:t>paragraphs</w:t>
      </w:r>
      <w:r w:rsidR="00604A1A">
        <w:rPr>
          <w:color w:val="231F20"/>
        </w:rPr>
        <w:t xml:space="preserve"> </w:t>
      </w:r>
      <w:r w:rsidRPr="00DE0EF1">
        <w:rPr>
          <w:color w:val="231F20"/>
        </w:rPr>
        <w:t>(5)(a)</w:t>
      </w:r>
      <w:r w:rsidR="00604A1A">
        <w:rPr>
          <w:color w:val="231F20"/>
        </w:rPr>
        <w:t xml:space="preserve"> </w:t>
      </w:r>
      <w:r w:rsidRPr="00DE0EF1">
        <w:rPr>
          <w:color w:val="231F20"/>
        </w:rPr>
        <w:t>or</w:t>
      </w:r>
      <w:r w:rsidR="00604A1A">
        <w:rPr>
          <w:color w:val="231F20"/>
        </w:rPr>
        <w:t xml:space="preserve"> </w:t>
      </w:r>
      <w:r w:rsidRPr="00DE0EF1">
        <w:rPr>
          <w:color w:val="231F20"/>
        </w:rPr>
        <w:t>(5)(b)</w:t>
      </w:r>
      <w:r w:rsidR="00604A1A">
        <w:rPr>
          <w:color w:val="231F20"/>
        </w:rPr>
        <w:t xml:space="preserve"> </w:t>
      </w:r>
      <w:r w:rsidRPr="00DE0EF1">
        <w:rPr>
          <w:color w:val="231F20"/>
        </w:rPr>
        <w:t>above,</w:t>
      </w:r>
      <w:r w:rsidR="00604A1A">
        <w:rPr>
          <w:color w:val="231F20"/>
        </w:rPr>
        <w:t xml:space="preserve"> </w:t>
      </w:r>
      <w:r w:rsidRPr="00DE0EF1">
        <w:rPr>
          <w:color w:val="231F20"/>
        </w:rPr>
        <w:t>there</w:t>
      </w:r>
      <w:r w:rsidR="00604A1A">
        <w:rPr>
          <w:color w:val="231F20"/>
        </w:rPr>
        <w:t xml:space="preserve"> </w:t>
      </w:r>
      <w:r w:rsidRPr="00DE0EF1">
        <w:rPr>
          <w:color w:val="231F20"/>
        </w:rPr>
        <w:t>has</w:t>
      </w:r>
      <w:r w:rsidR="00604A1A">
        <w:rPr>
          <w:color w:val="231F20"/>
        </w:rPr>
        <w:t xml:space="preserve"> </w:t>
      </w:r>
      <w:r w:rsidRPr="00DE0EF1">
        <w:rPr>
          <w:color w:val="231F20"/>
        </w:rPr>
        <w:t>been</w:t>
      </w:r>
      <w:r w:rsidR="00604A1A">
        <w:rPr>
          <w:color w:val="231F20"/>
        </w:rPr>
        <w:t xml:space="preserve"> </w:t>
      </w:r>
      <w:r w:rsidRPr="00DE0EF1">
        <w:rPr>
          <w:color w:val="231F20"/>
        </w:rPr>
        <w:t>no</w:t>
      </w:r>
      <w:r w:rsidR="00604A1A">
        <w:rPr>
          <w:color w:val="231F20"/>
        </w:rPr>
        <w:t xml:space="preserve"> </w:t>
      </w:r>
      <w:r w:rsidRPr="00DE0EF1">
        <w:rPr>
          <w:color w:val="231F20"/>
        </w:rPr>
        <w:t>consultation,</w:t>
      </w:r>
      <w:r w:rsidR="00604A1A">
        <w:rPr>
          <w:color w:val="231F20"/>
        </w:rPr>
        <w:t xml:space="preserve"> </w:t>
      </w:r>
      <w:r w:rsidRPr="00DE0EF1">
        <w:rPr>
          <w:color w:val="231F20"/>
        </w:rPr>
        <w:t>communication,</w:t>
      </w:r>
      <w:r w:rsidR="00604A1A">
        <w:rPr>
          <w:color w:val="231F20"/>
        </w:rPr>
        <w:t xml:space="preserve"> </w:t>
      </w:r>
      <w:r w:rsidRPr="00DE0EF1">
        <w:rPr>
          <w:color w:val="231F20"/>
        </w:rPr>
        <w:t>agreement</w:t>
      </w:r>
      <w:r w:rsidR="00604A1A">
        <w:rPr>
          <w:color w:val="231F20"/>
        </w:rPr>
        <w:t xml:space="preserve"> </w:t>
      </w:r>
      <w:r w:rsidRPr="00DE0EF1">
        <w:rPr>
          <w:color w:val="231F20"/>
        </w:rPr>
        <w:t>or</w:t>
      </w:r>
      <w:r w:rsidR="00604A1A">
        <w:rPr>
          <w:color w:val="231F20"/>
        </w:rPr>
        <w:t xml:space="preserve"> </w:t>
      </w:r>
      <w:r w:rsidRPr="00DE0EF1">
        <w:rPr>
          <w:color w:val="231F20"/>
        </w:rPr>
        <w:t>arrangement</w:t>
      </w:r>
      <w:r w:rsidR="00604A1A">
        <w:rPr>
          <w:color w:val="231F20"/>
        </w:rPr>
        <w:t xml:space="preserve"> </w:t>
      </w:r>
      <w:r w:rsidRPr="00DE0EF1">
        <w:rPr>
          <w:color w:val="231F20"/>
        </w:rPr>
        <w:t>with</w:t>
      </w:r>
      <w:r w:rsidR="00604A1A">
        <w:rPr>
          <w:color w:val="231F20"/>
        </w:rPr>
        <w:t xml:space="preserve"> </w:t>
      </w:r>
      <w:r w:rsidRPr="00DE0EF1">
        <w:rPr>
          <w:color w:val="231F20"/>
        </w:rPr>
        <w:t>any</w:t>
      </w:r>
      <w:r w:rsidR="00604A1A">
        <w:rPr>
          <w:color w:val="231F20"/>
        </w:rPr>
        <w:t xml:space="preserve"> </w:t>
      </w:r>
      <w:r w:rsidRPr="00DE0EF1">
        <w:rPr>
          <w:color w:val="231F20"/>
        </w:rPr>
        <w:t>competitor</w:t>
      </w:r>
      <w:r w:rsidR="00604A1A">
        <w:rPr>
          <w:color w:val="231F20"/>
        </w:rPr>
        <w:t xml:space="preserve"> </w:t>
      </w:r>
      <w:r w:rsidRPr="00DE0EF1">
        <w:rPr>
          <w:color w:val="231F20"/>
        </w:rPr>
        <w:t>regarding:</w:t>
      </w:r>
    </w:p>
    <w:p w:rsidR="0021200B" w:rsidRPr="00DE0EF1" w:rsidRDefault="00022DB4" w:rsidP="00321C47">
      <w:pPr>
        <w:pStyle w:val="ListParagraph"/>
        <w:numPr>
          <w:ilvl w:val="1"/>
          <w:numId w:val="47"/>
        </w:numPr>
        <w:tabs>
          <w:tab w:val="left" w:pos="1975"/>
          <w:tab w:val="left" w:pos="1976"/>
        </w:tabs>
        <w:spacing w:before="115"/>
        <w:ind w:left="1975" w:hanging="567"/>
        <w:jc w:val="both"/>
      </w:pPr>
      <w:r w:rsidRPr="00DE0EF1">
        <w:rPr>
          <w:color w:val="231F20"/>
        </w:rPr>
        <w:t>prices;</w:t>
      </w:r>
    </w:p>
    <w:p w:rsidR="0021200B" w:rsidRPr="00DE0EF1" w:rsidRDefault="00022DB4" w:rsidP="00321C47">
      <w:pPr>
        <w:pStyle w:val="ListParagraph"/>
        <w:numPr>
          <w:ilvl w:val="1"/>
          <w:numId w:val="47"/>
        </w:numPr>
        <w:tabs>
          <w:tab w:val="left" w:pos="1975"/>
          <w:tab w:val="left" w:pos="1976"/>
        </w:tabs>
        <w:spacing w:before="113"/>
        <w:ind w:left="1975" w:right="852" w:hanging="567"/>
        <w:jc w:val="both"/>
      </w:pPr>
      <w:r w:rsidRPr="00DE0EF1">
        <w:rPr>
          <w:color w:val="231F20"/>
        </w:rPr>
        <w:t>methods,</w:t>
      </w:r>
      <w:r w:rsidR="00604A1A">
        <w:rPr>
          <w:color w:val="231F20"/>
        </w:rPr>
        <w:t xml:space="preserve"> </w:t>
      </w:r>
      <w:r w:rsidRPr="00DE0EF1">
        <w:rPr>
          <w:color w:val="231F20"/>
        </w:rPr>
        <w:t>factors</w:t>
      </w:r>
      <w:r w:rsidR="00604A1A">
        <w:rPr>
          <w:color w:val="231F20"/>
        </w:rPr>
        <w:t xml:space="preserve"> </w:t>
      </w:r>
      <w:r w:rsidRPr="00DE0EF1">
        <w:rPr>
          <w:color w:val="231F20"/>
        </w:rPr>
        <w:t>or</w:t>
      </w:r>
      <w:r w:rsidR="00604A1A">
        <w:rPr>
          <w:color w:val="231F20"/>
        </w:rPr>
        <w:t xml:space="preserve"> </w:t>
      </w:r>
      <w:r w:rsidRPr="00DE0EF1">
        <w:rPr>
          <w:color w:val="231F20"/>
        </w:rPr>
        <w:t>formulas</w:t>
      </w:r>
      <w:r w:rsidR="00604A1A">
        <w:rPr>
          <w:color w:val="231F20"/>
        </w:rPr>
        <w:t xml:space="preserve"> </w:t>
      </w:r>
      <w:r w:rsidRPr="00DE0EF1">
        <w:rPr>
          <w:color w:val="231F20"/>
        </w:rPr>
        <w:t>used</w:t>
      </w:r>
      <w:r w:rsidR="00604A1A">
        <w:rPr>
          <w:color w:val="231F20"/>
        </w:rPr>
        <w:t xml:space="preserve"> </w:t>
      </w:r>
      <w:r w:rsidRPr="00DE0EF1">
        <w:rPr>
          <w:color w:val="231F20"/>
        </w:rPr>
        <w:t>to</w:t>
      </w:r>
      <w:r w:rsidR="00604A1A">
        <w:rPr>
          <w:color w:val="231F20"/>
        </w:rPr>
        <w:t xml:space="preserve"> </w:t>
      </w:r>
      <w:r w:rsidRPr="00DE0EF1">
        <w:rPr>
          <w:color w:val="231F20"/>
        </w:rPr>
        <w:t>calculate</w:t>
      </w:r>
      <w:r w:rsidR="00604A1A">
        <w:rPr>
          <w:color w:val="231F20"/>
        </w:rPr>
        <w:t xml:space="preserve"> </w:t>
      </w:r>
      <w:r w:rsidRPr="00DE0EF1">
        <w:rPr>
          <w:color w:val="231F20"/>
        </w:rPr>
        <w:t>prices;</w:t>
      </w:r>
    </w:p>
    <w:p w:rsidR="0021200B" w:rsidRPr="00DE0EF1" w:rsidRDefault="00022DB4" w:rsidP="00321C47">
      <w:pPr>
        <w:pStyle w:val="ListParagraph"/>
        <w:numPr>
          <w:ilvl w:val="1"/>
          <w:numId w:val="47"/>
        </w:numPr>
        <w:tabs>
          <w:tab w:val="left" w:pos="1975"/>
          <w:tab w:val="left" w:pos="1976"/>
        </w:tabs>
        <w:spacing w:before="112"/>
        <w:ind w:left="1975" w:right="-89" w:hanging="567"/>
        <w:jc w:val="both"/>
      </w:pPr>
      <w:r w:rsidRPr="00DE0EF1">
        <w:rPr>
          <w:color w:val="231F20"/>
        </w:rPr>
        <w:t>the</w:t>
      </w:r>
      <w:r w:rsidR="00604A1A">
        <w:rPr>
          <w:color w:val="231F20"/>
        </w:rPr>
        <w:t xml:space="preserve"> </w:t>
      </w:r>
      <w:r w:rsidRPr="00DE0EF1">
        <w:rPr>
          <w:color w:val="231F20"/>
        </w:rPr>
        <w:t>intention</w:t>
      </w:r>
      <w:r w:rsidR="00604A1A">
        <w:rPr>
          <w:color w:val="231F20"/>
        </w:rPr>
        <w:t xml:space="preserve"> </w:t>
      </w:r>
      <w:r w:rsidRPr="00DE0EF1">
        <w:rPr>
          <w:color w:val="231F20"/>
        </w:rPr>
        <w:t>or</w:t>
      </w:r>
      <w:r w:rsidR="00604A1A">
        <w:rPr>
          <w:color w:val="231F20"/>
        </w:rPr>
        <w:t xml:space="preserve"> </w:t>
      </w:r>
      <w:r w:rsidRPr="00DE0EF1">
        <w:rPr>
          <w:color w:val="231F20"/>
        </w:rPr>
        <w:t>decision</w:t>
      </w:r>
      <w:r w:rsidR="00604A1A">
        <w:rPr>
          <w:color w:val="231F20"/>
        </w:rPr>
        <w:t xml:space="preserve"> </w:t>
      </w:r>
      <w:r w:rsidRPr="00DE0EF1">
        <w:rPr>
          <w:color w:val="231F20"/>
        </w:rPr>
        <w:t>to</w:t>
      </w:r>
      <w:r w:rsidR="00604A1A">
        <w:rPr>
          <w:color w:val="231F20"/>
        </w:rPr>
        <w:t xml:space="preserve"> </w:t>
      </w:r>
      <w:r w:rsidRPr="00DE0EF1">
        <w:rPr>
          <w:color w:val="231F20"/>
        </w:rPr>
        <w:t>submit,</w:t>
      </w:r>
      <w:r w:rsidR="00604A1A">
        <w:rPr>
          <w:color w:val="231F20"/>
        </w:rPr>
        <w:t xml:space="preserve"> </w:t>
      </w:r>
      <w:r w:rsidRPr="00DE0EF1">
        <w:rPr>
          <w:color w:val="231F20"/>
        </w:rPr>
        <w:t>or</w:t>
      </w:r>
      <w:r w:rsidR="00604A1A">
        <w:rPr>
          <w:color w:val="231F20"/>
        </w:rPr>
        <w:t xml:space="preserve"> </w:t>
      </w:r>
      <w:r w:rsidRPr="00DE0EF1">
        <w:rPr>
          <w:color w:val="231F20"/>
        </w:rPr>
        <w:t>not</w:t>
      </w:r>
      <w:r w:rsidR="00604A1A">
        <w:rPr>
          <w:color w:val="231F20"/>
        </w:rPr>
        <w:t xml:space="preserve"> </w:t>
      </w:r>
      <w:r w:rsidRPr="00DE0EF1">
        <w:rPr>
          <w:color w:val="231F20"/>
        </w:rPr>
        <w:t>to</w:t>
      </w:r>
      <w:r w:rsidR="00604A1A">
        <w:rPr>
          <w:color w:val="231F20"/>
        </w:rPr>
        <w:t xml:space="preserve"> </w:t>
      </w:r>
      <w:r w:rsidRPr="00DE0EF1">
        <w:rPr>
          <w:color w:val="231F20"/>
        </w:rPr>
        <w:t>submit,</w:t>
      </w:r>
      <w:r w:rsidR="00604A1A">
        <w:rPr>
          <w:color w:val="231F20"/>
        </w:rPr>
        <w:t xml:space="preserve"> </w:t>
      </w:r>
      <w:r w:rsidRPr="00DE0EF1">
        <w:rPr>
          <w:color w:val="231F20"/>
        </w:rPr>
        <w:t>a</w:t>
      </w:r>
      <w:r w:rsidR="00604A1A">
        <w:rPr>
          <w:color w:val="231F20"/>
        </w:rPr>
        <w:t xml:space="preserve"> </w:t>
      </w:r>
      <w:r w:rsidRPr="00DE0EF1">
        <w:rPr>
          <w:color w:val="231F20"/>
        </w:rPr>
        <w:t>tender;</w:t>
      </w:r>
      <w:r w:rsidR="00604A1A">
        <w:rPr>
          <w:color w:val="231F20"/>
        </w:rPr>
        <w:t xml:space="preserve"> </w:t>
      </w:r>
      <w:r w:rsidRPr="00DE0EF1">
        <w:rPr>
          <w:color w:val="231F20"/>
        </w:rPr>
        <w:t>or</w:t>
      </w:r>
    </w:p>
    <w:p w:rsidR="0021200B" w:rsidRPr="00DE0EF1" w:rsidRDefault="00022DB4" w:rsidP="00321C47">
      <w:pPr>
        <w:pStyle w:val="ListParagraph"/>
        <w:numPr>
          <w:ilvl w:val="1"/>
          <w:numId w:val="47"/>
        </w:numPr>
        <w:tabs>
          <w:tab w:val="left" w:pos="1975"/>
          <w:tab w:val="left" w:pos="1976"/>
        </w:tabs>
        <w:spacing w:before="121" w:line="230" w:lineRule="auto"/>
        <w:ind w:left="1975" w:right="-89" w:hanging="567"/>
        <w:jc w:val="both"/>
      </w:pPr>
      <w:r w:rsidRPr="00DE0EF1">
        <w:rPr>
          <w:color w:val="231F20"/>
        </w:rPr>
        <w:t>the</w:t>
      </w:r>
      <w:r w:rsidR="00604A1A">
        <w:rPr>
          <w:color w:val="231F20"/>
        </w:rPr>
        <w:t xml:space="preserve"> </w:t>
      </w:r>
      <w:r w:rsidRPr="00DE0EF1">
        <w:rPr>
          <w:color w:val="231F20"/>
        </w:rPr>
        <w:t>submission</w:t>
      </w:r>
      <w:r w:rsidR="00604A1A">
        <w:rPr>
          <w:color w:val="231F20"/>
        </w:rPr>
        <w:t xml:space="preserve"> </w:t>
      </w:r>
      <w:r w:rsidRPr="00DE0EF1">
        <w:rPr>
          <w:color w:val="231F20"/>
        </w:rPr>
        <w:t>of</w:t>
      </w:r>
      <w:r w:rsidR="00604A1A">
        <w:rPr>
          <w:color w:val="231F20"/>
        </w:rPr>
        <w:t xml:space="preserve"> </w:t>
      </w:r>
      <w:r w:rsidRPr="00DE0EF1">
        <w:rPr>
          <w:color w:val="231F20"/>
        </w:rPr>
        <w:t>a</w:t>
      </w:r>
      <w:r w:rsidR="00604A1A">
        <w:rPr>
          <w:color w:val="231F20"/>
        </w:rPr>
        <w:t xml:space="preserve"> </w:t>
      </w:r>
      <w:r w:rsidRPr="00DE0EF1">
        <w:rPr>
          <w:color w:val="231F20"/>
        </w:rPr>
        <w:t>tender</w:t>
      </w:r>
      <w:r w:rsidR="00604A1A">
        <w:rPr>
          <w:color w:val="231F20"/>
        </w:rPr>
        <w:t xml:space="preserve"> </w:t>
      </w:r>
      <w:r w:rsidRPr="00DE0EF1">
        <w:rPr>
          <w:color w:val="231F20"/>
        </w:rPr>
        <w:t>which</w:t>
      </w:r>
      <w:r w:rsidR="00604A1A">
        <w:rPr>
          <w:color w:val="231F20"/>
        </w:rPr>
        <w:t xml:space="preserve"> </w:t>
      </w:r>
      <w:r w:rsidRPr="00DE0EF1">
        <w:rPr>
          <w:color w:val="231F20"/>
        </w:rPr>
        <w:t>does</w:t>
      </w:r>
      <w:r w:rsidR="00604A1A">
        <w:rPr>
          <w:color w:val="231F20"/>
        </w:rPr>
        <w:t xml:space="preserve"> </w:t>
      </w:r>
      <w:r w:rsidRPr="00DE0EF1">
        <w:rPr>
          <w:color w:val="231F20"/>
        </w:rPr>
        <w:t>not</w:t>
      </w:r>
      <w:r w:rsidR="00604A1A">
        <w:rPr>
          <w:color w:val="231F20"/>
        </w:rPr>
        <w:t xml:space="preserve"> </w:t>
      </w:r>
      <w:r w:rsidRPr="00DE0EF1">
        <w:rPr>
          <w:color w:val="231F20"/>
        </w:rPr>
        <w:t>meet</w:t>
      </w:r>
      <w:r w:rsidR="00604A1A">
        <w:rPr>
          <w:color w:val="231F20"/>
        </w:rPr>
        <w:t xml:space="preserve"> </w:t>
      </w:r>
      <w:r w:rsidRPr="00DE0EF1">
        <w:rPr>
          <w:color w:val="231F20"/>
        </w:rPr>
        <w:t>the</w:t>
      </w:r>
      <w:r w:rsidR="00604A1A">
        <w:rPr>
          <w:color w:val="231F20"/>
        </w:rPr>
        <w:t xml:space="preserve"> </w:t>
      </w:r>
      <w:r w:rsidRPr="00DE0EF1">
        <w:rPr>
          <w:color w:val="231F20"/>
        </w:rPr>
        <w:t>speciﬁcations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request</w:t>
      </w:r>
      <w:r w:rsidR="00604A1A">
        <w:rPr>
          <w:color w:val="231F20"/>
        </w:rPr>
        <w:t xml:space="preserve"> </w:t>
      </w:r>
      <w:r w:rsidRPr="00DE0EF1">
        <w:rPr>
          <w:color w:val="231F20"/>
        </w:rPr>
        <w:t>for</w:t>
      </w:r>
      <w:r w:rsidR="00604A1A">
        <w:rPr>
          <w:color w:val="231F20"/>
        </w:rPr>
        <w:t xml:space="preserve"> </w:t>
      </w:r>
      <w:r w:rsidRPr="00DE0EF1">
        <w:rPr>
          <w:color w:val="231F20"/>
        </w:rPr>
        <w:t>Tenders;</w:t>
      </w:r>
      <w:r w:rsidR="00604A1A">
        <w:rPr>
          <w:color w:val="231F20"/>
        </w:rPr>
        <w:t xml:space="preserve"> </w:t>
      </w:r>
      <w:r w:rsidRPr="00DE0EF1">
        <w:rPr>
          <w:color w:val="231F20"/>
        </w:rPr>
        <w:t>except</w:t>
      </w:r>
      <w:r w:rsidR="00604A1A">
        <w:rPr>
          <w:color w:val="231F20"/>
        </w:rPr>
        <w:t xml:space="preserve"> </w:t>
      </w:r>
      <w:r w:rsidRPr="00DE0EF1">
        <w:rPr>
          <w:color w:val="231F20"/>
        </w:rPr>
        <w:t>as</w:t>
      </w:r>
      <w:r w:rsidR="00604A1A">
        <w:rPr>
          <w:color w:val="231F20"/>
        </w:rPr>
        <w:t xml:space="preserve"> </w:t>
      </w:r>
      <w:r w:rsidRPr="00DE0EF1">
        <w:rPr>
          <w:color w:val="231F20"/>
        </w:rPr>
        <w:t>speciﬁcally</w:t>
      </w:r>
      <w:r w:rsidR="00604A1A">
        <w:rPr>
          <w:color w:val="231F20"/>
        </w:rPr>
        <w:t xml:space="preserve"> </w:t>
      </w:r>
      <w:r w:rsidRPr="00DE0EF1">
        <w:rPr>
          <w:color w:val="231F20"/>
        </w:rPr>
        <w:t>disclosed</w:t>
      </w:r>
      <w:r w:rsidR="00604A1A">
        <w:rPr>
          <w:color w:val="231F20"/>
        </w:rPr>
        <w:t xml:space="preserve"> </w:t>
      </w:r>
      <w:r w:rsidRPr="00DE0EF1">
        <w:rPr>
          <w:color w:val="231F20"/>
        </w:rPr>
        <w:t>pursuant</w:t>
      </w:r>
      <w:r w:rsidR="00604A1A">
        <w:rPr>
          <w:color w:val="231F20"/>
        </w:rPr>
        <w:t xml:space="preserve"> </w:t>
      </w:r>
      <w:r w:rsidRPr="00DE0EF1">
        <w:rPr>
          <w:color w:val="231F20"/>
        </w:rPr>
        <w:t>to</w:t>
      </w:r>
      <w:r w:rsidR="00604A1A">
        <w:rPr>
          <w:color w:val="231F20"/>
        </w:rPr>
        <w:t xml:space="preserve"> </w:t>
      </w:r>
      <w:r w:rsidRPr="00DE0EF1">
        <w:rPr>
          <w:color w:val="231F20"/>
        </w:rPr>
        <w:t>paragraph</w:t>
      </w:r>
      <w:r w:rsidR="00604A1A">
        <w:rPr>
          <w:color w:val="231F20"/>
        </w:rPr>
        <w:t xml:space="preserve"> </w:t>
      </w:r>
      <w:r w:rsidRPr="00DE0EF1">
        <w:rPr>
          <w:color w:val="231F20"/>
        </w:rPr>
        <w:t>(5)(b)</w:t>
      </w:r>
      <w:r w:rsidR="00604A1A">
        <w:rPr>
          <w:color w:val="231F20"/>
        </w:rPr>
        <w:t xml:space="preserve"> </w:t>
      </w:r>
      <w:r w:rsidRPr="00DE0EF1">
        <w:rPr>
          <w:color w:val="231F20"/>
        </w:rPr>
        <w:t>above;</w:t>
      </w:r>
    </w:p>
    <w:p w:rsidR="0021200B" w:rsidRPr="00DE0EF1" w:rsidRDefault="00022DB4" w:rsidP="00321C47">
      <w:pPr>
        <w:pStyle w:val="ListParagraph"/>
        <w:numPr>
          <w:ilvl w:val="0"/>
          <w:numId w:val="47"/>
        </w:numPr>
        <w:tabs>
          <w:tab w:val="left" w:pos="1408"/>
        </w:tabs>
        <w:spacing w:before="245" w:line="230" w:lineRule="auto"/>
        <w:ind w:left="1407" w:right="-89" w:hanging="557"/>
        <w:jc w:val="both"/>
      </w:pPr>
      <w:r w:rsidRPr="00DE0EF1">
        <w:rPr>
          <w:color w:val="231F20"/>
        </w:rPr>
        <w:t>In</w:t>
      </w:r>
      <w:r w:rsidR="00604A1A">
        <w:rPr>
          <w:color w:val="231F20"/>
        </w:rPr>
        <w:t xml:space="preserve"> </w:t>
      </w:r>
      <w:r w:rsidRPr="00DE0EF1">
        <w:rPr>
          <w:color w:val="231F20"/>
        </w:rPr>
        <w:t>addition,</w:t>
      </w:r>
      <w:r w:rsidR="00604A1A">
        <w:rPr>
          <w:color w:val="231F20"/>
        </w:rPr>
        <w:t xml:space="preserve"> </w:t>
      </w:r>
      <w:r w:rsidRPr="00DE0EF1">
        <w:rPr>
          <w:color w:val="231F20"/>
        </w:rPr>
        <w:t>there</w:t>
      </w:r>
      <w:r w:rsidR="00604A1A">
        <w:rPr>
          <w:color w:val="231F20"/>
        </w:rPr>
        <w:t xml:space="preserve"> </w:t>
      </w:r>
      <w:r w:rsidRPr="00DE0EF1">
        <w:rPr>
          <w:color w:val="231F20"/>
        </w:rPr>
        <w:t>has</w:t>
      </w:r>
      <w:r w:rsidR="00604A1A">
        <w:rPr>
          <w:color w:val="231F20"/>
        </w:rPr>
        <w:t xml:space="preserve"> </w:t>
      </w:r>
      <w:r w:rsidRPr="00DE0EF1">
        <w:rPr>
          <w:color w:val="231F20"/>
        </w:rPr>
        <w:t>been</w:t>
      </w:r>
      <w:r w:rsidR="00604A1A">
        <w:rPr>
          <w:color w:val="231F20"/>
        </w:rPr>
        <w:t xml:space="preserve"> </w:t>
      </w:r>
      <w:r w:rsidRPr="00DE0EF1">
        <w:rPr>
          <w:color w:val="231F20"/>
        </w:rPr>
        <w:t>no</w:t>
      </w:r>
      <w:r w:rsidR="00604A1A">
        <w:rPr>
          <w:color w:val="231F20"/>
        </w:rPr>
        <w:t xml:space="preserve"> </w:t>
      </w:r>
      <w:r w:rsidRPr="00DE0EF1">
        <w:rPr>
          <w:color w:val="231F20"/>
        </w:rPr>
        <w:t>consultation,</w:t>
      </w:r>
      <w:r w:rsidR="00604A1A">
        <w:rPr>
          <w:color w:val="231F20"/>
        </w:rPr>
        <w:t xml:space="preserve"> </w:t>
      </w:r>
      <w:r w:rsidRPr="00DE0EF1">
        <w:rPr>
          <w:color w:val="231F20"/>
        </w:rPr>
        <w:t>communication,</w:t>
      </w:r>
      <w:r w:rsidR="00604A1A">
        <w:rPr>
          <w:color w:val="231F20"/>
        </w:rPr>
        <w:t xml:space="preserve"> </w:t>
      </w:r>
      <w:r w:rsidRPr="00DE0EF1">
        <w:rPr>
          <w:color w:val="231F20"/>
        </w:rPr>
        <w:t>agreement</w:t>
      </w:r>
      <w:r w:rsidR="00604A1A">
        <w:rPr>
          <w:color w:val="231F20"/>
        </w:rPr>
        <w:t xml:space="preserve"> </w:t>
      </w:r>
      <w:r w:rsidRPr="00DE0EF1">
        <w:rPr>
          <w:color w:val="231F20"/>
        </w:rPr>
        <w:t>or</w:t>
      </w:r>
      <w:r w:rsidR="00604A1A">
        <w:rPr>
          <w:color w:val="231F20"/>
        </w:rPr>
        <w:t xml:space="preserve"> </w:t>
      </w:r>
      <w:r w:rsidRPr="00DE0EF1">
        <w:rPr>
          <w:color w:val="231F20"/>
        </w:rPr>
        <w:t>arrangement</w:t>
      </w:r>
      <w:r w:rsidR="00604A1A">
        <w:rPr>
          <w:color w:val="231F20"/>
        </w:rPr>
        <w:t xml:space="preserve"> </w:t>
      </w:r>
      <w:r w:rsidRPr="00DE0EF1">
        <w:rPr>
          <w:color w:val="231F20"/>
        </w:rPr>
        <w:t>with</w:t>
      </w:r>
      <w:r w:rsidR="00604A1A">
        <w:rPr>
          <w:color w:val="231F20"/>
        </w:rPr>
        <w:t xml:space="preserve"> </w:t>
      </w:r>
      <w:r w:rsidRPr="00DE0EF1">
        <w:rPr>
          <w:color w:val="231F20"/>
        </w:rPr>
        <w:t>any</w:t>
      </w:r>
      <w:r w:rsidR="00604A1A">
        <w:rPr>
          <w:color w:val="231F20"/>
        </w:rPr>
        <w:t xml:space="preserve"> </w:t>
      </w:r>
      <w:r w:rsidRPr="00DE0EF1">
        <w:rPr>
          <w:color w:val="231F20"/>
        </w:rPr>
        <w:t>competitor</w:t>
      </w:r>
      <w:r w:rsidR="00604A1A">
        <w:rPr>
          <w:color w:val="231F20"/>
        </w:rPr>
        <w:t xml:space="preserve"> </w:t>
      </w:r>
      <w:r w:rsidRPr="00DE0EF1">
        <w:rPr>
          <w:color w:val="231F20"/>
        </w:rPr>
        <w:t>regarding</w:t>
      </w:r>
      <w:r w:rsidR="00604A1A">
        <w:rPr>
          <w:color w:val="231F20"/>
        </w:rPr>
        <w:t xml:space="preserve"> </w:t>
      </w:r>
      <w:r w:rsidRPr="00DE0EF1">
        <w:rPr>
          <w:color w:val="231F20"/>
        </w:rPr>
        <w:t>the</w:t>
      </w:r>
      <w:r w:rsidR="00604A1A">
        <w:rPr>
          <w:color w:val="231F20"/>
        </w:rPr>
        <w:t xml:space="preserve"> </w:t>
      </w:r>
      <w:r w:rsidRPr="00DE0EF1">
        <w:rPr>
          <w:color w:val="231F20"/>
        </w:rPr>
        <w:t>quality,</w:t>
      </w:r>
      <w:r w:rsidR="00604A1A">
        <w:rPr>
          <w:color w:val="231F20"/>
        </w:rPr>
        <w:t xml:space="preserve"> </w:t>
      </w:r>
      <w:r w:rsidRPr="00DE0EF1">
        <w:rPr>
          <w:color w:val="231F20"/>
        </w:rPr>
        <w:t>quantity,</w:t>
      </w:r>
      <w:r w:rsidR="00604A1A">
        <w:rPr>
          <w:color w:val="231F20"/>
        </w:rPr>
        <w:t xml:space="preserve"> </w:t>
      </w:r>
      <w:r w:rsidRPr="00DE0EF1">
        <w:rPr>
          <w:color w:val="231F20"/>
        </w:rPr>
        <w:t>speciﬁcations</w:t>
      </w:r>
      <w:r w:rsidR="00604A1A">
        <w:rPr>
          <w:color w:val="231F20"/>
        </w:rPr>
        <w:t xml:space="preserve"> </w:t>
      </w:r>
      <w:r w:rsidRPr="00DE0EF1">
        <w:rPr>
          <w:color w:val="231F20"/>
        </w:rPr>
        <w:t>or</w:t>
      </w:r>
      <w:r w:rsidR="00604A1A">
        <w:rPr>
          <w:color w:val="231F20"/>
        </w:rPr>
        <w:t xml:space="preserve"> </w:t>
      </w:r>
      <w:r w:rsidRPr="00DE0EF1">
        <w:rPr>
          <w:color w:val="231F20"/>
        </w:rPr>
        <w:t>delivery</w:t>
      </w:r>
      <w:r w:rsidR="00604A1A">
        <w:rPr>
          <w:color w:val="231F20"/>
        </w:rPr>
        <w:t xml:space="preserve"> </w:t>
      </w:r>
      <w:r w:rsidRPr="00DE0EF1">
        <w:rPr>
          <w:color w:val="231F20"/>
        </w:rPr>
        <w:t>particulars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works</w:t>
      </w:r>
      <w:r w:rsidR="00604A1A">
        <w:rPr>
          <w:color w:val="231F20"/>
        </w:rPr>
        <w:t xml:space="preserve"> </w:t>
      </w:r>
      <w:r w:rsidRPr="00DE0EF1">
        <w:rPr>
          <w:color w:val="231F20"/>
        </w:rPr>
        <w:t>or</w:t>
      </w:r>
      <w:r w:rsidR="00604A1A">
        <w:rPr>
          <w:color w:val="231F20"/>
        </w:rPr>
        <w:t xml:space="preserve"> </w:t>
      </w:r>
      <w:r w:rsidRPr="00DE0EF1">
        <w:rPr>
          <w:color w:val="231F20"/>
        </w:rPr>
        <w:t>services</w:t>
      </w:r>
      <w:r w:rsidR="00604A1A">
        <w:rPr>
          <w:color w:val="231F20"/>
        </w:rPr>
        <w:t xml:space="preserve"> </w:t>
      </w:r>
      <w:r w:rsidRPr="00DE0EF1">
        <w:rPr>
          <w:color w:val="231F20"/>
        </w:rPr>
        <w:t>to</w:t>
      </w:r>
      <w:r w:rsidR="00604A1A">
        <w:rPr>
          <w:color w:val="231F20"/>
        </w:rPr>
        <w:t xml:space="preserve"> </w:t>
      </w:r>
      <w:r w:rsidRPr="00DE0EF1">
        <w:rPr>
          <w:color w:val="231F20"/>
        </w:rPr>
        <w:t>which</w:t>
      </w:r>
      <w:r w:rsidR="00604A1A">
        <w:rPr>
          <w:color w:val="231F20"/>
        </w:rPr>
        <w:t xml:space="preserve"> </w:t>
      </w:r>
      <w:r w:rsidRPr="00DE0EF1">
        <w:rPr>
          <w:color w:val="231F20"/>
        </w:rPr>
        <w:t>this</w:t>
      </w:r>
      <w:r w:rsidR="00604A1A">
        <w:rPr>
          <w:color w:val="231F20"/>
        </w:rPr>
        <w:t xml:space="preserve"> </w:t>
      </w:r>
      <w:r w:rsidRPr="00DE0EF1">
        <w:rPr>
          <w:color w:val="231F20"/>
        </w:rPr>
        <w:t>request</w:t>
      </w:r>
      <w:r w:rsidR="00604A1A">
        <w:rPr>
          <w:color w:val="231F20"/>
        </w:rPr>
        <w:t xml:space="preserve"> </w:t>
      </w:r>
      <w:r w:rsidRPr="00DE0EF1">
        <w:rPr>
          <w:color w:val="231F20"/>
        </w:rPr>
        <w:t>for</w:t>
      </w:r>
      <w:r w:rsidR="00604A1A">
        <w:rPr>
          <w:color w:val="231F20"/>
        </w:rPr>
        <w:t xml:space="preserve"> </w:t>
      </w:r>
      <w:r w:rsidRPr="00DE0EF1">
        <w:rPr>
          <w:color w:val="231F20"/>
        </w:rPr>
        <w:t>tenders</w:t>
      </w:r>
      <w:r w:rsidR="00604A1A">
        <w:rPr>
          <w:color w:val="231F20"/>
        </w:rPr>
        <w:t xml:space="preserve"> </w:t>
      </w:r>
      <w:r w:rsidRPr="00DE0EF1">
        <w:rPr>
          <w:color w:val="231F20"/>
        </w:rPr>
        <w:t>relates,</w:t>
      </w:r>
      <w:r w:rsidR="00604A1A">
        <w:rPr>
          <w:color w:val="231F20"/>
        </w:rPr>
        <w:t xml:space="preserve"> </w:t>
      </w:r>
      <w:r w:rsidRPr="00DE0EF1">
        <w:rPr>
          <w:color w:val="231F20"/>
        </w:rPr>
        <w:t>except</w:t>
      </w:r>
      <w:r w:rsidR="00604A1A">
        <w:rPr>
          <w:color w:val="231F20"/>
        </w:rPr>
        <w:t xml:space="preserve"> </w:t>
      </w:r>
      <w:r w:rsidRPr="00DE0EF1">
        <w:rPr>
          <w:color w:val="231F20"/>
        </w:rPr>
        <w:t>as</w:t>
      </w:r>
      <w:r w:rsidR="00604A1A">
        <w:rPr>
          <w:color w:val="231F20"/>
        </w:rPr>
        <w:t xml:space="preserve"> </w:t>
      </w:r>
      <w:r w:rsidRPr="00DE0EF1">
        <w:rPr>
          <w:color w:val="231F20"/>
        </w:rPr>
        <w:t>speciﬁcally</w:t>
      </w:r>
      <w:r w:rsidR="00604A1A">
        <w:rPr>
          <w:color w:val="231F20"/>
        </w:rPr>
        <w:t xml:space="preserve"> </w:t>
      </w:r>
      <w:r w:rsidRPr="00DE0EF1">
        <w:rPr>
          <w:color w:val="231F20"/>
        </w:rPr>
        <w:t>authorized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authority</w:t>
      </w:r>
      <w:r w:rsidR="00604A1A">
        <w:rPr>
          <w:color w:val="231F20"/>
        </w:rPr>
        <w:t xml:space="preserve"> </w:t>
      </w:r>
      <w:r w:rsidRPr="00DE0EF1">
        <w:rPr>
          <w:color w:val="231F20"/>
        </w:rPr>
        <w:t>or</w:t>
      </w:r>
      <w:r w:rsidR="00604A1A">
        <w:rPr>
          <w:color w:val="231F20"/>
        </w:rPr>
        <w:t xml:space="preserve"> </w:t>
      </w:r>
      <w:r w:rsidRPr="00DE0EF1">
        <w:rPr>
          <w:color w:val="231F20"/>
        </w:rPr>
        <w:t>as</w:t>
      </w:r>
      <w:r w:rsidR="00604A1A">
        <w:rPr>
          <w:color w:val="231F20"/>
        </w:rPr>
        <w:t xml:space="preserve"> </w:t>
      </w:r>
      <w:r w:rsidRPr="00DE0EF1">
        <w:rPr>
          <w:color w:val="231F20"/>
        </w:rPr>
        <w:t>speciﬁcally</w:t>
      </w:r>
      <w:r w:rsidR="00604A1A">
        <w:rPr>
          <w:color w:val="231F20"/>
        </w:rPr>
        <w:t xml:space="preserve"> </w:t>
      </w:r>
      <w:r w:rsidRPr="00DE0EF1">
        <w:rPr>
          <w:color w:val="231F20"/>
        </w:rPr>
        <w:t>disclosed</w:t>
      </w:r>
      <w:r w:rsidR="00604A1A">
        <w:rPr>
          <w:color w:val="231F20"/>
        </w:rPr>
        <w:t xml:space="preserve"> </w:t>
      </w:r>
      <w:r w:rsidRPr="00DE0EF1">
        <w:rPr>
          <w:color w:val="231F20"/>
        </w:rPr>
        <w:t>pursuant</w:t>
      </w:r>
      <w:r w:rsidR="00604A1A">
        <w:rPr>
          <w:color w:val="231F20"/>
        </w:rPr>
        <w:t xml:space="preserve"> </w:t>
      </w:r>
      <w:r w:rsidRPr="00DE0EF1">
        <w:rPr>
          <w:color w:val="231F20"/>
        </w:rPr>
        <w:t>to</w:t>
      </w:r>
      <w:r w:rsidR="00604A1A">
        <w:rPr>
          <w:color w:val="231F20"/>
        </w:rPr>
        <w:t xml:space="preserve"> </w:t>
      </w:r>
      <w:r w:rsidRPr="00DE0EF1">
        <w:rPr>
          <w:color w:val="231F20"/>
        </w:rPr>
        <w:t>paragraph</w:t>
      </w:r>
      <w:r w:rsidR="00604A1A">
        <w:rPr>
          <w:color w:val="231F20"/>
        </w:rPr>
        <w:t xml:space="preserve"> </w:t>
      </w:r>
      <w:r w:rsidRPr="00DE0EF1">
        <w:rPr>
          <w:color w:val="231F20"/>
        </w:rPr>
        <w:t>(5)(b)</w:t>
      </w:r>
      <w:r w:rsidR="00604A1A">
        <w:rPr>
          <w:color w:val="231F20"/>
        </w:rPr>
        <w:t xml:space="preserve"> </w:t>
      </w:r>
      <w:r w:rsidRPr="00DE0EF1">
        <w:rPr>
          <w:color w:val="231F20"/>
        </w:rPr>
        <w:t>above;</w:t>
      </w:r>
    </w:p>
    <w:p w:rsidR="0021200B" w:rsidRPr="00DE0EF1" w:rsidRDefault="00022DB4" w:rsidP="00321C47">
      <w:pPr>
        <w:pStyle w:val="ListParagraph"/>
        <w:numPr>
          <w:ilvl w:val="0"/>
          <w:numId w:val="47"/>
        </w:numPr>
        <w:tabs>
          <w:tab w:val="left" w:pos="1408"/>
        </w:tabs>
        <w:spacing w:before="247" w:line="230" w:lineRule="auto"/>
        <w:ind w:left="1407" w:right="-89"/>
        <w:jc w:val="both"/>
      </w:pPr>
      <w:r w:rsidRPr="00DE0EF1">
        <w:rPr>
          <w:color w:val="231F20"/>
        </w:rPr>
        <w:t>the</w:t>
      </w:r>
      <w:r w:rsidR="00604A1A">
        <w:rPr>
          <w:color w:val="231F20"/>
        </w:rPr>
        <w:t xml:space="preserve"> </w:t>
      </w:r>
      <w:r w:rsidRPr="00DE0EF1">
        <w:rPr>
          <w:color w:val="231F20"/>
        </w:rPr>
        <w:t>terms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have</w:t>
      </w:r>
      <w:r w:rsidR="00604A1A">
        <w:rPr>
          <w:color w:val="231F20"/>
        </w:rPr>
        <w:t xml:space="preserve"> </w:t>
      </w:r>
      <w:r w:rsidRPr="00DE0EF1">
        <w:rPr>
          <w:color w:val="231F20"/>
        </w:rPr>
        <w:t>not</w:t>
      </w:r>
      <w:r w:rsidR="00604A1A">
        <w:rPr>
          <w:color w:val="231F20"/>
        </w:rPr>
        <w:t xml:space="preserve"> </w:t>
      </w:r>
      <w:r w:rsidRPr="00DE0EF1">
        <w:rPr>
          <w:color w:val="231F20"/>
        </w:rPr>
        <w:t>been,</w:t>
      </w:r>
      <w:r w:rsidR="00604A1A">
        <w:rPr>
          <w:color w:val="231F20"/>
        </w:rPr>
        <w:t xml:space="preserve"> </w:t>
      </w:r>
      <w:r w:rsidRPr="00DE0EF1">
        <w:rPr>
          <w:color w:val="231F20"/>
        </w:rPr>
        <w:t>and</w:t>
      </w:r>
      <w:r w:rsidR="00604A1A">
        <w:rPr>
          <w:color w:val="231F20"/>
        </w:rPr>
        <w:t xml:space="preserve"> </w:t>
      </w:r>
      <w:r w:rsidRPr="00DE0EF1">
        <w:rPr>
          <w:color w:val="231F20"/>
        </w:rPr>
        <w:t>will</w:t>
      </w:r>
      <w:r w:rsidR="00604A1A">
        <w:rPr>
          <w:color w:val="231F20"/>
        </w:rPr>
        <w:t xml:space="preserve"> </w:t>
      </w:r>
      <w:r w:rsidRPr="00DE0EF1">
        <w:rPr>
          <w:color w:val="231F20"/>
        </w:rPr>
        <w:t>not</w:t>
      </w:r>
      <w:r w:rsidR="00604A1A">
        <w:rPr>
          <w:color w:val="231F20"/>
        </w:rPr>
        <w:t xml:space="preserve"> </w:t>
      </w:r>
      <w:r w:rsidRPr="00DE0EF1">
        <w:rPr>
          <w:color w:val="231F20"/>
        </w:rPr>
        <w:t>be,</w:t>
      </w:r>
      <w:r w:rsidR="00604A1A">
        <w:rPr>
          <w:color w:val="231F20"/>
        </w:rPr>
        <w:t xml:space="preserve"> </w:t>
      </w:r>
      <w:r w:rsidRPr="00DE0EF1">
        <w:rPr>
          <w:color w:val="231F20"/>
        </w:rPr>
        <w:t>knowingly</w:t>
      </w:r>
      <w:r w:rsidR="00604A1A">
        <w:rPr>
          <w:color w:val="231F20"/>
        </w:rPr>
        <w:t xml:space="preserve"> </w:t>
      </w:r>
      <w:r w:rsidRPr="00DE0EF1">
        <w:rPr>
          <w:color w:val="231F20"/>
        </w:rPr>
        <w:t>disclosed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directly</w:t>
      </w:r>
      <w:r w:rsidR="00604A1A">
        <w:rPr>
          <w:color w:val="231F20"/>
        </w:rPr>
        <w:t xml:space="preserve"> </w:t>
      </w:r>
      <w:r w:rsidRPr="00DE0EF1">
        <w:rPr>
          <w:color w:val="231F20"/>
        </w:rPr>
        <w:t>or</w:t>
      </w:r>
      <w:r w:rsidR="00604A1A">
        <w:rPr>
          <w:color w:val="231F20"/>
        </w:rPr>
        <w:t xml:space="preserve"> </w:t>
      </w:r>
      <w:r w:rsidRPr="00DE0EF1">
        <w:rPr>
          <w:color w:val="231F20"/>
        </w:rPr>
        <w:t>indirectly,</w:t>
      </w:r>
      <w:r w:rsidR="00604A1A">
        <w:rPr>
          <w:color w:val="231F20"/>
        </w:rPr>
        <w:t xml:space="preserve"> </w:t>
      </w:r>
      <w:r w:rsidRPr="00DE0EF1">
        <w:rPr>
          <w:color w:val="231F20"/>
        </w:rPr>
        <w:t>to</w:t>
      </w:r>
      <w:r w:rsidR="00604A1A">
        <w:rPr>
          <w:color w:val="231F20"/>
        </w:rPr>
        <w:t xml:space="preserve"> </w:t>
      </w:r>
      <w:r w:rsidRPr="00DE0EF1">
        <w:rPr>
          <w:color w:val="231F20"/>
        </w:rPr>
        <w:t>any</w:t>
      </w:r>
      <w:r w:rsidR="00604A1A">
        <w:rPr>
          <w:color w:val="231F20"/>
        </w:rPr>
        <w:t xml:space="preserve"> </w:t>
      </w:r>
      <w:r w:rsidRPr="00DE0EF1">
        <w:rPr>
          <w:color w:val="231F20"/>
        </w:rPr>
        <w:t>competitor,</w:t>
      </w:r>
      <w:r w:rsidR="00604A1A">
        <w:rPr>
          <w:color w:val="231F20"/>
        </w:rPr>
        <w:t xml:space="preserve"> </w:t>
      </w:r>
      <w:r w:rsidRPr="00DE0EF1">
        <w:rPr>
          <w:color w:val="231F20"/>
        </w:rPr>
        <w:t>prior</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date</w:t>
      </w:r>
      <w:r w:rsidR="00604A1A">
        <w:rPr>
          <w:color w:val="231F20"/>
        </w:rPr>
        <w:t xml:space="preserve"> </w:t>
      </w:r>
      <w:r w:rsidRPr="00DE0EF1">
        <w:rPr>
          <w:color w:val="231F20"/>
        </w:rPr>
        <w:t>and</w:t>
      </w:r>
      <w:r w:rsidR="00604A1A">
        <w:rPr>
          <w:color w:val="231F20"/>
        </w:rPr>
        <w:t xml:space="preserve"> </w:t>
      </w:r>
      <w:r w:rsidRPr="00DE0EF1">
        <w:rPr>
          <w:color w:val="231F20"/>
        </w:rPr>
        <w:t>time</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ofﬁcial</w:t>
      </w:r>
      <w:r w:rsidR="00604A1A">
        <w:rPr>
          <w:color w:val="231F20"/>
        </w:rPr>
        <w:t xml:space="preserve"> </w:t>
      </w:r>
      <w:r w:rsidRPr="00DE0EF1">
        <w:rPr>
          <w:color w:val="231F20"/>
        </w:rPr>
        <w:t>tender</w:t>
      </w:r>
      <w:r w:rsidR="00604A1A">
        <w:rPr>
          <w:color w:val="231F20"/>
        </w:rPr>
        <w:t xml:space="preserve"> </w:t>
      </w:r>
      <w:r w:rsidRPr="00DE0EF1">
        <w:rPr>
          <w:color w:val="231F20"/>
        </w:rPr>
        <w:t>opening,</w:t>
      </w:r>
      <w:r w:rsidR="00604A1A">
        <w:rPr>
          <w:color w:val="231F20"/>
        </w:rPr>
        <w:t xml:space="preserve"> </w:t>
      </w:r>
      <w:r w:rsidRPr="00DE0EF1">
        <w:rPr>
          <w:color w:val="231F20"/>
        </w:rPr>
        <w:t>or</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awarding</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whichever</w:t>
      </w:r>
      <w:r w:rsidR="00604A1A">
        <w:rPr>
          <w:color w:val="231F20"/>
        </w:rPr>
        <w:t xml:space="preserve"> </w:t>
      </w:r>
      <w:r w:rsidRPr="00DE0EF1">
        <w:rPr>
          <w:color w:val="231F20"/>
        </w:rPr>
        <w:t>comes</w:t>
      </w:r>
      <w:r w:rsidR="00604A1A">
        <w:rPr>
          <w:color w:val="231F20"/>
        </w:rPr>
        <w:t xml:space="preserve"> </w:t>
      </w:r>
      <w:r w:rsidRPr="00DE0EF1">
        <w:rPr>
          <w:color w:val="231F20"/>
        </w:rPr>
        <w:t>ﬁrst,</w:t>
      </w:r>
      <w:r w:rsidR="00604A1A">
        <w:rPr>
          <w:color w:val="231F20"/>
        </w:rPr>
        <w:t xml:space="preserve"> </w:t>
      </w:r>
      <w:r w:rsidRPr="00DE0EF1">
        <w:rPr>
          <w:color w:val="231F20"/>
        </w:rPr>
        <w:t>unless</w:t>
      </w:r>
      <w:r w:rsidR="00604A1A">
        <w:rPr>
          <w:color w:val="231F20"/>
        </w:rPr>
        <w:t xml:space="preserve"> </w:t>
      </w:r>
      <w:r w:rsidRPr="00DE0EF1">
        <w:rPr>
          <w:color w:val="231F20"/>
        </w:rPr>
        <w:t>otherwise</w:t>
      </w:r>
      <w:r w:rsidR="00604A1A">
        <w:rPr>
          <w:color w:val="231F20"/>
        </w:rPr>
        <w:t xml:space="preserve"> </w:t>
      </w:r>
      <w:r w:rsidRPr="00DE0EF1">
        <w:rPr>
          <w:color w:val="231F20"/>
        </w:rPr>
        <w:t>required</w:t>
      </w:r>
      <w:r w:rsidR="00604A1A">
        <w:rPr>
          <w:color w:val="231F20"/>
        </w:rPr>
        <w:t xml:space="preserve"> </w:t>
      </w:r>
      <w:r w:rsidRPr="00DE0EF1">
        <w:rPr>
          <w:color w:val="231F20"/>
        </w:rPr>
        <w:t>by</w:t>
      </w:r>
      <w:r w:rsidR="00604A1A">
        <w:rPr>
          <w:color w:val="231F20"/>
        </w:rPr>
        <w:t xml:space="preserve"> </w:t>
      </w:r>
      <w:r w:rsidRPr="00DE0EF1">
        <w:rPr>
          <w:color w:val="231F20"/>
        </w:rPr>
        <w:t>law</w:t>
      </w:r>
      <w:r w:rsidR="00604A1A">
        <w:rPr>
          <w:color w:val="231F20"/>
        </w:rPr>
        <w:t xml:space="preserve"> </w:t>
      </w:r>
      <w:r w:rsidRPr="00DE0EF1">
        <w:rPr>
          <w:color w:val="231F20"/>
        </w:rPr>
        <w:t>or</w:t>
      </w:r>
      <w:r w:rsidR="00604A1A">
        <w:rPr>
          <w:color w:val="231F20"/>
        </w:rPr>
        <w:t xml:space="preserve"> </w:t>
      </w:r>
      <w:r w:rsidRPr="00DE0EF1">
        <w:rPr>
          <w:color w:val="231F20"/>
        </w:rPr>
        <w:t>as</w:t>
      </w:r>
      <w:r w:rsidR="00604A1A">
        <w:rPr>
          <w:color w:val="231F20"/>
        </w:rPr>
        <w:t xml:space="preserve"> </w:t>
      </w:r>
      <w:r w:rsidRPr="00DE0EF1">
        <w:rPr>
          <w:color w:val="231F20"/>
        </w:rPr>
        <w:t>speciﬁcally</w:t>
      </w:r>
      <w:r w:rsidR="00604A1A">
        <w:rPr>
          <w:color w:val="231F20"/>
        </w:rPr>
        <w:t xml:space="preserve"> </w:t>
      </w:r>
      <w:r w:rsidRPr="00DE0EF1">
        <w:rPr>
          <w:color w:val="231F20"/>
        </w:rPr>
        <w:t>disclosed</w:t>
      </w:r>
      <w:r w:rsidR="00604A1A">
        <w:rPr>
          <w:color w:val="231F20"/>
        </w:rPr>
        <w:t xml:space="preserve"> </w:t>
      </w:r>
      <w:r w:rsidRPr="00DE0EF1">
        <w:rPr>
          <w:color w:val="231F20"/>
        </w:rPr>
        <w:t>pursuant</w:t>
      </w:r>
      <w:r w:rsidR="00604A1A">
        <w:rPr>
          <w:color w:val="231F20"/>
        </w:rPr>
        <w:t xml:space="preserve"> </w:t>
      </w:r>
      <w:r w:rsidRPr="00DE0EF1">
        <w:rPr>
          <w:color w:val="231F20"/>
        </w:rPr>
        <w:t>to</w:t>
      </w:r>
      <w:r w:rsidR="00604A1A">
        <w:rPr>
          <w:color w:val="231F20"/>
        </w:rPr>
        <w:t xml:space="preserve"> </w:t>
      </w:r>
      <w:r w:rsidRPr="00DE0EF1">
        <w:rPr>
          <w:color w:val="231F20"/>
        </w:rPr>
        <w:t>paragraph</w:t>
      </w:r>
      <w:r w:rsidR="00604A1A">
        <w:rPr>
          <w:color w:val="231F20"/>
        </w:rPr>
        <w:t xml:space="preserve"> </w:t>
      </w:r>
      <w:r w:rsidRPr="00DE0EF1">
        <w:rPr>
          <w:color w:val="231F20"/>
        </w:rPr>
        <w:t>(5)(b)</w:t>
      </w:r>
      <w:r w:rsidR="00604A1A">
        <w:rPr>
          <w:color w:val="231F20"/>
        </w:rPr>
        <w:t xml:space="preserve"> </w:t>
      </w:r>
      <w:r w:rsidRPr="00DE0EF1">
        <w:rPr>
          <w:color w:val="231F20"/>
        </w:rPr>
        <w:t>above.</w:t>
      </w:r>
    </w:p>
    <w:p w:rsidR="0021200B" w:rsidRPr="00DE0EF1" w:rsidRDefault="00022DB4" w:rsidP="00833D84">
      <w:pPr>
        <w:tabs>
          <w:tab w:val="left" w:pos="11170"/>
        </w:tabs>
        <w:spacing w:before="239" w:line="463" w:lineRule="auto"/>
        <w:ind w:left="849" w:right="852"/>
        <w:jc w:val="both"/>
        <w:rPr>
          <w:i/>
        </w:rPr>
      </w:pPr>
      <w:r w:rsidRPr="00DE0EF1">
        <w:rPr>
          <w:color w:val="231F20"/>
        </w:rPr>
        <w:t>Name</w:t>
      </w:r>
      <w:r w:rsidRPr="00DE0EF1">
        <w:rPr>
          <w:color w:val="231F20"/>
          <w:u w:val="single" w:color="221E1F"/>
        </w:rPr>
        <w:tab/>
      </w:r>
      <w:r w:rsidR="00604A1A">
        <w:rPr>
          <w:color w:val="231F20"/>
        </w:rPr>
        <w:lastRenderedPageBreak/>
        <w:t xml:space="preserve"> </w:t>
      </w:r>
      <w:r w:rsidRPr="00DE0EF1">
        <w:rPr>
          <w:color w:val="231F20"/>
        </w:rPr>
        <w:t>Title</w:t>
      </w:r>
      <w:r w:rsidRPr="00DE0EF1">
        <w:rPr>
          <w:color w:val="231F20"/>
          <w:u w:val="single" w:color="221E1F"/>
        </w:rPr>
        <w:tab/>
      </w:r>
      <w:r w:rsidR="00604A1A">
        <w:rPr>
          <w:color w:val="231F20"/>
        </w:rPr>
        <w:t xml:space="preserve"> </w:t>
      </w:r>
      <w:r w:rsidRPr="00DE0EF1">
        <w:rPr>
          <w:color w:val="231F20"/>
        </w:rPr>
        <w:t>Date</w:t>
      </w:r>
      <w:r w:rsidRPr="00DE0EF1">
        <w:rPr>
          <w:color w:val="231F20"/>
          <w:u w:val="single" w:color="221E1F"/>
        </w:rPr>
        <w:tab/>
      </w:r>
      <w:r w:rsidR="00604A1A">
        <w:rPr>
          <w:color w:val="231F20"/>
        </w:rPr>
        <w:t xml:space="preserve"> </w:t>
      </w:r>
      <w:r w:rsidRPr="00DE0EF1">
        <w:rPr>
          <w:i/>
          <w:color w:val="231F20"/>
        </w:rPr>
        <w:t>[Name,</w:t>
      </w:r>
      <w:r w:rsidR="00604A1A">
        <w:rPr>
          <w:i/>
          <w:color w:val="231F20"/>
        </w:rPr>
        <w:t xml:space="preserve"> </w:t>
      </w:r>
      <w:r w:rsidRPr="00DE0EF1">
        <w:rPr>
          <w:i/>
          <w:color w:val="231F20"/>
        </w:rPr>
        <w:t>title</w:t>
      </w:r>
      <w:r w:rsidR="00604A1A">
        <w:rPr>
          <w:i/>
          <w:color w:val="231F20"/>
        </w:rPr>
        <w:t xml:space="preserve"> </w:t>
      </w:r>
      <w:r w:rsidRPr="00DE0EF1">
        <w:rPr>
          <w:i/>
          <w:color w:val="231F20"/>
        </w:rPr>
        <w:t>and</w:t>
      </w:r>
      <w:r w:rsidR="00604A1A">
        <w:rPr>
          <w:i/>
          <w:color w:val="231F20"/>
        </w:rPr>
        <w:t xml:space="preserve"> </w:t>
      </w:r>
      <w:r w:rsidRPr="00DE0EF1">
        <w:rPr>
          <w:i/>
          <w:color w:val="231F20"/>
        </w:rPr>
        <w:t>signature</w:t>
      </w:r>
      <w:r w:rsidR="00604A1A">
        <w:rPr>
          <w:i/>
          <w:color w:val="231F20"/>
        </w:rPr>
        <w:t xml:space="preserve"> </w:t>
      </w:r>
      <w:r w:rsidRPr="00DE0EF1">
        <w:rPr>
          <w:i/>
          <w:color w:val="231F20"/>
        </w:rPr>
        <w:t>of</w:t>
      </w:r>
      <w:r w:rsidR="00604A1A">
        <w:rPr>
          <w:i/>
          <w:color w:val="231F20"/>
        </w:rPr>
        <w:t xml:space="preserve"> </w:t>
      </w:r>
      <w:r w:rsidRPr="00DE0EF1">
        <w:rPr>
          <w:i/>
          <w:color w:val="231F20"/>
        </w:rPr>
        <w:t>authorized</w:t>
      </w:r>
      <w:r w:rsidR="00604A1A">
        <w:rPr>
          <w:i/>
          <w:color w:val="231F20"/>
        </w:rPr>
        <w:t xml:space="preserve"> </w:t>
      </w:r>
      <w:r w:rsidRPr="00DE0EF1">
        <w:rPr>
          <w:i/>
          <w:color w:val="231F20"/>
        </w:rPr>
        <w:t>agent</w:t>
      </w:r>
      <w:r w:rsidR="00604A1A">
        <w:rPr>
          <w:i/>
          <w:color w:val="231F20"/>
        </w:rPr>
        <w:t xml:space="preserve"> </w:t>
      </w:r>
      <w:r w:rsidRPr="00DE0EF1">
        <w:rPr>
          <w:i/>
          <w:color w:val="231F20"/>
        </w:rPr>
        <w:t>of</w:t>
      </w:r>
      <w:r w:rsidR="00604A1A">
        <w:rPr>
          <w:i/>
          <w:color w:val="231F20"/>
        </w:rPr>
        <w:t xml:space="preserve"> </w:t>
      </w:r>
      <w:r w:rsidRPr="00DE0EF1">
        <w:rPr>
          <w:i/>
          <w:color w:val="231F20"/>
        </w:rPr>
        <w:t>Tenderer</w:t>
      </w:r>
      <w:r w:rsidR="00604A1A">
        <w:rPr>
          <w:i/>
          <w:color w:val="231F20"/>
        </w:rPr>
        <w:t xml:space="preserve"> </w:t>
      </w:r>
      <w:r w:rsidRPr="00DE0EF1">
        <w:rPr>
          <w:i/>
          <w:color w:val="231F20"/>
        </w:rPr>
        <w:t>and</w:t>
      </w:r>
      <w:r w:rsidR="00604A1A">
        <w:rPr>
          <w:i/>
          <w:color w:val="231F20"/>
        </w:rPr>
        <w:t xml:space="preserve"> </w:t>
      </w:r>
      <w:r w:rsidRPr="00DE0EF1">
        <w:rPr>
          <w:i/>
          <w:color w:val="231F20"/>
        </w:rPr>
        <w:t>Date]</w:t>
      </w:r>
    </w:p>
    <w:p w:rsidR="0021200B" w:rsidRPr="00DE0EF1" w:rsidRDefault="0021200B" w:rsidP="00833D84">
      <w:pPr>
        <w:spacing w:line="463" w:lineRule="auto"/>
        <w:ind w:right="852"/>
        <w:jc w:val="both"/>
        <w:sectPr w:rsidR="0021200B" w:rsidRPr="00DE0EF1" w:rsidSect="00833D84">
          <w:pgSz w:w="11910" w:h="16840"/>
          <w:pgMar w:top="720" w:right="1469" w:bottom="720" w:left="720" w:header="0" w:footer="446" w:gutter="0"/>
          <w:cols w:space="720"/>
        </w:sectPr>
      </w:pPr>
    </w:p>
    <w:p w:rsidR="00F05C07" w:rsidRPr="00DE0EF1" w:rsidRDefault="00022DB4" w:rsidP="00833D84">
      <w:pPr>
        <w:pStyle w:val="Heading3"/>
        <w:spacing w:before="187" w:line="444" w:lineRule="auto"/>
        <w:ind w:left="854" w:right="660" w:hanging="1"/>
        <w:rPr>
          <w:color w:val="231F20"/>
        </w:rPr>
      </w:pPr>
      <w:r w:rsidRPr="00DE0EF1">
        <w:rPr>
          <w:color w:val="231F20"/>
        </w:rPr>
        <w:lastRenderedPageBreak/>
        <w:t>SELF-DECLARATION</w:t>
      </w:r>
      <w:r w:rsidR="00F05C07" w:rsidRPr="00DE0EF1">
        <w:rPr>
          <w:color w:val="231F20"/>
        </w:rPr>
        <w:t xml:space="preserve"> </w:t>
      </w:r>
      <w:r w:rsidR="00833D84" w:rsidRPr="00DE0EF1">
        <w:rPr>
          <w:color w:val="231F20"/>
        </w:rPr>
        <w:t>F</w:t>
      </w:r>
      <w:r w:rsidRPr="00DE0EF1">
        <w:rPr>
          <w:color w:val="231F20"/>
        </w:rPr>
        <w:t>ORM</w:t>
      </w:r>
      <w:r w:rsidR="00F05C07" w:rsidRPr="00DE0EF1">
        <w:rPr>
          <w:color w:val="231F20"/>
        </w:rPr>
        <w:t>S</w:t>
      </w:r>
    </w:p>
    <w:p w:rsidR="00F05C07" w:rsidRPr="00DE0EF1" w:rsidRDefault="00F05C07" w:rsidP="00833D84">
      <w:pPr>
        <w:pStyle w:val="BodyText"/>
        <w:tabs>
          <w:tab w:val="left" w:pos="9720"/>
        </w:tabs>
        <w:spacing w:before="243" w:line="230" w:lineRule="auto"/>
        <w:ind w:left="134" w:right="720"/>
        <w:jc w:val="center"/>
        <w:rPr>
          <w:b/>
          <w:color w:val="231F20"/>
          <w:sz w:val="24"/>
          <w:szCs w:val="24"/>
        </w:rPr>
      </w:pPr>
      <w:r w:rsidRPr="00DE0EF1">
        <w:rPr>
          <w:b/>
          <w:color w:val="231F20"/>
          <w:sz w:val="24"/>
          <w:szCs w:val="24"/>
        </w:rPr>
        <w:t>FORM SD1</w:t>
      </w:r>
    </w:p>
    <w:p w:rsidR="00F05C07" w:rsidRPr="00DE0EF1" w:rsidRDefault="00F05C07" w:rsidP="00833D84">
      <w:pPr>
        <w:pStyle w:val="Heading3"/>
        <w:tabs>
          <w:tab w:val="left" w:pos="9720"/>
        </w:tabs>
        <w:spacing w:before="202" w:line="230" w:lineRule="auto"/>
        <w:ind w:left="853" w:right="720"/>
        <w:rPr>
          <w:color w:val="231F20"/>
        </w:rPr>
      </w:pPr>
    </w:p>
    <w:p w:rsidR="00F05C07" w:rsidRPr="00DE0EF1" w:rsidRDefault="00F05C07" w:rsidP="00833D84">
      <w:pPr>
        <w:pStyle w:val="Heading3"/>
        <w:tabs>
          <w:tab w:val="left" w:pos="9720"/>
        </w:tabs>
        <w:spacing w:before="202" w:line="230" w:lineRule="auto"/>
        <w:ind w:left="853" w:right="720"/>
      </w:pPr>
      <w:r w:rsidRPr="00DE0EF1">
        <w:rPr>
          <w:color w:val="231F20"/>
        </w:rPr>
        <w:t>SELF</w:t>
      </w:r>
      <w:r w:rsidR="00604A1A">
        <w:rPr>
          <w:color w:val="231F20"/>
        </w:rPr>
        <w:t xml:space="preserve"> </w:t>
      </w:r>
      <w:r w:rsidRPr="00DE0EF1">
        <w:rPr>
          <w:color w:val="231F20"/>
        </w:rPr>
        <w:t>DECLARATION</w:t>
      </w:r>
      <w:r w:rsidR="00604A1A">
        <w:rPr>
          <w:color w:val="231F20"/>
        </w:rPr>
        <w:t xml:space="preserve"> </w:t>
      </w:r>
      <w:r w:rsidRPr="00DE0EF1">
        <w:rPr>
          <w:color w:val="231F20"/>
        </w:rPr>
        <w:t>THAT</w:t>
      </w:r>
      <w:r w:rsidR="00604A1A">
        <w:rPr>
          <w:color w:val="231F20"/>
        </w:rPr>
        <w:t xml:space="preserve"> </w:t>
      </w:r>
      <w:r w:rsidRPr="00DE0EF1">
        <w:rPr>
          <w:color w:val="231F20"/>
        </w:rPr>
        <w:t>THE</w:t>
      </w:r>
      <w:r w:rsidR="00604A1A">
        <w:rPr>
          <w:color w:val="231F20"/>
        </w:rPr>
        <w:t xml:space="preserve"> </w:t>
      </w:r>
      <w:r w:rsidRPr="00DE0EF1">
        <w:rPr>
          <w:color w:val="231F20"/>
        </w:rPr>
        <w:t>PERSON/TENDERER</w:t>
      </w:r>
      <w:r w:rsidR="00604A1A">
        <w:rPr>
          <w:color w:val="231F20"/>
        </w:rPr>
        <w:t xml:space="preserve"> </w:t>
      </w:r>
      <w:r w:rsidRPr="00DE0EF1">
        <w:rPr>
          <w:color w:val="231F20"/>
        </w:rPr>
        <w:t>IS</w:t>
      </w:r>
      <w:r w:rsidR="00604A1A">
        <w:rPr>
          <w:color w:val="231F20"/>
        </w:rPr>
        <w:t xml:space="preserve"> </w:t>
      </w:r>
      <w:r w:rsidRPr="00DE0EF1">
        <w:rPr>
          <w:color w:val="231F20"/>
        </w:rPr>
        <w:t>NOT</w:t>
      </w:r>
      <w:r w:rsidR="00604A1A">
        <w:rPr>
          <w:color w:val="231F20"/>
        </w:rPr>
        <w:t xml:space="preserve"> </w:t>
      </w:r>
      <w:r w:rsidRPr="00DE0EF1">
        <w:rPr>
          <w:color w:val="231F20"/>
        </w:rPr>
        <w:t>DEBARRED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MATTER</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PUBLIC</w:t>
      </w:r>
      <w:r w:rsidR="00604A1A">
        <w:rPr>
          <w:color w:val="231F20"/>
        </w:rPr>
        <w:t xml:space="preserve"> </w:t>
      </w:r>
      <w:r w:rsidRPr="00DE0EF1">
        <w:rPr>
          <w:color w:val="231F20"/>
        </w:rPr>
        <w:t>PROCUREMENT AND</w:t>
      </w:r>
      <w:r w:rsidR="00604A1A">
        <w:rPr>
          <w:color w:val="231F20"/>
        </w:rPr>
        <w:t xml:space="preserve"> </w:t>
      </w:r>
      <w:r w:rsidRPr="00DE0EF1">
        <w:rPr>
          <w:color w:val="231F20"/>
        </w:rPr>
        <w:t>ASSET</w:t>
      </w:r>
      <w:r w:rsidR="00604A1A">
        <w:rPr>
          <w:color w:val="231F20"/>
        </w:rPr>
        <w:t xml:space="preserve"> </w:t>
      </w:r>
      <w:r w:rsidRPr="00DE0EF1">
        <w:rPr>
          <w:color w:val="231F20"/>
        </w:rPr>
        <w:t>DISPOSAL ACT</w:t>
      </w:r>
      <w:r w:rsidR="00604A1A">
        <w:rPr>
          <w:color w:val="231F20"/>
        </w:rPr>
        <w:t xml:space="preserve"> </w:t>
      </w:r>
      <w:r w:rsidRPr="00DE0EF1">
        <w:rPr>
          <w:color w:val="231F20"/>
        </w:rPr>
        <w:t>2015.</w:t>
      </w:r>
    </w:p>
    <w:p w:rsidR="00F05C07" w:rsidRPr="00DE0EF1" w:rsidRDefault="00F05C07" w:rsidP="00833D84">
      <w:pPr>
        <w:pStyle w:val="BodyText"/>
        <w:tabs>
          <w:tab w:val="left" w:pos="9720"/>
        </w:tabs>
        <w:ind w:right="720"/>
        <w:rPr>
          <w:b/>
          <w:sz w:val="32"/>
        </w:rPr>
      </w:pPr>
    </w:p>
    <w:p w:rsidR="00F05C07" w:rsidRPr="00DE0EF1" w:rsidRDefault="00F05C07" w:rsidP="00833D84">
      <w:pPr>
        <w:pStyle w:val="BodyText"/>
        <w:tabs>
          <w:tab w:val="left" w:pos="9720"/>
        </w:tabs>
        <w:ind w:right="720"/>
        <w:jc w:val="both"/>
        <w:rPr>
          <w:b/>
          <w:sz w:val="31"/>
        </w:rPr>
      </w:pPr>
    </w:p>
    <w:p w:rsidR="00F05C07" w:rsidRPr="00DE0EF1" w:rsidRDefault="00A21E0E" w:rsidP="00833D84">
      <w:pPr>
        <w:pStyle w:val="BodyText"/>
        <w:tabs>
          <w:tab w:val="left" w:pos="9720"/>
        </w:tabs>
        <w:spacing w:line="248" w:lineRule="exact"/>
        <w:ind w:left="853" w:right="720"/>
        <w:jc w:val="both"/>
      </w:pPr>
      <w:r w:rsidRPr="00DE0EF1">
        <w:rPr>
          <w:color w:val="231F20"/>
        </w:rPr>
        <w:t>I ......................................................................... of Post Ofﬁce Box</w:t>
      </w:r>
      <w:r w:rsidR="00F05C07" w:rsidRPr="00DE0EF1">
        <w:rPr>
          <w:color w:val="231F20"/>
        </w:rPr>
        <w:t>..............................................</w:t>
      </w:r>
      <w:r w:rsidRPr="00DE0EF1">
        <w:rPr>
          <w:color w:val="231F20"/>
        </w:rPr>
        <w:t>being a</w:t>
      </w:r>
      <w:r w:rsidR="00604A1A">
        <w:rPr>
          <w:color w:val="231F20"/>
        </w:rPr>
        <w:t xml:space="preserve"> </w:t>
      </w:r>
      <w:r w:rsidR="00F05C07" w:rsidRPr="00DE0EF1">
        <w:rPr>
          <w:color w:val="231F20"/>
        </w:rPr>
        <w:t>resident</w:t>
      </w:r>
      <w:r w:rsidR="00604A1A">
        <w:rPr>
          <w:color w:val="231F20"/>
        </w:rPr>
        <w:t xml:space="preserve"> </w:t>
      </w:r>
      <w:r w:rsidR="00F05C07" w:rsidRPr="00DE0EF1">
        <w:rPr>
          <w:color w:val="231F20"/>
        </w:rPr>
        <w:t>of</w:t>
      </w:r>
      <w:r w:rsidRPr="00DE0EF1">
        <w:rPr>
          <w:color w:val="231F20"/>
        </w:rPr>
        <w:t xml:space="preserve"> </w:t>
      </w:r>
      <w:r w:rsidR="00F05C07" w:rsidRPr="00DE0EF1">
        <w:rPr>
          <w:color w:val="231F20"/>
        </w:rPr>
        <w:t>.............................................</w:t>
      </w:r>
      <w:r w:rsidRPr="00DE0EF1">
        <w:rPr>
          <w:color w:val="231F20"/>
        </w:rPr>
        <w:t xml:space="preserve"> in the Republic</w:t>
      </w:r>
      <w:r w:rsidR="00604A1A">
        <w:rPr>
          <w:color w:val="231F20"/>
        </w:rPr>
        <w:t xml:space="preserve"> </w:t>
      </w:r>
      <w:r w:rsidR="00F05C07" w:rsidRPr="00DE0EF1">
        <w:rPr>
          <w:color w:val="231F20"/>
        </w:rPr>
        <w:t>of..............................................do</w:t>
      </w:r>
      <w:r w:rsidR="00604A1A">
        <w:rPr>
          <w:color w:val="231F20"/>
        </w:rPr>
        <w:t xml:space="preserve"> </w:t>
      </w:r>
      <w:r w:rsidR="00F05C07" w:rsidRPr="00DE0EF1">
        <w:rPr>
          <w:color w:val="231F20"/>
        </w:rPr>
        <w:t>hereby</w:t>
      </w:r>
      <w:r w:rsidR="00604A1A">
        <w:rPr>
          <w:color w:val="231F20"/>
        </w:rPr>
        <w:t xml:space="preserve"> </w:t>
      </w:r>
      <w:r w:rsidR="00F05C07" w:rsidRPr="00DE0EF1">
        <w:rPr>
          <w:color w:val="231F20"/>
        </w:rPr>
        <w:t>make</w:t>
      </w:r>
      <w:r w:rsidR="00604A1A">
        <w:rPr>
          <w:color w:val="231F20"/>
        </w:rPr>
        <w:t xml:space="preserve"> </w:t>
      </w:r>
      <w:r w:rsidR="00F05C07" w:rsidRPr="00DE0EF1">
        <w:rPr>
          <w:color w:val="231F20"/>
        </w:rPr>
        <w:t>a</w:t>
      </w:r>
      <w:r w:rsidR="00604A1A">
        <w:rPr>
          <w:color w:val="231F20"/>
        </w:rPr>
        <w:t xml:space="preserve"> </w:t>
      </w:r>
      <w:r w:rsidR="00F05C07" w:rsidRPr="00DE0EF1">
        <w:rPr>
          <w:color w:val="231F20"/>
        </w:rPr>
        <w:t>statement</w:t>
      </w:r>
      <w:r w:rsidR="00604A1A">
        <w:rPr>
          <w:color w:val="231F20"/>
        </w:rPr>
        <w:t xml:space="preserve"> </w:t>
      </w:r>
      <w:r w:rsidR="00F05C07" w:rsidRPr="00DE0EF1">
        <w:rPr>
          <w:color w:val="231F20"/>
        </w:rPr>
        <w:t>as</w:t>
      </w:r>
      <w:r w:rsidR="00604A1A">
        <w:rPr>
          <w:color w:val="231F20"/>
        </w:rPr>
        <w:t xml:space="preserve"> </w:t>
      </w:r>
      <w:r w:rsidR="00F05C07" w:rsidRPr="00DE0EF1">
        <w:rPr>
          <w:color w:val="231F20"/>
        </w:rPr>
        <w:t>follows:-</w:t>
      </w:r>
    </w:p>
    <w:p w:rsidR="00F05C07" w:rsidRPr="00DE0EF1" w:rsidRDefault="00F05C07" w:rsidP="00833D84">
      <w:pPr>
        <w:pStyle w:val="BodyText"/>
        <w:tabs>
          <w:tab w:val="left" w:pos="9720"/>
        </w:tabs>
        <w:spacing w:before="6"/>
        <w:ind w:right="720"/>
        <w:jc w:val="both"/>
        <w:rPr>
          <w:sz w:val="41"/>
        </w:rPr>
      </w:pPr>
    </w:p>
    <w:p w:rsidR="00F05C07" w:rsidRPr="00DE0EF1" w:rsidRDefault="00F05C07" w:rsidP="00321C47">
      <w:pPr>
        <w:pStyle w:val="ListParagraph"/>
        <w:numPr>
          <w:ilvl w:val="0"/>
          <w:numId w:val="45"/>
        </w:numPr>
        <w:tabs>
          <w:tab w:val="left" w:pos="1415"/>
          <w:tab w:val="left" w:pos="1416"/>
          <w:tab w:val="left" w:pos="9720"/>
        </w:tabs>
        <w:spacing w:before="4" w:line="230" w:lineRule="auto"/>
        <w:ind w:right="720" w:hanging="554"/>
        <w:jc w:val="both"/>
      </w:pPr>
      <w:r w:rsidRPr="00DE0EF1">
        <w:rPr>
          <w:color w:val="231F20"/>
        </w:rPr>
        <w:t>THAT</w:t>
      </w:r>
      <w:r w:rsidR="00604A1A">
        <w:rPr>
          <w:color w:val="231F20"/>
        </w:rPr>
        <w:t xml:space="preserve"> </w:t>
      </w:r>
      <w:r w:rsidRPr="00DE0EF1">
        <w:rPr>
          <w:color w:val="231F20"/>
        </w:rPr>
        <w:t>I</w:t>
      </w:r>
      <w:r w:rsidR="00604A1A">
        <w:rPr>
          <w:color w:val="231F20"/>
        </w:rPr>
        <w:t xml:space="preserve"> </w:t>
      </w:r>
      <w:r w:rsidRPr="00DE0EF1">
        <w:rPr>
          <w:color w:val="231F20"/>
        </w:rPr>
        <w:t>am</w:t>
      </w:r>
      <w:r w:rsidR="00604A1A">
        <w:rPr>
          <w:color w:val="231F20"/>
        </w:rPr>
        <w:t xml:space="preserve"> </w:t>
      </w:r>
      <w:r w:rsidRPr="00DE0EF1">
        <w:rPr>
          <w:color w:val="231F20"/>
        </w:rPr>
        <w:t>the</w:t>
      </w:r>
      <w:r w:rsidR="00604A1A">
        <w:rPr>
          <w:color w:val="231F20"/>
        </w:rPr>
        <w:t xml:space="preserve"> </w:t>
      </w:r>
      <w:r w:rsidRPr="00DE0EF1">
        <w:rPr>
          <w:color w:val="231F20"/>
        </w:rPr>
        <w:t>Company</w:t>
      </w:r>
      <w:r w:rsidR="00604A1A">
        <w:rPr>
          <w:color w:val="231F20"/>
        </w:rPr>
        <w:t xml:space="preserve"> </w:t>
      </w:r>
      <w:r w:rsidRPr="00DE0EF1">
        <w:rPr>
          <w:color w:val="231F20"/>
        </w:rPr>
        <w:t>Secretary/</w:t>
      </w:r>
      <w:r w:rsidR="00604A1A">
        <w:rPr>
          <w:color w:val="231F20"/>
        </w:rPr>
        <w:t xml:space="preserve"> </w:t>
      </w:r>
      <w:r w:rsidRPr="00DE0EF1">
        <w:rPr>
          <w:color w:val="231F20"/>
        </w:rPr>
        <w:t>Chief</w:t>
      </w:r>
      <w:r w:rsidR="00604A1A">
        <w:rPr>
          <w:color w:val="231F20"/>
        </w:rPr>
        <w:t xml:space="preserve"> </w:t>
      </w:r>
      <w:r w:rsidRPr="00DE0EF1">
        <w:rPr>
          <w:color w:val="231F20"/>
        </w:rPr>
        <w:t>Executive/Managing</w:t>
      </w:r>
      <w:r w:rsidR="00604A1A">
        <w:rPr>
          <w:color w:val="231F20"/>
        </w:rPr>
        <w:t xml:space="preserve"> </w:t>
      </w:r>
      <w:r w:rsidRPr="00DE0EF1">
        <w:rPr>
          <w:color w:val="231F20"/>
        </w:rPr>
        <w:t>Director/Principal</w:t>
      </w:r>
      <w:r w:rsidR="00604A1A">
        <w:rPr>
          <w:color w:val="231F20"/>
        </w:rPr>
        <w:t xml:space="preserve"> </w:t>
      </w:r>
      <w:r w:rsidRPr="00DE0EF1">
        <w:rPr>
          <w:color w:val="231F20"/>
        </w:rPr>
        <w:t>Ofﬁcer/Director</w:t>
      </w:r>
      <w:r w:rsidR="00604A1A">
        <w:rPr>
          <w:color w:val="231F20"/>
        </w:rPr>
        <w:t xml:space="preserve"> </w:t>
      </w:r>
      <w:r w:rsidRPr="00DE0EF1">
        <w:rPr>
          <w:color w:val="231F20"/>
        </w:rPr>
        <w:t>of</w:t>
      </w:r>
      <w:r w:rsidR="00A21E0E" w:rsidRPr="00DE0EF1">
        <w:rPr>
          <w:color w:val="231F20"/>
        </w:rPr>
        <w:t xml:space="preserve"> </w:t>
      </w:r>
      <w:r w:rsidRPr="00DE0EF1">
        <w:rPr>
          <w:color w:val="231F20"/>
        </w:rPr>
        <w:t>...................................................</w:t>
      </w:r>
      <w:r w:rsidR="00A21E0E" w:rsidRPr="00DE0EF1">
        <w:rPr>
          <w:color w:val="231F20"/>
        </w:rPr>
        <w:t xml:space="preserve"> </w:t>
      </w:r>
      <w:r w:rsidRPr="00DE0EF1">
        <w:rPr>
          <w:i/>
          <w:color w:val="231F20"/>
        </w:rPr>
        <w:t>(insert</w:t>
      </w:r>
      <w:r w:rsidR="00604A1A">
        <w:rPr>
          <w:i/>
          <w:color w:val="231F20"/>
        </w:rPr>
        <w:t xml:space="preserve"> </w:t>
      </w:r>
      <w:r w:rsidRPr="00DE0EF1">
        <w:rPr>
          <w:i/>
          <w:color w:val="231F20"/>
        </w:rPr>
        <w:t>name</w:t>
      </w:r>
      <w:r w:rsidR="00604A1A">
        <w:rPr>
          <w:i/>
          <w:color w:val="231F20"/>
        </w:rPr>
        <w:t xml:space="preserve"> </w:t>
      </w:r>
      <w:r w:rsidRPr="00DE0EF1">
        <w:rPr>
          <w:i/>
          <w:color w:val="231F20"/>
        </w:rPr>
        <w:t>of</w:t>
      </w:r>
      <w:r w:rsidR="00604A1A">
        <w:rPr>
          <w:i/>
          <w:color w:val="231F20"/>
        </w:rPr>
        <w:t xml:space="preserve"> </w:t>
      </w:r>
      <w:r w:rsidRPr="00DE0EF1">
        <w:rPr>
          <w:i/>
          <w:color w:val="231F20"/>
        </w:rPr>
        <w:t>the</w:t>
      </w:r>
      <w:r w:rsidR="00604A1A">
        <w:rPr>
          <w:i/>
          <w:color w:val="231F20"/>
        </w:rPr>
        <w:t xml:space="preserve"> </w:t>
      </w:r>
      <w:r w:rsidRPr="00DE0EF1">
        <w:rPr>
          <w:i/>
          <w:color w:val="231F20"/>
        </w:rPr>
        <w:t>Company)</w:t>
      </w:r>
      <w:r w:rsidR="00604A1A">
        <w:rPr>
          <w:i/>
          <w:color w:val="231F20"/>
        </w:rPr>
        <w:t xml:space="preserve"> </w:t>
      </w:r>
      <w:r w:rsidRPr="00DE0EF1">
        <w:rPr>
          <w:color w:val="231F20"/>
        </w:rPr>
        <w:t>who</w:t>
      </w:r>
      <w:r w:rsidR="00604A1A">
        <w:rPr>
          <w:color w:val="231F20"/>
        </w:rPr>
        <w:t xml:space="preserve"> </w:t>
      </w:r>
      <w:r w:rsidRPr="00DE0EF1">
        <w:rPr>
          <w:color w:val="231F20"/>
        </w:rPr>
        <w:t>is</w:t>
      </w:r>
      <w:r w:rsidR="00604A1A">
        <w:rPr>
          <w:color w:val="231F20"/>
        </w:rPr>
        <w:t xml:space="preserve"> </w:t>
      </w:r>
      <w:r w:rsidRPr="00DE0EF1">
        <w:rPr>
          <w:color w:val="231F20"/>
        </w:rPr>
        <w:t>a</w:t>
      </w:r>
      <w:r w:rsidR="00604A1A">
        <w:rPr>
          <w:color w:val="231F20"/>
        </w:rPr>
        <w:t xml:space="preserve"> </w:t>
      </w:r>
      <w:r w:rsidRPr="00DE0EF1">
        <w:rPr>
          <w:color w:val="231F20"/>
        </w:rPr>
        <w:t>Bidder</w:t>
      </w:r>
      <w:r w:rsidR="00604A1A">
        <w:rPr>
          <w:color w:val="231F20"/>
        </w:rPr>
        <w:t xml:space="preserve"> </w:t>
      </w:r>
      <w:r w:rsidRPr="00DE0EF1">
        <w:rPr>
          <w:color w:val="231F20"/>
        </w:rPr>
        <w:t>in</w:t>
      </w:r>
      <w:r w:rsidR="00604A1A">
        <w:rPr>
          <w:color w:val="231F20"/>
        </w:rPr>
        <w:t xml:space="preserve"> </w:t>
      </w:r>
      <w:r w:rsidRPr="00DE0EF1">
        <w:rPr>
          <w:color w:val="231F20"/>
        </w:rPr>
        <w:t>respect</w:t>
      </w:r>
      <w:r w:rsidR="00604A1A">
        <w:rPr>
          <w:color w:val="231F20"/>
        </w:rPr>
        <w:t xml:space="preserve"> </w:t>
      </w:r>
      <w:r w:rsidRPr="00DE0EF1">
        <w:rPr>
          <w:color w:val="231F20"/>
        </w:rPr>
        <w:t>of</w:t>
      </w:r>
      <w:r w:rsidR="00604A1A">
        <w:rPr>
          <w:color w:val="231F20"/>
        </w:rPr>
        <w:t xml:space="preserve"> </w:t>
      </w:r>
      <w:r w:rsidRPr="00DE0EF1">
        <w:rPr>
          <w:b/>
          <w:color w:val="231F20"/>
        </w:rPr>
        <w:t>Tender</w:t>
      </w:r>
      <w:r w:rsidR="00604A1A">
        <w:rPr>
          <w:b/>
          <w:color w:val="231F20"/>
        </w:rPr>
        <w:t xml:space="preserve"> </w:t>
      </w:r>
      <w:r w:rsidRPr="00DE0EF1">
        <w:rPr>
          <w:b/>
          <w:color w:val="231F20"/>
        </w:rPr>
        <w:t>No.</w:t>
      </w:r>
      <w:r w:rsidR="00A21E0E" w:rsidRPr="00DE0EF1">
        <w:rPr>
          <w:b/>
          <w:color w:val="231F20"/>
        </w:rPr>
        <w:t xml:space="preserve"> </w:t>
      </w:r>
      <w:r w:rsidRPr="00DE0EF1">
        <w:rPr>
          <w:color w:val="231F20"/>
        </w:rPr>
        <w:t>........................................</w:t>
      </w:r>
      <w:r w:rsidR="00A21E0E" w:rsidRPr="00DE0EF1">
        <w:rPr>
          <w:color w:val="231F20"/>
        </w:rPr>
        <w:t xml:space="preserve"> for................................................................................................... </w:t>
      </w:r>
      <w:r w:rsidRPr="00DE0EF1">
        <w:rPr>
          <w:i/>
          <w:color w:val="231F20"/>
        </w:rPr>
        <w:t>(insert tender</w:t>
      </w:r>
      <w:r w:rsidR="00A21E0E" w:rsidRPr="00DE0EF1">
        <w:rPr>
          <w:i/>
          <w:color w:val="231F20"/>
        </w:rPr>
        <w:t xml:space="preserve"> </w:t>
      </w:r>
      <w:r w:rsidRPr="00DE0EF1">
        <w:rPr>
          <w:i/>
          <w:color w:val="231F20"/>
        </w:rPr>
        <w:t>title/description)</w:t>
      </w:r>
      <w:r w:rsidR="00604A1A">
        <w:rPr>
          <w:i/>
          <w:color w:val="231F20"/>
        </w:rPr>
        <w:t xml:space="preserve"> </w:t>
      </w:r>
      <w:r w:rsidRPr="00DE0EF1">
        <w:rPr>
          <w:color w:val="231F20"/>
        </w:rPr>
        <w:t>for...........................................</w:t>
      </w:r>
      <w:r w:rsidRPr="00DE0EF1">
        <w:rPr>
          <w:i/>
          <w:color w:val="231F20"/>
        </w:rPr>
        <w:t>(insert</w:t>
      </w:r>
      <w:r w:rsidR="00604A1A">
        <w:rPr>
          <w:i/>
          <w:color w:val="231F20"/>
        </w:rPr>
        <w:t xml:space="preserve"> </w:t>
      </w:r>
      <w:r w:rsidRPr="00DE0EF1">
        <w:rPr>
          <w:i/>
          <w:color w:val="231F20"/>
        </w:rPr>
        <w:t>name</w:t>
      </w:r>
      <w:r w:rsidR="00604A1A">
        <w:rPr>
          <w:i/>
          <w:color w:val="231F20"/>
        </w:rPr>
        <w:t xml:space="preserve"> </w:t>
      </w:r>
      <w:r w:rsidRPr="00DE0EF1">
        <w:rPr>
          <w:i/>
          <w:color w:val="231F20"/>
        </w:rPr>
        <w:t>of</w:t>
      </w:r>
      <w:r w:rsidR="00604A1A">
        <w:rPr>
          <w:i/>
          <w:color w:val="231F20"/>
        </w:rPr>
        <w:t xml:space="preserve"> </w:t>
      </w:r>
      <w:r w:rsidRPr="00DE0EF1">
        <w:rPr>
          <w:i/>
          <w:color w:val="231F20"/>
        </w:rPr>
        <w:t>the</w:t>
      </w:r>
      <w:r w:rsidR="00604A1A">
        <w:rPr>
          <w:i/>
          <w:color w:val="231F20"/>
        </w:rPr>
        <w:t xml:space="preserve"> </w:t>
      </w:r>
      <w:r w:rsidRPr="00DE0EF1">
        <w:rPr>
          <w:i/>
          <w:color w:val="231F20"/>
        </w:rPr>
        <w:t>Procuring</w:t>
      </w:r>
      <w:r w:rsidR="00604A1A">
        <w:rPr>
          <w:i/>
          <w:color w:val="231F20"/>
        </w:rPr>
        <w:t xml:space="preserve"> </w:t>
      </w:r>
      <w:r w:rsidRPr="00DE0EF1">
        <w:rPr>
          <w:i/>
          <w:color w:val="231F20"/>
        </w:rPr>
        <w:t>entity)</w:t>
      </w:r>
      <w:r w:rsidR="00604A1A">
        <w:rPr>
          <w:i/>
          <w:color w:val="231F20"/>
        </w:rPr>
        <w:t xml:space="preserve"> </w:t>
      </w:r>
      <w:r w:rsidRPr="00DE0EF1">
        <w:rPr>
          <w:color w:val="231F20"/>
        </w:rPr>
        <w:t>and</w:t>
      </w:r>
      <w:r w:rsidR="00604A1A">
        <w:rPr>
          <w:color w:val="231F20"/>
        </w:rPr>
        <w:t xml:space="preserve"> </w:t>
      </w:r>
      <w:r w:rsidRPr="00DE0EF1">
        <w:rPr>
          <w:color w:val="231F20"/>
        </w:rPr>
        <w:t>duly</w:t>
      </w:r>
      <w:r w:rsidR="00604A1A">
        <w:rPr>
          <w:color w:val="231F20"/>
        </w:rPr>
        <w:t xml:space="preserve"> </w:t>
      </w:r>
      <w:r w:rsidRPr="00DE0EF1">
        <w:rPr>
          <w:color w:val="231F20"/>
        </w:rPr>
        <w:t>authorized</w:t>
      </w:r>
      <w:r w:rsidR="00604A1A">
        <w:rPr>
          <w:color w:val="231F20"/>
        </w:rPr>
        <w:t xml:space="preserve"> </w:t>
      </w:r>
      <w:r w:rsidRPr="00DE0EF1">
        <w:rPr>
          <w:color w:val="231F20"/>
        </w:rPr>
        <w:t>and</w:t>
      </w:r>
      <w:r w:rsidR="00604A1A">
        <w:rPr>
          <w:color w:val="231F20"/>
        </w:rPr>
        <w:t xml:space="preserve"> </w:t>
      </w:r>
      <w:r w:rsidRPr="00DE0EF1">
        <w:rPr>
          <w:color w:val="231F20"/>
        </w:rPr>
        <w:t>competent</w:t>
      </w:r>
      <w:r w:rsidR="00604A1A">
        <w:rPr>
          <w:color w:val="231F20"/>
        </w:rPr>
        <w:t xml:space="preserve"> </w:t>
      </w:r>
      <w:r w:rsidRPr="00DE0EF1">
        <w:rPr>
          <w:color w:val="231F20"/>
        </w:rPr>
        <w:t>to</w:t>
      </w:r>
      <w:r w:rsidR="00604A1A">
        <w:rPr>
          <w:color w:val="231F20"/>
        </w:rPr>
        <w:t xml:space="preserve"> </w:t>
      </w:r>
      <w:r w:rsidRPr="00DE0EF1">
        <w:rPr>
          <w:color w:val="231F20"/>
        </w:rPr>
        <w:t>make</w:t>
      </w:r>
      <w:r w:rsidR="00604A1A">
        <w:rPr>
          <w:color w:val="231F20"/>
        </w:rPr>
        <w:t xml:space="preserve"> </w:t>
      </w:r>
      <w:r w:rsidRPr="00DE0EF1">
        <w:rPr>
          <w:color w:val="231F20"/>
        </w:rPr>
        <w:t>this</w:t>
      </w:r>
      <w:r w:rsidR="00604A1A">
        <w:rPr>
          <w:color w:val="231F20"/>
        </w:rPr>
        <w:t xml:space="preserve"> </w:t>
      </w:r>
      <w:r w:rsidRPr="00DE0EF1">
        <w:rPr>
          <w:color w:val="231F20"/>
        </w:rPr>
        <w:t>statement.</w:t>
      </w:r>
    </w:p>
    <w:p w:rsidR="00F05C07" w:rsidRPr="00DE0EF1" w:rsidRDefault="00F05C07" w:rsidP="00833D84">
      <w:pPr>
        <w:pStyle w:val="BodyText"/>
        <w:tabs>
          <w:tab w:val="left" w:pos="9720"/>
        </w:tabs>
        <w:spacing w:before="6"/>
        <w:ind w:right="720"/>
        <w:jc w:val="both"/>
        <w:rPr>
          <w:sz w:val="42"/>
        </w:rPr>
      </w:pPr>
    </w:p>
    <w:p w:rsidR="00F05C07" w:rsidRPr="00DE0EF1" w:rsidRDefault="00F05C07" w:rsidP="00321C47">
      <w:pPr>
        <w:pStyle w:val="ListParagraph"/>
        <w:numPr>
          <w:ilvl w:val="0"/>
          <w:numId w:val="45"/>
        </w:numPr>
        <w:tabs>
          <w:tab w:val="left" w:pos="1415"/>
          <w:tab w:val="left" w:pos="1416"/>
          <w:tab w:val="left" w:pos="9720"/>
        </w:tabs>
        <w:spacing w:line="230" w:lineRule="auto"/>
        <w:ind w:right="720" w:hanging="555"/>
        <w:jc w:val="both"/>
      </w:pPr>
      <w:r w:rsidRPr="00DE0EF1">
        <w:rPr>
          <w:color w:val="231F20"/>
        </w:rPr>
        <w:t>THAT</w:t>
      </w:r>
      <w:r w:rsidR="00604A1A">
        <w:rPr>
          <w:color w:val="231F20"/>
        </w:rPr>
        <w:t xml:space="preserve"> </w:t>
      </w:r>
      <w:r w:rsidRPr="00DE0EF1">
        <w:rPr>
          <w:color w:val="231F20"/>
        </w:rPr>
        <w:t>the</w:t>
      </w:r>
      <w:r w:rsidR="00604A1A">
        <w:rPr>
          <w:color w:val="231F20"/>
        </w:rPr>
        <w:t xml:space="preserve"> </w:t>
      </w:r>
      <w:r w:rsidRPr="00DE0EF1">
        <w:rPr>
          <w:color w:val="231F20"/>
        </w:rPr>
        <w:t>aforesaid</w:t>
      </w:r>
      <w:r w:rsidR="00604A1A">
        <w:rPr>
          <w:color w:val="231F20"/>
        </w:rPr>
        <w:t xml:space="preserve"> </w:t>
      </w:r>
      <w:r w:rsidRPr="00DE0EF1">
        <w:rPr>
          <w:color w:val="231F20"/>
        </w:rPr>
        <w:t>Bidder,</w:t>
      </w:r>
      <w:r w:rsidR="00604A1A">
        <w:rPr>
          <w:color w:val="231F20"/>
        </w:rPr>
        <w:t xml:space="preserve"> </w:t>
      </w:r>
      <w:r w:rsidRPr="00DE0EF1">
        <w:rPr>
          <w:color w:val="231F20"/>
        </w:rPr>
        <w:t>its</w:t>
      </w:r>
      <w:r w:rsidR="00604A1A">
        <w:rPr>
          <w:color w:val="231F20"/>
        </w:rPr>
        <w:t xml:space="preserve"> </w:t>
      </w:r>
      <w:r w:rsidRPr="00DE0EF1">
        <w:rPr>
          <w:color w:val="231F20"/>
        </w:rPr>
        <w:t>Directors</w:t>
      </w:r>
      <w:r w:rsidR="00604A1A">
        <w:rPr>
          <w:color w:val="231F20"/>
        </w:rPr>
        <w:t xml:space="preserve"> </w:t>
      </w:r>
      <w:r w:rsidRPr="00DE0EF1">
        <w:rPr>
          <w:color w:val="231F20"/>
        </w:rPr>
        <w:t>and</w:t>
      </w:r>
      <w:r w:rsidR="00604A1A">
        <w:rPr>
          <w:color w:val="231F20"/>
        </w:rPr>
        <w:t xml:space="preserve"> </w:t>
      </w:r>
      <w:r w:rsidRPr="00DE0EF1">
        <w:rPr>
          <w:color w:val="231F20"/>
        </w:rPr>
        <w:t>subcontractors</w:t>
      </w:r>
      <w:r w:rsidR="00604A1A">
        <w:rPr>
          <w:color w:val="231F20"/>
        </w:rPr>
        <w:t xml:space="preserve"> </w:t>
      </w:r>
      <w:r w:rsidRPr="00DE0EF1">
        <w:rPr>
          <w:color w:val="231F20"/>
        </w:rPr>
        <w:t>have</w:t>
      </w:r>
      <w:r w:rsidR="00604A1A">
        <w:rPr>
          <w:color w:val="231F20"/>
        </w:rPr>
        <w:t xml:space="preserve"> </w:t>
      </w:r>
      <w:r w:rsidRPr="00DE0EF1">
        <w:rPr>
          <w:color w:val="231F20"/>
        </w:rPr>
        <w:t>not</w:t>
      </w:r>
      <w:r w:rsidR="00604A1A">
        <w:rPr>
          <w:color w:val="231F20"/>
        </w:rPr>
        <w:t xml:space="preserve"> </w:t>
      </w:r>
      <w:r w:rsidRPr="00DE0EF1">
        <w:rPr>
          <w:color w:val="231F20"/>
        </w:rPr>
        <w:t>been</w:t>
      </w:r>
      <w:r w:rsidR="00604A1A">
        <w:rPr>
          <w:color w:val="231F20"/>
        </w:rPr>
        <w:t xml:space="preserve"> </w:t>
      </w:r>
      <w:r w:rsidR="00DE72D3" w:rsidRPr="00DE0EF1">
        <w:rPr>
          <w:color w:val="231F20"/>
        </w:rPr>
        <w:t>debarred</w:t>
      </w:r>
      <w:r w:rsidR="00604A1A">
        <w:rPr>
          <w:color w:val="231F20"/>
        </w:rPr>
        <w:t xml:space="preserve"> </w:t>
      </w:r>
      <w:r w:rsidRPr="00DE0EF1">
        <w:rPr>
          <w:color w:val="231F20"/>
        </w:rPr>
        <w:t>from</w:t>
      </w:r>
      <w:r w:rsidR="00604A1A">
        <w:rPr>
          <w:color w:val="231F20"/>
        </w:rPr>
        <w:t xml:space="preserve"> </w:t>
      </w:r>
      <w:r w:rsidRPr="00DE0EF1">
        <w:rPr>
          <w:color w:val="231F20"/>
        </w:rPr>
        <w:t>participating</w:t>
      </w:r>
      <w:r w:rsidR="00604A1A">
        <w:rPr>
          <w:color w:val="231F20"/>
        </w:rPr>
        <w:t xml:space="preserve"> </w:t>
      </w:r>
      <w:r w:rsidRPr="00DE0EF1">
        <w:rPr>
          <w:color w:val="231F20"/>
        </w:rPr>
        <w:t>in</w:t>
      </w:r>
      <w:r w:rsidR="00604A1A">
        <w:rPr>
          <w:color w:val="231F20"/>
        </w:rPr>
        <w:t xml:space="preserve"> </w:t>
      </w:r>
      <w:r w:rsidRPr="00DE0EF1">
        <w:rPr>
          <w:color w:val="231F20"/>
        </w:rPr>
        <w:t>procurement</w:t>
      </w:r>
      <w:r w:rsidR="00604A1A">
        <w:rPr>
          <w:color w:val="231F20"/>
        </w:rPr>
        <w:t xml:space="preserve"> </w:t>
      </w:r>
      <w:r w:rsidRPr="00DE0EF1">
        <w:rPr>
          <w:color w:val="231F20"/>
        </w:rPr>
        <w:t>proceeding</w:t>
      </w:r>
      <w:r w:rsidR="00604A1A">
        <w:rPr>
          <w:color w:val="231F20"/>
        </w:rPr>
        <w:t xml:space="preserve"> </w:t>
      </w:r>
      <w:r w:rsidRPr="00DE0EF1">
        <w:rPr>
          <w:color w:val="231F20"/>
        </w:rPr>
        <w:t>under</w:t>
      </w:r>
      <w:r w:rsidR="00604A1A">
        <w:rPr>
          <w:color w:val="231F20"/>
        </w:rPr>
        <w:t xml:space="preserve"> </w:t>
      </w:r>
      <w:r w:rsidRPr="00DE0EF1">
        <w:rPr>
          <w:color w:val="231F20"/>
        </w:rPr>
        <w:t>Part</w:t>
      </w:r>
      <w:r w:rsidR="00604A1A">
        <w:rPr>
          <w:color w:val="231F20"/>
        </w:rPr>
        <w:t xml:space="preserve"> </w:t>
      </w:r>
      <w:r w:rsidRPr="00DE0EF1">
        <w:rPr>
          <w:color w:val="231F20"/>
        </w:rPr>
        <w:t>IV</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Act.</w:t>
      </w:r>
    </w:p>
    <w:p w:rsidR="00F05C07" w:rsidRPr="00DE0EF1" w:rsidRDefault="00F05C07" w:rsidP="00833D84">
      <w:pPr>
        <w:pStyle w:val="BodyText"/>
        <w:tabs>
          <w:tab w:val="left" w:pos="9720"/>
        </w:tabs>
        <w:spacing w:before="9"/>
        <w:ind w:right="720"/>
        <w:jc w:val="both"/>
        <w:rPr>
          <w:sz w:val="41"/>
        </w:rPr>
      </w:pPr>
    </w:p>
    <w:p w:rsidR="00F05C07" w:rsidRPr="00DE0EF1" w:rsidRDefault="00F05C07" w:rsidP="00321C47">
      <w:pPr>
        <w:pStyle w:val="ListParagraph"/>
        <w:numPr>
          <w:ilvl w:val="0"/>
          <w:numId w:val="45"/>
        </w:numPr>
        <w:tabs>
          <w:tab w:val="left" w:pos="1415"/>
          <w:tab w:val="left" w:pos="1416"/>
          <w:tab w:val="left" w:pos="9720"/>
        </w:tabs>
        <w:ind w:left="1415" w:right="720"/>
        <w:jc w:val="both"/>
      </w:pPr>
      <w:r w:rsidRPr="00DE0EF1">
        <w:rPr>
          <w:color w:val="231F20"/>
        </w:rPr>
        <w:t>THAT</w:t>
      </w:r>
      <w:r w:rsidR="00604A1A">
        <w:rPr>
          <w:color w:val="231F20"/>
        </w:rPr>
        <w:t xml:space="preserve"> </w:t>
      </w:r>
      <w:r w:rsidRPr="00DE0EF1">
        <w:rPr>
          <w:color w:val="231F20"/>
        </w:rPr>
        <w:t>what</w:t>
      </w:r>
      <w:r w:rsidR="00604A1A">
        <w:rPr>
          <w:color w:val="231F20"/>
        </w:rPr>
        <w:t xml:space="preserve"> </w:t>
      </w:r>
      <w:r w:rsidRPr="00DE0EF1">
        <w:rPr>
          <w:color w:val="231F20"/>
        </w:rPr>
        <w:t>is</w:t>
      </w:r>
      <w:r w:rsidR="00604A1A">
        <w:rPr>
          <w:color w:val="231F20"/>
        </w:rPr>
        <w:t xml:space="preserve"> </w:t>
      </w:r>
      <w:r w:rsidRPr="00DE0EF1">
        <w:rPr>
          <w:color w:val="231F20"/>
        </w:rPr>
        <w:t>deponed</w:t>
      </w:r>
      <w:r w:rsidR="00604A1A">
        <w:rPr>
          <w:color w:val="231F20"/>
        </w:rPr>
        <w:t xml:space="preserve"> </w:t>
      </w:r>
      <w:r w:rsidRPr="00DE0EF1">
        <w:rPr>
          <w:color w:val="231F20"/>
        </w:rPr>
        <w:t>to</w:t>
      </w:r>
      <w:r w:rsidR="00604A1A">
        <w:rPr>
          <w:color w:val="231F20"/>
        </w:rPr>
        <w:t xml:space="preserve"> </w:t>
      </w:r>
      <w:r w:rsidRPr="00DE0EF1">
        <w:rPr>
          <w:color w:val="231F20"/>
        </w:rPr>
        <w:t>herein</w:t>
      </w:r>
      <w:r w:rsidR="00604A1A">
        <w:rPr>
          <w:color w:val="231F20"/>
        </w:rPr>
        <w:t xml:space="preserve"> </w:t>
      </w:r>
      <w:r w:rsidRPr="00DE0EF1">
        <w:rPr>
          <w:color w:val="231F20"/>
        </w:rPr>
        <w:t>above</w:t>
      </w:r>
      <w:r w:rsidR="00604A1A">
        <w:rPr>
          <w:color w:val="231F20"/>
        </w:rPr>
        <w:t xml:space="preserve"> </w:t>
      </w:r>
      <w:r w:rsidRPr="00DE0EF1">
        <w:rPr>
          <w:color w:val="231F20"/>
        </w:rPr>
        <w:t>is</w:t>
      </w:r>
      <w:r w:rsidR="00604A1A">
        <w:rPr>
          <w:color w:val="231F20"/>
        </w:rPr>
        <w:t xml:space="preserve"> </w:t>
      </w:r>
      <w:r w:rsidRPr="00DE0EF1">
        <w:rPr>
          <w:color w:val="231F20"/>
        </w:rPr>
        <w:t>true</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best</w:t>
      </w:r>
      <w:r w:rsidR="00604A1A">
        <w:rPr>
          <w:color w:val="231F20"/>
        </w:rPr>
        <w:t xml:space="preserve"> </w:t>
      </w:r>
      <w:r w:rsidRPr="00DE0EF1">
        <w:rPr>
          <w:color w:val="231F20"/>
        </w:rPr>
        <w:t>of</w:t>
      </w:r>
      <w:r w:rsidR="00604A1A">
        <w:rPr>
          <w:color w:val="231F20"/>
        </w:rPr>
        <w:t xml:space="preserve"> </w:t>
      </w:r>
      <w:r w:rsidRPr="00DE0EF1">
        <w:rPr>
          <w:color w:val="231F20"/>
        </w:rPr>
        <w:t>my</w:t>
      </w:r>
      <w:r w:rsidR="00604A1A">
        <w:rPr>
          <w:color w:val="231F20"/>
        </w:rPr>
        <w:t xml:space="preserve"> </w:t>
      </w:r>
      <w:r w:rsidRPr="00DE0EF1">
        <w:rPr>
          <w:color w:val="231F20"/>
        </w:rPr>
        <w:t>knowledge,</w:t>
      </w:r>
      <w:r w:rsidR="00604A1A">
        <w:rPr>
          <w:color w:val="231F20"/>
        </w:rPr>
        <w:t xml:space="preserve"> </w:t>
      </w:r>
      <w:r w:rsidRPr="00DE0EF1">
        <w:rPr>
          <w:color w:val="231F20"/>
        </w:rPr>
        <w:t>information</w:t>
      </w:r>
      <w:r w:rsidR="00604A1A">
        <w:rPr>
          <w:color w:val="231F20"/>
        </w:rPr>
        <w:t xml:space="preserve"> </w:t>
      </w:r>
      <w:r w:rsidRPr="00DE0EF1">
        <w:rPr>
          <w:color w:val="231F20"/>
        </w:rPr>
        <w:t>and</w:t>
      </w:r>
      <w:r w:rsidR="00604A1A">
        <w:rPr>
          <w:color w:val="231F20"/>
        </w:rPr>
        <w:t xml:space="preserve"> </w:t>
      </w:r>
      <w:r w:rsidRPr="00DE0EF1">
        <w:rPr>
          <w:color w:val="231F20"/>
        </w:rPr>
        <w:t>belief.</w:t>
      </w:r>
    </w:p>
    <w:p w:rsidR="00F05C07" w:rsidRPr="00DE0EF1" w:rsidRDefault="00F05C07" w:rsidP="00833D84">
      <w:pPr>
        <w:pStyle w:val="BodyText"/>
        <w:tabs>
          <w:tab w:val="left" w:pos="9720"/>
        </w:tabs>
        <w:ind w:right="720"/>
        <w:jc w:val="both"/>
        <w:rPr>
          <w:sz w:val="20"/>
        </w:rPr>
      </w:pPr>
    </w:p>
    <w:p w:rsidR="00F05C07" w:rsidRPr="00DE0EF1" w:rsidRDefault="00F05C07" w:rsidP="00833D84">
      <w:pPr>
        <w:pStyle w:val="BodyText"/>
        <w:tabs>
          <w:tab w:val="left" w:pos="9720"/>
        </w:tabs>
        <w:spacing w:before="6"/>
        <w:ind w:right="720"/>
        <w:jc w:val="both"/>
        <w:rPr>
          <w:sz w:val="19"/>
        </w:rPr>
      </w:pPr>
    </w:p>
    <w:tbl>
      <w:tblPr>
        <w:tblW w:w="0" w:type="auto"/>
        <w:tblInd w:w="802" w:type="dxa"/>
        <w:tblLayout w:type="fixed"/>
        <w:tblCellMar>
          <w:left w:w="0" w:type="dxa"/>
          <w:right w:w="0" w:type="dxa"/>
        </w:tblCellMar>
        <w:tblLook w:val="01E0" w:firstRow="1" w:lastRow="1" w:firstColumn="1" w:lastColumn="1" w:noHBand="0" w:noVBand="0"/>
      </w:tblPr>
      <w:tblGrid>
        <w:gridCol w:w="3308"/>
        <w:gridCol w:w="3367"/>
        <w:gridCol w:w="3272"/>
      </w:tblGrid>
      <w:tr w:rsidR="00F05C07" w:rsidRPr="00DE0EF1" w:rsidTr="003265F8">
        <w:trPr>
          <w:trHeight w:val="269"/>
        </w:trPr>
        <w:tc>
          <w:tcPr>
            <w:tcW w:w="3308" w:type="dxa"/>
          </w:tcPr>
          <w:p w:rsidR="00F05C07" w:rsidRPr="00DE0EF1" w:rsidRDefault="00F05C07" w:rsidP="00833D84">
            <w:pPr>
              <w:pStyle w:val="TableParagraph"/>
              <w:tabs>
                <w:tab w:val="left" w:pos="9720"/>
              </w:tabs>
              <w:spacing w:before="23" w:line="227" w:lineRule="exact"/>
              <w:ind w:left="50" w:right="720"/>
              <w:jc w:val="both"/>
            </w:pPr>
            <w:r w:rsidRPr="00DE0EF1">
              <w:rPr>
                <w:color w:val="231F20"/>
              </w:rPr>
              <w:t>………………………….</w:t>
            </w:r>
          </w:p>
        </w:tc>
        <w:tc>
          <w:tcPr>
            <w:tcW w:w="3367" w:type="dxa"/>
          </w:tcPr>
          <w:p w:rsidR="00F05C07" w:rsidRPr="00DE0EF1" w:rsidRDefault="00F05C07" w:rsidP="00833D84">
            <w:pPr>
              <w:pStyle w:val="TableParagraph"/>
              <w:tabs>
                <w:tab w:val="left" w:pos="9720"/>
              </w:tabs>
              <w:spacing w:before="23" w:line="227" w:lineRule="exact"/>
              <w:ind w:left="342" w:right="720"/>
              <w:jc w:val="both"/>
            </w:pPr>
            <w:r w:rsidRPr="00DE0EF1">
              <w:rPr>
                <w:color w:val="231F20"/>
              </w:rPr>
              <w:t>…………………..….</w:t>
            </w:r>
          </w:p>
        </w:tc>
        <w:tc>
          <w:tcPr>
            <w:tcW w:w="3272" w:type="dxa"/>
          </w:tcPr>
          <w:p w:rsidR="00F05C07" w:rsidRPr="00DE0EF1" w:rsidRDefault="00F05C07" w:rsidP="00833D84">
            <w:pPr>
              <w:pStyle w:val="TableParagraph"/>
              <w:tabs>
                <w:tab w:val="left" w:pos="9720"/>
              </w:tabs>
              <w:spacing w:before="23" w:line="227" w:lineRule="exact"/>
              <w:ind w:left="217" w:right="720"/>
              <w:jc w:val="both"/>
            </w:pPr>
            <w:r w:rsidRPr="00DE0EF1">
              <w:rPr>
                <w:color w:val="231F20"/>
              </w:rPr>
              <w:t xml:space="preserve"> ………………………</w:t>
            </w:r>
          </w:p>
        </w:tc>
      </w:tr>
      <w:tr w:rsidR="00F05C07" w:rsidRPr="00DE0EF1" w:rsidTr="003265F8">
        <w:trPr>
          <w:trHeight w:val="1000"/>
        </w:trPr>
        <w:tc>
          <w:tcPr>
            <w:tcW w:w="3308" w:type="dxa"/>
          </w:tcPr>
          <w:p w:rsidR="00F05C07" w:rsidRPr="00DE0EF1" w:rsidRDefault="00F05C07" w:rsidP="00833D84">
            <w:pPr>
              <w:pStyle w:val="TableParagraph"/>
              <w:tabs>
                <w:tab w:val="left" w:pos="9720"/>
              </w:tabs>
              <w:spacing w:line="250" w:lineRule="exact"/>
              <w:ind w:left="50" w:right="720"/>
              <w:jc w:val="both"/>
            </w:pPr>
            <w:r w:rsidRPr="00DE0EF1">
              <w:rPr>
                <w:color w:val="231F20"/>
              </w:rPr>
              <w:t>(Title)</w:t>
            </w:r>
          </w:p>
          <w:p w:rsidR="00F05C07" w:rsidRPr="00DE0EF1" w:rsidRDefault="00F05C07" w:rsidP="00833D84">
            <w:pPr>
              <w:pStyle w:val="TableParagraph"/>
              <w:tabs>
                <w:tab w:val="left" w:pos="9720"/>
              </w:tabs>
              <w:spacing w:before="6"/>
              <w:ind w:right="720"/>
              <w:jc w:val="both"/>
              <w:rPr>
                <w:sz w:val="41"/>
              </w:rPr>
            </w:pPr>
          </w:p>
          <w:p w:rsidR="00F05C07" w:rsidRPr="00DE0EF1" w:rsidRDefault="00F05C07" w:rsidP="00833D84">
            <w:pPr>
              <w:pStyle w:val="TableParagraph"/>
              <w:tabs>
                <w:tab w:val="left" w:pos="9720"/>
              </w:tabs>
              <w:ind w:left="50" w:right="720"/>
              <w:jc w:val="both"/>
            </w:pPr>
            <w:r w:rsidRPr="00DE0EF1">
              <w:rPr>
                <w:color w:val="231F20"/>
              </w:rPr>
              <w:t>Bidder</w:t>
            </w:r>
            <w:r w:rsidR="00604A1A">
              <w:rPr>
                <w:color w:val="231F20"/>
              </w:rPr>
              <w:t xml:space="preserve"> </w:t>
            </w:r>
            <w:r w:rsidRPr="00DE0EF1">
              <w:rPr>
                <w:color w:val="231F20"/>
              </w:rPr>
              <w:t>Ofﬁcial</w:t>
            </w:r>
            <w:r w:rsidR="00604A1A">
              <w:rPr>
                <w:color w:val="231F20"/>
              </w:rPr>
              <w:t xml:space="preserve"> </w:t>
            </w:r>
            <w:r w:rsidRPr="00DE0EF1">
              <w:rPr>
                <w:color w:val="231F20"/>
              </w:rPr>
              <w:t>Stamp</w:t>
            </w:r>
          </w:p>
        </w:tc>
        <w:tc>
          <w:tcPr>
            <w:tcW w:w="3367" w:type="dxa"/>
          </w:tcPr>
          <w:p w:rsidR="00F05C07" w:rsidRPr="00DE0EF1" w:rsidRDefault="00F05C07" w:rsidP="00833D84">
            <w:pPr>
              <w:pStyle w:val="TableParagraph"/>
              <w:tabs>
                <w:tab w:val="left" w:pos="9720"/>
              </w:tabs>
              <w:spacing w:line="250" w:lineRule="exact"/>
              <w:ind w:left="374" w:right="720"/>
              <w:jc w:val="both"/>
            </w:pPr>
            <w:r w:rsidRPr="00DE0EF1">
              <w:rPr>
                <w:color w:val="231F20"/>
              </w:rPr>
              <w:t>(Signature)</w:t>
            </w:r>
          </w:p>
        </w:tc>
        <w:tc>
          <w:tcPr>
            <w:tcW w:w="3272" w:type="dxa"/>
          </w:tcPr>
          <w:p w:rsidR="00F05C07" w:rsidRPr="00DE0EF1" w:rsidRDefault="00F05C07" w:rsidP="00833D84">
            <w:pPr>
              <w:pStyle w:val="TableParagraph"/>
              <w:tabs>
                <w:tab w:val="left" w:pos="9720"/>
              </w:tabs>
              <w:spacing w:line="250" w:lineRule="exact"/>
              <w:ind w:left="217" w:right="720"/>
              <w:jc w:val="both"/>
            </w:pPr>
            <w:r w:rsidRPr="00DE0EF1">
              <w:rPr>
                <w:color w:val="231F20"/>
              </w:rPr>
              <w:t>(Date)</w:t>
            </w:r>
          </w:p>
        </w:tc>
      </w:tr>
    </w:tbl>
    <w:p w:rsidR="00F05C07" w:rsidRPr="00DE0EF1" w:rsidRDefault="00F05C07" w:rsidP="00833D84">
      <w:pPr>
        <w:tabs>
          <w:tab w:val="left" w:pos="9720"/>
        </w:tabs>
        <w:spacing w:line="250" w:lineRule="exact"/>
        <w:ind w:right="720"/>
        <w:jc w:val="both"/>
        <w:sectPr w:rsidR="00F05C07" w:rsidRPr="00DE0EF1" w:rsidSect="00833D84">
          <w:pgSz w:w="11910" w:h="16840"/>
          <w:pgMar w:top="720" w:right="720" w:bottom="720" w:left="720" w:header="0" w:footer="446" w:gutter="0"/>
          <w:cols w:space="720"/>
        </w:sectPr>
      </w:pPr>
    </w:p>
    <w:p w:rsidR="00F05C07" w:rsidRPr="00DE0EF1" w:rsidRDefault="00F05C07" w:rsidP="00F05C07">
      <w:pPr>
        <w:pStyle w:val="BodyText"/>
        <w:spacing w:before="243" w:line="230" w:lineRule="auto"/>
        <w:ind w:left="134" w:right="720"/>
        <w:jc w:val="center"/>
        <w:rPr>
          <w:b/>
          <w:color w:val="231F20"/>
          <w:sz w:val="24"/>
          <w:szCs w:val="24"/>
        </w:rPr>
      </w:pPr>
      <w:r w:rsidRPr="00DE0EF1">
        <w:rPr>
          <w:color w:val="231F20"/>
        </w:rPr>
        <w:lastRenderedPageBreak/>
        <w:t xml:space="preserve"> </w:t>
      </w:r>
      <w:r w:rsidRPr="00DE0EF1">
        <w:rPr>
          <w:b/>
          <w:color w:val="231F20"/>
          <w:sz w:val="24"/>
          <w:szCs w:val="24"/>
        </w:rPr>
        <w:t>FORM SD2</w:t>
      </w:r>
    </w:p>
    <w:p w:rsidR="0021200B" w:rsidRPr="00DE0EF1" w:rsidRDefault="0021200B">
      <w:pPr>
        <w:pStyle w:val="Heading3"/>
        <w:spacing w:before="187" w:line="444" w:lineRule="auto"/>
        <w:ind w:left="854" w:right="6374" w:hanging="1"/>
      </w:pPr>
    </w:p>
    <w:p w:rsidR="0021200B" w:rsidRPr="00DE0EF1" w:rsidRDefault="00022DB4" w:rsidP="00D439E6">
      <w:pPr>
        <w:pStyle w:val="Heading5"/>
        <w:spacing w:before="7" w:line="230" w:lineRule="auto"/>
        <w:ind w:left="854" w:right="288"/>
      </w:pPr>
      <w:r w:rsidRPr="00DE0EF1">
        <w:rPr>
          <w:color w:val="231F20"/>
        </w:rPr>
        <w:t>SELF</w:t>
      </w:r>
      <w:r w:rsidR="00604A1A">
        <w:rPr>
          <w:color w:val="231F20"/>
        </w:rPr>
        <w:t xml:space="preserve"> </w:t>
      </w:r>
      <w:r w:rsidRPr="00DE0EF1">
        <w:rPr>
          <w:color w:val="231F20"/>
        </w:rPr>
        <w:t>DECLARATION</w:t>
      </w:r>
      <w:r w:rsidR="00604A1A">
        <w:rPr>
          <w:color w:val="231F20"/>
        </w:rPr>
        <w:t xml:space="preserve"> </w:t>
      </w:r>
      <w:r w:rsidRPr="00DE0EF1">
        <w:rPr>
          <w:color w:val="231F20"/>
        </w:rPr>
        <w:t>THAT</w:t>
      </w:r>
      <w:r w:rsidR="00604A1A">
        <w:rPr>
          <w:color w:val="231F20"/>
        </w:rPr>
        <w:t xml:space="preserve"> </w:t>
      </w:r>
      <w:r w:rsidRPr="00DE0EF1">
        <w:rPr>
          <w:color w:val="231F20"/>
        </w:rPr>
        <w:t>THE</w:t>
      </w:r>
      <w:r w:rsidR="00604A1A">
        <w:rPr>
          <w:color w:val="231F20"/>
        </w:rPr>
        <w:t xml:space="preserve"> </w:t>
      </w:r>
      <w:r w:rsidRPr="00DE0EF1">
        <w:rPr>
          <w:color w:val="231F20"/>
        </w:rPr>
        <w:t>PERSON/TENDERER</w:t>
      </w:r>
      <w:r w:rsidR="00604A1A">
        <w:rPr>
          <w:color w:val="231F20"/>
        </w:rPr>
        <w:t xml:space="preserve"> </w:t>
      </w:r>
      <w:r w:rsidRPr="00DE0EF1">
        <w:rPr>
          <w:color w:val="231F20"/>
        </w:rPr>
        <w:t>WILL</w:t>
      </w:r>
      <w:r w:rsidR="00604A1A">
        <w:rPr>
          <w:color w:val="231F20"/>
        </w:rPr>
        <w:t xml:space="preserve"> </w:t>
      </w:r>
      <w:r w:rsidRPr="00DE0EF1">
        <w:rPr>
          <w:color w:val="231F20"/>
        </w:rPr>
        <w:t>NOT</w:t>
      </w:r>
      <w:r w:rsidR="00604A1A">
        <w:rPr>
          <w:color w:val="231F20"/>
        </w:rPr>
        <w:t xml:space="preserve"> </w:t>
      </w:r>
      <w:r w:rsidRPr="00DE0EF1">
        <w:rPr>
          <w:color w:val="231F20"/>
        </w:rPr>
        <w:t>ENGAGE</w:t>
      </w:r>
      <w:r w:rsidR="00604A1A">
        <w:rPr>
          <w:color w:val="231F20"/>
        </w:rPr>
        <w:t xml:space="preserve"> </w:t>
      </w:r>
      <w:r w:rsidRPr="00DE0EF1">
        <w:rPr>
          <w:color w:val="231F20"/>
        </w:rPr>
        <w:t>IN</w:t>
      </w:r>
      <w:r w:rsidR="00604A1A">
        <w:rPr>
          <w:color w:val="231F20"/>
        </w:rPr>
        <w:t xml:space="preserve"> </w:t>
      </w:r>
      <w:r w:rsidRPr="00DE0EF1">
        <w:rPr>
          <w:color w:val="231F20"/>
        </w:rPr>
        <w:t>ANY</w:t>
      </w:r>
      <w:r w:rsidR="00604A1A">
        <w:rPr>
          <w:color w:val="231F20"/>
        </w:rPr>
        <w:t xml:space="preserve"> </w:t>
      </w:r>
      <w:r w:rsidRPr="00DE0EF1">
        <w:rPr>
          <w:color w:val="231F20"/>
        </w:rPr>
        <w:t>CORRUPT</w:t>
      </w:r>
      <w:r w:rsidR="00604A1A">
        <w:rPr>
          <w:color w:val="231F20"/>
        </w:rPr>
        <w:t xml:space="preserve"> </w:t>
      </w:r>
      <w:r w:rsidRPr="00DE0EF1">
        <w:rPr>
          <w:color w:val="231F20"/>
        </w:rPr>
        <w:t>OR</w:t>
      </w:r>
      <w:r w:rsidR="00604A1A">
        <w:rPr>
          <w:color w:val="231F20"/>
        </w:rPr>
        <w:t xml:space="preserve"> </w:t>
      </w:r>
      <w:r w:rsidRPr="00DE0EF1">
        <w:rPr>
          <w:color w:val="231F20"/>
        </w:rPr>
        <w:t>FRAUDULENT</w:t>
      </w:r>
      <w:r w:rsidR="00604A1A">
        <w:rPr>
          <w:color w:val="231F20"/>
        </w:rPr>
        <w:t xml:space="preserve"> </w:t>
      </w:r>
      <w:r w:rsidRPr="00DE0EF1">
        <w:rPr>
          <w:color w:val="231F20"/>
        </w:rPr>
        <w:t>PRACTICE</w:t>
      </w:r>
    </w:p>
    <w:p w:rsidR="0021200B" w:rsidRPr="00DE0EF1" w:rsidRDefault="0021200B" w:rsidP="00D439E6">
      <w:pPr>
        <w:pStyle w:val="BodyText"/>
        <w:ind w:right="288"/>
        <w:rPr>
          <w:b/>
          <w:sz w:val="30"/>
        </w:rPr>
      </w:pPr>
    </w:p>
    <w:p w:rsidR="0021200B" w:rsidRPr="00DE0EF1" w:rsidRDefault="0021200B" w:rsidP="00D439E6">
      <w:pPr>
        <w:pStyle w:val="BodyText"/>
        <w:ind w:right="288"/>
        <w:rPr>
          <w:b/>
          <w:sz w:val="33"/>
        </w:rPr>
      </w:pPr>
    </w:p>
    <w:p w:rsidR="0021200B" w:rsidRPr="00DE0EF1" w:rsidRDefault="00DE72D3" w:rsidP="00DE72D3">
      <w:pPr>
        <w:pStyle w:val="BodyText"/>
        <w:spacing w:line="248" w:lineRule="exact"/>
        <w:ind w:left="854" w:right="288"/>
        <w:jc w:val="both"/>
      </w:pPr>
      <w:r w:rsidRPr="00DE0EF1">
        <w:rPr>
          <w:color w:val="231F20"/>
        </w:rPr>
        <w:t>I, ………………………………….... of P.O</w:t>
      </w:r>
      <w:r w:rsidR="00022DB4" w:rsidRPr="00DE0EF1">
        <w:rPr>
          <w:color w:val="231F20"/>
        </w:rPr>
        <w:t>.</w:t>
      </w:r>
      <w:r w:rsidR="00604A1A">
        <w:rPr>
          <w:color w:val="231F20"/>
        </w:rPr>
        <w:t xml:space="preserve"> </w:t>
      </w:r>
      <w:r w:rsidR="00022DB4" w:rsidRPr="00DE0EF1">
        <w:rPr>
          <w:color w:val="231F20"/>
        </w:rPr>
        <w:t>Box..............................................</w:t>
      </w:r>
      <w:r w:rsidRPr="00DE0EF1">
        <w:rPr>
          <w:color w:val="231F20"/>
        </w:rPr>
        <w:t>being a resident</w:t>
      </w:r>
      <w:r w:rsidR="00604A1A">
        <w:rPr>
          <w:color w:val="231F20"/>
        </w:rPr>
        <w:t xml:space="preserve">  </w:t>
      </w:r>
      <w:r w:rsidRPr="00DE0EF1">
        <w:rPr>
          <w:color w:val="231F20"/>
        </w:rPr>
        <w:t xml:space="preserve">of....................................................................... </w:t>
      </w:r>
      <w:r w:rsidR="00022DB4" w:rsidRPr="00DE0EF1">
        <w:rPr>
          <w:color w:val="231F20"/>
        </w:rPr>
        <w:t>in</w:t>
      </w:r>
      <w:r w:rsidR="00604A1A">
        <w:rPr>
          <w:color w:val="231F20"/>
        </w:rPr>
        <w:t xml:space="preserve"> </w:t>
      </w:r>
      <w:r w:rsidR="00022DB4" w:rsidRPr="00DE0EF1">
        <w:rPr>
          <w:color w:val="231F20"/>
        </w:rPr>
        <w:t>the</w:t>
      </w:r>
      <w:r w:rsidR="00604A1A">
        <w:rPr>
          <w:color w:val="231F20"/>
        </w:rPr>
        <w:t xml:space="preserve"> </w:t>
      </w:r>
      <w:r w:rsidR="00022DB4" w:rsidRPr="00DE0EF1">
        <w:rPr>
          <w:color w:val="231F20"/>
        </w:rPr>
        <w:t>Republic</w:t>
      </w:r>
      <w:r w:rsidR="00604A1A">
        <w:rPr>
          <w:color w:val="231F20"/>
        </w:rPr>
        <w:t xml:space="preserve"> </w:t>
      </w:r>
      <w:r w:rsidR="00022DB4" w:rsidRPr="00DE0EF1">
        <w:rPr>
          <w:color w:val="231F20"/>
        </w:rPr>
        <w:t>of</w:t>
      </w:r>
      <w:r w:rsidR="005765B8" w:rsidRPr="00DE0EF1">
        <w:rPr>
          <w:color w:val="231F20"/>
        </w:rPr>
        <w:t xml:space="preserve"> </w:t>
      </w:r>
      <w:r w:rsidR="00022DB4" w:rsidRPr="00DE0EF1">
        <w:rPr>
          <w:color w:val="231F20"/>
        </w:rPr>
        <w:t>...................................</w:t>
      </w:r>
      <w:r w:rsidRPr="00DE0EF1">
        <w:rPr>
          <w:color w:val="231F20"/>
        </w:rPr>
        <w:t xml:space="preserve"> do hereby make a </w:t>
      </w:r>
      <w:r w:rsidR="00022DB4" w:rsidRPr="00DE0EF1">
        <w:rPr>
          <w:color w:val="231F20"/>
        </w:rPr>
        <w:t>statement</w:t>
      </w:r>
      <w:r w:rsidR="00604A1A">
        <w:rPr>
          <w:color w:val="231F20"/>
        </w:rPr>
        <w:t xml:space="preserve"> </w:t>
      </w:r>
      <w:r w:rsidR="00022DB4" w:rsidRPr="00DE0EF1">
        <w:rPr>
          <w:color w:val="231F20"/>
        </w:rPr>
        <w:t>as</w:t>
      </w:r>
      <w:r w:rsidR="00604A1A">
        <w:rPr>
          <w:color w:val="231F20"/>
        </w:rPr>
        <w:t xml:space="preserve"> </w:t>
      </w:r>
      <w:r w:rsidR="00022DB4" w:rsidRPr="00DE0EF1">
        <w:rPr>
          <w:color w:val="231F20"/>
        </w:rPr>
        <w:t>follows:-</w:t>
      </w:r>
    </w:p>
    <w:p w:rsidR="0021200B" w:rsidRPr="00DE0EF1" w:rsidRDefault="0021200B" w:rsidP="00D439E6">
      <w:pPr>
        <w:pStyle w:val="BodyText"/>
        <w:spacing w:before="6"/>
        <w:ind w:right="288"/>
        <w:rPr>
          <w:sz w:val="41"/>
        </w:rPr>
      </w:pPr>
    </w:p>
    <w:p w:rsidR="0021200B" w:rsidRPr="00DE0EF1" w:rsidRDefault="00022DB4" w:rsidP="00321C47">
      <w:pPr>
        <w:pStyle w:val="ListParagraph"/>
        <w:numPr>
          <w:ilvl w:val="0"/>
          <w:numId w:val="46"/>
        </w:numPr>
        <w:tabs>
          <w:tab w:val="left" w:pos="1400"/>
          <w:tab w:val="left" w:pos="1401"/>
        </w:tabs>
        <w:spacing w:before="1" w:line="230" w:lineRule="auto"/>
        <w:ind w:left="1402" w:right="288" w:hanging="547"/>
        <w:jc w:val="both"/>
      </w:pPr>
      <w:r w:rsidRPr="00DE0EF1">
        <w:rPr>
          <w:color w:val="231F20"/>
        </w:rPr>
        <w:t>THAT</w:t>
      </w:r>
      <w:r w:rsidR="00604A1A">
        <w:rPr>
          <w:color w:val="231F20"/>
        </w:rPr>
        <w:t xml:space="preserve"> </w:t>
      </w:r>
      <w:r w:rsidRPr="00DE0EF1">
        <w:rPr>
          <w:color w:val="231F20"/>
        </w:rPr>
        <w:t>I</w:t>
      </w:r>
      <w:r w:rsidR="00604A1A">
        <w:rPr>
          <w:color w:val="231F20"/>
        </w:rPr>
        <w:t xml:space="preserve"> </w:t>
      </w:r>
      <w:r w:rsidRPr="00DE0EF1">
        <w:rPr>
          <w:color w:val="231F20"/>
        </w:rPr>
        <w:t>am</w:t>
      </w:r>
      <w:r w:rsidR="00604A1A">
        <w:rPr>
          <w:color w:val="231F20"/>
        </w:rPr>
        <w:t xml:space="preserve"> </w:t>
      </w:r>
      <w:r w:rsidRPr="00DE0EF1">
        <w:rPr>
          <w:color w:val="231F20"/>
        </w:rPr>
        <w:t>the</w:t>
      </w:r>
      <w:r w:rsidR="00604A1A">
        <w:rPr>
          <w:color w:val="231F20"/>
        </w:rPr>
        <w:t xml:space="preserve"> </w:t>
      </w:r>
      <w:r w:rsidRPr="00DE0EF1">
        <w:rPr>
          <w:color w:val="231F20"/>
        </w:rPr>
        <w:t>Chief</w:t>
      </w:r>
      <w:r w:rsidR="00604A1A">
        <w:rPr>
          <w:color w:val="231F20"/>
        </w:rPr>
        <w:t xml:space="preserve"> </w:t>
      </w:r>
      <w:r w:rsidRPr="00DE0EF1">
        <w:rPr>
          <w:color w:val="231F20"/>
        </w:rPr>
        <w:t>Executive/Managing</w:t>
      </w:r>
      <w:r w:rsidR="00604A1A">
        <w:rPr>
          <w:color w:val="231F20"/>
        </w:rPr>
        <w:t xml:space="preserve"> </w:t>
      </w:r>
      <w:r w:rsidRPr="00DE0EF1">
        <w:rPr>
          <w:color w:val="231F20"/>
        </w:rPr>
        <w:t>Director/Principal</w:t>
      </w:r>
      <w:r w:rsidR="00604A1A">
        <w:rPr>
          <w:color w:val="231F20"/>
        </w:rPr>
        <w:t xml:space="preserve"> </w:t>
      </w:r>
      <w:r w:rsidRPr="00DE0EF1">
        <w:rPr>
          <w:color w:val="231F20"/>
        </w:rPr>
        <w:t>Ofﬁcer/Director</w:t>
      </w:r>
      <w:r w:rsidR="00604A1A">
        <w:rPr>
          <w:color w:val="231F20"/>
        </w:rPr>
        <w:t xml:space="preserve"> </w:t>
      </w:r>
      <w:r w:rsidRPr="00DE0EF1">
        <w:rPr>
          <w:color w:val="231F20"/>
        </w:rPr>
        <w:t>of..............................................................……....……………………</w:t>
      </w:r>
      <w:r w:rsidR="00604A1A">
        <w:rPr>
          <w:color w:val="231F20"/>
        </w:rPr>
        <w:t xml:space="preserve"> </w:t>
      </w:r>
      <w:r w:rsidRPr="00DE0EF1">
        <w:rPr>
          <w:i/>
          <w:color w:val="231F20"/>
        </w:rPr>
        <w:t>(insert</w:t>
      </w:r>
      <w:r w:rsidR="00604A1A">
        <w:rPr>
          <w:i/>
          <w:color w:val="231F20"/>
        </w:rPr>
        <w:t xml:space="preserve"> </w:t>
      </w:r>
      <w:r w:rsidRPr="00DE0EF1">
        <w:rPr>
          <w:i/>
          <w:color w:val="231F20"/>
        </w:rPr>
        <w:t>name</w:t>
      </w:r>
      <w:r w:rsidR="00604A1A">
        <w:rPr>
          <w:i/>
          <w:color w:val="231F20"/>
        </w:rPr>
        <w:t xml:space="preserve"> </w:t>
      </w:r>
      <w:r w:rsidRPr="00DE0EF1">
        <w:rPr>
          <w:i/>
          <w:color w:val="231F20"/>
        </w:rPr>
        <w:t>of</w:t>
      </w:r>
      <w:r w:rsidR="00604A1A">
        <w:rPr>
          <w:i/>
          <w:color w:val="231F20"/>
        </w:rPr>
        <w:t xml:space="preserve"> </w:t>
      </w:r>
      <w:r w:rsidRPr="00DE0EF1">
        <w:rPr>
          <w:i/>
          <w:color w:val="231F20"/>
        </w:rPr>
        <w:t>the</w:t>
      </w:r>
      <w:r w:rsidR="00604A1A">
        <w:rPr>
          <w:i/>
          <w:color w:val="231F20"/>
        </w:rPr>
        <w:t xml:space="preserve"> </w:t>
      </w:r>
      <w:r w:rsidRPr="00DE0EF1">
        <w:rPr>
          <w:i/>
          <w:color w:val="231F20"/>
        </w:rPr>
        <w:t>Company)</w:t>
      </w:r>
      <w:r w:rsidR="00604A1A">
        <w:rPr>
          <w:i/>
          <w:color w:val="231F20"/>
        </w:rPr>
        <w:t xml:space="preserve"> </w:t>
      </w:r>
      <w:r w:rsidRPr="00DE0EF1">
        <w:rPr>
          <w:color w:val="231F20"/>
        </w:rPr>
        <w:t>who</w:t>
      </w:r>
      <w:r w:rsidR="00604A1A">
        <w:rPr>
          <w:color w:val="231F20"/>
        </w:rPr>
        <w:t xml:space="preserve"> </w:t>
      </w:r>
      <w:r w:rsidRPr="00DE0EF1">
        <w:rPr>
          <w:color w:val="231F20"/>
        </w:rPr>
        <w:t>is</w:t>
      </w:r>
      <w:r w:rsidR="00604A1A">
        <w:rPr>
          <w:color w:val="231F20"/>
        </w:rPr>
        <w:t xml:space="preserve"> </w:t>
      </w:r>
      <w:r w:rsidRPr="00DE0EF1">
        <w:rPr>
          <w:color w:val="231F20"/>
        </w:rPr>
        <w:t>a</w:t>
      </w:r>
      <w:r w:rsidR="00604A1A">
        <w:rPr>
          <w:color w:val="231F20"/>
        </w:rPr>
        <w:t xml:space="preserve"> </w:t>
      </w:r>
      <w:r w:rsidRPr="00DE0EF1">
        <w:rPr>
          <w:color w:val="231F20"/>
        </w:rPr>
        <w:t>Bidder</w:t>
      </w:r>
      <w:r w:rsidR="00604A1A">
        <w:rPr>
          <w:color w:val="231F20"/>
        </w:rPr>
        <w:t xml:space="preserve"> </w:t>
      </w:r>
      <w:r w:rsidRPr="00DE0EF1">
        <w:rPr>
          <w:color w:val="231F20"/>
        </w:rPr>
        <w:t>in</w:t>
      </w:r>
      <w:r w:rsidR="00604A1A">
        <w:rPr>
          <w:color w:val="231F20"/>
        </w:rPr>
        <w:t xml:space="preserve"> </w:t>
      </w:r>
      <w:r w:rsidRPr="00DE0EF1">
        <w:rPr>
          <w:color w:val="231F20"/>
        </w:rPr>
        <w:t>respect</w:t>
      </w:r>
      <w:r w:rsidR="00604A1A">
        <w:rPr>
          <w:color w:val="231F20"/>
        </w:rPr>
        <w:t xml:space="preserve"> </w:t>
      </w:r>
      <w:r w:rsidRPr="00DE0EF1">
        <w:rPr>
          <w:color w:val="231F20"/>
        </w:rPr>
        <w:t>of</w:t>
      </w:r>
      <w:r w:rsidR="00604A1A">
        <w:rPr>
          <w:color w:val="231F20"/>
        </w:rPr>
        <w:t xml:space="preserve"> </w:t>
      </w:r>
      <w:r w:rsidRPr="00DE0EF1">
        <w:rPr>
          <w:b/>
          <w:color w:val="231F20"/>
        </w:rPr>
        <w:t>Tender</w:t>
      </w:r>
      <w:r w:rsidR="00604A1A">
        <w:rPr>
          <w:b/>
          <w:color w:val="231F20"/>
        </w:rPr>
        <w:t xml:space="preserve"> </w:t>
      </w:r>
      <w:r w:rsidRPr="00DE0EF1">
        <w:rPr>
          <w:b/>
          <w:color w:val="231F20"/>
        </w:rPr>
        <w:t>No</w:t>
      </w:r>
      <w:r w:rsidRPr="00DE0EF1">
        <w:rPr>
          <w:color w:val="231F20"/>
        </w:rPr>
        <w:t>.</w:t>
      </w:r>
      <w:r w:rsidR="00DE72D3" w:rsidRPr="00DE0EF1">
        <w:rPr>
          <w:color w:val="231F20"/>
        </w:rPr>
        <w:t xml:space="preserve"> </w:t>
      </w:r>
      <w:r w:rsidRPr="00DE0EF1">
        <w:rPr>
          <w:color w:val="231F20"/>
        </w:rPr>
        <w:t>..............................................................</w:t>
      </w:r>
      <w:r w:rsidR="00DE72D3" w:rsidRPr="00DE0EF1">
        <w:rPr>
          <w:color w:val="231F20"/>
        </w:rPr>
        <w:t xml:space="preserve"> </w:t>
      </w:r>
      <w:r w:rsidRPr="00DE0EF1">
        <w:rPr>
          <w:color w:val="231F20"/>
        </w:rPr>
        <w:t>for....................................</w:t>
      </w:r>
      <w:r w:rsidR="00DE72D3" w:rsidRPr="00DE0EF1">
        <w:rPr>
          <w:color w:val="231F20"/>
        </w:rPr>
        <w:t xml:space="preserve"> </w:t>
      </w:r>
      <w:r w:rsidRPr="00DE0EF1">
        <w:rPr>
          <w:i/>
          <w:color w:val="231F20"/>
        </w:rPr>
        <w:t>(</w:t>
      </w:r>
      <w:r w:rsidR="00DE72D3" w:rsidRPr="00DE0EF1">
        <w:rPr>
          <w:i/>
          <w:color w:val="231F20"/>
        </w:rPr>
        <w:t>Insert tender title</w:t>
      </w:r>
      <w:r w:rsidRPr="00DE0EF1">
        <w:rPr>
          <w:i/>
          <w:color w:val="231F20"/>
        </w:rPr>
        <w:t>/description)</w:t>
      </w:r>
      <w:r w:rsidR="00DE72D3" w:rsidRPr="00DE0EF1">
        <w:rPr>
          <w:i/>
          <w:color w:val="231F20"/>
        </w:rPr>
        <w:t xml:space="preserve"> f</w:t>
      </w:r>
      <w:r w:rsidR="00DE72D3" w:rsidRPr="00DE0EF1">
        <w:rPr>
          <w:color w:val="231F20"/>
        </w:rPr>
        <w:t xml:space="preserve">or.................................................... </w:t>
      </w:r>
      <w:r w:rsidRPr="00DE0EF1">
        <w:rPr>
          <w:i/>
          <w:color w:val="231F20"/>
        </w:rPr>
        <w:t>(insert</w:t>
      </w:r>
      <w:r w:rsidR="00604A1A">
        <w:rPr>
          <w:i/>
          <w:color w:val="231F20"/>
        </w:rPr>
        <w:t xml:space="preserve"> </w:t>
      </w:r>
      <w:r w:rsidRPr="00DE0EF1">
        <w:rPr>
          <w:i/>
          <w:color w:val="231F20"/>
        </w:rPr>
        <w:t>name</w:t>
      </w:r>
      <w:r w:rsidR="00604A1A">
        <w:rPr>
          <w:i/>
          <w:color w:val="231F20"/>
        </w:rPr>
        <w:t xml:space="preserve"> </w:t>
      </w:r>
      <w:r w:rsidRPr="00DE0EF1">
        <w:rPr>
          <w:i/>
          <w:color w:val="231F20"/>
        </w:rPr>
        <w:t>of</w:t>
      </w:r>
      <w:r w:rsidR="00604A1A">
        <w:rPr>
          <w:i/>
          <w:color w:val="231F20"/>
        </w:rPr>
        <w:t xml:space="preserve"> </w:t>
      </w:r>
      <w:r w:rsidRPr="00DE0EF1">
        <w:rPr>
          <w:i/>
          <w:color w:val="231F20"/>
        </w:rPr>
        <w:t>the</w:t>
      </w:r>
      <w:r w:rsidR="00604A1A">
        <w:rPr>
          <w:i/>
          <w:color w:val="231F20"/>
        </w:rPr>
        <w:t xml:space="preserve"> </w:t>
      </w:r>
      <w:r w:rsidRPr="00DE0EF1">
        <w:rPr>
          <w:i/>
          <w:color w:val="231F20"/>
        </w:rPr>
        <w:t>Procuring</w:t>
      </w:r>
      <w:r w:rsidR="00604A1A">
        <w:rPr>
          <w:i/>
          <w:color w:val="231F20"/>
        </w:rPr>
        <w:t xml:space="preserve"> </w:t>
      </w:r>
      <w:r w:rsidRPr="00DE0EF1">
        <w:rPr>
          <w:i/>
          <w:color w:val="231F20"/>
        </w:rPr>
        <w:t>entity)</w:t>
      </w:r>
      <w:r w:rsidR="00604A1A">
        <w:rPr>
          <w:i/>
          <w:color w:val="231F20"/>
        </w:rPr>
        <w:t xml:space="preserve"> </w:t>
      </w:r>
      <w:r w:rsidRPr="00DE0EF1">
        <w:rPr>
          <w:color w:val="231F20"/>
        </w:rPr>
        <w:t>and</w:t>
      </w:r>
      <w:r w:rsidR="00604A1A">
        <w:rPr>
          <w:color w:val="231F20"/>
        </w:rPr>
        <w:t xml:space="preserve"> </w:t>
      </w:r>
      <w:r w:rsidRPr="00DE0EF1">
        <w:rPr>
          <w:color w:val="231F20"/>
        </w:rPr>
        <w:t>duly</w:t>
      </w:r>
      <w:r w:rsidR="00604A1A">
        <w:rPr>
          <w:color w:val="231F20"/>
        </w:rPr>
        <w:t xml:space="preserve"> </w:t>
      </w:r>
      <w:r w:rsidRPr="00DE0EF1">
        <w:rPr>
          <w:color w:val="231F20"/>
        </w:rPr>
        <w:t>authorized</w:t>
      </w:r>
      <w:r w:rsidR="00604A1A">
        <w:rPr>
          <w:color w:val="231F20"/>
        </w:rPr>
        <w:t xml:space="preserve"> </w:t>
      </w:r>
      <w:r w:rsidRPr="00DE0EF1">
        <w:rPr>
          <w:color w:val="231F20"/>
        </w:rPr>
        <w:t>and</w:t>
      </w:r>
      <w:r w:rsidR="00604A1A">
        <w:rPr>
          <w:color w:val="231F20"/>
        </w:rPr>
        <w:t xml:space="preserve"> </w:t>
      </w:r>
      <w:r w:rsidRPr="00DE0EF1">
        <w:rPr>
          <w:color w:val="231F20"/>
        </w:rPr>
        <w:t>competent</w:t>
      </w:r>
      <w:r w:rsidR="00604A1A">
        <w:rPr>
          <w:color w:val="231F20"/>
        </w:rPr>
        <w:t xml:space="preserve"> </w:t>
      </w:r>
      <w:r w:rsidRPr="00DE0EF1">
        <w:rPr>
          <w:color w:val="231F20"/>
        </w:rPr>
        <w:t>to</w:t>
      </w:r>
      <w:r w:rsidR="00604A1A">
        <w:rPr>
          <w:color w:val="231F20"/>
        </w:rPr>
        <w:t xml:space="preserve"> </w:t>
      </w:r>
      <w:r w:rsidRPr="00DE0EF1">
        <w:rPr>
          <w:color w:val="231F20"/>
        </w:rPr>
        <w:t>make</w:t>
      </w:r>
      <w:r w:rsidR="00604A1A">
        <w:rPr>
          <w:color w:val="231F20"/>
        </w:rPr>
        <w:t xml:space="preserve"> </w:t>
      </w:r>
      <w:r w:rsidRPr="00DE0EF1">
        <w:rPr>
          <w:color w:val="231F20"/>
        </w:rPr>
        <w:t>this</w:t>
      </w:r>
      <w:r w:rsidR="00604A1A">
        <w:rPr>
          <w:color w:val="231F20"/>
        </w:rPr>
        <w:t xml:space="preserve"> </w:t>
      </w:r>
      <w:r w:rsidRPr="00DE0EF1">
        <w:rPr>
          <w:color w:val="231F20"/>
        </w:rPr>
        <w:t>statement.</w:t>
      </w:r>
    </w:p>
    <w:p w:rsidR="0021200B" w:rsidRPr="00DE0EF1" w:rsidRDefault="0021200B" w:rsidP="00DE72D3">
      <w:pPr>
        <w:pStyle w:val="BodyText"/>
        <w:spacing w:before="6"/>
        <w:ind w:right="288"/>
        <w:jc w:val="both"/>
        <w:rPr>
          <w:sz w:val="42"/>
        </w:rPr>
      </w:pPr>
    </w:p>
    <w:p w:rsidR="0021200B" w:rsidRPr="00DE0EF1" w:rsidRDefault="00022DB4" w:rsidP="00321C47">
      <w:pPr>
        <w:pStyle w:val="ListParagraph"/>
        <w:numPr>
          <w:ilvl w:val="0"/>
          <w:numId w:val="46"/>
        </w:numPr>
        <w:tabs>
          <w:tab w:val="left" w:pos="1401"/>
        </w:tabs>
        <w:spacing w:line="230" w:lineRule="auto"/>
        <w:ind w:right="288" w:hanging="547"/>
        <w:jc w:val="both"/>
      </w:pPr>
      <w:r w:rsidRPr="00DE0EF1">
        <w:rPr>
          <w:color w:val="231F20"/>
        </w:rPr>
        <w:t>THAT</w:t>
      </w:r>
      <w:r w:rsidR="00604A1A">
        <w:rPr>
          <w:color w:val="231F20"/>
        </w:rPr>
        <w:t xml:space="preserve"> </w:t>
      </w:r>
      <w:r w:rsidRPr="00DE0EF1">
        <w:rPr>
          <w:color w:val="231F20"/>
        </w:rPr>
        <w:t>the</w:t>
      </w:r>
      <w:r w:rsidR="00604A1A">
        <w:rPr>
          <w:color w:val="231F20"/>
        </w:rPr>
        <w:t xml:space="preserve"> </w:t>
      </w:r>
      <w:r w:rsidRPr="00DE0EF1">
        <w:rPr>
          <w:color w:val="231F20"/>
        </w:rPr>
        <w:t>aforesaid</w:t>
      </w:r>
      <w:r w:rsidR="00604A1A">
        <w:rPr>
          <w:color w:val="231F20"/>
        </w:rPr>
        <w:t xml:space="preserve"> </w:t>
      </w:r>
      <w:r w:rsidRPr="00DE0EF1">
        <w:rPr>
          <w:color w:val="231F20"/>
        </w:rPr>
        <w:t>Bidder,</w:t>
      </w:r>
      <w:r w:rsidR="00604A1A">
        <w:rPr>
          <w:color w:val="231F20"/>
        </w:rPr>
        <w:t xml:space="preserve"> </w:t>
      </w:r>
      <w:r w:rsidRPr="00DE0EF1">
        <w:rPr>
          <w:color w:val="231F20"/>
        </w:rPr>
        <w:t>its</w:t>
      </w:r>
      <w:r w:rsidR="00604A1A">
        <w:rPr>
          <w:color w:val="231F20"/>
        </w:rPr>
        <w:t xml:space="preserve"> </w:t>
      </w:r>
      <w:r w:rsidRPr="00DE0EF1">
        <w:rPr>
          <w:color w:val="231F20"/>
        </w:rPr>
        <w:t>servants</w:t>
      </w:r>
      <w:r w:rsidR="00604A1A">
        <w:rPr>
          <w:color w:val="231F20"/>
        </w:rPr>
        <w:t xml:space="preserve"> </w:t>
      </w:r>
      <w:r w:rsidRPr="00DE0EF1">
        <w:rPr>
          <w:color w:val="231F20"/>
        </w:rPr>
        <w:t>and/or</w:t>
      </w:r>
      <w:r w:rsidR="00604A1A">
        <w:rPr>
          <w:color w:val="231F20"/>
        </w:rPr>
        <w:t xml:space="preserve"> </w:t>
      </w:r>
      <w:r w:rsidRPr="00DE0EF1">
        <w:rPr>
          <w:color w:val="231F20"/>
        </w:rPr>
        <w:t>agents</w:t>
      </w:r>
      <w:r w:rsidR="00604A1A">
        <w:rPr>
          <w:color w:val="231F20"/>
        </w:rPr>
        <w:t xml:space="preserve"> </w:t>
      </w:r>
      <w:r w:rsidRPr="00DE0EF1">
        <w:rPr>
          <w:color w:val="231F20"/>
        </w:rPr>
        <w:t>/subcontractors</w:t>
      </w:r>
      <w:r w:rsidR="00604A1A">
        <w:rPr>
          <w:color w:val="231F20"/>
        </w:rPr>
        <w:t xml:space="preserve"> </w:t>
      </w:r>
      <w:r w:rsidRPr="00DE0EF1">
        <w:rPr>
          <w:color w:val="231F20"/>
        </w:rPr>
        <w:t>will</w:t>
      </w:r>
      <w:r w:rsidR="00604A1A">
        <w:rPr>
          <w:color w:val="231F20"/>
        </w:rPr>
        <w:t xml:space="preserve"> </w:t>
      </w:r>
      <w:r w:rsidRPr="00DE0EF1">
        <w:rPr>
          <w:color w:val="231F20"/>
        </w:rPr>
        <w:t>not</w:t>
      </w:r>
      <w:r w:rsidR="00604A1A">
        <w:rPr>
          <w:color w:val="231F20"/>
        </w:rPr>
        <w:t xml:space="preserve"> </w:t>
      </w:r>
      <w:r w:rsidRPr="00DE0EF1">
        <w:rPr>
          <w:color w:val="231F20"/>
        </w:rPr>
        <w:t>engage</w:t>
      </w:r>
      <w:r w:rsidR="00604A1A">
        <w:rPr>
          <w:color w:val="231F20"/>
        </w:rPr>
        <w:t xml:space="preserve"> </w:t>
      </w:r>
      <w:r w:rsidRPr="00DE0EF1">
        <w:rPr>
          <w:color w:val="231F20"/>
        </w:rPr>
        <w:t>in</w:t>
      </w:r>
      <w:r w:rsidR="00604A1A">
        <w:rPr>
          <w:color w:val="231F20"/>
        </w:rPr>
        <w:t xml:space="preserve"> </w:t>
      </w:r>
      <w:r w:rsidRPr="00DE0EF1">
        <w:rPr>
          <w:color w:val="231F20"/>
        </w:rPr>
        <w:t>any</w:t>
      </w:r>
      <w:r w:rsidR="00604A1A">
        <w:rPr>
          <w:color w:val="231F20"/>
        </w:rPr>
        <w:t xml:space="preserve"> </w:t>
      </w:r>
      <w:r w:rsidRPr="00DE0EF1">
        <w:rPr>
          <w:color w:val="231F20"/>
        </w:rPr>
        <w:t>corrupt</w:t>
      </w:r>
      <w:r w:rsidR="00604A1A">
        <w:rPr>
          <w:color w:val="231F20"/>
        </w:rPr>
        <w:t xml:space="preserve"> </w:t>
      </w:r>
      <w:r w:rsidRPr="00DE0EF1">
        <w:rPr>
          <w:color w:val="231F20"/>
        </w:rPr>
        <w:t>or</w:t>
      </w:r>
      <w:r w:rsidR="00604A1A">
        <w:rPr>
          <w:color w:val="231F20"/>
        </w:rPr>
        <w:t xml:space="preserve"> </w:t>
      </w:r>
      <w:r w:rsidRPr="00DE0EF1">
        <w:rPr>
          <w:color w:val="231F20"/>
        </w:rPr>
        <w:t>fraudulent</w:t>
      </w:r>
      <w:r w:rsidR="00604A1A">
        <w:rPr>
          <w:color w:val="231F20"/>
        </w:rPr>
        <w:t xml:space="preserve"> </w:t>
      </w:r>
      <w:r w:rsidRPr="00DE0EF1">
        <w:rPr>
          <w:color w:val="231F20"/>
        </w:rPr>
        <w:t>practice</w:t>
      </w:r>
      <w:r w:rsidR="00604A1A">
        <w:rPr>
          <w:color w:val="231F20"/>
        </w:rPr>
        <w:t xml:space="preserve"> </w:t>
      </w:r>
      <w:r w:rsidRPr="00DE0EF1">
        <w:rPr>
          <w:color w:val="231F20"/>
        </w:rPr>
        <w:t>and</w:t>
      </w:r>
      <w:r w:rsidR="00604A1A">
        <w:rPr>
          <w:color w:val="231F20"/>
        </w:rPr>
        <w:t xml:space="preserve"> </w:t>
      </w:r>
      <w:r w:rsidRPr="00DE0EF1">
        <w:rPr>
          <w:color w:val="231F20"/>
        </w:rPr>
        <w:t>has</w:t>
      </w:r>
      <w:r w:rsidR="00604A1A">
        <w:rPr>
          <w:color w:val="231F20"/>
        </w:rPr>
        <w:t xml:space="preserve"> </w:t>
      </w:r>
      <w:r w:rsidRPr="00DE0EF1">
        <w:rPr>
          <w:color w:val="231F20"/>
        </w:rPr>
        <w:t>not</w:t>
      </w:r>
      <w:r w:rsidR="00604A1A">
        <w:rPr>
          <w:color w:val="231F20"/>
        </w:rPr>
        <w:t xml:space="preserve"> </w:t>
      </w:r>
      <w:r w:rsidRPr="00DE0EF1">
        <w:rPr>
          <w:color w:val="231F20"/>
        </w:rPr>
        <w:t>been</w:t>
      </w:r>
      <w:r w:rsidR="00604A1A">
        <w:rPr>
          <w:color w:val="231F20"/>
        </w:rPr>
        <w:t xml:space="preserve"> </w:t>
      </w:r>
      <w:r w:rsidRPr="00DE0EF1">
        <w:rPr>
          <w:color w:val="231F20"/>
        </w:rPr>
        <w:t>requested</w:t>
      </w:r>
      <w:r w:rsidR="00604A1A">
        <w:rPr>
          <w:color w:val="231F20"/>
        </w:rPr>
        <w:t xml:space="preserve"> </w:t>
      </w:r>
      <w:r w:rsidRPr="00DE0EF1">
        <w:rPr>
          <w:color w:val="231F20"/>
        </w:rPr>
        <w:t>to</w:t>
      </w:r>
      <w:r w:rsidR="00604A1A">
        <w:rPr>
          <w:color w:val="231F20"/>
        </w:rPr>
        <w:t xml:space="preserve"> </w:t>
      </w:r>
      <w:r w:rsidRPr="00DE0EF1">
        <w:rPr>
          <w:color w:val="231F20"/>
        </w:rPr>
        <w:t>pay</w:t>
      </w:r>
      <w:r w:rsidR="00604A1A">
        <w:rPr>
          <w:color w:val="231F20"/>
        </w:rPr>
        <w:t xml:space="preserve"> </w:t>
      </w:r>
      <w:r w:rsidRPr="00DE0EF1">
        <w:rPr>
          <w:color w:val="231F20"/>
        </w:rPr>
        <w:t>any</w:t>
      </w:r>
      <w:r w:rsidR="00604A1A">
        <w:rPr>
          <w:color w:val="231F20"/>
        </w:rPr>
        <w:t xml:space="preserve"> </w:t>
      </w:r>
      <w:r w:rsidRPr="00DE0EF1">
        <w:rPr>
          <w:color w:val="231F20"/>
        </w:rPr>
        <w:t>inducement</w:t>
      </w:r>
      <w:r w:rsidR="00604A1A">
        <w:rPr>
          <w:color w:val="231F20"/>
        </w:rPr>
        <w:t xml:space="preserve"> </w:t>
      </w:r>
      <w:r w:rsidRPr="00DE0EF1">
        <w:rPr>
          <w:color w:val="231F20"/>
        </w:rPr>
        <w:t>to</w:t>
      </w:r>
      <w:r w:rsidR="00604A1A">
        <w:rPr>
          <w:color w:val="231F20"/>
        </w:rPr>
        <w:t xml:space="preserve"> </w:t>
      </w:r>
      <w:r w:rsidRPr="00DE0EF1">
        <w:rPr>
          <w:color w:val="231F20"/>
        </w:rPr>
        <w:t>any</w:t>
      </w:r>
      <w:r w:rsidR="00604A1A">
        <w:rPr>
          <w:color w:val="231F20"/>
        </w:rPr>
        <w:t xml:space="preserve"> </w:t>
      </w:r>
      <w:r w:rsidRPr="00DE0EF1">
        <w:rPr>
          <w:color w:val="231F20"/>
        </w:rPr>
        <w:t>member</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Board,</w:t>
      </w:r>
      <w:r w:rsidR="00604A1A">
        <w:rPr>
          <w:color w:val="231F20"/>
        </w:rPr>
        <w:t xml:space="preserve"> </w:t>
      </w:r>
      <w:r w:rsidRPr="00DE0EF1">
        <w:rPr>
          <w:color w:val="231F20"/>
        </w:rPr>
        <w:t>Management,</w:t>
      </w:r>
      <w:r w:rsidR="00604A1A">
        <w:rPr>
          <w:color w:val="231F20"/>
        </w:rPr>
        <w:t xml:space="preserve"> </w:t>
      </w:r>
      <w:r w:rsidRPr="00DE0EF1">
        <w:rPr>
          <w:color w:val="231F20"/>
        </w:rPr>
        <w:t>Staff</w:t>
      </w:r>
      <w:r w:rsidR="00604A1A">
        <w:rPr>
          <w:color w:val="231F20"/>
        </w:rPr>
        <w:t xml:space="preserve"> </w:t>
      </w:r>
      <w:r w:rsidRPr="00DE0EF1">
        <w:rPr>
          <w:color w:val="231F20"/>
        </w:rPr>
        <w:t>and/or</w:t>
      </w:r>
      <w:r w:rsidR="00604A1A">
        <w:rPr>
          <w:color w:val="231F20"/>
        </w:rPr>
        <w:t xml:space="preserve"> </w:t>
      </w:r>
      <w:r w:rsidRPr="00DE0EF1">
        <w:rPr>
          <w:color w:val="231F20"/>
        </w:rPr>
        <w:t>employees</w:t>
      </w:r>
      <w:r w:rsidR="00604A1A">
        <w:rPr>
          <w:color w:val="231F20"/>
        </w:rPr>
        <w:t xml:space="preserve"> </w:t>
      </w:r>
      <w:r w:rsidRPr="00DE0EF1">
        <w:rPr>
          <w:color w:val="231F20"/>
        </w:rPr>
        <w:t>and/or</w:t>
      </w:r>
      <w:r w:rsidR="00604A1A">
        <w:rPr>
          <w:color w:val="231F20"/>
        </w:rPr>
        <w:t xml:space="preserve"> </w:t>
      </w:r>
      <w:r w:rsidRPr="00DE0EF1">
        <w:rPr>
          <w:color w:val="231F20"/>
        </w:rPr>
        <w:t>agents</w:t>
      </w:r>
      <w:r w:rsidR="00604A1A">
        <w:rPr>
          <w:color w:val="231F20"/>
        </w:rPr>
        <w:t xml:space="preserve"> </w:t>
      </w:r>
      <w:r w:rsidRPr="00DE0EF1">
        <w:rPr>
          <w:color w:val="231F20"/>
        </w:rPr>
        <w:t>of</w:t>
      </w:r>
      <w:r w:rsidR="00604A1A">
        <w:rPr>
          <w:color w:val="231F20"/>
        </w:rPr>
        <w:t xml:space="preserve"> </w:t>
      </w:r>
      <w:r w:rsidRPr="00DE0EF1">
        <w:rPr>
          <w:color w:val="231F20"/>
        </w:rPr>
        <w:t>……………………..</w:t>
      </w:r>
      <w:r w:rsidRPr="00DE0EF1">
        <w:rPr>
          <w:i/>
          <w:color w:val="231F20"/>
        </w:rPr>
        <w:t>(insert</w:t>
      </w:r>
      <w:r w:rsidR="00604A1A">
        <w:rPr>
          <w:i/>
          <w:color w:val="231F20"/>
        </w:rPr>
        <w:t xml:space="preserve"> </w:t>
      </w:r>
      <w:r w:rsidRPr="00DE0EF1">
        <w:rPr>
          <w:i/>
          <w:color w:val="231F20"/>
        </w:rPr>
        <w:t>name</w:t>
      </w:r>
      <w:r w:rsidR="00604A1A">
        <w:rPr>
          <w:i/>
          <w:color w:val="231F20"/>
        </w:rPr>
        <w:t xml:space="preserve"> </w:t>
      </w:r>
      <w:r w:rsidRPr="00DE0EF1">
        <w:rPr>
          <w:i/>
          <w:color w:val="231F20"/>
        </w:rPr>
        <w:t>of</w:t>
      </w:r>
      <w:r w:rsidR="00604A1A">
        <w:rPr>
          <w:i/>
          <w:color w:val="231F20"/>
        </w:rPr>
        <w:t xml:space="preserve"> </w:t>
      </w:r>
      <w:r w:rsidRPr="00DE0EF1">
        <w:rPr>
          <w:i/>
          <w:color w:val="231F20"/>
        </w:rPr>
        <w:t>the</w:t>
      </w:r>
      <w:r w:rsidR="00604A1A">
        <w:rPr>
          <w:i/>
          <w:color w:val="231F20"/>
        </w:rPr>
        <w:t xml:space="preserve"> </w:t>
      </w:r>
      <w:r w:rsidRPr="00DE0EF1">
        <w:rPr>
          <w:i/>
          <w:color w:val="231F20"/>
        </w:rPr>
        <w:t>Procuring</w:t>
      </w:r>
      <w:r w:rsidR="00604A1A">
        <w:rPr>
          <w:i/>
          <w:color w:val="231F20"/>
        </w:rPr>
        <w:t xml:space="preserve"> </w:t>
      </w:r>
      <w:r w:rsidRPr="00DE0EF1">
        <w:rPr>
          <w:i/>
          <w:color w:val="231F20"/>
        </w:rPr>
        <w:t>entity)</w:t>
      </w:r>
      <w:r w:rsidR="00604A1A">
        <w:rPr>
          <w:i/>
          <w:color w:val="231F20"/>
        </w:rPr>
        <w:t xml:space="preserve"> </w:t>
      </w:r>
      <w:r w:rsidRPr="00DE0EF1">
        <w:rPr>
          <w:color w:val="231F20"/>
        </w:rPr>
        <w:t>which</w:t>
      </w:r>
      <w:r w:rsidR="00604A1A">
        <w:rPr>
          <w:color w:val="231F20"/>
        </w:rPr>
        <w:t xml:space="preserve"> </w:t>
      </w:r>
      <w:r w:rsidRPr="00DE0EF1">
        <w:rPr>
          <w:color w:val="231F20"/>
        </w:rPr>
        <w:t>is</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p>
    <w:p w:rsidR="0021200B" w:rsidRPr="00DE0EF1" w:rsidRDefault="0021200B" w:rsidP="00DE72D3">
      <w:pPr>
        <w:pStyle w:val="BodyText"/>
        <w:spacing w:before="8"/>
        <w:ind w:right="288"/>
        <w:jc w:val="both"/>
        <w:rPr>
          <w:sz w:val="42"/>
        </w:rPr>
      </w:pPr>
    </w:p>
    <w:p w:rsidR="0021200B" w:rsidRPr="00DE0EF1" w:rsidRDefault="00022DB4" w:rsidP="00321C47">
      <w:pPr>
        <w:pStyle w:val="ListParagraph"/>
        <w:numPr>
          <w:ilvl w:val="0"/>
          <w:numId w:val="46"/>
        </w:numPr>
        <w:tabs>
          <w:tab w:val="left" w:pos="1401"/>
        </w:tabs>
        <w:spacing w:line="230" w:lineRule="auto"/>
        <w:ind w:right="288" w:hanging="547"/>
        <w:jc w:val="both"/>
        <w:rPr>
          <w:i/>
        </w:rPr>
      </w:pPr>
      <w:r w:rsidRPr="00DE0EF1">
        <w:rPr>
          <w:color w:val="231F20"/>
        </w:rPr>
        <w:t>THAT</w:t>
      </w:r>
      <w:r w:rsidR="00604A1A">
        <w:rPr>
          <w:color w:val="231F20"/>
        </w:rPr>
        <w:t xml:space="preserve"> </w:t>
      </w:r>
      <w:r w:rsidRPr="00DE0EF1">
        <w:rPr>
          <w:color w:val="231F20"/>
        </w:rPr>
        <w:t>the</w:t>
      </w:r>
      <w:r w:rsidR="00604A1A">
        <w:rPr>
          <w:color w:val="231F20"/>
        </w:rPr>
        <w:t xml:space="preserve"> </w:t>
      </w:r>
      <w:r w:rsidRPr="00DE0EF1">
        <w:rPr>
          <w:color w:val="231F20"/>
        </w:rPr>
        <w:t>aforesaid</w:t>
      </w:r>
      <w:r w:rsidR="00604A1A">
        <w:rPr>
          <w:color w:val="231F20"/>
        </w:rPr>
        <w:t xml:space="preserve"> </w:t>
      </w:r>
      <w:r w:rsidRPr="00DE0EF1">
        <w:rPr>
          <w:color w:val="231F20"/>
        </w:rPr>
        <w:t>Bidder,</w:t>
      </w:r>
      <w:r w:rsidR="00604A1A">
        <w:rPr>
          <w:color w:val="231F20"/>
        </w:rPr>
        <w:t xml:space="preserve"> </w:t>
      </w:r>
      <w:r w:rsidRPr="00DE0EF1">
        <w:rPr>
          <w:color w:val="231F20"/>
        </w:rPr>
        <w:t>its</w:t>
      </w:r>
      <w:r w:rsidR="00604A1A">
        <w:rPr>
          <w:color w:val="231F20"/>
        </w:rPr>
        <w:t xml:space="preserve"> </w:t>
      </w:r>
      <w:r w:rsidRPr="00DE0EF1">
        <w:rPr>
          <w:color w:val="231F20"/>
        </w:rPr>
        <w:t>servants</w:t>
      </w:r>
      <w:r w:rsidR="00604A1A">
        <w:rPr>
          <w:color w:val="231F20"/>
        </w:rPr>
        <w:t xml:space="preserve"> </w:t>
      </w:r>
      <w:r w:rsidRPr="00DE0EF1">
        <w:rPr>
          <w:color w:val="231F20"/>
        </w:rPr>
        <w:t>and/or</w:t>
      </w:r>
      <w:r w:rsidR="00604A1A">
        <w:rPr>
          <w:color w:val="231F20"/>
        </w:rPr>
        <w:t xml:space="preserve"> </w:t>
      </w:r>
      <w:r w:rsidRPr="00DE0EF1">
        <w:rPr>
          <w:color w:val="231F20"/>
        </w:rPr>
        <w:t>agents</w:t>
      </w:r>
      <w:r w:rsidR="00604A1A">
        <w:rPr>
          <w:color w:val="231F20"/>
        </w:rPr>
        <w:t xml:space="preserve"> </w:t>
      </w:r>
      <w:r w:rsidRPr="00DE0EF1">
        <w:rPr>
          <w:color w:val="231F20"/>
        </w:rPr>
        <w:t>/subcontractors</w:t>
      </w:r>
      <w:r w:rsidR="00604A1A">
        <w:rPr>
          <w:color w:val="231F20"/>
        </w:rPr>
        <w:t xml:space="preserve"> </w:t>
      </w:r>
      <w:r w:rsidRPr="00DE0EF1">
        <w:rPr>
          <w:color w:val="231F20"/>
        </w:rPr>
        <w:t>have</w:t>
      </w:r>
      <w:r w:rsidR="00604A1A">
        <w:rPr>
          <w:color w:val="231F20"/>
        </w:rPr>
        <w:t xml:space="preserve"> </w:t>
      </w:r>
      <w:r w:rsidRPr="00DE0EF1">
        <w:rPr>
          <w:color w:val="231F20"/>
        </w:rPr>
        <w:t>not</w:t>
      </w:r>
      <w:r w:rsidR="00604A1A">
        <w:rPr>
          <w:color w:val="231F20"/>
        </w:rPr>
        <w:t xml:space="preserve"> </w:t>
      </w:r>
      <w:r w:rsidRPr="00DE0EF1">
        <w:rPr>
          <w:color w:val="231F20"/>
        </w:rPr>
        <w:t>offered</w:t>
      </w:r>
      <w:r w:rsidR="00604A1A">
        <w:rPr>
          <w:color w:val="231F20"/>
        </w:rPr>
        <w:t xml:space="preserve"> </w:t>
      </w:r>
      <w:r w:rsidRPr="00DE0EF1">
        <w:rPr>
          <w:color w:val="231F20"/>
        </w:rPr>
        <w:t>any</w:t>
      </w:r>
      <w:r w:rsidR="00604A1A">
        <w:rPr>
          <w:color w:val="231F20"/>
        </w:rPr>
        <w:t xml:space="preserve"> </w:t>
      </w:r>
      <w:r w:rsidRPr="00DE0EF1">
        <w:rPr>
          <w:color w:val="231F20"/>
        </w:rPr>
        <w:t>inducement</w:t>
      </w:r>
      <w:r w:rsidR="00604A1A">
        <w:rPr>
          <w:color w:val="231F20"/>
        </w:rPr>
        <w:t xml:space="preserve"> </w:t>
      </w:r>
      <w:r w:rsidRPr="00DE0EF1">
        <w:rPr>
          <w:color w:val="231F20"/>
        </w:rPr>
        <w:t>to</w:t>
      </w:r>
      <w:r w:rsidR="00604A1A">
        <w:rPr>
          <w:color w:val="231F20"/>
        </w:rPr>
        <w:t xml:space="preserve"> </w:t>
      </w:r>
      <w:r w:rsidRPr="00DE0EF1">
        <w:rPr>
          <w:color w:val="231F20"/>
        </w:rPr>
        <w:t>any</w:t>
      </w:r>
      <w:r w:rsidR="00604A1A">
        <w:rPr>
          <w:color w:val="231F20"/>
        </w:rPr>
        <w:t xml:space="preserve"> </w:t>
      </w:r>
      <w:r w:rsidRPr="00DE0EF1">
        <w:rPr>
          <w:color w:val="231F20"/>
        </w:rPr>
        <w:t>member</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Board,</w:t>
      </w:r>
      <w:r w:rsidR="00604A1A">
        <w:rPr>
          <w:color w:val="231F20"/>
        </w:rPr>
        <w:t xml:space="preserve"> </w:t>
      </w:r>
      <w:r w:rsidRPr="00DE0EF1">
        <w:rPr>
          <w:color w:val="231F20"/>
        </w:rPr>
        <w:t>Management,</w:t>
      </w:r>
      <w:r w:rsidR="00604A1A">
        <w:rPr>
          <w:color w:val="231F20"/>
        </w:rPr>
        <w:t xml:space="preserve"> </w:t>
      </w:r>
      <w:r w:rsidRPr="00DE0EF1">
        <w:rPr>
          <w:color w:val="231F20"/>
        </w:rPr>
        <w:t>Staff</w:t>
      </w:r>
      <w:r w:rsidR="00604A1A">
        <w:rPr>
          <w:color w:val="231F20"/>
        </w:rPr>
        <w:t xml:space="preserve"> </w:t>
      </w:r>
      <w:r w:rsidRPr="00DE0EF1">
        <w:rPr>
          <w:color w:val="231F20"/>
        </w:rPr>
        <w:t>and/or</w:t>
      </w:r>
      <w:r w:rsidR="00604A1A">
        <w:rPr>
          <w:color w:val="231F20"/>
        </w:rPr>
        <w:t xml:space="preserve"> </w:t>
      </w:r>
      <w:r w:rsidRPr="00DE0EF1">
        <w:rPr>
          <w:color w:val="231F20"/>
        </w:rPr>
        <w:t>employees</w:t>
      </w:r>
      <w:r w:rsidR="00604A1A">
        <w:rPr>
          <w:color w:val="231F20"/>
        </w:rPr>
        <w:t xml:space="preserve"> </w:t>
      </w:r>
      <w:r w:rsidRPr="00DE0EF1">
        <w:rPr>
          <w:color w:val="231F20"/>
        </w:rPr>
        <w:t>and/or</w:t>
      </w:r>
      <w:r w:rsidR="00604A1A">
        <w:rPr>
          <w:color w:val="231F20"/>
        </w:rPr>
        <w:t xml:space="preserve"> </w:t>
      </w:r>
      <w:r w:rsidRPr="00DE0EF1">
        <w:rPr>
          <w:color w:val="231F20"/>
        </w:rPr>
        <w:t>agents</w:t>
      </w:r>
      <w:r w:rsidR="00604A1A">
        <w:rPr>
          <w:color w:val="231F20"/>
        </w:rPr>
        <w:t xml:space="preserve"> </w:t>
      </w:r>
      <w:r w:rsidRPr="00DE0EF1">
        <w:rPr>
          <w:color w:val="231F20"/>
        </w:rPr>
        <w:t>of</w:t>
      </w:r>
      <w:r w:rsidR="00604A1A">
        <w:rPr>
          <w:color w:val="231F20"/>
        </w:rPr>
        <w:t xml:space="preserve"> </w:t>
      </w:r>
      <w:r w:rsidRPr="00DE0EF1">
        <w:rPr>
          <w:color w:val="231F20"/>
        </w:rPr>
        <w:t>……………………..</w:t>
      </w:r>
      <w:r w:rsidRPr="00DE0EF1">
        <w:rPr>
          <w:i/>
          <w:color w:val="231F20"/>
        </w:rPr>
        <w:t>(name</w:t>
      </w:r>
      <w:r w:rsidR="00604A1A">
        <w:rPr>
          <w:i/>
          <w:color w:val="231F20"/>
        </w:rPr>
        <w:t xml:space="preserve"> </w:t>
      </w:r>
      <w:r w:rsidRPr="00DE0EF1">
        <w:rPr>
          <w:i/>
          <w:color w:val="231F20"/>
        </w:rPr>
        <w:t>of</w:t>
      </w:r>
      <w:r w:rsidR="00604A1A">
        <w:rPr>
          <w:i/>
          <w:color w:val="231F20"/>
        </w:rPr>
        <w:t xml:space="preserve"> </w:t>
      </w:r>
      <w:r w:rsidRPr="00DE0EF1">
        <w:rPr>
          <w:i/>
          <w:color w:val="231F20"/>
        </w:rPr>
        <w:t>the</w:t>
      </w:r>
      <w:r w:rsidR="00604A1A">
        <w:rPr>
          <w:i/>
          <w:color w:val="231F20"/>
        </w:rPr>
        <w:t xml:space="preserve"> </w:t>
      </w:r>
      <w:r w:rsidRPr="00DE0EF1">
        <w:rPr>
          <w:i/>
          <w:color w:val="231F20"/>
        </w:rPr>
        <w:t>procuring</w:t>
      </w:r>
      <w:r w:rsidR="00604A1A">
        <w:rPr>
          <w:i/>
          <w:color w:val="231F20"/>
        </w:rPr>
        <w:t xml:space="preserve"> </w:t>
      </w:r>
      <w:r w:rsidRPr="00DE0EF1">
        <w:rPr>
          <w:i/>
          <w:color w:val="231F20"/>
        </w:rPr>
        <w:t>entity).</w:t>
      </w:r>
    </w:p>
    <w:p w:rsidR="0021200B" w:rsidRPr="00DE0EF1" w:rsidRDefault="0021200B" w:rsidP="00DE72D3">
      <w:pPr>
        <w:pStyle w:val="BodyText"/>
        <w:ind w:right="288"/>
        <w:jc w:val="both"/>
        <w:rPr>
          <w:i/>
          <w:sz w:val="28"/>
        </w:rPr>
      </w:pPr>
    </w:p>
    <w:p w:rsidR="0021200B" w:rsidRPr="00DE0EF1" w:rsidRDefault="00022DB4" w:rsidP="00321C47">
      <w:pPr>
        <w:pStyle w:val="ListParagraph"/>
        <w:numPr>
          <w:ilvl w:val="0"/>
          <w:numId w:val="46"/>
        </w:numPr>
        <w:tabs>
          <w:tab w:val="left" w:pos="1400"/>
          <w:tab w:val="left" w:pos="1401"/>
        </w:tabs>
        <w:spacing w:before="168" w:line="230" w:lineRule="auto"/>
        <w:ind w:right="288" w:hanging="547"/>
        <w:jc w:val="both"/>
      </w:pPr>
      <w:r w:rsidRPr="00DE0EF1">
        <w:rPr>
          <w:color w:val="231F20"/>
        </w:rPr>
        <w:t>THAT</w:t>
      </w:r>
      <w:r w:rsidR="00604A1A">
        <w:rPr>
          <w:color w:val="231F20"/>
        </w:rPr>
        <w:t xml:space="preserve"> </w:t>
      </w:r>
      <w:r w:rsidRPr="00DE0EF1">
        <w:rPr>
          <w:color w:val="231F20"/>
        </w:rPr>
        <w:t>the</w:t>
      </w:r>
      <w:r w:rsidR="00604A1A">
        <w:rPr>
          <w:color w:val="231F20"/>
        </w:rPr>
        <w:t xml:space="preserve"> </w:t>
      </w:r>
      <w:r w:rsidRPr="00DE0EF1">
        <w:rPr>
          <w:color w:val="231F20"/>
        </w:rPr>
        <w:t>aforesaid</w:t>
      </w:r>
      <w:r w:rsidR="00604A1A">
        <w:rPr>
          <w:color w:val="231F20"/>
        </w:rPr>
        <w:t xml:space="preserve"> </w:t>
      </w:r>
      <w:r w:rsidRPr="00DE0EF1">
        <w:rPr>
          <w:color w:val="231F20"/>
        </w:rPr>
        <w:t>Bidder</w:t>
      </w:r>
      <w:r w:rsidR="00604A1A">
        <w:rPr>
          <w:color w:val="231F20"/>
        </w:rPr>
        <w:t xml:space="preserve"> </w:t>
      </w:r>
      <w:r w:rsidRPr="00DE0EF1">
        <w:rPr>
          <w:color w:val="231F20"/>
        </w:rPr>
        <w:t>will</w:t>
      </w:r>
      <w:r w:rsidR="00604A1A">
        <w:rPr>
          <w:color w:val="231F20"/>
        </w:rPr>
        <w:t xml:space="preserve"> </w:t>
      </w:r>
      <w:r w:rsidRPr="00DE0EF1">
        <w:rPr>
          <w:color w:val="231F20"/>
        </w:rPr>
        <w:t>not</w:t>
      </w:r>
      <w:r w:rsidR="00604A1A">
        <w:rPr>
          <w:color w:val="231F20"/>
        </w:rPr>
        <w:t xml:space="preserve"> </w:t>
      </w:r>
      <w:r w:rsidRPr="00DE0EF1">
        <w:rPr>
          <w:color w:val="231F20"/>
        </w:rPr>
        <w:t>engage/has</w:t>
      </w:r>
      <w:r w:rsidR="00604A1A">
        <w:rPr>
          <w:color w:val="231F20"/>
        </w:rPr>
        <w:t xml:space="preserve"> </w:t>
      </w:r>
      <w:r w:rsidRPr="00DE0EF1">
        <w:rPr>
          <w:color w:val="231F20"/>
        </w:rPr>
        <w:t>not</w:t>
      </w:r>
      <w:r w:rsidR="00604A1A">
        <w:rPr>
          <w:color w:val="231F20"/>
        </w:rPr>
        <w:t xml:space="preserve"> </w:t>
      </w:r>
      <w:r w:rsidRPr="00DE0EF1">
        <w:rPr>
          <w:color w:val="231F20"/>
        </w:rPr>
        <w:t>engaged</w:t>
      </w:r>
      <w:r w:rsidR="00604A1A">
        <w:rPr>
          <w:color w:val="231F20"/>
        </w:rPr>
        <w:t xml:space="preserve"> </w:t>
      </w:r>
      <w:r w:rsidRPr="00DE0EF1">
        <w:rPr>
          <w:color w:val="231F20"/>
        </w:rPr>
        <w:t>in</w:t>
      </w:r>
      <w:r w:rsidR="00604A1A">
        <w:rPr>
          <w:color w:val="231F20"/>
        </w:rPr>
        <w:t xml:space="preserve"> </w:t>
      </w:r>
      <w:r w:rsidRPr="00DE0EF1">
        <w:rPr>
          <w:color w:val="231F20"/>
        </w:rPr>
        <w:t>any</w:t>
      </w:r>
      <w:r w:rsidR="00604A1A">
        <w:rPr>
          <w:color w:val="231F20"/>
        </w:rPr>
        <w:t xml:space="preserve"> </w:t>
      </w:r>
      <w:r w:rsidRPr="00DE0EF1">
        <w:rPr>
          <w:color w:val="231F20"/>
        </w:rPr>
        <w:t>corrosive</w:t>
      </w:r>
      <w:r w:rsidR="00604A1A">
        <w:rPr>
          <w:color w:val="231F20"/>
        </w:rPr>
        <w:t xml:space="preserve"> </w:t>
      </w:r>
      <w:r w:rsidRPr="00DE0EF1">
        <w:rPr>
          <w:color w:val="231F20"/>
        </w:rPr>
        <w:t>practice</w:t>
      </w:r>
      <w:r w:rsidR="00604A1A">
        <w:rPr>
          <w:color w:val="231F20"/>
        </w:rPr>
        <w:t xml:space="preserve"> </w:t>
      </w:r>
      <w:r w:rsidRPr="00DE0EF1">
        <w:rPr>
          <w:color w:val="231F20"/>
        </w:rPr>
        <w:t>with</w:t>
      </w:r>
      <w:r w:rsidR="00604A1A">
        <w:rPr>
          <w:color w:val="231F20"/>
        </w:rPr>
        <w:t xml:space="preserve"> </w:t>
      </w:r>
      <w:r w:rsidRPr="00DE0EF1">
        <w:rPr>
          <w:color w:val="231F20"/>
        </w:rPr>
        <w:t>other</w:t>
      </w:r>
      <w:r w:rsidR="00604A1A">
        <w:rPr>
          <w:color w:val="231F20"/>
        </w:rPr>
        <w:t xml:space="preserve"> </w:t>
      </w:r>
      <w:r w:rsidRPr="00DE0EF1">
        <w:rPr>
          <w:color w:val="231F20"/>
        </w:rPr>
        <w:t>bidders</w:t>
      </w:r>
      <w:r w:rsidR="00604A1A">
        <w:rPr>
          <w:color w:val="231F20"/>
        </w:rPr>
        <w:t xml:space="preserve"> </w:t>
      </w:r>
      <w:r w:rsidRPr="00DE0EF1">
        <w:rPr>
          <w:color w:val="231F20"/>
        </w:rPr>
        <w:t>participating</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subject</w:t>
      </w:r>
      <w:r w:rsidR="00604A1A">
        <w:rPr>
          <w:color w:val="231F20"/>
        </w:rPr>
        <w:t xml:space="preserve"> </w:t>
      </w:r>
      <w:r w:rsidRPr="00DE0EF1">
        <w:rPr>
          <w:color w:val="231F20"/>
        </w:rPr>
        <w:t>tender.</w:t>
      </w:r>
    </w:p>
    <w:p w:rsidR="0021200B" w:rsidRPr="00DE0EF1" w:rsidRDefault="0021200B" w:rsidP="00DE72D3">
      <w:pPr>
        <w:pStyle w:val="BodyText"/>
        <w:spacing w:before="9"/>
        <w:ind w:right="288"/>
        <w:jc w:val="both"/>
        <w:rPr>
          <w:sz w:val="41"/>
        </w:rPr>
      </w:pPr>
    </w:p>
    <w:p w:rsidR="0021200B" w:rsidRPr="00DE0EF1" w:rsidRDefault="00022DB4" w:rsidP="00321C47">
      <w:pPr>
        <w:pStyle w:val="ListParagraph"/>
        <w:numPr>
          <w:ilvl w:val="0"/>
          <w:numId w:val="46"/>
        </w:numPr>
        <w:tabs>
          <w:tab w:val="left" w:pos="1400"/>
          <w:tab w:val="left" w:pos="1401"/>
        </w:tabs>
        <w:ind w:left="1400" w:right="288"/>
        <w:jc w:val="both"/>
      </w:pPr>
      <w:r w:rsidRPr="00DE0EF1">
        <w:rPr>
          <w:color w:val="231F20"/>
        </w:rPr>
        <w:t>THAT</w:t>
      </w:r>
      <w:r w:rsidR="00604A1A">
        <w:rPr>
          <w:color w:val="231F20"/>
        </w:rPr>
        <w:t xml:space="preserve"> </w:t>
      </w:r>
      <w:r w:rsidRPr="00DE0EF1">
        <w:rPr>
          <w:color w:val="231F20"/>
        </w:rPr>
        <w:t>what</w:t>
      </w:r>
      <w:r w:rsidR="00604A1A">
        <w:rPr>
          <w:color w:val="231F20"/>
        </w:rPr>
        <w:t xml:space="preserve"> </w:t>
      </w:r>
      <w:r w:rsidRPr="00DE0EF1">
        <w:rPr>
          <w:color w:val="231F20"/>
        </w:rPr>
        <w:t>is</w:t>
      </w:r>
      <w:r w:rsidR="00604A1A">
        <w:rPr>
          <w:color w:val="231F20"/>
        </w:rPr>
        <w:t xml:space="preserve"> </w:t>
      </w:r>
      <w:r w:rsidRPr="00DE0EF1">
        <w:rPr>
          <w:color w:val="231F20"/>
        </w:rPr>
        <w:t>deponed</w:t>
      </w:r>
      <w:r w:rsidR="00604A1A">
        <w:rPr>
          <w:color w:val="231F20"/>
        </w:rPr>
        <w:t xml:space="preserve"> </w:t>
      </w:r>
      <w:r w:rsidRPr="00DE0EF1">
        <w:rPr>
          <w:color w:val="231F20"/>
        </w:rPr>
        <w:t>to</w:t>
      </w:r>
      <w:r w:rsidR="00604A1A">
        <w:rPr>
          <w:color w:val="231F20"/>
        </w:rPr>
        <w:t xml:space="preserve"> </w:t>
      </w:r>
      <w:r w:rsidRPr="00DE0EF1">
        <w:rPr>
          <w:color w:val="231F20"/>
        </w:rPr>
        <w:t>herein</w:t>
      </w:r>
      <w:r w:rsidR="00604A1A">
        <w:rPr>
          <w:color w:val="231F20"/>
        </w:rPr>
        <w:t xml:space="preserve"> </w:t>
      </w:r>
      <w:r w:rsidRPr="00DE0EF1">
        <w:rPr>
          <w:color w:val="231F20"/>
        </w:rPr>
        <w:t>above</w:t>
      </w:r>
      <w:r w:rsidR="00604A1A">
        <w:rPr>
          <w:color w:val="231F20"/>
        </w:rPr>
        <w:t xml:space="preserve"> </w:t>
      </w:r>
      <w:r w:rsidRPr="00DE0EF1">
        <w:rPr>
          <w:color w:val="231F20"/>
        </w:rPr>
        <w:t>is</w:t>
      </w:r>
      <w:r w:rsidR="00604A1A">
        <w:rPr>
          <w:color w:val="231F20"/>
        </w:rPr>
        <w:t xml:space="preserve"> </w:t>
      </w:r>
      <w:r w:rsidRPr="00DE0EF1">
        <w:rPr>
          <w:color w:val="231F20"/>
        </w:rPr>
        <w:t>true</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best</w:t>
      </w:r>
      <w:r w:rsidR="00604A1A">
        <w:rPr>
          <w:color w:val="231F20"/>
        </w:rPr>
        <w:t xml:space="preserve"> </w:t>
      </w:r>
      <w:r w:rsidRPr="00DE0EF1">
        <w:rPr>
          <w:color w:val="231F20"/>
        </w:rPr>
        <w:t>of</w:t>
      </w:r>
      <w:r w:rsidR="00604A1A">
        <w:rPr>
          <w:color w:val="231F20"/>
        </w:rPr>
        <w:t xml:space="preserve"> </w:t>
      </w:r>
      <w:r w:rsidRPr="00DE0EF1">
        <w:rPr>
          <w:color w:val="231F20"/>
        </w:rPr>
        <w:t>my</w:t>
      </w:r>
      <w:r w:rsidR="00604A1A">
        <w:rPr>
          <w:color w:val="231F20"/>
        </w:rPr>
        <w:t xml:space="preserve"> </w:t>
      </w:r>
      <w:r w:rsidRPr="00DE0EF1">
        <w:rPr>
          <w:color w:val="231F20"/>
        </w:rPr>
        <w:t>knowledge</w:t>
      </w:r>
      <w:r w:rsidR="00604A1A">
        <w:rPr>
          <w:color w:val="231F20"/>
        </w:rPr>
        <w:t xml:space="preserve"> </w:t>
      </w:r>
      <w:r w:rsidRPr="00DE0EF1">
        <w:rPr>
          <w:color w:val="231F20"/>
        </w:rPr>
        <w:t>information</w:t>
      </w:r>
      <w:r w:rsidR="00604A1A">
        <w:rPr>
          <w:color w:val="231F20"/>
        </w:rPr>
        <w:t xml:space="preserve"> </w:t>
      </w:r>
      <w:r w:rsidRPr="00DE0EF1">
        <w:rPr>
          <w:color w:val="231F20"/>
        </w:rPr>
        <w:t>and</w:t>
      </w:r>
      <w:r w:rsidR="00604A1A">
        <w:rPr>
          <w:color w:val="231F20"/>
        </w:rPr>
        <w:t xml:space="preserve"> </w:t>
      </w:r>
      <w:r w:rsidRPr="00DE0EF1">
        <w:rPr>
          <w:color w:val="231F20"/>
        </w:rPr>
        <w:t>belief.</w:t>
      </w:r>
    </w:p>
    <w:p w:rsidR="0021200B" w:rsidRPr="00DE0EF1" w:rsidRDefault="0021200B" w:rsidP="00DE72D3">
      <w:pPr>
        <w:pStyle w:val="BodyText"/>
        <w:ind w:right="288"/>
        <w:jc w:val="both"/>
        <w:rPr>
          <w:sz w:val="30"/>
        </w:rPr>
      </w:pPr>
    </w:p>
    <w:p w:rsidR="0021200B" w:rsidRPr="00DE0EF1" w:rsidRDefault="0021200B" w:rsidP="00DE72D3">
      <w:pPr>
        <w:pStyle w:val="BodyText"/>
        <w:spacing w:before="5"/>
        <w:ind w:right="288"/>
        <w:jc w:val="both"/>
        <w:rPr>
          <w:sz w:val="33"/>
        </w:rPr>
      </w:pPr>
    </w:p>
    <w:p w:rsidR="0021200B" w:rsidRPr="00DE0EF1" w:rsidRDefault="00022DB4" w:rsidP="00DE72D3">
      <w:pPr>
        <w:pStyle w:val="BodyText"/>
        <w:tabs>
          <w:tab w:val="left" w:pos="5174"/>
          <w:tab w:val="left" w:pos="8307"/>
          <w:tab w:val="left" w:pos="8774"/>
        </w:tabs>
        <w:spacing w:line="230" w:lineRule="auto"/>
        <w:ind w:left="1418" w:right="288" w:hanging="1"/>
        <w:jc w:val="both"/>
      </w:pPr>
      <w:r w:rsidRPr="00DE0EF1">
        <w:rPr>
          <w:color w:val="231F20"/>
        </w:rPr>
        <w:t>……………………………</w:t>
      </w:r>
      <w:r w:rsidRPr="00DE0EF1">
        <w:rPr>
          <w:color w:val="231F20"/>
        </w:rPr>
        <w:tab/>
        <w:t>………………...…</w:t>
      </w:r>
      <w:r w:rsidR="00DE72D3" w:rsidRPr="00DE0EF1">
        <w:rPr>
          <w:color w:val="231F20"/>
        </w:rPr>
        <w:tab/>
      </w:r>
      <w:r w:rsidRPr="00DE0EF1">
        <w:rPr>
          <w:color w:val="231F20"/>
        </w:rPr>
        <w:t>……………………</w:t>
      </w:r>
      <w:r w:rsidR="00604A1A">
        <w:rPr>
          <w:color w:val="231F20"/>
        </w:rPr>
        <w:t xml:space="preserve"> </w:t>
      </w:r>
      <w:r w:rsidRPr="00DE0EF1">
        <w:rPr>
          <w:color w:val="231F20"/>
        </w:rPr>
        <w:t>(Title)</w:t>
      </w:r>
      <w:r w:rsidRPr="00DE0EF1">
        <w:rPr>
          <w:color w:val="231F20"/>
        </w:rPr>
        <w:tab/>
        <w:t>(Signature)</w:t>
      </w:r>
      <w:r w:rsidRPr="00DE0EF1">
        <w:rPr>
          <w:color w:val="231F20"/>
        </w:rPr>
        <w:tab/>
      </w:r>
      <w:r w:rsidRPr="00DE0EF1">
        <w:rPr>
          <w:color w:val="231F20"/>
        </w:rPr>
        <w:tab/>
        <w:t>(Date)</w:t>
      </w:r>
    </w:p>
    <w:p w:rsidR="0021200B" w:rsidRPr="00DE0EF1" w:rsidRDefault="0021200B" w:rsidP="00DE72D3">
      <w:pPr>
        <w:pStyle w:val="BodyText"/>
        <w:ind w:right="288"/>
        <w:jc w:val="both"/>
        <w:rPr>
          <w:sz w:val="30"/>
        </w:rPr>
      </w:pPr>
    </w:p>
    <w:p w:rsidR="0021200B" w:rsidRPr="00DE0EF1" w:rsidRDefault="0021200B" w:rsidP="00DE72D3">
      <w:pPr>
        <w:pStyle w:val="BodyText"/>
        <w:ind w:right="288"/>
        <w:jc w:val="both"/>
        <w:rPr>
          <w:sz w:val="33"/>
        </w:rPr>
      </w:pPr>
    </w:p>
    <w:p w:rsidR="0021200B" w:rsidRPr="00DE0EF1" w:rsidRDefault="00DE72D3" w:rsidP="00DE72D3">
      <w:pPr>
        <w:pStyle w:val="BodyText"/>
        <w:ind w:left="854" w:right="288"/>
        <w:jc w:val="both"/>
      </w:pPr>
      <w:r w:rsidRPr="00DE0EF1">
        <w:rPr>
          <w:color w:val="231F20"/>
        </w:rPr>
        <w:t>Bidder’s Ofﬁcial Stamp</w:t>
      </w:r>
    </w:p>
    <w:p w:rsidR="0021200B" w:rsidRPr="00DE0EF1" w:rsidRDefault="0021200B" w:rsidP="00DE72D3">
      <w:pPr>
        <w:ind w:right="288"/>
        <w:jc w:val="both"/>
        <w:sectPr w:rsidR="0021200B" w:rsidRPr="00DE0EF1" w:rsidSect="008321E8">
          <w:pgSz w:w="11910" w:h="16840"/>
          <w:pgMar w:top="720" w:right="720" w:bottom="720" w:left="720" w:header="0" w:footer="446" w:gutter="0"/>
          <w:cols w:space="720"/>
        </w:sectPr>
      </w:pPr>
    </w:p>
    <w:p w:rsidR="0021200B" w:rsidRPr="00DE0EF1" w:rsidRDefault="00DE72D3">
      <w:pPr>
        <w:pStyle w:val="Heading3"/>
        <w:spacing w:before="173"/>
        <w:ind w:left="861"/>
      </w:pPr>
      <w:r w:rsidRPr="00DE0EF1">
        <w:rPr>
          <w:color w:val="231F20"/>
        </w:rPr>
        <w:lastRenderedPageBreak/>
        <w:t>DECLARATION AND COMMITMENT TO THE CODE OF ETHICS</w:t>
      </w:r>
    </w:p>
    <w:p w:rsidR="0021200B" w:rsidRPr="00DE0EF1" w:rsidRDefault="0021200B">
      <w:pPr>
        <w:pStyle w:val="BodyText"/>
        <w:spacing w:before="5"/>
        <w:rPr>
          <w:b/>
          <w:sz w:val="26"/>
        </w:rPr>
      </w:pPr>
    </w:p>
    <w:p w:rsidR="0021200B" w:rsidRPr="00DE0EF1" w:rsidRDefault="00DE72D3" w:rsidP="00833D84">
      <w:pPr>
        <w:pStyle w:val="BodyText"/>
        <w:tabs>
          <w:tab w:val="left" w:pos="8438"/>
        </w:tabs>
        <w:ind w:left="860" w:right="210"/>
        <w:jc w:val="both"/>
      </w:pPr>
      <w:r w:rsidRPr="00DE0EF1">
        <w:rPr>
          <w:color w:val="231F20"/>
        </w:rPr>
        <w:t>I....................................................................................................................... (Person</w:t>
      </w:r>
      <w:r w:rsidR="00022DB4" w:rsidRPr="00DE0EF1">
        <w:rPr>
          <w:color w:val="231F20"/>
        </w:rPr>
        <w:t>)</w:t>
      </w:r>
      <w:r w:rsidR="00022DB4" w:rsidRPr="00DE0EF1">
        <w:rPr>
          <w:color w:val="231F20"/>
        </w:rPr>
        <w:tab/>
      </w:r>
      <w:r w:rsidRPr="00DE0EF1">
        <w:rPr>
          <w:color w:val="231F20"/>
        </w:rPr>
        <w:t>on behalf of (</w:t>
      </w:r>
      <w:r w:rsidRPr="00DE0EF1">
        <w:rPr>
          <w:b/>
          <w:i/>
          <w:color w:val="231F20"/>
        </w:rPr>
        <w:t>Name of the Business</w:t>
      </w:r>
      <w:r w:rsidR="00022DB4" w:rsidRPr="00DE0EF1">
        <w:rPr>
          <w:b/>
          <w:i/>
          <w:color w:val="231F20"/>
        </w:rPr>
        <w:t>/</w:t>
      </w:r>
      <w:r w:rsidR="00604A1A">
        <w:rPr>
          <w:b/>
          <w:i/>
          <w:color w:val="231F20"/>
        </w:rPr>
        <w:t xml:space="preserve"> </w:t>
      </w:r>
      <w:r w:rsidR="00022DB4" w:rsidRPr="00DE0EF1">
        <w:rPr>
          <w:b/>
          <w:i/>
          <w:color w:val="231F20"/>
        </w:rPr>
        <w:t>Company/Firm</w:t>
      </w:r>
      <w:r w:rsidR="00022DB4" w:rsidRPr="00DE0EF1">
        <w:rPr>
          <w:color w:val="231F20"/>
        </w:rPr>
        <w:t>)..........................................................................declare</w:t>
      </w:r>
      <w:r w:rsidR="00604A1A">
        <w:rPr>
          <w:color w:val="231F20"/>
        </w:rPr>
        <w:t xml:space="preserve"> </w:t>
      </w:r>
      <w:r w:rsidR="00022DB4" w:rsidRPr="00DE0EF1">
        <w:rPr>
          <w:color w:val="231F20"/>
        </w:rPr>
        <w:t>that</w:t>
      </w:r>
      <w:r w:rsidR="00604A1A">
        <w:rPr>
          <w:color w:val="231F20"/>
        </w:rPr>
        <w:t xml:space="preserve"> </w:t>
      </w:r>
      <w:r w:rsidR="00022DB4" w:rsidRPr="00DE0EF1">
        <w:rPr>
          <w:color w:val="231F20"/>
        </w:rPr>
        <w:t>I</w:t>
      </w:r>
      <w:r w:rsidR="00604A1A">
        <w:rPr>
          <w:color w:val="231F20"/>
        </w:rPr>
        <w:t xml:space="preserve"> </w:t>
      </w:r>
      <w:r w:rsidR="00022DB4" w:rsidRPr="00DE0EF1">
        <w:rPr>
          <w:color w:val="231F20"/>
        </w:rPr>
        <w:t>have</w:t>
      </w:r>
      <w:r w:rsidR="00604A1A">
        <w:rPr>
          <w:color w:val="231F20"/>
        </w:rPr>
        <w:t xml:space="preserve"> </w:t>
      </w:r>
      <w:r w:rsidR="00022DB4" w:rsidRPr="00DE0EF1">
        <w:rPr>
          <w:color w:val="231F20"/>
        </w:rPr>
        <w:t>read</w:t>
      </w:r>
      <w:r w:rsidR="00604A1A">
        <w:rPr>
          <w:color w:val="231F20"/>
        </w:rPr>
        <w:t xml:space="preserve"> </w:t>
      </w:r>
      <w:r w:rsidR="00022DB4" w:rsidRPr="00DE0EF1">
        <w:rPr>
          <w:color w:val="231F20"/>
        </w:rPr>
        <w:t>and</w:t>
      </w:r>
      <w:r w:rsidR="00604A1A">
        <w:rPr>
          <w:color w:val="231F20"/>
        </w:rPr>
        <w:t xml:space="preserve"> </w:t>
      </w:r>
      <w:r w:rsidR="00022DB4" w:rsidRPr="00DE0EF1">
        <w:rPr>
          <w:color w:val="231F20"/>
        </w:rPr>
        <w:t>fully</w:t>
      </w:r>
      <w:r w:rsidR="00604A1A">
        <w:rPr>
          <w:color w:val="231F20"/>
        </w:rPr>
        <w:t xml:space="preserve"> </w:t>
      </w:r>
      <w:r w:rsidR="00022DB4" w:rsidRPr="00DE0EF1">
        <w:rPr>
          <w:color w:val="231F20"/>
        </w:rPr>
        <w:t>understood</w:t>
      </w:r>
      <w:r w:rsidR="00604A1A">
        <w:rPr>
          <w:color w:val="231F20"/>
        </w:rPr>
        <w:t xml:space="preserve"> </w:t>
      </w:r>
      <w:r w:rsidR="00022DB4" w:rsidRPr="00DE0EF1">
        <w:rPr>
          <w:color w:val="231F20"/>
        </w:rPr>
        <w:t>the</w:t>
      </w:r>
      <w:r w:rsidR="00604A1A">
        <w:rPr>
          <w:color w:val="231F20"/>
        </w:rPr>
        <w:t xml:space="preserve"> </w:t>
      </w:r>
      <w:r w:rsidR="00022DB4" w:rsidRPr="00DE0EF1">
        <w:rPr>
          <w:color w:val="231F20"/>
        </w:rPr>
        <w:t>contents</w:t>
      </w:r>
      <w:r w:rsidR="00604A1A">
        <w:rPr>
          <w:color w:val="231F20"/>
        </w:rPr>
        <w:t xml:space="preserve"> </w:t>
      </w:r>
      <w:r w:rsidR="00022DB4" w:rsidRPr="00DE0EF1">
        <w:rPr>
          <w:color w:val="231F20"/>
        </w:rPr>
        <w:t>of</w:t>
      </w:r>
      <w:r w:rsidR="00604A1A">
        <w:rPr>
          <w:color w:val="231F20"/>
        </w:rPr>
        <w:t xml:space="preserve"> </w:t>
      </w:r>
      <w:r w:rsidR="00022DB4" w:rsidRPr="00DE0EF1">
        <w:rPr>
          <w:color w:val="231F20"/>
        </w:rPr>
        <w:t>the</w:t>
      </w:r>
      <w:r w:rsidR="00604A1A">
        <w:rPr>
          <w:color w:val="231F20"/>
        </w:rPr>
        <w:t xml:space="preserve"> </w:t>
      </w:r>
      <w:r w:rsidR="00022DB4" w:rsidRPr="00DE0EF1">
        <w:rPr>
          <w:color w:val="231F20"/>
        </w:rPr>
        <w:t>Public</w:t>
      </w:r>
      <w:r w:rsidR="00604A1A">
        <w:rPr>
          <w:color w:val="231F20"/>
        </w:rPr>
        <w:t xml:space="preserve"> </w:t>
      </w:r>
      <w:r w:rsidR="00022DB4" w:rsidRPr="00DE0EF1">
        <w:rPr>
          <w:color w:val="231F20"/>
        </w:rPr>
        <w:t>Procurement</w:t>
      </w:r>
      <w:r w:rsidR="00604A1A">
        <w:rPr>
          <w:color w:val="231F20"/>
        </w:rPr>
        <w:t xml:space="preserve"> </w:t>
      </w:r>
      <w:r w:rsidR="00022DB4" w:rsidRPr="00DE0EF1">
        <w:rPr>
          <w:color w:val="231F20"/>
        </w:rPr>
        <w:t>&amp;</w:t>
      </w:r>
      <w:r w:rsidR="00604A1A">
        <w:rPr>
          <w:color w:val="231F20"/>
        </w:rPr>
        <w:t xml:space="preserve"> </w:t>
      </w:r>
      <w:r w:rsidR="00022DB4" w:rsidRPr="00DE0EF1">
        <w:rPr>
          <w:color w:val="231F20"/>
        </w:rPr>
        <w:t>Asset</w:t>
      </w:r>
      <w:r w:rsidR="00604A1A">
        <w:rPr>
          <w:color w:val="231F20"/>
        </w:rPr>
        <w:t xml:space="preserve"> </w:t>
      </w:r>
      <w:r w:rsidR="00022DB4" w:rsidRPr="00DE0EF1">
        <w:rPr>
          <w:color w:val="231F20"/>
        </w:rPr>
        <w:t>Disposal</w:t>
      </w:r>
      <w:r w:rsidR="00604A1A">
        <w:rPr>
          <w:color w:val="231F20"/>
        </w:rPr>
        <w:t xml:space="preserve"> </w:t>
      </w:r>
      <w:r w:rsidR="00022DB4" w:rsidRPr="00DE0EF1">
        <w:rPr>
          <w:color w:val="231F20"/>
        </w:rPr>
        <w:t>Act,</w:t>
      </w:r>
      <w:r w:rsidR="00604A1A">
        <w:rPr>
          <w:color w:val="231F20"/>
        </w:rPr>
        <w:t xml:space="preserve"> </w:t>
      </w:r>
      <w:r w:rsidR="00022DB4" w:rsidRPr="00DE0EF1">
        <w:rPr>
          <w:color w:val="231F20"/>
        </w:rPr>
        <w:t>2015,</w:t>
      </w:r>
      <w:r w:rsidR="00604A1A">
        <w:rPr>
          <w:color w:val="231F20"/>
        </w:rPr>
        <w:t xml:space="preserve"> </w:t>
      </w:r>
      <w:r w:rsidR="00022DB4" w:rsidRPr="00DE0EF1">
        <w:rPr>
          <w:color w:val="231F20"/>
        </w:rPr>
        <w:t>Regulations</w:t>
      </w:r>
      <w:r w:rsidR="00604A1A">
        <w:rPr>
          <w:color w:val="231F20"/>
        </w:rPr>
        <w:t xml:space="preserve"> </w:t>
      </w:r>
      <w:r w:rsidR="00022DB4" w:rsidRPr="00DE0EF1">
        <w:rPr>
          <w:color w:val="231F20"/>
        </w:rPr>
        <w:t>and</w:t>
      </w:r>
      <w:r w:rsidR="00604A1A">
        <w:rPr>
          <w:color w:val="231F20"/>
        </w:rPr>
        <w:t xml:space="preserve"> </w:t>
      </w:r>
      <w:r w:rsidR="00022DB4" w:rsidRPr="00DE0EF1">
        <w:rPr>
          <w:color w:val="231F20"/>
        </w:rPr>
        <w:t>the</w:t>
      </w:r>
      <w:r w:rsidR="00604A1A">
        <w:rPr>
          <w:color w:val="231F20"/>
        </w:rPr>
        <w:t xml:space="preserve"> </w:t>
      </w:r>
      <w:r w:rsidR="00022DB4" w:rsidRPr="00DE0EF1">
        <w:rPr>
          <w:color w:val="231F20"/>
        </w:rPr>
        <w:t>Code</w:t>
      </w:r>
      <w:r w:rsidR="00604A1A">
        <w:rPr>
          <w:color w:val="231F20"/>
        </w:rPr>
        <w:t xml:space="preserve"> </w:t>
      </w:r>
      <w:r w:rsidR="00022DB4" w:rsidRPr="00DE0EF1">
        <w:rPr>
          <w:color w:val="231F20"/>
        </w:rPr>
        <w:t>of</w:t>
      </w:r>
      <w:r w:rsidR="00604A1A">
        <w:rPr>
          <w:color w:val="231F20"/>
        </w:rPr>
        <w:t xml:space="preserve"> </w:t>
      </w:r>
      <w:r w:rsidR="00022DB4" w:rsidRPr="00DE0EF1">
        <w:rPr>
          <w:color w:val="231F20"/>
        </w:rPr>
        <w:t>Ethics</w:t>
      </w:r>
      <w:r w:rsidR="00604A1A">
        <w:rPr>
          <w:color w:val="231F20"/>
        </w:rPr>
        <w:t xml:space="preserve"> </w:t>
      </w:r>
      <w:r w:rsidR="00022DB4" w:rsidRPr="00DE0EF1">
        <w:rPr>
          <w:color w:val="231F20"/>
        </w:rPr>
        <w:t>for</w:t>
      </w:r>
      <w:r w:rsidR="00604A1A">
        <w:rPr>
          <w:color w:val="231F20"/>
        </w:rPr>
        <w:t xml:space="preserve"> </w:t>
      </w:r>
      <w:r w:rsidR="00022DB4" w:rsidRPr="00DE0EF1">
        <w:rPr>
          <w:color w:val="231F20"/>
        </w:rPr>
        <w:t>persons</w:t>
      </w:r>
      <w:r w:rsidR="00604A1A">
        <w:rPr>
          <w:color w:val="231F20"/>
        </w:rPr>
        <w:t xml:space="preserve"> </w:t>
      </w:r>
      <w:r w:rsidR="00022DB4" w:rsidRPr="00DE0EF1">
        <w:rPr>
          <w:color w:val="231F20"/>
        </w:rPr>
        <w:t>participating</w:t>
      </w:r>
      <w:r w:rsidR="00604A1A">
        <w:rPr>
          <w:color w:val="231F20"/>
        </w:rPr>
        <w:t xml:space="preserve"> </w:t>
      </w:r>
      <w:r w:rsidR="00022DB4" w:rsidRPr="00DE0EF1">
        <w:rPr>
          <w:color w:val="231F20"/>
        </w:rPr>
        <w:t>in</w:t>
      </w:r>
      <w:r w:rsidR="00604A1A">
        <w:rPr>
          <w:color w:val="231F20"/>
        </w:rPr>
        <w:t xml:space="preserve"> </w:t>
      </w:r>
      <w:r w:rsidR="00022DB4" w:rsidRPr="00DE0EF1">
        <w:rPr>
          <w:color w:val="231F20"/>
        </w:rPr>
        <w:t>Public</w:t>
      </w:r>
      <w:r w:rsidR="00604A1A">
        <w:rPr>
          <w:color w:val="231F20"/>
        </w:rPr>
        <w:t xml:space="preserve"> </w:t>
      </w:r>
      <w:r w:rsidR="00022DB4" w:rsidRPr="00DE0EF1">
        <w:rPr>
          <w:color w:val="231F20"/>
        </w:rPr>
        <w:t>Procurement</w:t>
      </w:r>
      <w:r w:rsidR="00604A1A">
        <w:rPr>
          <w:color w:val="231F20"/>
        </w:rPr>
        <w:t xml:space="preserve"> </w:t>
      </w:r>
      <w:r w:rsidR="00022DB4" w:rsidRPr="00DE0EF1">
        <w:rPr>
          <w:color w:val="231F20"/>
        </w:rPr>
        <w:t>and</w:t>
      </w:r>
      <w:r w:rsidR="00604A1A">
        <w:rPr>
          <w:color w:val="231F20"/>
        </w:rPr>
        <w:t xml:space="preserve"> </w:t>
      </w:r>
      <w:r w:rsidR="00022DB4" w:rsidRPr="00DE0EF1">
        <w:rPr>
          <w:color w:val="231F20"/>
        </w:rPr>
        <w:t>Asset</w:t>
      </w:r>
      <w:r w:rsidR="00604A1A">
        <w:rPr>
          <w:color w:val="231F20"/>
        </w:rPr>
        <w:t xml:space="preserve"> </w:t>
      </w:r>
      <w:r w:rsidR="00022DB4" w:rsidRPr="00DE0EF1">
        <w:rPr>
          <w:color w:val="231F20"/>
        </w:rPr>
        <w:t>Disposal</w:t>
      </w:r>
      <w:r w:rsidR="00604A1A">
        <w:rPr>
          <w:color w:val="231F20"/>
        </w:rPr>
        <w:t xml:space="preserve"> </w:t>
      </w:r>
      <w:r w:rsidR="00022DB4" w:rsidRPr="00DE0EF1">
        <w:rPr>
          <w:color w:val="231F20"/>
        </w:rPr>
        <w:t>and</w:t>
      </w:r>
      <w:r w:rsidR="00604A1A">
        <w:rPr>
          <w:color w:val="231F20"/>
        </w:rPr>
        <w:t xml:space="preserve"> </w:t>
      </w:r>
      <w:r w:rsidR="00022DB4" w:rsidRPr="00DE0EF1">
        <w:rPr>
          <w:color w:val="231F20"/>
        </w:rPr>
        <w:t>my</w:t>
      </w:r>
      <w:r w:rsidR="00604A1A">
        <w:rPr>
          <w:color w:val="231F20"/>
        </w:rPr>
        <w:t xml:space="preserve"> </w:t>
      </w:r>
      <w:r w:rsidR="00022DB4" w:rsidRPr="00DE0EF1">
        <w:rPr>
          <w:color w:val="231F20"/>
        </w:rPr>
        <w:t>responsibilities</w:t>
      </w:r>
      <w:r w:rsidR="00604A1A">
        <w:rPr>
          <w:color w:val="231F20"/>
        </w:rPr>
        <w:t xml:space="preserve"> </w:t>
      </w:r>
      <w:r w:rsidR="00022DB4" w:rsidRPr="00DE0EF1">
        <w:rPr>
          <w:color w:val="231F20"/>
        </w:rPr>
        <w:t>under</w:t>
      </w:r>
      <w:r w:rsidR="00604A1A">
        <w:rPr>
          <w:color w:val="231F20"/>
        </w:rPr>
        <w:t xml:space="preserve"> </w:t>
      </w:r>
      <w:r w:rsidR="00022DB4" w:rsidRPr="00DE0EF1">
        <w:rPr>
          <w:color w:val="231F20"/>
        </w:rPr>
        <w:t>the</w:t>
      </w:r>
      <w:r w:rsidR="00604A1A">
        <w:rPr>
          <w:color w:val="231F20"/>
        </w:rPr>
        <w:t xml:space="preserve"> </w:t>
      </w:r>
      <w:r w:rsidR="00022DB4" w:rsidRPr="00DE0EF1">
        <w:rPr>
          <w:color w:val="231F20"/>
        </w:rPr>
        <w:t>Code.</w:t>
      </w:r>
    </w:p>
    <w:p w:rsidR="0021200B" w:rsidRPr="00DE0EF1" w:rsidRDefault="00022DB4" w:rsidP="00833D84">
      <w:pPr>
        <w:pStyle w:val="BodyText"/>
        <w:spacing w:before="267" w:line="252" w:lineRule="auto"/>
        <w:ind w:left="860" w:right="210"/>
        <w:jc w:val="both"/>
      </w:pPr>
      <w:r w:rsidRPr="00DE0EF1">
        <w:rPr>
          <w:color w:val="231F20"/>
        </w:rPr>
        <w:t>I</w:t>
      </w:r>
      <w:r w:rsidR="00604A1A">
        <w:rPr>
          <w:color w:val="231F20"/>
        </w:rPr>
        <w:t xml:space="preserve"> </w:t>
      </w:r>
      <w:r w:rsidRPr="00DE0EF1">
        <w:rPr>
          <w:color w:val="231F20"/>
        </w:rPr>
        <w:t>do</w:t>
      </w:r>
      <w:r w:rsidR="00604A1A">
        <w:rPr>
          <w:color w:val="231F20"/>
        </w:rPr>
        <w:t xml:space="preserve"> </w:t>
      </w:r>
      <w:r w:rsidRPr="00DE0EF1">
        <w:rPr>
          <w:color w:val="231F20"/>
        </w:rPr>
        <w:t>hereby</w:t>
      </w:r>
      <w:r w:rsidR="00604A1A">
        <w:rPr>
          <w:color w:val="231F20"/>
        </w:rPr>
        <w:t xml:space="preserve"> </w:t>
      </w:r>
      <w:r w:rsidRPr="00DE0EF1">
        <w:rPr>
          <w:color w:val="231F20"/>
        </w:rPr>
        <w:t>commit</w:t>
      </w:r>
      <w:r w:rsidR="00604A1A">
        <w:rPr>
          <w:color w:val="231F20"/>
        </w:rPr>
        <w:t xml:space="preserve"> </w:t>
      </w:r>
      <w:r w:rsidRPr="00DE0EF1">
        <w:rPr>
          <w:color w:val="231F20"/>
        </w:rPr>
        <w:t>to</w:t>
      </w:r>
      <w:r w:rsidR="00604A1A">
        <w:rPr>
          <w:color w:val="231F20"/>
        </w:rPr>
        <w:t xml:space="preserve"> </w:t>
      </w:r>
      <w:r w:rsidRPr="00DE0EF1">
        <w:rPr>
          <w:color w:val="231F20"/>
        </w:rPr>
        <w:t>abide</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provisions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Code</w:t>
      </w:r>
      <w:r w:rsidR="00604A1A">
        <w:rPr>
          <w:color w:val="231F20"/>
        </w:rPr>
        <w:t xml:space="preserve"> </w:t>
      </w:r>
      <w:r w:rsidRPr="00DE0EF1">
        <w:rPr>
          <w:color w:val="231F20"/>
        </w:rPr>
        <w:t>of</w:t>
      </w:r>
      <w:r w:rsidR="00604A1A">
        <w:rPr>
          <w:color w:val="231F20"/>
        </w:rPr>
        <w:t xml:space="preserve"> </w:t>
      </w:r>
      <w:r w:rsidRPr="00DE0EF1">
        <w:rPr>
          <w:color w:val="231F20"/>
        </w:rPr>
        <w:t>Ethics</w:t>
      </w:r>
      <w:r w:rsidR="00604A1A">
        <w:rPr>
          <w:color w:val="231F20"/>
        </w:rPr>
        <w:t xml:space="preserve"> </w:t>
      </w:r>
      <w:r w:rsidRPr="00DE0EF1">
        <w:rPr>
          <w:color w:val="231F20"/>
        </w:rPr>
        <w:t>for</w:t>
      </w:r>
      <w:r w:rsidR="00604A1A">
        <w:rPr>
          <w:color w:val="231F20"/>
        </w:rPr>
        <w:t xml:space="preserve"> </w:t>
      </w:r>
      <w:r w:rsidRPr="00DE0EF1">
        <w:rPr>
          <w:color w:val="231F20"/>
        </w:rPr>
        <w:t>persons</w:t>
      </w:r>
      <w:r w:rsidR="00604A1A">
        <w:rPr>
          <w:color w:val="231F20"/>
        </w:rPr>
        <w:t xml:space="preserve"> </w:t>
      </w:r>
      <w:r w:rsidRPr="00DE0EF1">
        <w:rPr>
          <w:color w:val="231F20"/>
        </w:rPr>
        <w:t>participating</w:t>
      </w:r>
      <w:r w:rsidR="00604A1A">
        <w:rPr>
          <w:color w:val="231F20"/>
        </w:rPr>
        <w:t xml:space="preserve"> </w:t>
      </w:r>
      <w:r w:rsidRPr="00DE0EF1">
        <w:rPr>
          <w:color w:val="231F20"/>
        </w:rPr>
        <w:t>in</w:t>
      </w:r>
      <w:r w:rsidR="00604A1A">
        <w:rPr>
          <w:color w:val="231F20"/>
        </w:rPr>
        <w:t xml:space="preserve"> </w:t>
      </w:r>
      <w:r w:rsidRPr="00DE0EF1">
        <w:rPr>
          <w:color w:val="231F20"/>
        </w:rPr>
        <w:t>Public</w:t>
      </w:r>
      <w:r w:rsidR="00604A1A">
        <w:rPr>
          <w:color w:val="231F20"/>
        </w:rPr>
        <w:t xml:space="preserve"> </w:t>
      </w:r>
      <w:r w:rsidRPr="00DE0EF1">
        <w:rPr>
          <w:color w:val="231F20"/>
        </w:rPr>
        <w:t>Procurement</w:t>
      </w:r>
      <w:r w:rsidR="00604A1A">
        <w:rPr>
          <w:color w:val="231F20"/>
        </w:rPr>
        <w:t xml:space="preserve"> </w:t>
      </w:r>
      <w:r w:rsidRPr="00DE0EF1">
        <w:rPr>
          <w:color w:val="231F20"/>
        </w:rPr>
        <w:t>and</w:t>
      </w:r>
      <w:r w:rsidR="00604A1A">
        <w:rPr>
          <w:color w:val="231F20"/>
        </w:rPr>
        <w:t xml:space="preserve"> </w:t>
      </w:r>
      <w:r w:rsidRPr="00DE0EF1">
        <w:rPr>
          <w:color w:val="231F20"/>
        </w:rPr>
        <w:t>Asset</w:t>
      </w:r>
      <w:r w:rsidR="00604A1A">
        <w:rPr>
          <w:color w:val="231F20"/>
        </w:rPr>
        <w:t xml:space="preserve"> </w:t>
      </w:r>
      <w:r w:rsidRPr="00DE0EF1">
        <w:rPr>
          <w:color w:val="231F20"/>
        </w:rPr>
        <w:t>Disposal.</w:t>
      </w:r>
    </w:p>
    <w:p w:rsidR="0021200B" w:rsidRPr="00DE0EF1" w:rsidRDefault="00DE72D3" w:rsidP="00833D84">
      <w:pPr>
        <w:pStyle w:val="BodyText"/>
        <w:spacing w:before="222"/>
        <w:ind w:left="860" w:right="210"/>
        <w:jc w:val="both"/>
      </w:pPr>
      <w:r w:rsidRPr="00DE0EF1">
        <w:rPr>
          <w:color w:val="231F20"/>
        </w:rPr>
        <w:t>Name of Authorized signatory</w:t>
      </w:r>
      <w:r w:rsidR="00022DB4" w:rsidRPr="00DE0EF1">
        <w:rPr>
          <w:color w:val="231F20"/>
        </w:rPr>
        <w:t>........................................................................................................................</w:t>
      </w:r>
    </w:p>
    <w:p w:rsidR="0021200B" w:rsidRPr="00DE0EF1" w:rsidRDefault="00022DB4" w:rsidP="00833D84">
      <w:pPr>
        <w:pStyle w:val="BodyText"/>
        <w:spacing w:before="234"/>
        <w:ind w:left="860" w:right="210"/>
        <w:jc w:val="both"/>
      </w:pPr>
      <w:r w:rsidRPr="00DE0EF1">
        <w:rPr>
          <w:color w:val="231F20"/>
        </w:rPr>
        <w:t>Sign……………...........................................................................................................................................</w:t>
      </w:r>
    </w:p>
    <w:p w:rsidR="0021200B" w:rsidRPr="00DE0EF1" w:rsidRDefault="0021200B" w:rsidP="00833D84">
      <w:pPr>
        <w:pStyle w:val="BodyText"/>
        <w:spacing w:before="10"/>
        <w:ind w:right="210"/>
        <w:jc w:val="both"/>
        <w:rPr>
          <w:sz w:val="30"/>
        </w:rPr>
      </w:pPr>
    </w:p>
    <w:p w:rsidR="0021200B" w:rsidRPr="00DE0EF1" w:rsidRDefault="00022DB4" w:rsidP="00833D84">
      <w:pPr>
        <w:pStyle w:val="BodyText"/>
        <w:ind w:left="860" w:right="210"/>
        <w:jc w:val="both"/>
      </w:pPr>
      <w:r w:rsidRPr="00DE0EF1">
        <w:rPr>
          <w:color w:val="231F20"/>
        </w:rPr>
        <w:t>Position............................................................................................................................................................</w:t>
      </w:r>
    </w:p>
    <w:p w:rsidR="0021200B" w:rsidRPr="00DE0EF1" w:rsidRDefault="0021200B" w:rsidP="00833D84">
      <w:pPr>
        <w:pStyle w:val="BodyText"/>
        <w:spacing w:before="1"/>
        <w:ind w:right="210"/>
        <w:jc w:val="both"/>
        <w:rPr>
          <w:sz w:val="44"/>
        </w:rPr>
      </w:pPr>
    </w:p>
    <w:p w:rsidR="005765B8" w:rsidRPr="00DE0EF1" w:rsidRDefault="00DE72D3" w:rsidP="00833D84">
      <w:pPr>
        <w:pStyle w:val="BodyText"/>
        <w:spacing w:line="456" w:lineRule="auto"/>
        <w:ind w:left="860" w:right="210"/>
        <w:jc w:val="both"/>
        <w:rPr>
          <w:color w:val="231F20"/>
        </w:rPr>
      </w:pPr>
      <w:r w:rsidRPr="00DE0EF1">
        <w:rPr>
          <w:color w:val="231F20"/>
        </w:rPr>
        <w:t>Ofﬁce address</w:t>
      </w:r>
      <w:r w:rsidR="00022DB4" w:rsidRPr="00DE0EF1">
        <w:rPr>
          <w:color w:val="231F20"/>
        </w:rPr>
        <w:t>……………………………………………….</w:t>
      </w:r>
      <w:r w:rsidR="00604A1A">
        <w:rPr>
          <w:color w:val="231F20"/>
        </w:rPr>
        <w:t xml:space="preserve"> </w:t>
      </w:r>
      <w:r w:rsidR="00022DB4" w:rsidRPr="00DE0EF1">
        <w:rPr>
          <w:color w:val="231F20"/>
        </w:rPr>
        <w:t>Telephone…………….......………………….</w:t>
      </w:r>
      <w:r w:rsidR="00604A1A">
        <w:rPr>
          <w:color w:val="231F20"/>
        </w:rPr>
        <w:t xml:space="preserve"> </w:t>
      </w:r>
    </w:p>
    <w:p w:rsidR="0021200B" w:rsidRPr="00DE0EF1" w:rsidRDefault="00022DB4" w:rsidP="00833D84">
      <w:pPr>
        <w:pStyle w:val="BodyText"/>
        <w:spacing w:line="456" w:lineRule="auto"/>
        <w:ind w:left="860" w:right="210"/>
        <w:jc w:val="both"/>
      </w:pPr>
      <w:r w:rsidRPr="00DE0EF1">
        <w:rPr>
          <w:color w:val="231F20"/>
        </w:rPr>
        <w:t>E-mail………………………………….......................................................................................……………</w:t>
      </w:r>
    </w:p>
    <w:p w:rsidR="0021200B" w:rsidRPr="00DE0EF1" w:rsidRDefault="00DE72D3" w:rsidP="00833D84">
      <w:pPr>
        <w:pStyle w:val="BodyText"/>
        <w:spacing w:line="252" w:lineRule="exact"/>
        <w:ind w:left="860" w:right="210"/>
        <w:jc w:val="both"/>
      </w:pPr>
      <w:r w:rsidRPr="00DE0EF1">
        <w:rPr>
          <w:color w:val="231F20"/>
        </w:rPr>
        <w:t>Name of the</w:t>
      </w:r>
      <w:r w:rsidR="00604A1A">
        <w:rPr>
          <w:color w:val="231F20"/>
        </w:rPr>
        <w:t xml:space="preserve"> </w:t>
      </w:r>
      <w:r w:rsidR="00022DB4" w:rsidRPr="00DE0EF1">
        <w:rPr>
          <w:color w:val="231F20"/>
        </w:rPr>
        <w:t>Firm/Company……………................................................................................………………</w:t>
      </w:r>
    </w:p>
    <w:p w:rsidR="0021200B" w:rsidRPr="00DE0EF1" w:rsidRDefault="00022DB4" w:rsidP="00833D84">
      <w:pPr>
        <w:pStyle w:val="BodyText"/>
        <w:spacing w:before="227"/>
        <w:ind w:left="860" w:right="210"/>
        <w:jc w:val="both"/>
      </w:pPr>
      <w:r w:rsidRPr="00DE0EF1">
        <w:rPr>
          <w:color w:val="231F20"/>
        </w:rPr>
        <w:t>Date……………………………………..............................................................................…………………</w:t>
      </w:r>
    </w:p>
    <w:p w:rsidR="0021200B" w:rsidRPr="00DE0EF1" w:rsidRDefault="00022DB4" w:rsidP="00833D84">
      <w:pPr>
        <w:pStyle w:val="Heading5"/>
        <w:spacing w:before="227"/>
        <w:ind w:left="860" w:right="210"/>
        <w:jc w:val="both"/>
      </w:pPr>
      <w:r w:rsidRPr="00DE0EF1">
        <w:rPr>
          <w:color w:val="231F20"/>
        </w:rPr>
        <w:t>(</w:t>
      </w:r>
      <w:r w:rsidR="00DE72D3" w:rsidRPr="00DE0EF1">
        <w:rPr>
          <w:color w:val="231F20"/>
        </w:rPr>
        <w:t>Company Seal</w:t>
      </w:r>
      <w:r w:rsidRPr="00DE0EF1">
        <w:rPr>
          <w:color w:val="231F20"/>
        </w:rPr>
        <w:t>/</w:t>
      </w:r>
      <w:r w:rsidR="00604A1A">
        <w:rPr>
          <w:color w:val="231F20"/>
        </w:rPr>
        <w:t xml:space="preserve"> </w:t>
      </w:r>
      <w:r w:rsidRPr="00DE0EF1">
        <w:rPr>
          <w:color w:val="231F20"/>
        </w:rPr>
        <w:t>Rubber</w:t>
      </w:r>
      <w:r w:rsidR="00604A1A">
        <w:rPr>
          <w:color w:val="231F20"/>
        </w:rPr>
        <w:t xml:space="preserve"> </w:t>
      </w:r>
      <w:r w:rsidRPr="00DE0EF1">
        <w:rPr>
          <w:color w:val="231F20"/>
        </w:rPr>
        <w:t>Stamp</w:t>
      </w:r>
      <w:r w:rsidR="00604A1A">
        <w:rPr>
          <w:color w:val="231F20"/>
        </w:rPr>
        <w:t xml:space="preserve"> </w:t>
      </w:r>
      <w:r w:rsidRPr="00DE0EF1">
        <w:rPr>
          <w:color w:val="231F20"/>
        </w:rPr>
        <w:t>where</w:t>
      </w:r>
      <w:r w:rsidR="00604A1A">
        <w:rPr>
          <w:color w:val="231F20"/>
        </w:rPr>
        <w:t xml:space="preserve"> </w:t>
      </w:r>
      <w:r w:rsidRPr="00DE0EF1">
        <w:rPr>
          <w:color w:val="231F20"/>
        </w:rPr>
        <w:t>applicable)</w:t>
      </w:r>
    </w:p>
    <w:p w:rsidR="0021200B" w:rsidRPr="00DE0EF1" w:rsidRDefault="0021200B" w:rsidP="00833D84">
      <w:pPr>
        <w:pStyle w:val="BodyText"/>
        <w:spacing w:before="10"/>
        <w:ind w:right="210"/>
        <w:jc w:val="both"/>
        <w:rPr>
          <w:b/>
          <w:sz w:val="26"/>
        </w:rPr>
      </w:pPr>
    </w:p>
    <w:p w:rsidR="0021200B" w:rsidRPr="00DE0EF1" w:rsidRDefault="00022DB4" w:rsidP="00833D84">
      <w:pPr>
        <w:pStyle w:val="BodyText"/>
        <w:spacing w:line="532" w:lineRule="auto"/>
        <w:ind w:left="860" w:right="210"/>
        <w:jc w:val="both"/>
      </w:pPr>
      <w:r w:rsidRPr="00DE0EF1">
        <w:rPr>
          <w:color w:val="231F20"/>
        </w:rPr>
        <w:t>Witness</w:t>
      </w:r>
      <w:r w:rsidR="00604A1A">
        <w:rPr>
          <w:color w:val="231F20"/>
        </w:rPr>
        <w:t xml:space="preserve">                                                                                                                                                 </w:t>
      </w:r>
      <w:r w:rsidRPr="00DE0EF1">
        <w:rPr>
          <w:color w:val="231F20"/>
        </w:rPr>
        <w:t>Name</w:t>
      </w:r>
      <w:r w:rsidR="00604A1A">
        <w:rPr>
          <w:color w:val="231F20"/>
        </w:rPr>
        <w:t xml:space="preserve"> </w:t>
      </w:r>
      <w:r w:rsidRPr="00DE0EF1">
        <w:rPr>
          <w:color w:val="231F20"/>
        </w:rPr>
        <w:t>……………………………………........................................................................………………….</w:t>
      </w:r>
    </w:p>
    <w:p w:rsidR="0021200B" w:rsidRPr="00DE0EF1" w:rsidRDefault="00022DB4">
      <w:pPr>
        <w:pStyle w:val="BodyText"/>
        <w:spacing w:before="1"/>
        <w:ind w:left="860"/>
      </w:pPr>
      <w:r w:rsidRPr="00DE0EF1">
        <w:rPr>
          <w:color w:val="231F20"/>
        </w:rPr>
        <w:t>Sign………………………………………........................................................................................………</w:t>
      </w:r>
    </w:p>
    <w:p w:rsidR="0021200B" w:rsidRPr="00DE0EF1" w:rsidRDefault="0021200B">
      <w:pPr>
        <w:pStyle w:val="BodyText"/>
        <w:spacing w:before="7"/>
        <w:rPr>
          <w:sz w:val="23"/>
        </w:rPr>
      </w:pPr>
    </w:p>
    <w:p w:rsidR="0021200B" w:rsidRPr="00DE0EF1" w:rsidRDefault="00022DB4">
      <w:pPr>
        <w:pStyle w:val="BodyText"/>
        <w:ind w:left="860"/>
      </w:pPr>
      <w:r w:rsidRPr="00DE0EF1">
        <w:rPr>
          <w:color w:val="231F20"/>
        </w:rPr>
        <w:t>Date…………………………………………….................................................................................………</w:t>
      </w:r>
    </w:p>
    <w:p w:rsidR="009255AB" w:rsidRDefault="009255AB"/>
    <w:p w:rsidR="009255AB" w:rsidRPr="009255AB" w:rsidRDefault="009255AB" w:rsidP="009255AB"/>
    <w:p w:rsidR="009255AB" w:rsidRPr="009255AB" w:rsidRDefault="009255AB" w:rsidP="009255AB"/>
    <w:p w:rsidR="009255AB" w:rsidRPr="009255AB" w:rsidRDefault="009255AB" w:rsidP="009255AB"/>
    <w:p w:rsidR="009255AB" w:rsidRPr="009255AB" w:rsidRDefault="009255AB" w:rsidP="009255AB"/>
    <w:p w:rsidR="009255AB" w:rsidRPr="009255AB" w:rsidRDefault="009255AB" w:rsidP="009255AB"/>
    <w:p w:rsidR="009255AB" w:rsidRPr="009255AB" w:rsidRDefault="009255AB" w:rsidP="009255AB"/>
    <w:p w:rsidR="009255AB" w:rsidRPr="009255AB" w:rsidRDefault="009255AB" w:rsidP="009255AB"/>
    <w:p w:rsidR="009255AB" w:rsidRPr="009255AB" w:rsidRDefault="009255AB" w:rsidP="009255AB"/>
    <w:p w:rsidR="009255AB" w:rsidRPr="009255AB" w:rsidRDefault="009255AB" w:rsidP="009255AB"/>
    <w:p w:rsidR="009255AB" w:rsidRPr="009255AB" w:rsidRDefault="009255AB" w:rsidP="009255AB"/>
    <w:p w:rsidR="009255AB" w:rsidRPr="009255AB" w:rsidRDefault="009255AB" w:rsidP="009255AB"/>
    <w:p w:rsidR="009255AB" w:rsidRPr="009255AB" w:rsidRDefault="009255AB" w:rsidP="009255AB"/>
    <w:p w:rsidR="009255AB" w:rsidRDefault="009255AB" w:rsidP="009255AB"/>
    <w:p w:rsidR="009255AB" w:rsidRDefault="009255AB" w:rsidP="009255AB">
      <w:pPr>
        <w:ind w:firstLine="720"/>
      </w:pPr>
    </w:p>
    <w:p w:rsidR="009255AB" w:rsidRDefault="009255AB">
      <w:r>
        <w:br w:type="page"/>
      </w:r>
    </w:p>
    <w:p w:rsidR="009255AB" w:rsidRPr="009255AB" w:rsidRDefault="009255AB" w:rsidP="009255AB">
      <w:pPr>
        <w:sectPr w:rsidR="009255AB" w:rsidRPr="009255AB" w:rsidSect="008321E8">
          <w:pgSz w:w="11910" w:h="16840"/>
          <w:pgMar w:top="720" w:right="720" w:bottom="720" w:left="720" w:header="0" w:footer="441" w:gutter="0"/>
          <w:cols w:space="720"/>
        </w:sectPr>
      </w:pPr>
    </w:p>
    <w:p w:rsidR="0021200B" w:rsidRPr="00DE0EF1" w:rsidRDefault="00DE72D3">
      <w:pPr>
        <w:pStyle w:val="Heading5"/>
        <w:spacing w:before="194"/>
        <w:ind w:left="849"/>
      </w:pPr>
      <w:r w:rsidRPr="00DE0EF1">
        <w:rPr>
          <w:color w:val="231F20"/>
        </w:rPr>
        <w:lastRenderedPageBreak/>
        <w:t>APPENDIX 1- FRAUD AND CORRUPTION</w:t>
      </w:r>
    </w:p>
    <w:p w:rsidR="0021200B" w:rsidRPr="00DE0EF1" w:rsidRDefault="00022DB4">
      <w:pPr>
        <w:spacing w:before="234"/>
        <w:ind w:left="849"/>
        <w:rPr>
          <w:i/>
        </w:rPr>
      </w:pPr>
      <w:r w:rsidRPr="00DE0EF1">
        <w:rPr>
          <w:i/>
          <w:color w:val="231F20"/>
        </w:rPr>
        <w:t>(</w:t>
      </w:r>
      <w:r w:rsidR="00DE72D3" w:rsidRPr="00DE0EF1">
        <w:rPr>
          <w:i/>
          <w:color w:val="231F20"/>
        </w:rPr>
        <w:t>Appendix 1 shall not</w:t>
      </w:r>
      <w:r w:rsidR="00604A1A">
        <w:rPr>
          <w:i/>
          <w:color w:val="231F20"/>
        </w:rPr>
        <w:t xml:space="preserve"> </w:t>
      </w:r>
      <w:r w:rsidRPr="00DE0EF1">
        <w:rPr>
          <w:i/>
          <w:color w:val="231F20"/>
        </w:rPr>
        <w:t>be</w:t>
      </w:r>
      <w:r w:rsidR="00604A1A">
        <w:rPr>
          <w:i/>
          <w:color w:val="231F20"/>
        </w:rPr>
        <w:t xml:space="preserve"> </w:t>
      </w:r>
      <w:r w:rsidRPr="00DE0EF1">
        <w:rPr>
          <w:i/>
          <w:color w:val="231F20"/>
        </w:rPr>
        <w:t>modiﬁed)</w:t>
      </w:r>
    </w:p>
    <w:p w:rsidR="0021200B" w:rsidRPr="00DE0EF1" w:rsidRDefault="00022DB4" w:rsidP="00321C47">
      <w:pPr>
        <w:pStyle w:val="Heading5"/>
        <w:numPr>
          <w:ilvl w:val="0"/>
          <w:numId w:val="44"/>
        </w:numPr>
        <w:tabs>
          <w:tab w:val="left" w:pos="1416"/>
          <w:tab w:val="left" w:pos="1417"/>
        </w:tabs>
        <w:spacing w:before="234"/>
      </w:pPr>
      <w:r w:rsidRPr="00DE0EF1">
        <w:rPr>
          <w:color w:val="231F20"/>
        </w:rPr>
        <w:t>Purpose</w:t>
      </w:r>
    </w:p>
    <w:p w:rsidR="0021200B" w:rsidRPr="00DE0EF1" w:rsidRDefault="00022DB4" w:rsidP="00321C47">
      <w:pPr>
        <w:pStyle w:val="ListParagraph"/>
        <w:numPr>
          <w:ilvl w:val="1"/>
          <w:numId w:val="44"/>
        </w:numPr>
        <w:tabs>
          <w:tab w:val="left" w:pos="1417"/>
        </w:tabs>
        <w:spacing w:before="243" w:line="230" w:lineRule="auto"/>
        <w:ind w:right="845" w:hanging="570"/>
        <w:jc w:val="both"/>
      </w:pPr>
      <w:r w:rsidRPr="00DE0EF1">
        <w:rPr>
          <w:color w:val="231F20"/>
        </w:rPr>
        <w:t>The</w:t>
      </w:r>
      <w:r w:rsidR="00604A1A">
        <w:rPr>
          <w:color w:val="231F20"/>
        </w:rPr>
        <w:t xml:space="preserve"> </w:t>
      </w:r>
      <w:r w:rsidRPr="00DE0EF1">
        <w:rPr>
          <w:color w:val="231F20"/>
        </w:rPr>
        <w:t>Government</w:t>
      </w:r>
      <w:r w:rsidR="00604A1A">
        <w:rPr>
          <w:color w:val="231F20"/>
        </w:rPr>
        <w:t xml:space="preserve"> </w:t>
      </w:r>
      <w:r w:rsidRPr="00DE0EF1">
        <w:rPr>
          <w:color w:val="231F20"/>
        </w:rPr>
        <w:t>of</w:t>
      </w:r>
      <w:r w:rsidR="00604A1A">
        <w:rPr>
          <w:color w:val="231F20"/>
        </w:rPr>
        <w:t xml:space="preserve"> </w:t>
      </w:r>
      <w:r w:rsidRPr="00DE0EF1">
        <w:rPr>
          <w:color w:val="231F20"/>
        </w:rPr>
        <w:t>Kenya's</w:t>
      </w:r>
      <w:r w:rsidR="00604A1A">
        <w:rPr>
          <w:color w:val="231F20"/>
        </w:rPr>
        <w:t xml:space="preserve"> </w:t>
      </w:r>
      <w:r w:rsidRPr="00DE0EF1">
        <w:rPr>
          <w:color w:val="231F20"/>
        </w:rPr>
        <w:t>Anti-Corruption</w:t>
      </w:r>
      <w:r w:rsidR="00604A1A">
        <w:rPr>
          <w:color w:val="231F20"/>
        </w:rPr>
        <w:t xml:space="preserve"> </w:t>
      </w:r>
      <w:r w:rsidRPr="00DE0EF1">
        <w:rPr>
          <w:color w:val="231F20"/>
        </w:rPr>
        <w:t>and</w:t>
      </w:r>
      <w:r w:rsidR="00604A1A">
        <w:rPr>
          <w:color w:val="231F20"/>
        </w:rPr>
        <w:t xml:space="preserve"> </w:t>
      </w:r>
      <w:r w:rsidRPr="00DE0EF1">
        <w:rPr>
          <w:color w:val="231F20"/>
        </w:rPr>
        <w:t>Economic</w:t>
      </w:r>
      <w:r w:rsidR="00604A1A">
        <w:rPr>
          <w:color w:val="231F20"/>
        </w:rPr>
        <w:t xml:space="preserve"> </w:t>
      </w:r>
      <w:r w:rsidRPr="00DE0EF1">
        <w:rPr>
          <w:color w:val="231F20"/>
        </w:rPr>
        <w:t>Crime</w:t>
      </w:r>
      <w:r w:rsidR="00604A1A">
        <w:rPr>
          <w:color w:val="231F20"/>
        </w:rPr>
        <w:t xml:space="preserve"> </w:t>
      </w:r>
      <w:r w:rsidRPr="00DE0EF1">
        <w:rPr>
          <w:color w:val="231F20"/>
        </w:rPr>
        <w:t>laws</w:t>
      </w:r>
      <w:r w:rsidR="00604A1A">
        <w:rPr>
          <w:color w:val="231F20"/>
        </w:rPr>
        <w:t xml:space="preserve"> </w:t>
      </w:r>
      <w:r w:rsidRPr="00DE0EF1">
        <w:rPr>
          <w:color w:val="231F20"/>
        </w:rPr>
        <w:t>and</w:t>
      </w:r>
      <w:r w:rsidR="00604A1A">
        <w:rPr>
          <w:color w:val="231F20"/>
        </w:rPr>
        <w:t xml:space="preserve"> </w:t>
      </w:r>
      <w:r w:rsidRPr="00DE0EF1">
        <w:rPr>
          <w:color w:val="231F20"/>
        </w:rPr>
        <w:t>their</w:t>
      </w:r>
      <w:r w:rsidR="00604A1A">
        <w:rPr>
          <w:color w:val="231F20"/>
        </w:rPr>
        <w:t xml:space="preserve"> </w:t>
      </w:r>
      <w:r w:rsidRPr="00DE0EF1">
        <w:rPr>
          <w:color w:val="231F20"/>
        </w:rPr>
        <w:t>sanction's</w:t>
      </w:r>
      <w:r w:rsidR="00604A1A">
        <w:rPr>
          <w:color w:val="231F20"/>
        </w:rPr>
        <w:t xml:space="preserve"> </w:t>
      </w:r>
      <w:r w:rsidRPr="00DE0EF1">
        <w:rPr>
          <w:color w:val="231F20"/>
        </w:rPr>
        <w:t>policies</w:t>
      </w:r>
      <w:r w:rsidR="00604A1A">
        <w:rPr>
          <w:color w:val="231F20"/>
        </w:rPr>
        <w:t xml:space="preserve"> </w:t>
      </w:r>
      <w:r w:rsidRPr="00DE0EF1">
        <w:rPr>
          <w:color w:val="231F20"/>
        </w:rPr>
        <w:t>and</w:t>
      </w:r>
      <w:r w:rsidR="00604A1A">
        <w:rPr>
          <w:color w:val="231F20"/>
        </w:rPr>
        <w:t xml:space="preserve"> </w:t>
      </w:r>
      <w:r w:rsidRPr="00DE0EF1">
        <w:rPr>
          <w:color w:val="231F20"/>
        </w:rPr>
        <w:t>procedures,</w:t>
      </w:r>
      <w:r w:rsidR="00604A1A">
        <w:rPr>
          <w:color w:val="231F20"/>
        </w:rPr>
        <w:t xml:space="preserve"> </w:t>
      </w:r>
      <w:r w:rsidRPr="00DE0EF1">
        <w:rPr>
          <w:color w:val="231F20"/>
        </w:rPr>
        <w:t>Public</w:t>
      </w:r>
      <w:r w:rsidR="00604A1A">
        <w:rPr>
          <w:color w:val="231F20"/>
        </w:rPr>
        <w:t xml:space="preserve"> </w:t>
      </w:r>
      <w:r w:rsidRPr="00DE0EF1">
        <w:rPr>
          <w:color w:val="231F20"/>
        </w:rPr>
        <w:t>Procurement</w:t>
      </w:r>
      <w:r w:rsidR="00604A1A">
        <w:rPr>
          <w:color w:val="231F20"/>
        </w:rPr>
        <w:t xml:space="preserve"> </w:t>
      </w:r>
      <w:r w:rsidRPr="00DE0EF1">
        <w:rPr>
          <w:color w:val="231F20"/>
        </w:rPr>
        <w:t>and</w:t>
      </w:r>
      <w:r w:rsidR="00604A1A">
        <w:rPr>
          <w:color w:val="231F20"/>
        </w:rPr>
        <w:t xml:space="preserve"> </w:t>
      </w:r>
      <w:r w:rsidRPr="00DE0EF1">
        <w:rPr>
          <w:color w:val="231F20"/>
        </w:rPr>
        <w:t>Asset</w:t>
      </w:r>
      <w:r w:rsidR="00604A1A">
        <w:rPr>
          <w:color w:val="231F20"/>
        </w:rPr>
        <w:t xml:space="preserve"> </w:t>
      </w:r>
      <w:r w:rsidRPr="00DE0EF1">
        <w:rPr>
          <w:color w:val="231F20"/>
        </w:rPr>
        <w:t>Disposal</w:t>
      </w:r>
      <w:r w:rsidR="00604A1A">
        <w:rPr>
          <w:color w:val="231F20"/>
        </w:rPr>
        <w:t xml:space="preserve"> </w:t>
      </w:r>
      <w:r w:rsidRPr="00DE0EF1">
        <w:rPr>
          <w:color w:val="231F20"/>
        </w:rPr>
        <w:t>Act</w:t>
      </w:r>
      <w:r w:rsidR="00604A1A">
        <w:rPr>
          <w:color w:val="231F20"/>
        </w:rPr>
        <w:t xml:space="preserve"> </w:t>
      </w:r>
      <w:r w:rsidRPr="00DE0EF1">
        <w:rPr>
          <w:i/>
          <w:color w:val="231F20"/>
        </w:rPr>
        <w:t>(no.</w:t>
      </w:r>
      <w:r w:rsidR="00604A1A">
        <w:rPr>
          <w:i/>
          <w:color w:val="231F20"/>
        </w:rPr>
        <w:t xml:space="preserve"> </w:t>
      </w:r>
      <w:r w:rsidRPr="00DE0EF1">
        <w:rPr>
          <w:i/>
          <w:color w:val="231F20"/>
        </w:rPr>
        <w:t>33</w:t>
      </w:r>
      <w:r w:rsidR="00604A1A">
        <w:rPr>
          <w:i/>
          <w:color w:val="231F20"/>
        </w:rPr>
        <w:t xml:space="preserve"> </w:t>
      </w:r>
      <w:r w:rsidRPr="00DE0EF1">
        <w:rPr>
          <w:i/>
          <w:color w:val="231F20"/>
        </w:rPr>
        <w:t>of</w:t>
      </w:r>
      <w:r w:rsidR="00604A1A">
        <w:rPr>
          <w:i/>
          <w:color w:val="231F20"/>
        </w:rPr>
        <w:t xml:space="preserve"> </w:t>
      </w:r>
      <w:r w:rsidRPr="00DE0EF1">
        <w:rPr>
          <w:i/>
          <w:color w:val="231F20"/>
        </w:rPr>
        <w:t>2015)</w:t>
      </w:r>
      <w:r w:rsidR="00604A1A">
        <w:rPr>
          <w:i/>
          <w:color w:val="231F20"/>
        </w:rPr>
        <w:t xml:space="preserve"> </w:t>
      </w:r>
      <w:r w:rsidRPr="00DE0EF1">
        <w:rPr>
          <w:color w:val="231F20"/>
        </w:rPr>
        <w:t>and</w:t>
      </w:r>
      <w:r w:rsidR="00604A1A">
        <w:rPr>
          <w:color w:val="231F20"/>
        </w:rPr>
        <w:t xml:space="preserve"> </w:t>
      </w:r>
      <w:r w:rsidRPr="00DE0EF1">
        <w:rPr>
          <w:color w:val="231F20"/>
        </w:rPr>
        <w:t>its</w:t>
      </w:r>
      <w:r w:rsidR="00604A1A">
        <w:rPr>
          <w:color w:val="231F20"/>
        </w:rPr>
        <w:t xml:space="preserve"> </w:t>
      </w:r>
      <w:r w:rsidRPr="00DE0EF1">
        <w:rPr>
          <w:color w:val="231F20"/>
        </w:rPr>
        <w:t>Regulation,</w:t>
      </w:r>
      <w:r w:rsidR="00604A1A">
        <w:rPr>
          <w:color w:val="231F20"/>
        </w:rPr>
        <w:t xml:space="preserve"> </w:t>
      </w:r>
      <w:r w:rsidRPr="00DE0EF1">
        <w:rPr>
          <w:color w:val="231F20"/>
        </w:rPr>
        <w:t>and</w:t>
      </w:r>
      <w:r w:rsidR="00604A1A">
        <w:rPr>
          <w:color w:val="231F20"/>
        </w:rPr>
        <w:t xml:space="preserve"> </w:t>
      </w:r>
      <w:r w:rsidRPr="00DE0EF1">
        <w:rPr>
          <w:color w:val="231F20"/>
        </w:rPr>
        <w:t>any</w:t>
      </w:r>
      <w:r w:rsidR="00604A1A">
        <w:rPr>
          <w:color w:val="231F20"/>
        </w:rPr>
        <w:t xml:space="preserve"> </w:t>
      </w:r>
      <w:r w:rsidRPr="00DE0EF1">
        <w:rPr>
          <w:color w:val="231F20"/>
        </w:rPr>
        <w:t>other</w:t>
      </w:r>
      <w:r w:rsidR="00604A1A">
        <w:rPr>
          <w:color w:val="231F20"/>
        </w:rPr>
        <w:t xml:space="preserve"> </w:t>
      </w:r>
      <w:r w:rsidRPr="00DE0EF1">
        <w:rPr>
          <w:color w:val="231F20"/>
        </w:rPr>
        <w:t>Kenya's</w:t>
      </w:r>
      <w:r w:rsidR="00604A1A">
        <w:rPr>
          <w:color w:val="231F20"/>
        </w:rPr>
        <w:t xml:space="preserve"> </w:t>
      </w:r>
      <w:r w:rsidRPr="00DE0EF1">
        <w:rPr>
          <w:color w:val="231F20"/>
        </w:rPr>
        <w:t>Acts</w:t>
      </w:r>
      <w:r w:rsidR="00604A1A">
        <w:rPr>
          <w:color w:val="231F20"/>
        </w:rPr>
        <w:t xml:space="preserve"> </w:t>
      </w:r>
      <w:r w:rsidRPr="00DE0EF1">
        <w:rPr>
          <w:color w:val="231F20"/>
        </w:rPr>
        <w:t>or</w:t>
      </w:r>
      <w:r w:rsidR="00604A1A">
        <w:rPr>
          <w:color w:val="231F20"/>
        </w:rPr>
        <w:t xml:space="preserve"> </w:t>
      </w:r>
      <w:r w:rsidRPr="00DE0EF1">
        <w:rPr>
          <w:color w:val="231F20"/>
        </w:rPr>
        <w:t>Regulations</w:t>
      </w:r>
      <w:r w:rsidR="00604A1A">
        <w:rPr>
          <w:color w:val="231F20"/>
        </w:rPr>
        <w:t xml:space="preserve"> </w:t>
      </w:r>
      <w:r w:rsidRPr="00DE0EF1">
        <w:rPr>
          <w:color w:val="231F20"/>
        </w:rPr>
        <w:t>related</w:t>
      </w:r>
      <w:r w:rsidR="00604A1A">
        <w:rPr>
          <w:color w:val="231F20"/>
        </w:rPr>
        <w:t xml:space="preserve"> </w:t>
      </w:r>
      <w:r w:rsidRPr="00DE0EF1">
        <w:rPr>
          <w:color w:val="231F20"/>
        </w:rPr>
        <w:t>to</w:t>
      </w:r>
      <w:r w:rsidR="00604A1A">
        <w:rPr>
          <w:color w:val="231F20"/>
        </w:rPr>
        <w:t xml:space="preserve"> </w:t>
      </w:r>
      <w:r w:rsidRPr="00DE0EF1">
        <w:rPr>
          <w:color w:val="231F20"/>
        </w:rPr>
        <w:t>Fraud</w:t>
      </w:r>
      <w:r w:rsidR="00604A1A">
        <w:rPr>
          <w:color w:val="231F20"/>
        </w:rPr>
        <w:t xml:space="preserve"> </w:t>
      </w:r>
      <w:r w:rsidRPr="00DE0EF1">
        <w:rPr>
          <w:color w:val="231F20"/>
        </w:rPr>
        <w:t>and</w:t>
      </w:r>
      <w:r w:rsidR="00604A1A">
        <w:rPr>
          <w:color w:val="231F20"/>
        </w:rPr>
        <w:t xml:space="preserve"> </w:t>
      </w:r>
      <w:r w:rsidRPr="00DE0EF1">
        <w:rPr>
          <w:color w:val="231F20"/>
        </w:rPr>
        <w:t>Corruption,</w:t>
      </w:r>
      <w:r w:rsidR="00604A1A">
        <w:rPr>
          <w:color w:val="231F20"/>
        </w:rPr>
        <w:t xml:space="preserve"> </w:t>
      </w:r>
      <w:r w:rsidRPr="00DE0EF1">
        <w:rPr>
          <w:color w:val="231F20"/>
        </w:rPr>
        <w:t>and</w:t>
      </w:r>
      <w:r w:rsidR="00604A1A">
        <w:rPr>
          <w:color w:val="231F20"/>
        </w:rPr>
        <w:t xml:space="preserve"> </w:t>
      </w:r>
      <w:r w:rsidRPr="00DE0EF1">
        <w:rPr>
          <w:color w:val="231F20"/>
        </w:rPr>
        <w:t>similar</w:t>
      </w:r>
      <w:r w:rsidR="00604A1A">
        <w:rPr>
          <w:color w:val="231F20"/>
        </w:rPr>
        <w:t xml:space="preserve"> </w:t>
      </w:r>
      <w:r w:rsidRPr="00DE0EF1">
        <w:rPr>
          <w:color w:val="231F20"/>
        </w:rPr>
        <w:t>offences,</w:t>
      </w:r>
      <w:r w:rsidR="00604A1A">
        <w:rPr>
          <w:color w:val="231F20"/>
        </w:rPr>
        <w:t xml:space="preserve"> </w:t>
      </w:r>
      <w:r w:rsidRPr="00DE0EF1">
        <w:rPr>
          <w:color w:val="231F20"/>
        </w:rPr>
        <w:t>shall</w:t>
      </w:r>
      <w:r w:rsidR="00604A1A">
        <w:rPr>
          <w:color w:val="231F20"/>
        </w:rPr>
        <w:t xml:space="preserve"> </w:t>
      </w:r>
      <w:r w:rsidRPr="00DE0EF1">
        <w:rPr>
          <w:color w:val="231F20"/>
        </w:rPr>
        <w:t>apply</w:t>
      </w:r>
      <w:r w:rsidR="00604A1A">
        <w:rPr>
          <w:color w:val="231F20"/>
        </w:rPr>
        <w:t xml:space="preserve"> </w:t>
      </w:r>
      <w:r w:rsidRPr="00DE0EF1">
        <w:rPr>
          <w:color w:val="231F20"/>
        </w:rPr>
        <w:t>with</w:t>
      </w:r>
      <w:r w:rsidR="00604A1A">
        <w:rPr>
          <w:color w:val="231F20"/>
        </w:rPr>
        <w:t xml:space="preserve"> </w:t>
      </w:r>
      <w:r w:rsidRPr="00DE0EF1">
        <w:rPr>
          <w:color w:val="231F20"/>
        </w:rPr>
        <w:t>respect</w:t>
      </w:r>
      <w:r w:rsidR="00604A1A">
        <w:rPr>
          <w:color w:val="231F20"/>
        </w:rPr>
        <w:t xml:space="preserve"> </w:t>
      </w:r>
      <w:r w:rsidRPr="00DE0EF1">
        <w:rPr>
          <w:color w:val="231F20"/>
        </w:rPr>
        <w:t>to</w:t>
      </w:r>
      <w:r w:rsidR="00604A1A">
        <w:rPr>
          <w:color w:val="231F20"/>
        </w:rPr>
        <w:t xml:space="preserve"> </w:t>
      </w:r>
      <w:r w:rsidRPr="00DE0EF1">
        <w:rPr>
          <w:color w:val="231F20"/>
        </w:rPr>
        <w:t>Public</w:t>
      </w:r>
      <w:r w:rsidR="00604A1A">
        <w:rPr>
          <w:color w:val="231F20"/>
        </w:rPr>
        <w:t xml:space="preserve"> </w:t>
      </w:r>
      <w:r w:rsidRPr="00DE0EF1">
        <w:rPr>
          <w:color w:val="231F20"/>
        </w:rPr>
        <w:t>Procurement</w:t>
      </w:r>
      <w:r w:rsidR="00604A1A">
        <w:rPr>
          <w:color w:val="231F20"/>
        </w:rPr>
        <w:t xml:space="preserve"> </w:t>
      </w:r>
      <w:r w:rsidRPr="00DE0EF1">
        <w:rPr>
          <w:color w:val="231F20"/>
        </w:rPr>
        <w:t>Processes</w:t>
      </w:r>
      <w:r w:rsidR="00604A1A">
        <w:rPr>
          <w:color w:val="231F20"/>
        </w:rPr>
        <w:t xml:space="preserve"> </w:t>
      </w:r>
      <w:r w:rsidRPr="00DE0EF1">
        <w:rPr>
          <w:color w:val="231F20"/>
        </w:rPr>
        <w:t>and</w:t>
      </w:r>
      <w:r w:rsidR="00604A1A">
        <w:rPr>
          <w:color w:val="231F20"/>
        </w:rPr>
        <w:t xml:space="preserve"> </w:t>
      </w:r>
      <w:r w:rsidRPr="00DE0EF1">
        <w:rPr>
          <w:color w:val="231F20"/>
        </w:rPr>
        <w:t>Contracts</w:t>
      </w:r>
      <w:r w:rsidR="00604A1A">
        <w:rPr>
          <w:color w:val="231F20"/>
        </w:rPr>
        <w:t xml:space="preserve"> </w:t>
      </w:r>
      <w:r w:rsidRPr="00DE0EF1">
        <w:rPr>
          <w:color w:val="231F20"/>
        </w:rPr>
        <w:t>that</w:t>
      </w:r>
      <w:r w:rsidR="00604A1A">
        <w:rPr>
          <w:color w:val="231F20"/>
        </w:rPr>
        <w:t xml:space="preserve"> </w:t>
      </w:r>
      <w:r w:rsidRPr="00DE0EF1">
        <w:rPr>
          <w:color w:val="231F20"/>
        </w:rPr>
        <w:t>are</w:t>
      </w:r>
      <w:r w:rsidR="00604A1A">
        <w:rPr>
          <w:color w:val="231F20"/>
        </w:rPr>
        <w:t xml:space="preserve"> </w:t>
      </w:r>
      <w:r w:rsidRPr="00DE0EF1">
        <w:rPr>
          <w:color w:val="231F20"/>
        </w:rPr>
        <w:t>governed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laws</w:t>
      </w:r>
      <w:r w:rsidR="00604A1A">
        <w:rPr>
          <w:color w:val="231F20"/>
        </w:rPr>
        <w:t xml:space="preserve"> </w:t>
      </w:r>
      <w:r w:rsidRPr="00DE0EF1">
        <w:rPr>
          <w:color w:val="231F20"/>
        </w:rPr>
        <w:t>of</w:t>
      </w:r>
      <w:r w:rsidR="00604A1A">
        <w:rPr>
          <w:color w:val="231F20"/>
        </w:rPr>
        <w:t xml:space="preserve"> </w:t>
      </w:r>
      <w:r w:rsidRPr="00DE0EF1">
        <w:rPr>
          <w:color w:val="231F20"/>
        </w:rPr>
        <w:t>Kenya.</w:t>
      </w:r>
    </w:p>
    <w:p w:rsidR="0021200B" w:rsidRPr="00DE0EF1" w:rsidRDefault="00022DB4" w:rsidP="00321C47">
      <w:pPr>
        <w:pStyle w:val="Heading5"/>
        <w:numPr>
          <w:ilvl w:val="0"/>
          <w:numId w:val="44"/>
        </w:numPr>
        <w:tabs>
          <w:tab w:val="left" w:pos="1416"/>
          <w:tab w:val="left" w:pos="1417"/>
        </w:tabs>
      </w:pPr>
      <w:r w:rsidRPr="00DE0EF1">
        <w:rPr>
          <w:color w:val="231F20"/>
        </w:rPr>
        <w:t>Requirements</w:t>
      </w:r>
    </w:p>
    <w:p w:rsidR="0021200B" w:rsidRPr="00DE0EF1" w:rsidRDefault="00022DB4" w:rsidP="00321C47">
      <w:pPr>
        <w:pStyle w:val="ListParagraph"/>
        <w:numPr>
          <w:ilvl w:val="1"/>
          <w:numId w:val="44"/>
        </w:numPr>
        <w:tabs>
          <w:tab w:val="left" w:pos="1417"/>
        </w:tabs>
        <w:spacing w:before="243" w:line="230" w:lineRule="auto"/>
        <w:ind w:right="843" w:hanging="570"/>
        <w:jc w:val="both"/>
      </w:pPr>
      <w:r w:rsidRPr="00DE0EF1">
        <w:rPr>
          <w:color w:val="231F20"/>
        </w:rPr>
        <w:t>The</w:t>
      </w:r>
      <w:r w:rsidR="00604A1A">
        <w:rPr>
          <w:color w:val="231F20"/>
        </w:rPr>
        <w:t xml:space="preserve"> </w:t>
      </w:r>
      <w:r w:rsidRPr="00DE0EF1">
        <w:rPr>
          <w:color w:val="231F20"/>
        </w:rPr>
        <w:t>Government</w:t>
      </w:r>
      <w:r w:rsidR="00604A1A">
        <w:rPr>
          <w:color w:val="231F20"/>
        </w:rPr>
        <w:t xml:space="preserve"> </w:t>
      </w:r>
      <w:r w:rsidRPr="00DE0EF1">
        <w:rPr>
          <w:color w:val="231F20"/>
        </w:rPr>
        <w:t>of</w:t>
      </w:r>
      <w:r w:rsidR="00604A1A">
        <w:rPr>
          <w:color w:val="231F20"/>
        </w:rPr>
        <w:t xml:space="preserve"> </w:t>
      </w:r>
      <w:r w:rsidRPr="00DE0EF1">
        <w:rPr>
          <w:color w:val="231F20"/>
        </w:rPr>
        <w:t>Kenya</w:t>
      </w:r>
      <w:r w:rsidR="00604A1A">
        <w:rPr>
          <w:color w:val="231F20"/>
        </w:rPr>
        <w:t xml:space="preserve"> </w:t>
      </w:r>
      <w:r w:rsidRPr="00DE0EF1">
        <w:rPr>
          <w:color w:val="231F20"/>
        </w:rPr>
        <w:t>requires</w:t>
      </w:r>
      <w:r w:rsidR="00604A1A">
        <w:rPr>
          <w:color w:val="231F20"/>
        </w:rPr>
        <w:t xml:space="preserve"> </w:t>
      </w:r>
      <w:r w:rsidRPr="00DE0EF1">
        <w:rPr>
          <w:color w:val="231F20"/>
        </w:rPr>
        <w:t>that</w:t>
      </w:r>
      <w:r w:rsidR="00604A1A">
        <w:rPr>
          <w:color w:val="231F20"/>
        </w:rPr>
        <w:t xml:space="preserve"> </w:t>
      </w:r>
      <w:r w:rsidRPr="00DE0EF1">
        <w:rPr>
          <w:color w:val="231F20"/>
        </w:rPr>
        <w:t>all</w:t>
      </w:r>
      <w:r w:rsidR="00604A1A">
        <w:rPr>
          <w:color w:val="231F20"/>
        </w:rPr>
        <w:t xml:space="preserve"> </w:t>
      </w:r>
      <w:r w:rsidRPr="00DE0EF1">
        <w:rPr>
          <w:color w:val="231F20"/>
        </w:rPr>
        <w:t>parties</w:t>
      </w:r>
      <w:r w:rsidR="00604A1A">
        <w:rPr>
          <w:color w:val="231F20"/>
        </w:rPr>
        <w:t xml:space="preserve"> </w:t>
      </w:r>
      <w:r w:rsidRPr="00DE0EF1">
        <w:rPr>
          <w:color w:val="231F20"/>
        </w:rPr>
        <w:t>including</w:t>
      </w:r>
      <w:r w:rsidR="00604A1A">
        <w:rPr>
          <w:color w:val="231F20"/>
        </w:rPr>
        <w:t xml:space="preserve"> </w:t>
      </w:r>
      <w:r w:rsidRPr="00DE0EF1">
        <w:rPr>
          <w:color w:val="231F20"/>
        </w:rPr>
        <w:t>Procuring</w:t>
      </w:r>
      <w:r w:rsidR="00604A1A">
        <w:rPr>
          <w:color w:val="231F20"/>
        </w:rPr>
        <w:t xml:space="preserve"> </w:t>
      </w:r>
      <w:r w:rsidRPr="00DE0EF1">
        <w:rPr>
          <w:color w:val="231F20"/>
        </w:rPr>
        <w:t>Entities,</w:t>
      </w:r>
      <w:r w:rsidR="00604A1A">
        <w:rPr>
          <w:color w:val="231F20"/>
        </w:rPr>
        <w:t xml:space="preserve"> </w:t>
      </w:r>
      <w:r w:rsidRPr="00DE0EF1">
        <w:rPr>
          <w:color w:val="231F20"/>
        </w:rPr>
        <w:t>Tenderers,</w:t>
      </w:r>
      <w:r w:rsidR="00604A1A">
        <w:rPr>
          <w:color w:val="231F20"/>
        </w:rPr>
        <w:t xml:space="preserve"> </w:t>
      </w:r>
      <w:r w:rsidRPr="00DE0EF1">
        <w:rPr>
          <w:color w:val="231F20"/>
        </w:rPr>
        <w:t>(applicants/proposers),</w:t>
      </w:r>
      <w:r w:rsidR="00604A1A">
        <w:rPr>
          <w:color w:val="231F20"/>
        </w:rPr>
        <w:t xml:space="preserve"> </w:t>
      </w:r>
      <w:r w:rsidRPr="00DE0EF1">
        <w:rPr>
          <w:color w:val="231F20"/>
        </w:rPr>
        <w:t>Consultants,</w:t>
      </w:r>
      <w:r w:rsidR="00604A1A">
        <w:rPr>
          <w:color w:val="231F20"/>
        </w:rPr>
        <w:t xml:space="preserve"> </w:t>
      </w:r>
      <w:r w:rsidRPr="00DE0EF1">
        <w:rPr>
          <w:color w:val="231F20"/>
        </w:rPr>
        <w:t>Contractors</w:t>
      </w:r>
      <w:r w:rsidR="00604A1A">
        <w:rPr>
          <w:color w:val="231F20"/>
        </w:rPr>
        <w:t xml:space="preserve"> </w:t>
      </w:r>
      <w:r w:rsidRPr="00DE0EF1">
        <w:rPr>
          <w:color w:val="231F20"/>
        </w:rPr>
        <w:t>and</w:t>
      </w:r>
      <w:r w:rsidR="00604A1A">
        <w:rPr>
          <w:color w:val="231F20"/>
        </w:rPr>
        <w:t xml:space="preserve"> </w:t>
      </w:r>
      <w:r w:rsidRPr="00DE0EF1">
        <w:rPr>
          <w:color w:val="231F20"/>
        </w:rPr>
        <w:t>Suppliers;</w:t>
      </w:r>
      <w:r w:rsidR="00604A1A">
        <w:rPr>
          <w:color w:val="231F20"/>
        </w:rPr>
        <w:t xml:space="preserve"> </w:t>
      </w:r>
      <w:r w:rsidRPr="00DE0EF1">
        <w:rPr>
          <w:color w:val="231F20"/>
        </w:rPr>
        <w:t>any</w:t>
      </w:r>
      <w:r w:rsidR="00604A1A">
        <w:rPr>
          <w:color w:val="231F20"/>
        </w:rPr>
        <w:t xml:space="preserve"> </w:t>
      </w:r>
      <w:r w:rsidRPr="00DE0EF1">
        <w:rPr>
          <w:color w:val="231F20"/>
        </w:rPr>
        <w:t>Sub-contractors,</w:t>
      </w:r>
      <w:r w:rsidR="00604A1A">
        <w:rPr>
          <w:color w:val="231F20"/>
        </w:rPr>
        <w:t xml:space="preserve"> </w:t>
      </w:r>
      <w:r w:rsidRPr="00DE0EF1">
        <w:rPr>
          <w:color w:val="231F20"/>
        </w:rPr>
        <w:t>Sub-consultants,</w:t>
      </w:r>
      <w:r w:rsidR="00604A1A">
        <w:rPr>
          <w:color w:val="231F20"/>
        </w:rPr>
        <w:t xml:space="preserve"> </w:t>
      </w:r>
      <w:r w:rsidRPr="00DE0EF1">
        <w:rPr>
          <w:color w:val="231F20"/>
        </w:rPr>
        <w:t>Service</w:t>
      </w:r>
      <w:r w:rsidR="00604A1A">
        <w:rPr>
          <w:color w:val="231F20"/>
        </w:rPr>
        <w:t xml:space="preserve"> </w:t>
      </w:r>
      <w:r w:rsidRPr="00DE0EF1">
        <w:rPr>
          <w:color w:val="231F20"/>
        </w:rPr>
        <w:t>providers</w:t>
      </w:r>
      <w:r w:rsidR="00604A1A">
        <w:rPr>
          <w:color w:val="231F20"/>
        </w:rPr>
        <w:t xml:space="preserve"> </w:t>
      </w:r>
      <w:r w:rsidRPr="00DE0EF1">
        <w:rPr>
          <w:color w:val="231F20"/>
        </w:rPr>
        <w:t>or</w:t>
      </w:r>
      <w:r w:rsidR="00604A1A">
        <w:rPr>
          <w:color w:val="231F20"/>
        </w:rPr>
        <w:t xml:space="preserve"> </w:t>
      </w:r>
      <w:r w:rsidRPr="00DE0EF1">
        <w:rPr>
          <w:color w:val="231F20"/>
        </w:rPr>
        <w:t>Suppliers;</w:t>
      </w:r>
      <w:r w:rsidR="00604A1A">
        <w:rPr>
          <w:color w:val="231F20"/>
        </w:rPr>
        <w:t xml:space="preserve"> </w:t>
      </w:r>
      <w:r w:rsidRPr="00DE0EF1">
        <w:rPr>
          <w:color w:val="231F20"/>
        </w:rPr>
        <w:t>any</w:t>
      </w:r>
      <w:r w:rsidR="00604A1A">
        <w:rPr>
          <w:color w:val="231F20"/>
        </w:rPr>
        <w:t xml:space="preserve"> </w:t>
      </w:r>
      <w:r w:rsidRPr="00DE0EF1">
        <w:rPr>
          <w:color w:val="231F20"/>
        </w:rPr>
        <w:t>Agents</w:t>
      </w:r>
      <w:r w:rsidR="00604A1A">
        <w:rPr>
          <w:color w:val="231F20"/>
        </w:rPr>
        <w:t xml:space="preserve"> </w:t>
      </w:r>
      <w:r w:rsidRPr="00DE0EF1">
        <w:rPr>
          <w:color w:val="231F20"/>
        </w:rPr>
        <w:t>(whether</w:t>
      </w:r>
      <w:r w:rsidR="00604A1A">
        <w:rPr>
          <w:color w:val="231F20"/>
        </w:rPr>
        <w:t xml:space="preserve"> </w:t>
      </w:r>
      <w:r w:rsidRPr="00DE0EF1">
        <w:rPr>
          <w:color w:val="231F20"/>
        </w:rPr>
        <w:t>declared</w:t>
      </w:r>
      <w:r w:rsidR="00604A1A">
        <w:rPr>
          <w:color w:val="231F20"/>
        </w:rPr>
        <w:t xml:space="preserve"> </w:t>
      </w:r>
      <w:r w:rsidRPr="00DE0EF1">
        <w:rPr>
          <w:color w:val="231F20"/>
        </w:rPr>
        <w:t>or</w:t>
      </w:r>
      <w:r w:rsidR="00604A1A">
        <w:rPr>
          <w:color w:val="231F20"/>
        </w:rPr>
        <w:t xml:space="preserve"> </w:t>
      </w:r>
      <w:r w:rsidRPr="00DE0EF1">
        <w:rPr>
          <w:color w:val="231F20"/>
        </w:rPr>
        <w:t>not);</w:t>
      </w:r>
      <w:r w:rsidR="00604A1A">
        <w:rPr>
          <w:color w:val="231F20"/>
        </w:rPr>
        <w:t xml:space="preserve"> </w:t>
      </w:r>
      <w:r w:rsidRPr="00DE0EF1">
        <w:rPr>
          <w:color w:val="231F20"/>
        </w:rPr>
        <w:t>and</w:t>
      </w:r>
      <w:r w:rsidR="00604A1A">
        <w:rPr>
          <w:color w:val="231F20"/>
        </w:rPr>
        <w:t xml:space="preserve"> </w:t>
      </w:r>
      <w:r w:rsidRPr="00DE0EF1">
        <w:rPr>
          <w:color w:val="231F20"/>
        </w:rPr>
        <w:t>any</w:t>
      </w:r>
      <w:r w:rsidR="00604A1A">
        <w:rPr>
          <w:color w:val="231F20"/>
        </w:rPr>
        <w:t xml:space="preserve"> </w:t>
      </w:r>
      <w:r w:rsidRPr="00DE0EF1">
        <w:rPr>
          <w:color w:val="231F20"/>
        </w:rPr>
        <w:t>of</w:t>
      </w:r>
      <w:r w:rsidR="00604A1A">
        <w:rPr>
          <w:color w:val="231F20"/>
        </w:rPr>
        <w:t xml:space="preserve"> </w:t>
      </w:r>
      <w:r w:rsidRPr="00DE0EF1">
        <w:rPr>
          <w:color w:val="231F20"/>
        </w:rPr>
        <w:t>their</w:t>
      </w:r>
      <w:r w:rsidR="00604A1A">
        <w:rPr>
          <w:color w:val="231F20"/>
        </w:rPr>
        <w:t xml:space="preserve"> </w:t>
      </w:r>
      <w:r w:rsidRPr="00DE0EF1">
        <w:rPr>
          <w:color w:val="231F20"/>
        </w:rPr>
        <w:t>Personnel,</w:t>
      </w:r>
      <w:r w:rsidR="00604A1A">
        <w:rPr>
          <w:color w:val="231F20"/>
        </w:rPr>
        <w:t xml:space="preserve"> </w:t>
      </w:r>
      <w:r w:rsidRPr="00DE0EF1">
        <w:rPr>
          <w:color w:val="231F20"/>
        </w:rPr>
        <w:t>involved</w:t>
      </w:r>
      <w:r w:rsidR="00604A1A">
        <w:rPr>
          <w:color w:val="231F20"/>
        </w:rPr>
        <w:t xml:space="preserve"> </w:t>
      </w:r>
      <w:r w:rsidRPr="00DE0EF1">
        <w:rPr>
          <w:color w:val="231F20"/>
        </w:rPr>
        <w:t>and</w:t>
      </w:r>
      <w:r w:rsidR="00604A1A">
        <w:rPr>
          <w:color w:val="231F20"/>
        </w:rPr>
        <w:t xml:space="preserve"> </w:t>
      </w:r>
      <w:r w:rsidRPr="00DE0EF1">
        <w:rPr>
          <w:color w:val="231F20"/>
        </w:rPr>
        <w:t>engaged</w:t>
      </w:r>
      <w:r w:rsidR="00604A1A">
        <w:rPr>
          <w:color w:val="231F20"/>
        </w:rPr>
        <w:t xml:space="preserve"> </w:t>
      </w:r>
      <w:r w:rsidRPr="00DE0EF1">
        <w:rPr>
          <w:color w:val="231F20"/>
        </w:rPr>
        <w:t>in</w:t>
      </w:r>
      <w:r w:rsidR="00604A1A">
        <w:rPr>
          <w:color w:val="231F20"/>
        </w:rPr>
        <w:t xml:space="preserve"> </w:t>
      </w:r>
      <w:r w:rsidRPr="00DE0EF1">
        <w:rPr>
          <w:color w:val="231F20"/>
        </w:rPr>
        <w:t>procurement</w:t>
      </w:r>
      <w:r w:rsidR="00604A1A">
        <w:rPr>
          <w:color w:val="231F20"/>
        </w:rPr>
        <w:t xml:space="preserve"> </w:t>
      </w:r>
      <w:r w:rsidRPr="00DE0EF1">
        <w:rPr>
          <w:color w:val="231F20"/>
        </w:rPr>
        <w:t>under</w:t>
      </w:r>
      <w:r w:rsidR="00604A1A">
        <w:rPr>
          <w:color w:val="231F20"/>
        </w:rPr>
        <w:t xml:space="preserve"> </w:t>
      </w:r>
      <w:r w:rsidRPr="00DE0EF1">
        <w:rPr>
          <w:color w:val="231F20"/>
        </w:rPr>
        <w:t>Kenya's</w:t>
      </w:r>
      <w:r w:rsidR="00604A1A">
        <w:rPr>
          <w:color w:val="231F20"/>
        </w:rPr>
        <w:t xml:space="preserve"> </w:t>
      </w:r>
      <w:r w:rsidRPr="00DE0EF1">
        <w:rPr>
          <w:color w:val="231F20"/>
        </w:rPr>
        <w:t>Laws</w:t>
      </w:r>
      <w:r w:rsidR="00604A1A">
        <w:rPr>
          <w:color w:val="231F20"/>
        </w:rPr>
        <w:t xml:space="preserve"> </w:t>
      </w:r>
      <w:r w:rsidRPr="00DE0EF1">
        <w:rPr>
          <w:color w:val="231F20"/>
        </w:rPr>
        <w:t>and</w:t>
      </w:r>
      <w:r w:rsidR="00604A1A">
        <w:rPr>
          <w:color w:val="231F20"/>
        </w:rPr>
        <w:t xml:space="preserve"> </w:t>
      </w:r>
      <w:r w:rsidRPr="00DE0EF1">
        <w:rPr>
          <w:color w:val="231F20"/>
        </w:rPr>
        <w:t>Regulation,</w:t>
      </w:r>
      <w:r w:rsidR="00604A1A">
        <w:rPr>
          <w:color w:val="231F20"/>
        </w:rPr>
        <w:t xml:space="preserve"> </w:t>
      </w:r>
      <w:r w:rsidRPr="00DE0EF1">
        <w:rPr>
          <w:color w:val="231F20"/>
        </w:rPr>
        <w:t>observe</w:t>
      </w:r>
      <w:r w:rsidR="00604A1A">
        <w:rPr>
          <w:color w:val="231F20"/>
        </w:rPr>
        <w:t xml:space="preserve"> </w:t>
      </w:r>
      <w:r w:rsidRPr="00DE0EF1">
        <w:rPr>
          <w:color w:val="231F20"/>
        </w:rPr>
        <w:t>the</w:t>
      </w:r>
      <w:r w:rsidR="00604A1A">
        <w:rPr>
          <w:color w:val="231F20"/>
        </w:rPr>
        <w:t xml:space="preserve"> </w:t>
      </w:r>
      <w:r w:rsidRPr="00DE0EF1">
        <w:rPr>
          <w:color w:val="231F20"/>
        </w:rPr>
        <w:t>highest</w:t>
      </w:r>
      <w:r w:rsidR="00604A1A">
        <w:rPr>
          <w:color w:val="231F20"/>
        </w:rPr>
        <w:t xml:space="preserve"> </w:t>
      </w:r>
      <w:r w:rsidRPr="00DE0EF1">
        <w:rPr>
          <w:color w:val="231F20"/>
        </w:rPr>
        <w:t>standard</w:t>
      </w:r>
      <w:r w:rsidR="00604A1A">
        <w:rPr>
          <w:color w:val="231F20"/>
        </w:rPr>
        <w:t xml:space="preserve"> </w:t>
      </w:r>
      <w:r w:rsidRPr="00DE0EF1">
        <w:rPr>
          <w:color w:val="231F20"/>
        </w:rPr>
        <w:t>of</w:t>
      </w:r>
      <w:r w:rsidR="00604A1A">
        <w:rPr>
          <w:color w:val="231F20"/>
        </w:rPr>
        <w:t xml:space="preserve"> </w:t>
      </w:r>
      <w:r w:rsidRPr="00DE0EF1">
        <w:rPr>
          <w:color w:val="231F20"/>
        </w:rPr>
        <w:t>ethics</w:t>
      </w:r>
      <w:r w:rsidR="00604A1A">
        <w:rPr>
          <w:color w:val="231F20"/>
        </w:rPr>
        <w:t xml:space="preserve"> </w:t>
      </w:r>
      <w:r w:rsidRPr="00DE0EF1">
        <w:rPr>
          <w:color w:val="231F20"/>
        </w:rPr>
        <w:t>during</w:t>
      </w:r>
      <w:r w:rsidR="00604A1A">
        <w:rPr>
          <w:color w:val="231F20"/>
        </w:rPr>
        <w:t xml:space="preserve"> </w:t>
      </w:r>
      <w:r w:rsidRPr="00DE0EF1">
        <w:rPr>
          <w:color w:val="231F20"/>
        </w:rPr>
        <w:t>the</w:t>
      </w:r>
      <w:r w:rsidR="00604A1A">
        <w:rPr>
          <w:color w:val="231F20"/>
        </w:rPr>
        <w:t xml:space="preserve"> </w:t>
      </w:r>
      <w:r w:rsidRPr="00DE0EF1">
        <w:rPr>
          <w:color w:val="231F20"/>
        </w:rPr>
        <w:t>procurement</w:t>
      </w:r>
      <w:r w:rsidR="00604A1A">
        <w:rPr>
          <w:color w:val="231F20"/>
        </w:rPr>
        <w:t xml:space="preserve"> </w:t>
      </w:r>
      <w:r w:rsidRPr="00DE0EF1">
        <w:rPr>
          <w:color w:val="231F20"/>
        </w:rPr>
        <w:t>process,</w:t>
      </w:r>
      <w:r w:rsidR="00604A1A">
        <w:rPr>
          <w:color w:val="231F20"/>
        </w:rPr>
        <w:t xml:space="preserve"> </w:t>
      </w:r>
      <w:r w:rsidRPr="00DE0EF1">
        <w:rPr>
          <w:color w:val="231F20"/>
        </w:rPr>
        <w:t>selection</w:t>
      </w:r>
      <w:r w:rsidR="00604A1A">
        <w:rPr>
          <w:color w:val="231F20"/>
        </w:rPr>
        <w:t xml:space="preserve"> </w:t>
      </w:r>
      <w:r w:rsidRPr="00DE0EF1">
        <w:rPr>
          <w:color w:val="231F20"/>
        </w:rPr>
        <w:t>and</w:t>
      </w:r>
      <w:r w:rsidR="00604A1A">
        <w:rPr>
          <w:color w:val="231F20"/>
        </w:rPr>
        <w:t xml:space="preserve"> </w:t>
      </w:r>
      <w:r w:rsidRPr="00DE0EF1">
        <w:rPr>
          <w:color w:val="231F20"/>
        </w:rPr>
        <w:t>contract</w:t>
      </w:r>
      <w:r w:rsidR="00604A1A">
        <w:rPr>
          <w:color w:val="231F20"/>
        </w:rPr>
        <w:t xml:space="preserve"> </w:t>
      </w:r>
      <w:r w:rsidRPr="00DE0EF1">
        <w:rPr>
          <w:color w:val="231F20"/>
        </w:rPr>
        <w:t>execution</w:t>
      </w:r>
      <w:r w:rsidR="00604A1A">
        <w:rPr>
          <w:color w:val="231F20"/>
        </w:rPr>
        <w:t xml:space="preserve"> </w:t>
      </w:r>
      <w:r w:rsidRPr="00DE0EF1">
        <w:rPr>
          <w:color w:val="231F20"/>
        </w:rPr>
        <w:t>of</w:t>
      </w:r>
      <w:r w:rsidR="00604A1A">
        <w:rPr>
          <w:color w:val="231F20"/>
        </w:rPr>
        <w:t xml:space="preserve"> </w:t>
      </w:r>
      <w:r w:rsidRPr="00DE0EF1">
        <w:rPr>
          <w:color w:val="231F20"/>
        </w:rPr>
        <w:t>all</w:t>
      </w:r>
      <w:r w:rsidR="00604A1A">
        <w:rPr>
          <w:color w:val="231F20"/>
        </w:rPr>
        <w:t xml:space="preserve"> </w:t>
      </w:r>
      <w:r w:rsidRPr="00DE0EF1">
        <w:rPr>
          <w:color w:val="231F20"/>
        </w:rPr>
        <w:t>contracts,</w:t>
      </w:r>
      <w:r w:rsidR="00604A1A">
        <w:rPr>
          <w:color w:val="231F20"/>
        </w:rPr>
        <w:t xml:space="preserve"> </w:t>
      </w:r>
      <w:r w:rsidRPr="00DE0EF1">
        <w:rPr>
          <w:color w:val="231F20"/>
        </w:rPr>
        <w:t>and</w:t>
      </w:r>
      <w:r w:rsidR="00604A1A">
        <w:rPr>
          <w:color w:val="231F20"/>
        </w:rPr>
        <w:t xml:space="preserve"> </w:t>
      </w:r>
      <w:r w:rsidRPr="00DE0EF1">
        <w:rPr>
          <w:color w:val="231F20"/>
        </w:rPr>
        <w:t>refrain</w:t>
      </w:r>
      <w:r w:rsidR="00604A1A">
        <w:rPr>
          <w:color w:val="231F20"/>
        </w:rPr>
        <w:t xml:space="preserve"> </w:t>
      </w:r>
      <w:r w:rsidRPr="00DE0EF1">
        <w:rPr>
          <w:color w:val="231F20"/>
        </w:rPr>
        <w:t>from</w:t>
      </w:r>
      <w:r w:rsidR="00604A1A">
        <w:rPr>
          <w:color w:val="231F20"/>
        </w:rPr>
        <w:t xml:space="preserve"> </w:t>
      </w:r>
      <w:r w:rsidRPr="00DE0EF1">
        <w:rPr>
          <w:color w:val="231F20"/>
        </w:rPr>
        <w:t>Fraud</w:t>
      </w:r>
      <w:r w:rsidR="00604A1A">
        <w:rPr>
          <w:color w:val="231F20"/>
        </w:rPr>
        <w:t xml:space="preserve"> </w:t>
      </w:r>
      <w:r w:rsidRPr="00DE0EF1">
        <w:rPr>
          <w:color w:val="231F20"/>
        </w:rPr>
        <w:t>and</w:t>
      </w:r>
      <w:r w:rsidR="00604A1A">
        <w:rPr>
          <w:color w:val="231F20"/>
        </w:rPr>
        <w:t xml:space="preserve"> </w:t>
      </w:r>
      <w:r w:rsidRPr="00DE0EF1">
        <w:rPr>
          <w:color w:val="231F20"/>
        </w:rPr>
        <w:t>Corruption</w:t>
      </w:r>
      <w:r w:rsidR="00604A1A">
        <w:rPr>
          <w:color w:val="231F20"/>
        </w:rPr>
        <w:t xml:space="preserve"> </w:t>
      </w:r>
      <w:r w:rsidRPr="00DE0EF1">
        <w:rPr>
          <w:color w:val="231F20"/>
        </w:rPr>
        <w:t>and</w:t>
      </w:r>
      <w:r w:rsidR="00604A1A">
        <w:rPr>
          <w:color w:val="231F20"/>
        </w:rPr>
        <w:t xml:space="preserve"> </w:t>
      </w:r>
      <w:r w:rsidRPr="00DE0EF1">
        <w:rPr>
          <w:color w:val="231F20"/>
        </w:rPr>
        <w:t>fully</w:t>
      </w:r>
      <w:r w:rsidR="00604A1A">
        <w:rPr>
          <w:color w:val="231F20"/>
        </w:rPr>
        <w:t xml:space="preserve"> </w:t>
      </w:r>
      <w:r w:rsidRPr="00DE0EF1">
        <w:rPr>
          <w:color w:val="231F20"/>
        </w:rPr>
        <w:t>comply</w:t>
      </w:r>
      <w:r w:rsidR="00604A1A">
        <w:rPr>
          <w:color w:val="231F20"/>
        </w:rPr>
        <w:t xml:space="preserve"> </w:t>
      </w:r>
      <w:r w:rsidRPr="00DE0EF1">
        <w:rPr>
          <w:color w:val="231F20"/>
        </w:rPr>
        <w:t>with</w:t>
      </w:r>
      <w:r w:rsidR="00604A1A">
        <w:rPr>
          <w:color w:val="231F20"/>
        </w:rPr>
        <w:t xml:space="preserve"> </w:t>
      </w:r>
      <w:r w:rsidRPr="00DE0EF1">
        <w:rPr>
          <w:color w:val="231F20"/>
        </w:rPr>
        <w:t>Kenya's</w:t>
      </w:r>
      <w:r w:rsidR="00604A1A">
        <w:rPr>
          <w:color w:val="231F20"/>
        </w:rPr>
        <w:t xml:space="preserve"> </w:t>
      </w:r>
      <w:r w:rsidRPr="00DE0EF1">
        <w:rPr>
          <w:color w:val="231F20"/>
        </w:rPr>
        <w:t>laws</w:t>
      </w:r>
      <w:r w:rsidR="00604A1A">
        <w:rPr>
          <w:color w:val="231F20"/>
        </w:rPr>
        <w:t xml:space="preserve"> </w:t>
      </w:r>
      <w:r w:rsidRPr="00DE0EF1">
        <w:rPr>
          <w:color w:val="231F20"/>
        </w:rPr>
        <w:t>and</w:t>
      </w:r>
      <w:r w:rsidR="00604A1A">
        <w:rPr>
          <w:color w:val="231F20"/>
        </w:rPr>
        <w:t xml:space="preserve"> </w:t>
      </w:r>
      <w:r w:rsidRPr="00DE0EF1">
        <w:rPr>
          <w:color w:val="231F20"/>
        </w:rPr>
        <w:t>Regulations</w:t>
      </w:r>
      <w:r w:rsidR="00604A1A">
        <w:rPr>
          <w:color w:val="231F20"/>
        </w:rPr>
        <w:t xml:space="preserve"> </w:t>
      </w:r>
      <w:r w:rsidRPr="00DE0EF1">
        <w:rPr>
          <w:color w:val="231F20"/>
        </w:rPr>
        <w:t>as</w:t>
      </w:r>
      <w:r w:rsidR="00604A1A">
        <w:rPr>
          <w:color w:val="231F20"/>
        </w:rPr>
        <w:t xml:space="preserve"> </w:t>
      </w:r>
      <w:r w:rsidRPr="00DE0EF1">
        <w:rPr>
          <w:color w:val="231F20"/>
        </w:rPr>
        <w:t>per</w:t>
      </w:r>
      <w:r w:rsidR="00604A1A">
        <w:rPr>
          <w:color w:val="231F20"/>
        </w:rPr>
        <w:t xml:space="preserve"> </w:t>
      </w:r>
      <w:r w:rsidRPr="00DE0EF1">
        <w:rPr>
          <w:color w:val="231F20"/>
        </w:rPr>
        <w:t>paragraphs</w:t>
      </w:r>
      <w:r w:rsidR="00604A1A">
        <w:rPr>
          <w:color w:val="231F20"/>
        </w:rPr>
        <w:t xml:space="preserve"> </w:t>
      </w:r>
      <w:r w:rsidRPr="00DE0EF1">
        <w:rPr>
          <w:color w:val="231F20"/>
        </w:rPr>
        <w:t>1.1</w:t>
      </w:r>
      <w:r w:rsidR="00604A1A">
        <w:rPr>
          <w:color w:val="231F20"/>
        </w:rPr>
        <w:t xml:space="preserve"> </w:t>
      </w:r>
      <w:r w:rsidRPr="00DE0EF1">
        <w:rPr>
          <w:color w:val="231F20"/>
        </w:rPr>
        <w:t>above.</w:t>
      </w:r>
    </w:p>
    <w:p w:rsidR="0021200B" w:rsidRPr="00DE0EF1" w:rsidRDefault="00DE72D3" w:rsidP="00321C47">
      <w:pPr>
        <w:pStyle w:val="ListParagraph"/>
        <w:numPr>
          <w:ilvl w:val="1"/>
          <w:numId w:val="44"/>
        </w:numPr>
        <w:tabs>
          <w:tab w:val="left" w:pos="1417"/>
        </w:tabs>
        <w:spacing w:before="248" w:line="230" w:lineRule="auto"/>
        <w:ind w:right="846" w:hanging="570"/>
        <w:jc w:val="both"/>
      </w:pPr>
      <w:r w:rsidRPr="00DE0EF1">
        <w:rPr>
          <w:color w:val="231F20"/>
        </w:rPr>
        <w:t>Kenya’s public</w:t>
      </w:r>
      <w:r w:rsidR="00604A1A">
        <w:rPr>
          <w:color w:val="231F20"/>
        </w:rPr>
        <w:t xml:space="preserve"> </w:t>
      </w:r>
      <w:r w:rsidR="00022DB4" w:rsidRPr="00DE0EF1">
        <w:rPr>
          <w:color w:val="231F20"/>
        </w:rPr>
        <w:t>procurement</w:t>
      </w:r>
      <w:r w:rsidR="00604A1A">
        <w:rPr>
          <w:color w:val="231F20"/>
        </w:rPr>
        <w:t xml:space="preserve"> </w:t>
      </w:r>
      <w:r w:rsidR="00022DB4" w:rsidRPr="00DE0EF1">
        <w:rPr>
          <w:color w:val="231F20"/>
        </w:rPr>
        <w:t>and</w:t>
      </w:r>
      <w:r w:rsidR="00604A1A">
        <w:rPr>
          <w:color w:val="231F20"/>
        </w:rPr>
        <w:t xml:space="preserve"> </w:t>
      </w:r>
      <w:r w:rsidR="00022DB4" w:rsidRPr="00DE0EF1">
        <w:rPr>
          <w:color w:val="231F20"/>
        </w:rPr>
        <w:t>asset</w:t>
      </w:r>
      <w:r w:rsidR="00604A1A">
        <w:rPr>
          <w:color w:val="231F20"/>
        </w:rPr>
        <w:t xml:space="preserve"> </w:t>
      </w:r>
      <w:r w:rsidR="00022DB4" w:rsidRPr="00DE0EF1">
        <w:rPr>
          <w:color w:val="231F20"/>
        </w:rPr>
        <w:t>disposal</w:t>
      </w:r>
      <w:r w:rsidR="00604A1A">
        <w:rPr>
          <w:color w:val="231F20"/>
        </w:rPr>
        <w:t xml:space="preserve"> </w:t>
      </w:r>
      <w:r w:rsidR="00022DB4" w:rsidRPr="00DE0EF1">
        <w:rPr>
          <w:color w:val="231F20"/>
        </w:rPr>
        <w:t>act</w:t>
      </w:r>
      <w:r w:rsidR="00604A1A">
        <w:rPr>
          <w:color w:val="231F20"/>
        </w:rPr>
        <w:t xml:space="preserve"> </w:t>
      </w:r>
      <w:r w:rsidR="00022DB4" w:rsidRPr="00DE0EF1">
        <w:rPr>
          <w:i/>
          <w:color w:val="231F20"/>
        </w:rPr>
        <w:t>(no.</w:t>
      </w:r>
      <w:r w:rsidR="00604A1A">
        <w:rPr>
          <w:i/>
          <w:color w:val="231F20"/>
        </w:rPr>
        <w:t xml:space="preserve"> </w:t>
      </w:r>
      <w:r w:rsidR="00022DB4" w:rsidRPr="00DE0EF1">
        <w:rPr>
          <w:i/>
          <w:color w:val="231F20"/>
        </w:rPr>
        <w:t>33</w:t>
      </w:r>
      <w:r w:rsidR="00604A1A">
        <w:rPr>
          <w:i/>
          <w:color w:val="231F20"/>
        </w:rPr>
        <w:t xml:space="preserve"> </w:t>
      </w:r>
      <w:r w:rsidR="00022DB4" w:rsidRPr="00DE0EF1">
        <w:rPr>
          <w:i/>
          <w:color w:val="231F20"/>
        </w:rPr>
        <w:t>of</w:t>
      </w:r>
      <w:r w:rsidR="00604A1A">
        <w:rPr>
          <w:i/>
          <w:color w:val="231F20"/>
        </w:rPr>
        <w:t xml:space="preserve"> </w:t>
      </w:r>
      <w:r w:rsidR="00022DB4" w:rsidRPr="00DE0EF1">
        <w:rPr>
          <w:i/>
          <w:color w:val="231F20"/>
        </w:rPr>
        <w:t>2015)</w:t>
      </w:r>
      <w:r w:rsidR="00604A1A">
        <w:rPr>
          <w:i/>
          <w:color w:val="231F20"/>
        </w:rPr>
        <w:t xml:space="preserve"> </w:t>
      </w:r>
      <w:r w:rsidR="00022DB4" w:rsidRPr="00DE0EF1">
        <w:rPr>
          <w:color w:val="231F20"/>
        </w:rPr>
        <w:t>under</w:t>
      </w:r>
      <w:r w:rsidR="00604A1A">
        <w:rPr>
          <w:color w:val="231F20"/>
        </w:rPr>
        <w:t xml:space="preserve"> </w:t>
      </w:r>
      <w:r w:rsidR="00022DB4" w:rsidRPr="00DE0EF1">
        <w:rPr>
          <w:color w:val="231F20"/>
        </w:rPr>
        <w:t>Section</w:t>
      </w:r>
      <w:r w:rsidR="00604A1A">
        <w:rPr>
          <w:color w:val="231F20"/>
        </w:rPr>
        <w:t xml:space="preserve"> </w:t>
      </w:r>
      <w:r w:rsidR="00022DB4" w:rsidRPr="00DE0EF1">
        <w:rPr>
          <w:color w:val="231F20"/>
        </w:rPr>
        <w:t>66</w:t>
      </w:r>
      <w:r w:rsidR="00604A1A">
        <w:rPr>
          <w:color w:val="231F20"/>
        </w:rPr>
        <w:t xml:space="preserve"> </w:t>
      </w:r>
      <w:r w:rsidR="00022DB4" w:rsidRPr="00DE0EF1">
        <w:rPr>
          <w:color w:val="231F20"/>
        </w:rPr>
        <w:t>describes</w:t>
      </w:r>
      <w:r w:rsidR="00604A1A">
        <w:rPr>
          <w:color w:val="231F20"/>
        </w:rPr>
        <w:t xml:space="preserve"> </w:t>
      </w:r>
      <w:r w:rsidR="00022DB4" w:rsidRPr="00DE0EF1">
        <w:rPr>
          <w:color w:val="231F20"/>
        </w:rPr>
        <w:t>rules</w:t>
      </w:r>
      <w:r w:rsidR="00604A1A">
        <w:rPr>
          <w:color w:val="231F20"/>
        </w:rPr>
        <w:t xml:space="preserve"> </w:t>
      </w:r>
      <w:r w:rsidR="00022DB4" w:rsidRPr="00DE0EF1">
        <w:rPr>
          <w:color w:val="231F20"/>
        </w:rPr>
        <w:t>to</w:t>
      </w:r>
      <w:r w:rsidR="00604A1A">
        <w:rPr>
          <w:color w:val="231F20"/>
        </w:rPr>
        <w:t xml:space="preserve"> </w:t>
      </w:r>
      <w:r w:rsidR="00022DB4" w:rsidRPr="00DE0EF1">
        <w:rPr>
          <w:color w:val="231F20"/>
        </w:rPr>
        <w:t>be</w:t>
      </w:r>
      <w:r w:rsidR="00604A1A">
        <w:rPr>
          <w:color w:val="231F20"/>
        </w:rPr>
        <w:t xml:space="preserve"> </w:t>
      </w:r>
      <w:r w:rsidR="00022DB4" w:rsidRPr="00DE0EF1">
        <w:rPr>
          <w:color w:val="231F20"/>
        </w:rPr>
        <w:t>followed</w:t>
      </w:r>
      <w:r w:rsidR="00604A1A">
        <w:rPr>
          <w:color w:val="231F20"/>
        </w:rPr>
        <w:t xml:space="preserve"> </w:t>
      </w:r>
      <w:r w:rsidR="00022DB4" w:rsidRPr="00DE0EF1">
        <w:rPr>
          <w:color w:val="231F20"/>
        </w:rPr>
        <w:t>and</w:t>
      </w:r>
      <w:r w:rsidR="00604A1A">
        <w:rPr>
          <w:color w:val="231F20"/>
        </w:rPr>
        <w:t xml:space="preserve"> </w:t>
      </w:r>
      <w:r w:rsidR="00022DB4" w:rsidRPr="00DE0EF1">
        <w:rPr>
          <w:color w:val="231F20"/>
        </w:rPr>
        <w:t>actions</w:t>
      </w:r>
      <w:r w:rsidR="00604A1A">
        <w:rPr>
          <w:color w:val="231F20"/>
        </w:rPr>
        <w:t xml:space="preserve"> </w:t>
      </w:r>
      <w:r w:rsidR="00022DB4" w:rsidRPr="00DE0EF1">
        <w:rPr>
          <w:color w:val="231F20"/>
        </w:rPr>
        <w:t>to</w:t>
      </w:r>
      <w:r w:rsidR="00604A1A">
        <w:rPr>
          <w:color w:val="231F20"/>
        </w:rPr>
        <w:t xml:space="preserve"> </w:t>
      </w:r>
      <w:r w:rsidR="00022DB4" w:rsidRPr="00DE0EF1">
        <w:rPr>
          <w:color w:val="231F20"/>
        </w:rPr>
        <w:t>be</w:t>
      </w:r>
      <w:r w:rsidR="00604A1A">
        <w:rPr>
          <w:color w:val="231F20"/>
        </w:rPr>
        <w:t xml:space="preserve"> </w:t>
      </w:r>
      <w:r w:rsidR="00022DB4" w:rsidRPr="00DE0EF1">
        <w:rPr>
          <w:color w:val="231F20"/>
        </w:rPr>
        <w:t>taken</w:t>
      </w:r>
      <w:r w:rsidR="00604A1A">
        <w:rPr>
          <w:color w:val="231F20"/>
        </w:rPr>
        <w:t xml:space="preserve"> </w:t>
      </w:r>
      <w:r w:rsidR="00022DB4" w:rsidRPr="00DE0EF1">
        <w:rPr>
          <w:color w:val="231F20"/>
        </w:rPr>
        <w:t>in</w:t>
      </w:r>
      <w:r w:rsidR="00604A1A">
        <w:rPr>
          <w:color w:val="231F20"/>
        </w:rPr>
        <w:t xml:space="preserve"> </w:t>
      </w:r>
      <w:r w:rsidR="00022DB4" w:rsidRPr="00DE0EF1">
        <w:rPr>
          <w:color w:val="231F20"/>
        </w:rPr>
        <w:t>dealing</w:t>
      </w:r>
      <w:r w:rsidR="00604A1A">
        <w:rPr>
          <w:color w:val="231F20"/>
        </w:rPr>
        <w:t xml:space="preserve"> </w:t>
      </w:r>
      <w:r w:rsidR="00022DB4" w:rsidRPr="00DE0EF1">
        <w:rPr>
          <w:color w:val="231F20"/>
        </w:rPr>
        <w:t>with</w:t>
      </w:r>
      <w:r w:rsidR="00604A1A">
        <w:rPr>
          <w:color w:val="231F20"/>
        </w:rPr>
        <w:t xml:space="preserve"> </w:t>
      </w:r>
      <w:r w:rsidR="00022DB4" w:rsidRPr="00DE0EF1">
        <w:rPr>
          <w:color w:val="231F20"/>
        </w:rPr>
        <w:t>Corrupt,</w:t>
      </w:r>
      <w:r w:rsidR="00604A1A">
        <w:rPr>
          <w:color w:val="231F20"/>
        </w:rPr>
        <w:t xml:space="preserve"> </w:t>
      </w:r>
      <w:r w:rsidR="00022DB4" w:rsidRPr="00DE0EF1">
        <w:rPr>
          <w:color w:val="231F20"/>
        </w:rPr>
        <w:t>Coercive,</w:t>
      </w:r>
      <w:r w:rsidR="00604A1A">
        <w:rPr>
          <w:color w:val="231F20"/>
        </w:rPr>
        <w:t xml:space="preserve"> </w:t>
      </w:r>
      <w:r w:rsidR="00022DB4" w:rsidRPr="00DE0EF1">
        <w:rPr>
          <w:color w:val="231F20"/>
        </w:rPr>
        <w:t>Obstructive,</w:t>
      </w:r>
      <w:r w:rsidR="00604A1A">
        <w:rPr>
          <w:color w:val="231F20"/>
        </w:rPr>
        <w:t xml:space="preserve"> </w:t>
      </w:r>
      <w:r w:rsidR="00022DB4" w:rsidRPr="00DE0EF1">
        <w:rPr>
          <w:color w:val="231F20"/>
        </w:rPr>
        <w:t>Collusive</w:t>
      </w:r>
      <w:r w:rsidR="00604A1A">
        <w:rPr>
          <w:color w:val="231F20"/>
        </w:rPr>
        <w:t xml:space="preserve"> </w:t>
      </w:r>
      <w:r w:rsidR="00022DB4" w:rsidRPr="00DE0EF1">
        <w:rPr>
          <w:color w:val="231F20"/>
        </w:rPr>
        <w:t>or</w:t>
      </w:r>
      <w:r w:rsidR="00604A1A">
        <w:rPr>
          <w:color w:val="231F20"/>
        </w:rPr>
        <w:t xml:space="preserve"> </w:t>
      </w:r>
      <w:r w:rsidR="00022DB4" w:rsidRPr="00DE0EF1">
        <w:rPr>
          <w:color w:val="231F20"/>
        </w:rPr>
        <w:t>Fraudulent</w:t>
      </w:r>
      <w:r w:rsidR="00604A1A">
        <w:rPr>
          <w:color w:val="231F20"/>
        </w:rPr>
        <w:t xml:space="preserve"> </w:t>
      </w:r>
      <w:r w:rsidR="00022DB4" w:rsidRPr="00DE0EF1">
        <w:rPr>
          <w:color w:val="231F20"/>
        </w:rPr>
        <w:t>practices,</w:t>
      </w:r>
      <w:r w:rsidR="00604A1A">
        <w:rPr>
          <w:color w:val="231F20"/>
        </w:rPr>
        <w:t xml:space="preserve"> </w:t>
      </w:r>
      <w:r w:rsidR="00022DB4" w:rsidRPr="00DE0EF1">
        <w:rPr>
          <w:color w:val="231F20"/>
        </w:rPr>
        <w:t>and</w:t>
      </w:r>
      <w:r w:rsidR="00604A1A">
        <w:rPr>
          <w:color w:val="231F20"/>
        </w:rPr>
        <w:t xml:space="preserve"> </w:t>
      </w:r>
      <w:r w:rsidR="00022DB4" w:rsidRPr="00DE0EF1">
        <w:rPr>
          <w:color w:val="231F20"/>
        </w:rPr>
        <w:t>Conﬂicts</w:t>
      </w:r>
      <w:r w:rsidR="00604A1A">
        <w:rPr>
          <w:color w:val="231F20"/>
        </w:rPr>
        <w:t xml:space="preserve"> </w:t>
      </w:r>
      <w:r w:rsidR="00022DB4" w:rsidRPr="00DE0EF1">
        <w:rPr>
          <w:color w:val="231F20"/>
        </w:rPr>
        <w:t>of</w:t>
      </w:r>
      <w:r w:rsidR="00604A1A">
        <w:rPr>
          <w:color w:val="231F20"/>
        </w:rPr>
        <w:t xml:space="preserve"> </w:t>
      </w:r>
      <w:r w:rsidR="00022DB4" w:rsidRPr="00DE0EF1">
        <w:rPr>
          <w:color w:val="231F20"/>
        </w:rPr>
        <w:t>Interest</w:t>
      </w:r>
      <w:r w:rsidR="00604A1A">
        <w:rPr>
          <w:color w:val="231F20"/>
        </w:rPr>
        <w:t xml:space="preserve"> </w:t>
      </w:r>
      <w:r w:rsidR="00022DB4" w:rsidRPr="00DE0EF1">
        <w:rPr>
          <w:color w:val="231F20"/>
        </w:rPr>
        <w:t>in</w:t>
      </w:r>
      <w:r w:rsidR="00604A1A">
        <w:rPr>
          <w:color w:val="231F20"/>
        </w:rPr>
        <w:t xml:space="preserve"> </w:t>
      </w:r>
      <w:r w:rsidR="00022DB4" w:rsidRPr="00DE0EF1">
        <w:rPr>
          <w:color w:val="231F20"/>
        </w:rPr>
        <w:t>procurement</w:t>
      </w:r>
      <w:r w:rsidR="00604A1A">
        <w:rPr>
          <w:color w:val="231F20"/>
        </w:rPr>
        <w:t xml:space="preserve"> </w:t>
      </w:r>
      <w:r w:rsidR="00022DB4" w:rsidRPr="00DE0EF1">
        <w:rPr>
          <w:color w:val="231F20"/>
        </w:rPr>
        <w:t>including</w:t>
      </w:r>
      <w:r w:rsidR="00604A1A">
        <w:rPr>
          <w:color w:val="231F20"/>
        </w:rPr>
        <w:t xml:space="preserve"> </w:t>
      </w:r>
      <w:r w:rsidR="00022DB4" w:rsidRPr="00DE0EF1">
        <w:rPr>
          <w:color w:val="231F20"/>
        </w:rPr>
        <w:t>consequences</w:t>
      </w:r>
      <w:r w:rsidR="00604A1A">
        <w:rPr>
          <w:color w:val="231F20"/>
        </w:rPr>
        <w:t xml:space="preserve"> </w:t>
      </w:r>
      <w:r w:rsidR="00022DB4" w:rsidRPr="00DE0EF1">
        <w:rPr>
          <w:color w:val="231F20"/>
        </w:rPr>
        <w:t>for</w:t>
      </w:r>
      <w:r w:rsidR="00604A1A">
        <w:rPr>
          <w:color w:val="231F20"/>
        </w:rPr>
        <w:t xml:space="preserve"> </w:t>
      </w:r>
      <w:r w:rsidR="00022DB4" w:rsidRPr="00DE0EF1">
        <w:rPr>
          <w:color w:val="231F20"/>
        </w:rPr>
        <w:t>offences</w:t>
      </w:r>
      <w:r w:rsidR="00604A1A">
        <w:rPr>
          <w:color w:val="231F20"/>
        </w:rPr>
        <w:t xml:space="preserve"> </w:t>
      </w:r>
      <w:r w:rsidR="00022DB4" w:rsidRPr="00DE0EF1">
        <w:rPr>
          <w:color w:val="231F20"/>
        </w:rPr>
        <w:t>committed.</w:t>
      </w:r>
      <w:r w:rsidR="00604A1A">
        <w:rPr>
          <w:color w:val="231F20"/>
        </w:rPr>
        <w:t xml:space="preserve"> </w:t>
      </w:r>
      <w:r w:rsidR="00022DB4" w:rsidRPr="00DE0EF1">
        <w:rPr>
          <w:color w:val="231F20"/>
        </w:rPr>
        <w:t>A</w:t>
      </w:r>
      <w:r w:rsidR="00604A1A">
        <w:rPr>
          <w:color w:val="231F20"/>
        </w:rPr>
        <w:t xml:space="preserve"> </w:t>
      </w:r>
      <w:r w:rsidR="00022DB4" w:rsidRPr="00DE0EF1">
        <w:rPr>
          <w:color w:val="231F20"/>
        </w:rPr>
        <w:t>few</w:t>
      </w:r>
      <w:r w:rsidR="00604A1A">
        <w:rPr>
          <w:color w:val="231F20"/>
        </w:rPr>
        <w:t xml:space="preserve"> </w:t>
      </w:r>
      <w:r w:rsidR="00022DB4" w:rsidRPr="00DE0EF1">
        <w:rPr>
          <w:color w:val="231F20"/>
        </w:rPr>
        <w:t>of</w:t>
      </w:r>
      <w:r w:rsidR="00604A1A">
        <w:rPr>
          <w:color w:val="231F20"/>
        </w:rPr>
        <w:t xml:space="preserve"> </w:t>
      </w:r>
      <w:r w:rsidR="00022DB4" w:rsidRPr="00DE0EF1">
        <w:rPr>
          <w:color w:val="231F20"/>
        </w:rPr>
        <w:t>the</w:t>
      </w:r>
      <w:r w:rsidR="00604A1A">
        <w:rPr>
          <w:color w:val="231F20"/>
        </w:rPr>
        <w:t xml:space="preserve"> </w:t>
      </w:r>
      <w:r w:rsidR="00022DB4" w:rsidRPr="00DE0EF1">
        <w:rPr>
          <w:color w:val="231F20"/>
        </w:rPr>
        <w:t>provisions</w:t>
      </w:r>
      <w:r w:rsidR="00604A1A">
        <w:rPr>
          <w:color w:val="231F20"/>
        </w:rPr>
        <w:t xml:space="preserve"> </w:t>
      </w:r>
      <w:r w:rsidR="00022DB4" w:rsidRPr="00DE0EF1">
        <w:rPr>
          <w:color w:val="231F20"/>
        </w:rPr>
        <w:t>noted</w:t>
      </w:r>
      <w:r w:rsidR="00604A1A">
        <w:rPr>
          <w:color w:val="231F20"/>
        </w:rPr>
        <w:t xml:space="preserve"> </w:t>
      </w:r>
      <w:r w:rsidR="00022DB4" w:rsidRPr="00DE0EF1">
        <w:rPr>
          <w:color w:val="231F20"/>
        </w:rPr>
        <w:t>below</w:t>
      </w:r>
      <w:r w:rsidR="00604A1A">
        <w:rPr>
          <w:color w:val="231F20"/>
        </w:rPr>
        <w:t xml:space="preserve"> </w:t>
      </w:r>
      <w:r w:rsidR="00022DB4" w:rsidRPr="00DE0EF1">
        <w:rPr>
          <w:color w:val="231F20"/>
        </w:rPr>
        <w:t>highlight</w:t>
      </w:r>
      <w:r w:rsidR="00604A1A">
        <w:rPr>
          <w:color w:val="231F20"/>
        </w:rPr>
        <w:t xml:space="preserve"> </w:t>
      </w:r>
      <w:r w:rsidR="00022DB4" w:rsidRPr="00DE0EF1">
        <w:rPr>
          <w:color w:val="231F20"/>
        </w:rPr>
        <w:t>Kenya's</w:t>
      </w:r>
      <w:r w:rsidR="00604A1A">
        <w:rPr>
          <w:color w:val="231F20"/>
        </w:rPr>
        <w:t xml:space="preserve"> </w:t>
      </w:r>
      <w:r w:rsidR="00022DB4" w:rsidRPr="00DE0EF1">
        <w:rPr>
          <w:color w:val="231F20"/>
        </w:rPr>
        <w:t>policy</w:t>
      </w:r>
      <w:r w:rsidR="00604A1A">
        <w:rPr>
          <w:color w:val="231F20"/>
        </w:rPr>
        <w:t xml:space="preserve"> </w:t>
      </w:r>
      <w:r w:rsidR="00022DB4" w:rsidRPr="00DE0EF1">
        <w:rPr>
          <w:color w:val="231F20"/>
        </w:rPr>
        <w:t>of</w:t>
      </w:r>
      <w:r w:rsidR="00604A1A">
        <w:rPr>
          <w:color w:val="231F20"/>
        </w:rPr>
        <w:t xml:space="preserve"> </w:t>
      </w:r>
      <w:r w:rsidR="00022DB4" w:rsidRPr="00DE0EF1">
        <w:rPr>
          <w:color w:val="231F20"/>
        </w:rPr>
        <w:t>no</w:t>
      </w:r>
      <w:r w:rsidR="00604A1A">
        <w:rPr>
          <w:color w:val="231F20"/>
        </w:rPr>
        <w:t xml:space="preserve"> </w:t>
      </w:r>
      <w:r w:rsidR="00022DB4" w:rsidRPr="00DE0EF1">
        <w:rPr>
          <w:color w:val="231F20"/>
        </w:rPr>
        <w:t>tolerance</w:t>
      </w:r>
      <w:r w:rsidR="00604A1A">
        <w:rPr>
          <w:color w:val="231F20"/>
        </w:rPr>
        <w:t xml:space="preserve"> </w:t>
      </w:r>
      <w:r w:rsidR="00022DB4" w:rsidRPr="00DE0EF1">
        <w:rPr>
          <w:color w:val="231F20"/>
        </w:rPr>
        <w:t>for</w:t>
      </w:r>
      <w:r w:rsidR="00604A1A">
        <w:rPr>
          <w:color w:val="231F20"/>
        </w:rPr>
        <w:t xml:space="preserve"> </w:t>
      </w:r>
      <w:r w:rsidR="00022DB4" w:rsidRPr="00DE0EF1">
        <w:rPr>
          <w:color w:val="231F20"/>
        </w:rPr>
        <w:t>such</w:t>
      </w:r>
      <w:r w:rsidR="00604A1A">
        <w:rPr>
          <w:color w:val="231F20"/>
        </w:rPr>
        <w:t xml:space="preserve"> </w:t>
      </w:r>
      <w:r w:rsidR="00022DB4" w:rsidRPr="00DE0EF1">
        <w:rPr>
          <w:color w:val="231F20"/>
        </w:rPr>
        <w:t>practices</w:t>
      </w:r>
      <w:r w:rsidR="00604A1A">
        <w:rPr>
          <w:color w:val="231F20"/>
        </w:rPr>
        <w:t xml:space="preserve"> </w:t>
      </w:r>
      <w:r w:rsidR="00022DB4" w:rsidRPr="00DE0EF1">
        <w:rPr>
          <w:color w:val="231F20"/>
        </w:rPr>
        <w:t>and</w:t>
      </w:r>
      <w:r w:rsidR="00604A1A">
        <w:rPr>
          <w:color w:val="231F20"/>
        </w:rPr>
        <w:t xml:space="preserve"> </w:t>
      </w:r>
      <w:r w:rsidR="00022DB4" w:rsidRPr="00DE0EF1">
        <w:rPr>
          <w:color w:val="231F20"/>
        </w:rPr>
        <w:t>behavior:</w:t>
      </w:r>
    </w:p>
    <w:p w:rsidR="0021200B" w:rsidRPr="00DE0EF1" w:rsidRDefault="00022DB4" w:rsidP="00321C47">
      <w:pPr>
        <w:pStyle w:val="ListParagraph"/>
        <w:numPr>
          <w:ilvl w:val="2"/>
          <w:numId w:val="44"/>
        </w:numPr>
        <w:tabs>
          <w:tab w:val="left" w:pos="1966"/>
          <w:tab w:val="left" w:pos="1967"/>
        </w:tabs>
        <w:spacing w:before="125" w:line="230" w:lineRule="auto"/>
        <w:ind w:right="848" w:hanging="2"/>
      </w:pPr>
      <w:r w:rsidRPr="00DE0EF1">
        <w:rPr>
          <w:color w:val="231F20"/>
        </w:rPr>
        <w:t>a</w:t>
      </w:r>
      <w:r w:rsidR="00604A1A">
        <w:rPr>
          <w:color w:val="231F20"/>
        </w:rPr>
        <w:t xml:space="preserve"> </w:t>
      </w:r>
      <w:r w:rsidRPr="00DE0EF1">
        <w:rPr>
          <w:color w:val="231F20"/>
        </w:rPr>
        <w:t>person</w:t>
      </w:r>
      <w:r w:rsidR="00604A1A">
        <w:rPr>
          <w:color w:val="231F20"/>
        </w:rPr>
        <w:t xml:space="preserve"> </w:t>
      </w:r>
      <w:r w:rsidRPr="00DE0EF1">
        <w:rPr>
          <w:color w:val="231F20"/>
        </w:rPr>
        <w:t>to</w:t>
      </w:r>
      <w:r w:rsidR="00604A1A">
        <w:rPr>
          <w:color w:val="231F20"/>
        </w:rPr>
        <w:t xml:space="preserve"> </w:t>
      </w:r>
      <w:r w:rsidRPr="00DE0EF1">
        <w:rPr>
          <w:color w:val="231F20"/>
        </w:rPr>
        <w:t>whom</w:t>
      </w:r>
      <w:r w:rsidR="00604A1A">
        <w:rPr>
          <w:color w:val="231F20"/>
        </w:rPr>
        <w:t xml:space="preserve"> </w:t>
      </w:r>
      <w:r w:rsidRPr="00DE0EF1">
        <w:rPr>
          <w:color w:val="231F20"/>
        </w:rPr>
        <w:t>this</w:t>
      </w:r>
      <w:r w:rsidR="00604A1A">
        <w:rPr>
          <w:color w:val="231F20"/>
        </w:rPr>
        <w:t xml:space="preserve"> </w:t>
      </w:r>
      <w:r w:rsidRPr="00DE0EF1">
        <w:rPr>
          <w:color w:val="231F20"/>
        </w:rPr>
        <w:t>Act</w:t>
      </w:r>
      <w:r w:rsidR="00604A1A">
        <w:rPr>
          <w:color w:val="231F20"/>
        </w:rPr>
        <w:t xml:space="preserve"> </w:t>
      </w:r>
      <w:r w:rsidRPr="00DE0EF1">
        <w:rPr>
          <w:color w:val="231F20"/>
        </w:rPr>
        <w:t>applies</w:t>
      </w:r>
      <w:r w:rsidR="00604A1A">
        <w:rPr>
          <w:color w:val="231F20"/>
        </w:rPr>
        <w:t xml:space="preserve"> </w:t>
      </w:r>
      <w:r w:rsidRPr="00DE0EF1">
        <w:rPr>
          <w:color w:val="231F20"/>
        </w:rPr>
        <w:t>shall</w:t>
      </w:r>
      <w:r w:rsidR="00604A1A">
        <w:rPr>
          <w:color w:val="231F20"/>
        </w:rPr>
        <w:t xml:space="preserve"> </w:t>
      </w:r>
      <w:r w:rsidRPr="00DE0EF1">
        <w:rPr>
          <w:color w:val="231F20"/>
        </w:rPr>
        <w:t>not</w:t>
      </w:r>
      <w:r w:rsidR="00604A1A">
        <w:rPr>
          <w:color w:val="231F20"/>
        </w:rPr>
        <w:t xml:space="preserve"> </w:t>
      </w:r>
      <w:r w:rsidRPr="00DE0EF1">
        <w:rPr>
          <w:color w:val="231F20"/>
        </w:rPr>
        <w:t>be</w:t>
      </w:r>
      <w:r w:rsidR="00604A1A">
        <w:rPr>
          <w:color w:val="231F20"/>
        </w:rPr>
        <w:t xml:space="preserve"> </w:t>
      </w:r>
      <w:r w:rsidRPr="00DE0EF1">
        <w:rPr>
          <w:color w:val="231F20"/>
        </w:rPr>
        <w:t>involved</w:t>
      </w:r>
      <w:r w:rsidR="00604A1A">
        <w:rPr>
          <w:color w:val="231F20"/>
        </w:rPr>
        <w:t xml:space="preserve"> </w:t>
      </w:r>
      <w:r w:rsidRPr="00DE0EF1">
        <w:rPr>
          <w:color w:val="231F20"/>
        </w:rPr>
        <w:t>in</w:t>
      </w:r>
      <w:r w:rsidR="00604A1A">
        <w:rPr>
          <w:color w:val="231F20"/>
        </w:rPr>
        <w:t xml:space="preserve"> </w:t>
      </w:r>
      <w:r w:rsidRPr="00DE0EF1">
        <w:rPr>
          <w:color w:val="231F20"/>
        </w:rPr>
        <w:t>any</w:t>
      </w:r>
      <w:r w:rsidR="00604A1A">
        <w:rPr>
          <w:color w:val="231F20"/>
        </w:rPr>
        <w:t xml:space="preserve"> </w:t>
      </w:r>
      <w:r w:rsidRPr="00DE0EF1">
        <w:rPr>
          <w:color w:val="231F20"/>
        </w:rPr>
        <w:t>corrupt,</w:t>
      </w:r>
      <w:r w:rsidR="00604A1A">
        <w:rPr>
          <w:color w:val="231F20"/>
        </w:rPr>
        <w:t xml:space="preserve"> </w:t>
      </w:r>
      <w:r w:rsidRPr="00DE0EF1">
        <w:rPr>
          <w:color w:val="231F20"/>
        </w:rPr>
        <w:t>coercive,</w:t>
      </w:r>
      <w:r w:rsidR="00604A1A">
        <w:rPr>
          <w:color w:val="231F20"/>
        </w:rPr>
        <w:t xml:space="preserve"> </w:t>
      </w:r>
      <w:r w:rsidRPr="00DE0EF1">
        <w:rPr>
          <w:color w:val="231F20"/>
        </w:rPr>
        <w:t>obstructive,</w:t>
      </w:r>
      <w:r w:rsidR="00604A1A">
        <w:rPr>
          <w:color w:val="231F20"/>
        </w:rPr>
        <w:t xml:space="preserve"> </w:t>
      </w:r>
      <w:r w:rsidRPr="00DE0EF1">
        <w:rPr>
          <w:color w:val="231F20"/>
        </w:rPr>
        <w:t>collusive</w:t>
      </w:r>
      <w:r w:rsidR="00604A1A">
        <w:rPr>
          <w:color w:val="231F20"/>
        </w:rPr>
        <w:t xml:space="preserve"> </w:t>
      </w:r>
      <w:r w:rsidRPr="00DE0EF1">
        <w:rPr>
          <w:color w:val="231F20"/>
        </w:rPr>
        <w:t>or</w:t>
      </w:r>
      <w:r w:rsidR="00604A1A">
        <w:rPr>
          <w:color w:val="231F20"/>
        </w:rPr>
        <w:t xml:space="preserve"> </w:t>
      </w:r>
      <w:r w:rsidRPr="00DE0EF1">
        <w:rPr>
          <w:color w:val="231F20"/>
        </w:rPr>
        <w:t>fraudulent</w:t>
      </w:r>
      <w:r w:rsidR="00604A1A">
        <w:rPr>
          <w:color w:val="231F20"/>
        </w:rPr>
        <w:t xml:space="preserve"> </w:t>
      </w:r>
      <w:r w:rsidRPr="00DE0EF1">
        <w:rPr>
          <w:color w:val="231F20"/>
        </w:rPr>
        <w:t>practice;</w:t>
      </w:r>
      <w:r w:rsidR="00604A1A">
        <w:rPr>
          <w:color w:val="231F20"/>
        </w:rPr>
        <w:t xml:space="preserve"> </w:t>
      </w:r>
      <w:r w:rsidRPr="00DE0EF1">
        <w:rPr>
          <w:color w:val="231F20"/>
        </w:rPr>
        <w:t>or</w:t>
      </w:r>
      <w:r w:rsidR="00604A1A">
        <w:rPr>
          <w:color w:val="231F20"/>
        </w:rPr>
        <w:t xml:space="preserve"> </w:t>
      </w:r>
      <w:r w:rsidRPr="00DE0EF1">
        <w:rPr>
          <w:color w:val="231F20"/>
        </w:rPr>
        <w:t>conﬂicts</w:t>
      </w:r>
      <w:r w:rsidR="00604A1A">
        <w:rPr>
          <w:color w:val="231F20"/>
        </w:rPr>
        <w:t xml:space="preserve"> </w:t>
      </w:r>
      <w:r w:rsidRPr="00DE0EF1">
        <w:rPr>
          <w:color w:val="231F20"/>
        </w:rPr>
        <w:t>of</w:t>
      </w:r>
      <w:r w:rsidR="00604A1A">
        <w:rPr>
          <w:color w:val="231F20"/>
        </w:rPr>
        <w:t xml:space="preserve"> </w:t>
      </w:r>
      <w:r w:rsidRPr="00DE0EF1">
        <w:rPr>
          <w:color w:val="231F20"/>
        </w:rPr>
        <w:t>interest</w:t>
      </w:r>
      <w:r w:rsidR="00604A1A">
        <w:rPr>
          <w:color w:val="231F20"/>
        </w:rPr>
        <w:t xml:space="preserve"> </w:t>
      </w:r>
      <w:r w:rsidRPr="00DE0EF1">
        <w:rPr>
          <w:color w:val="231F20"/>
        </w:rPr>
        <w:t>in</w:t>
      </w:r>
      <w:r w:rsidR="00604A1A">
        <w:rPr>
          <w:color w:val="231F20"/>
        </w:rPr>
        <w:t xml:space="preserve"> </w:t>
      </w:r>
      <w:r w:rsidRPr="00DE0EF1">
        <w:rPr>
          <w:color w:val="231F20"/>
        </w:rPr>
        <w:t>any</w:t>
      </w:r>
      <w:r w:rsidR="00604A1A">
        <w:rPr>
          <w:color w:val="231F20"/>
        </w:rPr>
        <w:t xml:space="preserve"> </w:t>
      </w:r>
      <w:r w:rsidRPr="00DE0EF1">
        <w:rPr>
          <w:color w:val="231F20"/>
        </w:rPr>
        <w:t>procurement</w:t>
      </w:r>
      <w:r w:rsidR="00604A1A">
        <w:rPr>
          <w:color w:val="231F20"/>
        </w:rPr>
        <w:t xml:space="preserve"> </w:t>
      </w:r>
      <w:r w:rsidRPr="00DE0EF1">
        <w:rPr>
          <w:color w:val="231F20"/>
        </w:rPr>
        <w:t>or</w:t>
      </w:r>
      <w:r w:rsidR="00604A1A">
        <w:rPr>
          <w:color w:val="231F20"/>
        </w:rPr>
        <w:t xml:space="preserve"> </w:t>
      </w:r>
      <w:r w:rsidRPr="00DE0EF1">
        <w:rPr>
          <w:color w:val="231F20"/>
        </w:rPr>
        <w:t>asset</w:t>
      </w:r>
      <w:r w:rsidR="00604A1A">
        <w:rPr>
          <w:color w:val="231F20"/>
        </w:rPr>
        <w:t xml:space="preserve"> </w:t>
      </w:r>
      <w:r w:rsidRPr="00DE0EF1">
        <w:rPr>
          <w:color w:val="231F20"/>
        </w:rPr>
        <w:t>disposal</w:t>
      </w:r>
      <w:r w:rsidR="00604A1A">
        <w:rPr>
          <w:color w:val="231F20"/>
        </w:rPr>
        <w:t xml:space="preserve"> </w:t>
      </w:r>
      <w:r w:rsidRPr="00DE0EF1">
        <w:rPr>
          <w:color w:val="231F20"/>
        </w:rPr>
        <w:t>proceeding;</w:t>
      </w:r>
    </w:p>
    <w:p w:rsidR="0021200B" w:rsidRPr="00DE0EF1" w:rsidRDefault="00022DB4" w:rsidP="00321C47">
      <w:pPr>
        <w:pStyle w:val="ListParagraph"/>
        <w:numPr>
          <w:ilvl w:val="2"/>
          <w:numId w:val="44"/>
        </w:numPr>
        <w:tabs>
          <w:tab w:val="left" w:pos="1967"/>
        </w:tabs>
        <w:spacing w:line="230" w:lineRule="auto"/>
        <w:ind w:left="1966" w:right="848"/>
        <w:jc w:val="both"/>
      </w:pPr>
      <w:r w:rsidRPr="00DE0EF1">
        <w:rPr>
          <w:color w:val="231F20"/>
        </w:rPr>
        <w:t>A</w:t>
      </w:r>
      <w:r w:rsidR="00604A1A">
        <w:rPr>
          <w:color w:val="231F20"/>
        </w:rPr>
        <w:t xml:space="preserve"> </w:t>
      </w:r>
      <w:r w:rsidRPr="00DE0EF1">
        <w:rPr>
          <w:color w:val="231F20"/>
        </w:rPr>
        <w:t>person</w:t>
      </w:r>
      <w:r w:rsidR="00604A1A">
        <w:rPr>
          <w:color w:val="231F20"/>
        </w:rPr>
        <w:t xml:space="preserve"> </w:t>
      </w:r>
      <w:r w:rsidRPr="00DE0EF1">
        <w:rPr>
          <w:color w:val="231F20"/>
        </w:rPr>
        <w:t>referred</w:t>
      </w:r>
      <w:r w:rsidR="00604A1A">
        <w:rPr>
          <w:color w:val="231F20"/>
        </w:rPr>
        <w:t xml:space="preserve"> </w:t>
      </w:r>
      <w:r w:rsidRPr="00DE0EF1">
        <w:rPr>
          <w:color w:val="231F20"/>
        </w:rPr>
        <w:t>to</w:t>
      </w:r>
      <w:r w:rsidR="00604A1A">
        <w:rPr>
          <w:color w:val="231F20"/>
        </w:rPr>
        <w:t xml:space="preserve"> </w:t>
      </w:r>
      <w:r w:rsidRPr="00DE0EF1">
        <w:rPr>
          <w:color w:val="231F20"/>
        </w:rPr>
        <w:t>under</w:t>
      </w:r>
      <w:r w:rsidR="00604A1A">
        <w:rPr>
          <w:color w:val="231F20"/>
        </w:rPr>
        <w:t xml:space="preserve"> </w:t>
      </w:r>
      <w:r w:rsidRPr="00DE0EF1">
        <w:rPr>
          <w:color w:val="231F20"/>
        </w:rPr>
        <w:t>subsection</w:t>
      </w:r>
      <w:r w:rsidR="00604A1A">
        <w:rPr>
          <w:color w:val="231F20"/>
        </w:rPr>
        <w:t xml:space="preserve"> </w:t>
      </w:r>
      <w:r w:rsidRPr="00DE0EF1">
        <w:rPr>
          <w:color w:val="231F20"/>
        </w:rPr>
        <w:t>(1)</w:t>
      </w:r>
      <w:r w:rsidR="00604A1A">
        <w:rPr>
          <w:color w:val="231F20"/>
        </w:rPr>
        <w:t xml:space="preserve"> </w:t>
      </w:r>
      <w:r w:rsidRPr="00DE0EF1">
        <w:rPr>
          <w:color w:val="231F20"/>
        </w:rPr>
        <w:t>who</w:t>
      </w:r>
      <w:r w:rsidR="00604A1A">
        <w:rPr>
          <w:color w:val="231F20"/>
        </w:rPr>
        <w:t xml:space="preserve"> </w:t>
      </w:r>
      <w:r w:rsidRPr="00DE0EF1">
        <w:rPr>
          <w:color w:val="231F20"/>
        </w:rPr>
        <w:t>contravenes</w:t>
      </w:r>
      <w:r w:rsidR="00604A1A">
        <w:rPr>
          <w:color w:val="231F20"/>
        </w:rPr>
        <w:t xml:space="preserve"> </w:t>
      </w:r>
      <w:r w:rsidRPr="00DE0EF1">
        <w:rPr>
          <w:color w:val="231F20"/>
        </w:rPr>
        <w:t>the</w:t>
      </w:r>
      <w:r w:rsidR="00604A1A">
        <w:rPr>
          <w:color w:val="231F20"/>
        </w:rPr>
        <w:t xml:space="preserve"> </w:t>
      </w:r>
      <w:r w:rsidRPr="00DE0EF1">
        <w:rPr>
          <w:color w:val="231F20"/>
        </w:rPr>
        <w:t>provisions</w:t>
      </w:r>
      <w:r w:rsidR="00604A1A">
        <w:rPr>
          <w:color w:val="231F20"/>
        </w:rPr>
        <w:t xml:space="preserve"> </w:t>
      </w:r>
      <w:r w:rsidRPr="00DE0EF1">
        <w:rPr>
          <w:color w:val="231F20"/>
        </w:rPr>
        <w:t>of</w:t>
      </w:r>
      <w:r w:rsidR="00604A1A">
        <w:rPr>
          <w:color w:val="231F20"/>
        </w:rPr>
        <w:t xml:space="preserve"> </w:t>
      </w:r>
      <w:r w:rsidRPr="00DE0EF1">
        <w:rPr>
          <w:color w:val="231F20"/>
        </w:rPr>
        <w:t>that</w:t>
      </w:r>
      <w:r w:rsidR="00604A1A">
        <w:rPr>
          <w:color w:val="231F20"/>
        </w:rPr>
        <w:t xml:space="preserve"> </w:t>
      </w:r>
      <w:r w:rsidRPr="00DE0EF1">
        <w:rPr>
          <w:color w:val="231F20"/>
        </w:rPr>
        <w:t>sub-section</w:t>
      </w:r>
      <w:r w:rsidR="00604A1A">
        <w:rPr>
          <w:color w:val="231F20"/>
        </w:rPr>
        <w:t xml:space="preserve"> </w:t>
      </w:r>
      <w:r w:rsidRPr="00DE0EF1">
        <w:rPr>
          <w:color w:val="231F20"/>
        </w:rPr>
        <w:t>commits</w:t>
      </w:r>
      <w:r w:rsidR="00604A1A">
        <w:rPr>
          <w:color w:val="231F20"/>
        </w:rPr>
        <w:t xml:space="preserve"> </w:t>
      </w:r>
      <w:r w:rsidRPr="00DE0EF1">
        <w:rPr>
          <w:color w:val="231F20"/>
        </w:rPr>
        <w:t>an</w:t>
      </w:r>
      <w:r w:rsidR="00604A1A">
        <w:rPr>
          <w:color w:val="231F20"/>
        </w:rPr>
        <w:t xml:space="preserve"> </w:t>
      </w:r>
      <w:r w:rsidRPr="00DE0EF1">
        <w:rPr>
          <w:color w:val="231F20"/>
        </w:rPr>
        <w:t>offence;</w:t>
      </w:r>
    </w:p>
    <w:p w:rsidR="0021200B" w:rsidRPr="00DE0EF1" w:rsidRDefault="00022DB4" w:rsidP="00321C47">
      <w:pPr>
        <w:pStyle w:val="ListParagraph"/>
        <w:numPr>
          <w:ilvl w:val="2"/>
          <w:numId w:val="44"/>
        </w:numPr>
        <w:tabs>
          <w:tab w:val="left" w:pos="1966"/>
          <w:tab w:val="left" w:pos="1967"/>
        </w:tabs>
        <w:ind w:left="1966"/>
      </w:pPr>
      <w:r w:rsidRPr="00DE0EF1">
        <w:rPr>
          <w:color w:val="231F20"/>
        </w:rPr>
        <w:t>Without</w:t>
      </w:r>
      <w:r w:rsidR="00604A1A">
        <w:rPr>
          <w:color w:val="231F20"/>
        </w:rPr>
        <w:t xml:space="preserve"> </w:t>
      </w:r>
      <w:r w:rsidRPr="00DE0EF1">
        <w:rPr>
          <w:color w:val="231F20"/>
        </w:rPr>
        <w:t>limiting</w:t>
      </w:r>
      <w:r w:rsidR="00604A1A">
        <w:rPr>
          <w:color w:val="231F20"/>
        </w:rPr>
        <w:t xml:space="preserve"> </w:t>
      </w:r>
      <w:r w:rsidRPr="00DE0EF1">
        <w:rPr>
          <w:color w:val="231F20"/>
        </w:rPr>
        <w:t>the</w:t>
      </w:r>
      <w:r w:rsidR="00604A1A">
        <w:rPr>
          <w:color w:val="231F20"/>
        </w:rPr>
        <w:t xml:space="preserve"> </w:t>
      </w:r>
      <w:r w:rsidRPr="00DE0EF1">
        <w:rPr>
          <w:color w:val="231F20"/>
        </w:rPr>
        <w:t>generality</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subsection</w:t>
      </w:r>
      <w:r w:rsidR="00604A1A">
        <w:rPr>
          <w:color w:val="231F20"/>
        </w:rPr>
        <w:t xml:space="preserve"> </w:t>
      </w:r>
      <w:r w:rsidRPr="00DE0EF1">
        <w:rPr>
          <w:color w:val="231F20"/>
        </w:rPr>
        <w:t>(1)</w:t>
      </w:r>
      <w:r w:rsidR="00604A1A">
        <w:rPr>
          <w:color w:val="231F20"/>
        </w:rPr>
        <w:t xml:space="preserve"> </w:t>
      </w:r>
      <w:r w:rsidRPr="00DE0EF1">
        <w:rPr>
          <w:color w:val="231F20"/>
        </w:rPr>
        <w:t>and</w:t>
      </w:r>
      <w:r w:rsidR="00604A1A">
        <w:rPr>
          <w:color w:val="231F20"/>
        </w:rPr>
        <w:t xml:space="preserve"> </w:t>
      </w:r>
      <w:r w:rsidRPr="00DE0EF1">
        <w:rPr>
          <w:color w:val="231F20"/>
        </w:rPr>
        <w:t>(2),</w:t>
      </w:r>
      <w:r w:rsidR="00604A1A">
        <w:rPr>
          <w:color w:val="231F20"/>
        </w:rPr>
        <w:t xml:space="preserve"> </w:t>
      </w:r>
      <w:r w:rsidRPr="00DE0EF1">
        <w:rPr>
          <w:color w:val="231F20"/>
        </w:rPr>
        <w:t>the</w:t>
      </w:r>
      <w:r w:rsidR="00604A1A">
        <w:rPr>
          <w:color w:val="231F20"/>
        </w:rPr>
        <w:t xml:space="preserve"> </w:t>
      </w:r>
      <w:r w:rsidRPr="00DE0EF1">
        <w:rPr>
          <w:color w:val="231F20"/>
        </w:rPr>
        <w:t>person</w:t>
      </w:r>
      <w:r w:rsidR="00604A1A">
        <w:rPr>
          <w:color w:val="231F20"/>
        </w:rPr>
        <w:t xml:space="preserve"> </w:t>
      </w:r>
      <w:r w:rsidRPr="00DE0EF1">
        <w:rPr>
          <w:color w:val="231F20"/>
        </w:rPr>
        <w:t>shall</w:t>
      </w:r>
      <w:r w:rsidR="00604A1A">
        <w:rPr>
          <w:color w:val="231F20"/>
        </w:rPr>
        <w:t xml:space="preserve"> </w:t>
      </w:r>
      <w:r w:rsidRPr="00DE0EF1">
        <w:rPr>
          <w:color w:val="231F20"/>
        </w:rPr>
        <w:t>be—</w:t>
      </w:r>
    </w:p>
    <w:p w:rsidR="0021200B" w:rsidRPr="00DE0EF1" w:rsidRDefault="00022DB4" w:rsidP="00321C47">
      <w:pPr>
        <w:pStyle w:val="ListParagraph"/>
        <w:numPr>
          <w:ilvl w:val="3"/>
          <w:numId w:val="44"/>
        </w:numPr>
        <w:tabs>
          <w:tab w:val="left" w:pos="2543"/>
          <w:tab w:val="left" w:pos="2544"/>
        </w:tabs>
        <w:ind w:hanging="577"/>
      </w:pPr>
      <w:r w:rsidRPr="00DE0EF1">
        <w:rPr>
          <w:color w:val="231F20"/>
        </w:rPr>
        <w:t>disqualiﬁed</w:t>
      </w:r>
      <w:r w:rsidR="00604A1A">
        <w:rPr>
          <w:color w:val="231F20"/>
        </w:rPr>
        <w:t xml:space="preserve"> </w:t>
      </w:r>
      <w:r w:rsidRPr="00DE0EF1">
        <w:rPr>
          <w:color w:val="231F20"/>
        </w:rPr>
        <w:t>from</w:t>
      </w:r>
      <w:r w:rsidR="00604A1A">
        <w:rPr>
          <w:color w:val="231F20"/>
        </w:rPr>
        <w:t xml:space="preserve"> </w:t>
      </w:r>
      <w:r w:rsidRPr="00DE0EF1">
        <w:rPr>
          <w:color w:val="231F20"/>
        </w:rPr>
        <w:t>entering</w:t>
      </w:r>
      <w:r w:rsidR="00604A1A">
        <w:rPr>
          <w:color w:val="231F20"/>
        </w:rPr>
        <w:t xml:space="preserve"> </w:t>
      </w:r>
      <w:r w:rsidRPr="00DE0EF1">
        <w:rPr>
          <w:color w:val="231F20"/>
        </w:rPr>
        <w:t>into</w:t>
      </w:r>
      <w:r w:rsidR="00604A1A">
        <w:rPr>
          <w:color w:val="231F20"/>
        </w:rPr>
        <w:t xml:space="preserve"> </w:t>
      </w:r>
      <w:r w:rsidRPr="00DE0EF1">
        <w:rPr>
          <w:color w:val="231F20"/>
        </w:rPr>
        <w:t>a</w:t>
      </w:r>
      <w:r w:rsidR="00604A1A">
        <w:rPr>
          <w:color w:val="231F20"/>
        </w:rPr>
        <w:t xml:space="preserve"> </w:t>
      </w:r>
      <w:r w:rsidRPr="00DE0EF1">
        <w:rPr>
          <w:color w:val="231F20"/>
        </w:rPr>
        <w:t>contract</w:t>
      </w:r>
      <w:r w:rsidR="00604A1A">
        <w:rPr>
          <w:color w:val="231F20"/>
        </w:rPr>
        <w:t xml:space="preserve"> </w:t>
      </w:r>
      <w:r w:rsidRPr="00DE0EF1">
        <w:rPr>
          <w:color w:val="231F20"/>
        </w:rPr>
        <w:t>for</w:t>
      </w:r>
      <w:r w:rsidR="00604A1A">
        <w:rPr>
          <w:color w:val="231F20"/>
        </w:rPr>
        <w:t xml:space="preserve"> </w:t>
      </w:r>
      <w:r w:rsidRPr="00DE0EF1">
        <w:rPr>
          <w:color w:val="231F20"/>
        </w:rPr>
        <w:t>a</w:t>
      </w:r>
      <w:r w:rsidR="00604A1A">
        <w:rPr>
          <w:color w:val="231F20"/>
        </w:rPr>
        <w:t xml:space="preserve"> </w:t>
      </w:r>
      <w:r w:rsidRPr="00DE0EF1">
        <w:rPr>
          <w:color w:val="231F20"/>
        </w:rPr>
        <w:t>procurement</w:t>
      </w:r>
      <w:r w:rsidR="00604A1A">
        <w:rPr>
          <w:color w:val="231F20"/>
        </w:rPr>
        <w:t xml:space="preserve"> </w:t>
      </w:r>
      <w:r w:rsidRPr="00DE0EF1">
        <w:rPr>
          <w:color w:val="231F20"/>
        </w:rPr>
        <w:t>or</w:t>
      </w:r>
      <w:r w:rsidR="00604A1A">
        <w:rPr>
          <w:color w:val="231F20"/>
        </w:rPr>
        <w:t xml:space="preserve"> </w:t>
      </w:r>
      <w:r w:rsidRPr="00DE0EF1">
        <w:rPr>
          <w:color w:val="231F20"/>
        </w:rPr>
        <w:t>asset</w:t>
      </w:r>
      <w:r w:rsidR="00604A1A">
        <w:rPr>
          <w:color w:val="231F20"/>
        </w:rPr>
        <w:t xml:space="preserve"> </w:t>
      </w:r>
      <w:r w:rsidRPr="00DE0EF1">
        <w:rPr>
          <w:color w:val="231F20"/>
        </w:rPr>
        <w:t>disposal</w:t>
      </w:r>
      <w:r w:rsidR="00604A1A">
        <w:rPr>
          <w:color w:val="231F20"/>
        </w:rPr>
        <w:t xml:space="preserve"> </w:t>
      </w:r>
      <w:r w:rsidRPr="00DE0EF1">
        <w:rPr>
          <w:color w:val="231F20"/>
        </w:rPr>
        <w:t>proceeding;</w:t>
      </w:r>
      <w:r w:rsidR="00604A1A">
        <w:rPr>
          <w:color w:val="231F20"/>
        </w:rPr>
        <w:t xml:space="preserve"> </w:t>
      </w:r>
      <w:r w:rsidRPr="00DE0EF1">
        <w:rPr>
          <w:color w:val="231F20"/>
        </w:rPr>
        <w:t>or</w:t>
      </w:r>
    </w:p>
    <w:p w:rsidR="0021200B" w:rsidRPr="00DE0EF1" w:rsidRDefault="00022DB4" w:rsidP="00321C47">
      <w:pPr>
        <w:pStyle w:val="ListParagraph"/>
        <w:numPr>
          <w:ilvl w:val="3"/>
          <w:numId w:val="44"/>
        </w:numPr>
        <w:tabs>
          <w:tab w:val="left" w:pos="2576"/>
          <w:tab w:val="left" w:pos="2577"/>
        </w:tabs>
        <w:ind w:left="2576" w:hanging="610"/>
      </w:pPr>
      <w:r w:rsidRPr="00DE0EF1">
        <w:rPr>
          <w:color w:val="231F20"/>
        </w:rPr>
        <w:t>if</w:t>
      </w:r>
      <w:r w:rsidR="00604A1A">
        <w:rPr>
          <w:color w:val="231F20"/>
        </w:rPr>
        <w:t xml:space="preserve"> </w:t>
      </w:r>
      <w:r w:rsidRPr="00DE0EF1">
        <w:rPr>
          <w:color w:val="231F20"/>
        </w:rPr>
        <w:t>a</w:t>
      </w:r>
      <w:r w:rsidR="00604A1A">
        <w:rPr>
          <w:color w:val="231F20"/>
        </w:rPr>
        <w:t xml:space="preserve"> </w:t>
      </w:r>
      <w:r w:rsidRPr="00DE0EF1">
        <w:rPr>
          <w:color w:val="231F20"/>
        </w:rPr>
        <w:t>contract</w:t>
      </w:r>
      <w:r w:rsidR="00604A1A">
        <w:rPr>
          <w:color w:val="231F20"/>
        </w:rPr>
        <w:t xml:space="preserve"> </w:t>
      </w:r>
      <w:r w:rsidRPr="00DE0EF1">
        <w:rPr>
          <w:color w:val="231F20"/>
        </w:rPr>
        <w:t>has</w:t>
      </w:r>
      <w:r w:rsidR="00604A1A">
        <w:rPr>
          <w:color w:val="231F20"/>
        </w:rPr>
        <w:t xml:space="preserve"> </w:t>
      </w:r>
      <w:r w:rsidRPr="00DE0EF1">
        <w:rPr>
          <w:color w:val="231F20"/>
        </w:rPr>
        <w:t>already</w:t>
      </w:r>
      <w:r w:rsidR="00604A1A">
        <w:rPr>
          <w:color w:val="231F20"/>
        </w:rPr>
        <w:t xml:space="preserve"> </w:t>
      </w:r>
      <w:r w:rsidRPr="00DE0EF1">
        <w:rPr>
          <w:color w:val="231F20"/>
        </w:rPr>
        <w:t>been</w:t>
      </w:r>
      <w:r w:rsidR="00604A1A">
        <w:rPr>
          <w:color w:val="231F20"/>
        </w:rPr>
        <w:t xml:space="preserve"> </w:t>
      </w:r>
      <w:r w:rsidRPr="00DE0EF1">
        <w:rPr>
          <w:color w:val="231F20"/>
        </w:rPr>
        <w:t>entered</w:t>
      </w:r>
      <w:r w:rsidR="00604A1A">
        <w:rPr>
          <w:color w:val="231F20"/>
        </w:rPr>
        <w:t xml:space="preserve"> </w:t>
      </w:r>
      <w:r w:rsidRPr="00DE0EF1">
        <w:rPr>
          <w:color w:val="231F20"/>
        </w:rPr>
        <w:t>into</w:t>
      </w:r>
      <w:r w:rsidR="00604A1A">
        <w:rPr>
          <w:color w:val="231F20"/>
        </w:rPr>
        <w:t xml:space="preserve"> </w:t>
      </w:r>
      <w:r w:rsidRPr="00DE0EF1">
        <w:rPr>
          <w:color w:val="231F20"/>
        </w:rPr>
        <w:t>with</w:t>
      </w:r>
      <w:r w:rsidR="00604A1A">
        <w:rPr>
          <w:color w:val="231F20"/>
        </w:rPr>
        <w:t xml:space="preserve"> </w:t>
      </w:r>
      <w:r w:rsidRPr="00DE0EF1">
        <w:rPr>
          <w:color w:val="231F20"/>
        </w:rPr>
        <w:t>the</w:t>
      </w:r>
      <w:r w:rsidR="00604A1A">
        <w:rPr>
          <w:color w:val="231F20"/>
        </w:rPr>
        <w:t xml:space="preserve"> </w:t>
      </w:r>
      <w:r w:rsidRPr="00DE0EF1">
        <w:rPr>
          <w:color w:val="231F20"/>
        </w:rPr>
        <w:t>person,</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voidable;</w:t>
      </w:r>
    </w:p>
    <w:p w:rsidR="0021200B" w:rsidRPr="00DE0EF1" w:rsidRDefault="00022DB4" w:rsidP="00321C47">
      <w:pPr>
        <w:pStyle w:val="ListParagraph"/>
        <w:numPr>
          <w:ilvl w:val="2"/>
          <w:numId w:val="44"/>
        </w:numPr>
        <w:tabs>
          <w:tab w:val="left" w:pos="1967"/>
        </w:tabs>
        <w:spacing w:line="230" w:lineRule="auto"/>
        <w:ind w:left="1958" w:right="849" w:hanging="543"/>
        <w:jc w:val="both"/>
      </w:pPr>
      <w:r w:rsidRPr="00DE0EF1">
        <w:rPr>
          <w:color w:val="231F20"/>
        </w:rPr>
        <w:t>The</w:t>
      </w:r>
      <w:r w:rsidR="00604A1A">
        <w:rPr>
          <w:color w:val="231F20"/>
        </w:rPr>
        <w:t xml:space="preserve"> </w:t>
      </w:r>
      <w:r w:rsidRPr="00DE0EF1">
        <w:rPr>
          <w:color w:val="231F20"/>
        </w:rPr>
        <w:t>voiding</w:t>
      </w:r>
      <w:r w:rsidR="00604A1A">
        <w:rPr>
          <w:color w:val="231F20"/>
        </w:rPr>
        <w:t xml:space="preserve"> </w:t>
      </w:r>
      <w:r w:rsidRPr="00DE0EF1">
        <w:rPr>
          <w:color w:val="231F20"/>
        </w:rPr>
        <w:t>of</w:t>
      </w:r>
      <w:r w:rsidR="00604A1A">
        <w:rPr>
          <w:color w:val="231F20"/>
        </w:rPr>
        <w:t xml:space="preserve"> </w:t>
      </w:r>
      <w:r w:rsidRPr="00DE0EF1">
        <w:rPr>
          <w:color w:val="231F20"/>
        </w:rPr>
        <w:t>a</w:t>
      </w:r>
      <w:r w:rsidR="00604A1A">
        <w:rPr>
          <w:color w:val="231F20"/>
        </w:rPr>
        <w:t xml:space="preserve"> </w:t>
      </w:r>
      <w:r w:rsidRPr="00DE0EF1">
        <w:rPr>
          <w:color w:val="231F20"/>
        </w:rPr>
        <w:t>contract</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under</w:t>
      </w:r>
      <w:r w:rsidR="00604A1A">
        <w:rPr>
          <w:color w:val="231F20"/>
        </w:rPr>
        <w:t xml:space="preserve"> </w:t>
      </w:r>
      <w:r w:rsidRPr="00DE0EF1">
        <w:rPr>
          <w:color w:val="231F20"/>
        </w:rPr>
        <w:t>subsection</w:t>
      </w:r>
      <w:r w:rsidR="00604A1A">
        <w:rPr>
          <w:color w:val="231F20"/>
        </w:rPr>
        <w:t xml:space="preserve"> </w:t>
      </w:r>
      <w:r w:rsidRPr="00DE0EF1">
        <w:rPr>
          <w:color w:val="231F20"/>
        </w:rPr>
        <w:t>(7)</w:t>
      </w:r>
      <w:r w:rsidR="00604A1A">
        <w:rPr>
          <w:color w:val="231F20"/>
        </w:rPr>
        <w:t xml:space="preserve"> </w:t>
      </w:r>
      <w:r w:rsidRPr="00DE0EF1">
        <w:rPr>
          <w:color w:val="231F20"/>
        </w:rPr>
        <w:t>does</w:t>
      </w:r>
      <w:r w:rsidR="00604A1A">
        <w:rPr>
          <w:color w:val="231F20"/>
        </w:rPr>
        <w:t xml:space="preserve"> </w:t>
      </w:r>
      <w:r w:rsidRPr="00DE0EF1">
        <w:rPr>
          <w:color w:val="231F20"/>
        </w:rPr>
        <w:t>not</w:t>
      </w:r>
      <w:r w:rsidR="00604A1A">
        <w:rPr>
          <w:color w:val="231F20"/>
        </w:rPr>
        <w:t xml:space="preserve"> </w:t>
      </w:r>
      <w:r w:rsidRPr="00DE0EF1">
        <w:rPr>
          <w:color w:val="231F20"/>
        </w:rPr>
        <w:t>limit</w:t>
      </w:r>
      <w:r w:rsidR="00604A1A">
        <w:rPr>
          <w:color w:val="231F20"/>
        </w:rPr>
        <w:t xml:space="preserve"> </w:t>
      </w:r>
      <w:r w:rsidRPr="00DE0EF1">
        <w:rPr>
          <w:color w:val="231F20"/>
        </w:rPr>
        <w:t>any</w:t>
      </w:r>
      <w:r w:rsidR="00604A1A">
        <w:rPr>
          <w:color w:val="231F20"/>
        </w:rPr>
        <w:t xml:space="preserve"> </w:t>
      </w:r>
      <w:r w:rsidRPr="00DE0EF1">
        <w:rPr>
          <w:color w:val="231F20"/>
        </w:rPr>
        <w:t>legal</w:t>
      </w:r>
      <w:r w:rsidR="00604A1A">
        <w:rPr>
          <w:color w:val="231F20"/>
        </w:rPr>
        <w:t xml:space="preserve"> </w:t>
      </w:r>
      <w:r w:rsidRPr="00DE0EF1">
        <w:rPr>
          <w:color w:val="231F20"/>
        </w:rPr>
        <w:t>remedy</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may</w:t>
      </w:r>
      <w:r w:rsidR="00604A1A">
        <w:rPr>
          <w:color w:val="231F20"/>
        </w:rPr>
        <w:t xml:space="preserve"> </w:t>
      </w:r>
      <w:r w:rsidRPr="00DE0EF1">
        <w:rPr>
          <w:color w:val="231F20"/>
        </w:rPr>
        <w:t>have;</w:t>
      </w:r>
    </w:p>
    <w:p w:rsidR="0021200B" w:rsidRPr="00DE0EF1" w:rsidRDefault="00022DB4" w:rsidP="00321C47">
      <w:pPr>
        <w:pStyle w:val="ListParagraph"/>
        <w:numPr>
          <w:ilvl w:val="2"/>
          <w:numId w:val="44"/>
        </w:numPr>
        <w:tabs>
          <w:tab w:val="left" w:pos="1967"/>
        </w:tabs>
        <w:spacing w:line="230" w:lineRule="auto"/>
        <w:ind w:left="1988" w:right="847" w:hanging="573"/>
        <w:jc w:val="both"/>
      </w:pPr>
      <w:r w:rsidRPr="00DE0EF1">
        <w:rPr>
          <w:color w:val="231F20"/>
        </w:rPr>
        <w:t>An</w:t>
      </w:r>
      <w:r w:rsidR="00604A1A">
        <w:rPr>
          <w:color w:val="231F20"/>
        </w:rPr>
        <w:t xml:space="preserve"> </w:t>
      </w:r>
      <w:r w:rsidRPr="00DE0EF1">
        <w:rPr>
          <w:color w:val="231F20"/>
        </w:rPr>
        <w:t>employee</w:t>
      </w:r>
      <w:r w:rsidR="00604A1A">
        <w:rPr>
          <w:color w:val="231F20"/>
        </w:rPr>
        <w:t xml:space="preserve"> </w:t>
      </w:r>
      <w:r w:rsidRPr="00DE0EF1">
        <w:rPr>
          <w:color w:val="231F20"/>
        </w:rPr>
        <w:t>or</w:t>
      </w:r>
      <w:r w:rsidR="00604A1A">
        <w:rPr>
          <w:color w:val="231F20"/>
        </w:rPr>
        <w:t xml:space="preserve"> </w:t>
      </w:r>
      <w:r w:rsidRPr="00DE0EF1">
        <w:rPr>
          <w:color w:val="231F20"/>
        </w:rPr>
        <w:t>agent</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or</w:t>
      </w:r>
      <w:r w:rsidR="00604A1A">
        <w:rPr>
          <w:color w:val="231F20"/>
        </w:rPr>
        <w:t xml:space="preserve"> </w:t>
      </w:r>
      <w:r w:rsidRPr="00DE0EF1">
        <w:rPr>
          <w:color w:val="231F20"/>
        </w:rPr>
        <w:t>a</w:t>
      </w:r>
      <w:r w:rsidR="00604A1A">
        <w:rPr>
          <w:color w:val="231F20"/>
        </w:rPr>
        <w:t xml:space="preserve"> </w:t>
      </w:r>
      <w:r w:rsidRPr="00DE0EF1">
        <w:rPr>
          <w:color w:val="231F20"/>
        </w:rPr>
        <w:t>member</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Board</w:t>
      </w:r>
      <w:r w:rsidR="00604A1A">
        <w:rPr>
          <w:color w:val="231F20"/>
        </w:rPr>
        <w:t xml:space="preserve"> </w:t>
      </w:r>
      <w:r w:rsidRPr="00DE0EF1">
        <w:rPr>
          <w:color w:val="231F20"/>
        </w:rPr>
        <w:t>or</w:t>
      </w:r>
      <w:r w:rsidR="00604A1A">
        <w:rPr>
          <w:color w:val="231F20"/>
        </w:rPr>
        <w:t xml:space="preserve"> </w:t>
      </w:r>
      <w:r w:rsidRPr="00DE0EF1">
        <w:rPr>
          <w:color w:val="231F20"/>
        </w:rPr>
        <w:t>committee</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who</w:t>
      </w:r>
      <w:r w:rsidR="00604A1A">
        <w:rPr>
          <w:color w:val="231F20"/>
        </w:rPr>
        <w:t xml:space="preserve"> </w:t>
      </w:r>
      <w:r w:rsidRPr="00DE0EF1">
        <w:rPr>
          <w:color w:val="231F20"/>
        </w:rPr>
        <w:t>has</w:t>
      </w:r>
      <w:r w:rsidR="00604A1A">
        <w:rPr>
          <w:color w:val="231F20"/>
        </w:rPr>
        <w:t xml:space="preserve"> </w:t>
      </w:r>
      <w:r w:rsidRPr="00DE0EF1">
        <w:rPr>
          <w:color w:val="231F20"/>
        </w:rPr>
        <w:t>a</w:t>
      </w:r>
      <w:r w:rsidR="00604A1A">
        <w:rPr>
          <w:color w:val="231F20"/>
        </w:rPr>
        <w:t xml:space="preserve"> </w:t>
      </w:r>
      <w:r w:rsidRPr="00DE0EF1">
        <w:rPr>
          <w:color w:val="231F20"/>
        </w:rPr>
        <w:t>conﬂict</w:t>
      </w:r>
      <w:r w:rsidR="00604A1A">
        <w:rPr>
          <w:color w:val="231F20"/>
        </w:rPr>
        <w:t xml:space="preserve"> </w:t>
      </w:r>
      <w:r w:rsidRPr="00DE0EF1">
        <w:rPr>
          <w:color w:val="231F20"/>
        </w:rPr>
        <w:t>of</w:t>
      </w:r>
      <w:r w:rsidR="00604A1A">
        <w:rPr>
          <w:color w:val="231F20"/>
        </w:rPr>
        <w:t xml:space="preserve"> </w:t>
      </w:r>
      <w:r w:rsidRPr="00DE0EF1">
        <w:rPr>
          <w:color w:val="231F20"/>
        </w:rPr>
        <w:t>interest</w:t>
      </w:r>
      <w:r w:rsidR="00604A1A">
        <w:rPr>
          <w:color w:val="231F20"/>
        </w:rPr>
        <w:t xml:space="preserve"> </w:t>
      </w:r>
      <w:r w:rsidRPr="00DE0EF1">
        <w:rPr>
          <w:color w:val="231F20"/>
        </w:rPr>
        <w:t>with</w:t>
      </w:r>
      <w:r w:rsidR="00604A1A">
        <w:rPr>
          <w:color w:val="231F20"/>
        </w:rPr>
        <w:t xml:space="preserve"> </w:t>
      </w:r>
      <w:r w:rsidRPr="00DE0EF1">
        <w:rPr>
          <w:color w:val="231F20"/>
        </w:rPr>
        <w:t>respect</w:t>
      </w:r>
      <w:r w:rsidR="00604A1A">
        <w:rPr>
          <w:color w:val="231F20"/>
        </w:rPr>
        <w:t xml:space="preserve"> </w:t>
      </w:r>
      <w:r w:rsidRPr="00DE0EF1">
        <w:rPr>
          <w:color w:val="231F20"/>
        </w:rPr>
        <w:t>to</w:t>
      </w:r>
      <w:r w:rsidR="00604A1A">
        <w:rPr>
          <w:color w:val="231F20"/>
        </w:rPr>
        <w:t xml:space="preserve"> </w:t>
      </w:r>
      <w:r w:rsidRPr="00DE0EF1">
        <w:rPr>
          <w:color w:val="231F20"/>
        </w:rPr>
        <w:t>a</w:t>
      </w:r>
      <w:r w:rsidR="00604A1A">
        <w:rPr>
          <w:color w:val="231F20"/>
        </w:rPr>
        <w:t xml:space="preserve"> </w:t>
      </w:r>
      <w:r w:rsidRPr="00DE0EF1">
        <w:rPr>
          <w:color w:val="231F20"/>
        </w:rPr>
        <w:t>procurement:-</w:t>
      </w:r>
    </w:p>
    <w:p w:rsidR="0021200B" w:rsidRPr="00DE0EF1" w:rsidRDefault="00022DB4" w:rsidP="00321C47">
      <w:pPr>
        <w:pStyle w:val="ListParagraph"/>
        <w:numPr>
          <w:ilvl w:val="3"/>
          <w:numId w:val="44"/>
        </w:numPr>
        <w:tabs>
          <w:tab w:val="left" w:pos="2543"/>
          <w:tab w:val="left" w:pos="2544"/>
        </w:tabs>
        <w:ind w:left="2558" w:hanging="592"/>
      </w:pPr>
      <w:r w:rsidRPr="00DE0EF1">
        <w:rPr>
          <w:color w:val="231F20"/>
        </w:rPr>
        <w:t>shall</w:t>
      </w:r>
      <w:r w:rsidR="00604A1A">
        <w:rPr>
          <w:color w:val="231F20"/>
        </w:rPr>
        <w:t xml:space="preserve"> </w:t>
      </w:r>
      <w:r w:rsidRPr="00DE0EF1">
        <w:rPr>
          <w:color w:val="231F20"/>
        </w:rPr>
        <w:t>not</w:t>
      </w:r>
      <w:r w:rsidR="00604A1A">
        <w:rPr>
          <w:color w:val="231F20"/>
        </w:rPr>
        <w:t xml:space="preserve"> </w:t>
      </w:r>
      <w:r w:rsidRPr="00DE0EF1">
        <w:rPr>
          <w:color w:val="231F20"/>
        </w:rPr>
        <w:t>take</w:t>
      </w:r>
      <w:r w:rsidR="00604A1A">
        <w:rPr>
          <w:color w:val="231F20"/>
        </w:rPr>
        <w:t xml:space="preserve"> </w:t>
      </w:r>
      <w:r w:rsidRPr="00DE0EF1">
        <w:rPr>
          <w:color w:val="231F20"/>
        </w:rPr>
        <w:t>part</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procurement</w:t>
      </w:r>
      <w:r w:rsidR="00604A1A">
        <w:rPr>
          <w:color w:val="231F20"/>
        </w:rPr>
        <w:t xml:space="preserve"> </w:t>
      </w:r>
      <w:r w:rsidRPr="00DE0EF1">
        <w:rPr>
          <w:color w:val="231F20"/>
        </w:rPr>
        <w:t>proceedings;</w:t>
      </w:r>
    </w:p>
    <w:p w:rsidR="0021200B" w:rsidRPr="00DE0EF1" w:rsidRDefault="00022DB4" w:rsidP="00321C47">
      <w:pPr>
        <w:pStyle w:val="ListParagraph"/>
        <w:numPr>
          <w:ilvl w:val="3"/>
          <w:numId w:val="44"/>
        </w:numPr>
        <w:tabs>
          <w:tab w:val="left" w:pos="2543"/>
          <w:tab w:val="left" w:pos="2544"/>
        </w:tabs>
        <w:spacing w:line="230" w:lineRule="auto"/>
        <w:ind w:left="2558" w:right="849" w:hanging="592"/>
      </w:pPr>
      <w:r w:rsidRPr="00DE0EF1">
        <w:rPr>
          <w:color w:val="231F20"/>
        </w:rPr>
        <w:t>shall</w:t>
      </w:r>
      <w:r w:rsidR="00604A1A">
        <w:rPr>
          <w:color w:val="231F20"/>
        </w:rPr>
        <w:t xml:space="preserve"> </w:t>
      </w:r>
      <w:r w:rsidRPr="00DE0EF1">
        <w:rPr>
          <w:color w:val="231F20"/>
        </w:rPr>
        <w:t>not,</w:t>
      </w:r>
      <w:r w:rsidR="00604A1A">
        <w:rPr>
          <w:color w:val="231F20"/>
        </w:rPr>
        <w:t xml:space="preserve"> </w:t>
      </w:r>
      <w:r w:rsidRPr="00DE0EF1">
        <w:rPr>
          <w:color w:val="231F20"/>
        </w:rPr>
        <w:t>after</w:t>
      </w:r>
      <w:r w:rsidR="00604A1A">
        <w:rPr>
          <w:color w:val="231F20"/>
        </w:rPr>
        <w:t xml:space="preserve"> </w:t>
      </w:r>
      <w:r w:rsidRPr="00DE0EF1">
        <w:rPr>
          <w:color w:val="231F20"/>
        </w:rPr>
        <w:t>a</w:t>
      </w:r>
      <w:r w:rsidR="00604A1A">
        <w:rPr>
          <w:color w:val="231F20"/>
        </w:rPr>
        <w:t xml:space="preserve"> </w:t>
      </w:r>
      <w:r w:rsidRPr="00DE0EF1">
        <w:rPr>
          <w:color w:val="231F20"/>
        </w:rPr>
        <w:t>procurement</w:t>
      </w:r>
      <w:r w:rsidR="00604A1A">
        <w:rPr>
          <w:color w:val="231F20"/>
        </w:rPr>
        <w:t xml:space="preserve"> </w:t>
      </w:r>
      <w:r w:rsidRPr="00DE0EF1">
        <w:rPr>
          <w:color w:val="231F20"/>
        </w:rPr>
        <w:t>contract</w:t>
      </w:r>
      <w:r w:rsidR="00604A1A">
        <w:rPr>
          <w:color w:val="231F20"/>
        </w:rPr>
        <w:t xml:space="preserve"> </w:t>
      </w:r>
      <w:r w:rsidRPr="00DE0EF1">
        <w:rPr>
          <w:color w:val="231F20"/>
        </w:rPr>
        <w:t>has</w:t>
      </w:r>
      <w:r w:rsidR="00604A1A">
        <w:rPr>
          <w:color w:val="231F20"/>
        </w:rPr>
        <w:t xml:space="preserve"> </w:t>
      </w:r>
      <w:r w:rsidRPr="00DE0EF1">
        <w:rPr>
          <w:color w:val="231F20"/>
        </w:rPr>
        <w:t>been</w:t>
      </w:r>
      <w:r w:rsidR="00604A1A">
        <w:rPr>
          <w:color w:val="231F20"/>
        </w:rPr>
        <w:t xml:space="preserve"> </w:t>
      </w:r>
      <w:r w:rsidRPr="00DE0EF1">
        <w:rPr>
          <w:color w:val="231F20"/>
        </w:rPr>
        <w:t>entered</w:t>
      </w:r>
      <w:r w:rsidR="00604A1A">
        <w:rPr>
          <w:color w:val="231F20"/>
        </w:rPr>
        <w:t xml:space="preserve"> </w:t>
      </w:r>
      <w:r w:rsidRPr="00DE0EF1">
        <w:rPr>
          <w:color w:val="231F20"/>
        </w:rPr>
        <w:t>into,</w:t>
      </w:r>
      <w:r w:rsidR="00604A1A">
        <w:rPr>
          <w:color w:val="231F20"/>
        </w:rPr>
        <w:t xml:space="preserve"> </w:t>
      </w:r>
      <w:r w:rsidRPr="00DE0EF1">
        <w:rPr>
          <w:color w:val="231F20"/>
        </w:rPr>
        <w:t>take</w:t>
      </w:r>
      <w:r w:rsidR="00604A1A">
        <w:rPr>
          <w:color w:val="231F20"/>
        </w:rPr>
        <w:t xml:space="preserve"> </w:t>
      </w:r>
      <w:r w:rsidRPr="00DE0EF1">
        <w:rPr>
          <w:color w:val="231F20"/>
        </w:rPr>
        <w:t>part</w:t>
      </w:r>
      <w:r w:rsidR="00604A1A">
        <w:rPr>
          <w:color w:val="231F20"/>
        </w:rPr>
        <w:t xml:space="preserve"> </w:t>
      </w:r>
      <w:r w:rsidRPr="00DE0EF1">
        <w:rPr>
          <w:color w:val="231F20"/>
        </w:rPr>
        <w:t>in</w:t>
      </w:r>
      <w:r w:rsidR="00604A1A">
        <w:rPr>
          <w:color w:val="231F20"/>
        </w:rPr>
        <w:t xml:space="preserve"> </w:t>
      </w:r>
      <w:r w:rsidRPr="00DE0EF1">
        <w:rPr>
          <w:color w:val="231F20"/>
        </w:rPr>
        <w:t>any</w:t>
      </w:r>
      <w:r w:rsidR="00604A1A">
        <w:rPr>
          <w:color w:val="231F20"/>
        </w:rPr>
        <w:t xml:space="preserve"> </w:t>
      </w:r>
      <w:r w:rsidRPr="00DE0EF1">
        <w:rPr>
          <w:color w:val="231F20"/>
        </w:rPr>
        <w:t>decision</w:t>
      </w:r>
      <w:r w:rsidR="00604A1A">
        <w:rPr>
          <w:color w:val="231F20"/>
        </w:rPr>
        <w:t xml:space="preserve"> </w:t>
      </w:r>
      <w:r w:rsidRPr="00DE0EF1">
        <w:rPr>
          <w:color w:val="231F20"/>
        </w:rPr>
        <w:t>relating</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procurement</w:t>
      </w:r>
      <w:r w:rsidR="00604A1A">
        <w:rPr>
          <w:color w:val="231F20"/>
        </w:rPr>
        <w:t xml:space="preserve"> </w:t>
      </w:r>
      <w:r w:rsidRPr="00DE0EF1">
        <w:rPr>
          <w:color w:val="231F20"/>
        </w:rPr>
        <w:t>or</w:t>
      </w:r>
      <w:r w:rsidR="00604A1A">
        <w:rPr>
          <w:color w:val="231F20"/>
        </w:rPr>
        <w:t xml:space="preserve"> </w:t>
      </w:r>
      <w:r w:rsidRPr="00DE0EF1">
        <w:rPr>
          <w:color w:val="231F20"/>
        </w:rPr>
        <w:t>contract;</w:t>
      </w:r>
      <w:r w:rsidR="00604A1A">
        <w:rPr>
          <w:color w:val="231F20"/>
        </w:rPr>
        <w:t xml:space="preserve"> </w:t>
      </w:r>
      <w:r w:rsidRPr="00DE0EF1">
        <w:rPr>
          <w:color w:val="231F20"/>
        </w:rPr>
        <w:t>and</w:t>
      </w:r>
    </w:p>
    <w:p w:rsidR="0021200B" w:rsidRPr="00DE0EF1" w:rsidRDefault="00022DB4" w:rsidP="00321C47">
      <w:pPr>
        <w:pStyle w:val="ListParagraph"/>
        <w:numPr>
          <w:ilvl w:val="3"/>
          <w:numId w:val="44"/>
        </w:numPr>
        <w:tabs>
          <w:tab w:val="left" w:pos="2544"/>
        </w:tabs>
        <w:spacing w:line="230" w:lineRule="auto"/>
        <w:ind w:left="2558" w:right="849" w:hanging="592"/>
        <w:jc w:val="both"/>
      </w:pPr>
      <w:r w:rsidRPr="00DE0EF1">
        <w:rPr>
          <w:color w:val="231F20"/>
        </w:rPr>
        <w:t>shall</w:t>
      </w:r>
      <w:r w:rsidR="00604A1A">
        <w:rPr>
          <w:color w:val="231F20"/>
        </w:rPr>
        <w:t xml:space="preserve"> </w:t>
      </w:r>
      <w:r w:rsidRPr="00DE0EF1">
        <w:rPr>
          <w:color w:val="231F20"/>
        </w:rPr>
        <w:t>not</w:t>
      </w:r>
      <w:r w:rsidR="00604A1A">
        <w:rPr>
          <w:color w:val="231F20"/>
        </w:rPr>
        <w:t xml:space="preserve"> </w:t>
      </w:r>
      <w:r w:rsidRPr="00DE0EF1">
        <w:rPr>
          <w:color w:val="231F20"/>
        </w:rPr>
        <w:t>be</w:t>
      </w:r>
      <w:r w:rsidR="00604A1A">
        <w:rPr>
          <w:color w:val="231F20"/>
        </w:rPr>
        <w:t xml:space="preserve"> </w:t>
      </w:r>
      <w:r w:rsidRPr="00DE0EF1">
        <w:rPr>
          <w:color w:val="231F20"/>
        </w:rPr>
        <w:t>a</w:t>
      </w:r>
      <w:r w:rsidR="00604A1A">
        <w:rPr>
          <w:color w:val="231F20"/>
        </w:rPr>
        <w:t xml:space="preserve"> </w:t>
      </w:r>
      <w:r w:rsidRPr="00DE0EF1">
        <w:rPr>
          <w:color w:val="231F20"/>
        </w:rPr>
        <w:t>subcontractor</w:t>
      </w:r>
      <w:r w:rsidR="00604A1A">
        <w:rPr>
          <w:color w:val="231F20"/>
        </w:rPr>
        <w:t xml:space="preserve"> </w:t>
      </w:r>
      <w:r w:rsidRPr="00DE0EF1">
        <w:rPr>
          <w:color w:val="231F20"/>
        </w:rPr>
        <w:t>for</w:t>
      </w:r>
      <w:r w:rsidR="00604A1A">
        <w:rPr>
          <w:color w:val="231F20"/>
        </w:rPr>
        <w:t xml:space="preserve"> </w:t>
      </w:r>
      <w:r w:rsidRPr="00DE0EF1">
        <w:rPr>
          <w:color w:val="231F20"/>
        </w:rPr>
        <w:t>the</w:t>
      </w:r>
      <w:r w:rsidR="00604A1A">
        <w:rPr>
          <w:color w:val="231F20"/>
        </w:rPr>
        <w:t xml:space="preserve"> </w:t>
      </w:r>
      <w:r w:rsidRPr="00DE0EF1">
        <w:rPr>
          <w:color w:val="231F20"/>
        </w:rPr>
        <w:t>bidder</w:t>
      </w:r>
      <w:r w:rsidR="00604A1A">
        <w:rPr>
          <w:color w:val="231F20"/>
        </w:rPr>
        <w:t xml:space="preserve"> </w:t>
      </w:r>
      <w:r w:rsidRPr="00DE0EF1">
        <w:rPr>
          <w:color w:val="231F20"/>
        </w:rPr>
        <w:t>to</w:t>
      </w:r>
      <w:r w:rsidR="00604A1A">
        <w:rPr>
          <w:color w:val="231F20"/>
        </w:rPr>
        <w:t xml:space="preserve"> </w:t>
      </w:r>
      <w:r w:rsidRPr="00DE0EF1">
        <w:rPr>
          <w:color w:val="231F20"/>
        </w:rPr>
        <w:t>whom</w:t>
      </w:r>
      <w:r w:rsidR="00604A1A">
        <w:rPr>
          <w:color w:val="231F20"/>
        </w:rPr>
        <w:t xml:space="preserve"> </w:t>
      </w:r>
      <w:r w:rsidRPr="00DE0EF1">
        <w:rPr>
          <w:color w:val="231F20"/>
        </w:rPr>
        <w:t>was</w:t>
      </w:r>
      <w:r w:rsidR="00604A1A">
        <w:rPr>
          <w:color w:val="231F20"/>
        </w:rPr>
        <w:t xml:space="preserve"> </w:t>
      </w:r>
      <w:r w:rsidRPr="00DE0EF1">
        <w:rPr>
          <w:color w:val="231F20"/>
        </w:rPr>
        <w:t>awarded</w:t>
      </w:r>
      <w:r w:rsidR="00604A1A">
        <w:rPr>
          <w:color w:val="231F20"/>
        </w:rPr>
        <w:t xml:space="preserve"> </w:t>
      </w:r>
      <w:r w:rsidRPr="00DE0EF1">
        <w:rPr>
          <w:color w:val="231F20"/>
        </w:rPr>
        <w:t>contract,</w:t>
      </w:r>
      <w:r w:rsidR="00604A1A">
        <w:rPr>
          <w:color w:val="231F20"/>
        </w:rPr>
        <w:t xml:space="preserve"> </w:t>
      </w:r>
      <w:r w:rsidRPr="00DE0EF1">
        <w:rPr>
          <w:color w:val="231F20"/>
        </w:rPr>
        <w:t>or</w:t>
      </w:r>
      <w:r w:rsidR="00604A1A">
        <w:rPr>
          <w:color w:val="231F20"/>
        </w:rPr>
        <w:t xml:space="preserve"> </w:t>
      </w:r>
      <w:r w:rsidRPr="00DE0EF1">
        <w:rPr>
          <w:color w:val="231F20"/>
        </w:rPr>
        <w:t>a</w:t>
      </w:r>
      <w:r w:rsidR="00604A1A">
        <w:rPr>
          <w:color w:val="231F20"/>
        </w:rPr>
        <w:t xml:space="preserve"> </w:t>
      </w:r>
      <w:r w:rsidRPr="00DE0EF1">
        <w:rPr>
          <w:color w:val="231F20"/>
        </w:rPr>
        <w:t>member</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group</w:t>
      </w:r>
      <w:r w:rsidR="00604A1A">
        <w:rPr>
          <w:color w:val="231F20"/>
        </w:rPr>
        <w:t xml:space="preserve"> </w:t>
      </w:r>
      <w:r w:rsidRPr="00DE0EF1">
        <w:rPr>
          <w:color w:val="231F20"/>
        </w:rPr>
        <w:t>of</w:t>
      </w:r>
      <w:r w:rsidR="00604A1A">
        <w:rPr>
          <w:color w:val="231F20"/>
        </w:rPr>
        <w:t xml:space="preserve"> </w:t>
      </w:r>
      <w:r w:rsidRPr="00DE0EF1">
        <w:rPr>
          <w:color w:val="231F20"/>
        </w:rPr>
        <w:t>bidders</w:t>
      </w:r>
      <w:r w:rsidR="00604A1A">
        <w:rPr>
          <w:color w:val="231F20"/>
        </w:rPr>
        <w:t xml:space="preserve"> </w:t>
      </w:r>
      <w:r w:rsidRPr="00DE0EF1">
        <w:rPr>
          <w:color w:val="231F20"/>
        </w:rPr>
        <w:t>to</w:t>
      </w:r>
      <w:r w:rsidR="00604A1A">
        <w:rPr>
          <w:color w:val="231F20"/>
        </w:rPr>
        <w:t xml:space="preserve"> </w:t>
      </w:r>
      <w:r w:rsidRPr="00DE0EF1">
        <w:rPr>
          <w:color w:val="231F20"/>
        </w:rPr>
        <w:t>whom</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was</w:t>
      </w:r>
      <w:r w:rsidR="00604A1A">
        <w:rPr>
          <w:color w:val="231F20"/>
        </w:rPr>
        <w:t xml:space="preserve"> </w:t>
      </w:r>
      <w:r w:rsidRPr="00DE0EF1">
        <w:rPr>
          <w:color w:val="231F20"/>
        </w:rPr>
        <w:t>awarded,</w:t>
      </w:r>
      <w:r w:rsidR="00604A1A">
        <w:rPr>
          <w:color w:val="231F20"/>
        </w:rPr>
        <w:t xml:space="preserve"> </w:t>
      </w:r>
      <w:r w:rsidRPr="00DE0EF1">
        <w:rPr>
          <w:color w:val="231F20"/>
        </w:rPr>
        <w:t>but</w:t>
      </w:r>
      <w:r w:rsidR="00604A1A">
        <w:rPr>
          <w:color w:val="231F20"/>
        </w:rPr>
        <w:t xml:space="preserve"> </w:t>
      </w:r>
      <w:r w:rsidRPr="00DE0EF1">
        <w:rPr>
          <w:color w:val="231F20"/>
        </w:rPr>
        <w:t>the</w:t>
      </w:r>
      <w:r w:rsidR="00604A1A">
        <w:rPr>
          <w:color w:val="231F20"/>
        </w:rPr>
        <w:t xml:space="preserve"> </w:t>
      </w:r>
      <w:r w:rsidRPr="00DE0EF1">
        <w:rPr>
          <w:color w:val="231F20"/>
        </w:rPr>
        <w:t>subcontractor</w:t>
      </w:r>
      <w:r w:rsidR="00604A1A">
        <w:rPr>
          <w:color w:val="231F20"/>
        </w:rPr>
        <w:t xml:space="preserve"> </w:t>
      </w:r>
      <w:r w:rsidRPr="00DE0EF1">
        <w:rPr>
          <w:color w:val="231F20"/>
        </w:rPr>
        <w:t>appointed</w:t>
      </w:r>
      <w:r w:rsidR="00604A1A">
        <w:rPr>
          <w:color w:val="231F20"/>
        </w:rPr>
        <w:t xml:space="preserve"> </w:t>
      </w:r>
      <w:r w:rsidRPr="00DE0EF1">
        <w:rPr>
          <w:color w:val="231F20"/>
        </w:rPr>
        <w:t>shall</w:t>
      </w:r>
      <w:r w:rsidR="00604A1A">
        <w:rPr>
          <w:color w:val="231F20"/>
        </w:rPr>
        <w:t xml:space="preserve"> </w:t>
      </w:r>
      <w:r w:rsidRPr="00DE0EF1">
        <w:rPr>
          <w:color w:val="231F20"/>
        </w:rPr>
        <w:t>meet</w:t>
      </w:r>
      <w:r w:rsidR="00604A1A">
        <w:rPr>
          <w:color w:val="231F20"/>
        </w:rPr>
        <w:t xml:space="preserve"> </w:t>
      </w:r>
      <w:r w:rsidRPr="00DE0EF1">
        <w:rPr>
          <w:color w:val="231F20"/>
        </w:rPr>
        <w:t>all</w:t>
      </w:r>
      <w:r w:rsidR="00604A1A">
        <w:rPr>
          <w:color w:val="231F20"/>
        </w:rPr>
        <w:t xml:space="preserve"> </w:t>
      </w:r>
      <w:r w:rsidRPr="00DE0EF1">
        <w:rPr>
          <w:color w:val="231F20"/>
        </w:rPr>
        <w:t>the</w:t>
      </w:r>
      <w:r w:rsidR="00604A1A">
        <w:rPr>
          <w:color w:val="231F20"/>
        </w:rPr>
        <w:t xml:space="preserve"> </w:t>
      </w:r>
      <w:r w:rsidRPr="00DE0EF1">
        <w:rPr>
          <w:color w:val="231F20"/>
        </w:rPr>
        <w:t>requirements</w:t>
      </w:r>
      <w:r w:rsidR="00604A1A">
        <w:rPr>
          <w:color w:val="231F20"/>
        </w:rPr>
        <w:t xml:space="preserve"> </w:t>
      </w:r>
      <w:r w:rsidRPr="00DE0EF1">
        <w:rPr>
          <w:color w:val="231F20"/>
        </w:rPr>
        <w:t>of</w:t>
      </w:r>
      <w:r w:rsidR="00604A1A">
        <w:rPr>
          <w:color w:val="231F20"/>
        </w:rPr>
        <w:t xml:space="preserve"> </w:t>
      </w:r>
      <w:r w:rsidRPr="00DE0EF1">
        <w:rPr>
          <w:color w:val="231F20"/>
        </w:rPr>
        <w:t>this</w:t>
      </w:r>
      <w:r w:rsidR="00604A1A">
        <w:rPr>
          <w:color w:val="231F20"/>
        </w:rPr>
        <w:t xml:space="preserve"> </w:t>
      </w:r>
      <w:r w:rsidRPr="00DE0EF1">
        <w:rPr>
          <w:color w:val="231F20"/>
        </w:rPr>
        <w:t>Act.</w:t>
      </w:r>
    </w:p>
    <w:p w:rsidR="0021200B" w:rsidRPr="00DE0EF1" w:rsidRDefault="00022DB4" w:rsidP="00321C47">
      <w:pPr>
        <w:pStyle w:val="ListParagraph"/>
        <w:numPr>
          <w:ilvl w:val="2"/>
          <w:numId w:val="44"/>
        </w:numPr>
        <w:tabs>
          <w:tab w:val="left" w:pos="1966"/>
        </w:tabs>
        <w:spacing w:before="246" w:line="230" w:lineRule="auto"/>
        <w:ind w:left="1963" w:right="847" w:hanging="548"/>
        <w:jc w:val="both"/>
      </w:pPr>
      <w:r w:rsidRPr="00DE0EF1">
        <w:rPr>
          <w:color w:val="231F20"/>
        </w:rPr>
        <w:t>An</w:t>
      </w:r>
      <w:r w:rsidR="00604A1A">
        <w:rPr>
          <w:color w:val="231F20"/>
        </w:rPr>
        <w:t xml:space="preserve"> </w:t>
      </w:r>
      <w:r w:rsidRPr="00DE0EF1">
        <w:rPr>
          <w:color w:val="231F20"/>
        </w:rPr>
        <w:t>employee,</w:t>
      </w:r>
      <w:r w:rsidR="00604A1A">
        <w:rPr>
          <w:color w:val="231F20"/>
        </w:rPr>
        <w:t xml:space="preserve"> </w:t>
      </w:r>
      <w:r w:rsidRPr="00DE0EF1">
        <w:rPr>
          <w:color w:val="231F20"/>
        </w:rPr>
        <w:t>agent</w:t>
      </w:r>
      <w:r w:rsidR="00604A1A">
        <w:rPr>
          <w:color w:val="231F20"/>
        </w:rPr>
        <w:t xml:space="preserve"> </w:t>
      </w:r>
      <w:r w:rsidRPr="00DE0EF1">
        <w:rPr>
          <w:color w:val="231F20"/>
        </w:rPr>
        <w:t>or</w:t>
      </w:r>
      <w:r w:rsidR="00604A1A">
        <w:rPr>
          <w:color w:val="231F20"/>
        </w:rPr>
        <w:t xml:space="preserve"> </w:t>
      </w:r>
      <w:r w:rsidRPr="00DE0EF1">
        <w:rPr>
          <w:color w:val="231F20"/>
        </w:rPr>
        <w:t>member</w:t>
      </w:r>
      <w:r w:rsidR="00604A1A">
        <w:rPr>
          <w:color w:val="231F20"/>
        </w:rPr>
        <w:t xml:space="preserve"> </w:t>
      </w:r>
      <w:r w:rsidRPr="00DE0EF1">
        <w:rPr>
          <w:color w:val="231F20"/>
        </w:rPr>
        <w:t>described</w:t>
      </w:r>
      <w:r w:rsidR="00604A1A">
        <w:rPr>
          <w:color w:val="231F20"/>
        </w:rPr>
        <w:t xml:space="preserve"> </w:t>
      </w:r>
      <w:r w:rsidRPr="00DE0EF1">
        <w:rPr>
          <w:color w:val="231F20"/>
        </w:rPr>
        <w:t>in</w:t>
      </w:r>
      <w:r w:rsidR="00604A1A">
        <w:rPr>
          <w:color w:val="231F20"/>
        </w:rPr>
        <w:t xml:space="preserve"> </w:t>
      </w:r>
      <w:r w:rsidRPr="00DE0EF1">
        <w:rPr>
          <w:color w:val="231F20"/>
        </w:rPr>
        <w:t>subsection</w:t>
      </w:r>
      <w:r w:rsidR="00604A1A">
        <w:rPr>
          <w:color w:val="231F20"/>
        </w:rPr>
        <w:t xml:space="preserve"> </w:t>
      </w:r>
      <w:r w:rsidRPr="00DE0EF1">
        <w:rPr>
          <w:color w:val="231F20"/>
        </w:rPr>
        <w:t>(1)</w:t>
      </w:r>
      <w:r w:rsidR="00604A1A">
        <w:rPr>
          <w:color w:val="231F20"/>
        </w:rPr>
        <w:t xml:space="preserve"> </w:t>
      </w:r>
      <w:r w:rsidRPr="00DE0EF1">
        <w:rPr>
          <w:color w:val="231F20"/>
        </w:rPr>
        <w:t>who</w:t>
      </w:r>
      <w:r w:rsidR="00604A1A">
        <w:rPr>
          <w:color w:val="231F20"/>
        </w:rPr>
        <w:t xml:space="preserve"> </w:t>
      </w:r>
      <w:r w:rsidRPr="00DE0EF1">
        <w:rPr>
          <w:color w:val="231F20"/>
        </w:rPr>
        <w:t>refrains</w:t>
      </w:r>
      <w:r w:rsidR="00604A1A">
        <w:rPr>
          <w:color w:val="231F20"/>
        </w:rPr>
        <w:t xml:space="preserve"> </w:t>
      </w:r>
      <w:r w:rsidRPr="00DE0EF1">
        <w:rPr>
          <w:color w:val="231F20"/>
        </w:rPr>
        <w:t>from</w:t>
      </w:r>
      <w:r w:rsidR="00604A1A">
        <w:rPr>
          <w:color w:val="231F20"/>
        </w:rPr>
        <w:t xml:space="preserve"> </w:t>
      </w:r>
      <w:r w:rsidRPr="00DE0EF1">
        <w:rPr>
          <w:color w:val="231F20"/>
        </w:rPr>
        <w:t>doing</w:t>
      </w:r>
      <w:r w:rsidR="00604A1A">
        <w:rPr>
          <w:color w:val="231F20"/>
        </w:rPr>
        <w:t xml:space="preserve"> </w:t>
      </w:r>
      <w:r w:rsidRPr="00DE0EF1">
        <w:rPr>
          <w:color w:val="231F20"/>
        </w:rPr>
        <w:t>anything</w:t>
      </w:r>
      <w:r w:rsidR="00604A1A">
        <w:rPr>
          <w:color w:val="231F20"/>
        </w:rPr>
        <w:t xml:space="preserve"> </w:t>
      </w:r>
      <w:r w:rsidRPr="00DE0EF1">
        <w:rPr>
          <w:color w:val="231F20"/>
        </w:rPr>
        <w:t>prohibited</w:t>
      </w:r>
      <w:r w:rsidR="00604A1A">
        <w:rPr>
          <w:color w:val="231F20"/>
        </w:rPr>
        <w:t xml:space="preserve"> </w:t>
      </w:r>
      <w:r w:rsidRPr="00DE0EF1">
        <w:rPr>
          <w:color w:val="231F20"/>
        </w:rPr>
        <w:t>under</w:t>
      </w:r>
      <w:r w:rsidR="00604A1A">
        <w:rPr>
          <w:color w:val="231F20"/>
        </w:rPr>
        <w:t xml:space="preserve"> </w:t>
      </w:r>
      <w:r w:rsidRPr="00DE0EF1">
        <w:rPr>
          <w:color w:val="231F20"/>
        </w:rPr>
        <w:t>that</w:t>
      </w:r>
      <w:r w:rsidR="00604A1A">
        <w:rPr>
          <w:color w:val="231F20"/>
        </w:rPr>
        <w:t xml:space="preserve"> </w:t>
      </w:r>
      <w:r w:rsidRPr="00DE0EF1">
        <w:rPr>
          <w:color w:val="231F20"/>
        </w:rPr>
        <w:t>subsection,</w:t>
      </w:r>
      <w:r w:rsidR="00604A1A">
        <w:rPr>
          <w:color w:val="231F20"/>
        </w:rPr>
        <w:t xml:space="preserve"> </w:t>
      </w:r>
      <w:r w:rsidRPr="00DE0EF1">
        <w:rPr>
          <w:color w:val="231F20"/>
        </w:rPr>
        <w:t>but</w:t>
      </w:r>
      <w:r w:rsidR="00604A1A">
        <w:rPr>
          <w:color w:val="231F20"/>
        </w:rPr>
        <w:t xml:space="preserve"> </w:t>
      </w:r>
      <w:r w:rsidRPr="00DE0EF1">
        <w:rPr>
          <w:color w:val="231F20"/>
        </w:rPr>
        <w:t>for</w:t>
      </w:r>
      <w:r w:rsidR="00604A1A">
        <w:rPr>
          <w:color w:val="231F20"/>
        </w:rPr>
        <w:t xml:space="preserve"> </w:t>
      </w:r>
      <w:r w:rsidRPr="00DE0EF1">
        <w:rPr>
          <w:color w:val="231F20"/>
        </w:rPr>
        <w:t>that</w:t>
      </w:r>
      <w:r w:rsidR="00604A1A">
        <w:rPr>
          <w:color w:val="231F20"/>
        </w:rPr>
        <w:t xml:space="preserve"> </w:t>
      </w:r>
      <w:r w:rsidRPr="00DE0EF1">
        <w:rPr>
          <w:color w:val="231F20"/>
        </w:rPr>
        <w:t>subsection,</w:t>
      </w:r>
      <w:r w:rsidR="00604A1A">
        <w:rPr>
          <w:color w:val="231F20"/>
        </w:rPr>
        <w:t xml:space="preserve"> </w:t>
      </w:r>
      <w:r w:rsidRPr="00DE0EF1">
        <w:rPr>
          <w:color w:val="231F20"/>
        </w:rPr>
        <w:t>would</w:t>
      </w:r>
      <w:r w:rsidR="00604A1A">
        <w:rPr>
          <w:color w:val="231F20"/>
        </w:rPr>
        <w:t xml:space="preserve"> </w:t>
      </w:r>
      <w:r w:rsidRPr="00DE0EF1">
        <w:rPr>
          <w:color w:val="231F20"/>
        </w:rPr>
        <w:t>have</w:t>
      </w:r>
      <w:r w:rsidR="00604A1A">
        <w:rPr>
          <w:color w:val="231F20"/>
        </w:rPr>
        <w:t xml:space="preserve"> </w:t>
      </w:r>
      <w:r w:rsidRPr="00DE0EF1">
        <w:rPr>
          <w:color w:val="231F20"/>
        </w:rPr>
        <w:t>been</w:t>
      </w:r>
      <w:r w:rsidR="00604A1A">
        <w:rPr>
          <w:color w:val="231F20"/>
        </w:rPr>
        <w:t xml:space="preserve"> </w:t>
      </w:r>
      <w:r w:rsidRPr="00DE0EF1">
        <w:rPr>
          <w:color w:val="231F20"/>
        </w:rPr>
        <w:t>within</w:t>
      </w:r>
      <w:r w:rsidR="00604A1A">
        <w:rPr>
          <w:color w:val="231F20"/>
        </w:rPr>
        <w:t xml:space="preserve"> </w:t>
      </w:r>
      <w:r w:rsidRPr="00DE0EF1">
        <w:rPr>
          <w:color w:val="231F20"/>
        </w:rPr>
        <w:t>his</w:t>
      </w:r>
      <w:r w:rsidR="00604A1A">
        <w:rPr>
          <w:color w:val="231F20"/>
        </w:rPr>
        <w:t xml:space="preserve"> </w:t>
      </w:r>
      <w:r w:rsidRPr="00DE0EF1">
        <w:rPr>
          <w:color w:val="231F20"/>
        </w:rPr>
        <w:t>or</w:t>
      </w:r>
      <w:r w:rsidR="00604A1A">
        <w:rPr>
          <w:color w:val="231F20"/>
        </w:rPr>
        <w:t xml:space="preserve"> </w:t>
      </w:r>
      <w:r w:rsidRPr="00DE0EF1">
        <w:rPr>
          <w:color w:val="231F20"/>
        </w:rPr>
        <w:t>her</w:t>
      </w:r>
      <w:r w:rsidR="00604A1A">
        <w:rPr>
          <w:color w:val="231F20"/>
        </w:rPr>
        <w:t xml:space="preserve"> </w:t>
      </w:r>
      <w:r w:rsidRPr="00DE0EF1">
        <w:rPr>
          <w:color w:val="231F20"/>
        </w:rPr>
        <w:t>duties</w:t>
      </w:r>
      <w:r w:rsidR="00604A1A">
        <w:rPr>
          <w:color w:val="231F20"/>
        </w:rPr>
        <w:t xml:space="preserve"> </w:t>
      </w:r>
      <w:r w:rsidRPr="00DE0EF1">
        <w:rPr>
          <w:color w:val="231F20"/>
        </w:rPr>
        <w:t>shall</w:t>
      </w:r>
      <w:r w:rsidR="00604A1A">
        <w:rPr>
          <w:color w:val="231F20"/>
        </w:rPr>
        <w:t xml:space="preserve"> </w:t>
      </w:r>
      <w:r w:rsidRPr="00DE0EF1">
        <w:rPr>
          <w:color w:val="231F20"/>
        </w:rPr>
        <w:t>disclose</w:t>
      </w:r>
      <w:r w:rsidR="00604A1A">
        <w:rPr>
          <w:color w:val="231F20"/>
        </w:rPr>
        <w:t xml:space="preserve"> </w:t>
      </w:r>
      <w:r w:rsidRPr="00DE0EF1">
        <w:rPr>
          <w:color w:val="231F20"/>
        </w:rPr>
        <w:t>the</w:t>
      </w:r>
      <w:r w:rsidR="00604A1A">
        <w:rPr>
          <w:color w:val="231F20"/>
        </w:rPr>
        <w:t xml:space="preserve"> </w:t>
      </w:r>
      <w:r w:rsidRPr="00DE0EF1">
        <w:rPr>
          <w:color w:val="231F20"/>
        </w:rPr>
        <w:t>conﬂict</w:t>
      </w:r>
      <w:r w:rsidR="00604A1A">
        <w:rPr>
          <w:color w:val="231F20"/>
        </w:rPr>
        <w:t xml:space="preserve"> </w:t>
      </w:r>
      <w:r w:rsidRPr="00DE0EF1">
        <w:rPr>
          <w:color w:val="231F20"/>
        </w:rPr>
        <w:t>of</w:t>
      </w:r>
      <w:r w:rsidR="00604A1A">
        <w:rPr>
          <w:color w:val="231F20"/>
        </w:rPr>
        <w:t xml:space="preserve"> </w:t>
      </w:r>
      <w:r w:rsidRPr="00DE0EF1">
        <w:rPr>
          <w:color w:val="231F20"/>
        </w:rPr>
        <w:t>interest</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p>
    <w:p w:rsidR="0021200B" w:rsidRPr="00DE0EF1" w:rsidRDefault="00022DB4" w:rsidP="00321C47">
      <w:pPr>
        <w:pStyle w:val="ListParagraph"/>
        <w:numPr>
          <w:ilvl w:val="2"/>
          <w:numId w:val="44"/>
        </w:numPr>
        <w:tabs>
          <w:tab w:val="left" w:pos="1966"/>
        </w:tabs>
        <w:spacing w:before="246" w:line="230" w:lineRule="auto"/>
        <w:ind w:left="1963" w:right="842" w:hanging="548"/>
        <w:jc w:val="both"/>
      </w:pPr>
      <w:r w:rsidRPr="00DE0EF1">
        <w:rPr>
          <w:color w:val="231F20"/>
        </w:rPr>
        <w:t>If</w:t>
      </w:r>
      <w:r w:rsidR="00604A1A">
        <w:rPr>
          <w:color w:val="231F20"/>
        </w:rPr>
        <w:t xml:space="preserve"> </w:t>
      </w:r>
      <w:r w:rsidRPr="00DE0EF1">
        <w:rPr>
          <w:color w:val="231F20"/>
        </w:rPr>
        <w:t>a</w:t>
      </w:r>
      <w:r w:rsidR="00604A1A">
        <w:rPr>
          <w:color w:val="231F20"/>
        </w:rPr>
        <w:t xml:space="preserve"> </w:t>
      </w:r>
      <w:r w:rsidRPr="00DE0EF1">
        <w:rPr>
          <w:color w:val="231F20"/>
        </w:rPr>
        <w:t>person</w:t>
      </w:r>
      <w:r w:rsidR="00604A1A">
        <w:rPr>
          <w:color w:val="231F20"/>
        </w:rPr>
        <w:t xml:space="preserve"> </w:t>
      </w:r>
      <w:r w:rsidRPr="00DE0EF1">
        <w:rPr>
          <w:color w:val="231F20"/>
        </w:rPr>
        <w:t>contravenes</w:t>
      </w:r>
      <w:r w:rsidR="00604A1A">
        <w:rPr>
          <w:color w:val="231F20"/>
        </w:rPr>
        <w:t xml:space="preserve"> </w:t>
      </w:r>
      <w:r w:rsidRPr="00DE0EF1">
        <w:rPr>
          <w:color w:val="231F20"/>
        </w:rPr>
        <w:t>subsection</w:t>
      </w:r>
      <w:r w:rsidR="00604A1A">
        <w:rPr>
          <w:color w:val="231F20"/>
        </w:rPr>
        <w:t xml:space="preserve"> </w:t>
      </w:r>
      <w:r w:rsidRPr="00DE0EF1">
        <w:rPr>
          <w:color w:val="231F20"/>
        </w:rPr>
        <w:t>(1)</w:t>
      </w:r>
      <w:r w:rsidR="00604A1A">
        <w:rPr>
          <w:color w:val="231F20"/>
        </w:rPr>
        <w:t xml:space="preserve"> </w:t>
      </w:r>
      <w:r w:rsidRPr="00DE0EF1">
        <w:rPr>
          <w:color w:val="231F20"/>
        </w:rPr>
        <w:t>with</w:t>
      </w:r>
      <w:r w:rsidR="00604A1A">
        <w:rPr>
          <w:color w:val="231F20"/>
        </w:rPr>
        <w:t xml:space="preserve"> </w:t>
      </w:r>
      <w:r w:rsidRPr="00DE0EF1">
        <w:rPr>
          <w:color w:val="231F20"/>
        </w:rPr>
        <w:t>respect</w:t>
      </w:r>
      <w:r w:rsidR="00604A1A">
        <w:rPr>
          <w:color w:val="231F20"/>
        </w:rPr>
        <w:t xml:space="preserve"> </w:t>
      </w:r>
      <w:r w:rsidRPr="00DE0EF1">
        <w:rPr>
          <w:color w:val="231F20"/>
        </w:rPr>
        <w:t>to</w:t>
      </w:r>
      <w:r w:rsidR="00604A1A">
        <w:rPr>
          <w:color w:val="231F20"/>
        </w:rPr>
        <w:t xml:space="preserve"> </w:t>
      </w:r>
      <w:r w:rsidRPr="00DE0EF1">
        <w:rPr>
          <w:color w:val="231F20"/>
        </w:rPr>
        <w:t>a</w:t>
      </w:r>
      <w:r w:rsidR="00604A1A">
        <w:rPr>
          <w:color w:val="231F20"/>
        </w:rPr>
        <w:t xml:space="preserve"> </w:t>
      </w:r>
      <w:r w:rsidRPr="00DE0EF1">
        <w:rPr>
          <w:color w:val="231F20"/>
        </w:rPr>
        <w:t>conﬂict</w:t>
      </w:r>
      <w:r w:rsidR="00604A1A">
        <w:rPr>
          <w:color w:val="231F20"/>
        </w:rPr>
        <w:t xml:space="preserve"> </w:t>
      </w:r>
      <w:r w:rsidRPr="00DE0EF1">
        <w:rPr>
          <w:color w:val="231F20"/>
        </w:rPr>
        <w:t>of</w:t>
      </w:r>
      <w:r w:rsidR="00604A1A">
        <w:rPr>
          <w:color w:val="231F20"/>
        </w:rPr>
        <w:t xml:space="preserve"> </w:t>
      </w:r>
      <w:r w:rsidRPr="00DE0EF1">
        <w:rPr>
          <w:color w:val="231F20"/>
        </w:rPr>
        <w:t>interest</w:t>
      </w:r>
      <w:r w:rsidR="00604A1A">
        <w:rPr>
          <w:color w:val="231F20"/>
        </w:rPr>
        <w:t xml:space="preserve"> </w:t>
      </w:r>
      <w:r w:rsidRPr="00DE0EF1">
        <w:rPr>
          <w:color w:val="231F20"/>
        </w:rPr>
        <w:t>described</w:t>
      </w:r>
      <w:r w:rsidR="00604A1A">
        <w:rPr>
          <w:color w:val="231F20"/>
        </w:rPr>
        <w:t xml:space="preserve"> </w:t>
      </w:r>
      <w:r w:rsidRPr="00DE0EF1">
        <w:rPr>
          <w:color w:val="231F20"/>
        </w:rPr>
        <w:t>in</w:t>
      </w:r>
      <w:r w:rsidR="00604A1A">
        <w:rPr>
          <w:color w:val="231F20"/>
        </w:rPr>
        <w:t xml:space="preserve"> </w:t>
      </w:r>
      <w:r w:rsidRPr="00DE0EF1">
        <w:rPr>
          <w:color w:val="231F20"/>
        </w:rPr>
        <w:t>subsection</w:t>
      </w:r>
      <w:r w:rsidR="00604A1A">
        <w:rPr>
          <w:color w:val="231F20"/>
        </w:rPr>
        <w:t xml:space="preserve"> </w:t>
      </w:r>
      <w:r w:rsidRPr="00DE0EF1">
        <w:rPr>
          <w:color w:val="231F20"/>
        </w:rPr>
        <w:t>(5)(a)</w:t>
      </w:r>
      <w:r w:rsidR="00604A1A">
        <w:rPr>
          <w:color w:val="231F20"/>
        </w:rPr>
        <w:t xml:space="preserve"> </w:t>
      </w:r>
      <w:r w:rsidRPr="00DE0EF1">
        <w:rPr>
          <w:color w:val="231F20"/>
        </w:rPr>
        <w:t>and</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is</w:t>
      </w:r>
      <w:r w:rsidR="00604A1A">
        <w:rPr>
          <w:color w:val="231F20"/>
        </w:rPr>
        <w:t xml:space="preserve"> </w:t>
      </w:r>
      <w:r w:rsidRPr="00DE0EF1">
        <w:rPr>
          <w:color w:val="231F20"/>
        </w:rPr>
        <w:t>awarded</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person</w:t>
      </w:r>
      <w:r w:rsidR="00604A1A">
        <w:rPr>
          <w:color w:val="231F20"/>
        </w:rPr>
        <w:t xml:space="preserve"> </w:t>
      </w:r>
      <w:r w:rsidRPr="00DE0EF1">
        <w:rPr>
          <w:color w:val="231F20"/>
        </w:rPr>
        <w:t>or</w:t>
      </w:r>
      <w:r w:rsidR="00604A1A">
        <w:rPr>
          <w:color w:val="231F20"/>
        </w:rPr>
        <w:t xml:space="preserve"> </w:t>
      </w:r>
      <w:r w:rsidRPr="00DE0EF1">
        <w:rPr>
          <w:color w:val="231F20"/>
        </w:rPr>
        <w:t>his</w:t>
      </w:r>
      <w:r w:rsidR="00604A1A">
        <w:rPr>
          <w:color w:val="231F20"/>
        </w:rPr>
        <w:t xml:space="preserve"> </w:t>
      </w:r>
      <w:r w:rsidRPr="00DE0EF1">
        <w:rPr>
          <w:color w:val="231F20"/>
        </w:rPr>
        <w:t>relative</w:t>
      </w:r>
      <w:r w:rsidR="00604A1A">
        <w:rPr>
          <w:color w:val="231F20"/>
        </w:rPr>
        <w:t xml:space="preserve"> </w:t>
      </w:r>
      <w:r w:rsidRPr="00DE0EF1">
        <w:rPr>
          <w:color w:val="231F20"/>
        </w:rPr>
        <w:t>or</w:t>
      </w:r>
      <w:r w:rsidR="00604A1A">
        <w:rPr>
          <w:color w:val="231F20"/>
        </w:rPr>
        <w:t xml:space="preserve"> </w:t>
      </w:r>
      <w:r w:rsidRPr="00DE0EF1">
        <w:rPr>
          <w:color w:val="231F20"/>
        </w:rPr>
        <w:t>to</w:t>
      </w:r>
      <w:r w:rsidR="00604A1A">
        <w:rPr>
          <w:color w:val="231F20"/>
        </w:rPr>
        <w:t xml:space="preserve"> </w:t>
      </w:r>
      <w:r w:rsidRPr="00DE0EF1">
        <w:rPr>
          <w:color w:val="231F20"/>
        </w:rPr>
        <w:t>another</w:t>
      </w:r>
      <w:r w:rsidR="00604A1A">
        <w:rPr>
          <w:color w:val="231F20"/>
        </w:rPr>
        <w:t xml:space="preserve"> </w:t>
      </w:r>
      <w:r w:rsidRPr="00DE0EF1">
        <w:rPr>
          <w:color w:val="231F20"/>
        </w:rPr>
        <w:t>person</w:t>
      </w:r>
      <w:r w:rsidR="00604A1A">
        <w:rPr>
          <w:color w:val="231F20"/>
        </w:rPr>
        <w:t xml:space="preserve"> </w:t>
      </w:r>
      <w:r w:rsidRPr="00DE0EF1">
        <w:rPr>
          <w:color w:val="231F20"/>
        </w:rPr>
        <w:t>in</w:t>
      </w:r>
      <w:r w:rsidR="00604A1A">
        <w:rPr>
          <w:color w:val="231F20"/>
        </w:rPr>
        <w:t xml:space="preserve"> </w:t>
      </w:r>
      <w:r w:rsidRPr="00DE0EF1">
        <w:rPr>
          <w:color w:val="231F20"/>
        </w:rPr>
        <w:t>whom</w:t>
      </w:r>
      <w:r w:rsidR="00604A1A">
        <w:rPr>
          <w:color w:val="231F20"/>
        </w:rPr>
        <w:t xml:space="preserve"> </w:t>
      </w:r>
      <w:r w:rsidRPr="00DE0EF1">
        <w:rPr>
          <w:color w:val="231F20"/>
        </w:rPr>
        <w:t>one</w:t>
      </w:r>
      <w:r w:rsidR="00604A1A">
        <w:rPr>
          <w:color w:val="231F20"/>
        </w:rPr>
        <w:t xml:space="preserve"> </w:t>
      </w:r>
      <w:r w:rsidRPr="00DE0EF1">
        <w:rPr>
          <w:color w:val="231F20"/>
        </w:rPr>
        <w:t>of</w:t>
      </w:r>
      <w:r w:rsidR="00604A1A">
        <w:rPr>
          <w:color w:val="231F20"/>
        </w:rPr>
        <w:t xml:space="preserve"> </w:t>
      </w:r>
      <w:r w:rsidRPr="00DE0EF1">
        <w:rPr>
          <w:color w:val="231F20"/>
        </w:rPr>
        <w:t>them</w:t>
      </w:r>
      <w:r w:rsidR="00604A1A">
        <w:rPr>
          <w:color w:val="231F20"/>
        </w:rPr>
        <w:t xml:space="preserve"> </w:t>
      </w:r>
      <w:r w:rsidRPr="00DE0EF1">
        <w:rPr>
          <w:color w:val="231F20"/>
        </w:rPr>
        <w:t>had</w:t>
      </w:r>
      <w:r w:rsidR="00604A1A">
        <w:rPr>
          <w:color w:val="231F20"/>
        </w:rPr>
        <w:t xml:space="preserve"> </w:t>
      </w:r>
      <w:r w:rsidRPr="00DE0EF1">
        <w:rPr>
          <w:color w:val="231F20"/>
        </w:rPr>
        <w:t>a</w:t>
      </w:r>
      <w:r w:rsidR="00604A1A">
        <w:rPr>
          <w:color w:val="231F20"/>
        </w:rPr>
        <w:t xml:space="preserve"> </w:t>
      </w:r>
      <w:r w:rsidRPr="00DE0EF1">
        <w:rPr>
          <w:color w:val="231F20"/>
        </w:rPr>
        <w:t>direct</w:t>
      </w:r>
      <w:r w:rsidR="00604A1A">
        <w:rPr>
          <w:color w:val="231F20"/>
        </w:rPr>
        <w:t xml:space="preserve"> </w:t>
      </w:r>
      <w:r w:rsidRPr="00DE0EF1">
        <w:rPr>
          <w:color w:val="231F20"/>
        </w:rPr>
        <w:t>or</w:t>
      </w:r>
      <w:r w:rsidR="00604A1A">
        <w:rPr>
          <w:color w:val="231F20"/>
        </w:rPr>
        <w:t xml:space="preserve"> </w:t>
      </w:r>
      <w:r w:rsidRPr="00DE0EF1">
        <w:rPr>
          <w:color w:val="231F20"/>
        </w:rPr>
        <w:t>indirect</w:t>
      </w:r>
      <w:r w:rsidR="00604A1A">
        <w:rPr>
          <w:color w:val="231F20"/>
        </w:rPr>
        <w:t xml:space="preserve"> </w:t>
      </w:r>
      <w:r w:rsidRPr="00DE0EF1">
        <w:rPr>
          <w:color w:val="231F20"/>
        </w:rPr>
        <w:t>pecuniary</w:t>
      </w:r>
      <w:r w:rsidR="00604A1A">
        <w:rPr>
          <w:color w:val="231F20"/>
        </w:rPr>
        <w:t xml:space="preserve"> </w:t>
      </w:r>
      <w:r w:rsidRPr="00DE0EF1">
        <w:rPr>
          <w:color w:val="231F20"/>
        </w:rPr>
        <w:t>interest,</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terminated</w:t>
      </w:r>
      <w:r w:rsidR="00604A1A">
        <w:rPr>
          <w:color w:val="231F20"/>
        </w:rPr>
        <w:t xml:space="preserve"> </w:t>
      </w:r>
      <w:r w:rsidRPr="00DE0EF1">
        <w:rPr>
          <w:color w:val="231F20"/>
        </w:rPr>
        <w:t>and</w:t>
      </w:r>
      <w:r w:rsidR="00604A1A">
        <w:rPr>
          <w:color w:val="231F20"/>
        </w:rPr>
        <w:t xml:space="preserve"> </w:t>
      </w:r>
      <w:r w:rsidRPr="00DE0EF1">
        <w:rPr>
          <w:color w:val="231F20"/>
        </w:rPr>
        <w:t>all</w:t>
      </w:r>
      <w:r w:rsidR="00604A1A">
        <w:rPr>
          <w:color w:val="231F20"/>
        </w:rPr>
        <w:t xml:space="preserve"> </w:t>
      </w:r>
      <w:r w:rsidRPr="00DE0EF1">
        <w:rPr>
          <w:color w:val="231F20"/>
        </w:rPr>
        <w:t>costs</w:t>
      </w:r>
      <w:r w:rsidR="00604A1A">
        <w:rPr>
          <w:color w:val="231F20"/>
        </w:rPr>
        <w:t xml:space="preserve"> </w:t>
      </w:r>
      <w:r w:rsidRPr="00DE0EF1">
        <w:rPr>
          <w:color w:val="231F20"/>
        </w:rPr>
        <w:t>incurred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public</w:t>
      </w:r>
      <w:r w:rsidR="00604A1A">
        <w:rPr>
          <w:color w:val="231F20"/>
        </w:rPr>
        <w:t xml:space="preserve"> </w:t>
      </w:r>
      <w:r w:rsidRPr="00DE0EF1">
        <w:rPr>
          <w:color w:val="231F20"/>
        </w:rPr>
        <w:t>entity</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made</w:t>
      </w:r>
      <w:r w:rsidR="00604A1A">
        <w:rPr>
          <w:color w:val="231F20"/>
        </w:rPr>
        <w:t xml:space="preserve"> </w:t>
      </w:r>
      <w:r w:rsidRPr="00DE0EF1">
        <w:rPr>
          <w:color w:val="231F20"/>
        </w:rPr>
        <w:t>good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awarding</w:t>
      </w:r>
      <w:r w:rsidR="00604A1A">
        <w:rPr>
          <w:color w:val="231F20"/>
        </w:rPr>
        <w:t xml:space="preserve"> </w:t>
      </w:r>
      <w:r w:rsidRPr="00DE0EF1">
        <w:rPr>
          <w:color w:val="231F20"/>
        </w:rPr>
        <w:t>ofﬁcer.</w:t>
      </w:r>
      <w:r w:rsidR="00604A1A">
        <w:rPr>
          <w:color w:val="231F20"/>
        </w:rPr>
        <w:t xml:space="preserve"> </w:t>
      </w:r>
      <w:r w:rsidRPr="00DE0EF1">
        <w:rPr>
          <w:color w:val="231F20"/>
        </w:rPr>
        <w:t>Etc.</w:t>
      </w:r>
    </w:p>
    <w:p w:rsidR="0021200B" w:rsidRPr="00DE0EF1" w:rsidRDefault="00022DB4" w:rsidP="00321C47">
      <w:pPr>
        <w:pStyle w:val="ListParagraph"/>
        <w:numPr>
          <w:ilvl w:val="1"/>
          <w:numId w:val="44"/>
        </w:numPr>
        <w:tabs>
          <w:tab w:val="left" w:pos="1415"/>
          <w:tab w:val="left" w:pos="1416"/>
        </w:tabs>
        <w:spacing w:before="239"/>
        <w:ind w:left="1415" w:right="750"/>
        <w:jc w:val="both"/>
      </w:pPr>
      <w:r w:rsidRPr="00DE0EF1">
        <w:rPr>
          <w:color w:val="231F20"/>
        </w:rPr>
        <w:t>In</w:t>
      </w:r>
      <w:r w:rsidR="00604A1A">
        <w:rPr>
          <w:color w:val="231F20"/>
        </w:rPr>
        <w:t xml:space="preserve"> </w:t>
      </w:r>
      <w:r w:rsidRPr="00DE0EF1">
        <w:rPr>
          <w:color w:val="231F20"/>
        </w:rPr>
        <w:t>compliance</w:t>
      </w:r>
      <w:r w:rsidR="00604A1A">
        <w:rPr>
          <w:color w:val="231F20"/>
        </w:rPr>
        <w:t xml:space="preserve"> </w:t>
      </w:r>
      <w:r w:rsidRPr="00DE0EF1">
        <w:rPr>
          <w:color w:val="231F20"/>
        </w:rPr>
        <w:t>with</w:t>
      </w:r>
      <w:r w:rsidR="00604A1A">
        <w:rPr>
          <w:color w:val="231F20"/>
        </w:rPr>
        <w:t xml:space="preserve"> </w:t>
      </w:r>
      <w:r w:rsidRPr="00DE0EF1">
        <w:rPr>
          <w:color w:val="231F20"/>
        </w:rPr>
        <w:t>Kenya's</w:t>
      </w:r>
      <w:r w:rsidR="00604A1A">
        <w:rPr>
          <w:color w:val="231F20"/>
        </w:rPr>
        <w:t xml:space="preserve"> </w:t>
      </w:r>
      <w:r w:rsidRPr="00DE0EF1">
        <w:rPr>
          <w:color w:val="231F20"/>
        </w:rPr>
        <w:t>laws,</w:t>
      </w:r>
      <w:r w:rsidR="00604A1A">
        <w:rPr>
          <w:color w:val="231F20"/>
        </w:rPr>
        <w:t xml:space="preserve"> </w:t>
      </w:r>
      <w:r w:rsidRPr="00DE0EF1">
        <w:rPr>
          <w:color w:val="231F20"/>
        </w:rPr>
        <w:t>regulations</w:t>
      </w:r>
      <w:r w:rsidR="00604A1A">
        <w:rPr>
          <w:color w:val="231F20"/>
        </w:rPr>
        <w:t xml:space="preserve"> </w:t>
      </w:r>
      <w:r w:rsidRPr="00DE0EF1">
        <w:rPr>
          <w:color w:val="231F20"/>
        </w:rPr>
        <w:t>and</w:t>
      </w:r>
      <w:r w:rsidR="00604A1A">
        <w:rPr>
          <w:color w:val="231F20"/>
        </w:rPr>
        <w:t xml:space="preserve"> </w:t>
      </w:r>
      <w:r w:rsidRPr="00DE0EF1">
        <w:rPr>
          <w:color w:val="231F20"/>
        </w:rPr>
        <w:t>policies</w:t>
      </w:r>
      <w:r w:rsidR="00604A1A">
        <w:rPr>
          <w:color w:val="231F20"/>
        </w:rPr>
        <w:t xml:space="preserve"> </w:t>
      </w:r>
      <w:r w:rsidRPr="00DE0EF1">
        <w:rPr>
          <w:color w:val="231F20"/>
        </w:rPr>
        <w:t>mentioned</w:t>
      </w:r>
      <w:r w:rsidR="00604A1A">
        <w:rPr>
          <w:color w:val="231F20"/>
        </w:rPr>
        <w:t xml:space="preserve"> </w:t>
      </w:r>
      <w:r w:rsidRPr="00DE0EF1">
        <w:rPr>
          <w:color w:val="231F20"/>
        </w:rPr>
        <w:t>above,</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p>
    <w:p w:rsidR="0021200B" w:rsidRPr="00DE0EF1" w:rsidRDefault="00022DB4" w:rsidP="00321C47">
      <w:pPr>
        <w:pStyle w:val="ListParagraph"/>
        <w:numPr>
          <w:ilvl w:val="0"/>
          <w:numId w:val="43"/>
        </w:numPr>
        <w:tabs>
          <w:tab w:val="left" w:pos="1965"/>
          <w:tab w:val="left" w:pos="1966"/>
        </w:tabs>
        <w:spacing w:before="234"/>
        <w:ind w:right="750" w:hanging="554"/>
      </w:pPr>
      <w:r w:rsidRPr="00DE0EF1">
        <w:rPr>
          <w:color w:val="231F20"/>
        </w:rPr>
        <w:t>Deﬁnes</w:t>
      </w:r>
      <w:r w:rsidR="00604A1A">
        <w:rPr>
          <w:color w:val="231F20"/>
        </w:rPr>
        <w:t xml:space="preserve"> </w:t>
      </w:r>
      <w:r w:rsidRPr="00DE0EF1">
        <w:rPr>
          <w:color w:val="231F20"/>
        </w:rPr>
        <w:t>broadly,</w:t>
      </w:r>
      <w:r w:rsidR="00604A1A">
        <w:rPr>
          <w:color w:val="231F20"/>
        </w:rPr>
        <w:t xml:space="preserve"> </w:t>
      </w:r>
      <w:r w:rsidRPr="00DE0EF1">
        <w:rPr>
          <w:color w:val="231F20"/>
        </w:rPr>
        <w:t>for</w:t>
      </w:r>
      <w:r w:rsidR="00604A1A">
        <w:rPr>
          <w:color w:val="231F20"/>
        </w:rPr>
        <w:t xml:space="preserve"> </w:t>
      </w:r>
      <w:r w:rsidRPr="00DE0EF1">
        <w:rPr>
          <w:color w:val="231F20"/>
        </w:rPr>
        <w:t>the</w:t>
      </w:r>
      <w:r w:rsidR="00604A1A">
        <w:rPr>
          <w:color w:val="231F20"/>
        </w:rPr>
        <w:t xml:space="preserve"> </w:t>
      </w:r>
      <w:r w:rsidRPr="00DE0EF1">
        <w:rPr>
          <w:color w:val="231F20"/>
        </w:rPr>
        <w:t>purposes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above</w:t>
      </w:r>
      <w:r w:rsidR="00604A1A">
        <w:rPr>
          <w:color w:val="231F20"/>
        </w:rPr>
        <w:t xml:space="preserve"> </w:t>
      </w:r>
      <w:r w:rsidRPr="00DE0EF1">
        <w:rPr>
          <w:color w:val="231F20"/>
        </w:rPr>
        <w:t>provisions,</w:t>
      </w:r>
      <w:r w:rsidR="00604A1A">
        <w:rPr>
          <w:color w:val="231F20"/>
        </w:rPr>
        <w:t xml:space="preserve"> </w:t>
      </w:r>
      <w:r w:rsidRPr="00DE0EF1">
        <w:rPr>
          <w:color w:val="231F20"/>
        </w:rPr>
        <w:t>the</w:t>
      </w:r>
      <w:r w:rsidR="00604A1A">
        <w:rPr>
          <w:color w:val="231F20"/>
        </w:rPr>
        <w:t xml:space="preserve"> </w:t>
      </w:r>
      <w:r w:rsidRPr="00DE0EF1">
        <w:rPr>
          <w:color w:val="231F20"/>
        </w:rPr>
        <w:t>terms</w:t>
      </w:r>
      <w:r w:rsidR="00604A1A">
        <w:rPr>
          <w:color w:val="231F20"/>
        </w:rPr>
        <w:t xml:space="preserve"> </w:t>
      </w:r>
      <w:r w:rsidRPr="00DE0EF1">
        <w:rPr>
          <w:color w:val="231F20"/>
        </w:rPr>
        <w:t>set</w:t>
      </w:r>
      <w:r w:rsidR="00604A1A">
        <w:rPr>
          <w:color w:val="231F20"/>
        </w:rPr>
        <w:t xml:space="preserve"> </w:t>
      </w:r>
      <w:r w:rsidRPr="00DE0EF1">
        <w:rPr>
          <w:color w:val="231F20"/>
        </w:rPr>
        <w:t>forth</w:t>
      </w:r>
      <w:r w:rsidR="00604A1A">
        <w:rPr>
          <w:color w:val="231F20"/>
        </w:rPr>
        <w:t xml:space="preserve"> </w:t>
      </w:r>
      <w:r w:rsidRPr="00DE0EF1">
        <w:rPr>
          <w:color w:val="231F20"/>
        </w:rPr>
        <w:t>below</w:t>
      </w:r>
      <w:r w:rsidR="00604A1A">
        <w:rPr>
          <w:color w:val="231F20"/>
        </w:rPr>
        <w:t xml:space="preserve"> </w:t>
      </w:r>
      <w:r w:rsidRPr="00DE0EF1">
        <w:rPr>
          <w:color w:val="231F20"/>
        </w:rPr>
        <w:t>as</w:t>
      </w:r>
      <w:r w:rsidR="00604A1A">
        <w:rPr>
          <w:color w:val="231F20"/>
        </w:rPr>
        <w:t xml:space="preserve"> </w:t>
      </w:r>
      <w:r w:rsidRPr="00DE0EF1">
        <w:rPr>
          <w:color w:val="231F20"/>
        </w:rPr>
        <w:lastRenderedPageBreak/>
        <w:t>follows:</w:t>
      </w:r>
    </w:p>
    <w:p w:rsidR="0021200B" w:rsidRPr="00DE0EF1" w:rsidRDefault="00022DB4" w:rsidP="00321C47">
      <w:pPr>
        <w:pStyle w:val="ListParagraph"/>
        <w:numPr>
          <w:ilvl w:val="1"/>
          <w:numId w:val="43"/>
        </w:numPr>
        <w:tabs>
          <w:tab w:val="left" w:pos="2497"/>
          <w:tab w:val="left" w:pos="2499"/>
        </w:tabs>
        <w:spacing w:before="121" w:line="230" w:lineRule="auto"/>
        <w:ind w:right="849" w:hanging="540"/>
      </w:pPr>
      <w:r w:rsidRPr="00DE0EF1">
        <w:rPr>
          <w:color w:val="231F20"/>
        </w:rPr>
        <w:t>“corrupt</w:t>
      </w:r>
      <w:r w:rsidR="00604A1A">
        <w:rPr>
          <w:color w:val="231F20"/>
        </w:rPr>
        <w:t xml:space="preserve"> </w:t>
      </w:r>
      <w:r w:rsidRPr="00DE0EF1">
        <w:rPr>
          <w:color w:val="231F20"/>
        </w:rPr>
        <w:t>practice”</w:t>
      </w:r>
      <w:r w:rsidR="00604A1A">
        <w:rPr>
          <w:color w:val="231F20"/>
        </w:rPr>
        <w:t xml:space="preserve"> </w:t>
      </w:r>
      <w:r w:rsidRPr="00DE0EF1">
        <w:rPr>
          <w:color w:val="231F20"/>
        </w:rPr>
        <w:t>is</w:t>
      </w:r>
      <w:r w:rsidR="00604A1A">
        <w:rPr>
          <w:color w:val="231F20"/>
        </w:rPr>
        <w:t xml:space="preserve"> </w:t>
      </w:r>
      <w:r w:rsidRPr="00DE0EF1">
        <w:rPr>
          <w:color w:val="231F20"/>
        </w:rPr>
        <w:t>the</w:t>
      </w:r>
      <w:r w:rsidR="00604A1A">
        <w:rPr>
          <w:color w:val="231F20"/>
        </w:rPr>
        <w:t xml:space="preserve"> </w:t>
      </w:r>
      <w:r w:rsidRPr="00DE0EF1">
        <w:rPr>
          <w:color w:val="231F20"/>
        </w:rPr>
        <w:t>offering,</w:t>
      </w:r>
      <w:r w:rsidR="00604A1A">
        <w:rPr>
          <w:color w:val="231F20"/>
        </w:rPr>
        <w:t xml:space="preserve"> </w:t>
      </w:r>
      <w:r w:rsidRPr="00DE0EF1">
        <w:rPr>
          <w:color w:val="231F20"/>
        </w:rPr>
        <w:t>giving,</w:t>
      </w:r>
      <w:r w:rsidR="00604A1A">
        <w:rPr>
          <w:color w:val="231F20"/>
        </w:rPr>
        <w:t xml:space="preserve"> </w:t>
      </w:r>
      <w:r w:rsidRPr="00DE0EF1">
        <w:rPr>
          <w:color w:val="231F20"/>
        </w:rPr>
        <w:t>receiving,</w:t>
      </w:r>
      <w:r w:rsidR="00604A1A">
        <w:rPr>
          <w:color w:val="231F20"/>
        </w:rPr>
        <w:t xml:space="preserve"> </w:t>
      </w:r>
      <w:r w:rsidRPr="00DE0EF1">
        <w:rPr>
          <w:color w:val="231F20"/>
        </w:rPr>
        <w:t>or</w:t>
      </w:r>
      <w:r w:rsidR="00604A1A">
        <w:rPr>
          <w:color w:val="231F20"/>
        </w:rPr>
        <w:t xml:space="preserve"> </w:t>
      </w:r>
      <w:r w:rsidRPr="00DE0EF1">
        <w:rPr>
          <w:color w:val="231F20"/>
        </w:rPr>
        <w:t>soliciting,</w:t>
      </w:r>
      <w:r w:rsidR="00604A1A">
        <w:rPr>
          <w:color w:val="231F20"/>
        </w:rPr>
        <w:t xml:space="preserve"> </w:t>
      </w:r>
      <w:r w:rsidRPr="00DE0EF1">
        <w:rPr>
          <w:color w:val="231F20"/>
        </w:rPr>
        <w:t>directly</w:t>
      </w:r>
      <w:r w:rsidR="00604A1A">
        <w:rPr>
          <w:color w:val="231F20"/>
        </w:rPr>
        <w:t xml:space="preserve"> </w:t>
      </w:r>
      <w:r w:rsidRPr="00DE0EF1">
        <w:rPr>
          <w:color w:val="231F20"/>
        </w:rPr>
        <w:t>or</w:t>
      </w:r>
      <w:r w:rsidR="00604A1A">
        <w:rPr>
          <w:color w:val="231F20"/>
        </w:rPr>
        <w:t xml:space="preserve"> </w:t>
      </w:r>
      <w:r w:rsidRPr="00DE0EF1">
        <w:rPr>
          <w:color w:val="231F20"/>
        </w:rPr>
        <w:t>indirectly,</w:t>
      </w:r>
      <w:r w:rsidR="00604A1A">
        <w:rPr>
          <w:color w:val="231F20"/>
        </w:rPr>
        <w:t xml:space="preserve"> </w:t>
      </w:r>
      <w:r w:rsidRPr="00DE0EF1">
        <w:rPr>
          <w:color w:val="231F20"/>
        </w:rPr>
        <w:t>of</w:t>
      </w:r>
      <w:r w:rsidR="00604A1A">
        <w:rPr>
          <w:color w:val="231F20"/>
        </w:rPr>
        <w:t xml:space="preserve"> </w:t>
      </w:r>
      <w:r w:rsidRPr="00DE0EF1">
        <w:rPr>
          <w:color w:val="231F20"/>
        </w:rPr>
        <w:t>anything</w:t>
      </w:r>
      <w:r w:rsidR="00604A1A">
        <w:rPr>
          <w:color w:val="231F20"/>
        </w:rPr>
        <w:t xml:space="preserve"> </w:t>
      </w:r>
      <w:r w:rsidRPr="00DE0EF1">
        <w:rPr>
          <w:color w:val="231F20"/>
        </w:rPr>
        <w:t>of</w:t>
      </w:r>
      <w:r w:rsidR="00604A1A">
        <w:rPr>
          <w:color w:val="231F20"/>
        </w:rPr>
        <w:t xml:space="preserve"> </w:t>
      </w:r>
      <w:r w:rsidRPr="00DE0EF1">
        <w:rPr>
          <w:color w:val="231F20"/>
        </w:rPr>
        <w:t>value</w:t>
      </w:r>
      <w:r w:rsidR="00604A1A">
        <w:rPr>
          <w:color w:val="231F20"/>
        </w:rPr>
        <w:t xml:space="preserve"> </w:t>
      </w:r>
      <w:r w:rsidRPr="00DE0EF1">
        <w:rPr>
          <w:color w:val="231F20"/>
        </w:rPr>
        <w:t>to</w:t>
      </w:r>
      <w:r w:rsidR="00604A1A">
        <w:rPr>
          <w:color w:val="231F20"/>
        </w:rPr>
        <w:t xml:space="preserve"> </w:t>
      </w:r>
      <w:r w:rsidRPr="00DE0EF1">
        <w:rPr>
          <w:color w:val="231F20"/>
        </w:rPr>
        <w:t>inﬂuence</w:t>
      </w:r>
      <w:r w:rsidR="00604A1A">
        <w:rPr>
          <w:color w:val="231F20"/>
        </w:rPr>
        <w:t xml:space="preserve"> </w:t>
      </w:r>
      <w:r w:rsidRPr="00DE0EF1">
        <w:rPr>
          <w:color w:val="231F20"/>
        </w:rPr>
        <w:t>improperly</w:t>
      </w:r>
      <w:r w:rsidR="00604A1A">
        <w:rPr>
          <w:color w:val="231F20"/>
        </w:rPr>
        <w:t xml:space="preserve"> </w:t>
      </w:r>
      <w:r w:rsidRPr="00DE0EF1">
        <w:rPr>
          <w:color w:val="231F20"/>
        </w:rPr>
        <w:t>the</w:t>
      </w:r>
      <w:r w:rsidR="00604A1A">
        <w:rPr>
          <w:color w:val="231F20"/>
        </w:rPr>
        <w:t xml:space="preserve"> </w:t>
      </w:r>
      <w:r w:rsidRPr="00DE0EF1">
        <w:rPr>
          <w:color w:val="231F20"/>
        </w:rPr>
        <w:t>actions</w:t>
      </w:r>
      <w:r w:rsidR="00604A1A">
        <w:rPr>
          <w:color w:val="231F20"/>
        </w:rPr>
        <w:t xml:space="preserve"> </w:t>
      </w:r>
      <w:r w:rsidRPr="00DE0EF1">
        <w:rPr>
          <w:color w:val="231F20"/>
        </w:rPr>
        <w:t>of</w:t>
      </w:r>
      <w:r w:rsidR="00604A1A">
        <w:rPr>
          <w:color w:val="231F20"/>
        </w:rPr>
        <w:t xml:space="preserve"> </w:t>
      </w:r>
      <w:r w:rsidRPr="00DE0EF1">
        <w:rPr>
          <w:color w:val="231F20"/>
        </w:rPr>
        <w:t>another</w:t>
      </w:r>
      <w:r w:rsidR="00604A1A">
        <w:rPr>
          <w:color w:val="231F20"/>
        </w:rPr>
        <w:t xml:space="preserve"> </w:t>
      </w:r>
      <w:r w:rsidRPr="00DE0EF1">
        <w:rPr>
          <w:color w:val="231F20"/>
        </w:rPr>
        <w:t>party;</w:t>
      </w:r>
    </w:p>
    <w:p w:rsidR="0021200B" w:rsidRPr="00DE0EF1" w:rsidRDefault="00022DB4" w:rsidP="00321C47">
      <w:pPr>
        <w:pStyle w:val="ListParagraph"/>
        <w:numPr>
          <w:ilvl w:val="1"/>
          <w:numId w:val="43"/>
        </w:numPr>
        <w:tabs>
          <w:tab w:val="left" w:pos="2501"/>
        </w:tabs>
        <w:spacing w:before="153" w:line="230" w:lineRule="auto"/>
        <w:ind w:left="2510" w:right="853" w:hanging="540"/>
        <w:jc w:val="both"/>
      </w:pPr>
      <w:r w:rsidRPr="00DE0EF1">
        <w:rPr>
          <w:color w:val="231F20"/>
        </w:rPr>
        <w:t>“fraudulent</w:t>
      </w:r>
      <w:r w:rsidR="00604A1A">
        <w:rPr>
          <w:color w:val="231F20"/>
        </w:rPr>
        <w:t xml:space="preserve"> </w:t>
      </w:r>
      <w:r w:rsidRPr="00DE0EF1">
        <w:rPr>
          <w:color w:val="231F20"/>
        </w:rPr>
        <w:t>practice”</w:t>
      </w:r>
      <w:r w:rsidR="00604A1A">
        <w:rPr>
          <w:color w:val="231F20"/>
        </w:rPr>
        <w:t xml:space="preserve"> </w:t>
      </w:r>
      <w:r w:rsidRPr="00DE0EF1">
        <w:rPr>
          <w:color w:val="231F20"/>
        </w:rPr>
        <w:t>is</w:t>
      </w:r>
      <w:r w:rsidR="00604A1A">
        <w:rPr>
          <w:color w:val="231F20"/>
        </w:rPr>
        <w:t xml:space="preserve"> </w:t>
      </w:r>
      <w:r w:rsidRPr="00DE0EF1">
        <w:rPr>
          <w:color w:val="231F20"/>
        </w:rPr>
        <w:t>any</w:t>
      </w:r>
      <w:r w:rsidR="00604A1A">
        <w:rPr>
          <w:color w:val="231F20"/>
        </w:rPr>
        <w:t xml:space="preserve"> </w:t>
      </w:r>
      <w:r w:rsidRPr="00DE0EF1">
        <w:rPr>
          <w:color w:val="231F20"/>
        </w:rPr>
        <w:t>act</w:t>
      </w:r>
      <w:r w:rsidR="00604A1A">
        <w:rPr>
          <w:color w:val="231F20"/>
        </w:rPr>
        <w:t xml:space="preserve"> </w:t>
      </w:r>
      <w:r w:rsidRPr="00DE0EF1">
        <w:rPr>
          <w:color w:val="231F20"/>
        </w:rPr>
        <w:t>or</w:t>
      </w:r>
      <w:r w:rsidR="00604A1A">
        <w:rPr>
          <w:color w:val="231F20"/>
        </w:rPr>
        <w:t xml:space="preserve"> </w:t>
      </w:r>
      <w:r w:rsidRPr="00DE0EF1">
        <w:rPr>
          <w:color w:val="231F20"/>
        </w:rPr>
        <w:t>omission,</w:t>
      </w:r>
      <w:r w:rsidR="00604A1A">
        <w:rPr>
          <w:color w:val="231F20"/>
        </w:rPr>
        <w:t xml:space="preserve"> </w:t>
      </w:r>
      <w:r w:rsidRPr="00DE0EF1">
        <w:rPr>
          <w:color w:val="231F20"/>
        </w:rPr>
        <w:t>including</w:t>
      </w:r>
      <w:r w:rsidR="00604A1A">
        <w:rPr>
          <w:color w:val="231F20"/>
        </w:rPr>
        <w:t xml:space="preserve"> </w:t>
      </w:r>
      <w:r w:rsidRPr="00DE0EF1">
        <w:rPr>
          <w:color w:val="231F20"/>
        </w:rPr>
        <w:t>misrepresentation,</w:t>
      </w:r>
      <w:r w:rsidR="00604A1A">
        <w:rPr>
          <w:color w:val="231F20"/>
        </w:rPr>
        <w:t xml:space="preserve"> </w:t>
      </w:r>
      <w:r w:rsidRPr="00DE0EF1">
        <w:rPr>
          <w:color w:val="231F20"/>
        </w:rPr>
        <w:t>that</w:t>
      </w:r>
      <w:r w:rsidR="00604A1A">
        <w:rPr>
          <w:color w:val="231F20"/>
        </w:rPr>
        <w:t xml:space="preserve"> </w:t>
      </w:r>
      <w:r w:rsidRPr="00DE0EF1">
        <w:rPr>
          <w:color w:val="231F20"/>
        </w:rPr>
        <w:t>knowingly</w:t>
      </w:r>
      <w:r w:rsidR="00604A1A">
        <w:rPr>
          <w:color w:val="231F20"/>
        </w:rPr>
        <w:t xml:space="preserve"> </w:t>
      </w:r>
      <w:r w:rsidRPr="00DE0EF1">
        <w:rPr>
          <w:color w:val="231F20"/>
        </w:rPr>
        <w:t>or</w:t>
      </w:r>
      <w:r w:rsidR="00604A1A">
        <w:rPr>
          <w:color w:val="231F20"/>
        </w:rPr>
        <w:t xml:space="preserve"> </w:t>
      </w:r>
      <w:r w:rsidRPr="00DE0EF1">
        <w:rPr>
          <w:color w:val="231F20"/>
        </w:rPr>
        <w:t>recklessly</w:t>
      </w:r>
      <w:r w:rsidR="00604A1A">
        <w:rPr>
          <w:color w:val="231F20"/>
        </w:rPr>
        <w:t xml:space="preserve"> </w:t>
      </w:r>
      <w:r w:rsidRPr="00DE0EF1">
        <w:rPr>
          <w:color w:val="231F20"/>
        </w:rPr>
        <w:t>misleads,</w:t>
      </w:r>
      <w:r w:rsidR="00604A1A">
        <w:rPr>
          <w:color w:val="231F20"/>
        </w:rPr>
        <w:t xml:space="preserve"> </w:t>
      </w:r>
      <w:r w:rsidRPr="00DE0EF1">
        <w:rPr>
          <w:color w:val="231F20"/>
        </w:rPr>
        <w:t>or</w:t>
      </w:r>
      <w:r w:rsidR="00604A1A">
        <w:rPr>
          <w:color w:val="231F20"/>
        </w:rPr>
        <w:t xml:space="preserve"> </w:t>
      </w:r>
      <w:r w:rsidRPr="00DE0EF1">
        <w:rPr>
          <w:color w:val="231F20"/>
        </w:rPr>
        <w:t>attempts</w:t>
      </w:r>
      <w:r w:rsidR="00604A1A">
        <w:rPr>
          <w:color w:val="231F20"/>
        </w:rPr>
        <w:t xml:space="preserve"> </w:t>
      </w:r>
      <w:r w:rsidRPr="00DE0EF1">
        <w:rPr>
          <w:color w:val="231F20"/>
        </w:rPr>
        <w:t>to</w:t>
      </w:r>
      <w:r w:rsidR="00604A1A">
        <w:rPr>
          <w:color w:val="231F20"/>
        </w:rPr>
        <w:t xml:space="preserve"> </w:t>
      </w:r>
      <w:r w:rsidRPr="00DE0EF1">
        <w:rPr>
          <w:color w:val="231F20"/>
        </w:rPr>
        <w:t>mislead,</w:t>
      </w:r>
      <w:r w:rsidR="00604A1A">
        <w:rPr>
          <w:color w:val="231F20"/>
        </w:rPr>
        <w:t xml:space="preserve"> </w:t>
      </w:r>
      <w:r w:rsidRPr="00DE0EF1">
        <w:rPr>
          <w:color w:val="231F20"/>
        </w:rPr>
        <w:t>a</w:t>
      </w:r>
      <w:r w:rsidR="00604A1A">
        <w:rPr>
          <w:color w:val="231F20"/>
        </w:rPr>
        <w:t xml:space="preserve"> </w:t>
      </w:r>
      <w:r w:rsidRPr="00DE0EF1">
        <w:rPr>
          <w:color w:val="231F20"/>
        </w:rPr>
        <w:t>party</w:t>
      </w:r>
      <w:r w:rsidR="00604A1A">
        <w:rPr>
          <w:color w:val="231F20"/>
        </w:rPr>
        <w:t xml:space="preserve"> </w:t>
      </w:r>
      <w:r w:rsidRPr="00DE0EF1">
        <w:rPr>
          <w:color w:val="231F20"/>
        </w:rPr>
        <w:t>to</w:t>
      </w:r>
      <w:r w:rsidR="00604A1A">
        <w:rPr>
          <w:color w:val="231F20"/>
        </w:rPr>
        <w:t xml:space="preserve"> </w:t>
      </w:r>
      <w:r w:rsidRPr="00DE0EF1">
        <w:rPr>
          <w:color w:val="231F20"/>
        </w:rPr>
        <w:t>obtain</w:t>
      </w:r>
      <w:r w:rsidR="00604A1A">
        <w:rPr>
          <w:color w:val="231F20"/>
        </w:rPr>
        <w:t xml:space="preserve"> </w:t>
      </w:r>
      <w:r w:rsidRPr="00DE0EF1">
        <w:rPr>
          <w:color w:val="231F20"/>
        </w:rPr>
        <w:t>ﬁnancial</w:t>
      </w:r>
      <w:r w:rsidR="00604A1A">
        <w:rPr>
          <w:color w:val="231F20"/>
        </w:rPr>
        <w:t xml:space="preserve"> </w:t>
      </w:r>
      <w:r w:rsidRPr="00DE0EF1">
        <w:rPr>
          <w:color w:val="231F20"/>
        </w:rPr>
        <w:t>or</w:t>
      </w:r>
      <w:r w:rsidR="00604A1A">
        <w:rPr>
          <w:color w:val="231F20"/>
        </w:rPr>
        <w:t xml:space="preserve"> </w:t>
      </w:r>
      <w:r w:rsidRPr="00DE0EF1">
        <w:rPr>
          <w:color w:val="231F20"/>
        </w:rPr>
        <w:t>other</w:t>
      </w:r>
      <w:r w:rsidR="00604A1A">
        <w:rPr>
          <w:color w:val="231F20"/>
        </w:rPr>
        <w:t xml:space="preserve"> </w:t>
      </w:r>
      <w:r w:rsidRPr="00DE0EF1">
        <w:rPr>
          <w:color w:val="231F20"/>
        </w:rPr>
        <w:t>beneﬁt</w:t>
      </w:r>
      <w:r w:rsidR="00604A1A">
        <w:rPr>
          <w:color w:val="231F20"/>
        </w:rPr>
        <w:t xml:space="preserve"> </w:t>
      </w:r>
      <w:r w:rsidRPr="00DE0EF1">
        <w:rPr>
          <w:color w:val="231F20"/>
        </w:rPr>
        <w:t>or</w:t>
      </w:r>
      <w:r w:rsidR="00604A1A">
        <w:rPr>
          <w:color w:val="231F20"/>
        </w:rPr>
        <w:t xml:space="preserve"> </w:t>
      </w:r>
      <w:r w:rsidRPr="00DE0EF1">
        <w:rPr>
          <w:color w:val="231F20"/>
        </w:rPr>
        <w:t>to</w:t>
      </w:r>
      <w:r w:rsidR="00604A1A">
        <w:rPr>
          <w:color w:val="231F20"/>
        </w:rPr>
        <w:t xml:space="preserve"> </w:t>
      </w:r>
      <w:r w:rsidRPr="00DE0EF1">
        <w:rPr>
          <w:color w:val="231F20"/>
        </w:rPr>
        <w:t>avoid</w:t>
      </w:r>
      <w:r w:rsidR="00604A1A">
        <w:rPr>
          <w:color w:val="231F20"/>
        </w:rPr>
        <w:t xml:space="preserve"> </w:t>
      </w:r>
      <w:r w:rsidRPr="00DE0EF1">
        <w:rPr>
          <w:color w:val="231F20"/>
        </w:rPr>
        <w:t>an</w:t>
      </w:r>
      <w:r w:rsidR="00604A1A">
        <w:rPr>
          <w:color w:val="231F20"/>
        </w:rPr>
        <w:t xml:space="preserve"> </w:t>
      </w:r>
      <w:r w:rsidRPr="00DE0EF1">
        <w:rPr>
          <w:color w:val="231F20"/>
        </w:rPr>
        <w:t>obligation;</w:t>
      </w:r>
    </w:p>
    <w:p w:rsidR="0021200B" w:rsidRPr="00DE0EF1" w:rsidRDefault="00022DB4" w:rsidP="00321C47">
      <w:pPr>
        <w:pStyle w:val="ListParagraph"/>
        <w:numPr>
          <w:ilvl w:val="1"/>
          <w:numId w:val="43"/>
        </w:numPr>
        <w:tabs>
          <w:tab w:val="left" w:pos="2501"/>
        </w:tabs>
        <w:spacing w:before="124" w:line="230" w:lineRule="auto"/>
        <w:ind w:left="2510" w:right="853" w:hanging="540"/>
        <w:jc w:val="both"/>
      </w:pPr>
      <w:r w:rsidRPr="00DE0EF1">
        <w:rPr>
          <w:color w:val="231F20"/>
        </w:rPr>
        <w:t>“collusive</w:t>
      </w:r>
      <w:r w:rsidR="00604A1A">
        <w:rPr>
          <w:color w:val="231F20"/>
        </w:rPr>
        <w:t xml:space="preserve"> </w:t>
      </w:r>
      <w:r w:rsidRPr="00DE0EF1">
        <w:rPr>
          <w:color w:val="231F20"/>
        </w:rPr>
        <w:t>practice”</w:t>
      </w:r>
      <w:r w:rsidR="00604A1A">
        <w:rPr>
          <w:color w:val="231F20"/>
        </w:rPr>
        <w:t xml:space="preserve"> </w:t>
      </w:r>
      <w:r w:rsidRPr="00DE0EF1">
        <w:rPr>
          <w:color w:val="231F20"/>
        </w:rPr>
        <w:t>is</w:t>
      </w:r>
      <w:r w:rsidR="00604A1A">
        <w:rPr>
          <w:color w:val="231F20"/>
        </w:rPr>
        <w:t xml:space="preserve"> </w:t>
      </w:r>
      <w:r w:rsidRPr="00DE0EF1">
        <w:rPr>
          <w:color w:val="231F20"/>
        </w:rPr>
        <w:t>an</w:t>
      </w:r>
      <w:r w:rsidR="00604A1A">
        <w:rPr>
          <w:color w:val="231F20"/>
        </w:rPr>
        <w:t xml:space="preserve"> </w:t>
      </w:r>
      <w:r w:rsidRPr="00DE0EF1">
        <w:rPr>
          <w:color w:val="231F20"/>
        </w:rPr>
        <w:t>arrangement</w:t>
      </w:r>
      <w:r w:rsidR="00604A1A">
        <w:rPr>
          <w:color w:val="231F20"/>
        </w:rPr>
        <w:t xml:space="preserve"> </w:t>
      </w:r>
      <w:r w:rsidRPr="00DE0EF1">
        <w:rPr>
          <w:color w:val="231F20"/>
        </w:rPr>
        <w:t>between</w:t>
      </w:r>
      <w:r w:rsidR="00604A1A">
        <w:rPr>
          <w:color w:val="231F20"/>
        </w:rPr>
        <w:t xml:space="preserve"> </w:t>
      </w:r>
      <w:r w:rsidRPr="00DE0EF1">
        <w:rPr>
          <w:color w:val="231F20"/>
        </w:rPr>
        <w:t>two</w:t>
      </w:r>
      <w:r w:rsidR="00604A1A">
        <w:rPr>
          <w:color w:val="231F20"/>
        </w:rPr>
        <w:t xml:space="preserve"> </w:t>
      </w:r>
      <w:r w:rsidRPr="00DE0EF1">
        <w:rPr>
          <w:color w:val="231F20"/>
        </w:rPr>
        <w:t>or</w:t>
      </w:r>
      <w:r w:rsidR="00604A1A">
        <w:rPr>
          <w:color w:val="231F20"/>
        </w:rPr>
        <w:t xml:space="preserve"> </w:t>
      </w:r>
      <w:r w:rsidRPr="00DE0EF1">
        <w:rPr>
          <w:color w:val="231F20"/>
        </w:rPr>
        <w:t>more</w:t>
      </w:r>
      <w:r w:rsidR="00604A1A">
        <w:rPr>
          <w:color w:val="231F20"/>
        </w:rPr>
        <w:t xml:space="preserve"> </w:t>
      </w:r>
      <w:r w:rsidRPr="00DE0EF1">
        <w:rPr>
          <w:color w:val="231F20"/>
        </w:rPr>
        <w:t>parties</w:t>
      </w:r>
      <w:r w:rsidR="00604A1A">
        <w:rPr>
          <w:color w:val="231F20"/>
        </w:rPr>
        <w:t xml:space="preserve"> </w:t>
      </w:r>
      <w:r w:rsidRPr="00DE0EF1">
        <w:rPr>
          <w:color w:val="231F20"/>
        </w:rPr>
        <w:t>designed</w:t>
      </w:r>
      <w:r w:rsidR="00604A1A">
        <w:rPr>
          <w:color w:val="231F20"/>
        </w:rPr>
        <w:t xml:space="preserve"> </w:t>
      </w:r>
      <w:r w:rsidRPr="00DE0EF1">
        <w:rPr>
          <w:color w:val="231F20"/>
        </w:rPr>
        <w:t>to</w:t>
      </w:r>
      <w:r w:rsidR="00604A1A">
        <w:rPr>
          <w:color w:val="231F20"/>
        </w:rPr>
        <w:t xml:space="preserve"> </w:t>
      </w:r>
      <w:r w:rsidRPr="00DE0EF1">
        <w:rPr>
          <w:color w:val="231F20"/>
        </w:rPr>
        <w:t>achieve</w:t>
      </w:r>
      <w:r w:rsidR="00604A1A">
        <w:rPr>
          <w:color w:val="231F20"/>
        </w:rPr>
        <w:t xml:space="preserve"> </w:t>
      </w:r>
      <w:r w:rsidRPr="00DE0EF1">
        <w:rPr>
          <w:color w:val="231F20"/>
        </w:rPr>
        <w:t>an</w:t>
      </w:r>
      <w:r w:rsidR="00604A1A">
        <w:rPr>
          <w:color w:val="231F20"/>
        </w:rPr>
        <w:t xml:space="preserve"> </w:t>
      </w:r>
      <w:r w:rsidRPr="00DE0EF1">
        <w:rPr>
          <w:color w:val="231F20"/>
        </w:rPr>
        <w:t>improper</w:t>
      </w:r>
      <w:r w:rsidR="00604A1A">
        <w:rPr>
          <w:color w:val="231F20"/>
        </w:rPr>
        <w:t xml:space="preserve"> </w:t>
      </w:r>
      <w:r w:rsidRPr="00DE0EF1">
        <w:rPr>
          <w:color w:val="231F20"/>
        </w:rPr>
        <w:t>purpose,</w:t>
      </w:r>
      <w:r w:rsidR="00604A1A">
        <w:rPr>
          <w:color w:val="231F20"/>
        </w:rPr>
        <w:t xml:space="preserve"> </w:t>
      </w:r>
      <w:r w:rsidRPr="00DE0EF1">
        <w:rPr>
          <w:color w:val="231F20"/>
        </w:rPr>
        <w:t>including</w:t>
      </w:r>
      <w:r w:rsidR="00604A1A">
        <w:rPr>
          <w:color w:val="231F20"/>
        </w:rPr>
        <w:t xml:space="preserve"> </w:t>
      </w:r>
      <w:r w:rsidRPr="00DE0EF1">
        <w:rPr>
          <w:color w:val="231F20"/>
        </w:rPr>
        <w:t>to</w:t>
      </w:r>
      <w:r w:rsidR="00604A1A">
        <w:rPr>
          <w:color w:val="231F20"/>
        </w:rPr>
        <w:t xml:space="preserve"> </w:t>
      </w:r>
      <w:r w:rsidRPr="00DE0EF1">
        <w:rPr>
          <w:color w:val="231F20"/>
        </w:rPr>
        <w:t>inﬂuence</w:t>
      </w:r>
      <w:r w:rsidR="00604A1A">
        <w:rPr>
          <w:color w:val="231F20"/>
        </w:rPr>
        <w:t xml:space="preserve"> </w:t>
      </w:r>
      <w:r w:rsidRPr="00DE0EF1">
        <w:rPr>
          <w:color w:val="231F20"/>
        </w:rPr>
        <w:t>improperly</w:t>
      </w:r>
      <w:r w:rsidR="00604A1A">
        <w:rPr>
          <w:color w:val="231F20"/>
        </w:rPr>
        <w:t xml:space="preserve"> </w:t>
      </w:r>
      <w:r w:rsidRPr="00DE0EF1">
        <w:rPr>
          <w:color w:val="231F20"/>
        </w:rPr>
        <w:t>the</w:t>
      </w:r>
      <w:r w:rsidR="00604A1A">
        <w:rPr>
          <w:color w:val="231F20"/>
        </w:rPr>
        <w:t xml:space="preserve"> </w:t>
      </w:r>
      <w:r w:rsidRPr="00DE0EF1">
        <w:rPr>
          <w:color w:val="231F20"/>
        </w:rPr>
        <w:t>actions</w:t>
      </w:r>
      <w:r w:rsidR="00604A1A">
        <w:rPr>
          <w:color w:val="231F20"/>
        </w:rPr>
        <w:t xml:space="preserve"> </w:t>
      </w:r>
      <w:r w:rsidRPr="00DE0EF1">
        <w:rPr>
          <w:color w:val="231F20"/>
        </w:rPr>
        <w:t>of</w:t>
      </w:r>
      <w:r w:rsidR="00604A1A">
        <w:rPr>
          <w:color w:val="231F20"/>
        </w:rPr>
        <w:t xml:space="preserve"> </w:t>
      </w:r>
      <w:r w:rsidRPr="00DE0EF1">
        <w:rPr>
          <w:color w:val="231F20"/>
        </w:rPr>
        <w:t>another</w:t>
      </w:r>
      <w:r w:rsidR="00604A1A">
        <w:rPr>
          <w:color w:val="231F20"/>
        </w:rPr>
        <w:t xml:space="preserve"> </w:t>
      </w:r>
      <w:r w:rsidRPr="00DE0EF1">
        <w:rPr>
          <w:color w:val="231F20"/>
        </w:rPr>
        <w:t>party;</w:t>
      </w:r>
    </w:p>
    <w:p w:rsidR="0021200B" w:rsidRPr="00DE0EF1" w:rsidRDefault="00022DB4" w:rsidP="00321C47">
      <w:pPr>
        <w:pStyle w:val="ListParagraph"/>
        <w:numPr>
          <w:ilvl w:val="1"/>
          <w:numId w:val="43"/>
        </w:numPr>
        <w:tabs>
          <w:tab w:val="left" w:pos="2501"/>
        </w:tabs>
        <w:spacing w:before="123" w:line="230" w:lineRule="auto"/>
        <w:ind w:left="2510" w:right="853" w:hanging="540"/>
        <w:jc w:val="both"/>
      </w:pPr>
      <w:r w:rsidRPr="00DE0EF1">
        <w:rPr>
          <w:color w:val="231F20"/>
        </w:rPr>
        <w:t>“coercive</w:t>
      </w:r>
      <w:r w:rsidR="00604A1A">
        <w:rPr>
          <w:color w:val="231F20"/>
        </w:rPr>
        <w:t xml:space="preserve"> </w:t>
      </w:r>
      <w:r w:rsidRPr="00DE0EF1">
        <w:rPr>
          <w:color w:val="231F20"/>
        </w:rPr>
        <w:t>practice”</w:t>
      </w:r>
      <w:r w:rsidR="00604A1A">
        <w:rPr>
          <w:color w:val="231F20"/>
        </w:rPr>
        <w:t xml:space="preserve"> </w:t>
      </w:r>
      <w:r w:rsidRPr="00DE0EF1">
        <w:rPr>
          <w:color w:val="231F20"/>
        </w:rPr>
        <w:t>is</w:t>
      </w:r>
      <w:r w:rsidR="00604A1A">
        <w:rPr>
          <w:color w:val="231F20"/>
        </w:rPr>
        <w:t xml:space="preserve"> </w:t>
      </w:r>
      <w:r w:rsidRPr="00DE0EF1">
        <w:rPr>
          <w:color w:val="231F20"/>
        </w:rPr>
        <w:t>impairing</w:t>
      </w:r>
      <w:r w:rsidR="00604A1A">
        <w:rPr>
          <w:color w:val="231F20"/>
        </w:rPr>
        <w:t xml:space="preserve"> </w:t>
      </w:r>
      <w:r w:rsidRPr="00DE0EF1">
        <w:rPr>
          <w:color w:val="231F20"/>
        </w:rPr>
        <w:t>or</w:t>
      </w:r>
      <w:r w:rsidR="00604A1A">
        <w:rPr>
          <w:color w:val="231F20"/>
        </w:rPr>
        <w:t xml:space="preserve"> </w:t>
      </w:r>
      <w:r w:rsidRPr="00DE0EF1">
        <w:rPr>
          <w:color w:val="231F20"/>
        </w:rPr>
        <w:t>harming,</w:t>
      </w:r>
      <w:r w:rsidR="00604A1A">
        <w:rPr>
          <w:color w:val="231F20"/>
        </w:rPr>
        <w:t xml:space="preserve"> </w:t>
      </w:r>
      <w:r w:rsidRPr="00DE0EF1">
        <w:rPr>
          <w:color w:val="231F20"/>
        </w:rPr>
        <w:t>or</w:t>
      </w:r>
      <w:r w:rsidR="00604A1A">
        <w:rPr>
          <w:color w:val="231F20"/>
        </w:rPr>
        <w:t xml:space="preserve"> </w:t>
      </w:r>
      <w:r w:rsidRPr="00DE0EF1">
        <w:rPr>
          <w:color w:val="231F20"/>
        </w:rPr>
        <w:t>threatening</w:t>
      </w:r>
      <w:r w:rsidR="00604A1A">
        <w:rPr>
          <w:color w:val="231F20"/>
        </w:rPr>
        <w:t xml:space="preserve"> </w:t>
      </w:r>
      <w:r w:rsidRPr="00DE0EF1">
        <w:rPr>
          <w:color w:val="231F20"/>
        </w:rPr>
        <w:t>to</w:t>
      </w:r>
      <w:r w:rsidR="00604A1A">
        <w:rPr>
          <w:color w:val="231F20"/>
        </w:rPr>
        <w:t xml:space="preserve"> </w:t>
      </w:r>
      <w:r w:rsidRPr="00DE0EF1">
        <w:rPr>
          <w:color w:val="231F20"/>
        </w:rPr>
        <w:t>impair</w:t>
      </w:r>
      <w:r w:rsidR="00604A1A">
        <w:rPr>
          <w:color w:val="231F20"/>
        </w:rPr>
        <w:t xml:space="preserve"> </w:t>
      </w:r>
      <w:r w:rsidRPr="00DE0EF1">
        <w:rPr>
          <w:color w:val="231F20"/>
        </w:rPr>
        <w:t>or</w:t>
      </w:r>
      <w:r w:rsidR="00604A1A">
        <w:rPr>
          <w:color w:val="231F20"/>
        </w:rPr>
        <w:t xml:space="preserve"> </w:t>
      </w:r>
      <w:r w:rsidRPr="00DE0EF1">
        <w:rPr>
          <w:color w:val="231F20"/>
        </w:rPr>
        <w:t>harm,</w:t>
      </w:r>
      <w:r w:rsidR="00604A1A">
        <w:rPr>
          <w:color w:val="231F20"/>
        </w:rPr>
        <w:t xml:space="preserve"> </w:t>
      </w:r>
      <w:r w:rsidRPr="00DE0EF1">
        <w:rPr>
          <w:color w:val="231F20"/>
        </w:rPr>
        <w:t>directly</w:t>
      </w:r>
      <w:r w:rsidR="00604A1A">
        <w:rPr>
          <w:color w:val="231F20"/>
        </w:rPr>
        <w:t xml:space="preserve"> </w:t>
      </w:r>
      <w:r w:rsidRPr="00DE0EF1">
        <w:rPr>
          <w:color w:val="231F20"/>
        </w:rPr>
        <w:t>or</w:t>
      </w:r>
      <w:r w:rsidR="00604A1A">
        <w:rPr>
          <w:color w:val="231F20"/>
        </w:rPr>
        <w:t xml:space="preserve"> </w:t>
      </w:r>
      <w:r w:rsidRPr="00DE0EF1">
        <w:rPr>
          <w:color w:val="231F20"/>
        </w:rPr>
        <w:t>indirectly,</w:t>
      </w:r>
      <w:r w:rsidR="00604A1A">
        <w:rPr>
          <w:color w:val="231F20"/>
        </w:rPr>
        <w:t xml:space="preserve"> </w:t>
      </w:r>
      <w:r w:rsidRPr="00DE0EF1">
        <w:rPr>
          <w:color w:val="231F20"/>
        </w:rPr>
        <w:t>any</w:t>
      </w:r>
      <w:r w:rsidR="00604A1A">
        <w:rPr>
          <w:color w:val="231F20"/>
        </w:rPr>
        <w:t xml:space="preserve"> </w:t>
      </w:r>
      <w:r w:rsidRPr="00DE0EF1">
        <w:rPr>
          <w:color w:val="231F20"/>
        </w:rPr>
        <w:t>party</w:t>
      </w:r>
      <w:r w:rsidR="00604A1A">
        <w:rPr>
          <w:color w:val="231F20"/>
        </w:rPr>
        <w:t xml:space="preserve"> </w:t>
      </w:r>
      <w:r w:rsidRPr="00DE0EF1">
        <w:rPr>
          <w:color w:val="231F20"/>
        </w:rPr>
        <w:t>or</w:t>
      </w:r>
      <w:r w:rsidR="00604A1A">
        <w:rPr>
          <w:color w:val="231F20"/>
        </w:rPr>
        <w:t xml:space="preserve"> </w:t>
      </w:r>
      <w:r w:rsidRPr="00DE0EF1">
        <w:rPr>
          <w:color w:val="231F20"/>
        </w:rPr>
        <w:t>the</w:t>
      </w:r>
      <w:r w:rsidR="00604A1A">
        <w:rPr>
          <w:color w:val="231F20"/>
        </w:rPr>
        <w:t xml:space="preserve"> </w:t>
      </w:r>
      <w:r w:rsidRPr="00DE0EF1">
        <w:rPr>
          <w:color w:val="231F20"/>
        </w:rPr>
        <w:t>property</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party</w:t>
      </w:r>
      <w:r w:rsidR="00604A1A">
        <w:rPr>
          <w:color w:val="231F20"/>
        </w:rPr>
        <w:t xml:space="preserve"> </w:t>
      </w:r>
      <w:r w:rsidRPr="00DE0EF1">
        <w:rPr>
          <w:color w:val="231F20"/>
        </w:rPr>
        <w:t>to</w:t>
      </w:r>
      <w:r w:rsidR="00604A1A">
        <w:rPr>
          <w:color w:val="231F20"/>
        </w:rPr>
        <w:t xml:space="preserve"> </w:t>
      </w:r>
      <w:r w:rsidRPr="00DE0EF1">
        <w:rPr>
          <w:color w:val="231F20"/>
        </w:rPr>
        <w:t>inﬂuence</w:t>
      </w:r>
      <w:r w:rsidR="00604A1A">
        <w:rPr>
          <w:color w:val="231F20"/>
        </w:rPr>
        <w:t xml:space="preserve"> </w:t>
      </w:r>
      <w:r w:rsidRPr="00DE0EF1">
        <w:rPr>
          <w:color w:val="231F20"/>
        </w:rPr>
        <w:t>improperly</w:t>
      </w:r>
      <w:r w:rsidR="00604A1A">
        <w:rPr>
          <w:color w:val="231F20"/>
        </w:rPr>
        <w:t xml:space="preserve"> </w:t>
      </w:r>
      <w:r w:rsidRPr="00DE0EF1">
        <w:rPr>
          <w:color w:val="231F20"/>
        </w:rPr>
        <w:t>the</w:t>
      </w:r>
      <w:r w:rsidR="00604A1A">
        <w:rPr>
          <w:color w:val="231F20"/>
        </w:rPr>
        <w:t xml:space="preserve"> </w:t>
      </w:r>
      <w:r w:rsidRPr="00DE0EF1">
        <w:rPr>
          <w:color w:val="231F20"/>
        </w:rPr>
        <w:t>actions</w:t>
      </w:r>
      <w:r w:rsidR="00604A1A">
        <w:rPr>
          <w:color w:val="231F20"/>
        </w:rPr>
        <w:t xml:space="preserve"> </w:t>
      </w:r>
      <w:r w:rsidRPr="00DE0EF1">
        <w:rPr>
          <w:color w:val="231F20"/>
        </w:rPr>
        <w:t>of</w:t>
      </w:r>
      <w:r w:rsidR="00604A1A">
        <w:rPr>
          <w:color w:val="231F20"/>
        </w:rPr>
        <w:t xml:space="preserve"> </w:t>
      </w:r>
      <w:r w:rsidRPr="00DE0EF1">
        <w:rPr>
          <w:color w:val="231F20"/>
        </w:rPr>
        <w:t>a</w:t>
      </w:r>
      <w:r w:rsidR="00604A1A">
        <w:rPr>
          <w:color w:val="231F20"/>
        </w:rPr>
        <w:t xml:space="preserve"> </w:t>
      </w:r>
      <w:r w:rsidRPr="00DE0EF1">
        <w:rPr>
          <w:color w:val="231F20"/>
        </w:rPr>
        <w:t>party;</w:t>
      </w:r>
    </w:p>
    <w:p w:rsidR="0021200B" w:rsidRPr="00DE0EF1" w:rsidRDefault="00022DB4" w:rsidP="00321C47">
      <w:pPr>
        <w:pStyle w:val="ListParagraph"/>
        <w:numPr>
          <w:ilvl w:val="1"/>
          <w:numId w:val="43"/>
        </w:numPr>
        <w:tabs>
          <w:tab w:val="left" w:pos="2499"/>
          <w:tab w:val="left" w:pos="2501"/>
        </w:tabs>
        <w:spacing w:before="116"/>
        <w:ind w:left="2500"/>
      </w:pPr>
      <w:r w:rsidRPr="00DE0EF1">
        <w:rPr>
          <w:color w:val="231F20"/>
        </w:rPr>
        <w:t>“obstructive</w:t>
      </w:r>
      <w:r w:rsidR="00604A1A">
        <w:rPr>
          <w:color w:val="231F20"/>
        </w:rPr>
        <w:t xml:space="preserve"> </w:t>
      </w:r>
      <w:r w:rsidRPr="00DE0EF1">
        <w:rPr>
          <w:color w:val="231F20"/>
        </w:rPr>
        <w:t>practice”</w:t>
      </w:r>
      <w:r w:rsidR="00604A1A">
        <w:rPr>
          <w:color w:val="231F20"/>
        </w:rPr>
        <w:t xml:space="preserve"> </w:t>
      </w:r>
      <w:r w:rsidRPr="00DE0EF1">
        <w:rPr>
          <w:color w:val="231F20"/>
        </w:rPr>
        <w:t>is:</w:t>
      </w:r>
    </w:p>
    <w:p w:rsidR="0021200B" w:rsidRPr="00DE0EF1" w:rsidRDefault="00022DB4" w:rsidP="00321C47">
      <w:pPr>
        <w:pStyle w:val="ListParagraph"/>
        <w:numPr>
          <w:ilvl w:val="2"/>
          <w:numId w:val="43"/>
        </w:numPr>
        <w:tabs>
          <w:tab w:val="left" w:pos="2911"/>
        </w:tabs>
        <w:spacing w:before="242" w:line="230" w:lineRule="auto"/>
        <w:ind w:right="851" w:hanging="429"/>
        <w:jc w:val="both"/>
      </w:pPr>
      <w:r w:rsidRPr="00DE0EF1">
        <w:rPr>
          <w:color w:val="231F20"/>
        </w:rPr>
        <w:t>deliberately</w:t>
      </w:r>
      <w:r w:rsidR="00604A1A">
        <w:rPr>
          <w:color w:val="231F20"/>
        </w:rPr>
        <w:t xml:space="preserve"> </w:t>
      </w:r>
      <w:r w:rsidRPr="00DE0EF1">
        <w:rPr>
          <w:color w:val="231F20"/>
        </w:rPr>
        <w:t>destroying,</w:t>
      </w:r>
      <w:r w:rsidR="00604A1A">
        <w:rPr>
          <w:color w:val="231F20"/>
        </w:rPr>
        <w:t xml:space="preserve"> </w:t>
      </w:r>
      <w:r w:rsidRPr="00DE0EF1">
        <w:rPr>
          <w:color w:val="231F20"/>
        </w:rPr>
        <w:t>falsifying,</w:t>
      </w:r>
      <w:r w:rsidR="00604A1A">
        <w:rPr>
          <w:color w:val="231F20"/>
        </w:rPr>
        <w:t xml:space="preserve"> </w:t>
      </w:r>
      <w:r w:rsidRPr="00DE0EF1">
        <w:rPr>
          <w:color w:val="231F20"/>
        </w:rPr>
        <w:t>altering,</w:t>
      </w:r>
      <w:r w:rsidR="00604A1A">
        <w:rPr>
          <w:color w:val="231F20"/>
        </w:rPr>
        <w:t xml:space="preserve"> </w:t>
      </w:r>
      <w:r w:rsidRPr="00DE0EF1">
        <w:rPr>
          <w:color w:val="231F20"/>
        </w:rPr>
        <w:t>or</w:t>
      </w:r>
      <w:r w:rsidR="00604A1A">
        <w:rPr>
          <w:color w:val="231F20"/>
        </w:rPr>
        <w:t xml:space="preserve"> </w:t>
      </w:r>
      <w:r w:rsidRPr="00DE0EF1">
        <w:rPr>
          <w:color w:val="231F20"/>
        </w:rPr>
        <w:t>concealing</w:t>
      </w:r>
      <w:r w:rsidR="00604A1A">
        <w:rPr>
          <w:color w:val="231F20"/>
        </w:rPr>
        <w:t xml:space="preserve"> </w:t>
      </w:r>
      <w:r w:rsidRPr="00DE0EF1">
        <w:rPr>
          <w:color w:val="231F20"/>
        </w:rPr>
        <w:t>of</w:t>
      </w:r>
      <w:r w:rsidR="00604A1A">
        <w:rPr>
          <w:color w:val="231F20"/>
        </w:rPr>
        <w:t xml:space="preserve"> </w:t>
      </w:r>
      <w:r w:rsidRPr="00DE0EF1">
        <w:rPr>
          <w:color w:val="231F20"/>
        </w:rPr>
        <w:t>evidence</w:t>
      </w:r>
      <w:r w:rsidR="00604A1A">
        <w:rPr>
          <w:color w:val="231F20"/>
        </w:rPr>
        <w:t xml:space="preserve"> </w:t>
      </w:r>
      <w:r w:rsidRPr="00DE0EF1">
        <w:rPr>
          <w:color w:val="231F20"/>
        </w:rPr>
        <w:t>material</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investigation</w:t>
      </w:r>
      <w:r w:rsidR="00604A1A">
        <w:rPr>
          <w:color w:val="231F20"/>
        </w:rPr>
        <w:t xml:space="preserve"> </w:t>
      </w:r>
      <w:r w:rsidRPr="00DE0EF1">
        <w:rPr>
          <w:color w:val="231F20"/>
        </w:rPr>
        <w:t>or</w:t>
      </w:r>
      <w:r w:rsidR="00604A1A">
        <w:rPr>
          <w:color w:val="231F20"/>
        </w:rPr>
        <w:t xml:space="preserve"> </w:t>
      </w:r>
      <w:r w:rsidRPr="00DE0EF1">
        <w:rPr>
          <w:color w:val="231F20"/>
        </w:rPr>
        <w:t>making</w:t>
      </w:r>
      <w:r w:rsidR="00604A1A">
        <w:rPr>
          <w:color w:val="231F20"/>
        </w:rPr>
        <w:t xml:space="preserve"> </w:t>
      </w:r>
      <w:r w:rsidRPr="00DE0EF1">
        <w:rPr>
          <w:color w:val="231F20"/>
        </w:rPr>
        <w:t>false</w:t>
      </w:r>
      <w:r w:rsidR="00604A1A">
        <w:rPr>
          <w:color w:val="231F20"/>
        </w:rPr>
        <w:t xml:space="preserve"> </w:t>
      </w:r>
      <w:r w:rsidRPr="00DE0EF1">
        <w:rPr>
          <w:color w:val="231F20"/>
        </w:rPr>
        <w:t>statements</w:t>
      </w:r>
      <w:r w:rsidR="00604A1A">
        <w:rPr>
          <w:color w:val="231F20"/>
        </w:rPr>
        <w:t xml:space="preserve"> </w:t>
      </w:r>
      <w:r w:rsidRPr="00DE0EF1">
        <w:rPr>
          <w:color w:val="231F20"/>
        </w:rPr>
        <w:t>to</w:t>
      </w:r>
      <w:r w:rsidR="00604A1A">
        <w:rPr>
          <w:color w:val="231F20"/>
        </w:rPr>
        <w:t xml:space="preserve"> </w:t>
      </w:r>
      <w:r w:rsidRPr="00DE0EF1">
        <w:rPr>
          <w:color w:val="231F20"/>
        </w:rPr>
        <w:t>investigators</w:t>
      </w:r>
      <w:r w:rsidR="00604A1A">
        <w:rPr>
          <w:color w:val="231F20"/>
        </w:rPr>
        <w:t xml:space="preserve"> </w:t>
      </w:r>
      <w:r w:rsidRPr="00DE0EF1">
        <w:rPr>
          <w:color w:val="231F20"/>
        </w:rPr>
        <w:t>in</w:t>
      </w:r>
      <w:r w:rsidR="00604A1A">
        <w:rPr>
          <w:color w:val="231F20"/>
        </w:rPr>
        <w:t xml:space="preserve"> </w:t>
      </w:r>
      <w:r w:rsidRPr="00DE0EF1">
        <w:rPr>
          <w:color w:val="231F20"/>
        </w:rPr>
        <w:t>order</w:t>
      </w:r>
      <w:r w:rsidR="00604A1A">
        <w:rPr>
          <w:color w:val="231F20"/>
        </w:rPr>
        <w:t xml:space="preserve"> </w:t>
      </w:r>
      <w:r w:rsidRPr="00DE0EF1">
        <w:rPr>
          <w:color w:val="231F20"/>
        </w:rPr>
        <w:t>to</w:t>
      </w:r>
      <w:r w:rsidR="00604A1A">
        <w:rPr>
          <w:color w:val="231F20"/>
        </w:rPr>
        <w:t xml:space="preserve"> </w:t>
      </w:r>
      <w:r w:rsidRPr="00DE0EF1">
        <w:rPr>
          <w:color w:val="231F20"/>
        </w:rPr>
        <w:t>materially</w:t>
      </w:r>
      <w:r w:rsidR="00604A1A">
        <w:rPr>
          <w:color w:val="231F20"/>
        </w:rPr>
        <w:t xml:space="preserve"> </w:t>
      </w:r>
      <w:r w:rsidRPr="00DE0EF1">
        <w:rPr>
          <w:color w:val="231F20"/>
        </w:rPr>
        <w:t>impede</w:t>
      </w:r>
      <w:r w:rsidR="00604A1A">
        <w:rPr>
          <w:color w:val="231F20"/>
        </w:rPr>
        <w:t xml:space="preserve"> </w:t>
      </w:r>
      <w:r w:rsidRPr="00DE0EF1">
        <w:rPr>
          <w:color w:val="231F20"/>
        </w:rPr>
        <w:t>investigation</w:t>
      </w:r>
      <w:r w:rsidR="00604A1A">
        <w:rPr>
          <w:color w:val="231F20"/>
        </w:rPr>
        <w:t xml:space="preserve"> </w:t>
      </w:r>
      <w:r w:rsidRPr="00DE0EF1">
        <w:rPr>
          <w:color w:val="231F20"/>
        </w:rPr>
        <w:t>by</w:t>
      </w:r>
      <w:r w:rsidR="00604A1A">
        <w:rPr>
          <w:color w:val="231F20"/>
        </w:rPr>
        <w:t xml:space="preserve"> </w:t>
      </w:r>
      <w:r w:rsidRPr="00DE0EF1">
        <w:rPr>
          <w:color w:val="231F20"/>
        </w:rPr>
        <w:t>Public</w:t>
      </w:r>
      <w:r w:rsidR="00604A1A">
        <w:rPr>
          <w:color w:val="231F20"/>
        </w:rPr>
        <w:t xml:space="preserve"> </w:t>
      </w:r>
      <w:r w:rsidRPr="00DE0EF1">
        <w:rPr>
          <w:color w:val="231F20"/>
        </w:rPr>
        <w:t>Procurement</w:t>
      </w:r>
      <w:r w:rsidR="00604A1A">
        <w:rPr>
          <w:color w:val="231F20"/>
        </w:rPr>
        <w:t xml:space="preserve"> </w:t>
      </w:r>
      <w:r w:rsidRPr="00DE0EF1">
        <w:rPr>
          <w:color w:val="231F20"/>
        </w:rPr>
        <w:t>Regulatory</w:t>
      </w:r>
      <w:r w:rsidR="00604A1A">
        <w:rPr>
          <w:color w:val="231F20"/>
        </w:rPr>
        <w:t xml:space="preserve"> </w:t>
      </w:r>
      <w:r w:rsidRPr="00DE0EF1">
        <w:rPr>
          <w:color w:val="231F20"/>
        </w:rPr>
        <w:t>Authority</w:t>
      </w:r>
      <w:r w:rsidR="00604A1A">
        <w:rPr>
          <w:color w:val="231F20"/>
        </w:rPr>
        <w:t xml:space="preserve"> </w:t>
      </w:r>
      <w:r w:rsidRPr="00DE0EF1">
        <w:rPr>
          <w:color w:val="231F20"/>
        </w:rPr>
        <w:t>(PPRA)</w:t>
      </w:r>
      <w:r w:rsidR="00604A1A">
        <w:rPr>
          <w:color w:val="231F20"/>
        </w:rPr>
        <w:t xml:space="preserve"> </w:t>
      </w:r>
      <w:r w:rsidRPr="00DE0EF1">
        <w:rPr>
          <w:color w:val="231F20"/>
        </w:rPr>
        <w:t>or</w:t>
      </w:r>
      <w:r w:rsidR="00604A1A">
        <w:rPr>
          <w:color w:val="231F20"/>
        </w:rPr>
        <w:t xml:space="preserve"> </w:t>
      </w:r>
      <w:r w:rsidRPr="00DE0EF1">
        <w:rPr>
          <w:color w:val="231F20"/>
        </w:rPr>
        <w:t>any</w:t>
      </w:r>
      <w:r w:rsidR="00604A1A">
        <w:rPr>
          <w:color w:val="231F20"/>
        </w:rPr>
        <w:t xml:space="preserve"> </w:t>
      </w:r>
      <w:r w:rsidRPr="00DE0EF1">
        <w:rPr>
          <w:color w:val="231F20"/>
        </w:rPr>
        <w:t>other</w:t>
      </w:r>
      <w:r w:rsidR="00604A1A">
        <w:rPr>
          <w:color w:val="231F20"/>
        </w:rPr>
        <w:t xml:space="preserve"> </w:t>
      </w:r>
      <w:r w:rsidRPr="00DE0EF1">
        <w:rPr>
          <w:color w:val="231F20"/>
        </w:rPr>
        <w:t>appropriate</w:t>
      </w:r>
      <w:r w:rsidR="00604A1A">
        <w:rPr>
          <w:color w:val="231F20"/>
        </w:rPr>
        <w:t xml:space="preserve"> </w:t>
      </w:r>
      <w:r w:rsidRPr="00DE0EF1">
        <w:rPr>
          <w:color w:val="231F20"/>
        </w:rPr>
        <w:t>authority</w:t>
      </w:r>
      <w:r w:rsidR="00604A1A">
        <w:rPr>
          <w:color w:val="231F20"/>
        </w:rPr>
        <w:t xml:space="preserve"> </w:t>
      </w:r>
      <w:r w:rsidRPr="00DE0EF1">
        <w:rPr>
          <w:color w:val="231F20"/>
        </w:rPr>
        <w:t>appointed</w:t>
      </w:r>
      <w:r w:rsidR="00604A1A">
        <w:rPr>
          <w:color w:val="231F20"/>
        </w:rPr>
        <w:t xml:space="preserve"> </w:t>
      </w:r>
      <w:r w:rsidRPr="00DE0EF1">
        <w:rPr>
          <w:color w:val="231F20"/>
        </w:rPr>
        <w:t>by</w:t>
      </w:r>
      <w:r w:rsidR="00604A1A">
        <w:rPr>
          <w:color w:val="231F20"/>
        </w:rPr>
        <w:t xml:space="preserve"> </w:t>
      </w:r>
      <w:r w:rsidRPr="00DE0EF1">
        <w:rPr>
          <w:color w:val="231F20"/>
        </w:rPr>
        <w:t>Government</w:t>
      </w:r>
      <w:r w:rsidR="00604A1A">
        <w:rPr>
          <w:color w:val="231F20"/>
        </w:rPr>
        <w:t xml:space="preserve"> </w:t>
      </w:r>
      <w:r w:rsidRPr="00DE0EF1">
        <w:rPr>
          <w:color w:val="231F20"/>
        </w:rPr>
        <w:t>of</w:t>
      </w:r>
      <w:r w:rsidR="00604A1A">
        <w:rPr>
          <w:color w:val="231F20"/>
        </w:rPr>
        <w:t xml:space="preserve"> </w:t>
      </w:r>
      <w:r w:rsidRPr="00DE0EF1">
        <w:rPr>
          <w:color w:val="231F20"/>
        </w:rPr>
        <w:t>Kenya</w:t>
      </w:r>
      <w:r w:rsidR="00604A1A">
        <w:rPr>
          <w:color w:val="231F20"/>
        </w:rPr>
        <w:t xml:space="preserve"> </w:t>
      </w:r>
      <w:r w:rsidRPr="00DE0EF1">
        <w:rPr>
          <w:color w:val="231F20"/>
        </w:rPr>
        <w:t>into</w:t>
      </w:r>
      <w:r w:rsidR="00604A1A">
        <w:rPr>
          <w:color w:val="231F20"/>
        </w:rPr>
        <w:t xml:space="preserve"> </w:t>
      </w:r>
      <w:r w:rsidRPr="00DE0EF1">
        <w:rPr>
          <w:color w:val="231F20"/>
        </w:rPr>
        <w:t>allegations</w:t>
      </w:r>
      <w:r w:rsidR="00604A1A">
        <w:rPr>
          <w:color w:val="231F20"/>
        </w:rPr>
        <w:t xml:space="preserve"> </w:t>
      </w:r>
      <w:r w:rsidRPr="00DE0EF1">
        <w:rPr>
          <w:color w:val="231F20"/>
        </w:rPr>
        <w:t>of</w:t>
      </w:r>
      <w:r w:rsidR="00604A1A">
        <w:rPr>
          <w:color w:val="231F20"/>
        </w:rPr>
        <w:t xml:space="preserve"> </w:t>
      </w:r>
      <w:r w:rsidRPr="00DE0EF1">
        <w:rPr>
          <w:color w:val="231F20"/>
        </w:rPr>
        <w:t>a</w:t>
      </w:r>
      <w:r w:rsidR="00604A1A">
        <w:rPr>
          <w:color w:val="231F20"/>
        </w:rPr>
        <w:t xml:space="preserve"> </w:t>
      </w:r>
      <w:r w:rsidRPr="00DE0EF1">
        <w:rPr>
          <w:color w:val="231F20"/>
        </w:rPr>
        <w:t>corrupt,</w:t>
      </w:r>
      <w:r w:rsidR="00604A1A">
        <w:rPr>
          <w:color w:val="231F20"/>
        </w:rPr>
        <w:t xml:space="preserve"> </w:t>
      </w:r>
      <w:r w:rsidRPr="00DE0EF1">
        <w:rPr>
          <w:color w:val="231F20"/>
        </w:rPr>
        <w:t>fraudulent,</w:t>
      </w:r>
      <w:r w:rsidR="00604A1A">
        <w:rPr>
          <w:color w:val="231F20"/>
        </w:rPr>
        <w:t xml:space="preserve"> </w:t>
      </w:r>
      <w:r w:rsidRPr="00DE0EF1">
        <w:rPr>
          <w:color w:val="231F20"/>
        </w:rPr>
        <w:t>coercive,</w:t>
      </w:r>
      <w:r w:rsidR="00604A1A">
        <w:rPr>
          <w:color w:val="231F20"/>
        </w:rPr>
        <w:t xml:space="preserve"> </w:t>
      </w:r>
      <w:r w:rsidRPr="00DE0EF1">
        <w:rPr>
          <w:color w:val="231F20"/>
        </w:rPr>
        <w:t>or</w:t>
      </w:r>
      <w:r w:rsidR="00604A1A">
        <w:rPr>
          <w:color w:val="231F20"/>
        </w:rPr>
        <w:t xml:space="preserve"> </w:t>
      </w:r>
      <w:r w:rsidRPr="00DE0EF1">
        <w:rPr>
          <w:color w:val="231F20"/>
        </w:rPr>
        <w:t>collusive</w:t>
      </w:r>
      <w:r w:rsidR="00604A1A">
        <w:rPr>
          <w:color w:val="231F20"/>
        </w:rPr>
        <w:t xml:space="preserve"> </w:t>
      </w:r>
      <w:r w:rsidRPr="00DE0EF1">
        <w:rPr>
          <w:color w:val="231F20"/>
        </w:rPr>
        <w:t>practice;</w:t>
      </w:r>
      <w:r w:rsidR="00604A1A">
        <w:rPr>
          <w:color w:val="231F20"/>
        </w:rPr>
        <w:t xml:space="preserve"> </w:t>
      </w:r>
      <w:r w:rsidRPr="00DE0EF1">
        <w:rPr>
          <w:color w:val="231F20"/>
        </w:rPr>
        <w:t>and/or</w:t>
      </w:r>
      <w:r w:rsidR="00604A1A">
        <w:rPr>
          <w:color w:val="231F20"/>
        </w:rPr>
        <w:t xml:space="preserve"> </w:t>
      </w:r>
      <w:r w:rsidRPr="00DE0EF1">
        <w:rPr>
          <w:color w:val="231F20"/>
        </w:rPr>
        <w:t>threatening,</w:t>
      </w:r>
      <w:r w:rsidR="00604A1A">
        <w:rPr>
          <w:color w:val="231F20"/>
        </w:rPr>
        <w:t xml:space="preserve"> </w:t>
      </w:r>
      <w:r w:rsidRPr="00DE0EF1">
        <w:rPr>
          <w:color w:val="231F20"/>
        </w:rPr>
        <w:t>harassing,</w:t>
      </w:r>
      <w:r w:rsidR="00604A1A">
        <w:rPr>
          <w:color w:val="231F20"/>
        </w:rPr>
        <w:t xml:space="preserve"> </w:t>
      </w:r>
      <w:r w:rsidRPr="00DE0EF1">
        <w:rPr>
          <w:color w:val="231F20"/>
        </w:rPr>
        <w:t>or</w:t>
      </w:r>
      <w:r w:rsidR="00604A1A">
        <w:rPr>
          <w:color w:val="231F20"/>
        </w:rPr>
        <w:t xml:space="preserve"> </w:t>
      </w:r>
      <w:r w:rsidRPr="00DE0EF1">
        <w:rPr>
          <w:color w:val="231F20"/>
        </w:rPr>
        <w:t>intimidating</w:t>
      </w:r>
      <w:r w:rsidR="00604A1A">
        <w:rPr>
          <w:color w:val="231F20"/>
        </w:rPr>
        <w:t xml:space="preserve"> </w:t>
      </w:r>
      <w:r w:rsidRPr="00DE0EF1">
        <w:rPr>
          <w:color w:val="231F20"/>
        </w:rPr>
        <w:t>any</w:t>
      </w:r>
      <w:r w:rsidR="00604A1A">
        <w:rPr>
          <w:color w:val="231F20"/>
        </w:rPr>
        <w:t xml:space="preserve"> </w:t>
      </w:r>
      <w:r w:rsidRPr="00DE0EF1">
        <w:rPr>
          <w:color w:val="231F20"/>
        </w:rPr>
        <w:t>party</w:t>
      </w:r>
      <w:r w:rsidR="00604A1A">
        <w:rPr>
          <w:color w:val="231F20"/>
        </w:rPr>
        <w:t xml:space="preserve"> </w:t>
      </w:r>
      <w:r w:rsidRPr="00DE0EF1">
        <w:rPr>
          <w:color w:val="231F20"/>
        </w:rPr>
        <w:t>to</w:t>
      </w:r>
      <w:r w:rsidR="00604A1A">
        <w:rPr>
          <w:color w:val="231F20"/>
        </w:rPr>
        <w:t xml:space="preserve"> </w:t>
      </w:r>
      <w:r w:rsidRPr="00DE0EF1">
        <w:rPr>
          <w:color w:val="231F20"/>
        </w:rPr>
        <w:t>prevent</w:t>
      </w:r>
      <w:r w:rsidR="00604A1A">
        <w:rPr>
          <w:color w:val="231F20"/>
        </w:rPr>
        <w:t xml:space="preserve"> </w:t>
      </w:r>
      <w:r w:rsidRPr="00DE0EF1">
        <w:rPr>
          <w:color w:val="231F20"/>
        </w:rPr>
        <w:t>it</w:t>
      </w:r>
      <w:r w:rsidR="00604A1A">
        <w:rPr>
          <w:color w:val="231F20"/>
        </w:rPr>
        <w:t xml:space="preserve"> </w:t>
      </w:r>
      <w:r w:rsidRPr="00DE0EF1">
        <w:rPr>
          <w:color w:val="231F20"/>
        </w:rPr>
        <w:t>from</w:t>
      </w:r>
      <w:r w:rsidR="00604A1A">
        <w:rPr>
          <w:color w:val="231F20"/>
        </w:rPr>
        <w:t xml:space="preserve"> </w:t>
      </w:r>
      <w:r w:rsidRPr="00DE0EF1">
        <w:rPr>
          <w:color w:val="231F20"/>
        </w:rPr>
        <w:t>disclosing</w:t>
      </w:r>
      <w:r w:rsidR="00604A1A">
        <w:rPr>
          <w:color w:val="231F20"/>
        </w:rPr>
        <w:t xml:space="preserve"> </w:t>
      </w:r>
      <w:r w:rsidRPr="00DE0EF1">
        <w:rPr>
          <w:color w:val="231F20"/>
        </w:rPr>
        <w:t>its</w:t>
      </w:r>
      <w:r w:rsidR="00604A1A">
        <w:rPr>
          <w:color w:val="231F20"/>
        </w:rPr>
        <w:t xml:space="preserve"> </w:t>
      </w:r>
      <w:r w:rsidRPr="00DE0EF1">
        <w:rPr>
          <w:color w:val="231F20"/>
        </w:rPr>
        <w:t>knowledge</w:t>
      </w:r>
      <w:r w:rsidR="00604A1A">
        <w:rPr>
          <w:color w:val="231F20"/>
        </w:rPr>
        <w:t xml:space="preserve"> </w:t>
      </w:r>
      <w:r w:rsidRPr="00DE0EF1">
        <w:rPr>
          <w:color w:val="231F20"/>
        </w:rPr>
        <w:t>of</w:t>
      </w:r>
      <w:r w:rsidR="00604A1A">
        <w:rPr>
          <w:color w:val="231F20"/>
        </w:rPr>
        <w:t xml:space="preserve"> </w:t>
      </w:r>
      <w:r w:rsidRPr="00DE0EF1">
        <w:rPr>
          <w:color w:val="231F20"/>
        </w:rPr>
        <w:t>matters</w:t>
      </w:r>
      <w:r w:rsidR="00604A1A">
        <w:rPr>
          <w:color w:val="231F20"/>
        </w:rPr>
        <w:t xml:space="preserve"> </w:t>
      </w:r>
      <w:r w:rsidRPr="00DE0EF1">
        <w:rPr>
          <w:color w:val="231F20"/>
        </w:rPr>
        <w:t>relevant</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investigation</w:t>
      </w:r>
      <w:r w:rsidR="00604A1A">
        <w:rPr>
          <w:color w:val="231F20"/>
        </w:rPr>
        <w:t xml:space="preserve"> </w:t>
      </w:r>
      <w:r w:rsidRPr="00DE0EF1">
        <w:rPr>
          <w:color w:val="231F20"/>
        </w:rPr>
        <w:t>or</w:t>
      </w:r>
      <w:r w:rsidR="00604A1A">
        <w:rPr>
          <w:color w:val="231F20"/>
        </w:rPr>
        <w:t xml:space="preserve"> </w:t>
      </w:r>
      <w:r w:rsidRPr="00DE0EF1">
        <w:rPr>
          <w:color w:val="231F20"/>
        </w:rPr>
        <w:t>from</w:t>
      </w:r>
      <w:r w:rsidR="00604A1A">
        <w:rPr>
          <w:color w:val="231F20"/>
        </w:rPr>
        <w:t xml:space="preserve"> </w:t>
      </w:r>
      <w:r w:rsidRPr="00DE0EF1">
        <w:rPr>
          <w:color w:val="231F20"/>
        </w:rPr>
        <w:t>pursuing</w:t>
      </w:r>
      <w:r w:rsidR="00604A1A">
        <w:rPr>
          <w:color w:val="231F20"/>
        </w:rPr>
        <w:t xml:space="preserve"> </w:t>
      </w:r>
      <w:r w:rsidRPr="00DE0EF1">
        <w:rPr>
          <w:color w:val="231F20"/>
        </w:rPr>
        <w:t>the</w:t>
      </w:r>
      <w:r w:rsidR="00604A1A">
        <w:rPr>
          <w:color w:val="231F20"/>
        </w:rPr>
        <w:t xml:space="preserve"> </w:t>
      </w:r>
      <w:r w:rsidRPr="00DE0EF1">
        <w:rPr>
          <w:color w:val="231F20"/>
        </w:rPr>
        <w:t>investigation;</w:t>
      </w:r>
      <w:r w:rsidR="00604A1A">
        <w:rPr>
          <w:color w:val="231F20"/>
        </w:rPr>
        <w:t xml:space="preserve"> </w:t>
      </w:r>
      <w:r w:rsidRPr="00DE0EF1">
        <w:rPr>
          <w:color w:val="231F20"/>
        </w:rPr>
        <w:t>or</w:t>
      </w:r>
    </w:p>
    <w:p w:rsidR="0021200B" w:rsidRPr="00DE0EF1" w:rsidRDefault="00022DB4" w:rsidP="00321C47">
      <w:pPr>
        <w:pStyle w:val="ListParagraph"/>
        <w:numPr>
          <w:ilvl w:val="2"/>
          <w:numId w:val="43"/>
        </w:numPr>
        <w:tabs>
          <w:tab w:val="left" w:pos="2910"/>
        </w:tabs>
        <w:spacing w:before="249" w:line="230" w:lineRule="auto"/>
        <w:ind w:right="851" w:hanging="430"/>
        <w:jc w:val="both"/>
      </w:pPr>
      <w:r w:rsidRPr="00DE0EF1">
        <w:rPr>
          <w:color w:val="231F20"/>
        </w:rPr>
        <w:t>acts</w:t>
      </w:r>
      <w:r w:rsidR="00604A1A">
        <w:rPr>
          <w:color w:val="231F20"/>
        </w:rPr>
        <w:t xml:space="preserve"> </w:t>
      </w:r>
      <w:r w:rsidRPr="00DE0EF1">
        <w:rPr>
          <w:color w:val="231F20"/>
        </w:rPr>
        <w:t>intended</w:t>
      </w:r>
      <w:r w:rsidR="00604A1A">
        <w:rPr>
          <w:color w:val="231F20"/>
        </w:rPr>
        <w:t xml:space="preserve"> </w:t>
      </w:r>
      <w:r w:rsidRPr="00DE0EF1">
        <w:rPr>
          <w:color w:val="231F20"/>
        </w:rPr>
        <w:t>to</w:t>
      </w:r>
      <w:r w:rsidR="00604A1A">
        <w:rPr>
          <w:color w:val="231F20"/>
        </w:rPr>
        <w:t xml:space="preserve"> </w:t>
      </w:r>
      <w:r w:rsidRPr="00DE0EF1">
        <w:rPr>
          <w:color w:val="231F20"/>
        </w:rPr>
        <w:t>materially</w:t>
      </w:r>
      <w:r w:rsidR="00604A1A">
        <w:rPr>
          <w:color w:val="231F20"/>
        </w:rPr>
        <w:t xml:space="preserve"> </w:t>
      </w:r>
      <w:r w:rsidRPr="00DE0EF1">
        <w:rPr>
          <w:color w:val="231F20"/>
        </w:rPr>
        <w:t>impede</w:t>
      </w:r>
      <w:r w:rsidR="00604A1A">
        <w:rPr>
          <w:color w:val="231F20"/>
        </w:rPr>
        <w:t xml:space="preserve"> </w:t>
      </w:r>
      <w:r w:rsidRPr="00DE0EF1">
        <w:rPr>
          <w:color w:val="231F20"/>
        </w:rPr>
        <w:t>the</w:t>
      </w:r>
      <w:r w:rsidR="00604A1A">
        <w:rPr>
          <w:color w:val="231F20"/>
        </w:rPr>
        <w:t xml:space="preserve"> </w:t>
      </w:r>
      <w:r w:rsidRPr="00DE0EF1">
        <w:rPr>
          <w:color w:val="231F20"/>
        </w:rPr>
        <w:t>exercise</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PPRA's</w:t>
      </w:r>
      <w:r w:rsidR="00604A1A">
        <w:rPr>
          <w:color w:val="231F20"/>
        </w:rPr>
        <w:t xml:space="preserve"> </w:t>
      </w:r>
      <w:r w:rsidRPr="00DE0EF1">
        <w:rPr>
          <w:color w:val="231F20"/>
        </w:rPr>
        <w:t>or</w:t>
      </w:r>
      <w:r w:rsidR="00604A1A">
        <w:rPr>
          <w:color w:val="231F20"/>
        </w:rPr>
        <w:t xml:space="preserve"> </w:t>
      </w:r>
      <w:r w:rsidRPr="00DE0EF1">
        <w:rPr>
          <w:color w:val="231F20"/>
        </w:rPr>
        <w:t>the</w:t>
      </w:r>
      <w:r w:rsidR="00604A1A">
        <w:rPr>
          <w:color w:val="231F20"/>
        </w:rPr>
        <w:t xml:space="preserve"> </w:t>
      </w:r>
      <w:r w:rsidRPr="00DE0EF1">
        <w:rPr>
          <w:color w:val="231F20"/>
        </w:rPr>
        <w:t>appointed</w:t>
      </w:r>
      <w:r w:rsidR="00604A1A">
        <w:rPr>
          <w:color w:val="231F20"/>
        </w:rPr>
        <w:t xml:space="preserve"> </w:t>
      </w:r>
      <w:r w:rsidRPr="00DE0EF1">
        <w:rPr>
          <w:color w:val="231F20"/>
        </w:rPr>
        <w:t>authority's</w:t>
      </w:r>
      <w:r w:rsidR="00604A1A">
        <w:rPr>
          <w:color w:val="231F20"/>
        </w:rPr>
        <w:t xml:space="preserve"> </w:t>
      </w:r>
      <w:r w:rsidRPr="00DE0EF1">
        <w:rPr>
          <w:color w:val="231F20"/>
        </w:rPr>
        <w:t>inspection</w:t>
      </w:r>
      <w:r w:rsidR="00604A1A">
        <w:rPr>
          <w:color w:val="231F20"/>
        </w:rPr>
        <w:t xml:space="preserve"> </w:t>
      </w:r>
      <w:r w:rsidRPr="00DE0EF1">
        <w:rPr>
          <w:color w:val="231F20"/>
        </w:rPr>
        <w:t>and</w:t>
      </w:r>
      <w:r w:rsidR="00604A1A">
        <w:rPr>
          <w:color w:val="231F20"/>
        </w:rPr>
        <w:t xml:space="preserve"> </w:t>
      </w:r>
      <w:r w:rsidRPr="00DE0EF1">
        <w:rPr>
          <w:color w:val="231F20"/>
        </w:rPr>
        <w:t>audit</w:t>
      </w:r>
      <w:r w:rsidR="00604A1A">
        <w:rPr>
          <w:color w:val="231F20"/>
        </w:rPr>
        <w:t xml:space="preserve"> </w:t>
      </w:r>
      <w:r w:rsidRPr="00DE0EF1">
        <w:rPr>
          <w:color w:val="231F20"/>
        </w:rPr>
        <w:t>rights</w:t>
      </w:r>
      <w:r w:rsidR="00604A1A">
        <w:rPr>
          <w:color w:val="231F20"/>
        </w:rPr>
        <w:t xml:space="preserve"> </w:t>
      </w:r>
      <w:r w:rsidRPr="00DE0EF1">
        <w:rPr>
          <w:color w:val="231F20"/>
        </w:rPr>
        <w:t>provided</w:t>
      </w:r>
      <w:r w:rsidR="00604A1A">
        <w:rPr>
          <w:color w:val="231F20"/>
        </w:rPr>
        <w:t xml:space="preserve"> </w:t>
      </w:r>
      <w:r w:rsidRPr="00DE0EF1">
        <w:rPr>
          <w:color w:val="231F20"/>
        </w:rPr>
        <w:t>for</w:t>
      </w:r>
      <w:r w:rsidR="00604A1A">
        <w:rPr>
          <w:color w:val="231F20"/>
        </w:rPr>
        <w:t xml:space="preserve"> </w:t>
      </w:r>
      <w:r w:rsidRPr="00DE0EF1">
        <w:rPr>
          <w:color w:val="231F20"/>
        </w:rPr>
        <w:t>under</w:t>
      </w:r>
      <w:r w:rsidR="00604A1A">
        <w:rPr>
          <w:color w:val="231F20"/>
        </w:rPr>
        <w:t xml:space="preserve"> </w:t>
      </w:r>
      <w:r w:rsidRPr="00DE0EF1">
        <w:rPr>
          <w:color w:val="231F20"/>
        </w:rPr>
        <w:t>paragraph</w:t>
      </w:r>
      <w:r w:rsidR="00604A1A">
        <w:rPr>
          <w:color w:val="231F20"/>
        </w:rPr>
        <w:t xml:space="preserve"> </w:t>
      </w:r>
      <w:r w:rsidRPr="00DE0EF1">
        <w:rPr>
          <w:color w:val="231F20"/>
        </w:rPr>
        <w:t>2.3</w:t>
      </w:r>
      <w:r w:rsidR="00604A1A">
        <w:rPr>
          <w:color w:val="231F20"/>
        </w:rPr>
        <w:t xml:space="preserve"> </w:t>
      </w:r>
      <w:r w:rsidRPr="00DE0EF1">
        <w:rPr>
          <w:color w:val="231F20"/>
        </w:rPr>
        <w:t>e.</w:t>
      </w:r>
      <w:r w:rsidR="00604A1A">
        <w:rPr>
          <w:color w:val="231F20"/>
        </w:rPr>
        <w:t xml:space="preserve"> </w:t>
      </w:r>
      <w:r w:rsidRPr="00DE0EF1">
        <w:rPr>
          <w:color w:val="231F20"/>
        </w:rPr>
        <w:t>below.</w:t>
      </w:r>
    </w:p>
    <w:p w:rsidR="0021200B" w:rsidRPr="00DE0EF1" w:rsidRDefault="00022DB4" w:rsidP="00321C47">
      <w:pPr>
        <w:pStyle w:val="ListParagraph"/>
        <w:numPr>
          <w:ilvl w:val="0"/>
          <w:numId w:val="43"/>
        </w:numPr>
        <w:tabs>
          <w:tab w:val="left" w:pos="1970"/>
        </w:tabs>
        <w:spacing w:before="246" w:line="230" w:lineRule="auto"/>
        <w:ind w:right="852" w:hanging="550"/>
        <w:jc w:val="both"/>
      </w:pPr>
      <w:r w:rsidRPr="00DE0EF1">
        <w:rPr>
          <w:color w:val="231F20"/>
        </w:rPr>
        <w:t>Deﬁnes</w:t>
      </w:r>
      <w:r w:rsidR="00604A1A">
        <w:rPr>
          <w:color w:val="231F20"/>
        </w:rPr>
        <w:t xml:space="preserve"> </w:t>
      </w:r>
      <w:r w:rsidRPr="00DE0EF1">
        <w:rPr>
          <w:color w:val="231F20"/>
        </w:rPr>
        <w:t>more</w:t>
      </w:r>
      <w:r w:rsidR="00604A1A">
        <w:rPr>
          <w:color w:val="231F20"/>
        </w:rPr>
        <w:t xml:space="preserve"> </w:t>
      </w:r>
      <w:r w:rsidRPr="00DE0EF1">
        <w:rPr>
          <w:color w:val="231F20"/>
        </w:rPr>
        <w:t>speciﬁcally,</w:t>
      </w:r>
      <w:r w:rsidR="00604A1A">
        <w:rPr>
          <w:color w:val="231F20"/>
        </w:rPr>
        <w:t xml:space="preserve"> </w:t>
      </w:r>
      <w:r w:rsidRPr="00DE0EF1">
        <w:rPr>
          <w:color w:val="231F20"/>
        </w:rPr>
        <w:t>in</w:t>
      </w:r>
      <w:r w:rsidR="00604A1A">
        <w:rPr>
          <w:color w:val="231F20"/>
        </w:rPr>
        <w:t xml:space="preserve"> </w:t>
      </w:r>
      <w:r w:rsidRPr="00DE0EF1">
        <w:rPr>
          <w:color w:val="231F20"/>
        </w:rPr>
        <w:t>accordance</w:t>
      </w:r>
      <w:r w:rsidR="00604A1A">
        <w:rPr>
          <w:color w:val="231F20"/>
        </w:rPr>
        <w:t xml:space="preserve"> </w:t>
      </w:r>
      <w:r w:rsidRPr="00DE0EF1">
        <w:rPr>
          <w:color w:val="231F20"/>
        </w:rPr>
        <w:t>with</w:t>
      </w:r>
      <w:r w:rsidR="00604A1A">
        <w:rPr>
          <w:color w:val="231F20"/>
        </w:rPr>
        <w:t xml:space="preserve"> </w:t>
      </w:r>
      <w:r w:rsidRPr="00DE0EF1">
        <w:rPr>
          <w:color w:val="231F20"/>
        </w:rPr>
        <w:t>the</w:t>
      </w:r>
      <w:r w:rsidR="00604A1A">
        <w:rPr>
          <w:color w:val="231F20"/>
        </w:rPr>
        <w:t xml:space="preserve"> </w:t>
      </w:r>
      <w:r w:rsidRPr="00DE0EF1">
        <w:rPr>
          <w:color w:val="231F20"/>
        </w:rPr>
        <w:t>above</w:t>
      </w:r>
      <w:r w:rsidR="00604A1A">
        <w:rPr>
          <w:color w:val="231F20"/>
        </w:rPr>
        <w:t xml:space="preserve"> </w:t>
      </w:r>
      <w:r w:rsidRPr="00DE0EF1">
        <w:rPr>
          <w:color w:val="231F20"/>
        </w:rPr>
        <w:t>procurement</w:t>
      </w:r>
      <w:r w:rsidR="00604A1A">
        <w:rPr>
          <w:color w:val="231F20"/>
        </w:rPr>
        <w:t xml:space="preserve"> </w:t>
      </w:r>
      <w:r w:rsidRPr="00DE0EF1">
        <w:rPr>
          <w:color w:val="231F20"/>
        </w:rPr>
        <w:t>Act</w:t>
      </w:r>
      <w:r w:rsidR="00604A1A">
        <w:rPr>
          <w:color w:val="231F20"/>
        </w:rPr>
        <w:t xml:space="preserve"> </w:t>
      </w:r>
      <w:r w:rsidRPr="00DE0EF1">
        <w:rPr>
          <w:color w:val="231F20"/>
        </w:rPr>
        <w:t>provisions</w:t>
      </w:r>
      <w:r w:rsidR="00604A1A">
        <w:rPr>
          <w:color w:val="231F20"/>
        </w:rPr>
        <w:t xml:space="preserve"> </w:t>
      </w:r>
      <w:r w:rsidRPr="00DE0EF1">
        <w:rPr>
          <w:color w:val="231F20"/>
        </w:rPr>
        <w:t>set</w:t>
      </w:r>
      <w:r w:rsidR="00604A1A">
        <w:rPr>
          <w:color w:val="231F20"/>
        </w:rPr>
        <w:t xml:space="preserve"> </w:t>
      </w:r>
      <w:r w:rsidRPr="00DE0EF1">
        <w:rPr>
          <w:color w:val="231F20"/>
        </w:rPr>
        <w:t>forth</w:t>
      </w:r>
      <w:r w:rsidR="00604A1A">
        <w:rPr>
          <w:color w:val="231F20"/>
        </w:rPr>
        <w:t xml:space="preserve"> </w:t>
      </w:r>
      <w:r w:rsidRPr="00DE0EF1">
        <w:rPr>
          <w:color w:val="231F20"/>
        </w:rPr>
        <w:t>for</w:t>
      </w:r>
      <w:r w:rsidR="00604A1A">
        <w:rPr>
          <w:color w:val="231F20"/>
        </w:rPr>
        <w:t xml:space="preserve"> </w:t>
      </w:r>
      <w:r w:rsidRPr="00DE0EF1">
        <w:rPr>
          <w:color w:val="231F20"/>
        </w:rPr>
        <w:t>fraudulent</w:t>
      </w:r>
      <w:r w:rsidR="00604A1A">
        <w:rPr>
          <w:color w:val="231F20"/>
        </w:rPr>
        <w:t xml:space="preserve"> </w:t>
      </w:r>
      <w:r w:rsidRPr="00DE0EF1">
        <w:rPr>
          <w:color w:val="231F20"/>
        </w:rPr>
        <w:t>and</w:t>
      </w:r>
      <w:r w:rsidR="00604A1A">
        <w:rPr>
          <w:color w:val="231F20"/>
        </w:rPr>
        <w:t xml:space="preserve"> </w:t>
      </w:r>
      <w:r w:rsidRPr="00DE0EF1">
        <w:rPr>
          <w:color w:val="231F20"/>
        </w:rPr>
        <w:t>collusive</w:t>
      </w:r>
      <w:r w:rsidR="00604A1A">
        <w:rPr>
          <w:color w:val="231F20"/>
        </w:rPr>
        <w:t xml:space="preserve"> </w:t>
      </w:r>
      <w:r w:rsidRPr="00DE0EF1">
        <w:rPr>
          <w:color w:val="231F20"/>
        </w:rPr>
        <w:t>practices</w:t>
      </w:r>
      <w:r w:rsidR="00604A1A">
        <w:rPr>
          <w:color w:val="231F20"/>
        </w:rPr>
        <w:t xml:space="preserve"> </w:t>
      </w:r>
      <w:r w:rsidRPr="00DE0EF1">
        <w:rPr>
          <w:color w:val="231F20"/>
        </w:rPr>
        <w:t>as</w:t>
      </w:r>
      <w:r w:rsidR="00604A1A">
        <w:rPr>
          <w:color w:val="231F20"/>
        </w:rPr>
        <w:t xml:space="preserve"> </w:t>
      </w:r>
      <w:r w:rsidRPr="00DE0EF1">
        <w:rPr>
          <w:color w:val="231F20"/>
        </w:rPr>
        <w:t>follows:</w:t>
      </w:r>
    </w:p>
    <w:p w:rsidR="0021200B" w:rsidRPr="00DE0EF1" w:rsidRDefault="00022DB4">
      <w:pPr>
        <w:pStyle w:val="BodyText"/>
        <w:spacing w:before="245" w:line="230" w:lineRule="auto"/>
        <w:ind w:left="1969" w:right="852"/>
        <w:jc w:val="both"/>
      </w:pPr>
      <w:r w:rsidRPr="00DE0EF1">
        <w:rPr>
          <w:color w:val="231F20"/>
        </w:rPr>
        <w:t>"fraudulent</w:t>
      </w:r>
      <w:r w:rsidR="00604A1A">
        <w:rPr>
          <w:color w:val="231F20"/>
        </w:rPr>
        <w:t xml:space="preserve"> </w:t>
      </w:r>
      <w:r w:rsidRPr="00DE0EF1">
        <w:rPr>
          <w:color w:val="231F20"/>
        </w:rPr>
        <w:t>practice"</w:t>
      </w:r>
      <w:r w:rsidR="00604A1A">
        <w:rPr>
          <w:color w:val="231F20"/>
        </w:rPr>
        <w:t xml:space="preserve"> </w:t>
      </w:r>
      <w:r w:rsidRPr="00DE0EF1">
        <w:rPr>
          <w:color w:val="231F20"/>
        </w:rPr>
        <w:t>includes</w:t>
      </w:r>
      <w:r w:rsidR="00604A1A">
        <w:rPr>
          <w:color w:val="231F20"/>
        </w:rPr>
        <w:t xml:space="preserve"> </w:t>
      </w:r>
      <w:r w:rsidRPr="00DE0EF1">
        <w:rPr>
          <w:color w:val="231F20"/>
        </w:rPr>
        <w:t>a</w:t>
      </w:r>
      <w:r w:rsidR="00604A1A">
        <w:rPr>
          <w:color w:val="231F20"/>
        </w:rPr>
        <w:t xml:space="preserve"> </w:t>
      </w:r>
      <w:r w:rsidRPr="00DE0EF1">
        <w:rPr>
          <w:color w:val="231F20"/>
        </w:rPr>
        <w:t>misrepresentation</w:t>
      </w:r>
      <w:r w:rsidR="00604A1A">
        <w:rPr>
          <w:color w:val="231F20"/>
        </w:rPr>
        <w:t xml:space="preserve"> </w:t>
      </w:r>
      <w:r w:rsidRPr="00DE0EF1">
        <w:rPr>
          <w:color w:val="231F20"/>
        </w:rPr>
        <w:t>of</w:t>
      </w:r>
      <w:r w:rsidR="00604A1A">
        <w:rPr>
          <w:color w:val="231F20"/>
        </w:rPr>
        <w:t xml:space="preserve"> </w:t>
      </w:r>
      <w:r w:rsidRPr="00DE0EF1">
        <w:rPr>
          <w:color w:val="231F20"/>
        </w:rPr>
        <w:t>fact</w:t>
      </w:r>
      <w:r w:rsidR="00604A1A">
        <w:rPr>
          <w:color w:val="231F20"/>
        </w:rPr>
        <w:t xml:space="preserve"> </w:t>
      </w:r>
      <w:r w:rsidRPr="00DE0EF1">
        <w:rPr>
          <w:color w:val="231F20"/>
        </w:rPr>
        <w:t>in</w:t>
      </w:r>
      <w:r w:rsidR="00604A1A">
        <w:rPr>
          <w:color w:val="231F20"/>
        </w:rPr>
        <w:t xml:space="preserve"> </w:t>
      </w:r>
      <w:r w:rsidRPr="00DE0EF1">
        <w:rPr>
          <w:color w:val="231F20"/>
        </w:rPr>
        <w:t>order</w:t>
      </w:r>
      <w:r w:rsidR="00604A1A">
        <w:rPr>
          <w:color w:val="231F20"/>
        </w:rPr>
        <w:t xml:space="preserve"> </w:t>
      </w:r>
      <w:r w:rsidRPr="00DE0EF1">
        <w:rPr>
          <w:color w:val="231F20"/>
        </w:rPr>
        <w:t>to</w:t>
      </w:r>
      <w:r w:rsidR="00604A1A">
        <w:rPr>
          <w:color w:val="231F20"/>
        </w:rPr>
        <w:t xml:space="preserve"> </w:t>
      </w:r>
      <w:r w:rsidRPr="00DE0EF1">
        <w:rPr>
          <w:color w:val="231F20"/>
        </w:rPr>
        <w:t>inﬂuence</w:t>
      </w:r>
      <w:r w:rsidR="00604A1A">
        <w:rPr>
          <w:color w:val="231F20"/>
        </w:rPr>
        <w:t xml:space="preserve"> </w:t>
      </w:r>
      <w:r w:rsidRPr="00DE0EF1">
        <w:rPr>
          <w:color w:val="231F20"/>
        </w:rPr>
        <w:t>a</w:t>
      </w:r>
      <w:r w:rsidR="00604A1A">
        <w:rPr>
          <w:color w:val="231F20"/>
        </w:rPr>
        <w:t xml:space="preserve"> </w:t>
      </w:r>
      <w:r w:rsidRPr="00DE0EF1">
        <w:rPr>
          <w:color w:val="231F20"/>
        </w:rPr>
        <w:t>procurement</w:t>
      </w:r>
      <w:r w:rsidR="00604A1A">
        <w:rPr>
          <w:color w:val="231F20"/>
        </w:rPr>
        <w:t xml:space="preserve"> </w:t>
      </w:r>
      <w:r w:rsidRPr="00DE0EF1">
        <w:rPr>
          <w:color w:val="231F20"/>
        </w:rPr>
        <w:t>or</w:t>
      </w:r>
      <w:r w:rsidR="00604A1A">
        <w:rPr>
          <w:color w:val="231F20"/>
        </w:rPr>
        <w:t xml:space="preserve"> </w:t>
      </w:r>
      <w:r w:rsidRPr="00DE0EF1">
        <w:rPr>
          <w:color w:val="231F20"/>
        </w:rPr>
        <w:t>disposal</w:t>
      </w:r>
      <w:r w:rsidR="00604A1A">
        <w:rPr>
          <w:color w:val="231F20"/>
        </w:rPr>
        <w:t xml:space="preserve"> </w:t>
      </w:r>
      <w:r w:rsidRPr="00DE0EF1">
        <w:rPr>
          <w:color w:val="231F20"/>
        </w:rPr>
        <w:t>process</w:t>
      </w:r>
      <w:r w:rsidR="00604A1A">
        <w:rPr>
          <w:color w:val="231F20"/>
        </w:rPr>
        <w:t xml:space="preserve"> </w:t>
      </w:r>
      <w:r w:rsidRPr="00DE0EF1">
        <w:rPr>
          <w:color w:val="231F20"/>
        </w:rPr>
        <w:t>or</w:t>
      </w:r>
      <w:r w:rsidR="00604A1A">
        <w:rPr>
          <w:color w:val="231F20"/>
        </w:rPr>
        <w:t xml:space="preserve"> </w:t>
      </w:r>
      <w:r w:rsidRPr="00DE0EF1">
        <w:rPr>
          <w:color w:val="231F20"/>
        </w:rPr>
        <w:t>the</w:t>
      </w:r>
      <w:r w:rsidR="00604A1A">
        <w:rPr>
          <w:color w:val="231F20"/>
        </w:rPr>
        <w:t xml:space="preserve"> </w:t>
      </w:r>
      <w:r w:rsidRPr="00DE0EF1">
        <w:rPr>
          <w:color w:val="231F20"/>
        </w:rPr>
        <w:t>exercise</w:t>
      </w:r>
      <w:r w:rsidR="00604A1A">
        <w:rPr>
          <w:color w:val="231F20"/>
        </w:rPr>
        <w:t xml:space="preserve"> </w:t>
      </w:r>
      <w:r w:rsidRPr="00DE0EF1">
        <w:rPr>
          <w:color w:val="231F20"/>
        </w:rPr>
        <w:t>of</w:t>
      </w:r>
      <w:r w:rsidR="00604A1A">
        <w:rPr>
          <w:color w:val="231F20"/>
        </w:rPr>
        <w:t xml:space="preserve"> </w:t>
      </w:r>
      <w:r w:rsidRPr="00DE0EF1">
        <w:rPr>
          <w:color w:val="231F20"/>
        </w:rPr>
        <w:t>a</w:t>
      </w:r>
      <w:r w:rsidR="00604A1A">
        <w:rPr>
          <w:color w:val="231F20"/>
        </w:rPr>
        <w:t xml:space="preserve"> </w:t>
      </w:r>
      <w:r w:rsidRPr="00DE0EF1">
        <w:rPr>
          <w:color w:val="231F20"/>
        </w:rPr>
        <w:t>contract</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detriment</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or</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or</w:t>
      </w:r>
      <w:r w:rsidR="00604A1A">
        <w:rPr>
          <w:color w:val="231F20"/>
        </w:rPr>
        <w:t xml:space="preserve"> </w:t>
      </w:r>
      <w:r w:rsidRPr="00DE0EF1">
        <w:rPr>
          <w:color w:val="231F20"/>
        </w:rPr>
        <w:t>the</w:t>
      </w:r>
      <w:r w:rsidR="00604A1A">
        <w:rPr>
          <w:color w:val="231F20"/>
        </w:rPr>
        <w:t xml:space="preserve"> </w:t>
      </w:r>
      <w:r w:rsidRPr="00DE0EF1">
        <w:rPr>
          <w:color w:val="231F20"/>
        </w:rPr>
        <w:t>contractor,</w:t>
      </w:r>
      <w:r w:rsidR="00604A1A">
        <w:rPr>
          <w:color w:val="231F20"/>
        </w:rPr>
        <w:t xml:space="preserve"> </w:t>
      </w:r>
      <w:r w:rsidRPr="00DE0EF1">
        <w:rPr>
          <w:color w:val="231F20"/>
        </w:rPr>
        <w:t>and</w:t>
      </w:r>
      <w:r w:rsidR="00604A1A">
        <w:rPr>
          <w:color w:val="231F20"/>
        </w:rPr>
        <w:t xml:space="preserve"> </w:t>
      </w:r>
      <w:r w:rsidRPr="00DE0EF1">
        <w:rPr>
          <w:color w:val="231F20"/>
        </w:rPr>
        <w:t>includes</w:t>
      </w:r>
      <w:r w:rsidR="00604A1A">
        <w:rPr>
          <w:color w:val="231F20"/>
        </w:rPr>
        <w:t xml:space="preserve"> </w:t>
      </w:r>
      <w:r w:rsidRPr="00DE0EF1">
        <w:rPr>
          <w:color w:val="231F20"/>
        </w:rPr>
        <w:t>collusive</w:t>
      </w:r>
      <w:r w:rsidR="00604A1A">
        <w:rPr>
          <w:color w:val="231F20"/>
        </w:rPr>
        <w:t xml:space="preserve"> </w:t>
      </w:r>
      <w:r w:rsidRPr="00DE0EF1">
        <w:rPr>
          <w:color w:val="231F20"/>
        </w:rPr>
        <w:t>practices</w:t>
      </w:r>
      <w:r w:rsidR="00604A1A">
        <w:rPr>
          <w:color w:val="231F20"/>
        </w:rPr>
        <w:t xml:space="preserve"> </w:t>
      </w:r>
      <w:r w:rsidRPr="00DE0EF1">
        <w:rPr>
          <w:color w:val="231F20"/>
        </w:rPr>
        <w:t>amongst</w:t>
      </w:r>
      <w:r w:rsidR="00604A1A">
        <w:rPr>
          <w:color w:val="231F20"/>
        </w:rPr>
        <w:t xml:space="preserve"> </w:t>
      </w:r>
      <w:r w:rsidRPr="00DE0EF1">
        <w:rPr>
          <w:color w:val="231F20"/>
        </w:rPr>
        <w:t>tenderers</w:t>
      </w:r>
      <w:r w:rsidR="00604A1A">
        <w:rPr>
          <w:color w:val="231F20"/>
        </w:rPr>
        <w:t xml:space="preserve"> </w:t>
      </w:r>
      <w:r w:rsidRPr="00DE0EF1">
        <w:rPr>
          <w:color w:val="231F20"/>
        </w:rPr>
        <w:t>prior</w:t>
      </w:r>
      <w:r w:rsidR="00604A1A">
        <w:rPr>
          <w:color w:val="231F20"/>
        </w:rPr>
        <w:t xml:space="preserve"> </w:t>
      </w:r>
      <w:r w:rsidRPr="00DE0EF1">
        <w:rPr>
          <w:color w:val="231F20"/>
        </w:rPr>
        <w:t>to</w:t>
      </w:r>
      <w:r w:rsidR="00604A1A">
        <w:rPr>
          <w:color w:val="231F20"/>
        </w:rPr>
        <w:t xml:space="preserve"> </w:t>
      </w:r>
      <w:r w:rsidRPr="00DE0EF1">
        <w:rPr>
          <w:color w:val="231F20"/>
        </w:rPr>
        <w:t>or</w:t>
      </w:r>
      <w:r w:rsidR="00604A1A">
        <w:rPr>
          <w:color w:val="231F20"/>
        </w:rPr>
        <w:t xml:space="preserve"> </w:t>
      </w:r>
      <w:r w:rsidRPr="00DE0EF1">
        <w:rPr>
          <w:color w:val="231F20"/>
        </w:rPr>
        <w:t>after</w:t>
      </w:r>
      <w:r w:rsidR="00604A1A">
        <w:rPr>
          <w:color w:val="231F20"/>
        </w:rPr>
        <w:t xml:space="preserve"> </w:t>
      </w:r>
      <w:r w:rsidRPr="00DE0EF1">
        <w:rPr>
          <w:color w:val="231F20"/>
        </w:rPr>
        <w:t>tender</w:t>
      </w:r>
      <w:r w:rsidR="00604A1A">
        <w:rPr>
          <w:color w:val="231F20"/>
        </w:rPr>
        <w:t xml:space="preserve"> </w:t>
      </w:r>
      <w:r w:rsidRPr="00DE0EF1">
        <w:rPr>
          <w:color w:val="231F20"/>
        </w:rPr>
        <w:t>submission</w:t>
      </w:r>
      <w:r w:rsidR="00604A1A">
        <w:rPr>
          <w:color w:val="231F20"/>
        </w:rPr>
        <w:t xml:space="preserve"> </w:t>
      </w:r>
      <w:r w:rsidRPr="00DE0EF1">
        <w:rPr>
          <w:color w:val="231F20"/>
        </w:rPr>
        <w:t>designed</w:t>
      </w:r>
      <w:r w:rsidR="00604A1A">
        <w:rPr>
          <w:color w:val="231F20"/>
        </w:rPr>
        <w:t xml:space="preserve"> </w:t>
      </w:r>
      <w:r w:rsidRPr="00DE0EF1">
        <w:rPr>
          <w:color w:val="231F20"/>
        </w:rPr>
        <w:t>to</w:t>
      </w:r>
      <w:r w:rsidR="00604A1A">
        <w:rPr>
          <w:color w:val="231F20"/>
        </w:rPr>
        <w:t xml:space="preserve"> </w:t>
      </w:r>
      <w:r w:rsidRPr="00DE0EF1">
        <w:rPr>
          <w:color w:val="231F20"/>
        </w:rPr>
        <w:t>establish</w:t>
      </w:r>
      <w:r w:rsidR="00604A1A">
        <w:rPr>
          <w:color w:val="231F20"/>
        </w:rPr>
        <w:t xml:space="preserve"> </w:t>
      </w:r>
      <w:r w:rsidRPr="00DE0EF1">
        <w:rPr>
          <w:color w:val="231F20"/>
        </w:rPr>
        <w:t>tender</w:t>
      </w:r>
      <w:r w:rsidR="00604A1A">
        <w:rPr>
          <w:color w:val="231F20"/>
        </w:rPr>
        <w:t xml:space="preserve"> </w:t>
      </w:r>
      <w:r w:rsidRPr="00DE0EF1">
        <w:rPr>
          <w:color w:val="231F20"/>
        </w:rPr>
        <w:t>prices</w:t>
      </w:r>
      <w:r w:rsidR="00604A1A">
        <w:rPr>
          <w:color w:val="231F20"/>
        </w:rPr>
        <w:t xml:space="preserve"> </w:t>
      </w:r>
      <w:r w:rsidRPr="00DE0EF1">
        <w:rPr>
          <w:color w:val="231F20"/>
        </w:rPr>
        <w:t>at</w:t>
      </w:r>
      <w:r w:rsidR="00604A1A">
        <w:rPr>
          <w:color w:val="231F20"/>
        </w:rPr>
        <w:t xml:space="preserve"> </w:t>
      </w:r>
      <w:r w:rsidRPr="00DE0EF1">
        <w:rPr>
          <w:color w:val="231F20"/>
        </w:rPr>
        <w:t>artiﬁcial</w:t>
      </w:r>
      <w:r w:rsidR="00604A1A">
        <w:rPr>
          <w:color w:val="231F20"/>
        </w:rPr>
        <w:t xml:space="preserve"> </w:t>
      </w:r>
      <w:r w:rsidRPr="00DE0EF1">
        <w:rPr>
          <w:color w:val="231F20"/>
        </w:rPr>
        <w:t>non-competitive</w:t>
      </w:r>
      <w:r w:rsidR="00604A1A">
        <w:rPr>
          <w:color w:val="231F20"/>
        </w:rPr>
        <w:t xml:space="preserve"> </w:t>
      </w:r>
      <w:r w:rsidRPr="00DE0EF1">
        <w:rPr>
          <w:color w:val="231F20"/>
        </w:rPr>
        <w:t>levels</w:t>
      </w:r>
      <w:r w:rsidR="00604A1A">
        <w:rPr>
          <w:color w:val="231F20"/>
        </w:rPr>
        <w:t xml:space="preserve"> </w:t>
      </w:r>
      <w:r w:rsidRPr="00DE0EF1">
        <w:rPr>
          <w:color w:val="231F20"/>
        </w:rPr>
        <w:t>and</w:t>
      </w:r>
      <w:r w:rsidR="00604A1A">
        <w:rPr>
          <w:color w:val="231F20"/>
        </w:rPr>
        <w:t xml:space="preserve"> </w:t>
      </w:r>
      <w:r w:rsidRPr="00DE0EF1">
        <w:rPr>
          <w:color w:val="231F20"/>
        </w:rPr>
        <w:t>to</w:t>
      </w:r>
      <w:r w:rsidR="00604A1A">
        <w:rPr>
          <w:color w:val="231F20"/>
        </w:rPr>
        <w:t xml:space="preserve"> </w:t>
      </w:r>
      <w:r w:rsidRPr="00DE0EF1">
        <w:rPr>
          <w:color w:val="231F20"/>
        </w:rPr>
        <w:t>deprive</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beneﬁts</w:t>
      </w:r>
      <w:r w:rsidR="00604A1A">
        <w:rPr>
          <w:color w:val="231F20"/>
        </w:rPr>
        <w:t xml:space="preserve"> </w:t>
      </w:r>
      <w:r w:rsidRPr="00DE0EF1">
        <w:rPr>
          <w:color w:val="231F20"/>
        </w:rPr>
        <w:t>of</w:t>
      </w:r>
      <w:r w:rsidR="00604A1A">
        <w:rPr>
          <w:color w:val="231F20"/>
        </w:rPr>
        <w:t xml:space="preserve"> </w:t>
      </w:r>
      <w:r w:rsidRPr="00DE0EF1">
        <w:rPr>
          <w:color w:val="231F20"/>
        </w:rPr>
        <w:t>free</w:t>
      </w:r>
      <w:r w:rsidR="00604A1A">
        <w:rPr>
          <w:color w:val="231F20"/>
        </w:rPr>
        <w:t xml:space="preserve"> </w:t>
      </w:r>
      <w:r w:rsidRPr="00DE0EF1">
        <w:rPr>
          <w:color w:val="231F20"/>
        </w:rPr>
        <w:t>and</w:t>
      </w:r>
      <w:r w:rsidR="00604A1A">
        <w:rPr>
          <w:color w:val="231F20"/>
        </w:rPr>
        <w:t xml:space="preserve"> </w:t>
      </w:r>
      <w:r w:rsidRPr="00DE0EF1">
        <w:rPr>
          <w:color w:val="231F20"/>
        </w:rPr>
        <w:t>open</w:t>
      </w:r>
      <w:r w:rsidR="00604A1A">
        <w:rPr>
          <w:color w:val="231F20"/>
        </w:rPr>
        <w:t xml:space="preserve"> </w:t>
      </w:r>
      <w:r w:rsidRPr="00DE0EF1">
        <w:rPr>
          <w:color w:val="231F20"/>
        </w:rPr>
        <w:t>competition.</w:t>
      </w:r>
    </w:p>
    <w:p w:rsidR="0021200B" w:rsidRPr="00DE0EF1" w:rsidRDefault="00022DB4" w:rsidP="00321C47">
      <w:pPr>
        <w:pStyle w:val="ListParagraph"/>
        <w:numPr>
          <w:ilvl w:val="0"/>
          <w:numId w:val="43"/>
        </w:numPr>
        <w:tabs>
          <w:tab w:val="left" w:pos="1970"/>
        </w:tabs>
        <w:spacing w:before="240" w:line="230" w:lineRule="auto"/>
        <w:ind w:right="852" w:hanging="550"/>
        <w:jc w:val="both"/>
      </w:pPr>
      <w:r w:rsidRPr="00DE0EF1">
        <w:rPr>
          <w:color w:val="231F20"/>
        </w:rPr>
        <w:t>Rejects</w:t>
      </w:r>
      <w:r w:rsidR="00604A1A">
        <w:rPr>
          <w:color w:val="231F20"/>
        </w:rPr>
        <w:t xml:space="preserve"> </w:t>
      </w:r>
      <w:r w:rsidRPr="00DE0EF1">
        <w:rPr>
          <w:color w:val="231F20"/>
        </w:rPr>
        <w:t>a</w:t>
      </w:r>
      <w:r w:rsidR="00604A1A">
        <w:rPr>
          <w:color w:val="231F20"/>
        </w:rPr>
        <w:t xml:space="preserve"> </w:t>
      </w:r>
      <w:r w:rsidRPr="00DE0EF1">
        <w:rPr>
          <w:color w:val="231F20"/>
        </w:rPr>
        <w:t>proposal</w:t>
      </w:r>
      <w:r w:rsidR="00604A1A">
        <w:rPr>
          <w:color w:val="231F20"/>
        </w:rPr>
        <w:t xml:space="preserve"> </w:t>
      </w:r>
      <w:r w:rsidRPr="00DE0EF1">
        <w:rPr>
          <w:color w:val="231F20"/>
        </w:rPr>
        <w:t>for</w:t>
      </w:r>
      <w:r w:rsidR="00604A1A">
        <w:rPr>
          <w:color w:val="231F20"/>
        </w:rPr>
        <w:t xml:space="preserve"> </w:t>
      </w:r>
      <w:r w:rsidRPr="00DE0EF1">
        <w:rPr>
          <w:color w:val="231F20"/>
        </w:rPr>
        <w:t>award</w:t>
      </w:r>
      <w:r w:rsidRPr="00DE0EF1">
        <w:rPr>
          <w:color w:val="231F20"/>
          <w:position w:val="11"/>
          <w:sz w:val="11"/>
        </w:rPr>
        <w:t>1</w:t>
      </w:r>
      <w:r w:rsidR="00604A1A">
        <w:rPr>
          <w:color w:val="231F20"/>
          <w:position w:val="11"/>
          <w:sz w:val="11"/>
        </w:rPr>
        <w:t xml:space="preserve"> </w:t>
      </w:r>
      <w:r w:rsidRPr="00DE0EF1">
        <w:rPr>
          <w:color w:val="231F20"/>
        </w:rPr>
        <w:t>of</w:t>
      </w:r>
      <w:r w:rsidR="00604A1A">
        <w:rPr>
          <w:color w:val="231F20"/>
        </w:rPr>
        <w:t xml:space="preserve"> </w:t>
      </w:r>
      <w:r w:rsidRPr="00DE0EF1">
        <w:rPr>
          <w:color w:val="231F20"/>
        </w:rPr>
        <w:t>a</w:t>
      </w:r>
      <w:r w:rsidR="00604A1A">
        <w:rPr>
          <w:color w:val="231F20"/>
        </w:rPr>
        <w:t xml:space="preserve"> </w:t>
      </w:r>
      <w:r w:rsidRPr="00DE0EF1">
        <w:rPr>
          <w:color w:val="231F20"/>
        </w:rPr>
        <w:t>contract</w:t>
      </w:r>
      <w:r w:rsidR="00604A1A">
        <w:rPr>
          <w:color w:val="231F20"/>
        </w:rPr>
        <w:t xml:space="preserve"> </w:t>
      </w:r>
      <w:r w:rsidRPr="00DE0EF1">
        <w:rPr>
          <w:color w:val="231F20"/>
        </w:rPr>
        <w:t>if</w:t>
      </w:r>
      <w:r w:rsidR="00604A1A">
        <w:rPr>
          <w:color w:val="231F20"/>
        </w:rPr>
        <w:t xml:space="preserve"> </w:t>
      </w:r>
      <w:r w:rsidRPr="00DE0EF1">
        <w:rPr>
          <w:color w:val="231F20"/>
        </w:rPr>
        <w:t>PPRA</w:t>
      </w:r>
      <w:r w:rsidR="00604A1A">
        <w:rPr>
          <w:color w:val="231F20"/>
        </w:rPr>
        <w:t xml:space="preserve"> </w:t>
      </w:r>
      <w:r w:rsidRPr="00DE0EF1">
        <w:rPr>
          <w:color w:val="231F20"/>
        </w:rPr>
        <w:t>determines</w:t>
      </w:r>
      <w:r w:rsidR="00604A1A">
        <w:rPr>
          <w:color w:val="231F20"/>
        </w:rPr>
        <w:t xml:space="preserve"> </w:t>
      </w:r>
      <w:r w:rsidRPr="00DE0EF1">
        <w:rPr>
          <w:color w:val="231F20"/>
        </w:rPr>
        <w:t>that</w:t>
      </w:r>
      <w:r w:rsidR="00604A1A">
        <w:rPr>
          <w:color w:val="231F20"/>
        </w:rPr>
        <w:t xml:space="preserve"> </w:t>
      </w:r>
      <w:r w:rsidRPr="00DE0EF1">
        <w:rPr>
          <w:color w:val="231F20"/>
        </w:rPr>
        <w:t>the</w:t>
      </w:r>
      <w:r w:rsidR="00604A1A">
        <w:rPr>
          <w:color w:val="231F20"/>
        </w:rPr>
        <w:t xml:space="preserve"> </w:t>
      </w:r>
      <w:r w:rsidRPr="00DE0EF1">
        <w:rPr>
          <w:color w:val="231F20"/>
        </w:rPr>
        <w:t>ﬁrm</w:t>
      </w:r>
      <w:r w:rsidR="00604A1A">
        <w:rPr>
          <w:color w:val="231F20"/>
        </w:rPr>
        <w:t xml:space="preserve"> </w:t>
      </w:r>
      <w:r w:rsidRPr="00DE0EF1">
        <w:rPr>
          <w:color w:val="231F20"/>
        </w:rPr>
        <w:t>or</w:t>
      </w:r>
      <w:r w:rsidR="00604A1A">
        <w:rPr>
          <w:color w:val="231F20"/>
        </w:rPr>
        <w:t xml:space="preserve"> </w:t>
      </w:r>
      <w:r w:rsidRPr="00DE0EF1">
        <w:rPr>
          <w:color w:val="231F20"/>
        </w:rPr>
        <w:t>individual</w:t>
      </w:r>
      <w:r w:rsidR="00604A1A">
        <w:rPr>
          <w:color w:val="231F20"/>
        </w:rPr>
        <w:t xml:space="preserve"> </w:t>
      </w:r>
      <w:r w:rsidRPr="00DE0EF1">
        <w:rPr>
          <w:color w:val="231F20"/>
        </w:rPr>
        <w:t>recommended</w:t>
      </w:r>
      <w:r w:rsidR="00604A1A">
        <w:rPr>
          <w:color w:val="231F20"/>
        </w:rPr>
        <w:t xml:space="preserve"> </w:t>
      </w:r>
      <w:r w:rsidRPr="00DE0EF1">
        <w:rPr>
          <w:color w:val="231F20"/>
        </w:rPr>
        <w:t>for</w:t>
      </w:r>
      <w:r w:rsidR="00604A1A">
        <w:rPr>
          <w:color w:val="231F20"/>
        </w:rPr>
        <w:t xml:space="preserve"> </w:t>
      </w:r>
      <w:r w:rsidRPr="00DE0EF1">
        <w:rPr>
          <w:color w:val="231F20"/>
        </w:rPr>
        <w:t>award,</w:t>
      </w:r>
      <w:r w:rsidR="00604A1A">
        <w:rPr>
          <w:color w:val="231F20"/>
        </w:rPr>
        <w:t xml:space="preserve"> </w:t>
      </w:r>
      <w:r w:rsidRPr="00DE0EF1">
        <w:rPr>
          <w:color w:val="231F20"/>
        </w:rPr>
        <w:t>any</w:t>
      </w:r>
      <w:r w:rsidR="00604A1A">
        <w:rPr>
          <w:color w:val="231F20"/>
        </w:rPr>
        <w:t xml:space="preserve"> </w:t>
      </w:r>
      <w:r w:rsidRPr="00DE0EF1">
        <w:rPr>
          <w:color w:val="231F20"/>
        </w:rPr>
        <w:t>of</w:t>
      </w:r>
      <w:r w:rsidR="00604A1A">
        <w:rPr>
          <w:color w:val="231F20"/>
        </w:rPr>
        <w:t xml:space="preserve"> </w:t>
      </w:r>
      <w:r w:rsidRPr="00DE0EF1">
        <w:rPr>
          <w:color w:val="231F20"/>
        </w:rPr>
        <w:t>its</w:t>
      </w:r>
      <w:r w:rsidR="00604A1A">
        <w:rPr>
          <w:color w:val="231F20"/>
        </w:rPr>
        <w:t xml:space="preserve"> </w:t>
      </w:r>
      <w:r w:rsidRPr="00DE0EF1">
        <w:rPr>
          <w:color w:val="231F20"/>
        </w:rPr>
        <w:t>personnel,</w:t>
      </w:r>
      <w:r w:rsidR="00604A1A">
        <w:rPr>
          <w:color w:val="231F20"/>
        </w:rPr>
        <w:t xml:space="preserve"> </w:t>
      </w:r>
      <w:r w:rsidRPr="00DE0EF1">
        <w:rPr>
          <w:color w:val="231F20"/>
        </w:rPr>
        <w:t>or</w:t>
      </w:r>
      <w:r w:rsidR="00604A1A">
        <w:rPr>
          <w:color w:val="231F20"/>
        </w:rPr>
        <w:t xml:space="preserve"> </w:t>
      </w:r>
      <w:r w:rsidRPr="00DE0EF1">
        <w:rPr>
          <w:color w:val="231F20"/>
        </w:rPr>
        <w:t>its</w:t>
      </w:r>
      <w:r w:rsidR="00604A1A">
        <w:rPr>
          <w:color w:val="231F20"/>
        </w:rPr>
        <w:t xml:space="preserve"> </w:t>
      </w:r>
      <w:r w:rsidRPr="00DE0EF1">
        <w:rPr>
          <w:color w:val="231F20"/>
        </w:rPr>
        <w:t>agents,</w:t>
      </w:r>
      <w:r w:rsidR="00604A1A">
        <w:rPr>
          <w:color w:val="231F20"/>
        </w:rPr>
        <w:t xml:space="preserve"> </w:t>
      </w:r>
      <w:r w:rsidRPr="00DE0EF1">
        <w:rPr>
          <w:color w:val="231F20"/>
        </w:rPr>
        <w:t>or</w:t>
      </w:r>
      <w:r w:rsidR="00604A1A">
        <w:rPr>
          <w:color w:val="231F20"/>
        </w:rPr>
        <w:t xml:space="preserve"> </w:t>
      </w:r>
      <w:r w:rsidRPr="00DE0EF1">
        <w:rPr>
          <w:color w:val="231F20"/>
        </w:rPr>
        <w:t>its</w:t>
      </w:r>
      <w:r w:rsidR="00604A1A">
        <w:rPr>
          <w:color w:val="231F20"/>
        </w:rPr>
        <w:t xml:space="preserve"> </w:t>
      </w:r>
      <w:r w:rsidRPr="00DE0EF1">
        <w:rPr>
          <w:color w:val="231F20"/>
        </w:rPr>
        <w:t>sub-consultants,</w:t>
      </w:r>
      <w:r w:rsidR="00604A1A">
        <w:rPr>
          <w:color w:val="231F20"/>
        </w:rPr>
        <w:t xml:space="preserve"> </w:t>
      </w:r>
      <w:r w:rsidRPr="00DE0EF1">
        <w:rPr>
          <w:color w:val="231F20"/>
        </w:rPr>
        <w:t>sub-contractors,</w:t>
      </w:r>
      <w:r w:rsidR="00604A1A">
        <w:rPr>
          <w:color w:val="231F20"/>
        </w:rPr>
        <w:t xml:space="preserve"> </w:t>
      </w:r>
      <w:r w:rsidRPr="00DE0EF1">
        <w:rPr>
          <w:color w:val="231F20"/>
        </w:rPr>
        <w:t>service</w:t>
      </w:r>
      <w:r w:rsidR="00604A1A">
        <w:rPr>
          <w:color w:val="231F20"/>
        </w:rPr>
        <w:t xml:space="preserve"> </w:t>
      </w:r>
      <w:r w:rsidRPr="00DE0EF1">
        <w:rPr>
          <w:color w:val="231F20"/>
        </w:rPr>
        <w:t>providers,</w:t>
      </w:r>
      <w:r w:rsidR="00604A1A">
        <w:rPr>
          <w:color w:val="231F20"/>
        </w:rPr>
        <w:t xml:space="preserve"> </w:t>
      </w:r>
      <w:r w:rsidRPr="00DE0EF1">
        <w:rPr>
          <w:color w:val="231F20"/>
        </w:rPr>
        <w:t>suppliers</w:t>
      </w:r>
      <w:r w:rsidR="00604A1A">
        <w:rPr>
          <w:color w:val="231F20"/>
        </w:rPr>
        <w:t xml:space="preserve"> </w:t>
      </w:r>
      <w:r w:rsidRPr="00DE0EF1">
        <w:rPr>
          <w:color w:val="231F20"/>
        </w:rPr>
        <w:t>and/</w:t>
      </w:r>
      <w:r w:rsidR="00604A1A">
        <w:rPr>
          <w:color w:val="231F20"/>
        </w:rPr>
        <w:t xml:space="preserve"> </w:t>
      </w:r>
      <w:r w:rsidRPr="00DE0EF1">
        <w:rPr>
          <w:color w:val="231F20"/>
        </w:rPr>
        <w:t>or</w:t>
      </w:r>
      <w:r w:rsidR="00604A1A">
        <w:rPr>
          <w:color w:val="231F20"/>
        </w:rPr>
        <w:t xml:space="preserve"> </w:t>
      </w:r>
      <w:r w:rsidRPr="00DE0EF1">
        <w:rPr>
          <w:color w:val="231F20"/>
        </w:rPr>
        <w:t>their</w:t>
      </w:r>
      <w:r w:rsidR="00604A1A">
        <w:rPr>
          <w:color w:val="231F20"/>
        </w:rPr>
        <w:t xml:space="preserve"> </w:t>
      </w:r>
      <w:r w:rsidRPr="00DE0EF1">
        <w:rPr>
          <w:color w:val="231F20"/>
        </w:rPr>
        <w:t>employees,</w:t>
      </w:r>
      <w:r w:rsidR="00604A1A">
        <w:rPr>
          <w:color w:val="231F20"/>
        </w:rPr>
        <w:t xml:space="preserve"> </w:t>
      </w:r>
      <w:r w:rsidRPr="00DE0EF1">
        <w:rPr>
          <w:color w:val="231F20"/>
        </w:rPr>
        <w:t>has,</w:t>
      </w:r>
      <w:r w:rsidR="00604A1A">
        <w:rPr>
          <w:color w:val="231F20"/>
        </w:rPr>
        <w:t xml:space="preserve"> </w:t>
      </w:r>
      <w:r w:rsidRPr="00DE0EF1">
        <w:rPr>
          <w:color w:val="231F20"/>
        </w:rPr>
        <w:t>directly</w:t>
      </w:r>
      <w:r w:rsidR="00604A1A">
        <w:rPr>
          <w:color w:val="231F20"/>
        </w:rPr>
        <w:t xml:space="preserve"> </w:t>
      </w:r>
      <w:r w:rsidRPr="00DE0EF1">
        <w:rPr>
          <w:color w:val="231F20"/>
        </w:rPr>
        <w:t>or</w:t>
      </w:r>
      <w:r w:rsidR="00604A1A">
        <w:rPr>
          <w:color w:val="231F20"/>
        </w:rPr>
        <w:t xml:space="preserve"> </w:t>
      </w:r>
      <w:r w:rsidRPr="00DE0EF1">
        <w:rPr>
          <w:color w:val="231F20"/>
        </w:rPr>
        <w:t>indirectly,</w:t>
      </w:r>
      <w:r w:rsidR="00604A1A">
        <w:rPr>
          <w:color w:val="231F20"/>
        </w:rPr>
        <w:t xml:space="preserve"> </w:t>
      </w:r>
      <w:r w:rsidRPr="00DE0EF1">
        <w:rPr>
          <w:color w:val="231F20"/>
        </w:rPr>
        <w:t>engaged</w:t>
      </w:r>
      <w:r w:rsidR="00604A1A">
        <w:rPr>
          <w:color w:val="231F20"/>
        </w:rPr>
        <w:t xml:space="preserve"> </w:t>
      </w:r>
      <w:r w:rsidRPr="00DE0EF1">
        <w:rPr>
          <w:color w:val="231F20"/>
        </w:rPr>
        <w:t>in</w:t>
      </w:r>
      <w:r w:rsidR="00604A1A">
        <w:rPr>
          <w:color w:val="231F20"/>
        </w:rPr>
        <w:t xml:space="preserve"> </w:t>
      </w:r>
      <w:r w:rsidRPr="00DE0EF1">
        <w:rPr>
          <w:color w:val="231F20"/>
        </w:rPr>
        <w:t>corrupt,</w:t>
      </w:r>
      <w:r w:rsidR="00604A1A">
        <w:rPr>
          <w:color w:val="231F20"/>
        </w:rPr>
        <w:t xml:space="preserve"> </w:t>
      </w:r>
      <w:r w:rsidRPr="00DE0EF1">
        <w:rPr>
          <w:color w:val="231F20"/>
        </w:rPr>
        <w:t>fraudulent,</w:t>
      </w:r>
      <w:r w:rsidR="00604A1A">
        <w:rPr>
          <w:color w:val="231F20"/>
        </w:rPr>
        <w:t xml:space="preserve"> </w:t>
      </w:r>
      <w:r w:rsidRPr="00DE0EF1">
        <w:rPr>
          <w:color w:val="231F20"/>
        </w:rPr>
        <w:t>collusive,</w:t>
      </w:r>
      <w:r w:rsidR="00604A1A">
        <w:rPr>
          <w:color w:val="231F20"/>
        </w:rPr>
        <w:t xml:space="preserve"> </w:t>
      </w:r>
      <w:r w:rsidRPr="00DE0EF1">
        <w:rPr>
          <w:color w:val="231F20"/>
        </w:rPr>
        <w:t>coercive,</w:t>
      </w:r>
      <w:r w:rsidR="00604A1A">
        <w:rPr>
          <w:color w:val="231F20"/>
        </w:rPr>
        <w:t xml:space="preserve"> </w:t>
      </w:r>
      <w:r w:rsidRPr="00DE0EF1">
        <w:rPr>
          <w:color w:val="231F20"/>
        </w:rPr>
        <w:t>or</w:t>
      </w:r>
      <w:r w:rsidR="00604A1A">
        <w:rPr>
          <w:color w:val="231F20"/>
        </w:rPr>
        <w:t xml:space="preserve"> </w:t>
      </w:r>
      <w:r w:rsidRPr="00DE0EF1">
        <w:rPr>
          <w:color w:val="231F20"/>
        </w:rPr>
        <w:t>obstructive</w:t>
      </w:r>
      <w:r w:rsidR="00604A1A">
        <w:rPr>
          <w:color w:val="231F20"/>
        </w:rPr>
        <w:t xml:space="preserve"> </w:t>
      </w:r>
      <w:r w:rsidRPr="00DE0EF1">
        <w:rPr>
          <w:color w:val="231F20"/>
        </w:rPr>
        <w:t>practices</w:t>
      </w:r>
      <w:r w:rsidR="00604A1A">
        <w:rPr>
          <w:color w:val="231F20"/>
        </w:rPr>
        <w:t xml:space="preserve"> </w:t>
      </w:r>
      <w:r w:rsidRPr="00DE0EF1">
        <w:rPr>
          <w:color w:val="231F20"/>
        </w:rPr>
        <w:t>in</w:t>
      </w:r>
      <w:r w:rsidR="00604A1A">
        <w:rPr>
          <w:color w:val="231F20"/>
        </w:rPr>
        <w:t xml:space="preserve"> </w:t>
      </w:r>
      <w:r w:rsidRPr="00DE0EF1">
        <w:rPr>
          <w:color w:val="231F20"/>
        </w:rPr>
        <w:t>competing</w:t>
      </w:r>
      <w:r w:rsidR="00604A1A">
        <w:rPr>
          <w:color w:val="231F20"/>
        </w:rPr>
        <w:t xml:space="preserve"> </w:t>
      </w:r>
      <w:r w:rsidRPr="00DE0EF1">
        <w:rPr>
          <w:color w:val="231F20"/>
        </w:rPr>
        <w:t>for</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in</w:t>
      </w:r>
      <w:r w:rsidR="00604A1A">
        <w:rPr>
          <w:color w:val="231F20"/>
        </w:rPr>
        <w:t xml:space="preserve"> </w:t>
      </w:r>
      <w:r w:rsidRPr="00DE0EF1">
        <w:rPr>
          <w:color w:val="231F20"/>
        </w:rPr>
        <w:t>question;</w:t>
      </w:r>
    </w:p>
    <w:p w:rsidR="0021200B" w:rsidRPr="00DE0EF1" w:rsidRDefault="00022DB4" w:rsidP="00321C47">
      <w:pPr>
        <w:pStyle w:val="ListParagraph"/>
        <w:numPr>
          <w:ilvl w:val="0"/>
          <w:numId w:val="43"/>
        </w:numPr>
        <w:tabs>
          <w:tab w:val="left" w:pos="1970"/>
        </w:tabs>
        <w:spacing w:before="247" w:line="230" w:lineRule="auto"/>
        <w:ind w:right="852" w:hanging="550"/>
        <w:jc w:val="both"/>
      </w:pPr>
      <w:r w:rsidRPr="00DE0EF1">
        <w:rPr>
          <w:color w:val="231F20"/>
        </w:rPr>
        <w:t>Pursuant</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Kenya's</w:t>
      </w:r>
      <w:r w:rsidR="00604A1A">
        <w:rPr>
          <w:color w:val="231F20"/>
        </w:rPr>
        <w:t xml:space="preserve"> </w:t>
      </w:r>
      <w:r w:rsidRPr="00DE0EF1">
        <w:rPr>
          <w:color w:val="231F20"/>
        </w:rPr>
        <w:t>above</w:t>
      </w:r>
      <w:r w:rsidR="00604A1A">
        <w:rPr>
          <w:color w:val="231F20"/>
        </w:rPr>
        <w:t xml:space="preserve"> </w:t>
      </w:r>
      <w:r w:rsidRPr="00DE0EF1">
        <w:rPr>
          <w:color w:val="231F20"/>
        </w:rPr>
        <w:t>stated</w:t>
      </w:r>
      <w:r w:rsidR="00604A1A">
        <w:rPr>
          <w:color w:val="231F20"/>
        </w:rPr>
        <w:t xml:space="preserve"> </w:t>
      </w:r>
      <w:r w:rsidRPr="00DE0EF1">
        <w:rPr>
          <w:color w:val="231F20"/>
        </w:rPr>
        <w:t>Acts</w:t>
      </w:r>
      <w:r w:rsidR="00604A1A">
        <w:rPr>
          <w:color w:val="231F20"/>
        </w:rPr>
        <w:t xml:space="preserve"> </w:t>
      </w:r>
      <w:r w:rsidRPr="00DE0EF1">
        <w:rPr>
          <w:color w:val="231F20"/>
        </w:rPr>
        <w:t>and</w:t>
      </w:r>
      <w:r w:rsidR="00604A1A">
        <w:rPr>
          <w:color w:val="231F20"/>
        </w:rPr>
        <w:t xml:space="preserve"> </w:t>
      </w:r>
      <w:r w:rsidRPr="00DE0EF1">
        <w:rPr>
          <w:color w:val="231F20"/>
        </w:rPr>
        <w:t>Regulations,</w:t>
      </w:r>
      <w:r w:rsidR="00604A1A">
        <w:rPr>
          <w:color w:val="231F20"/>
        </w:rPr>
        <w:t xml:space="preserve"> </w:t>
      </w:r>
      <w:r w:rsidRPr="00DE0EF1">
        <w:rPr>
          <w:color w:val="231F20"/>
        </w:rPr>
        <w:t>may</w:t>
      </w:r>
      <w:r w:rsidR="00604A1A">
        <w:rPr>
          <w:color w:val="231F20"/>
        </w:rPr>
        <w:t xml:space="preserve"> </w:t>
      </w:r>
      <w:r w:rsidRPr="00DE0EF1">
        <w:rPr>
          <w:color w:val="231F20"/>
        </w:rPr>
        <w:t>sanction</w:t>
      </w:r>
      <w:r w:rsidR="00604A1A">
        <w:rPr>
          <w:color w:val="231F20"/>
        </w:rPr>
        <w:t xml:space="preserve"> </w:t>
      </w:r>
      <w:r w:rsidRPr="00DE0EF1">
        <w:rPr>
          <w:color w:val="231F20"/>
        </w:rPr>
        <w:t>or</w:t>
      </w:r>
      <w:r w:rsidR="00604A1A">
        <w:rPr>
          <w:color w:val="231F20"/>
        </w:rPr>
        <w:t xml:space="preserve"> </w:t>
      </w:r>
      <w:r w:rsidRPr="00DE0EF1">
        <w:rPr>
          <w:color w:val="231F20"/>
        </w:rPr>
        <w:t>debar</w:t>
      </w:r>
      <w:r w:rsidR="00604A1A">
        <w:rPr>
          <w:color w:val="231F20"/>
        </w:rPr>
        <w:t xml:space="preserve"> </w:t>
      </w:r>
      <w:r w:rsidRPr="00DE0EF1">
        <w:rPr>
          <w:color w:val="231F20"/>
        </w:rPr>
        <w:t>or</w:t>
      </w:r>
      <w:r w:rsidR="00604A1A">
        <w:rPr>
          <w:color w:val="231F20"/>
        </w:rPr>
        <w:t xml:space="preserve"> </w:t>
      </w:r>
      <w:r w:rsidRPr="00DE0EF1">
        <w:rPr>
          <w:color w:val="231F20"/>
        </w:rPr>
        <w:t>recommend</w:t>
      </w:r>
      <w:r w:rsidR="00604A1A">
        <w:rPr>
          <w:color w:val="231F20"/>
        </w:rPr>
        <w:t xml:space="preserve"> </w:t>
      </w:r>
      <w:r w:rsidRPr="00DE0EF1">
        <w:rPr>
          <w:color w:val="231F20"/>
        </w:rPr>
        <w:t>to</w:t>
      </w:r>
      <w:r w:rsidR="00604A1A">
        <w:rPr>
          <w:color w:val="231F20"/>
        </w:rPr>
        <w:t xml:space="preserve"> </w:t>
      </w:r>
      <w:r w:rsidRPr="00DE0EF1">
        <w:rPr>
          <w:color w:val="231F20"/>
        </w:rPr>
        <w:t>appropriate</w:t>
      </w:r>
      <w:r w:rsidR="00604A1A">
        <w:rPr>
          <w:color w:val="231F20"/>
        </w:rPr>
        <w:t xml:space="preserve"> </w:t>
      </w:r>
      <w:r w:rsidRPr="00DE0EF1">
        <w:rPr>
          <w:color w:val="231F20"/>
        </w:rPr>
        <w:t>authority</w:t>
      </w:r>
      <w:r w:rsidR="00604A1A">
        <w:rPr>
          <w:color w:val="231F20"/>
        </w:rPr>
        <w:t xml:space="preserve"> </w:t>
      </w:r>
      <w:r w:rsidRPr="00DE0EF1">
        <w:rPr>
          <w:color w:val="231F20"/>
        </w:rPr>
        <w:t>(ies)</w:t>
      </w:r>
      <w:r w:rsidR="00604A1A">
        <w:rPr>
          <w:color w:val="231F20"/>
        </w:rPr>
        <w:t xml:space="preserve"> </w:t>
      </w:r>
      <w:r w:rsidRPr="00DE0EF1">
        <w:rPr>
          <w:color w:val="231F20"/>
        </w:rPr>
        <w:t>for</w:t>
      </w:r>
      <w:r w:rsidR="00604A1A">
        <w:rPr>
          <w:color w:val="231F20"/>
        </w:rPr>
        <w:t xml:space="preserve"> </w:t>
      </w:r>
      <w:r w:rsidRPr="00DE0EF1">
        <w:rPr>
          <w:color w:val="231F20"/>
        </w:rPr>
        <w:t>sanctioning</w:t>
      </w:r>
      <w:r w:rsidR="00604A1A">
        <w:rPr>
          <w:color w:val="231F20"/>
        </w:rPr>
        <w:t xml:space="preserve"> </w:t>
      </w:r>
      <w:r w:rsidRPr="00DE0EF1">
        <w:rPr>
          <w:color w:val="231F20"/>
        </w:rPr>
        <w:t>and</w:t>
      </w:r>
      <w:r w:rsidR="00604A1A">
        <w:rPr>
          <w:color w:val="231F20"/>
        </w:rPr>
        <w:t xml:space="preserve"> </w:t>
      </w:r>
      <w:r w:rsidRPr="00DE0EF1">
        <w:rPr>
          <w:color w:val="231F20"/>
        </w:rPr>
        <w:t>debarment</w:t>
      </w:r>
      <w:r w:rsidR="00604A1A">
        <w:rPr>
          <w:color w:val="231F20"/>
        </w:rPr>
        <w:t xml:space="preserve"> </w:t>
      </w:r>
      <w:r w:rsidRPr="00DE0EF1">
        <w:rPr>
          <w:color w:val="231F20"/>
        </w:rPr>
        <w:t>of</w:t>
      </w:r>
      <w:r w:rsidR="00604A1A">
        <w:rPr>
          <w:color w:val="231F20"/>
        </w:rPr>
        <w:t xml:space="preserve"> </w:t>
      </w:r>
      <w:r w:rsidRPr="00DE0EF1">
        <w:rPr>
          <w:color w:val="231F20"/>
        </w:rPr>
        <w:t>a</w:t>
      </w:r>
      <w:r w:rsidR="00604A1A">
        <w:rPr>
          <w:color w:val="231F20"/>
        </w:rPr>
        <w:t xml:space="preserve"> </w:t>
      </w:r>
      <w:r w:rsidRPr="00DE0EF1">
        <w:rPr>
          <w:color w:val="231F20"/>
        </w:rPr>
        <w:t>ﬁrm</w:t>
      </w:r>
      <w:r w:rsidR="00604A1A">
        <w:rPr>
          <w:color w:val="231F20"/>
        </w:rPr>
        <w:t xml:space="preserve"> </w:t>
      </w:r>
      <w:r w:rsidRPr="00DE0EF1">
        <w:rPr>
          <w:color w:val="231F20"/>
        </w:rPr>
        <w:t>or</w:t>
      </w:r>
      <w:r w:rsidR="00604A1A">
        <w:rPr>
          <w:color w:val="231F20"/>
        </w:rPr>
        <w:t xml:space="preserve"> </w:t>
      </w:r>
      <w:r w:rsidRPr="00DE0EF1">
        <w:rPr>
          <w:color w:val="231F20"/>
        </w:rPr>
        <w:t>individual,</w:t>
      </w:r>
      <w:r w:rsidR="00604A1A">
        <w:rPr>
          <w:color w:val="231F20"/>
        </w:rPr>
        <w:t xml:space="preserve"> </w:t>
      </w:r>
      <w:r w:rsidRPr="00DE0EF1">
        <w:rPr>
          <w:color w:val="231F20"/>
        </w:rPr>
        <w:t>as</w:t>
      </w:r>
      <w:r w:rsidR="00604A1A">
        <w:rPr>
          <w:color w:val="231F20"/>
        </w:rPr>
        <w:t xml:space="preserve"> </w:t>
      </w:r>
      <w:r w:rsidRPr="00DE0EF1">
        <w:rPr>
          <w:color w:val="231F20"/>
        </w:rPr>
        <w:t>applicable</w:t>
      </w:r>
      <w:r w:rsidR="00604A1A">
        <w:rPr>
          <w:color w:val="231F20"/>
        </w:rPr>
        <w:t xml:space="preserve"> </w:t>
      </w:r>
      <w:r w:rsidRPr="00DE0EF1">
        <w:rPr>
          <w:color w:val="231F20"/>
        </w:rPr>
        <w:t>under</w:t>
      </w:r>
      <w:r w:rsidR="00604A1A">
        <w:rPr>
          <w:color w:val="231F20"/>
        </w:rPr>
        <w:t xml:space="preserve"> </w:t>
      </w:r>
      <w:r w:rsidRPr="00DE0EF1">
        <w:rPr>
          <w:color w:val="231F20"/>
        </w:rPr>
        <w:t>the</w:t>
      </w:r>
      <w:r w:rsidR="00604A1A">
        <w:rPr>
          <w:color w:val="231F20"/>
        </w:rPr>
        <w:t xml:space="preserve"> </w:t>
      </w:r>
      <w:r w:rsidRPr="00DE0EF1">
        <w:rPr>
          <w:color w:val="231F20"/>
        </w:rPr>
        <w:t>Acts</w:t>
      </w:r>
      <w:r w:rsidR="00604A1A">
        <w:rPr>
          <w:color w:val="231F20"/>
        </w:rPr>
        <w:t xml:space="preserve"> </w:t>
      </w:r>
      <w:r w:rsidRPr="00DE0EF1">
        <w:rPr>
          <w:color w:val="231F20"/>
        </w:rPr>
        <w:t>and</w:t>
      </w:r>
      <w:r w:rsidR="00604A1A">
        <w:rPr>
          <w:color w:val="231F20"/>
        </w:rPr>
        <w:t xml:space="preserve"> </w:t>
      </w:r>
      <w:r w:rsidRPr="00DE0EF1">
        <w:rPr>
          <w:color w:val="231F20"/>
        </w:rPr>
        <w:t>Regulations;</w:t>
      </w:r>
    </w:p>
    <w:p w:rsidR="0021200B" w:rsidRPr="00DE0EF1" w:rsidRDefault="00022DB4" w:rsidP="00321C47">
      <w:pPr>
        <w:pStyle w:val="ListParagraph"/>
        <w:numPr>
          <w:ilvl w:val="0"/>
          <w:numId w:val="43"/>
        </w:numPr>
        <w:tabs>
          <w:tab w:val="left" w:pos="1970"/>
        </w:tabs>
        <w:spacing w:before="246" w:line="230" w:lineRule="auto"/>
        <w:ind w:left="1968" w:right="852" w:hanging="549"/>
        <w:jc w:val="both"/>
      </w:pPr>
      <w:r w:rsidRPr="00DE0EF1">
        <w:rPr>
          <w:color w:val="231F20"/>
        </w:rPr>
        <w:t>Requires</w:t>
      </w:r>
      <w:r w:rsidR="00604A1A">
        <w:rPr>
          <w:color w:val="231F20"/>
        </w:rPr>
        <w:t xml:space="preserve"> </w:t>
      </w:r>
      <w:r w:rsidRPr="00DE0EF1">
        <w:rPr>
          <w:color w:val="231F20"/>
        </w:rPr>
        <w:t>that</w:t>
      </w:r>
      <w:r w:rsidR="00604A1A">
        <w:rPr>
          <w:color w:val="231F20"/>
        </w:rPr>
        <w:t xml:space="preserve"> </w:t>
      </w:r>
      <w:r w:rsidRPr="00DE0EF1">
        <w:rPr>
          <w:color w:val="231F20"/>
        </w:rPr>
        <w:t>a</w:t>
      </w:r>
      <w:r w:rsidR="00604A1A">
        <w:rPr>
          <w:color w:val="231F20"/>
        </w:rPr>
        <w:t xml:space="preserve"> </w:t>
      </w:r>
      <w:r w:rsidRPr="00DE0EF1">
        <w:rPr>
          <w:color w:val="231F20"/>
        </w:rPr>
        <w:t>clause</w:t>
      </w:r>
      <w:r w:rsidR="00604A1A">
        <w:rPr>
          <w:color w:val="231F20"/>
        </w:rPr>
        <w:t xml:space="preserve"> </w:t>
      </w:r>
      <w:r w:rsidRPr="00DE0EF1">
        <w:rPr>
          <w:color w:val="231F20"/>
        </w:rPr>
        <w:t>be</w:t>
      </w:r>
      <w:r w:rsidR="00604A1A">
        <w:rPr>
          <w:color w:val="231F20"/>
        </w:rPr>
        <w:t xml:space="preserve"> </w:t>
      </w:r>
      <w:r w:rsidRPr="00DE0EF1">
        <w:rPr>
          <w:color w:val="231F20"/>
        </w:rPr>
        <w:t>included</w:t>
      </w:r>
      <w:r w:rsidR="00604A1A">
        <w:rPr>
          <w:color w:val="231F20"/>
        </w:rPr>
        <w:t xml:space="preserve"> </w:t>
      </w:r>
      <w:r w:rsidRPr="00DE0EF1">
        <w:rPr>
          <w:color w:val="231F20"/>
        </w:rPr>
        <w:t>in</w:t>
      </w:r>
      <w:r w:rsidR="00604A1A">
        <w:rPr>
          <w:color w:val="231F20"/>
        </w:rPr>
        <w:t xml:space="preserve"> </w:t>
      </w:r>
      <w:r w:rsidRPr="00DE0EF1">
        <w:rPr>
          <w:color w:val="231F20"/>
        </w:rPr>
        <w:t>Tender</w:t>
      </w:r>
      <w:r w:rsidR="00604A1A">
        <w:rPr>
          <w:color w:val="231F20"/>
        </w:rPr>
        <w:t xml:space="preserve"> </w:t>
      </w:r>
      <w:r w:rsidRPr="00DE0EF1">
        <w:rPr>
          <w:color w:val="231F20"/>
        </w:rPr>
        <w:t>documents</w:t>
      </w:r>
      <w:r w:rsidR="00604A1A">
        <w:rPr>
          <w:color w:val="231F20"/>
        </w:rPr>
        <w:t xml:space="preserve"> </w:t>
      </w:r>
      <w:r w:rsidRPr="00DE0EF1">
        <w:rPr>
          <w:color w:val="231F20"/>
        </w:rPr>
        <w:t>and</w:t>
      </w:r>
      <w:r w:rsidR="00604A1A">
        <w:rPr>
          <w:color w:val="231F20"/>
        </w:rPr>
        <w:t xml:space="preserve"> </w:t>
      </w:r>
      <w:r w:rsidRPr="00DE0EF1">
        <w:rPr>
          <w:color w:val="231F20"/>
        </w:rPr>
        <w:t>Request</w:t>
      </w:r>
      <w:r w:rsidR="00604A1A">
        <w:rPr>
          <w:color w:val="231F20"/>
        </w:rPr>
        <w:t xml:space="preserve"> </w:t>
      </w:r>
      <w:r w:rsidRPr="00DE0EF1">
        <w:rPr>
          <w:color w:val="231F20"/>
        </w:rPr>
        <w:t>for</w:t>
      </w:r>
      <w:r w:rsidR="00604A1A">
        <w:rPr>
          <w:color w:val="231F20"/>
        </w:rPr>
        <w:t xml:space="preserve"> </w:t>
      </w:r>
      <w:r w:rsidRPr="00DE0EF1">
        <w:rPr>
          <w:color w:val="231F20"/>
        </w:rPr>
        <w:t>Proposal</w:t>
      </w:r>
      <w:r w:rsidR="00604A1A">
        <w:rPr>
          <w:color w:val="231F20"/>
        </w:rPr>
        <w:t xml:space="preserve"> </w:t>
      </w:r>
      <w:r w:rsidRPr="00DE0EF1">
        <w:rPr>
          <w:color w:val="231F20"/>
        </w:rPr>
        <w:t>documents</w:t>
      </w:r>
      <w:r w:rsidR="00604A1A">
        <w:rPr>
          <w:color w:val="231F20"/>
        </w:rPr>
        <w:t xml:space="preserve"> </w:t>
      </w:r>
      <w:r w:rsidRPr="00DE0EF1">
        <w:rPr>
          <w:color w:val="231F20"/>
        </w:rPr>
        <w:t>requiring</w:t>
      </w:r>
      <w:r w:rsidR="00604A1A">
        <w:rPr>
          <w:color w:val="231F20"/>
        </w:rPr>
        <w:t xml:space="preserve"> </w:t>
      </w:r>
      <w:r w:rsidRPr="00DE0EF1">
        <w:rPr>
          <w:color w:val="231F20"/>
        </w:rPr>
        <w:t>(i)</w:t>
      </w:r>
      <w:r w:rsidR="00604A1A">
        <w:rPr>
          <w:color w:val="231F20"/>
        </w:rPr>
        <w:t xml:space="preserve"> </w:t>
      </w:r>
      <w:r w:rsidRPr="00DE0EF1">
        <w:rPr>
          <w:color w:val="231F20"/>
        </w:rPr>
        <w:t>Tenderers</w:t>
      </w:r>
      <w:r w:rsidR="00604A1A">
        <w:rPr>
          <w:color w:val="231F20"/>
        </w:rPr>
        <w:t xml:space="preserve"> </w:t>
      </w:r>
      <w:r w:rsidRPr="00DE0EF1">
        <w:rPr>
          <w:color w:val="231F20"/>
        </w:rPr>
        <w:t>(applicants/proposers),</w:t>
      </w:r>
      <w:r w:rsidR="00604A1A">
        <w:rPr>
          <w:color w:val="231F20"/>
        </w:rPr>
        <w:t xml:space="preserve"> </w:t>
      </w:r>
      <w:r w:rsidRPr="00DE0EF1">
        <w:rPr>
          <w:color w:val="231F20"/>
        </w:rPr>
        <w:t>Consultants,</w:t>
      </w:r>
      <w:r w:rsidR="00604A1A">
        <w:rPr>
          <w:color w:val="231F20"/>
        </w:rPr>
        <w:t xml:space="preserve"> </w:t>
      </w:r>
      <w:r w:rsidRPr="00DE0EF1">
        <w:rPr>
          <w:color w:val="231F20"/>
        </w:rPr>
        <w:t>Contractors,</w:t>
      </w:r>
      <w:r w:rsidR="00604A1A">
        <w:rPr>
          <w:color w:val="231F20"/>
        </w:rPr>
        <w:t xml:space="preserve"> </w:t>
      </w:r>
      <w:r w:rsidRPr="00DE0EF1">
        <w:rPr>
          <w:color w:val="231F20"/>
        </w:rPr>
        <w:t>and</w:t>
      </w:r>
      <w:r w:rsidR="00604A1A">
        <w:rPr>
          <w:color w:val="231F20"/>
        </w:rPr>
        <w:t xml:space="preserve"> </w:t>
      </w:r>
      <w:r w:rsidRPr="00DE0EF1">
        <w:rPr>
          <w:color w:val="231F20"/>
        </w:rPr>
        <w:t>Suppliers,</w:t>
      </w:r>
      <w:r w:rsidR="00604A1A">
        <w:rPr>
          <w:color w:val="231F20"/>
        </w:rPr>
        <w:t xml:space="preserve"> </w:t>
      </w:r>
      <w:r w:rsidRPr="00DE0EF1">
        <w:rPr>
          <w:color w:val="231F20"/>
        </w:rPr>
        <w:t>and</w:t>
      </w:r>
      <w:r w:rsidR="00604A1A">
        <w:rPr>
          <w:color w:val="231F20"/>
        </w:rPr>
        <w:t xml:space="preserve"> </w:t>
      </w:r>
      <w:r w:rsidRPr="00DE0EF1">
        <w:rPr>
          <w:color w:val="231F20"/>
        </w:rPr>
        <w:t>their</w:t>
      </w:r>
      <w:r w:rsidR="00604A1A">
        <w:rPr>
          <w:color w:val="231F20"/>
        </w:rPr>
        <w:t xml:space="preserve"> </w:t>
      </w:r>
      <w:r w:rsidRPr="00DE0EF1">
        <w:rPr>
          <w:color w:val="231F20"/>
        </w:rPr>
        <w:t>Sub-contractors,</w:t>
      </w:r>
      <w:r w:rsidR="00604A1A">
        <w:rPr>
          <w:color w:val="231F20"/>
        </w:rPr>
        <w:t xml:space="preserve"> </w:t>
      </w:r>
      <w:r w:rsidRPr="00DE0EF1">
        <w:rPr>
          <w:color w:val="231F20"/>
        </w:rPr>
        <w:t>Sub-consultants,</w:t>
      </w:r>
      <w:r w:rsidR="00604A1A">
        <w:rPr>
          <w:color w:val="231F20"/>
        </w:rPr>
        <w:t xml:space="preserve"> </w:t>
      </w:r>
      <w:r w:rsidRPr="00DE0EF1">
        <w:rPr>
          <w:color w:val="231F20"/>
        </w:rPr>
        <w:t>Service</w:t>
      </w:r>
      <w:r w:rsidR="00604A1A">
        <w:rPr>
          <w:color w:val="231F20"/>
        </w:rPr>
        <w:t xml:space="preserve"> </w:t>
      </w:r>
      <w:r w:rsidRPr="00DE0EF1">
        <w:rPr>
          <w:color w:val="231F20"/>
        </w:rPr>
        <w:t>providers,</w:t>
      </w:r>
      <w:r w:rsidR="00604A1A">
        <w:rPr>
          <w:color w:val="231F20"/>
        </w:rPr>
        <w:t xml:space="preserve"> </w:t>
      </w:r>
      <w:r w:rsidRPr="00DE0EF1">
        <w:rPr>
          <w:color w:val="231F20"/>
        </w:rPr>
        <w:t>Suppliers,</w:t>
      </w:r>
      <w:r w:rsidR="00604A1A">
        <w:rPr>
          <w:color w:val="231F20"/>
        </w:rPr>
        <w:t xml:space="preserve"> </w:t>
      </w:r>
      <w:r w:rsidRPr="00DE0EF1">
        <w:rPr>
          <w:color w:val="231F20"/>
        </w:rPr>
        <w:t>Agents</w:t>
      </w:r>
      <w:r w:rsidR="00604A1A">
        <w:rPr>
          <w:color w:val="231F20"/>
        </w:rPr>
        <w:t xml:space="preserve"> </w:t>
      </w:r>
      <w:r w:rsidRPr="00DE0EF1">
        <w:rPr>
          <w:color w:val="231F20"/>
        </w:rPr>
        <w:t>personnel,</w:t>
      </w:r>
      <w:r w:rsidR="00604A1A">
        <w:rPr>
          <w:color w:val="231F20"/>
        </w:rPr>
        <w:t xml:space="preserve"> </w:t>
      </w:r>
      <w:r w:rsidRPr="00DE0EF1">
        <w:rPr>
          <w:color w:val="231F20"/>
        </w:rPr>
        <w:t>permit</w:t>
      </w:r>
      <w:r w:rsidR="00604A1A">
        <w:rPr>
          <w:color w:val="231F20"/>
        </w:rPr>
        <w:t xml:space="preserve"> </w:t>
      </w:r>
      <w:r w:rsidRPr="00DE0EF1">
        <w:rPr>
          <w:color w:val="231F20"/>
        </w:rPr>
        <w:t>the</w:t>
      </w:r>
      <w:r w:rsidR="00604A1A">
        <w:rPr>
          <w:color w:val="231F20"/>
        </w:rPr>
        <w:t xml:space="preserve"> </w:t>
      </w:r>
      <w:r w:rsidRPr="00DE0EF1">
        <w:rPr>
          <w:color w:val="231F20"/>
        </w:rPr>
        <w:t>PPRA</w:t>
      </w:r>
      <w:r w:rsidR="00604A1A">
        <w:rPr>
          <w:color w:val="231F20"/>
        </w:rPr>
        <w:t xml:space="preserve"> </w:t>
      </w:r>
      <w:r w:rsidRPr="00DE0EF1">
        <w:rPr>
          <w:color w:val="231F20"/>
        </w:rPr>
        <w:t>or</w:t>
      </w:r>
      <w:r w:rsidR="00604A1A">
        <w:rPr>
          <w:color w:val="231F20"/>
        </w:rPr>
        <w:t xml:space="preserve"> </w:t>
      </w:r>
      <w:r w:rsidRPr="00DE0EF1">
        <w:rPr>
          <w:color w:val="231F20"/>
        </w:rPr>
        <w:t>any</w:t>
      </w:r>
      <w:r w:rsidR="00604A1A">
        <w:rPr>
          <w:color w:val="231F20"/>
        </w:rPr>
        <w:t xml:space="preserve"> </w:t>
      </w:r>
      <w:r w:rsidRPr="00DE0EF1">
        <w:rPr>
          <w:color w:val="231F20"/>
        </w:rPr>
        <w:t>other</w:t>
      </w:r>
      <w:r w:rsidR="00604A1A">
        <w:rPr>
          <w:color w:val="231F20"/>
        </w:rPr>
        <w:t xml:space="preserve"> </w:t>
      </w:r>
      <w:r w:rsidRPr="00DE0EF1">
        <w:rPr>
          <w:color w:val="231F20"/>
        </w:rPr>
        <w:t>appropriate</w:t>
      </w:r>
      <w:r w:rsidR="00604A1A">
        <w:rPr>
          <w:color w:val="231F20"/>
        </w:rPr>
        <w:t xml:space="preserve"> </w:t>
      </w:r>
      <w:r w:rsidRPr="00DE0EF1">
        <w:rPr>
          <w:color w:val="231F20"/>
        </w:rPr>
        <w:t>authority</w:t>
      </w:r>
      <w:r w:rsidR="00604A1A">
        <w:rPr>
          <w:color w:val="231F20"/>
        </w:rPr>
        <w:t xml:space="preserve"> </w:t>
      </w:r>
      <w:r w:rsidRPr="00DE0EF1">
        <w:rPr>
          <w:color w:val="231F20"/>
        </w:rPr>
        <w:t>appointed</w:t>
      </w:r>
      <w:r w:rsidR="00604A1A">
        <w:rPr>
          <w:color w:val="231F20"/>
        </w:rPr>
        <w:t xml:space="preserve"> </w:t>
      </w:r>
      <w:r w:rsidRPr="00DE0EF1">
        <w:rPr>
          <w:color w:val="231F20"/>
        </w:rPr>
        <w:t>by</w:t>
      </w:r>
      <w:r w:rsidR="00604A1A">
        <w:rPr>
          <w:color w:val="231F20"/>
        </w:rPr>
        <w:t xml:space="preserve"> </w:t>
      </w:r>
      <w:r w:rsidRPr="00DE0EF1">
        <w:rPr>
          <w:color w:val="231F20"/>
        </w:rPr>
        <w:t>Government</w:t>
      </w:r>
      <w:r w:rsidR="00604A1A">
        <w:rPr>
          <w:color w:val="231F20"/>
        </w:rPr>
        <w:t xml:space="preserve"> </w:t>
      </w:r>
      <w:r w:rsidRPr="00DE0EF1">
        <w:rPr>
          <w:color w:val="231F20"/>
        </w:rPr>
        <w:t>of</w:t>
      </w:r>
      <w:r w:rsidR="00604A1A">
        <w:rPr>
          <w:color w:val="231F20"/>
        </w:rPr>
        <w:t xml:space="preserve"> </w:t>
      </w:r>
      <w:r w:rsidRPr="00DE0EF1">
        <w:rPr>
          <w:color w:val="231F20"/>
        </w:rPr>
        <w:t>Kenya</w:t>
      </w:r>
      <w:r w:rsidR="00604A1A">
        <w:rPr>
          <w:color w:val="231F20"/>
        </w:rPr>
        <w:t xml:space="preserve"> </w:t>
      </w:r>
      <w:r w:rsidRPr="00DE0EF1">
        <w:rPr>
          <w:color w:val="231F20"/>
        </w:rPr>
        <w:t>to</w:t>
      </w:r>
      <w:r w:rsidR="00604A1A">
        <w:rPr>
          <w:color w:val="231F20"/>
        </w:rPr>
        <w:t xml:space="preserve"> </w:t>
      </w:r>
      <w:r w:rsidRPr="00DE0EF1">
        <w:rPr>
          <w:color w:val="231F20"/>
        </w:rPr>
        <w:t>inspect</w:t>
      </w:r>
      <w:r w:rsidRPr="00DE0EF1">
        <w:rPr>
          <w:color w:val="231F20"/>
          <w:position w:val="11"/>
          <w:sz w:val="11"/>
        </w:rPr>
        <w:t>2</w:t>
      </w:r>
      <w:r w:rsidR="00604A1A">
        <w:rPr>
          <w:color w:val="231F20"/>
          <w:position w:val="11"/>
          <w:sz w:val="11"/>
        </w:rPr>
        <w:t xml:space="preserve"> </w:t>
      </w:r>
      <w:r w:rsidRPr="00DE0EF1">
        <w:rPr>
          <w:color w:val="231F20"/>
        </w:rPr>
        <w:t>all</w:t>
      </w:r>
      <w:r w:rsidR="00604A1A">
        <w:rPr>
          <w:color w:val="231F20"/>
        </w:rPr>
        <w:t xml:space="preserve"> </w:t>
      </w:r>
      <w:r w:rsidRPr="00DE0EF1">
        <w:rPr>
          <w:color w:val="231F20"/>
        </w:rPr>
        <w:t>accounts,</w:t>
      </w:r>
      <w:r w:rsidR="00604A1A">
        <w:rPr>
          <w:color w:val="231F20"/>
        </w:rPr>
        <w:t xml:space="preserve"> </w:t>
      </w:r>
      <w:r w:rsidRPr="00DE0EF1">
        <w:rPr>
          <w:color w:val="231F20"/>
        </w:rPr>
        <w:t>records</w:t>
      </w:r>
      <w:r w:rsidR="00604A1A">
        <w:rPr>
          <w:color w:val="231F20"/>
        </w:rPr>
        <w:t xml:space="preserve"> </w:t>
      </w:r>
      <w:r w:rsidRPr="00DE0EF1">
        <w:rPr>
          <w:color w:val="231F20"/>
        </w:rPr>
        <w:t>and</w:t>
      </w:r>
      <w:r w:rsidR="00604A1A">
        <w:rPr>
          <w:color w:val="231F20"/>
        </w:rPr>
        <w:t xml:space="preserve"> </w:t>
      </w:r>
      <w:r w:rsidRPr="00DE0EF1">
        <w:rPr>
          <w:color w:val="231F20"/>
        </w:rPr>
        <w:t>other</w:t>
      </w:r>
      <w:r w:rsidR="00604A1A">
        <w:rPr>
          <w:color w:val="231F20"/>
        </w:rPr>
        <w:t xml:space="preserve"> </w:t>
      </w:r>
      <w:r w:rsidRPr="00DE0EF1">
        <w:rPr>
          <w:color w:val="231F20"/>
        </w:rPr>
        <w:t>documents</w:t>
      </w:r>
      <w:r w:rsidR="00604A1A">
        <w:rPr>
          <w:color w:val="231F20"/>
        </w:rPr>
        <w:t xml:space="preserve"> </w:t>
      </w:r>
      <w:r w:rsidRPr="00DE0EF1">
        <w:rPr>
          <w:color w:val="231F20"/>
        </w:rPr>
        <w:t>relating</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procurement</w:t>
      </w:r>
      <w:r w:rsidR="00604A1A">
        <w:rPr>
          <w:color w:val="231F20"/>
        </w:rPr>
        <w:t xml:space="preserve"> </w:t>
      </w:r>
      <w:r w:rsidRPr="00DE0EF1">
        <w:rPr>
          <w:color w:val="231F20"/>
        </w:rPr>
        <w:t>process,</w:t>
      </w:r>
      <w:r w:rsidR="00604A1A">
        <w:rPr>
          <w:color w:val="231F20"/>
        </w:rPr>
        <w:t xml:space="preserve"> </w:t>
      </w:r>
      <w:r w:rsidRPr="00DE0EF1">
        <w:rPr>
          <w:color w:val="231F20"/>
        </w:rPr>
        <w:t>selection</w:t>
      </w:r>
      <w:r w:rsidR="00604A1A">
        <w:rPr>
          <w:color w:val="231F20"/>
        </w:rPr>
        <w:t xml:space="preserve"> </w:t>
      </w:r>
      <w:r w:rsidRPr="00DE0EF1">
        <w:rPr>
          <w:color w:val="231F20"/>
        </w:rPr>
        <w:t>and/or</w:t>
      </w:r>
      <w:r w:rsidR="00604A1A">
        <w:rPr>
          <w:color w:val="231F20"/>
        </w:rPr>
        <w:t xml:space="preserve"> </w:t>
      </w:r>
      <w:r w:rsidRPr="00DE0EF1">
        <w:rPr>
          <w:color w:val="231F20"/>
        </w:rPr>
        <w:t>contract</w:t>
      </w:r>
      <w:r w:rsidR="00604A1A">
        <w:rPr>
          <w:color w:val="231F20"/>
        </w:rPr>
        <w:t xml:space="preserve"> </w:t>
      </w:r>
      <w:r w:rsidRPr="00DE0EF1">
        <w:rPr>
          <w:color w:val="231F20"/>
        </w:rPr>
        <w:t>execution,</w:t>
      </w:r>
      <w:r w:rsidR="00604A1A">
        <w:rPr>
          <w:color w:val="231F20"/>
        </w:rPr>
        <w:t xml:space="preserve"> </w:t>
      </w:r>
      <w:r w:rsidRPr="00DE0EF1">
        <w:rPr>
          <w:color w:val="231F20"/>
        </w:rPr>
        <w:t>and</w:t>
      </w:r>
      <w:r w:rsidR="00604A1A">
        <w:rPr>
          <w:color w:val="231F20"/>
        </w:rPr>
        <w:t xml:space="preserve"> </w:t>
      </w:r>
      <w:r w:rsidRPr="00DE0EF1">
        <w:rPr>
          <w:color w:val="231F20"/>
        </w:rPr>
        <w:t>to</w:t>
      </w:r>
      <w:r w:rsidR="00604A1A">
        <w:rPr>
          <w:color w:val="231F20"/>
        </w:rPr>
        <w:t xml:space="preserve"> </w:t>
      </w:r>
      <w:r w:rsidRPr="00DE0EF1">
        <w:rPr>
          <w:color w:val="231F20"/>
        </w:rPr>
        <w:t>have</w:t>
      </w:r>
      <w:r w:rsidR="00604A1A">
        <w:rPr>
          <w:color w:val="231F20"/>
        </w:rPr>
        <w:t xml:space="preserve"> </w:t>
      </w:r>
      <w:r w:rsidRPr="00DE0EF1">
        <w:rPr>
          <w:color w:val="231F20"/>
        </w:rPr>
        <w:t>them</w:t>
      </w:r>
      <w:r w:rsidR="00604A1A">
        <w:rPr>
          <w:color w:val="231F20"/>
        </w:rPr>
        <w:t xml:space="preserve"> </w:t>
      </w:r>
      <w:r w:rsidRPr="00DE0EF1">
        <w:rPr>
          <w:color w:val="231F20"/>
        </w:rPr>
        <w:t>audited</w:t>
      </w:r>
      <w:r w:rsidR="00604A1A">
        <w:rPr>
          <w:color w:val="231F20"/>
        </w:rPr>
        <w:t xml:space="preserve"> </w:t>
      </w:r>
      <w:r w:rsidRPr="00DE0EF1">
        <w:rPr>
          <w:color w:val="231F20"/>
        </w:rPr>
        <w:t>by</w:t>
      </w:r>
      <w:r w:rsidR="00604A1A">
        <w:rPr>
          <w:color w:val="231F20"/>
        </w:rPr>
        <w:t xml:space="preserve"> </w:t>
      </w:r>
      <w:r w:rsidRPr="00DE0EF1">
        <w:rPr>
          <w:color w:val="231F20"/>
        </w:rPr>
        <w:t>auditors</w:t>
      </w:r>
      <w:r w:rsidR="00604A1A">
        <w:rPr>
          <w:color w:val="231F20"/>
        </w:rPr>
        <w:t xml:space="preserve"> </w:t>
      </w:r>
      <w:r w:rsidRPr="00DE0EF1">
        <w:rPr>
          <w:color w:val="231F20"/>
        </w:rPr>
        <w:t>appointed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PPRA</w:t>
      </w:r>
      <w:r w:rsidR="00604A1A">
        <w:rPr>
          <w:color w:val="231F20"/>
        </w:rPr>
        <w:t xml:space="preserve"> </w:t>
      </w:r>
      <w:r w:rsidRPr="00DE0EF1">
        <w:rPr>
          <w:color w:val="231F20"/>
        </w:rPr>
        <w:t>or</w:t>
      </w:r>
      <w:r w:rsidR="00604A1A">
        <w:rPr>
          <w:color w:val="231F20"/>
        </w:rPr>
        <w:t xml:space="preserve"> </w:t>
      </w:r>
      <w:r w:rsidRPr="00DE0EF1">
        <w:rPr>
          <w:color w:val="231F20"/>
        </w:rPr>
        <w:t>any</w:t>
      </w:r>
      <w:r w:rsidR="00604A1A">
        <w:rPr>
          <w:color w:val="231F20"/>
        </w:rPr>
        <w:t xml:space="preserve"> </w:t>
      </w:r>
      <w:r w:rsidRPr="00DE0EF1">
        <w:rPr>
          <w:color w:val="231F20"/>
        </w:rPr>
        <w:t>other</w:t>
      </w:r>
      <w:r w:rsidR="00604A1A">
        <w:rPr>
          <w:color w:val="231F20"/>
        </w:rPr>
        <w:t xml:space="preserve"> </w:t>
      </w:r>
      <w:r w:rsidRPr="00DE0EF1">
        <w:rPr>
          <w:color w:val="231F20"/>
        </w:rPr>
        <w:t>appropriate</w:t>
      </w:r>
      <w:r w:rsidR="00604A1A">
        <w:rPr>
          <w:color w:val="231F20"/>
        </w:rPr>
        <w:t xml:space="preserve"> </w:t>
      </w:r>
      <w:r w:rsidRPr="00DE0EF1">
        <w:rPr>
          <w:color w:val="231F20"/>
        </w:rPr>
        <w:t>authority</w:t>
      </w:r>
      <w:r w:rsidR="00604A1A">
        <w:rPr>
          <w:color w:val="231F20"/>
        </w:rPr>
        <w:t xml:space="preserve"> </w:t>
      </w:r>
      <w:r w:rsidRPr="00DE0EF1">
        <w:rPr>
          <w:color w:val="231F20"/>
        </w:rPr>
        <w:t>appointed</w:t>
      </w:r>
      <w:r w:rsidR="00604A1A">
        <w:rPr>
          <w:color w:val="231F20"/>
        </w:rPr>
        <w:t xml:space="preserve"> </w:t>
      </w:r>
      <w:r w:rsidRPr="00DE0EF1">
        <w:rPr>
          <w:color w:val="231F20"/>
        </w:rPr>
        <w:t>by</w:t>
      </w:r>
      <w:r w:rsidR="00604A1A">
        <w:rPr>
          <w:color w:val="231F20"/>
        </w:rPr>
        <w:t xml:space="preserve"> </w:t>
      </w:r>
      <w:r w:rsidRPr="00DE0EF1">
        <w:rPr>
          <w:color w:val="231F20"/>
        </w:rPr>
        <w:t>Government</w:t>
      </w:r>
      <w:r w:rsidR="00604A1A">
        <w:rPr>
          <w:color w:val="231F20"/>
        </w:rPr>
        <w:t xml:space="preserve"> </w:t>
      </w:r>
      <w:r w:rsidRPr="00DE0EF1">
        <w:rPr>
          <w:color w:val="231F20"/>
        </w:rPr>
        <w:t>of</w:t>
      </w:r>
      <w:r w:rsidR="00604A1A">
        <w:rPr>
          <w:color w:val="231F20"/>
        </w:rPr>
        <w:t xml:space="preserve"> </w:t>
      </w:r>
      <w:r w:rsidRPr="00DE0EF1">
        <w:rPr>
          <w:color w:val="231F20"/>
        </w:rPr>
        <w:t>Kenya;</w:t>
      </w:r>
      <w:r w:rsidR="00604A1A">
        <w:rPr>
          <w:color w:val="231F20"/>
        </w:rPr>
        <w:t xml:space="preserve"> </w:t>
      </w:r>
      <w:r w:rsidRPr="00DE0EF1">
        <w:rPr>
          <w:color w:val="231F20"/>
        </w:rPr>
        <w:t>and</w:t>
      </w:r>
    </w:p>
    <w:p w:rsidR="0021200B" w:rsidRPr="0049507D" w:rsidRDefault="00022DB4" w:rsidP="00321C47">
      <w:pPr>
        <w:pStyle w:val="ListParagraph"/>
        <w:numPr>
          <w:ilvl w:val="0"/>
          <w:numId w:val="43"/>
        </w:numPr>
        <w:tabs>
          <w:tab w:val="left" w:pos="1969"/>
        </w:tabs>
        <w:spacing w:before="242" w:line="230" w:lineRule="auto"/>
        <w:ind w:left="1968" w:right="852" w:hanging="550"/>
        <w:jc w:val="both"/>
      </w:pPr>
      <w:r w:rsidRPr="00DE0EF1">
        <w:rPr>
          <w:color w:val="231F20"/>
        </w:rPr>
        <w:t>Pursuant</w:t>
      </w:r>
      <w:r w:rsidR="00604A1A">
        <w:rPr>
          <w:color w:val="231F20"/>
        </w:rPr>
        <w:t xml:space="preserve"> </w:t>
      </w:r>
      <w:r w:rsidRPr="00DE0EF1">
        <w:rPr>
          <w:color w:val="231F20"/>
        </w:rPr>
        <w:t>to</w:t>
      </w:r>
      <w:r w:rsidR="00604A1A">
        <w:rPr>
          <w:color w:val="231F20"/>
        </w:rPr>
        <w:t xml:space="preserve"> </w:t>
      </w:r>
      <w:r w:rsidRPr="00DE0EF1">
        <w:rPr>
          <w:color w:val="231F20"/>
        </w:rPr>
        <w:t>Section</w:t>
      </w:r>
      <w:r w:rsidR="00604A1A">
        <w:rPr>
          <w:color w:val="231F20"/>
        </w:rPr>
        <w:t xml:space="preserve"> </w:t>
      </w:r>
      <w:r w:rsidRPr="00DE0EF1">
        <w:rPr>
          <w:color w:val="231F20"/>
        </w:rPr>
        <w:t>62</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above</w:t>
      </w:r>
      <w:r w:rsidR="00604A1A">
        <w:rPr>
          <w:color w:val="231F20"/>
        </w:rPr>
        <w:t xml:space="preserve"> </w:t>
      </w:r>
      <w:r w:rsidRPr="00DE0EF1">
        <w:rPr>
          <w:color w:val="231F20"/>
        </w:rPr>
        <w:t>Act,</w:t>
      </w:r>
      <w:r w:rsidR="00604A1A">
        <w:rPr>
          <w:color w:val="231F20"/>
        </w:rPr>
        <w:t xml:space="preserve"> </w:t>
      </w:r>
      <w:r w:rsidRPr="00DE0EF1">
        <w:rPr>
          <w:color w:val="231F20"/>
        </w:rPr>
        <w:t>requires</w:t>
      </w:r>
      <w:r w:rsidR="00604A1A">
        <w:rPr>
          <w:color w:val="231F20"/>
        </w:rPr>
        <w:t xml:space="preserve"> </w:t>
      </w:r>
      <w:r w:rsidRPr="00DE0EF1">
        <w:rPr>
          <w:color w:val="231F20"/>
        </w:rPr>
        <w:t>Applicants/Tenderers</w:t>
      </w:r>
      <w:r w:rsidR="00604A1A">
        <w:rPr>
          <w:color w:val="231F20"/>
        </w:rPr>
        <w:t xml:space="preserve"> </w:t>
      </w:r>
      <w:r w:rsidRPr="00DE0EF1">
        <w:rPr>
          <w:color w:val="231F20"/>
        </w:rPr>
        <w:t>to</w:t>
      </w:r>
      <w:r w:rsidR="00604A1A">
        <w:rPr>
          <w:color w:val="231F20"/>
        </w:rPr>
        <w:t xml:space="preserve"> </w:t>
      </w:r>
      <w:r w:rsidRPr="00DE0EF1">
        <w:rPr>
          <w:color w:val="231F20"/>
        </w:rPr>
        <w:t>submit</w:t>
      </w:r>
      <w:r w:rsidR="00604A1A">
        <w:rPr>
          <w:color w:val="231F20"/>
        </w:rPr>
        <w:t xml:space="preserve"> </w:t>
      </w:r>
      <w:r w:rsidRPr="00DE0EF1">
        <w:rPr>
          <w:color w:val="231F20"/>
        </w:rPr>
        <w:t>along</w:t>
      </w:r>
      <w:r w:rsidR="00604A1A">
        <w:rPr>
          <w:color w:val="231F20"/>
        </w:rPr>
        <w:t xml:space="preserve"> </w:t>
      </w:r>
      <w:r w:rsidRPr="00DE0EF1">
        <w:rPr>
          <w:color w:val="231F20"/>
        </w:rPr>
        <w:t>with</w:t>
      </w:r>
      <w:r w:rsidR="00604A1A">
        <w:rPr>
          <w:color w:val="231F20"/>
        </w:rPr>
        <w:t xml:space="preserve"> </w:t>
      </w:r>
      <w:r w:rsidRPr="00DE0EF1">
        <w:rPr>
          <w:color w:val="231F20"/>
        </w:rPr>
        <w:t>their</w:t>
      </w:r>
      <w:r w:rsidR="00604A1A">
        <w:rPr>
          <w:color w:val="231F20"/>
        </w:rPr>
        <w:t xml:space="preserve"> </w:t>
      </w:r>
      <w:r w:rsidRPr="00DE0EF1">
        <w:rPr>
          <w:color w:val="231F20"/>
        </w:rPr>
        <w:t>Applications/Tenders/Proposals</w:t>
      </w:r>
      <w:r w:rsidR="00604A1A">
        <w:rPr>
          <w:color w:val="231F20"/>
        </w:rPr>
        <w:t xml:space="preserve"> </w:t>
      </w:r>
      <w:r w:rsidRPr="00DE0EF1">
        <w:rPr>
          <w:color w:val="231F20"/>
        </w:rPr>
        <w:t>a</w:t>
      </w:r>
      <w:r w:rsidR="00604A1A">
        <w:rPr>
          <w:color w:val="231F20"/>
        </w:rPr>
        <w:t xml:space="preserve"> </w:t>
      </w:r>
      <w:r w:rsidRPr="00DE0EF1">
        <w:rPr>
          <w:color w:val="231F20"/>
        </w:rPr>
        <w:t>“Self-Declaration</w:t>
      </w:r>
      <w:r w:rsidR="00604A1A">
        <w:rPr>
          <w:color w:val="231F20"/>
        </w:rPr>
        <w:t xml:space="preserve"> </w:t>
      </w:r>
      <w:r w:rsidRPr="00DE0EF1">
        <w:rPr>
          <w:color w:val="231F20"/>
        </w:rPr>
        <w:t>Form”</w:t>
      </w:r>
      <w:r w:rsidR="00604A1A">
        <w:rPr>
          <w:color w:val="231F20"/>
        </w:rPr>
        <w:t xml:space="preserve"> </w:t>
      </w:r>
      <w:r w:rsidRPr="00DE0EF1">
        <w:rPr>
          <w:color w:val="231F20"/>
        </w:rPr>
        <w:t>as</w:t>
      </w:r>
      <w:r w:rsidR="00604A1A">
        <w:rPr>
          <w:color w:val="231F20"/>
        </w:rPr>
        <w:t xml:space="preserve"> </w:t>
      </w:r>
      <w:r w:rsidRPr="00DE0EF1">
        <w:rPr>
          <w:color w:val="231F20"/>
        </w:rPr>
        <w:t>included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procurement</w:t>
      </w:r>
      <w:r w:rsidR="00604A1A">
        <w:rPr>
          <w:color w:val="231F20"/>
        </w:rPr>
        <w:t xml:space="preserve"> </w:t>
      </w:r>
      <w:r w:rsidRPr="00DE0EF1">
        <w:rPr>
          <w:color w:val="231F20"/>
        </w:rPr>
        <w:t>document</w:t>
      </w:r>
      <w:r w:rsidR="00604A1A">
        <w:rPr>
          <w:color w:val="231F20"/>
        </w:rPr>
        <w:t xml:space="preserve"> </w:t>
      </w:r>
      <w:r w:rsidRPr="00DE0EF1">
        <w:rPr>
          <w:color w:val="231F20"/>
        </w:rPr>
        <w:t>declaring</w:t>
      </w:r>
      <w:r w:rsidR="00604A1A">
        <w:rPr>
          <w:color w:val="231F20"/>
        </w:rPr>
        <w:t xml:space="preserve"> </w:t>
      </w:r>
      <w:r w:rsidRPr="00DE0EF1">
        <w:rPr>
          <w:color w:val="231F20"/>
        </w:rPr>
        <w:t>that</w:t>
      </w:r>
      <w:r w:rsidR="00604A1A">
        <w:rPr>
          <w:color w:val="231F20"/>
        </w:rPr>
        <w:t xml:space="preserve"> </w:t>
      </w:r>
      <w:r w:rsidRPr="00DE0EF1">
        <w:rPr>
          <w:color w:val="231F20"/>
        </w:rPr>
        <w:t>they</w:t>
      </w:r>
      <w:r w:rsidR="00604A1A">
        <w:rPr>
          <w:color w:val="231F20"/>
        </w:rPr>
        <w:t xml:space="preserve"> </w:t>
      </w:r>
      <w:r w:rsidRPr="00DE0EF1">
        <w:rPr>
          <w:color w:val="231F20"/>
        </w:rPr>
        <w:t>and</w:t>
      </w:r>
      <w:r w:rsidR="00604A1A">
        <w:rPr>
          <w:color w:val="231F20"/>
        </w:rPr>
        <w:t xml:space="preserve"> </w:t>
      </w:r>
      <w:r w:rsidRPr="00DE0EF1">
        <w:rPr>
          <w:color w:val="231F20"/>
        </w:rPr>
        <w:t>all</w:t>
      </w:r>
      <w:r w:rsidR="00604A1A">
        <w:rPr>
          <w:color w:val="231F20"/>
        </w:rPr>
        <w:t xml:space="preserve"> </w:t>
      </w:r>
      <w:r w:rsidRPr="00DE0EF1">
        <w:rPr>
          <w:color w:val="231F20"/>
        </w:rPr>
        <w:t>parties</w:t>
      </w:r>
      <w:r w:rsidR="00604A1A">
        <w:rPr>
          <w:color w:val="231F20"/>
        </w:rPr>
        <w:t xml:space="preserve"> </w:t>
      </w:r>
      <w:r w:rsidRPr="00DE0EF1">
        <w:rPr>
          <w:color w:val="231F20"/>
        </w:rPr>
        <w:t>involved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procurement</w:t>
      </w:r>
      <w:r w:rsidR="00604A1A">
        <w:rPr>
          <w:color w:val="231F20"/>
        </w:rPr>
        <w:t xml:space="preserve"> </w:t>
      </w:r>
      <w:r w:rsidRPr="00DE0EF1">
        <w:rPr>
          <w:color w:val="231F20"/>
        </w:rPr>
        <w:lastRenderedPageBreak/>
        <w:t>process</w:t>
      </w:r>
      <w:r w:rsidR="00604A1A">
        <w:rPr>
          <w:color w:val="231F20"/>
        </w:rPr>
        <w:t xml:space="preserve"> </w:t>
      </w:r>
      <w:r w:rsidRPr="00DE0EF1">
        <w:rPr>
          <w:color w:val="231F20"/>
        </w:rPr>
        <w:t>and</w:t>
      </w:r>
      <w:r w:rsidR="00604A1A">
        <w:rPr>
          <w:color w:val="231F20"/>
        </w:rPr>
        <w:t xml:space="preserve"> </w:t>
      </w:r>
      <w:r w:rsidRPr="00DE0EF1">
        <w:rPr>
          <w:color w:val="231F20"/>
        </w:rPr>
        <w:t>contract</w:t>
      </w:r>
      <w:r w:rsidR="00604A1A">
        <w:rPr>
          <w:color w:val="231F20"/>
        </w:rPr>
        <w:t xml:space="preserve"> </w:t>
      </w:r>
      <w:r w:rsidRPr="00DE0EF1">
        <w:rPr>
          <w:color w:val="231F20"/>
        </w:rPr>
        <w:t>execution</w:t>
      </w:r>
      <w:r w:rsidR="00604A1A">
        <w:rPr>
          <w:color w:val="231F20"/>
        </w:rPr>
        <w:t xml:space="preserve"> </w:t>
      </w:r>
      <w:r w:rsidRPr="00DE0EF1">
        <w:rPr>
          <w:color w:val="231F20"/>
        </w:rPr>
        <w:t>have</w:t>
      </w:r>
      <w:r w:rsidR="00604A1A">
        <w:rPr>
          <w:color w:val="231F20"/>
        </w:rPr>
        <w:t xml:space="preserve"> </w:t>
      </w:r>
      <w:r w:rsidRPr="00DE0EF1">
        <w:rPr>
          <w:color w:val="231F20"/>
        </w:rPr>
        <w:t>not</w:t>
      </w:r>
      <w:r w:rsidR="00604A1A">
        <w:rPr>
          <w:color w:val="231F20"/>
        </w:rPr>
        <w:t xml:space="preserve"> </w:t>
      </w:r>
      <w:r w:rsidRPr="00DE0EF1">
        <w:rPr>
          <w:color w:val="231F20"/>
        </w:rPr>
        <w:t>engaged/will</w:t>
      </w:r>
      <w:r w:rsidR="00604A1A">
        <w:rPr>
          <w:color w:val="231F20"/>
        </w:rPr>
        <w:t xml:space="preserve"> </w:t>
      </w:r>
      <w:r w:rsidRPr="00DE0EF1">
        <w:rPr>
          <w:color w:val="231F20"/>
        </w:rPr>
        <w:t>not</w:t>
      </w:r>
      <w:r w:rsidR="00604A1A">
        <w:rPr>
          <w:color w:val="231F20"/>
        </w:rPr>
        <w:t xml:space="preserve"> </w:t>
      </w:r>
      <w:r w:rsidRPr="00DE0EF1">
        <w:rPr>
          <w:color w:val="231F20"/>
        </w:rPr>
        <w:t>engage</w:t>
      </w:r>
      <w:r w:rsidR="00604A1A">
        <w:rPr>
          <w:color w:val="231F20"/>
        </w:rPr>
        <w:t xml:space="preserve"> </w:t>
      </w:r>
      <w:r w:rsidRPr="00DE0EF1">
        <w:rPr>
          <w:color w:val="231F20"/>
        </w:rPr>
        <w:t>in</w:t>
      </w:r>
      <w:r w:rsidR="00604A1A">
        <w:rPr>
          <w:color w:val="231F20"/>
        </w:rPr>
        <w:t xml:space="preserve"> </w:t>
      </w:r>
      <w:r w:rsidRPr="00DE0EF1">
        <w:rPr>
          <w:color w:val="231F20"/>
        </w:rPr>
        <w:t>any</w:t>
      </w:r>
      <w:r w:rsidR="00604A1A">
        <w:rPr>
          <w:color w:val="231F20"/>
        </w:rPr>
        <w:t xml:space="preserve"> </w:t>
      </w:r>
      <w:r w:rsidRPr="00DE0EF1">
        <w:rPr>
          <w:color w:val="231F20"/>
        </w:rPr>
        <w:t>corrupt</w:t>
      </w:r>
      <w:r w:rsidR="00604A1A">
        <w:rPr>
          <w:color w:val="231F20"/>
        </w:rPr>
        <w:t xml:space="preserve"> </w:t>
      </w:r>
      <w:r w:rsidRPr="00DE0EF1">
        <w:rPr>
          <w:color w:val="231F20"/>
        </w:rPr>
        <w:t>or</w:t>
      </w:r>
      <w:r w:rsidR="00604A1A">
        <w:rPr>
          <w:color w:val="231F20"/>
        </w:rPr>
        <w:t xml:space="preserve"> </w:t>
      </w:r>
      <w:r w:rsidRPr="00DE0EF1">
        <w:rPr>
          <w:color w:val="231F20"/>
        </w:rPr>
        <w:t>fraudulent</w:t>
      </w:r>
      <w:r w:rsidR="00604A1A">
        <w:rPr>
          <w:color w:val="231F20"/>
        </w:rPr>
        <w:t xml:space="preserve"> </w:t>
      </w:r>
      <w:r w:rsidRPr="00DE0EF1">
        <w:rPr>
          <w:color w:val="231F20"/>
        </w:rPr>
        <w:t>practices.</w:t>
      </w:r>
    </w:p>
    <w:p w:rsidR="00833D84" w:rsidRPr="00DE0EF1" w:rsidRDefault="00833D84" w:rsidP="0049507D">
      <w:pPr>
        <w:tabs>
          <w:tab w:val="left" w:pos="1969"/>
        </w:tabs>
        <w:spacing w:before="242" w:line="230" w:lineRule="auto"/>
        <w:ind w:right="852"/>
        <w:jc w:val="both"/>
      </w:pPr>
    </w:p>
    <w:p w:rsidR="0021200B" w:rsidRPr="00DE0EF1" w:rsidRDefault="00B902BA" w:rsidP="00833D84">
      <w:pPr>
        <w:pStyle w:val="BodyText"/>
        <w:tabs>
          <w:tab w:val="left" w:pos="1969"/>
        </w:tabs>
        <w:ind w:left="990" w:right="852" w:hanging="270"/>
        <w:jc w:val="both"/>
        <w:rPr>
          <w:i/>
          <w:sz w:val="18"/>
          <w:szCs w:val="18"/>
        </w:rPr>
      </w:pPr>
      <w:r w:rsidRPr="00DE0EF1">
        <w:rPr>
          <w:noProof/>
        </w:rPr>
        <mc:AlternateContent>
          <mc:Choice Requires="wps">
            <w:drawing>
              <wp:anchor distT="0" distB="0" distL="0" distR="0" simplePos="0" relativeHeight="251509248" behindDoc="0" locked="0" layoutInCell="1" allowOverlap="1" wp14:anchorId="5CDE0DD7" wp14:editId="4DC5E52B">
                <wp:simplePos x="0" y="0"/>
                <wp:positionH relativeFrom="page">
                  <wp:posOffset>524510</wp:posOffset>
                </wp:positionH>
                <wp:positionV relativeFrom="paragraph">
                  <wp:posOffset>102870</wp:posOffset>
                </wp:positionV>
                <wp:extent cx="3409950" cy="0"/>
                <wp:effectExtent l="10160" t="9525" r="8890" b="9525"/>
                <wp:wrapTopAndBottom/>
                <wp:docPr id="887" name="Line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9950" cy="0"/>
                        </a:xfrm>
                        <a:prstGeom prst="line">
                          <a:avLst/>
                        </a:prstGeom>
                        <a:noFill/>
                        <a:ln w="6346">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37FC72D4" id="Line 452" o:spid="_x0000_s1026" style="position:absolute;z-index:251509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3pt,8.1pt" to="309.8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" strokecolor="#231f20" strokeweight=".17628mm">
                <w10:wrap type="topAndBottom" anchorx="page"/>
              </v:line>
            </w:pict>
          </mc:Fallback>
        </mc:AlternateContent>
      </w:r>
      <w:r w:rsidR="00DD5CE5" w:rsidRPr="00DE0EF1">
        <w:rPr>
          <w:sz w:val="20"/>
        </w:rPr>
        <w:tab/>
      </w:r>
      <w:r w:rsidR="00022DB4" w:rsidRPr="00DE0EF1">
        <w:rPr>
          <w:i/>
          <w:color w:val="231F20"/>
          <w:position w:val="8"/>
          <w:sz w:val="18"/>
          <w:szCs w:val="18"/>
        </w:rPr>
        <w:t>1</w:t>
      </w:r>
      <w:r w:rsidR="00022DB4" w:rsidRPr="00DE0EF1">
        <w:rPr>
          <w:i/>
          <w:color w:val="231F20"/>
          <w:sz w:val="18"/>
          <w:szCs w:val="18"/>
        </w:rPr>
        <w:t>For</w:t>
      </w:r>
      <w:r w:rsidR="00604A1A">
        <w:rPr>
          <w:i/>
          <w:color w:val="231F20"/>
          <w:sz w:val="18"/>
          <w:szCs w:val="18"/>
        </w:rPr>
        <w:t xml:space="preserve"> </w:t>
      </w:r>
      <w:r w:rsidR="00022DB4" w:rsidRPr="00DE0EF1">
        <w:rPr>
          <w:i/>
          <w:color w:val="231F20"/>
          <w:sz w:val="18"/>
          <w:szCs w:val="18"/>
        </w:rPr>
        <w:t>the</w:t>
      </w:r>
      <w:r w:rsidR="00604A1A">
        <w:rPr>
          <w:i/>
          <w:color w:val="231F20"/>
          <w:sz w:val="18"/>
          <w:szCs w:val="18"/>
        </w:rPr>
        <w:t xml:space="preserve"> </w:t>
      </w:r>
      <w:r w:rsidR="00022DB4" w:rsidRPr="00DE0EF1">
        <w:rPr>
          <w:i/>
          <w:color w:val="231F20"/>
          <w:sz w:val="18"/>
          <w:szCs w:val="18"/>
        </w:rPr>
        <w:t>avoidance</w:t>
      </w:r>
      <w:r w:rsidR="00604A1A">
        <w:rPr>
          <w:i/>
          <w:color w:val="231F20"/>
          <w:sz w:val="18"/>
          <w:szCs w:val="18"/>
        </w:rPr>
        <w:t xml:space="preserve"> </w:t>
      </w:r>
      <w:r w:rsidR="00022DB4" w:rsidRPr="00DE0EF1">
        <w:rPr>
          <w:i/>
          <w:color w:val="231F20"/>
          <w:sz w:val="18"/>
          <w:szCs w:val="18"/>
        </w:rPr>
        <w:t>of</w:t>
      </w:r>
      <w:r w:rsidR="00604A1A">
        <w:rPr>
          <w:i/>
          <w:color w:val="231F20"/>
          <w:sz w:val="18"/>
          <w:szCs w:val="18"/>
        </w:rPr>
        <w:t xml:space="preserve"> </w:t>
      </w:r>
      <w:r w:rsidR="00022DB4" w:rsidRPr="00DE0EF1">
        <w:rPr>
          <w:i/>
          <w:color w:val="231F20"/>
          <w:sz w:val="18"/>
          <w:szCs w:val="18"/>
        </w:rPr>
        <w:t>doubt,</w:t>
      </w:r>
      <w:r w:rsidR="00604A1A">
        <w:rPr>
          <w:i/>
          <w:color w:val="231F20"/>
          <w:sz w:val="18"/>
          <w:szCs w:val="18"/>
        </w:rPr>
        <w:t xml:space="preserve"> </w:t>
      </w:r>
      <w:r w:rsidR="00022DB4" w:rsidRPr="00DE0EF1">
        <w:rPr>
          <w:i/>
          <w:color w:val="231F20"/>
          <w:sz w:val="18"/>
          <w:szCs w:val="18"/>
        </w:rPr>
        <w:t>a</w:t>
      </w:r>
      <w:r w:rsidR="00604A1A">
        <w:rPr>
          <w:i/>
          <w:color w:val="231F20"/>
          <w:sz w:val="18"/>
          <w:szCs w:val="18"/>
        </w:rPr>
        <w:t xml:space="preserve"> </w:t>
      </w:r>
      <w:r w:rsidR="00022DB4" w:rsidRPr="00DE0EF1">
        <w:rPr>
          <w:i/>
          <w:color w:val="231F20"/>
          <w:sz w:val="18"/>
          <w:szCs w:val="18"/>
        </w:rPr>
        <w:t>party's</w:t>
      </w:r>
      <w:r w:rsidR="00604A1A">
        <w:rPr>
          <w:i/>
          <w:color w:val="231F20"/>
          <w:sz w:val="18"/>
          <w:szCs w:val="18"/>
        </w:rPr>
        <w:t xml:space="preserve"> </w:t>
      </w:r>
      <w:r w:rsidR="00022DB4" w:rsidRPr="00DE0EF1">
        <w:rPr>
          <w:i/>
          <w:color w:val="231F20"/>
          <w:sz w:val="18"/>
          <w:szCs w:val="18"/>
        </w:rPr>
        <w:t>ineligibility</w:t>
      </w:r>
      <w:r w:rsidR="00604A1A">
        <w:rPr>
          <w:i/>
          <w:color w:val="231F20"/>
          <w:sz w:val="18"/>
          <w:szCs w:val="18"/>
        </w:rPr>
        <w:t xml:space="preserve"> </w:t>
      </w:r>
      <w:r w:rsidR="00022DB4" w:rsidRPr="00DE0EF1">
        <w:rPr>
          <w:i/>
          <w:color w:val="231F20"/>
          <w:sz w:val="18"/>
          <w:szCs w:val="18"/>
        </w:rPr>
        <w:t>to</w:t>
      </w:r>
      <w:r w:rsidR="00604A1A">
        <w:rPr>
          <w:i/>
          <w:color w:val="231F20"/>
          <w:sz w:val="18"/>
          <w:szCs w:val="18"/>
        </w:rPr>
        <w:t xml:space="preserve"> </w:t>
      </w:r>
      <w:r w:rsidR="00022DB4" w:rsidRPr="00DE0EF1">
        <w:rPr>
          <w:i/>
          <w:color w:val="231F20"/>
          <w:sz w:val="18"/>
          <w:szCs w:val="18"/>
        </w:rPr>
        <w:t>be</w:t>
      </w:r>
      <w:r w:rsidR="00604A1A">
        <w:rPr>
          <w:i/>
          <w:color w:val="231F20"/>
          <w:sz w:val="18"/>
          <w:szCs w:val="18"/>
        </w:rPr>
        <w:t xml:space="preserve"> </w:t>
      </w:r>
      <w:r w:rsidR="00022DB4" w:rsidRPr="00DE0EF1">
        <w:rPr>
          <w:i/>
          <w:color w:val="231F20"/>
          <w:sz w:val="18"/>
          <w:szCs w:val="18"/>
        </w:rPr>
        <w:t>awarded</w:t>
      </w:r>
      <w:r w:rsidR="00604A1A">
        <w:rPr>
          <w:i/>
          <w:color w:val="231F20"/>
          <w:sz w:val="18"/>
          <w:szCs w:val="18"/>
        </w:rPr>
        <w:t xml:space="preserve"> </w:t>
      </w:r>
      <w:r w:rsidR="00022DB4" w:rsidRPr="00DE0EF1">
        <w:rPr>
          <w:i/>
          <w:color w:val="231F20"/>
          <w:sz w:val="18"/>
          <w:szCs w:val="18"/>
        </w:rPr>
        <w:t>a</w:t>
      </w:r>
      <w:r w:rsidR="00604A1A">
        <w:rPr>
          <w:i/>
          <w:color w:val="231F20"/>
          <w:sz w:val="18"/>
          <w:szCs w:val="18"/>
        </w:rPr>
        <w:t xml:space="preserve"> </w:t>
      </w:r>
      <w:r w:rsidR="00022DB4" w:rsidRPr="00DE0EF1">
        <w:rPr>
          <w:i/>
          <w:color w:val="231F20"/>
          <w:sz w:val="18"/>
          <w:szCs w:val="18"/>
        </w:rPr>
        <w:t>contract</w:t>
      </w:r>
      <w:r w:rsidR="00604A1A">
        <w:rPr>
          <w:i/>
          <w:color w:val="231F20"/>
          <w:sz w:val="18"/>
          <w:szCs w:val="18"/>
        </w:rPr>
        <w:t xml:space="preserve"> </w:t>
      </w:r>
      <w:r w:rsidR="00022DB4" w:rsidRPr="00DE0EF1">
        <w:rPr>
          <w:i/>
          <w:color w:val="231F20"/>
          <w:sz w:val="18"/>
          <w:szCs w:val="18"/>
        </w:rPr>
        <w:t>shall</w:t>
      </w:r>
      <w:r w:rsidR="00604A1A">
        <w:rPr>
          <w:i/>
          <w:color w:val="231F20"/>
          <w:sz w:val="18"/>
          <w:szCs w:val="18"/>
        </w:rPr>
        <w:t xml:space="preserve"> </w:t>
      </w:r>
      <w:r w:rsidR="00022DB4" w:rsidRPr="00DE0EF1">
        <w:rPr>
          <w:i/>
          <w:color w:val="231F20"/>
          <w:sz w:val="18"/>
          <w:szCs w:val="18"/>
        </w:rPr>
        <w:t>include,</w:t>
      </w:r>
      <w:r w:rsidR="00604A1A">
        <w:rPr>
          <w:i/>
          <w:color w:val="231F20"/>
          <w:sz w:val="18"/>
          <w:szCs w:val="18"/>
        </w:rPr>
        <w:t xml:space="preserve"> </w:t>
      </w:r>
      <w:r w:rsidR="00022DB4" w:rsidRPr="00DE0EF1">
        <w:rPr>
          <w:i/>
          <w:color w:val="231F20"/>
          <w:sz w:val="18"/>
          <w:szCs w:val="18"/>
        </w:rPr>
        <w:t>without</w:t>
      </w:r>
      <w:r w:rsidR="00604A1A">
        <w:rPr>
          <w:i/>
          <w:color w:val="231F20"/>
          <w:sz w:val="18"/>
          <w:szCs w:val="18"/>
        </w:rPr>
        <w:t xml:space="preserve"> </w:t>
      </w:r>
      <w:r w:rsidR="00022DB4" w:rsidRPr="00DE0EF1">
        <w:rPr>
          <w:i/>
          <w:color w:val="231F20"/>
          <w:sz w:val="18"/>
          <w:szCs w:val="18"/>
        </w:rPr>
        <w:t>limitation,</w:t>
      </w:r>
      <w:r w:rsidR="00604A1A">
        <w:rPr>
          <w:i/>
          <w:color w:val="231F20"/>
          <w:sz w:val="18"/>
          <w:szCs w:val="18"/>
        </w:rPr>
        <w:t xml:space="preserve"> </w:t>
      </w:r>
      <w:r w:rsidR="00022DB4" w:rsidRPr="00DE0EF1">
        <w:rPr>
          <w:i/>
          <w:color w:val="231F20"/>
          <w:sz w:val="18"/>
          <w:szCs w:val="18"/>
        </w:rPr>
        <w:t>(i)</w:t>
      </w:r>
      <w:r w:rsidR="00604A1A">
        <w:rPr>
          <w:i/>
          <w:color w:val="231F20"/>
          <w:sz w:val="18"/>
          <w:szCs w:val="18"/>
        </w:rPr>
        <w:t xml:space="preserve"> </w:t>
      </w:r>
      <w:r w:rsidR="00022DB4" w:rsidRPr="00DE0EF1">
        <w:rPr>
          <w:i/>
          <w:color w:val="231F20"/>
          <w:sz w:val="18"/>
          <w:szCs w:val="18"/>
        </w:rPr>
        <w:t>applying</w:t>
      </w:r>
      <w:r w:rsidR="00604A1A">
        <w:rPr>
          <w:i/>
          <w:color w:val="231F20"/>
          <w:sz w:val="18"/>
          <w:szCs w:val="18"/>
        </w:rPr>
        <w:t xml:space="preserve"> </w:t>
      </w:r>
      <w:r w:rsidR="00022DB4" w:rsidRPr="00DE0EF1">
        <w:rPr>
          <w:i/>
          <w:color w:val="231F20"/>
          <w:sz w:val="18"/>
          <w:szCs w:val="18"/>
        </w:rPr>
        <w:t>for</w:t>
      </w:r>
      <w:r w:rsidR="00604A1A">
        <w:rPr>
          <w:i/>
          <w:color w:val="231F20"/>
          <w:sz w:val="18"/>
          <w:szCs w:val="18"/>
        </w:rPr>
        <w:t xml:space="preserve"> </w:t>
      </w:r>
      <w:r w:rsidR="00022DB4" w:rsidRPr="00DE0EF1">
        <w:rPr>
          <w:i/>
          <w:color w:val="231F20"/>
          <w:sz w:val="18"/>
          <w:szCs w:val="18"/>
        </w:rPr>
        <w:t>pre-qualiﬁcation,</w:t>
      </w:r>
      <w:r w:rsidR="00604A1A">
        <w:rPr>
          <w:i/>
          <w:color w:val="231F20"/>
          <w:sz w:val="18"/>
          <w:szCs w:val="18"/>
        </w:rPr>
        <w:t xml:space="preserve"> </w:t>
      </w:r>
      <w:r w:rsidR="00022DB4" w:rsidRPr="00DE0EF1">
        <w:rPr>
          <w:i/>
          <w:color w:val="231F20"/>
          <w:sz w:val="18"/>
          <w:szCs w:val="18"/>
        </w:rPr>
        <w:t>expressing</w:t>
      </w:r>
      <w:r w:rsidR="00604A1A">
        <w:rPr>
          <w:i/>
          <w:color w:val="231F20"/>
          <w:sz w:val="18"/>
          <w:szCs w:val="18"/>
        </w:rPr>
        <w:t xml:space="preserve"> </w:t>
      </w:r>
      <w:r w:rsidR="00022DB4" w:rsidRPr="00DE0EF1">
        <w:rPr>
          <w:i/>
          <w:color w:val="231F20"/>
          <w:sz w:val="18"/>
          <w:szCs w:val="18"/>
        </w:rPr>
        <w:t>interest</w:t>
      </w:r>
      <w:r w:rsidR="00604A1A">
        <w:rPr>
          <w:i/>
          <w:color w:val="231F20"/>
          <w:sz w:val="18"/>
          <w:szCs w:val="18"/>
        </w:rPr>
        <w:t xml:space="preserve"> </w:t>
      </w:r>
      <w:r w:rsidR="00022DB4" w:rsidRPr="00DE0EF1">
        <w:rPr>
          <w:i/>
          <w:color w:val="231F20"/>
          <w:sz w:val="18"/>
          <w:szCs w:val="18"/>
        </w:rPr>
        <w:t>in</w:t>
      </w:r>
      <w:r w:rsidR="00FA76A2" w:rsidRPr="00DE0EF1">
        <w:rPr>
          <w:i/>
          <w:color w:val="231F20"/>
          <w:sz w:val="18"/>
          <w:szCs w:val="18"/>
        </w:rPr>
        <w:t xml:space="preserve"> </w:t>
      </w:r>
      <w:r w:rsidR="00022DB4" w:rsidRPr="00DE0EF1">
        <w:rPr>
          <w:i/>
          <w:color w:val="231F20"/>
          <w:sz w:val="18"/>
          <w:szCs w:val="18"/>
        </w:rPr>
        <w:t>a</w:t>
      </w:r>
      <w:r w:rsidR="00604A1A">
        <w:rPr>
          <w:i/>
          <w:color w:val="231F20"/>
          <w:sz w:val="18"/>
          <w:szCs w:val="18"/>
        </w:rPr>
        <w:t xml:space="preserve"> </w:t>
      </w:r>
      <w:r w:rsidR="00022DB4" w:rsidRPr="00DE0EF1">
        <w:rPr>
          <w:i/>
          <w:color w:val="231F20"/>
          <w:sz w:val="18"/>
          <w:szCs w:val="18"/>
        </w:rPr>
        <w:t>consultancy,</w:t>
      </w:r>
      <w:r w:rsidR="00604A1A">
        <w:rPr>
          <w:i/>
          <w:color w:val="231F20"/>
          <w:sz w:val="18"/>
          <w:szCs w:val="18"/>
        </w:rPr>
        <w:t xml:space="preserve"> </w:t>
      </w:r>
      <w:r w:rsidR="00022DB4" w:rsidRPr="00DE0EF1">
        <w:rPr>
          <w:i/>
          <w:color w:val="231F20"/>
          <w:sz w:val="18"/>
          <w:szCs w:val="18"/>
        </w:rPr>
        <w:t>and</w:t>
      </w:r>
      <w:r w:rsidR="00604A1A">
        <w:rPr>
          <w:i/>
          <w:color w:val="231F20"/>
          <w:sz w:val="18"/>
          <w:szCs w:val="18"/>
        </w:rPr>
        <w:t xml:space="preserve"> </w:t>
      </w:r>
      <w:r w:rsidR="00022DB4" w:rsidRPr="00DE0EF1">
        <w:rPr>
          <w:i/>
          <w:color w:val="231F20"/>
          <w:sz w:val="18"/>
          <w:szCs w:val="18"/>
        </w:rPr>
        <w:t>tendering,</w:t>
      </w:r>
      <w:r w:rsidR="00604A1A">
        <w:rPr>
          <w:i/>
          <w:color w:val="231F20"/>
          <w:sz w:val="18"/>
          <w:szCs w:val="18"/>
        </w:rPr>
        <w:t xml:space="preserve"> </w:t>
      </w:r>
      <w:r w:rsidR="00022DB4" w:rsidRPr="00DE0EF1">
        <w:rPr>
          <w:i/>
          <w:color w:val="231F20"/>
          <w:sz w:val="18"/>
          <w:szCs w:val="18"/>
        </w:rPr>
        <w:t>either</w:t>
      </w:r>
      <w:r w:rsidR="00604A1A">
        <w:rPr>
          <w:i/>
          <w:color w:val="231F20"/>
          <w:sz w:val="18"/>
          <w:szCs w:val="18"/>
        </w:rPr>
        <w:t xml:space="preserve"> </w:t>
      </w:r>
      <w:r w:rsidR="00022DB4" w:rsidRPr="00DE0EF1">
        <w:rPr>
          <w:i/>
          <w:color w:val="231F20"/>
          <w:sz w:val="18"/>
          <w:szCs w:val="18"/>
        </w:rPr>
        <w:t>directly</w:t>
      </w:r>
      <w:r w:rsidR="00604A1A">
        <w:rPr>
          <w:i/>
          <w:color w:val="231F20"/>
          <w:sz w:val="18"/>
          <w:szCs w:val="18"/>
        </w:rPr>
        <w:t xml:space="preserve"> </w:t>
      </w:r>
      <w:r w:rsidR="00022DB4" w:rsidRPr="00DE0EF1">
        <w:rPr>
          <w:i/>
          <w:color w:val="231F20"/>
          <w:sz w:val="18"/>
          <w:szCs w:val="18"/>
        </w:rPr>
        <w:t>or</w:t>
      </w:r>
      <w:r w:rsidR="00604A1A">
        <w:rPr>
          <w:i/>
          <w:color w:val="231F20"/>
          <w:sz w:val="18"/>
          <w:szCs w:val="18"/>
        </w:rPr>
        <w:t xml:space="preserve"> </w:t>
      </w:r>
      <w:r w:rsidR="00022DB4" w:rsidRPr="00DE0EF1">
        <w:rPr>
          <w:i/>
          <w:color w:val="231F20"/>
          <w:sz w:val="18"/>
          <w:szCs w:val="18"/>
        </w:rPr>
        <w:t>as</w:t>
      </w:r>
      <w:r w:rsidR="00604A1A">
        <w:rPr>
          <w:i/>
          <w:color w:val="231F20"/>
          <w:sz w:val="18"/>
          <w:szCs w:val="18"/>
        </w:rPr>
        <w:t xml:space="preserve"> </w:t>
      </w:r>
      <w:r w:rsidR="00022DB4" w:rsidRPr="00DE0EF1">
        <w:rPr>
          <w:i/>
          <w:color w:val="231F20"/>
          <w:sz w:val="18"/>
          <w:szCs w:val="18"/>
        </w:rPr>
        <w:t>a</w:t>
      </w:r>
      <w:r w:rsidR="00604A1A">
        <w:rPr>
          <w:i/>
          <w:color w:val="231F20"/>
          <w:sz w:val="18"/>
          <w:szCs w:val="18"/>
        </w:rPr>
        <w:t xml:space="preserve"> </w:t>
      </w:r>
      <w:r w:rsidR="00022DB4" w:rsidRPr="00DE0EF1">
        <w:rPr>
          <w:i/>
          <w:color w:val="231F20"/>
          <w:sz w:val="18"/>
          <w:szCs w:val="18"/>
        </w:rPr>
        <w:t>nominated</w:t>
      </w:r>
      <w:r w:rsidR="00604A1A">
        <w:rPr>
          <w:i/>
          <w:color w:val="231F20"/>
          <w:sz w:val="18"/>
          <w:szCs w:val="18"/>
        </w:rPr>
        <w:t xml:space="preserve"> </w:t>
      </w:r>
      <w:r w:rsidR="00022DB4" w:rsidRPr="00DE0EF1">
        <w:rPr>
          <w:i/>
          <w:color w:val="231F20"/>
          <w:sz w:val="18"/>
          <w:szCs w:val="18"/>
        </w:rPr>
        <w:t>sub-contractor,</w:t>
      </w:r>
      <w:r w:rsidR="00604A1A">
        <w:rPr>
          <w:i/>
          <w:color w:val="231F20"/>
          <w:sz w:val="18"/>
          <w:szCs w:val="18"/>
        </w:rPr>
        <w:t xml:space="preserve"> </w:t>
      </w:r>
      <w:r w:rsidR="00022DB4" w:rsidRPr="00DE0EF1">
        <w:rPr>
          <w:i/>
          <w:color w:val="231F20"/>
          <w:sz w:val="18"/>
          <w:szCs w:val="18"/>
        </w:rPr>
        <w:t>nominated</w:t>
      </w:r>
      <w:r w:rsidR="00604A1A">
        <w:rPr>
          <w:i/>
          <w:color w:val="231F20"/>
          <w:sz w:val="18"/>
          <w:szCs w:val="18"/>
        </w:rPr>
        <w:t xml:space="preserve"> </w:t>
      </w:r>
      <w:r w:rsidR="00022DB4" w:rsidRPr="00DE0EF1">
        <w:rPr>
          <w:i/>
          <w:color w:val="231F20"/>
          <w:sz w:val="18"/>
          <w:szCs w:val="18"/>
        </w:rPr>
        <w:t>consultant,</w:t>
      </w:r>
      <w:r w:rsidR="00604A1A">
        <w:rPr>
          <w:i/>
          <w:color w:val="231F20"/>
          <w:sz w:val="18"/>
          <w:szCs w:val="18"/>
        </w:rPr>
        <w:t xml:space="preserve"> </w:t>
      </w:r>
      <w:r w:rsidR="00022DB4" w:rsidRPr="00DE0EF1">
        <w:rPr>
          <w:i/>
          <w:color w:val="231F20"/>
          <w:sz w:val="18"/>
          <w:szCs w:val="18"/>
        </w:rPr>
        <w:t>nominated</w:t>
      </w:r>
      <w:r w:rsidR="00604A1A">
        <w:rPr>
          <w:i/>
          <w:color w:val="231F20"/>
          <w:sz w:val="18"/>
          <w:szCs w:val="18"/>
        </w:rPr>
        <w:t xml:space="preserve"> </w:t>
      </w:r>
      <w:r w:rsidR="00022DB4" w:rsidRPr="00DE0EF1">
        <w:rPr>
          <w:i/>
          <w:color w:val="231F20"/>
          <w:sz w:val="18"/>
          <w:szCs w:val="18"/>
        </w:rPr>
        <w:t>manufacturer</w:t>
      </w:r>
      <w:r w:rsidR="00604A1A">
        <w:rPr>
          <w:i/>
          <w:color w:val="231F20"/>
          <w:sz w:val="18"/>
          <w:szCs w:val="18"/>
        </w:rPr>
        <w:t xml:space="preserve"> </w:t>
      </w:r>
      <w:r w:rsidR="00022DB4" w:rsidRPr="00DE0EF1">
        <w:rPr>
          <w:i/>
          <w:color w:val="231F20"/>
          <w:sz w:val="18"/>
          <w:szCs w:val="18"/>
        </w:rPr>
        <w:t>or</w:t>
      </w:r>
      <w:r w:rsidR="00604A1A">
        <w:rPr>
          <w:i/>
          <w:color w:val="231F20"/>
          <w:sz w:val="18"/>
          <w:szCs w:val="18"/>
        </w:rPr>
        <w:t xml:space="preserve"> </w:t>
      </w:r>
      <w:r w:rsidR="00022DB4" w:rsidRPr="00DE0EF1">
        <w:rPr>
          <w:i/>
          <w:color w:val="231F20"/>
          <w:sz w:val="18"/>
          <w:szCs w:val="18"/>
        </w:rPr>
        <w:t>supplier,</w:t>
      </w:r>
      <w:r w:rsidR="00604A1A">
        <w:rPr>
          <w:i/>
          <w:color w:val="231F20"/>
          <w:sz w:val="18"/>
          <w:szCs w:val="18"/>
        </w:rPr>
        <w:t xml:space="preserve"> </w:t>
      </w:r>
      <w:r w:rsidR="00022DB4" w:rsidRPr="00DE0EF1">
        <w:rPr>
          <w:i/>
          <w:color w:val="231F20"/>
          <w:sz w:val="18"/>
          <w:szCs w:val="18"/>
        </w:rPr>
        <w:t>or</w:t>
      </w:r>
      <w:r w:rsidR="00604A1A">
        <w:rPr>
          <w:i/>
          <w:color w:val="231F20"/>
          <w:sz w:val="18"/>
          <w:szCs w:val="18"/>
        </w:rPr>
        <w:t xml:space="preserve"> </w:t>
      </w:r>
      <w:r w:rsidR="00022DB4" w:rsidRPr="00DE0EF1">
        <w:rPr>
          <w:i/>
          <w:color w:val="231F20"/>
          <w:sz w:val="18"/>
          <w:szCs w:val="18"/>
        </w:rPr>
        <w:t>nominated</w:t>
      </w:r>
      <w:r w:rsidR="00604A1A">
        <w:rPr>
          <w:i/>
          <w:color w:val="231F20"/>
          <w:sz w:val="18"/>
          <w:szCs w:val="18"/>
        </w:rPr>
        <w:t xml:space="preserve"> </w:t>
      </w:r>
      <w:r w:rsidR="00022DB4" w:rsidRPr="00DE0EF1">
        <w:rPr>
          <w:i/>
          <w:color w:val="231F20"/>
          <w:sz w:val="18"/>
          <w:szCs w:val="18"/>
        </w:rPr>
        <w:t>service</w:t>
      </w:r>
      <w:r w:rsidR="00604A1A">
        <w:rPr>
          <w:i/>
          <w:color w:val="231F20"/>
          <w:sz w:val="18"/>
          <w:szCs w:val="18"/>
        </w:rPr>
        <w:t xml:space="preserve"> </w:t>
      </w:r>
      <w:r w:rsidR="00022DB4" w:rsidRPr="00DE0EF1">
        <w:rPr>
          <w:i/>
          <w:color w:val="231F20"/>
          <w:sz w:val="18"/>
          <w:szCs w:val="18"/>
        </w:rPr>
        <w:t>provider,</w:t>
      </w:r>
      <w:r w:rsidR="00604A1A">
        <w:rPr>
          <w:i/>
          <w:color w:val="231F20"/>
          <w:sz w:val="18"/>
          <w:szCs w:val="18"/>
        </w:rPr>
        <w:t xml:space="preserve"> </w:t>
      </w:r>
      <w:r w:rsidR="00022DB4" w:rsidRPr="00DE0EF1">
        <w:rPr>
          <w:i/>
          <w:color w:val="231F20"/>
          <w:sz w:val="18"/>
          <w:szCs w:val="18"/>
        </w:rPr>
        <w:t>in</w:t>
      </w:r>
      <w:r w:rsidR="00604A1A">
        <w:rPr>
          <w:i/>
          <w:color w:val="231F20"/>
          <w:sz w:val="18"/>
          <w:szCs w:val="18"/>
        </w:rPr>
        <w:t xml:space="preserve"> </w:t>
      </w:r>
      <w:r w:rsidR="00022DB4" w:rsidRPr="00DE0EF1">
        <w:rPr>
          <w:i/>
          <w:color w:val="231F20"/>
          <w:sz w:val="18"/>
          <w:szCs w:val="18"/>
        </w:rPr>
        <w:t>respect</w:t>
      </w:r>
      <w:r w:rsidR="00604A1A">
        <w:rPr>
          <w:i/>
          <w:color w:val="231F20"/>
          <w:sz w:val="18"/>
          <w:szCs w:val="18"/>
        </w:rPr>
        <w:t xml:space="preserve"> </w:t>
      </w:r>
      <w:r w:rsidR="00022DB4" w:rsidRPr="00DE0EF1">
        <w:rPr>
          <w:i/>
          <w:color w:val="231F20"/>
          <w:sz w:val="18"/>
          <w:szCs w:val="18"/>
        </w:rPr>
        <w:t>of</w:t>
      </w:r>
      <w:r w:rsidR="00604A1A">
        <w:rPr>
          <w:i/>
          <w:color w:val="231F20"/>
          <w:sz w:val="18"/>
          <w:szCs w:val="18"/>
        </w:rPr>
        <w:t xml:space="preserve"> </w:t>
      </w:r>
      <w:r w:rsidR="00022DB4" w:rsidRPr="00DE0EF1">
        <w:rPr>
          <w:i/>
          <w:color w:val="231F20"/>
          <w:sz w:val="18"/>
          <w:szCs w:val="18"/>
        </w:rPr>
        <w:t>such</w:t>
      </w:r>
      <w:r w:rsidR="00604A1A">
        <w:rPr>
          <w:i/>
          <w:color w:val="231F20"/>
          <w:sz w:val="18"/>
          <w:szCs w:val="18"/>
        </w:rPr>
        <w:t xml:space="preserve"> </w:t>
      </w:r>
      <w:r w:rsidR="00022DB4" w:rsidRPr="00DE0EF1">
        <w:rPr>
          <w:i/>
          <w:color w:val="231F20"/>
          <w:sz w:val="18"/>
          <w:szCs w:val="18"/>
        </w:rPr>
        <w:t>contract,</w:t>
      </w:r>
      <w:r w:rsidR="00604A1A">
        <w:rPr>
          <w:i/>
          <w:color w:val="231F20"/>
          <w:sz w:val="18"/>
          <w:szCs w:val="18"/>
        </w:rPr>
        <w:t xml:space="preserve"> </w:t>
      </w:r>
      <w:r w:rsidR="00022DB4" w:rsidRPr="00DE0EF1">
        <w:rPr>
          <w:i/>
          <w:color w:val="231F20"/>
          <w:sz w:val="18"/>
          <w:szCs w:val="18"/>
        </w:rPr>
        <w:t>and</w:t>
      </w:r>
      <w:r w:rsidR="00604A1A">
        <w:rPr>
          <w:i/>
          <w:color w:val="231F20"/>
          <w:sz w:val="18"/>
          <w:szCs w:val="18"/>
        </w:rPr>
        <w:t xml:space="preserve"> </w:t>
      </w:r>
      <w:r w:rsidR="00022DB4" w:rsidRPr="00DE0EF1">
        <w:rPr>
          <w:i/>
          <w:color w:val="231F20"/>
          <w:sz w:val="18"/>
          <w:szCs w:val="18"/>
        </w:rPr>
        <w:t>(ii)</w:t>
      </w:r>
      <w:r w:rsidR="00604A1A">
        <w:rPr>
          <w:i/>
          <w:color w:val="231F20"/>
          <w:sz w:val="18"/>
          <w:szCs w:val="18"/>
        </w:rPr>
        <w:t xml:space="preserve"> </w:t>
      </w:r>
      <w:r w:rsidR="00022DB4" w:rsidRPr="00DE0EF1">
        <w:rPr>
          <w:i/>
          <w:color w:val="231F20"/>
          <w:sz w:val="18"/>
          <w:szCs w:val="18"/>
        </w:rPr>
        <w:t>entering</w:t>
      </w:r>
      <w:r w:rsidR="00604A1A">
        <w:rPr>
          <w:i/>
          <w:color w:val="231F20"/>
          <w:sz w:val="18"/>
          <w:szCs w:val="18"/>
        </w:rPr>
        <w:t xml:space="preserve"> </w:t>
      </w:r>
      <w:r w:rsidR="00022DB4" w:rsidRPr="00DE0EF1">
        <w:rPr>
          <w:i/>
          <w:color w:val="231F20"/>
          <w:sz w:val="18"/>
          <w:szCs w:val="18"/>
        </w:rPr>
        <w:t>into</w:t>
      </w:r>
      <w:r w:rsidR="00604A1A">
        <w:rPr>
          <w:i/>
          <w:color w:val="231F20"/>
          <w:sz w:val="18"/>
          <w:szCs w:val="18"/>
        </w:rPr>
        <w:t xml:space="preserve"> </w:t>
      </w:r>
      <w:r w:rsidR="00022DB4" w:rsidRPr="00DE0EF1">
        <w:rPr>
          <w:i/>
          <w:color w:val="231F20"/>
          <w:sz w:val="18"/>
          <w:szCs w:val="18"/>
        </w:rPr>
        <w:t>an</w:t>
      </w:r>
      <w:r w:rsidR="00604A1A">
        <w:rPr>
          <w:i/>
          <w:color w:val="231F20"/>
          <w:sz w:val="18"/>
          <w:szCs w:val="18"/>
        </w:rPr>
        <w:t xml:space="preserve"> </w:t>
      </w:r>
      <w:r w:rsidR="00022DB4" w:rsidRPr="00DE0EF1">
        <w:rPr>
          <w:i/>
          <w:color w:val="231F20"/>
          <w:sz w:val="18"/>
          <w:szCs w:val="18"/>
        </w:rPr>
        <w:t>addendum</w:t>
      </w:r>
      <w:r w:rsidR="00604A1A">
        <w:rPr>
          <w:i/>
          <w:color w:val="231F20"/>
          <w:sz w:val="18"/>
          <w:szCs w:val="18"/>
        </w:rPr>
        <w:t xml:space="preserve"> </w:t>
      </w:r>
      <w:r w:rsidR="00022DB4" w:rsidRPr="00DE0EF1">
        <w:rPr>
          <w:i/>
          <w:color w:val="231F20"/>
          <w:sz w:val="18"/>
          <w:szCs w:val="18"/>
        </w:rPr>
        <w:t>or</w:t>
      </w:r>
      <w:r w:rsidR="00604A1A">
        <w:rPr>
          <w:i/>
          <w:color w:val="231F20"/>
          <w:sz w:val="18"/>
          <w:szCs w:val="18"/>
        </w:rPr>
        <w:t xml:space="preserve"> </w:t>
      </w:r>
      <w:r w:rsidR="00022DB4" w:rsidRPr="00DE0EF1">
        <w:rPr>
          <w:i/>
          <w:color w:val="231F20"/>
          <w:sz w:val="18"/>
          <w:szCs w:val="18"/>
        </w:rPr>
        <w:t>amendment</w:t>
      </w:r>
      <w:r w:rsidR="00604A1A">
        <w:rPr>
          <w:i/>
          <w:color w:val="231F20"/>
          <w:sz w:val="18"/>
          <w:szCs w:val="18"/>
        </w:rPr>
        <w:t xml:space="preserve"> </w:t>
      </w:r>
      <w:r w:rsidR="00022DB4" w:rsidRPr="00DE0EF1">
        <w:rPr>
          <w:i/>
          <w:color w:val="231F20"/>
          <w:sz w:val="18"/>
          <w:szCs w:val="18"/>
        </w:rPr>
        <w:t>introducing</w:t>
      </w:r>
      <w:r w:rsidR="00604A1A">
        <w:rPr>
          <w:i/>
          <w:color w:val="231F20"/>
          <w:sz w:val="18"/>
          <w:szCs w:val="18"/>
        </w:rPr>
        <w:t xml:space="preserve"> </w:t>
      </w:r>
      <w:r w:rsidR="00022DB4" w:rsidRPr="00DE0EF1">
        <w:rPr>
          <w:i/>
          <w:color w:val="231F20"/>
          <w:sz w:val="18"/>
          <w:szCs w:val="18"/>
        </w:rPr>
        <w:t>a</w:t>
      </w:r>
      <w:r w:rsidR="00604A1A">
        <w:rPr>
          <w:i/>
          <w:color w:val="231F20"/>
          <w:sz w:val="18"/>
          <w:szCs w:val="18"/>
        </w:rPr>
        <w:t xml:space="preserve"> </w:t>
      </w:r>
      <w:r w:rsidR="00022DB4" w:rsidRPr="00DE0EF1">
        <w:rPr>
          <w:i/>
          <w:color w:val="231F20"/>
          <w:sz w:val="18"/>
          <w:szCs w:val="18"/>
        </w:rPr>
        <w:t>material</w:t>
      </w:r>
      <w:r w:rsidR="00604A1A">
        <w:rPr>
          <w:i/>
          <w:color w:val="231F20"/>
          <w:sz w:val="18"/>
          <w:szCs w:val="18"/>
        </w:rPr>
        <w:t xml:space="preserve"> </w:t>
      </w:r>
      <w:r w:rsidR="00022DB4" w:rsidRPr="00DE0EF1">
        <w:rPr>
          <w:i/>
          <w:color w:val="231F20"/>
          <w:sz w:val="18"/>
          <w:szCs w:val="18"/>
        </w:rPr>
        <w:t>modiﬁcation</w:t>
      </w:r>
      <w:r w:rsidR="00604A1A">
        <w:rPr>
          <w:i/>
          <w:color w:val="231F20"/>
          <w:sz w:val="18"/>
          <w:szCs w:val="18"/>
        </w:rPr>
        <w:t xml:space="preserve"> </w:t>
      </w:r>
      <w:r w:rsidR="00022DB4" w:rsidRPr="00DE0EF1">
        <w:rPr>
          <w:i/>
          <w:color w:val="231F20"/>
          <w:sz w:val="18"/>
          <w:szCs w:val="18"/>
        </w:rPr>
        <w:t>to</w:t>
      </w:r>
      <w:r w:rsidR="00604A1A">
        <w:rPr>
          <w:i/>
          <w:color w:val="231F20"/>
          <w:sz w:val="18"/>
          <w:szCs w:val="18"/>
        </w:rPr>
        <w:t xml:space="preserve"> </w:t>
      </w:r>
      <w:r w:rsidR="00022DB4" w:rsidRPr="00DE0EF1">
        <w:rPr>
          <w:i/>
          <w:color w:val="231F20"/>
          <w:sz w:val="18"/>
          <w:szCs w:val="18"/>
        </w:rPr>
        <w:t>any</w:t>
      </w:r>
      <w:r w:rsidR="00604A1A">
        <w:rPr>
          <w:i/>
          <w:color w:val="231F20"/>
          <w:sz w:val="18"/>
          <w:szCs w:val="18"/>
        </w:rPr>
        <w:t xml:space="preserve"> </w:t>
      </w:r>
      <w:r w:rsidR="00022DB4" w:rsidRPr="00DE0EF1">
        <w:rPr>
          <w:i/>
          <w:color w:val="231F20"/>
          <w:sz w:val="18"/>
          <w:szCs w:val="18"/>
        </w:rPr>
        <w:t>existing</w:t>
      </w:r>
      <w:r w:rsidR="00604A1A">
        <w:rPr>
          <w:i/>
          <w:color w:val="231F20"/>
          <w:sz w:val="18"/>
          <w:szCs w:val="18"/>
        </w:rPr>
        <w:t xml:space="preserve"> </w:t>
      </w:r>
      <w:r w:rsidR="00022DB4" w:rsidRPr="00DE0EF1">
        <w:rPr>
          <w:i/>
          <w:color w:val="231F20"/>
          <w:sz w:val="18"/>
          <w:szCs w:val="18"/>
        </w:rPr>
        <w:t>contract.</w:t>
      </w:r>
    </w:p>
    <w:p w:rsidR="0021200B" w:rsidRPr="00DE0EF1" w:rsidRDefault="00022DB4" w:rsidP="00833D84">
      <w:pPr>
        <w:spacing w:line="230" w:lineRule="auto"/>
        <w:ind w:left="850" w:right="852"/>
        <w:jc w:val="both"/>
        <w:rPr>
          <w:i/>
          <w:sz w:val="18"/>
          <w:szCs w:val="18"/>
        </w:rPr>
      </w:pPr>
      <w:r w:rsidRPr="00DE0EF1">
        <w:rPr>
          <w:i/>
          <w:color w:val="231F20"/>
          <w:position w:val="8"/>
          <w:sz w:val="18"/>
          <w:szCs w:val="18"/>
        </w:rPr>
        <w:t>2</w:t>
      </w:r>
      <w:r w:rsidR="00604A1A">
        <w:rPr>
          <w:i/>
          <w:color w:val="231F20"/>
          <w:position w:val="8"/>
          <w:sz w:val="18"/>
          <w:szCs w:val="18"/>
        </w:rPr>
        <w:t xml:space="preserve"> </w:t>
      </w:r>
      <w:r w:rsidRPr="00DE0EF1">
        <w:rPr>
          <w:i/>
          <w:color w:val="231F20"/>
          <w:sz w:val="18"/>
          <w:szCs w:val="18"/>
        </w:rPr>
        <w:t>Inspections</w:t>
      </w:r>
      <w:r w:rsidR="00604A1A">
        <w:rPr>
          <w:i/>
          <w:color w:val="231F20"/>
          <w:sz w:val="18"/>
          <w:szCs w:val="18"/>
        </w:rPr>
        <w:t xml:space="preserve"> </w:t>
      </w:r>
      <w:r w:rsidRPr="00DE0EF1">
        <w:rPr>
          <w:i/>
          <w:color w:val="231F20"/>
          <w:sz w:val="18"/>
          <w:szCs w:val="18"/>
        </w:rPr>
        <w:t>in</w:t>
      </w:r>
      <w:r w:rsidR="00604A1A">
        <w:rPr>
          <w:i/>
          <w:color w:val="231F20"/>
          <w:sz w:val="18"/>
          <w:szCs w:val="18"/>
        </w:rPr>
        <w:t xml:space="preserve"> </w:t>
      </w:r>
      <w:r w:rsidRPr="00DE0EF1">
        <w:rPr>
          <w:i/>
          <w:color w:val="231F20"/>
          <w:sz w:val="18"/>
          <w:szCs w:val="18"/>
        </w:rPr>
        <w:t>this</w:t>
      </w:r>
      <w:r w:rsidR="00604A1A">
        <w:rPr>
          <w:i/>
          <w:color w:val="231F20"/>
          <w:sz w:val="18"/>
          <w:szCs w:val="18"/>
        </w:rPr>
        <w:t xml:space="preserve"> </w:t>
      </w:r>
      <w:r w:rsidRPr="00DE0EF1">
        <w:rPr>
          <w:i/>
          <w:color w:val="231F20"/>
          <w:sz w:val="18"/>
          <w:szCs w:val="18"/>
        </w:rPr>
        <w:t>context</w:t>
      </w:r>
      <w:r w:rsidR="00604A1A">
        <w:rPr>
          <w:i/>
          <w:color w:val="231F20"/>
          <w:sz w:val="18"/>
          <w:szCs w:val="18"/>
        </w:rPr>
        <w:t xml:space="preserve"> </w:t>
      </w:r>
      <w:r w:rsidRPr="00DE0EF1">
        <w:rPr>
          <w:i/>
          <w:color w:val="231F20"/>
          <w:sz w:val="18"/>
          <w:szCs w:val="18"/>
        </w:rPr>
        <w:t>usually</w:t>
      </w:r>
      <w:r w:rsidR="00604A1A">
        <w:rPr>
          <w:i/>
          <w:color w:val="231F20"/>
          <w:sz w:val="18"/>
          <w:szCs w:val="18"/>
        </w:rPr>
        <w:t xml:space="preserve"> </w:t>
      </w:r>
      <w:r w:rsidRPr="00DE0EF1">
        <w:rPr>
          <w:i/>
          <w:color w:val="231F20"/>
          <w:sz w:val="18"/>
          <w:szCs w:val="18"/>
        </w:rPr>
        <w:t>are</w:t>
      </w:r>
      <w:r w:rsidR="00604A1A">
        <w:rPr>
          <w:i/>
          <w:color w:val="231F20"/>
          <w:sz w:val="18"/>
          <w:szCs w:val="18"/>
        </w:rPr>
        <w:t xml:space="preserve"> </w:t>
      </w:r>
      <w:r w:rsidRPr="00DE0EF1">
        <w:rPr>
          <w:i/>
          <w:color w:val="231F20"/>
          <w:sz w:val="18"/>
          <w:szCs w:val="18"/>
        </w:rPr>
        <w:t>investigative</w:t>
      </w:r>
      <w:r w:rsidR="00604A1A">
        <w:rPr>
          <w:i/>
          <w:color w:val="231F20"/>
          <w:sz w:val="18"/>
          <w:szCs w:val="18"/>
        </w:rPr>
        <w:t xml:space="preserve"> </w:t>
      </w:r>
      <w:r w:rsidRPr="00DE0EF1">
        <w:rPr>
          <w:i/>
          <w:color w:val="231F20"/>
          <w:sz w:val="18"/>
          <w:szCs w:val="18"/>
        </w:rPr>
        <w:t>(i.e.,</w:t>
      </w:r>
      <w:r w:rsidR="00604A1A">
        <w:rPr>
          <w:i/>
          <w:color w:val="231F20"/>
          <w:sz w:val="18"/>
          <w:szCs w:val="18"/>
        </w:rPr>
        <w:t xml:space="preserve"> </w:t>
      </w:r>
      <w:r w:rsidRPr="00DE0EF1">
        <w:rPr>
          <w:i/>
          <w:color w:val="231F20"/>
          <w:sz w:val="18"/>
          <w:szCs w:val="18"/>
        </w:rPr>
        <w:t>forensic)</w:t>
      </w:r>
      <w:r w:rsidR="00604A1A">
        <w:rPr>
          <w:i/>
          <w:color w:val="231F20"/>
          <w:sz w:val="18"/>
          <w:szCs w:val="18"/>
        </w:rPr>
        <w:t xml:space="preserve"> </w:t>
      </w:r>
      <w:r w:rsidRPr="00DE0EF1">
        <w:rPr>
          <w:i/>
          <w:color w:val="231F20"/>
          <w:sz w:val="18"/>
          <w:szCs w:val="18"/>
        </w:rPr>
        <w:t>in</w:t>
      </w:r>
      <w:r w:rsidR="00604A1A">
        <w:rPr>
          <w:i/>
          <w:color w:val="231F20"/>
          <w:sz w:val="18"/>
          <w:szCs w:val="18"/>
        </w:rPr>
        <w:t xml:space="preserve"> </w:t>
      </w:r>
      <w:r w:rsidRPr="00DE0EF1">
        <w:rPr>
          <w:i/>
          <w:color w:val="231F20"/>
          <w:sz w:val="18"/>
          <w:szCs w:val="18"/>
        </w:rPr>
        <w:t>nature.</w:t>
      </w:r>
      <w:r w:rsidR="00604A1A">
        <w:rPr>
          <w:i/>
          <w:color w:val="231F20"/>
          <w:sz w:val="18"/>
          <w:szCs w:val="18"/>
        </w:rPr>
        <w:t xml:space="preserve"> </w:t>
      </w:r>
      <w:r w:rsidRPr="00DE0EF1">
        <w:rPr>
          <w:i/>
          <w:color w:val="231F20"/>
          <w:sz w:val="18"/>
          <w:szCs w:val="18"/>
        </w:rPr>
        <w:t>They</w:t>
      </w:r>
      <w:r w:rsidR="00604A1A">
        <w:rPr>
          <w:i/>
          <w:color w:val="231F20"/>
          <w:sz w:val="18"/>
          <w:szCs w:val="18"/>
        </w:rPr>
        <w:t xml:space="preserve"> </w:t>
      </w:r>
      <w:r w:rsidRPr="00DE0EF1">
        <w:rPr>
          <w:i/>
          <w:color w:val="231F20"/>
          <w:sz w:val="18"/>
          <w:szCs w:val="18"/>
        </w:rPr>
        <w:t>involve</w:t>
      </w:r>
      <w:r w:rsidR="00604A1A">
        <w:rPr>
          <w:i/>
          <w:color w:val="231F20"/>
          <w:sz w:val="18"/>
          <w:szCs w:val="18"/>
        </w:rPr>
        <w:t xml:space="preserve"> </w:t>
      </w:r>
      <w:r w:rsidRPr="00DE0EF1">
        <w:rPr>
          <w:i/>
          <w:color w:val="231F20"/>
          <w:sz w:val="18"/>
          <w:szCs w:val="18"/>
        </w:rPr>
        <w:t>fact-ﬁnding</w:t>
      </w:r>
      <w:r w:rsidR="00604A1A">
        <w:rPr>
          <w:i/>
          <w:color w:val="231F20"/>
          <w:sz w:val="18"/>
          <w:szCs w:val="18"/>
        </w:rPr>
        <w:t xml:space="preserve"> </w:t>
      </w:r>
      <w:r w:rsidRPr="00DE0EF1">
        <w:rPr>
          <w:i/>
          <w:color w:val="231F20"/>
          <w:sz w:val="18"/>
          <w:szCs w:val="18"/>
        </w:rPr>
        <w:t>activities</w:t>
      </w:r>
      <w:r w:rsidR="00604A1A">
        <w:rPr>
          <w:i/>
          <w:color w:val="231F20"/>
          <w:sz w:val="18"/>
          <w:szCs w:val="18"/>
        </w:rPr>
        <w:t xml:space="preserve"> </w:t>
      </w:r>
      <w:r w:rsidRPr="00DE0EF1">
        <w:rPr>
          <w:i/>
          <w:color w:val="231F20"/>
          <w:sz w:val="18"/>
          <w:szCs w:val="18"/>
        </w:rPr>
        <w:t>undertaken</w:t>
      </w:r>
      <w:r w:rsidR="00604A1A">
        <w:rPr>
          <w:i/>
          <w:color w:val="231F20"/>
          <w:sz w:val="18"/>
          <w:szCs w:val="18"/>
        </w:rPr>
        <w:t xml:space="preserve"> </w:t>
      </w:r>
      <w:r w:rsidRPr="00DE0EF1">
        <w:rPr>
          <w:i/>
          <w:color w:val="231F20"/>
          <w:sz w:val="18"/>
          <w:szCs w:val="18"/>
        </w:rPr>
        <w:t>by</w:t>
      </w:r>
      <w:r w:rsidR="00604A1A">
        <w:rPr>
          <w:i/>
          <w:color w:val="231F20"/>
          <w:sz w:val="18"/>
          <w:szCs w:val="18"/>
        </w:rPr>
        <w:t xml:space="preserve"> </w:t>
      </w:r>
      <w:r w:rsidRPr="00DE0EF1">
        <w:rPr>
          <w:i/>
          <w:color w:val="231F20"/>
          <w:sz w:val="18"/>
          <w:szCs w:val="18"/>
        </w:rPr>
        <w:t>the</w:t>
      </w:r>
      <w:r w:rsidR="00604A1A">
        <w:rPr>
          <w:i/>
          <w:color w:val="231F20"/>
          <w:sz w:val="18"/>
          <w:szCs w:val="18"/>
        </w:rPr>
        <w:t xml:space="preserve"> </w:t>
      </w:r>
      <w:r w:rsidRPr="00DE0EF1">
        <w:rPr>
          <w:i/>
          <w:color w:val="231F20"/>
          <w:sz w:val="18"/>
          <w:szCs w:val="18"/>
        </w:rPr>
        <w:t>Investigating</w:t>
      </w:r>
      <w:r w:rsidR="00604A1A">
        <w:rPr>
          <w:i/>
          <w:color w:val="231F20"/>
          <w:sz w:val="18"/>
          <w:szCs w:val="18"/>
        </w:rPr>
        <w:t xml:space="preserve"> </w:t>
      </w:r>
      <w:r w:rsidRPr="00DE0EF1">
        <w:rPr>
          <w:i/>
          <w:color w:val="231F20"/>
          <w:sz w:val="18"/>
          <w:szCs w:val="18"/>
        </w:rPr>
        <w:t>Authority</w:t>
      </w:r>
      <w:r w:rsidR="00604A1A">
        <w:rPr>
          <w:i/>
          <w:color w:val="231F20"/>
          <w:sz w:val="18"/>
          <w:szCs w:val="18"/>
        </w:rPr>
        <w:t xml:space="preserve"> </w:t>
      </w:r>
      <w:r w:rsidRPr="00DE0EF1">
        <w:rPr>
          <w:i/>
          <w:color w:val="231F20"/>
          <w:sz w:val="18"/>
          <w:szCs w:val="18"/>
        </w:rPr>
        <w:t>or</w:t>
      </w:r>
      <w:r w:rsidR="00604A1A">
        <w:rPr>
          <w:i/>
          <w:color w:val="231F20"/>
          <w:sz w:val="18"/>
          <w:szCs w:val="18"/>
        </w:rPr>
        <w:t xml:space="preserve"> </w:t>
      </w:r>
      <w:r w:rsidRPr="00DE0EF1">
        <w:rPr>
          <w:i/>
          <w:color w:val="231F20"/>
          <w:sz w:val="18"/>
          <w:szCs w:val="18"/>
        </w:rPr>
        <w:t>persons</w:t>
      </w:r>
      <w:r w:rsidR="00604A1A">
        <w:rPr>
          <w:i/>
          <w:color w:val="231F20"/>
          <w:sz w:val="18"/>
          <w:szCs w:val="18"/>
        </w:rPr>
        <w:t xml:space="preserve"> </w:t>
      </w:r>
      <w:r w:rsidRPr="00DE0EF1">
        <w:rPr>
          <w:i/>
          <w:color w:val="231F20"/>
          <w:sz w:val="18"/>
          <w:szCs w:val="18"/>
        </w:rPr>
        <w:t>appointed</w:t>
      </w:r>
      <w:r w:rsidR="00604A1A">
        <w:rPr>
          <w:i/>
          <w:color w:val="231F20"/>
          <w:sz w:val="18"/>
          <w:szCs w:val="18"/>
        </w:rPr>
        <w:t xml:space="preserve"> </w:t>
      </w:r>
      <w:r w:rsidRPr="00DE0EF1">
        <w:rPr>
          <w:i/>
          <w:color w:val="231F20"/>
          <w:sz w:val="18"/>
          <w:szCs w:val="18"/>
        </w:rPr>
        <w:t>by</w:t>
      </w:r>
      <w:r w:rsidR="00604A1A">
        <w:rPr>
          <w:i/>
          <w:color w:val="231F20"/>
          <w:sz w:val="18"/>
          <w:szCs w:val="18"/>
        </w:rPr>
        <w:t xml:space="preserve"> </w:t>
      </w:r>
      <w:r w:rsidRPr="00DE0EF1">
        <w:rPr>
          <w:i/>
          <w:color w:val="231F20"/>
          <w:sz w:val="18"/>
          <w:szCs w:val="18"/>
        </w:rPr>
        <w:t>the</w:t>
      </w:r>
      <w:r w:rsidR="00604A1A">
        <w:rPr>
          <w:i/>
          <w:color w:val="231F20"/>
          <w:sz w:val="18"/>
          <w:szCs w:val="18"/>
        </w:rPr>
        <w:t xml:space="preserve"> </w:t>
      </w:r>
      <w:r w:rsidRPr="00DE0EF1">
        <w:rPr>
          <w:i/>
          <w:color w:val="231F20"/>
          <w:sz w:val="18"/>
          <w:szCs w:val="18"/>
        </w:rPr>
        <w:t>Procuring</w:t>
      </w:r>
      <w:r w:rsidR="00604A1A">
        <w:rPr>
          <w:i/>
          <w:color w:val="231F20"/>
          <w:sz w:val="18"/>
          <w:szCs w:val="18"/>
        </w:rPr>
        <w:t xml:space="preserve"> </w:t>
      </w:r>
      <w:r w:rsidRPr="00DE0EF1">
        <w:rPr>
          <w:i/>
          <w:color w:val="231F20"/>
          <w:sz w:val="18"/>
          <w:szCs w:val="18"/>
        </w:rPr>
        <w:t>Entity</w:t>
      </w:r>
      <w:r w:rsidR="00604A1A">
        <w:rPr>
          <w:i/>
          <w:color w:val="231F20"/>
          <w:sz w:val="18"/>
          <w:szCs w:val="18"/>
        </w:rPr>
        <w:t xml:space="preserve"> </w:t>
      </w:r>
      <w:r w:rsidRPr="00DE0EF1">
        <w:rPr>
          <w:i/>
          <w:color w:val="231F20"/>
          <w:sz w:val="18"/>
          <w:szCs w:val="18"/>
        </w:rPr>
        <w:t>to</w:t>
      </w:r>
      <w:r w:rsidR="00604A1A">
        <w:rPr>
          <w:i/>
          <w:color w:val="231F20"/>
          <w:sz w:val="18"/>
          <w:szCs w:val="18"/>
        </w:rPr>
        <w:t xml:space="preserve"> </w:t>
      </w:r>
      <w:r w:rsidRPr="00DE0EF1">
        <w:rPr>
          <w:i/>
          <w:color w:val="231F20"/>
          <w:sz w:val="18"/>
          <w:szCs w:val="18"/>
        </w:rPr>
        <w:t>address</w:t>
      </w:r>
      <w:r w:rsidR="00604A1A">
        <w:rPr>
          <w:i/>
          <w:color w:val="231F20"/>
          <w:sz w:val="18"/>
          <w:szCs w:val="18"/>
        </w:rPr>
        <w:t xml:space="preserve"> </w:t>
      </w:r>
      <w:r w:rsidRPr="00DE0EF1">
        <w:rPr>
          <w:i/>
          <w:color w:val="231F20"/>
          <w:sz w:val="18"/>
          <w:szCs w:val="18"/>
        </w:rPr>
        <w:t>speciﬁc</w:t>
      </w:r>
      <w:r w:rsidR="00604A1A">
        <w:rPr>
          <w:i/>
          <w:color w:val="231F20"/>
          <w:sz w:val="18"/>
          <w:szCs w:val="18"/>
        </w:rPr>
        <w:t xml:space="preserve"> </w:t>
      </w:r>
      <w:r w:rsidRPr="00DE0EF1">
        <w:rPr>
          <w:i/>
          <w:color w:val="231F20"/>
          <w:sz w:val="18"/>
          <w:szCs w:val="18"/>
        </w:rPr>
        <w:t>matters</w:t>
      </w:r>
      <w:r w:rsidR="00604A1A">
        <w:rPr>
          <w:i/>
          <w:color w:val="231F20"/>
          <w:sz w:val="18"/>
          <w:szCs w:val="18"/>
        </w:rPr>
        <w:t xml:space="preserve"> </w:t>
      </w:r>
      <w:r w:rsidRPr="00DE0EF1">
        <w:rPr>
          <w:i/>
          <w:color w:val="231F20"/>
          <w:sz w:val="18"/>
          <w:szCs w:val="18"/>
        </w:rPr>
        <w:t>related</w:t>
      </w:r>
      <w:r w:rsidR="00604A1A">
        <w:rPr>
          <w:i/>
          <w:color w:val="231F20"/>
          <w:sz w:val="18"/>
          <w:szCs w:val="18"/>
        </w:rPr>
        <w:t xml:space="preserve"> </w:t>
      </w:r>
      <w:r w:rsidRPr="00DE0EF1">
        <w:rPr>
          <w:i/>
          <w:color w:val="231F20"/>
          <w:sz w:val="18"/>
          <w:szCs w:val="18"/>
        </w:rPr>
        <w:t>to</w:t>
      </w:r>
      <w:r w:rsidR="00604A1A">
        <w:rPr>
          <w:i/>
          <w:color w:val="231F20"/>
          <w:sz w:val="18"/>
          <w:szCs w:val="18"/>
        </w:rPr>
        <w:t xml:space="preserve"> </w:t>
      </w:r>
      <w:r w:rsidRPr="00DE0EF1">
        <w:rPr>
          <w:i/>
          <w:color w:val="231F20"/>
          <w:sz w:val="18"/>
          <w:szCs w:val="18"/>
        </w:rPr>
        <w:t>investigations/audits,</w:t>
      </w:r>
      <w:r w:rsidR="00604A1A">
        <w:rPr>
          <w:i/>
          <w:color w:val="231F20"/>
          <w:sz w:val="18"/>
          <w:szCs w:val="18"/>
        </w:rPr>
        <w:t xml:space="preserve"> </w:t>
      </w:r>
      <w:r w:rsidRPr="00DE0EF1">
        <w:rPr>
          <w:i/>
          <w:color w:val="231F20"/>
          <w:sz w:val="18"/>
          <w:szCs w:val="18"/>
        </w:rPr>
        <w:t>such</w:t>
      </w:r>
      <w:r w:rsidR="00604A1A">
        <w:rPr>
          <w:i/>
          <w:color w:val="231F20"/>
          <w:sz w:val="18"/>
          <w:szCs w:val="18"/>
        </w:rPr>
        <w:t xml:space="preserve"> </w:t>
      </w:r>
      <w:r w:rsidRPr="00DE0EF1">
        <w:rPr>
          <w:i/>
          <w:color w:val="231F20"/>
          <w:sz w:val="18"/>
          <w:szCs w:val="18"/>
        </w:rPr>
        <w:t>as</w:t>
      </w:r>
      <w:r w:rsidR="00604A1A">
        <w:rPr>
          <w:i/>
          <w:color w:val="231F20"/>
          <w:sz w:val="18"/>
          <w:szCs w:val="18"/>
        </w:rPr>
        <w:t xml:space="preserve"> </w:t>
      </w:r>
      <w:r w:rsidRPr="00DE0EF1">
        <w:rPr>
          <w:i/>
          <w:color w:val="231F20"/>
          <w:sz w:val="18"/>
          <w:szCs w:val="18"/>
        </w:rPr>
        <w:t>evaluating</w:t>
      </w:r>
      <w:r w:rsidR="00604A1A">
        <w:rPr>
          <w:i/>
          <w:color w:val="231F20"/>
          <w:sz w:val="18"/>
          <w:szCs w:val="18"/>
        </w:rPr>
        <w:t xml:space="preserve"> </w:t>
      </w:r>
      <w:r w:rsidRPr="00DE0EF1">
        <w:rPr>
          <w:i/>
          <w:color w:val="231F20"/>
          <w:sz w:val="18"/>
          <w:szCs w:val="18"/>
        </w:rPr>
        <w:t>the</w:t>
      </w:r>
      <w:r w:rsidR="00604A1A">
        <w:rPr>
          <w:i/>
          <w:color w:val="231F20"/>
          <w:sz w:val="18"/>
          <w:szCs w:val="18"/>
        </w:rPr>
        <w:t xml:space="preserve"> </w:t>
      </w:r>
      <w:r w:rsidRPr="00DE0EF1">
        <w:rPr>
          <w:i/>
          <w:color w:val="231F20"/>
          <w:sz w:val="18"/>
          <w:szCs w:val="18"/>
        </w:rPr>
        <w:t>veracity</w:t>
      </w:r>
      <w:r w:rsidR="00604A1A">
        <w:rPr>
          <w:i/>
          <w:color w:val="231F20"/>
          <w:sz w:val="18"/>
          <w:szCs w:val="18"/>
        </w:rPr>
        <w:t xml:space="preserve"> </w:t>
      </w:r>
      <w:r w:rsidRPr="00DE0EF1">
        <w:rPr>
          <w:i/>
          <w:color w:val="231F20"/>
          <w:sz w:val="18"/>
          <w:szCs w:val="18"/>
        </w:rPr>
        <w:t>of</w:t>
      </w:r>
      <w:r w:rsidR="00604A1A">
        <w:rPr>
          <w:i/>
          <w:color w:val="231F20"/>
          <w:sz w:val="18"/>
          <w:szCs w:val="18"/>
        </w:rPr>
        <w:t xml:space="preserve"> </w:t>
      </w:r>
      <w:r w:rsidRPr="00DE0EF1">
        <w:rPr>
          <w:i/>
          <w:color w:val="231F20"/>
          <w:sz w:val="18"/>
          <w:szCs w:val="18"/>
        </w:rPr>
        <w:t>an</w:t>
      </w:r>
      <w:r w:rsidR="00604A1A">
        <w:rPr>
          <w:i/>
          <w:color w:val="231F20"/>
          <w:sz w:val="18"/>
          <w:szCs w:val="18"/>
        </w:rPr>
        <w:t xml:space="preserve"> </w:t>
      </w:r>
      <w:r w:rsidRPr="00DE0EF1">
        <w:rPr>
          <w:i/>
          <w:color w:val="231F20"/>
          <w:sz w:val="18"/>
          <w:szCs w:val="18"/>
        </w:rPr>
        <w:t>allegation</w:t>
      </w:r>
      <w:r w:rsidR="00604A1A">
        <w:rPr>
          <w:i/>
          <w:color w:val="231F20"/>
          <w:sz w:val="18"/>
          <w:szCs w:val="18"/>
        </w:rPr>
        <w:t xml:space="preserve"> </w:t>
      </w:r>
      <w:r w:rsidRPr="00DE0EF1">
        <w:rPr>
          <w:i/>
          <w:color w:val="231F20"/>
          <w:sz w:val="18"/>
          <w:szCs w:val="18"/>
        </w:rPr>
        <w:t>of</w:t>
      </w:r>
      <w:r w:rsidR="00604A1A">
        <w:rPr>
          <w:i/>
          <w:color w:val="231F20"/>
          <w:sz w:val="18"/>
          <w:szCs w:val="18"/>
        </w:rPr>
        <w:t xml:space="preserve"> </w:t>
      </w:r>
      <w:r w:rsidRPr="00DE0EF1">
        <w:rPr>
          <w:i/>
          <w:color w:val="231F20"/>
          <w:sz w:val="18"/>
          <w:szCs w:val="18"/>
        </w:rPr>
        <w:t>possible</w:t>
      </w:r>
      <w:r w:rsidR="00604A1A">
        <w:rPr>
          <w:i/>
          <w:color w:val="231F20"/>
          <w:sz w:val="18"/>
          <w:szCs w:val="18"/>
        </w:rPr>
        <w:t xml:space="preserve"> </w:t>
      </w:r>
      <w:r w:rsidRPr="00DE0EF1">
        <w:rPr>
          <w:i/>
          <w:color w:val="231F20"/>
          <w:sz w:val="18"/>
          <w:szCs w:val="18"/>
        </w:rPr>
        <w:t>Fraud</w:t>
      </w:r>
      <w:r w:rsidR="00604A1A">
        <w:rPr>
          <w:i/>
          <w:color w:val="231F20"/>
          <w:sz w:val="18"/>
          <w:szCs w:val="18"/>
        </w:rPr>
        <w:t xml:space="preserve"> </w:t>
      </w:r>
      <w:r w:rsidRPr="00DE0EF1">
        <w:rPr>
          <w:i/>
          <w:color w:val="231F20"/>
          <w:sz w:val="18"/>
          <w:szCs w:val="18"/>
        </w:rPr>
        <w:t>and</w:t>
      </w:r>
      <w:r w:rsidR="00604A1A">
        <w:rPr>
          <w:i/>
          <w:color w:val="231F20"/>
          <w:sz w:val="18"/>
          <w:szCs w:val="18"/>
        </w:rPr>
        <w:t xml:space="preserve"> </w:t>
      </w:r>
      <w:r w:rsidRPr="00DE0EF1">
        <w:rPr>
          <w:i/>
          <w:color w:val="231F20"/>
          <w:sz w:val="18"/>
          <w:szCs w:val="18"/>
        </w:rPr>
        <w:t>Corruption,</w:t>
      </w:r>
      <w:r w:rsidR="00604A1A">
        <w:rPr>
          <w:i/>
          <w:color w:val="231F20"/>
          <w:sz w:val="18"/>
          <w:szCs w:val="18"/>
        </w:rPr>
        <w:t xml:space="preserve"> </w:t>
      </w:r>
      <w:r w:rsidRPr="00DE0EF1">
        <w:rPr>
          <w:i/>
          <w:color w:val="231F20"/>
          <w:sz w:val="18"/>
          <w:szCs w:val="18"/>
        </w:rPr>
        <w:t>through</w:t>
      </w:r>
      <w:r w:rsidR="00604A1A">
        <w:rPr>
          <w:i/>
          <w:color w:val="231F20"/>
          <w:sz w:val="18"/>
          <w:szCs w:val="18"/>
        </w:rPr>
        <w:t xml:space="preserve"> </w:t>
      </w:r>
      <w:r w:rsidRPr="00DE0EF1">
        <w:rPr>
          <w:i/>
          <w:color w:val="231F20"/>
          <w:sz w:val="18"/>
          <w:szCs w:val="18"/>
        </w:rPr>
        <w:t>the</w:t>
      </w:r>
      <w:r w:rsidR="00604A1A">
        <w:rPr>
          <w:i/>
          <w:color w:val="231F20"/>
          <w:sz w:val="18"/>
          <w:szCs w:val="18"/>
        </w:rPr>
        <w:t xml:space="preserve"> </w:t>
      </w:r>
      <w:r w:rsidRPr="00DE0EF1">
        <w:rPr>
          <w:i/>
          <w:color w:val="231F20"/>
          <w:sz w:val="18"/>
          <w:szCs w:val="18"/>
        </w:rPr>
        <w:t>appropriate</w:t>
      </w:r>
      <w:r w:rsidR="00604A1A">
        <w:rPr>
          <w:i/>
          <w:color w:val="231F20"/>
          <w:sz w:val="18"/>
          <w:szCs w:val="18"/>
        </w:rPr>
        <w:t xml:space="preserve"> </w:t>
      </w:r>
      <w:r w:rsidRPr="00DE0EF1">
        <w:rPr>
          <w:i/>
          <w:color w:val="231F20"/>
          <w:sz w:val="18"/>
          <w:szCs w:val="18"/>
        </w:rPr>
        <w:t>mechanisms.</w:t>
      </w:r>
      <w:r w:rsidR="00604A1A">
        <w:rPr>
          <w:i/>
          <w:color w:val="231F20"/>
          <w:sz w:val="18"/>
          <w:szCs w:val="18"/>
        </w:rPr>
        <w:t xml:space="preserve"> </w:t>
      </w:r>
      <w:r w:rsidRPr="00DE0EF1">
        <w:rPr>
          <w:i/>
          <w:color w:val="231F20"/>
          <w:sz w:val="18"/>
          <w:szCs w:val="18"/>
        </w:rPr>
        <w:t>Such</w:t>
      </w:r>
      <w:r w:rsidR="00604A1A">
        <w:rPr>
          <w:i/>
          <w:color w:val="231F20"/>
          <w:sz w:val="18"/>
          <w:szCs w:val="18"/>
        </w:rPr>
        <w:t xml:space="preserve"> </w:t>
      </w:r>
      <w:r w:rsidRPr="00DE0EF1">
        <w:rPr>
          <w:i/>
          <w:color w:val="231F20"/>
          <w:sz w:val="18"/>
          <w:szCs w:val="18"/>
        </w:rPr>
        <w:t>activity</w:t>
      </w:r>
      <w:r w:rsidR="00604A1A">
        <w:rPr>
          <w:i/>
          <w:color w:val="231F20"/>
          <w:sz w:val="18"/>
          <w:szCs w:val="18"/>
        </w:rPr>
        <w:t xml:space="preserve"> </w:t>
      </w:r>
      <w:r w:rsidRPr="00DE0EF1">
        <w:rPr>
          <w:i/>
          <w:color w:val="231F20"/>
          <w:sz w:val="18"/>
          <w:szCs w:val="18"/>
        </w:rPr>
        <w:t>includes</w:t>
      </w:r>
      <w:r w:rsidR="00604A1A">
        <w:rPr>
          <w:i/>
          <w:color w:val="231F20"/>
          <w:sz w:val="18"/>
          <w:szCs w:val="18"/>
        </w:rPr>
        <w:t xml:space="preserve"> </w:t>
      </w:r>
      <w:r w:rsidRPr="00DE0EF1">
        <w:rPr>
          <w:i/>
          <w:color w:val="231F20"/>
          <w:sz w:val="18"/>
          <w:szCs w:val="18"/>
        </w:rPr>
        <w:t>but</w:t>
      </w:r>
      <w:r w:rsidR="00604A1A">
        <w:rPr>
          <w:i/>
          <w:color w:val="231F20"/>
          <w:sz w:val="18"/>
          <w:szCs w:val="18"/>
        </w:rPr>
        <w:t xml:space="preserve"> </w:t>
      </w:r>
      <w:r w:rsidRPr="00DE0EF1">
        <w:rPr>
          <w:i/>
          <w:color w:val="231F20"/>
          <w:sz w:val="18"/>
          <w:szCs w:val="18"/>
        </w:rPr>
        <w:t>is</w:t>
      </w:r>
      <w:r w:rsidR="00604A1A">
        <w:rPr>
          <w:i/>
          <w:color w:val="231F20"/>
          <w:sz w:val="18"/>
          <w:szCs w:val="18"/>
        </w:rPr>
        <w:t xml:space="preserve"> </w:t>
      </w:r>
      <w:r w:rsidRPr="00DE0EF1">
        <w:rPr>
          <w:i/>
          <w:color w:val="231F20"/>
          <w:sz w:val="18"/>
          <w:szCs w:val="18"/>
        </w:rPr>
        <w:t>not</w:t>
      </w:r>
      <w:r w:rsidR="00604A1A">
        <w:rPr>
          <w:i/>
          <w:color w:val="231F20"/>
          <w:sz w:val="18"/>
          <w:szCs w:val="18"/>
        </w:rPr>
        <w:t xml:space="preserve"> </w:t>
      </w:r>
      <w:r w:rsidRPr="00DE0EF1">
        <w:rPr>
          <w:i/>
          <w:color w:val="231F20"/>
          <w:sz w:val="18"/>
          <w:szCs w:val="18"/>
        </w:rPr>
        <w:t>limited</w:t>
      </w:r>
      <w:r w:rsidR="00604A1A">
        <w:rPr>
          <w:i/>
          <w:color w:val="231F20"/>
          <w:sz w:val="18"/>
          <w:szCs w:val="18"/>
        </w:rPr>
        <w:t xml:space="preserve"> </w:t>
      </w:r>
      <w:r w:rsidRPr="00DE0EF1">
        <w:rPr>
          <w:i/>
          <w:color w:val="231F20"/>
          <w:sz w:val="18"/>
          <w:szCs w:val="18"/>
        </w:rPr>
        <w:t>to:</w:t>
      </w:r>
      <w:r w:rsidR="00604A1A">
        <w:rPr>
          <w:i/>
          <w:color w:val="231F20"/>
          <w:sz w:val="18"/>
          <w:szCs w:val="18"/>
        </w:rPr>
        <w:t xml:space="preserve"> </w:t>
      </w:r>
      <w:r w:rsidRPr="00DE0EF1">
        <w:rPr>
          <w:i/>
          <w:color w:val="231F20"/>
          <w:sz w:val="18"/>
          <w:szCs w:val="18"/>
        </w:rPr>
        <w:t>accessing</w:t>
      </w:r>
      <w:r w:rsidR="00604A1A">
        <w:rPr>
          <w:i/>
          <w:color w:val="231F20"/>
          <w:sz w:val="18"/>
          <w:szCs w:val="18"/>
        </w:rPr>
        <w:t xml:space="preserve"> </w:t>
      </w:r>
      <w:r w:rsidRPr="00DE0EF1">
        <w:rPr>
          <w:i/>
          <w:color w:val="231F20"/>
          <w:sz w:val="18"/>
          <w:szCs w:val="18"/>
        </w:rPr>
        <w:t>and</w:t>
      </w:r>
      <w:r w:rsidR="00604A1A">
        <w:rPr>
          <w:i/>
          <w:color w:val="231F20"/>
          <w:sz w:val="18"/>
          <w:szCs w:val="18"/>
        </w:rPr>
        <w:t xml:space="preserve"> </w:t>
      </w:r>
      <w:r w:rsidRPr="00DE0EF1">
        <w:rPr>
          <w:i/>
          <w:color w:val="231F20"/>
          <w:sz w:val="18"/>
          <w:szCs w:val="18"/>
        </w:rPr>
        <w:t>examining</w:t>
      </w:r>
      <w:r w:rsidR="00604A1A">
        <w:rPr>
          <w:i/>
          <w:color w:val="231F20"/>
          <w:sz w:val="18"/>
          <w:szCs w:val="18"/>
        </w:rPr>
        <w:t xml:space="preserve"> </w:t>
      </w:r>
      <w:r w:rsidRPr="00DE0EF1">
        <w:rPr>
          <w:i/>
          <w:color w:val="231F20"/>
          <w:sz w:val="18"/>
          <w:szCs w:val="18"/>
        </w:rPr>
        <w:t>a</w:t>
      </w:r>
      <w:r w:rsidR="00604A1A">
        <w:rPr>
          <w:i/>
          <w:color w:val="231F20"/>
          <w:sz w:val="18"/>
          <w:szCs w:val="18"/>
        </w:rPr>
        <w:t xml:space="preserve"> </w:t>
      </w:r>
      <w:r w:rsidRPr="00DE0EF1">
        <w:rPr>
          <w:i/>
          <w:color w:val="231F20"/>
          <w:sz w:val="18"/>
          <w:szCs w:val="18"/>
        </w:rPr>
        <w:t>ﬁrm's</w:t>
      </w:r>
      <w:r w:rsidR="00604A1A">
        <w:rPr>
          <w:i/>
          <w:color w:val="231F20"/>
          <w:sz w:val="18"/>
          <w:szCs w:val="18"/>
        </w:rPr>
        <w:t xml:space="preserve"> </w:t>
      </w:r>
      <w:r w:rsidRPr="00DE0EF1">
        <w:rPr>
          <w:i/>
          <w:color w:val="231F20"/>
          <w:sz w:val="18"/>
          <w:szCs w:val="18"/>
        </w:rPr>
        <w:t>or</w:t>
      </w:r>
      <w:r w:rsidR="00604A1A">
        <w:rPr>
          <w:i/>
          <w:color w:val="231F20"/>
          <w:sz w:val="18"/>
          <w:szCs w:val="18"/>
        </w:rPr>
        <w:t xml:space="preserve"> </w:t>
      </w:r>
      <w:r w:rsidRPr="00DE0EF1">
        <w:rPr>
          <w:i/>
          <w:color w:val="231F20"/>
          <w:sz w:val="18"/>
          <w:szCs w:val="18"/>
        </w:rPr>
        <w:t>individual's</w:t>
      </w:r>
      <w:r w:rsidR="00604A1A">
        <w:rPr>
          <w:i/>
          <w:color w:val="231F20"/>
          <w:sz w:val="18"/>
          <w:szCs w:val="18"/>
        </w:rPr>
        <w:t xml:space="preserve"> </w:t>
      </w:r>
      <w:r w:rsidRPr="00DE0EF1">
        <w:rPr>
          <w:i/>
          <w:color w:val="231F20"/>
          <w:sz w:val="18"/>
          <w:szCs w:val="18"/>
        </w:rPr>
        <w:t>ﬁnancial</w:t>
      </w:r>
      <w:r w:rsidR="00604A1A">
        <w:rPr>
          <w:i/>
          <w:color w:val="231F20"/>
          <w:sz w:val="18"/>
          <w:szCs w:val="18"/>
        </w:rPr>
        <w:t xml:space="preserve"> </w:t>
      </w:r>
      <w:r w:rsidRPr="00DE0EF1">
        <w:rPr>
          <w:i/>
          <w:color w:val="231F20"/>
          <w:sz w:val="18"/>
          <w:szCs w:val="18"/>
        </w:rPr>
        <w:t>records</w:t>
      </w:r>
      <w:r w:rsidR="00604A1A">
        <w:rPr>
          <w:i/>
          <w:color w:val="231F20"/>
          <w:sz w:val="18"/>
          <w:szCs w:val="18"/>
        </w:rPr>
        <w:t xml:space="preserve"> </w:t>
      </w:r>
      <w:r w:rsidRPr="00DE0EF1">
        <w:rPr>
          <w:i/>
          <w:color w:val="231F20"/>
          <w:sz w:val="18"/>
          <w:szCs w:val="18"/>
        </w:rPr>
        <w:t>and</w:t>
      </w:r>
      <w:r w:rsidR="00604A1A">
        <w:rPr>
          <w:i/>
          <w:color w:val="231F20"/>
          <w:sz w:val="18"/>
          <w:szCs w:val="18"/>
        </w:rPr>
        <w:t xml:space="preserve"> </w:t>
      </w:r>
      <w:r w:rsidRPr="00DE0EF1">
        <w:rPr>
          <w:i/>
          <w:color w:val="231F20"/>
          <w:sz w:val="18"/>
          <w:szCs w:val="18"/>
        </w:rPr>
        <w:t>information,</w:t>
      </w:r>
      <w:r w:rsidR="00604A1A">
        <w:rPr>
          <w:i/>
          <w:color w:val="231F20"/>
          <w:sz w:val="18"/>
          <w:szCs w:val="18"/>
        </w:rPr>
        <w:t xml:space="preserve"> </w:t>
      </w:r>
      <w:r w:rsidRPr="00DE0EF1">
        <w:rPr>
          <w:i/>
          <w:color w:val="231F20"/>
          <w:sz w:val="18"/>
          <w:szCs w:val="18"/>
        </w:rPr>
        <w:t>and</w:t>
      </w:r>
      <w:r w:rsidR="00604A1A">
        <w:rPr>
          <w:i/>
          <w:color w:val="231F20"/>
          <w:sz w:val="18"/>
          <w:szCs w:val="18"/>
        </w:rPr>
        <w:t xml:space="preserve"> </w:t>
      </w:r>
      <w:r w:rsidRPr="00DE0EF1">
        <w:rPr>
          <w:i/>
          <w:color w:val="231F20"/>
          <w:sz w:val="18"/>
          <w:szCs w:val="18"/>
        </w:rPr>
        <w:t>making</w:t>
      </w:r>
      <w:r w:rsidR="00604A1A">
        <w:rPr>
          <w:i/>
          <w:color w:val="231F20"/>
          <w:sz w:val="18"/>
          <w:szCs w:val="18"/>
        </w:rPr>
        <w:t xml:space="preserve"> </w:t>
      </w:r>
      <w:r w:rsidRPr="00DE0EF1">
        <w:rPr>
          <w:i/>
          <w:color w:val="231F20"/>
          <w:sz w:val="18"/>
          <w:szCs w:val="18"/>
        </w:rPr>
        <w:t>copies</w:t>
      </w:r>
      <w:r w:rsidR="00604A1A">
        <w:rPr>
          <w:i/>
          <w:color w:val="231F20"/>
          <w:sz w:val="18"/>
          <w:szCs w:val="18"/>
        </w:rPr>
        <w:t xml:space="preserve"> </w:t>
      </w:r>
      <w:r w:rsidRPr="00DE0EF1">
        <w:rPr>
          <w:i/>
          <w:color w:val="231F20"/>
          <w:sz w:val="18"/>
          <w:szCs w:val="18"/>
        </w:rPr>
        <w:t>thereof</w:t>
      </w:r>
      <w:r w:rsidR="00604A1A">
        <w:rPr>
          <w:i/>
          <w:color w:val="231F20"/>
          <w:sz w:val="18"/>
          <w:szCs w:val="18"/>
        </w:rPr>
        <w:t xml:space="preserve"> </w:t>
      </w:r>
      <w:r w:rsidRPr="00DE0EF1">
        <w:rPr>
          <w:i/>
          <w:color w:val="231F20"/>
          <w:sz w:val="18"/>
          <w:szCs w:val="18"/>
        </w:rPr>
        <w:t>as</w:t>
      </w:r>
      <w:r w:rsidR="00604A1A">
        <w:rPr>
          <w:i/>
          <w:color w:val="231F20"/>
          <w:sz w:val="18"/>
          <w:szCs w:val="18"/>
        </w:rPr>
        <w:t xml:space="preserve"> </w:t>
      </w:r>
      <w:r w:rsidRPr="00DE0EF1">
        <w:rPr>
          <w:i/>
          <w:color w:val="231F20"/>
          <w:sz w:val="18"/>
          <w:szCs w:val="18"/>
        </w:rPr>
        <w:t>relevant;</w:t>
      </w:r>
      <w:r w:rsidR="00604A1A">
        <w:rPr>
          <w:i/>
          <w:color w:val="231F20"/>
          <w:sz w:val="18"/>
          <w:szCs w:val="18"/>
        </w:rPr>
        <w:t xml:space="preserve"> </w:t>
      </w:r>
      <w:r w:rsidRPr="00DE0EF1">
        <w:rPr>
          <w:i/>
          <w:color w:val="231F20"/>
          <w:sz w:val="18"/>
          <w:szCs w:val="18"/>
        </w:rPr>
        <w:t>accessing</w:t>
      </w:r>
      <w:r w:rsidR="00604A1A">
        <w:rPr>
          <w:i/>
          <w:color w:val="231F20"/>
          <w:sz w:val="18"/>
          <w:szCs w:val="18"/>
        </w:rPr>
        <w:t xml:space="preserve"> </w:t>
      </w:r>
      <w:r w:rsidRPr="00DE0EF1">
        <w:rPr>
          <w:i/>
          <w:color w:val="231F20"/>
          <w:sz w:val="18"/>
          <w:szCs w:val="18"/>
        </w:rPr>
        <w:t>and</w:t>
      </w:r>
      <w:r w:rsidR="00604A1A">
        <w:rPr>
          <w:i/>
          <w:color w:val="231F20"/>
          <w:sz w:val="18"/>
          <w:szCs w:val="18"/>
        </w:rPr>
        <w:t xml:space="preserve"> </w:t>
      </w:r>
      <w:r w:rsidRPr="00DE0EF1">
        <w:rPr>
          <w:i/>
          <w:color w:val="231F20"/>
          <w:sz w:val="18"/>
          <w:szCs w:val="18"/>
        </w:rPr>
        <w:t>examining</w:t>
      </w:r>
      <w:r w:rsidR="00604A1A">
        <w:rPr>
          <w:i/>
          <w:color w:val="231F20"/>
          <w:sz w:val="18"/>
          <w:szCs w:val="18"/>
        </w:rPr>
        <w:t xml:space="preserve"> </w:t>
      </w:r>
      <w:r w:rsidRPr="00DE0EF1">
        <w:rPr>
          <w:i/>
          <w:color w:val="231F20"/>
          <w:sz w:val="18"/>
          <w:szCs w:val="18"/>
        </w:rPr>
        <w:t>any</w:t>
      </w:r>
      <w:r w:rsidR="00604A1A">
        <w:rPr>
          <w:i/>
          <w:color w:val="231F20"/>
          <w:sz w:val="18"/>
          <w:szCs w:val="18"/>
        </w:rPr>
        <w:t xml:space="preserve"> </w:t>
      </w:r>
      <w:r w:rsidRPr="00DE0EF1">
        <w:rPr>
          <w:i/>
          <w:color w:val="231F20"/>
          <w:sz w:val="18"/>
          <w:szCs w:val="18"/>
        </w:rPr>
        <w:t>other</w:t>
      </w:r>
      <w:r w:rsidR="00604A1A">
        <w:rPr>
          <w:i/>
          <w:color w:val="231F20"/>
          <w:sz w:val="18"/>
          <w:szCs w:val="18"/>
        </w:rPr>
        <w:t xml:space="preserve"> </w:t>
      </w:r>
      <w:r w:rsidRPr="00DE0EF1">
        <w:rPr>
          <w:i/>
          <w:color w:val="231F20"/>
          <w:sz w:val="18"/>
          <w:szCs w:val="18"/>
        </w:rPr>
        <w:t>documents,</w:t>
      </w:r>
      <w:r w:rsidR="00604A1A">
        <w:rPr>
          <w:i/>
          <w:color w:val="231F20"/>
          <w:sz w:val="18"/>
          <w:szCs w:val="18"/>
        </w:rPr>
        <w:t xml:space="preserve"> </w:t>
      </w:r>
      <w:r w:rsidRPr="00DE0EF1">
        <w:rPr>
          <w:i/>
          <w:color w:val="231F20"/>
          <w:sz w:val="18"/>
          <w:szCs w:val="18"/>
        </w:rPr>
        <w:t>data</w:t>
      </w:r>
      <w:r w:rsidR="00604A1A">
        <w:rPr>
          <w:i/>
          <w:color w:val="231F20"/>
          <w:sz w:val="18"/>
          <w:szCs w:val="18"/>
        </w:rPr>
        <w:t xml:space="preserve"> </w:t>
      </w:r>
      <w:r w:rsidRPr="00DE0EF1">
        <w:rPr>
          <w:i/>
          <w:color w:val="231F20"/>
          <w:sz w:val="18"/>
          <w:szCs w:val="18"/>
        </w:rPr>
        <w:t>and</w:t>
      </w:r>
      <w:r w:rsidR="00604A1A">
        <w:rPr>
          <w:i/>
          <w:color w:val="231F20"/>
          <w:sz w:val="18"/>
          <w:szCs w:val="18"/>
        </w:rPr>
        <w:t xml:space="preserve"> </w:t>
      </w:r>
      <w:r w:rsidRPr="00DE0EF1">
        <w:rPr>
          <w:i/>
          <w:color w:val="231F20"/>
          <w:sz w:val="18"/>
          <w:szCs w:val="18"/>
        </w:rPr>
        <w:t>information</w:t>
      </w:r>
      <w:r w:rsidR="00604A1A">
        <w:rPr>
          <w:i/>
          <w:color w:val="231F20"/>
          <w:sz w:val="18"/>
          <w:szCs w:val="18"/>
        </w:rPr>
        <w:t xml:space="preserve"> </w:t>
      </w:r>
      <w:r w:rsidRPr="00DE0EF1">
        <w:rPr>
          <w:i/>
          <w:color w:val="231F20"/>
          <w:sz w:val="18"/>
          <w:szCs w:val="18"/>
        </w:rPr>
        <w:t>(whether</w:t>
      </w:r>
      <w:r w:rsidR="00604A1A">
        <w:rPr>
          <w:i/>
          <w:color w:val="231F20"/>
          <w:sz w:val="18"/>
          <w:szCs w:val="18"/>
        </w:rPr>
        <w:t xml:space="preserve"> </w:t>
      </w:r>
      <w:r w:rsidRPr="00DE0EF1">
        <w:rPr>
          <w:i/>
          <w:color w:val="231F20"/>
          <w:sz w:val="18"/>
          <w:szCs w:val="18"/>
        </w:rPr>
        <w:t>in</w:t>
      </w:r>
      <w:r w:rsidR="00604A1A">
        <w:rPr>
          <w:i/>
          <w:color w:val="231F20"/>
          <w:sz w:val="18"/>
          <w:szCs w:val="18"/>
        </w:rPr>
        <w:t xml:space="preserve"> </w:t>
      </w:r>
      <w:r w:rsidRPr="00DE0EF1">
        <w:rPr>
          <w:i/>
          <w:color w:val="231F20"/>
          <w:sz w:val="18"/>
          <w:szCs w:val="18"/>
        </w:rPr>
        <w:t>hard</w:t>
      </w:r>
      <w:r w:rsidR="00604A1A">
        <w:rPr>
          <w:i/>
          <w:color w:val="231F20"/>
          <w:sz w:val="18"/>
          <w:szCs w:val="18"/>
        </w:rPr>
        <w:t xml:space="preserve"> </w:t>
      </w:r>
      <w:r w:rsidRPr="00DE0EF1">
        <w:rPr>
          <w:i/>
          <w:color w:val="231F20"/>
          <w:sz w:val="18"/>
          <w:szCs w:val="18"/>
        </w:rPr>
        <w:t>copy</w:t>
      </w:r>
      <w:r w:rsidR="00604A1A">
        <w:rPr>
          <w:i/>
          <w:color w:val="231F20"/>
          <w:sz w:val="18"/>
          <w:szCs w:val="18"/>
        </w:rPr>
        <w:t xml:space="preserve"> </w:t>
      </w:r>
      <w:r w:rsidRPr="00DE0EF1">
        <w:rPr>
          <w:i/>
          <w:color w:val="231F20"/>
          <w:sz w:val="18"/>
          <w:szCs w:val="18"/>
        </w:rPr>
        <w:t>or</w:t>
      </w:r>
      <w:r w:rsidR="00604A1A">
        <w:rPr>
          <w:i/>
          <w:color w:val="231F20"/>
          <w:sz w:val="18"/>
          <w:szCs w:val="18"/>
        </w:rPr>
        <w:t xml:space="preserve"> </w:t>
      </w:r>
      <w:r w:rsidRPr="00DE0EF1">
        <w:rPr>
          <w:i/>
          <w:color w:val="231F20"/>
          <w:sz w:val="18"/>
          <w:szCs w:val="18"/>
        </w:rPr>
        <w:t>electronic</w:t>
      </w:r>
      <w:r w:rsidR="00604A1A">
        <w:rPr>
          <w:i/>
          <w:color w:val="231F20"/>
          <w:sz w:val="18"/>
          <w:szCs w:val="18"/>
        </w:rPr>
        <w:t xml:space="preserve"> </w:t>
      </w:r>
      <w:r w:rsidRPr="00DE0EF1">
        <w:rPr>
          <w:i/>
          <w:color w:val="231F20"/>
          <w:sz w:val="18"/>
          <w:szCs w:val="18"/>
        </w:rPr>
        <w:t>format)</w:t>
      </w:r>
      <w:r w:rsidR="00604A1A">
        <w:rPr>
          <w:i/>
          <w:color w:val="231F20"/>
          <w:sz w:val="18"/>
          <w:szCs w:val="18"/>
        </w:rPr>
        <w:t xml:space="preserve"> </w:t>
      </w:r>
      <w:r w:rsidRPr="00DE0EF1">
        <w:rPr>
          <w:i/>
          <w:color w:val="231F20"/>
          <w:sz w:val="18"/>
          <w:szCs w:val="18"/>
        </w:rPr>
        <w:t>deemed</w:t>
      </w:r>
      <w:r w:rsidR="00604A1A">
        <w:rPr>
          <w:i/>
          <w:color w:val="231F20"/>
          <w:sz w:val="18"/>
          <w:szCs w:val="18"/>
        </w:rPr>
        <w:t xml:space="preserve"> </w:t>
      </w:r>
      <w:r w:rsidRPr="00DE0EF1">
        <w:rPr>
          <w:i/>
          <w:color w:val="231F20"/>
          <w:sz w:val="18"/>
          <w:szCs w:val="18"/>
        </w:rPr>
        <w:t>relevant</w:t>
      </w:r>
      <w:r w:rsidR="00604A1A">
        <w:rPr>
          <w:i/>
          <w:color w:val="231F20"/>
          <w:sz w:val="18"/>
          <w:szCs w:val="18"/>
        </w:rPr>
        <w:t xml:space="preserve"> </w:t>
      </w:r>
      <w:r w:rsidRPr="00DE0EF1">
        <w:rPr>
          <w:i/>
          <w:color w:val="231F20"/>
          <w:sz w:val="18"/>
          <w:szCs w:val="18"/>
        </w:rPr>
        <w:t>for</w:t>
      </w:r>
      <w:r w:rsidR="00604A1A">
        <w:rPr>
          <w:i/>
          <w:color w:val="231F20"/>
          <w:sz w:val="18"/>
          <w:szCs w:val="18"/>
        </w:rPr>
        <w:t xml:space="preserve"> </w:t>
      </w:r>
      <w:r w:rsidRPr="00DE0EF1">
        <w:rPr>
          <w:i/>
          <w:color w:val="231F20"/>
          <w:sz w:val="18"/>
          <w:szCs w:val="18"/>
        </w:rPr>
        <w:t>the</w:t>
      </w:r>
      <w:r w:rsidR="00604A1A">
        <w:rPr>
          <w:i/>
          <w:color w:val="231F20"/>
          <w:sz w:val="18"/>
          <w:szCs w:val="18"/>
        </w:rPr>
        <w:t xml:space="preserve"> </w:t>
      </w:r>
      <w:r w:rsidRPr="00DE0EF1">
        <w:rPr>
          <w:i/>
          <w:color w:val="231F20"/>
          <w:sz w:val="18"/>
          <w:szCs w:val="18"/>
        </w:rPr>
        <w:t>investigation/audit,</w:t>
      </w:r>
      <w:r w:rsidR="00604A1A">
        <w:rPr>
          <w:i/>
          <w:color w:val="231F20"/>
          <w:sz w:val="18"/>
          <w:szCs w:val="18"/>
        </w:rPr>
        <w:t xml:space="preserve"> </w:t>
      </w:r>
      <w:r w:rsidRPr="00DE0EF1">
        <w:rPr>
          <w:i/>
          <w:color w:val="231F20"/>
          <w:sz w:val="18"/>
          <w:szCs w:val="18"/>
        </w:rPr>
        <w:t>and</w:t>
      </w:r>
      <w:r w:rsidR="00604A1A">
        <w:rPr>
          <w:i/>
          <w:color w:val="231F20"/>
          <w:sz w:val="18"/>
          <w:szCs w:val="18"/>
        </w:rPr>
        <w:t xml:space="preserve"> </w:t>
      </w:r>
      <w:r w:rsidRPr="00DE0EF1">
        <w:rPr>
          <w:i/>
          <w:color w:val="231F20"/>
          <w:sz w:val="18"/>
          <w:szCs w:val="18"/>
        </w:rPr>
        <w:t>making</w:t>
      </w:r>
      <w:r w:rsidR="00604A1A">
        <w:rPr>
          <w:i/>
          <w:color w:val="231F20"/>
          <w:sz w:val="18"/>
          <w:szCs w:val="18"/>
        </w:rPr>
        <w:t xml:space="preserve"> </w:t>
      </w:r>
      <w:r w:rsidRPr="00DE0EF1">
        <w:rPr>
          <w:i/>
          <w:color w:val="231F20"/>
          <w:sz w:val="18"/>
          <w:szCs w:val="18"/>
        </w:rPr>
        <w:t>copies</w:t>
      </w:r>
      <w:r w:rsidR="00604A1A">
        <w:rPr>
          <w:i/>
          <w:color w:val="231F20"/>
          <w:sz w:val="18"/>
          <w:szCs w:val="18"/>
        </w:rPr>
        <w:t xml:space="preserve"> </w:t>
      </w:r>
      <w:r w:rsidRPr="00DE0EF1">
        <w:rPr>
          <w:i/>
          <w:color w:val="231F20"/>
          <w:sz w:val="18"/>
          <w:szCs w:val="18"/>
        </w:rPr>
        <w:t>thereof</w:t>
      </w:r>
      <w:r w:rsidR="00604A1A">
        <w:rPr>
          <w:i/>
          <w:color w:val="231F20"/>
          <w:sz w:val="18"/>
          <w:szCs w:val="18"/>
        </w:rPr>
        <w:t xml:space="preserve"> </w:t>
      </w:r>
      <w:r w:rsidRPr="00DE0EF1">
        <w:rPr>
          <w:i/>
          <w:color w:val="231F20"/>
          <w:sz w:val="18"/>
          <w:szCs w:val="18"/>
        </w:rPr>
        <w:t>as</w:t>
      </w:r>
      <w:r w:rsidR="00604A1A">
        <w:rPr>
          <w:i/>
          <w:color w:val="231F20"/>
          <w:sz w:val="18"/>
          <w:szCs w:val="18"/>
        </w:rPr>
        <w:t xml:space="preserve"> </w:t>
      </w:r>
      <w:r w:rsidRPr="00DE0EF1">
        <w:rPr>
          <w:i/>
          <w:color w:val="231F20"/>
          <w:sz w:val="18"/>
          <w:szCs w:val="18"/>
        </w:rPr>
        <w:t>relevant;</w:t>
      </w:r>
      <w:r w:rsidR="00604A1A">
        <w:rPr>
          <w:i/>
          <w:color w:val="231F20"/>
          <w:sz w:val="18"/>
          <w:szCs w:val="18"/>
        </w:rPr>
        <w:t xml:space="preserve"> </w:t>
      </w:r>
      <w:r w:rsidRPr="00DE0EF1">
        <w:rPr>
          <w:i/>
          <w:color w:val="231F20"/>
          <w:sz w:val="18"/>
          <w:szCs w:val="18"/>
        </w:rPr>
        <w:t>interviewing</w:t>
      </w:r>
      <w:r w:rsidR="00604A1A">
        <w:rPr>
          <w:i/>
          <w:color w:val="231F20"/>
          <w:sz w:val="18"/>
          <w:szCs w:val="18"/>
        </w:rPr>
        <w:t xml:space="preserve"> </w:t>
      </w:r>
      <w:r w:rsidRPr="00DE0EF1">
        <w:rPr>
          <w:i/>
          <w:color w:val="231F20"/>
          <w:sz w:val="18"/>
          <w:szCs w:val="18"/>
        </w:rPr>
        <w:t>staff</w:t>
      </w:r>
      <w:r w:rsidR="00604A1A">
        <w:rPr>
          <w:i/>
          <w:color w:val="231F20"/>
          <w:sz w:val="18"/>
          <w:szCs w:val="18"/>
        </w:rPr>
        <w:t xml:space="preserve"> </w:t>
      </w:r>
      <w:r w:rsidRPr="00DE0EF1">
        <w:rPr>
          <w:i/>
          <w:color w:val="231F20"/>
          <w:sz w:val="18"/>
          <w:szCs w:val="18"/>
        </w:rPr>
        <w:t>and</w:t>
      </w:r>
      <w:r w:rsidR="00604A1A">
        <w:rPr>
          <w:i/>
          <w:color w:val="231F20"/>
          <w:sz w:val="18"/>
          <w:szCs w:val="18"/>
        </w:rPr>
        <w:t xml:space="preserve"> </w:t>
      </w:r>
      <w:r w:rsidRPr="00DE0EF1">
        <w:rPr>
          <w:i/>
          <w:color w:val="231F20"/>
          <w:sz w:val="18"/>
          <w:szCs w:val="18"/>
        </w:rPr>
        <w:t>other</w:t>
      </w:r>
      <w:r w:rsidR="00604A1A">
        <w:rPr>
          <w:i/>
          <w:color w:val="231F20"/>
          <w:sz w:val="18"/>
          <w:szCs w:val="18"/>
        </w:rPr>
        <w:t xml:space="preserve"> </w:t>
      </w:r>
      <w:r w:rsidRPr="00DE0EF1">
        <w:rPr>
          <w:i/>
          <w:color w:val="231F20"/>
          <w:sz w:val="18"/>
          <w:szCs w:val="18"/>
        </w:rPr>
        <w:t>relevant</w:t>
      </w:r>
      <w:r w:rsidR="00604A1A">
        <w:rPr>
          <w:i/>
          <w:color w:val="231F20"/>
          <w:sz w:val="18"/>
          <w:szCs w:val="18"/>
        </w:rPr>
        <w:t xml:space="preserve"> </w:t>
      </w:r>
      <w:r w:rsidRPr="00DE0EF1">
        <w:rPr>
          <w:i/>
          <w:color w:val="231F20"/>
          <w:sz w:val="18"/>
          <w:szCs w:val="18"/>
        </w:rPr>
        <w:t>individuals;</w:t>
      </w:r>
      <w:r w:rsidR="00604A1A">
        <w:rPr>
          <w:i/>
          <w:color w:val="231F20"/>
          <w:sz w:val="18"/>
          <w:szCs w:val="18"/>
        </w:rPr>
        <w:t xml:space="preserve"> </w:t>
      </w:r>
      <w:r w:rsidRPr="00DE0EF1">
        <w:rPr>
          <w:i/>
          <w:color w:val="231F20"/>
          <w:sz w:val="18"/>
          <w:szCs w:val="18"/>
        </w:rPr>
        <w:t>performing</w:t>
      </w:r>
      <w:r w:rsidR="00604A1A">
        <w:rPr>
          <w:i/>
          <w:color w:val="231F20"/>
          <w:sz w:val="18"/>
          <w:szCs w:val="18"/>
        </w:rPr>
        <w:t xml:space="preserve"> </w:t>
      </w:r>
      <w:r w:rsidRPr="00DE0EF1">
        <w:rPr>
          <w:i/>
          <w:color w:val="231F20"/>
          <w:sz w:val="18"/>
          <w:szCs w:val="18"/>
        </w:rPr>
        <w:t>physical</w:t>
      </w:r>
      <w:r w:rsidR="00604A1A">
        <w:rPr>
          <w:i/>
          <w:color w:val="231F20"/>
          <w:sz w:val="18"/>
          <w:szCs w:val="18"/>
        </w:rPr>
        <w:t xml:space="preserve"> </w:t>
      </w:r>
      <w:r w:rsidRPr="00DE0EF1">
        <w:rPr>
          <w:i/>
          <w:color w:val="231F20"/>
          <w:sz w:val="18"/>
          <w:szCs w:val="18"/>
        </w:rPr>
        <w:t>inspections</w:t>
      </w:r>
      <w:r w:rsidR="00604A1A">
        <w:rPr>
          <w:i/>
          <w:color w:val="231F20"/>
          <w:sz w:val="18"/>
          <w:szCs w:val="18"/>
        </w:rPr>
        <w:t xml:space="preserve"> </w:t>
      </w:r>
      <w:r w:rsidRPr="00DE0EF1">
        <w:rPr>
          <w:i/>
          <w:color w:val="231F20"/>
          <w:sz w:val="18"/>
          <w:szCs w:val="18"/>
        </w:rPr>
        <w:t>and</w:t>
      </w:r>
      <w:r w:rsidR="00604A1A">
        <w:rPr>
          <w:i/>
          <w:color w:val="231F20"/>
          <w:sz w:val="18"/>
          <w:szCs w:val="18"/>
        </w:rPr>
        <w:t xml:space="preserve"> </w:t>
      </w:r>
      <w:r w:rsidRPr="00DE0EF1">
        <w:rPr>
          <w:i/>
          <w:color w:val="231F20"/>
          <w:sz w:val="18"/>
          <w:szCs w:val="18"/>
        </w:rPr>
        <w:t>site</w:t>
      </w:r>
      <w:r w:rsidR="00604A1A">
        <w:rPr>
          <w:i/>
          <w:color w:val="231F20"/>
          <w:sz w:val="18"/>
          <w:szCs w:val="18"/>
        </w:rPr>
        <w:t xml:space="preserve"> </w:t>
      </w:r>
      <w:r w:rsidRPr="00DE0EF1">
        <w:rPr>
          <w:i/>
          <w:color w:val="231F20"/>
          <w:sz w:val="18"/>
          <w:szCs w:val="18"/>
        </w:rPr>
        <w:t>visits;</w:t>
      </w:r>
      <w:r w:rsidR="00604A1A">
        <w:rPr>
          <w:i/>
          <w:color w:val="231F20"/>
          <w:sz w:val="18"/>
          <w:szCs w:val="18"/>
        </w:rPr>
        <w:t xml:space="preserve"> </w:t>
      </w:r>
      <w:r w:rsidRPr="00DE0EF1">
        <w:rPr>
          <w:i/>
          <w:color w:val="231F20"/>
          <w:sz w:val="18"/>
          <w:szCs w:val="18"/>
        </w:rPr>
        <w:t>and</w:t>
      </w:r>
      <w:r w:rsidR="00604A1A">
        <w:rPr>
          <w:i/>
          <w:color w:val="231F20"/>
          <w:sz w:val="18"/>
          <w:szCs w:val="18"/>
        </w:rPr>
        <w:t xml:space="preserve"> </w:t>
      </w:r>
      <w:r w:rsidRPr="00DE0EF1">
        <w:rPr>
          <w:i/>
          <w:color w:val="231F20"/>
          <w:sz w:val="18"/>
          <w:szCs w:val="18"/>
        </w:rPr>
        <w:t>obtaining</w:t>
      </w:r>
      <w:r w:rsidR="00604A1A">
        <w:rPr>
          <w:i/>
          <w:color w:val="231F20"/>
          <w:sz w:val="18"/>
          <w:szCs w:val="18"/>
        </w:rPr>
        <w:t xml:space="preserve"> </w:t>
      </w:r>
      <w:r w:rsidRPr="00DE0EF1">
        <w:rPr>
          <w:i/>
          <w:color w:val="231F20"/>
          <w:sz w:val="18"/>
          <w:szCs w:val="18"/>
        </w:rPr>
        <w:t>third</w:t>
      </w:r>
      <w:r w:rsidR="00604A1A">
        <w:rPr>
          <w:i/>
          <w:color w:val="231F20"/>
          <w:sz w:val="18"/>
          <w:szCs w:val="18"/>
        </w:rPr>
        <w:t xml:space="preserve"> </w:t>
      </w:r>
      <w:r w:rsidRPr="00DE0EF1">
        <w:rPr>
          <w:i/>
          <w:color w:val="231F20"/>
          <w:sz w:val="18"/>
          <w:szCs w:val="18"/>
        </w:rPr>
        <w:t>party</w:t>
      </w:r>
      <w:r w:rsidR="00604A1A">
        <w:rPr>
          <w:i/>
          <w:color w:val="231F20"/>
          <w:sz w:val="18"/>
          <w:szCs w:val="18"/>
        </w:rPr>
        <w:t xml:space="preserve"> </w:t>
      </w:r>
      <w:r w:rsidRPr="00DE0EF1">
        <w:rPr>
          <w:i/>
          <w:color w:val="231F20"/>
          <w:sz w:val="18"/>
          <w:szCs w:val="18"/>
        </w:rPr>
        <w:t>veriﬁcation</w:t>
      </w:r>
      <w:r w:rsidR="00604A1A">
        <w:rPr>
          <w:i/>
          <w:color w:val="231F20"/>
          <w:sz w:val="18"/>
          <w:szCs w:val="18"/>
        </w:rPr>
        <w:t xml:space="preserve"> </w:t>
      </w:r>
      <w:r w:rsidRPr="00DE0EF1">
        <w:rPr>
          <w:i/>
          <w:color w:val="231F20"/>
          <w:sz w:val="18"/>
          <w:szCs w:val="18"/>
        </w:rPr>
        <w:t>of</w:t>
      </w:r>
      <w:r w:rsidR="00604A1A">
        <w:rPr>
          <w:i/>
          <w:color w:val="231F20"/>
          <w:sz w:val="18"/>
          <w:szCs w:val="18"/>
        </w:rPr>
        <w:t xml:space="preserve"> </w:t>
      </w:r>
      <w:r w:rsidRPr="00DE0EF1">
        <w:rPr>
          <w:i/>
          <w:color w:val="231F20"/>
          <w:sz w:val="18"/>
          <w:szCs w:val="18"/>
        </w:rPr>
        <w:t>information.</w:t>
      </w:r>
    </w:p>
    <w:p w:rsidR="0021200B" w:rsidRPr="00DE0EF1" w:rsidRDefault="0021200B">
      <w:pPr>
        <w:spacing w:line="230" w:lineRule="auto"/>
        <w:jc w:val="both"/>
        <w:rPr>
          <w:sz w:val="18"/>
          <w:szCs w:val="18"/>
        </w:rPr>
        <w:sectPr w:rsidR="0021200B" w:rsidRPr="00DE0EF1" w:rsidSect="00833D84">
          <w:pgSz w:w="11910" w:h="16840"/>
          <w:pgMar w:top="720" w:right="720" w:bottom="720" w:left="720" w:header="0" w:footer="446" w:gutter="0"/>
          <w:cols w:space="720"/>
        </w:sectPr>
      </w:pPr>
    </w:p>
    <w:p w:rsidR="0021200B" w:rsidRPr="00DE0EF1" w:rsidRDefault="00DE72D3" w:rsidP="004227BD">
      <w:pPr>
        <w:pStyle w:val="Heading3"/>
        <w:spacing w:before="185"/>
        <w:ind w:left="850"/>
        <w:jc w:val="both"/>
      </w:pPr>
      <w:r w:rsidRPr="00DE0EF1">
        <w:rPr>
          <w:color w:val="231F20"/>
        </w:rPr>
        <w:lastRenderedPageBreak/>
        <w:t>TENDERER INFORMATION FORM</w:t>
      </w:r>
    </w:p>
    <w:p w:rsidR="001165F5" w:rsidRPr="007F1FBF" w:rsidRDefault="001165F5" w:rsidP="001165F5">
      <w:pPr>
        <w:spacing w:before="243" w:line="230" w:lineRule="auto"/>
        <w:ind w:left="284" w:right="267"/>
        <w:rPr>
          <w:i/>
          <w:sz w:val="24"/>
          <w:szCs w:val="24"/>
        </w:rPr>
      </w:pPr>
      <w:r w:rsidRPr="007F1FBF">
        <w:rPr>
          <w:i/>
          <w:color w:val="231F20"/>
          <w:sz w:val="24"/>
          <w:szCs w:val="24"/>
        </w:rPr>
        <w:t xml:space="preserve">[The </w:t>
      </w:r>
      <w:r w:rsidRPr="007F1FBF">
        <w:rPr>
          <w:i/>
          <w:color w:val="231F20"/>
          <w:spacing w:val="-4"/>
          <w:sz w:val="24"/>
          <w:szCs w:val="24"/>
        </w:rPr>
        <w:t xml:space="preserve">Tenderer </w:t>
      </w:r>
      <w:r w:rsidRPr="007F1FBF">
        <w:rPr>
          <w:i/>
          <w:color w:val="231F20"/>
          <w:sz w:val="24"/>
          <w:szCs w:val="24"/>
        </w:rPr>
        <w:t xml:space="preserve">shall ﬁll in this Form in accordance with the instructions indicated </w:t>
      </w:r>
      <w:r w:rsidRPr="007F1FBF">
        <w:rPr>
          <w:i/>
          <w:color w:val="231F20"/>
          <w:spacing w:val="-3"/>
          <w:sz w:val="24"/>
          <w:szCs w:val="24"/>
        </w:rPr>
        <w:t xml:space="preserve">below. </w:t>
      </w:r>
      <w:r w:rsidRPr="007F1FBF">
        <w:rPr>
          <w:i/>
          <w:color w:val="231F20"/>
          <w:sz w:val="24"/>
          <w:szCs w:val="24"/>
        </w:rPr>
        <w:t>No alterations to its format shall be permitted and no substitutions shall be accepted.]</w:t>
      </w:r>
    </w:p>
    <w:p w:rsidR="001165F5" w:rsidRPr="007F1FBF" w:rsidRDefault="001165F5" w:rsidP="001165F5">
      <w:pPr>
        <w:spacing w:before="237"/>
        <w:ind w:left="284"/>
        <w:rPr>
          <w:sz w:val="24"/>
          <w:szCs w:val="24"/>
        </w:rPr>
      </w:pPr>
      <w:r w:rsidRPr="007F1FBF">
        <w:rPr>
          <w:color w:val="231F20"/>
          <w:sz w:val="24"/>
          <w:szCs w:val="24"/>
        </w:rPr>
        <w:t>Date: .......................................</w:t>
      </w:r>
      <w:r w:rsidRPr="007F1FBF">
        <w:rPr>
          <w:i/>
          <w:color w:val="231F20"/>
          <w:sz w:val="24"/>
          <w:szCs w:val="24"/>
        </w:rPr>
        <w:t>[insert date (as day, month and year) of Tender submission</w:t>
      </w:r>
      <w:r w:rsidRPr="007F1FBF">
        <w:rPr>
          <w:color w:val="231F20"/>
          <w:sz w:val="24"/>
          <w:szCs w:val="24"/>
        </w:rPr>
        <w:t>]</w:t>
      </w:r>
    </w:p>
    <w:p w:rsidR="001165F5" w:rsidRPr="007F1FBF" w:rsidRDefault="001165F5" w:rsidP="001165F5">
      <w:pPr>
        <w:spacing w:before="234"/>
        <w:ind w:left="284"/>
        <w:rPr>
          <w:i/>
          <w:sz w:val="24"/>
          <w:szCs w:val="24"/>
        </w:rPr>
      </w:pPr>
      <w:r w:rsidRPr="007F1FBF">
        <w:rPr>
          <w:color w:val="231F20"/>
          <w:sz w:val="24"/>
          <w:szCs w:val="24"/>
        </w:rPr>
        <w:t>ITT No.: .......................................</w:t>
      </w:r>
      <w:r w:rsidRPr="007F1FBF">
        <w:rPr>
          <w:i/>
          <w:color w:val="231F20"/>
          <w:sz w:val="24"/>
          <w:szCs w:val="24"/>
        </w:rPr>
        <w:t>[insert number of Tendering process]</w:t>
      </w:r>
    </w:p>
    <w:p w:rsidR="001165F5" w:rsidRPr="007F1FBF" w:rsidRDefault="001165F5" w:rsidP="001165F5">
      <w:pPr>
        <w:spacing w:before="234"/>
        <w:ind w:left="284"/>
        <w:rPr>
          <w:i/>
          <w:sz w:val="24"/>
          <w:szCs w:val="24"/>
        </w:rPr>
      </w:pPr>
      <w:r w:rsidRPr="007F1FBF">
        <w:rPr>
          <w:color w:val="231F20"/>
          <w:sz w:val="24"/>
          <w:szCs w:val="24"/>
        </w:rPr>
        <w:t>Alternative No.: .......................................</w:t>
      </w:r>
      <w:r w:rsidRPr="007F1FBF">
        <w:rPr>
          <w:i/>
          <w:color w:val="231F20"/>
          <w:sz w:val="24"/>
          <w:szCs w:val="24"/>
        </w:rPr>
        <w:t>[insert identiﬁcation No if this is a Tender for an alternative]</w:t>
      </w:r>
    </w:p>
    <w:p w:rsidR="001165F5" w:rsidRPr="007F1FBF" w:rsidRDefault="001165F5" w:rsidP="001165F5">
      <w:pPr>
        <w:pStyle w:val="BodyText"/>
        <w:spacing w:before="2"/>
        <w:rPr>
          <w:i/>
          <w:sz w:val="24"/>
          <w:szCs w:val="24"/>
        </w:rPr>
      </w:pP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1165F5" w:rsidRPr="007F1FBF" w:rsidTr="001165F5">
        <w:trPr>
          <w:cantSplit/>
          <w:trHeight w:val="440"/>
        </w:trPr>
        <w:tc>
          <w:tcPr>
            <w:tcW w:w="9781" w:type="dxa"/>
            <w:tcBorders>
              <w:bottom w:val="nil"/>
            </w:tcBorders>
          </w:tcPr>
          <w:p w:rsidR="001165F5" w:rsidRPr="007F1FBF" w:rsidRDefault="001165F5" w:rsidP="00EF6EB4">
            <w:pPr>
              <w:spacing w:after="200"/>
              <w:ind w:left="360" w:hanging="360"/>
              <w:rPr>
                <w:sz w:val="24"/>
                <w:szCs w:val="24"/>
              </w:rPr>
            </w:pPr>
            <w:r w:rsidRPr="007F1FBF">
              <w:rPr>
                <w:spacing w:val="-2"/>
                <w:sz w:val="24"/>
                <w:szCs w:val="24"/>
              </w:rPr>
              <w:t>1.  Tenderer’s</w:t>
            </w:r>
            <w:r w:rsidRPr="007F1FBF">
              <w:rPr>
                <w:sz w:val="24"/>
                <w:szCs w:val="24"/>
              </w:rPr>
              <w:t xml:space="preserve"> Name </w:t>
            </w:r>
            <w:r>
              <w:rPr>
                <w:sz w:val="24"/>
                <w:szCs w:val="24"/>
              </w:rPr>
              <w:t>……………………………………..</w:t>
            </w:r>
          </w:p>
        </w:tc>
      </w:tr>
      <w:tr w:rsidR="001165F5" w:rsidRPr="007F1FBF" w:rsidTr="001165F5">
        <w:trPr>
          <w:cantSplit/>
        </w:trPr>
        <w:tc>
          <w:tcPr>
            <w:tcW w:w="9781" w:type="dxa"/>
            <w:tcBorders>
              <w:left w:val="single" w:sz="4" w:space="0" w:color="auto"/>
            </w:tcBorders>
          </w:tcPr>
          <w:p w:rsidR="001165F5" w:rsidRPr="007F1FBF" w:rsidRDefault="001165F5" w:rsidP="00EF6EB4">
            <w:pPr>
              <w:spacing w:after="200"/>
              <w:ind w:left="360" w:hanging="360"/>
              <w:rPr>
                <w:spacing w:val="-2"/>
                <w:sz w:val="24"/>
                <w:szCs w:val="24"/>
              </w:rPr>
            </w:pPr>
            <w:r w:rsidRPr="007F1FBF">
              <w:rPr>
                <w:spacing w:val="-2"/>
                <w:sz w:val="24"/>
                <w:szCs w:val="24"/>
              </w:rPr>
              <w:t xml:space="preserve">2.  In case of JV, legal name of each member: </w:t>
            </w:r>
            <w:r>
              <w:rPr>
                <w:bCs/>
                <w:i/>
                <w:iCs/>
                <w:spacing w:val="-2"/>
                <w:sz w:val="24"/>
                <w:szCs w:val="24"/>
              </w:rPr>
              <w:t>……………………………..</w:t>
            </w:r>
          </w:p>
        </w:tc>
      </w:tr>
      <w:tr w:rsidR="001165F5" w:rsidRPr="007F1FBF" w:rsidTr="001165F5">
        <w:trPr>
          <w:cantSplit/>
          <w:trHeight w:val="674"/>
        </w:trPr>
        <w:tc>
          <w:tcPr>
            <w:tcW w:w="9781" w:type="dxa"/>
            <w:tcBorders>
              <w:left w:val="single" w:sz="4" w:space="0" w:color="auto"/>
            </w:tcBorders>
          </w:tcPr>
          <w:p w:rsidR="001165F5" w:rsidRPr="007F1FBF" w:rsidRDefault="001165F5" w:rsidP="00EF6EB4">
            <w:pPr>
              <w:spacing w:after="200"/>
              <w:rPr>
                <w:b/>
                <w:sz w:val="24"/>
                <w:szCs w:val="24"/>
              </w:rPr>
            </w:pPr>
            <w:r w:rsidRPr="007F1FBF">
              <w:rPr>
                <w:sz w:val="24"/>
                <w:szCs w:val="24"/>
              </w:rPr>
              <w:t>3.  Tenderer’s</w:t>
            </w:r>
            <w:r w:rsidRPr="007F1FBF">
              <w:rPr>
                <w:spacing w:val="-2"/>
                <w:sz w:val="24"/>
                <w:szCs w:val="24"/>
              </w:rPr>
              <w:t xml:space="preserve"> actual or intended country of registration: </w:t>
            </w:r>
            <w:r>
              <w:rPr>
                <w:bCs/>
                <w:i/>
                <w:iCs/>
                <w:spacing w:val="-2"/>
                <w:sz w:val="24"/>
                <w:szCs w:val="24"/>
              </w:rPr>
              <w:t>………………………………….</w:t>
            </w:r>
          </w:p>
        </w:tc>
      </w:tr>
      <w:tr w:rsidR="001165F5" w:rsidRPr="007F1FBF" w:rsidTr="001165F5">
        <w:trPr>
          <w:cantSplit/>
          <w:trHeight w:val="404"/>
        </w:trPr>
        <w:tc>
          <w:tcPr>
            <w:tcW w:w="9781" w:type="dxa"/>
            <w:tcBorders>
              <w:left w:val="single" w:sz="4" w:space="0" w:color="auto"/>
            </w:tcBorders>
          </w:tcPr>
          <w:p w:rsidR="001165F5" w:rsidRPr="007F1FBF" w:rsidRDefault="001165F5" w:rsidP="00EF6EB4">
            <w:pPr>
              <w:spacing w:after="200"/>
              <w:rPr>
                <w:b/>
                <w:spacing w:val="-2"/>
                <w:sz w:val="24"/>
                <w:szCs w:val="24"/>
              </w:rPr>
            </w:pPr>
            <w:r w:rsidRPr="007F1FBF">
              <w:rPr>
                <w:spacing w:val="-2"/>
                <w:sz w:val="24"/>
                <w:szCs w:val="24"/>
              </w:rPr>
              <w:t xml:space="preserve">4.  Tenderer’s year of registration: </w:t>
            </w:r>
            <w:r>
              <w:rPr>
                <w:spacing w:val="-2"/>
                <w:sz w:val="24"/>
                <w:szCs w:val="24"/>
              </w:rPr>
              <w:t>……………………………………..</w:t>
            </w:r>
          </w:p>
        </w:tc>
      </w:tr>
      <w:tr w:rsidR="001165F5" w:rsidRPr="007F1FBF" w:rsidTr="001165F5">
        <w:trPr>
          <w:cantSplit/>
        </w:trPr>
        <w:tc>
          <w:tcPr>
            <w:tcW w:w="9781" w:type="dxa"/>
            <w:tcBorders>
              <w:left w:val="single" w:sz="4" w:space="0" w:color="auto"/>
            </w:tcBorders>
          </w:tcPr>
          <w:p w:rsidR="001165F5" w:rsidRPr="007F1FBF" w:rsidRDefault="001165F5" w:rsidP="00EF6EB4">
            <w:pPr>
              <w:spacing w:after="200"/>
              <w:rPr>
                <w:spacing w:val="-2"/>
                <w:sz w:val="24"/>
                <w:szCs w:val="24"/>
              </w:rPr>
            </w:pPr>
            <w:r w:rsidRPr="007F1FBF">
              <w:rPr>
                <w:spacing w:val="-2"/>
                <w:sz w:val="24"/>
                <w:szCs w:val="24"/>
              </w:rPr>
              <w:t xml:space="preserve">5.  Tenderer’s Address in country of registration: </w:t>
            </w:r>
            <w:r>
              <w:rPr>
                <w:spacing w:val="-2"/>
                <w:sz w:val="24"/>
                <w:szCs w:val="24"/>
              </w:rPr>
              <w:t>…………………………………</w:t>
            </w:r>
          </w:p>
        </w:tc>
      </w:tr>
      <w:tr w:rsidR="001165F5" w:rsidRPr="007F1FBF" w:rsidTr="001165F5">
        <w:trPr>
          <w:cantSplit/>
        </w:trPr>
        <w:tc>
          <w:tcPr>
            <w:tcW w:w="9781" w:type="dxa"/>
          </w:tcPr>
          <w:p w:rsidR="001165F5" w:rsidRPr="007F1FBF" w:rsidRDefault="001165F5" w:rsidP="00EF6EB4">
            <w:pPr>
              <w:spacing w:after="200"/>
              <w:rPr>
                <w:spacing w:val="-2"/>
                <w:sz w:val="24"/>
                <w:szCs w:val="24"/>
              </w:rPr>
            </w:pPr>
            <w:r w:rsidRPr="007F1FBF">
              <w:rPr>
                <w:spacing w:val="-2"/>
                <w:sz w:val="24"/>
                <w:szCs w:val="24"/>
              </w:rPr>
              <w:t>6.  Tenderer’s Authorized Representative Information</w:t>
            </w:r>
          </w:p>
          <w:p w:rsidR="001165F5" w:rsidRPr="007F1FBF" w:rsidRDefault="001165F5" w:rsidP="00EF6EB4">
            <w:pPr>
              <w:ind w:left="360" w:hanging="360"/>
              <w:rPr>
                <w:b/>
                <w:spacing w:val="-2"/>
                <w:sz w:val="24"/>
                <w:szCs w:val="24"/>
              </w:rPr>
            </w:pPr>
            <w:r w:rsidRPr="007F1FBF">
              <w:rPr>
                <w:spacing w:val="-2"/>
                <w:sz w:val="24"/>
                <w:szCs w:val="24"/>
              </w:rPr>
              <w:t xml:space="preserve">     Name: </w:t>
            </w:r>
            <w:r>
              <w:rPr>
                <w:i/>
                <w:spacing w:val="-2"/>
                <w:sz w:val="24"/>
                <w:szCs w:val="24"/>
              </w:rPr>
              <w:t>………………………………………………………..………………..</w:t>
            </w:r>
          </w:p>
          <w:p w:rsidR="001165F5" w:rsidRPr="007F1FBF" w:rsidRDefault="001165F5" w:rsidP="00EF6EB4">
            <w:pPr>
              <w:rPr>
                <w:b/>
                <w:spacing w:val="-2"/>
                <w:sz w:val="24"/>
                <w:szCs w:val="24"/>
              </w:rPr>
            </w:pPr>
            <w:r w:rsidRPr="007F1FBF">
              <w:rPr>
                <w:spacing w:val="-2"/>
                <w:sz w:val="24"/>
                <w:szCs w:val="24"/>
              </w:rPr>
              <w:t xml:space="preserve">     Address: </w:t>
            </w:r>
            <w:r>
              <w:rPr>
                <w:i/>
                <w:spacing w:val="-2"/>
                <w:sz w:val="24"/>
                <w:szCs w:val="24"/>
              </w:rPr>
              <w:t>……………………………….…………………………………….</w:t>
            </w:r>
          </w:p>
          <w:p w:rsidR="001165F5" w:rsidRPr="007F1FBF" w:rsidRDefault="001165F5" w:rsidP="00EF6EB4">
            <w:pPr>
              <w:rPr>
                <w:b/>
                <w:spacing w:val="-2"/>
                <w:sz w:val="24"/>
                <w:szCs w:val="24"/>
              </w:rPr>
            </w:pPr>
            <w:r w:rsidRPr="007F1FBF">
              <w:rPr>
                <w:spacing w:val="-2"/>
                <w:sz w:val="24"/>
                <w:szCs w:val="24"/>
              </w:rPr>
              <w:t xml:space="preserve">     Telephone/Fax numbers: </w:t>
            </w:r>
            <w:r>
              <w:rPr>
                <w:i/>
                <w:spacing w:val="-2"/>
                <w:sz w:val="24"/>
                <w:szCs w:val="24"/>
              </w:rPr>
              <w:t>……………………………………………………</w:t>
            </w:r>
          </w:p>
          <w:p w:rsidR="001165F5" w:rsidRPr="007F1FBF" w:rsidRDefault="001165F5" w:rsidP="00EF6EB4">
            <w:pPr>
              <w:spacing w:after="200"/>
              <w:rPr>
                <w:spacing w:val="-2"/>
                <w:sz w:val="24"/>
                <w:szCs w:val="24"/>
              </w:rPr>
            </w:pPr>
            <w:r w:rsidRPr="007F1FBF">
              <w:rPr>
                <w:spacing w:val="-2"/>
                <w:sz w:val="24"/>
                <w:szCs w:val="24"/>
              </w:rPr>
              <w:t xml:space="preserve">     Email Address: </w:t>
            </w:r>
            <w:r>
              <w:rPr>
                <w:i/>
                <w:spacing w:val="-2"/>
                <w:sz w:val="24"/>
                <w:szCs w:val="24"/>
              </w:rPr>
              <w:t>………………………………………………………………</w:t>
            </w:r>
          </w:p>
        </w:tc>
      </w:tr>
      <w:tr w:rsidR="001165F5" w:rsidRPr="007F1FBF" w:rsidTr="001165F5">
        <w:tc>
          <w:tcPr>
            <w:tcW w:w="9781" w:type="dxa"/>
          </w:tcPr>
          <w:p w:rsidR="001165F5" w:rsidRPr="007F1FBF" w:rsidRDefault="001165F5" w:rsidP="00EF6EB4">
            <w:pPr>
              <w:spacing w:before="40"/>
              <w:ind w:left="90"/>
              <w:rPr>
                <w:spacing w:val="-2"/>
                <w:sz w:val="24"/>
                <w:szCs w:val="24"/>
              </w:rPr>
            </w:pPr>
            <w:r w:rsidRPr="007F1FBF">
              <w:rPr>
                <w:sz w:val="24"/>
                <w:szCs w:val="24"/>
              </w:rPr>
              <w:t xml:space="preserve">7. </w:t>
            </w:r>
            <w:r w:rsidRPr="007F1FBF">
              <w:rPr>
                <w:sz w:val="24"/>
                <w:szCs w:val="24"/>
              </w:rPr>
              <w:tab/>
            </w:r>
            <w:r w:rsidRPr="007F1FBF">
              <w:rPr>
                <w:spacing w:val="-2"/>
                <w:sz w:val="24"/>
                <w:szCs w:val="24"/>
              </w:rPr>
              <w:t xml:space="preserve">Attached are copies of original documents of </w:t>
            </w:r>
            <w:r w:rsidRPr="007F1FBF">
              <w:rPr>
                <w:i/>
                <w:spacing w:val="-2"/>
                <w:sz w:val="24"/>
                <w:szCs w:val="24"/>
              </w:rPr>
              <w:t>[check the box(es) of the attached original documents]</w:t>
            </w:r>
          </w:p>
          <w:p w:rsidR="001165F5" w:rsidRPr="007F1FBF" w:rsidRDefault="001165F5" w:rsidP="00EF6EB4">
            <w:pPr>
              <w:spacing w:before="40"/>
              <w:ind w:left="540" w:hanging="450"/>
              <w:rPr>
                <w:spacing w:val="-8"/>
                <w:sz w:val="24"/>
                <w:szCs w:val="24"/>
              </w:rPr>
            </w:pPr>
            <w:r w:rsidRPr="007F1FBF">
              <w:rPr>
                <w:rFonts w:eastAsia="MS Mincho"/>
                <w:spacing w:val="-2"/>
                <w:sz w:val="24"/>
                <w:szCs w:val="24"/>
              </w:rPr>
              <w:sym w:font="Wingdings" w:char="F0A8"/>
            </w:r>
            <w:r w:rsidRPr="007F1FBF">
              <w:rPr>
                <w:rFonts w:eastAsia="MS Mincho"/>
                <w:spacing w:val="-2"/>
                <w:sz w:val="24"/>
                <w:szCs w:val="24"/>
              </w:rPr>
              <w:tab/>
            </w:r>
            <w:r w:rsidRPr="007F1FBF">
              <w:rPr>
                <w:spacing w:val="-2"/>
                <w:sz w:val="24"/>
                <w:szCs w:val="24"/>
              </w:rPr>
              <w:t xml:space="preserve">Articles of Incorporation (or equivalent documents of constitution or association), and/or documents of registration of </w:t>
            </w:r>
            <w:r w:rsidRPr="007F1FBF">
              <w:rPr>
                <w:spacing w:val="-8"/>
                <w:sz w:val="24"/>
                <w:szCs w:val="24"/>
              </w:rPr>
              <w:t>the legal entity named above, in accordance with ITT 4.4.</w:t>
            </w:r>
          </w:p>
          <w:p w:rsidR="001165F5" w:rsidRPr="007F1FBF" w:rsidRDefault="001165F5" w:rsidP="00EF6EB4">
            <w:pPr>
              <w:spacing w:before="40"/>
              <w:ind w:left="540" w:hanging="450"/>
              <w:rPr>
                <w:spacing w:val="-2"/>
                <w:sz w:val="24"/>
                <w:szCs w:val="24"/>
              </w:rPr>
            </w:pPr>
            <w:r w:rsidRPr="007F1FBF">
              <w:rPr>
                <w:rFonts w:eastAsia="MS Mincho"/>
                <w:spacing w:val="-2"/>
                <w:sz w:val="24"/>
                <w:szCs w:val="24"/>
              </w:rPr>
              <w:sym w:font="Wingdings" w:char="F0A8"/>
            </w:r>
            <w:r w:rsidRPr="007F1FBF">
              <w:rPr>
                <w:spacing w:val="-2"/>
                <w:sz w:val="24"/>
                <w:szCs w:val="24"/>
              </w:rPr>
              <w:tab/>
              <w:t>In case of JV, Form of intent to form JV or JV agreement, in accordance with ITT 4.1.</w:t>
            </w:r>
          </w:p>
          <w:p w:rsidR="001165F5" w:rsidRPr="007F1FBF" w:rsidRDefault="001165F5" w:rsidP="00EF6EB4">
            <w:pPr>
              <w:spacing w:before="40"/>
              <w:ind w:left="540" w:hanging="450"/>
              <w:rPr>
                <w:spacing w:val="-2"/>
                <w:sz w:val="24"/>
                <w:szCs w:val="24"/>
              </w:rPr>
            </w:pPr>
            <w:r w:rsidRPr="007F1FBF">
              <w:rPr>
                <w:rFonts w:eastAsia="MS Mincho"/>
                <w:spacing w:val="-2"/>
                <w:sz w:val="24"/>
                <w:szCs w:val="24"/>
              </w:rPr>
              <w:sym w:font="Wingdings" w:char="F0A8"/>
            </w:r>
            <w:r w:rsidRPr="007F1FBF">
              <w:rPr>
                <w:rFonts w:eastAsia="MS Mincho"/>
                <w:spacing w:val="-2"/>
                <w:sz w:val="24"/>
                <w:szCs w:val="24"/>
              </w:rPr>
              <w:tab/>
            </w:r>
            <w:r w:rsidRPr="007F1FBF">
              <w:rPr>
                <w:spacing w:val="-2"/>
                <w:sz w:val="24"/>
                <w:szCs w:val="24"/>
              </w:rPr>
              <w:t>In case of state-owned enterprise or institution, in accordance with ITT 4.6 documents establishing:</w:t>
            </w:r>
          </w:p>
          <w:p w:rsidR="001165F5" w:rsidRPr="007F1FBF" w:rsidRDefault="001165F5" w:rsidP="00EE0ED0">
            <w:pPr>
              <w:numPr>
                <w:ilvl w:val="0"/>
                <w:numId w:val="91"/>
              </w:numPr>
              <w:spacing w:before="40"/>
              <w:contextualSpacing/>
              <w:rPr>
                <w:spacing w:val="-8"/>
                <w:sz w:val="24"/>
                <w:szCs w:val="24"/>
              </w:rPr>
            </w:pPr>
            <w:r w:rsidRPr="007F1FBF">
              <w:rPr>
                <w:spacing w:val="-2"/>
                <w:sz w:val="24"/>
                <w:szCs w:val="24"/>
              </w:rPr>
              <w:t>Legal and financial autonomy</w:t>
            </w:r>
          </w:p>
          <w:p w:rsidR="001165F5" w:rsidRPr="007F1FBF" w:rsidRDefault="001165F5" w:rsidP="00EE0ED0">
            <w:pPr>
              <w:numPr>
                <w:ilvl w:val="0"/>
                <w:numId w:val="91"/>
              </w:numPr>
              <w:spacing w:before="40"/>
              <w:contextualSpacing/>
              <w:rPr>
                <w:spacing w:val="-8"/>
                <w:sz w:val="24"/>
                <w:szCs w:val="24"/>
              </w:rPr>
            </w:pPr>
            <w:r w:rsidRPr="007F1FBF">
              <w:rPr>
                <w:spacing w:val="-2"/>
                <w:sz w:val="24"/>
                <w:szCs w:val="24"/>
              </w:rPr>
              <w:t>Operation under commercial law</w:t>
            </w:r>
          </w:p>
          <w:p w:rsidR="001165F5" w:rsidRPr="007F1FBF" w:rsidRDefault="001165F5" w:rsidP="00EE0ED0">
            <w:pPr>
              <w:numPr>
                <w:ilvl w:val="0"/>
                <w:numId w:val="91"/>
              </w:numPr>
              <w:spacing w:before="40"/>
              <w:contextualSpacing/>
              <w:rPr>
                <w:spacing w:val="-8"/>
                <w:sz w:val="24"/>
                <w:szCs w:val="24"/>
              </w:rPr>
            </w:pPr>
            <w:r w:rsidRPr="007F1FBF">
              <w:rPr>
                <w:spacing w:val="-2"/>
                <w:sz w:val="24"/>
                <w:szCs w:val="24"/>
              </w:rPr>
              <w:t>Establishing that the Tenderer is not under the supervision of REREC</w:t>
            </w:r>
          </w:p>
          <w:p w:rsidR="001165F5" w:rsidRPr="007F1FBF" w:rsidRDefault="001165F5" w:rsidP="00EF6EB4">
            <w:pPr>
              <w:spacing w:after="200"/>
              <w:ind w:left="325" w:hanging="270"/>
              <w:rPr>
                <w:sz w:val="24"/>
                <w:szCs w:val="24"/>
              </w:rPr>
            </w:pPr>
            <w:r w:rsidRPr="007F1FBF">
              <w:rPr>
                <w:rFonts w:eastAsia="MS Mincho"/>
                <w:spacing w:val="-2"/>
                <w:sz w:val="24"/>
                <w:szCs w:val="24"/>
              </w:rPr>
              <w:sym w:font="Wingdings" w:char="F0A8"/>
            </w:r>
            <w:r w:rsidRPr="007F1FBF">
              <w:rPr>
                <w:rFonts w:eastAsia="MS Mincho"/>
                <w:spacing w:val="-2"/>
                <w:sz w:val="24"/>
                <w:szCs w:val="24"/>
              </w:rPr>
              <w:t xml:space="preserve"> </w:t>
            </w:r>
            <w:r w:rsidRPr="007F1FBF">
              <w:rPr>
                <w:spacing w:val="-2"/>
                <w:sz w:val="24"/>
                <w:szCs w:val="24"/>
              </w:rPr>
              <w:t>Included are the organizational chart, a list of Board of Directors, and the beneficial ownership.</w:t>
            </w:r>
          </w:p>
        </w:tc>
      </w:tr>
    </w:tbl>
    <w:p w:rsidR="001165F5" w:rsidRPr="007F1FBF" w:rsidRDefault="001165F5" w:rsidP="001165F5">
      <w:pPr>
        <w:spacing w:line="203" w:lineRule="exact"/>
        <w:rPr>
          <w:sz w:val="24"/>
          <w:szCs w:val="24"/>
        </w:rPr>
      </w:pPr>
    </w:p>
    <w:p w:rsidR="001165F5" w:rsidRPr="00DE0EF1" w:rsidRDefault="001165F5" w:rsidP="001165F5">
      <w:pPr>
        <w:pStyle w:val="BodyText"/>
        <w:spacing w:before="3"/>
        <w:rPr>
          <w:sz w:val="7"/>
        </w:rPr>
      </w:pPr>
    </w:p>
    <w:p w:rsidR="001165F5" w:rsidRDefault="001165F5" w:rsidP="001165F5"/>
    <w:p w:rsidR="001165F5" w:rsidRDefault="001165F5" w:rsidP="001165F5">
      <w:pPr>
        <w:tabs>
          <w:tab w:val="left" w:pos="11170"/>
        </w:tabs>
        <w:spacing w:before="239" w:line="463" w:lineRule="auto"/>
        <w:ind w:left="284" w:right="852"/>
        <w:rPr>
          <w:color w:val="231F20"/>
        </w:rPr>
      </w:pPr>
      <w:r>
        <w:rPr>
          <w:color w:val="231F20"/>
        </w:rPr>
        <w:t>Tenderers’</w:t>
      </w:r>
      <w:r w:rsidRPr="00DE0EF1">
        <w:rPr>
          <w:color w:val="231F20"/>
        </w:rPr>
        <w:t>Name</w:t>
      </w:r>
      <w:r>
        <w:rPr>
          <w:color w:val="231F20"/>
        </w:rPr>
        <w:t>________________________________________________________</w:t>
      </w:r>
    </w:p>
    <w:p w:rsidR="001165F5" w:rsidRDefault="001165F5" w:rsidP="001165F5">
      <w:pPr>
        <w:tabs>
          <w:tab w:val="left" w:pos="11170"/>
        </w:tabs>
        <w:spacing w:before="239" w:line="463" w:lineRule="auto"/>
        <w:ind w:left="284" w:right="852"/>
        <w:rPr>
          <w:color w:val="231F20"/>
        </w:rPr>
      </w:pPr>
      <w:r w:rsidRPr="00DE0EF1">
        <w:rPr>
          <w:color w:val="231F20"/>
        </w:rPr>
        <w:t>Name</w:t>
      </w:r>
      <w:r>
        <w:rPr>
          <w:color w:val="231F20"/>
        </w:rPr>
        <w:t xml:space="preserve"> of Representative ________________________________________________________</w:t>
      </w:r>
      <w:r w:rsidRPr="00DE0EF1">
        <w:rPr>
          <w:color w:val="231F20"/>
        </w:rPr>
        <w:t xml:space="preserve"> Title</w:t>
      </w:r>
      <w:r>
        <w:rPr>
          <w:color w:val="231F20"/>
        </w:rPr>
        <w:t>_________________________________________________________</w:t>
      </w:r>
      <w:r w:rsidRPr="00DE0EF1">
        <w:rPr>
          <w:color w:val="231F20"/>
        </w:rPr>
        <w:t xml:space="preserve">  Date</w:t>
      </w:r>
      <w:r>
        <w:rPr>
          <w:color w:val="231F20"/>
        </w:rPr>
        <w:t>_________________________________________________________</w:t>
      </w:r>
    </w:p>
    <w:p w:rsidR="001165F5" w:rsidRPr="00DE0EF1" w:rsidRDefault="001165F5" w:rsidP="001165F5">
      <w:pPr>
        <w:tabs>
          <w:tab w:val="left" w:pos="11170"/>
        </w:tabs>
        <w:spacing w:before="239" w:line="463" w:lineRule="auto"/>
        <w:ind w:left="284" w:right="852"/>
        <w:jc w:val="both"/>
        <w:rPr>
          <w:i/>
        </w:rPr>
      </w:pPr>
      <w:r w:rsidRPr="00DE0EF1">
        <w:rPr>
          <w:i/>
          <w:color w:val="231F20"/>
        </w:rPr>
        <w:t>[Name,  title  and  signature  of  authorized  agent  of  Tenderer  and  Date]</w:t>
      </w:r>
    </w:p>
    <w:p w:rsidR="001165F5" w:rsidRDefault="001165F5">
      <w:pPr>
        <w:rPr>
          <w:b/>
          <w:bCs/>
          <w:color w:val="231F20"/>
          <w:sz w:val="24"/>
          <w:szCs w:val="24"/>
        </w:rPr>
      </w:pPr>
      <w:r>
        <w:rPr>
          <w:color w:val="231F20"/>
        </w:rPr>
        <w:br w:type="page"/>
      </w:r>
    </w:p>
    <w:p w:rsidR="0021200B" w:rsidRPr="00DE0EF1" w:rsidRDefault="004227BD">
      <w:pPr>
        <w:pStyle w:val="Heading3"/>
        <w:spacing w:before="191"/>
        <w:ind w:left="853"/>
      </w:pPr>
      <w:r w:rsidRPr="00DE0EF1">
        <w:rPr>
          <w:color w:val="231F20"/>
        </w:rPr>
        <w:lastRenderedPageBreak/>
        <w:t xml:space="preserve">TENDERER’S ELIGIBILITY- CONFIDENTIAL </w:t>
      </w:r>
      <w:r w:rsidR="00732444" w:rsidRPr="00DE0EF1">
        <w:rPr>
          <w:color w:val="231F20"/>
        </w:rPr>
        <w:t xml:space="preserve">BUSINESS </w:t>
      </w:r>
      <w:r w:rsidR="00C04E37" w:rsidRPr="00DE0EF1">
        <w:rPr>
          <w:color w:val="231F20"/>
        </w:rPr>
        <w:t>QUESTIONNAIRE FORM</w:t>
      </w:r>
    </w:p>
    <w:p w:rsidR="0021200B" w:rsidRPr="00DE0EF1" w:rsidRDefault="00022DB4" w:rsidP="00321C47">
      <w:pPr>
        <w:pStyle w:val="ListParagraph"/>
        <w:numPr>
          <w:ilvl w:val="0"/>
          <w:numId w:val="42"/>
        </w:numPr>
        <w:tabs>
          <w:tab w:val="left" w:pos="1417"/>
          <w:tab w:val="left" w:pos="1418"/>
        </w:tabs>
        <w:spacing w:before="234"/>
        <w:ind w:hanging="564"/>
      </w:pPr>
      <w:r w:rsidRPr="00DE0EF1">
        <w:rPr>
          <w:color w:val="231F20"/>
        </w:rPr>
        <w:t>Instruction</w:t>
      </w:r>
      <w:r w:rsidR="00604A1A">
        <w:rPr>
          <w:color w:val="231F20"/>
        </w:rPr>
        <w:t xml:space="preserve"> </w:t>
      </w:r>
      <w:r w:rsidRPr="00DE0EF1">
        <w:rPr>
          <w:color w:val="231F20"/>
        </w:rPr>
        <w:t>to</w:t>
      </w:r>
      <w:r w:rsidR="00604A1A">
        <w:rPr>
          <w:color w:val="231F20"/>
        </w:rPr>
        <w:t xml:space="preserve"> </w:t>
      </w:r>
      <w:r w:rsidRPr="00DE0EF1">
        <w:rPr>
          <w:color w:val="231F20"/>
        </w:rPr>
        <w:t>Tenderer</w:t>
      </w:r>
    </w:p>
    <w:p w:rsidR="0021200B" w:rsidRPr="00DE0EF1" w:rsidRDefault="00022DB4">
      <w:pPr>
        <w:spacing w:before="242" w:line="230" w:lineRule="auto"/>
        <w:ind w:left="853" w:right="827"/>
      </w:pPr>
      <w:r w:rsidRPr="00DE0EF1">
        <w:rPr>
          <w:color w:val="231F20"/>
        </w:rPr>
        <w:t>Tender</w:t>
      </w:r>
      <w:r w:rsidR="00604A1A">
        <w:rPr>
          <w:color w:val="231F20"/>
        </w:rPr>
        <w:t xml:space="preserve"> </w:t>
      </w:r>
      <w:r w:rsidRPr="00DE0EF1">
        <w:rPr>
          <w:color w:val="231F20"/>
        </w:rPr>
        <w:t>is</w:t>
      </w:r>
      <w:r w:rsidR="00604A1A">
        <w:rPr>
          <w:color w:val="231F20"/>
        </w:rPr>
        <w:t xml:space="preserve"> </w:t>
      </w:r>
      <w:r w:rsidRPr="00DE0EF1">
        <w:rPr>
          <w:color w:val="231F20"/>
        </w:rPr>
        <w:t>instructed</w:t>
      </w:r>
      <w:r w:rsidR="00604A1A">
        <w:rPr>
          <w:color w:val="231F20"/>
        </w:rPr>
        <w:t xml:space="preserve"> </w:t>
      </w:r>
      <w:r w:rsidRPr="00DE0EF1">
        <w:rPr>
          <w:color w:val="231F20"/>
        </w:rPr>
        <w:t>to</w:t>
      </w:r>
      <w:r w:rsidR="00604A1A">
        <w:rPr>
          <w:color w:val="231F20"/>
        </w:rPr>
        <w:t xml:space="preserve"> </w:t>
      </w:r>
      <w:r w:rsidRPr="00DE0EF1">
        <w:rPr>
          <w:color w:val="231F20"/>
        </w:rPr>
        <w:t>complete</w:t>
      </w:r>
      <w:r w:rsidR="00604A1A">
        <w:rPr>
          <w:color w:val="231F20"/>
        </w:rPr>
        <w:t xml:space="preserve"> </w:t>
      </w:r>
      <w:r w:rsidRPr="00DE0EF1">
        <w:rPr>
          <w:color w:val="231F20"/>
        </w:rPr>
        <w:t>the</w:t>
      </w:r>
      <w:r w:rsidR="00604A1A">
        <w:rPr>
          <w:color w:val="231F20"/>
        </w:rPr>
        <w:t xml:space="preserve"> </w:t>
      </w:r>
      <w:r w:rsidRPr="00DE0EF1">
        <w:rPr>
          <w:color w:val="231F20"/>
        </w:rPr>
        <w:t>particulars</w:t>
      </w:r>
      <w:r w:rsidR="00604A1A">
        <w:rPr>
          <w:color w:val="231F20"/>
        </w:rPr>
        <w:t xml:space="preserve"> </w:t>
      </w:r>
      <w:r w:rsidRPr="00DE0EF1">
        <w:rPr>
          <w:color w:val="231F20"/>
        </w:rPr>
        <w:t>required</w:t>
      </w:r>
      <w:r w:rsidR="00604A1A">
        <w:rPr>
          <w:color w:val="231F20"/>
        </w:rPr>
        <w:t xml:space="preserve"> </w:t>
      </w:r>
      <w:r w:rsidRPr="00DE0EF1">
        <w:rPr>
          <w:color w:val="231F20"/>
        </w:rPr>
        <w:t>in</w:t>
      </w:r>
      <w:r w:rsidR="00604A1A">
        <w:rPr>
          <w:color w:val="231F20"/>
        </w:rPr>
        <w:t xml:space="preserve"> </w:t>
      </w:r>
      <w:r w:rsidRPr="00DE0EF1">
        <w:rPr>
          <w:color w:val="231F20"/>
        </w:rPr>
        <w:t>this</w:t>
      </w:r>
      <w:r w:rsidR="00604A1A">
        <w:rPr>
          <w:color w:val="231F20"/>
        </w:rPr>
        <w:t xml:space="preserve"> </w:t>
      </w:r>
      <w:r w:rsidRPr="00DE0EF1">
        <w:rPr>
          <w:color w:val="231F20"/>
        </w:rPr>
        <w:t>Form,</w:t>
      </w:r>
      <w:r w:rsidR="00604A1A">
        <w:rPr>
          <w:color w:val="231F20"/>
        </w:rPr>
        <w:t xml:space="preserve"> </w:t>
      </w:r>
      <w:r w:rsidRPr="00DE0EF1">
        <w:rPr>
          <w:i/>
          <w:color w:val="231F20"/>
        </w:rPr>
        <w:t>one</w:t>
      </w:r>
      <w:r w:rsidR="00604A1A">
        <w:rPr>
          <w:i/>
          <w:color w:val="231F20"/>
        </w:rPr>
        <w:t xml:space="preserve"> </w:t>
      </w:r>
      <w:r w:rsidRPr="00DE0EF1">
        <w:rPr>
          <w:i/>
          <w:color w:val="231F20"/>
        </w:rPr>
        <w:t>form</w:t>
      </w:r>
      <w:r w:rsidR="00604A1A">
        <w:rPr>
          <w:i/>
          <w:color w:val="231F20"/>
        </w:rPr>
        <w:t xml:space="preserve"> </w:t>
      </w:r>
      <w:r w:rsidRPr="00DE0EF1">
        <w:rPr>
          <w:i/>
          <w:color w:val="231F20"/>
        </w:rPr>
        <w:t>for</w:t>
      </w:r>
      <w:r w:rsidR="00604A1A">
        <w:rPr>
          <w:i/>
          <w:color w:val="231F20"/>
        </w:rPr>
        <w:t xml:space="preserve"> </w:t>
      </w:r>
      <w:r w:rsidRPr="00DE0EF1">
        <w:rPr>
          <w:i/>
          <w:color w:val="231F20"/>
        </w:rPr>
        <w:t>each</w:t>
      </w:r>
      <w:r w:rsidR="00604A1A">
        <w:rPr>
          <w:i/>
          <w:color w:val="231F20"/>
        </w:rPr>
        <w:t xml:space="preserve"> </w:t>
      </w:r>
      <w:r w:rsidRPr="00DE0EF1">
        <w:rPr>
          <w:i/>
          <w:color w:val="231F20"/>
        </w:rPr>
        <w:t>entity</w:t>
      </w:r>
      <w:r w:rsidR="00604A1A">
        <w:rPr>
          <w:i/>
          <w:color w:val="231F20"/>
        </w:rPr>
        <w:t xml:space="preserve"> </w:t>
      </w:r>
      <w:r w:rsidRPr="00DE0EF1">
        <w:rPr>
          <w:i/>
          <w:color w:val="231F20"/>
        </w:rPr>
        <w:t>if</w:t>
      </w:r>
      <w:r w:rsidR="00604A1A">
        <w:rPr>
          <w:i/>
          <w:color w:val="231F20"/>
        </w:rPr>
        <w:t xml:space="preserve"> </w:t>
      </w:r>
      <w:r w:rsidRPr="00DE0EF1">
        <w:rPr>
          <w:i/>
          <w:color w:val="231F20"/>
        </w:rPr>
        <w:t>Tender</w:t>
      </w:r>
      <w:r w:rsidR="00604A1A">
        <w:rPr>
          <w:i/>
          <w:color w:val="231F20"/>
        </w:rPr>
        <w:t xml:space="preserve"> </w:t>
      </w:r>
      <w:r w:rsidRPr="00DE0EF1">
        <w:rPr>
          <w:i/>
          <w:color w:val="231F20"/>
        </w:rPr>
        <w:t>is</w:t>
      </w:r>
      <w:r w:rsidR="00604A1A">
        <w:rPr>
          <w:i/>
          <w:color w:val="231F20"/>
        </w:rPr>
        <w:t xml:space="preserve"> </w:t>
      </w:r>
      <w:r w:rsidRPr="00DE0EF1">
        <w:rPr>
          <w:i/>
          <w:color w:val="231F20"/>
        </w:rPr>
        <w:t>a</w:t>
      </w:r>
      <w:r w:rsidR="00604A1A">
        <w:rPr>
          <w:i/>
          <w:color w:val="231F20"/>
        </w:rPr>
        <w:t xml:space="preserve"> </w:t>
      </w:r>
      <w:r w:rsidRPr="00DE0EF1">
        <w:rPr>
          <w:i/>
          <w:color w:val="231F20"/>
        </w:rPr>
        <w:t>JV.</w:t>
      </w:r>
      <w:r w:rsidR="00604A1A">
        <w:rPr>
          <w:i/>
          <w:color w:val="231F20"/>
        </w:rPr>
        <w:t xml:space="preserve"> </w:t>
      </w:r>
      <w:r w:rsidRPr="00DE0EF1">
        <w:rPr>
          <w:color w:val="231F20"/>
        </w:rPr>
        <w:t>Tenderer</w:t>
      </w:r>
      <w:r w:rsidR="00604A1A">
        <w:rPr>
          <w:color w:val="231F20"/>
        </w:rPr>
        <w:t xml:space="preserve"> </w:t>
      </w:r>
      <w:r w:rsidRPr="00DE0EF1">
        <w:rPr>
          <w:color w:val="231F20"/>
        </w:rPr>
        <w:t>is</w:t>
      </w:r>
      <w:r w:rsidR="00604A1A">
        <w:rPr>
          <w:color w:val="231F20"/>
        </w:rPr>
        <w:t xml:space="preserve"> </w:t>
      </w:r>
      <w:r w:rsidRPr="00DE0EF1">
        <w:rPr>
          <w:color w:val="231F20"/>
        </w:rPr>
        <w:t>further</w:t>
      </w:r>
      <w:r w:rsidR="00604A1A">
        <w:rPr>
          <w:color w:val="231F20"/>
        </w:rPr>
        <w:t xml:space="preserve"> </w:t>
      </w:r>
      <w:r w:rsidRPr="00DE0EF1">
        <w:rPr>
          <w:color w:val="231F20"/>
        </w:rPr>
        <w:t>reminded</w:t>
      </w:r>
      <w:r w:rsidR="00604A1A">
        <w:rPr>
          <w:color w:val="231F20"/>
        </w:rPr>
        <w:t xml:space="preserve"> </w:t>
      </w:r>
      <w:r w:rsidRPr="00DE0EF1">
        <w:rPr>
          <w:color w:val="231F20"/>
        </w:rPr>
        <w:t>that</w:t>
      </w:r>
      <w:r w:rsidR="00604A1A">
        <w:rPr>
          <w:color w:val="231F20"/>
        </w:rPr>
        <w:t xml:space="preserve"> </w:t>
      </w:r>
      <w:r w:rsidRPr="00DE0EF1">
        <w:rPr>
          <w:color w:val="231F20"/>
        </w:rPr>
        <w:t>it</w:t>
      </w:r>
      <w:r w:rsidR="00604A1A">
        <w:rPr>
          <w:color w:val="231F20"/>
        </w:rPr>
        <w:t xml:space="preserve"> </w:t>
      </w:r>
      <w:r w:rsidRPr="00DE0EF1">
        <w:rPr>
          <w:color w:val="231F20"/>
        </w:rPr>
        <w:t>is</w:t>
      </w:r>
      <w:r w:rsidR="00604A1A">
        <w:rPr>
          <w:color w:val="231F20"/>
        </w:rPr>
        <w:t xml:space="preserve"> </w:t>
      </w:r>
      <w:r w:rsidRPr="00DE0EF1">
        <w:rPr>
          <w:color w:val="231F20"/>
        </w:rPr>
        <w:t>an</w:t>
      </w:r>
      <w:r w:rsidR="00604A1A">
        <w:rPr>
          <w:color w:val="231F20"/>
        </w:rPr>
        <w:t xml:space="preserve"> </w:t>
      </w:r>
      <w:r w:rsidRPr="00DE0EF1">
        <w:rPr>
          <w:color w:val="231F20"/>
        </w:rPr>
        <w:t>offence</w:t>
      </w:r>
      <w:r w:rsidR="00604A1A">
        <w:rPr>
          <w:color w:val="231F20"/>
        </w:rPr>
        <w:t xml:space="preserve"> </w:t>
      </w:r>
      <w:r w:rsidRPr="00DE0EF1">
        <w:rPr>
          <w:color w:val="231F20"/>
        </w:rPr>
        <w:t>to</w:t>
      </w:r>
      <w:r w:rsidR="00604A1A">
        <w:rPr>
          <w:color w:val="231F20"/>
        </w:rPr>
        <w:t xml:space="preserve"> </w:t>
      </w:r>
      <w:r w:rsidRPr="00DE0EF1">
        <w:rPr>
          <w:color w:val="231F20"/>
        </w:rPr>
        <w:t>give</w:t>
      </w:r>
      <w:r w:rsidR="00604A1A">
        <w:rPr>
          <w:color w:val="231F20"/>
        </w:rPr>
        <w:t xml:space="preserve"> </w:t>
      </w:r>
      <w:r w:rsidRPr="00DE0EF1">
        <w:rPr>
          <w:color w:val="231F20"/>
        </w:rPr>
        <w:t>false</w:t>
      </w:r>
      <w:r w:rsidR="00604A1A">
        <w:rPr>
          <w:color w:val="231F20"/>
        </w:rPr>
        <w:t xml:space="preserve"> </w:t>
      </w:r>
      <w:r w:rsidRPr="00DE0EF1">
        <w:rPr>
          <w:color w:val="231F20"/>
        </w:rPr>
        <w:t>information</w:t>
      </w:r>
      <w:r w:rsidR="00604A1A">
        <w:rPr>
          <w:color w:val="231F20"/>
        </w:rPr>
        <w:t xml:space="preserve"> </w:t>
      </w:r>
      <w:r w:rsidRPr="00DE0EF1">
        <w:rPr>
          <w:color w:val="231F20"/>
        </w:rPr>
        <w:t>on</w:t>
      </w:r>
      <w:r w:rsidR="00604A1A">
        <w:rPr>
          <w:color w:val="231F20"/>
        </w:rPr>
        <w:t xml:space="preserve"> </w:t>
      </w:r>
      <w:r w:rsidRPr="00DE0EF1">
        <w:rPr>
          <w:color w:val="231F20"/>
        </w:rPr>
        <w:t>this</w:t>
      </w:r>
      <w:r w:rsidR="00604A1A">
        <w:rPr>
          <w:color w:val="231F20"/>
        </w:rPr>
        <w:t xml:space="preserve"> </w:t>
      </w:r>
      <w:r w:rsidRPr="00DE0EF1">
        <w:rPr>
          <w:color w:val="231F20"/>
        </w:rPr>
        <w:t>Form.</w:t>
      </w:r>
    </w:p>
    <w:p w:rsidR="0021200B" w:rsidRPr="00DE0EF1" w:rsidRDefault="004227BD" w:rsidP="00EE0ED0">
      <w:pPr>
        <w:pStyle w:val="Heading5"/>
        <w:numPr>
          <w:ilvl w:val="0"/>
          <w:numId w:val="73"/>
        </w:numPr>
        <w:tabs>
          <w:tab w:val="left" w:pos="1417"/>
        </w:tabs>
        <w:rPr>
          <w:color w:val="231F20"/>
        </w:rPr>
      </w:pPr>
      <w:r w:rsidRPr="00DE0EF1">
        <w:rPr>
          <w:color w:val="231F20"/>
        </w:rPr>
        <w:t>Tenderer’s details</w:t>
      </w:r>
    </w:p>
    <w:p w:rsidR="00487140" w:rsidRPr="00DE0EF1" w:rsidRDefault="00487140" w:rsidP="00487140">
      <w:pPr>
        <w:pStyle w:val="Heading5"/>
        <w:tabs>
          <w:tab w:val="left" w:pos="1417"/>
        </w:tabs>
        <w:ind w:left="1423"/>
        <w:rPr>
          <w:color w:val="231F20"/>
        </w:rPr>
      </w:pPr>
    </w:p>
    <w:tbl>
      <w:tblPr>
        <w:tblW w:w="877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4934"/>
        <w:gridCol w:w="3150"/>
      </w:tblGrid>
      <w:tr w:rsidR="00487140" w:rsidRPr="00DE0EF1" w:rsidTr="001165F5">
        <w:tc>
          <w:tcPr>
            <w:tcW w:w="695" w:type="dxa"/>
            <w:shd w:val="clear" w:color="auto" w:fill="auto"/>
          </w:tcPr>
          <w:p w:rsidR="00487140" w:rsidRPr="00DE0EF1" w:rsidRDefault="00487140" w:rsidP="0091703A">
            <w:pPr>
              <w:tabs>
                <w:tab w:val="left" w:pos="7230"/>
              </w:tabs>
              <w:jc w:val="both"/>
              <w:rPr>
                <w:b/>
                <w:color w:val="000000"/>
              </w:rPr>
            </w:pPr>
          </w:p>
        </w:tc>
        <w:tc>
          <w:tcPr>
            <w:tcW w:w="4934" w:type="dxa"/>
            <w:shd w:val="clear" w:color="auto" w:fill="auto"/>
          </w:tcPr>
          <w:p w:rsidR="00487140" w:rsidRPr="00DE0EF1" w:rsidRDefault="00487140" w:rsidP="00873440">
            <w:pPr>
              <w:tabs>
                <w:tab w:val="left" w:pos="7230"/>
              </w:tabs>
              <w:rPr>
                <w:b/>
                <w:color w:val="000000"/>
              </w:rPr>
            </w:pPr>
            <w:r w:rsidRPr="00DE0EF1">
              <w:rPr>
                <w:b/>
                <w:color w:val="000000"/>
              </w:rPr>
              <w:t>ITEM</w:t>
            </w:r>
          </w:p>
        </w:tc>
        <w:tc>
          <w:tcPr>
            <w:tcW w:w="3150" w:type="dxa"/>
            <w:shd w:val="clear" w:color="auto" w:fill="auto"/>
          </w:tcPr>
          <w:p w:rsidR="00487140" w:rsidRPr="00DE0EF1" w:rsidRDefault="00487140" w:rsidP="00873440">
            <w:pPr>
              <w:tabs>
                <w:tab w:val="left" w:pos="7230"/>
              </w:tabs>
              <w:rPr>
                <w:b/>
                <w:color w:val="000000"/>
              </w:rPr>
            </w:pPr>
            <w:r w:rsidRPr="00DE0EF1">
              <w:rPr>
                <w:b/>
                <w:color w:val="000000"/>
              </w:rPr>
              <w:t>DESCRIPTION</w:t>
            </w:r>
          </w:p>
        </w:tc>
      </w:tr>
      <w:tr w:rsidR="00487140" w:rsidRPr="00DE0EF1" w:rsidTr="001165F5">
        <w:trPr>
          <w:trHeight w:val="365"/>
        </w:trPr>
        <w:tc>
          <w:tcPr>
            <w:tcW w:w="695" w:type="dxa"/>
            <w:shd w:val="clear" w:color="auto" w:fill="auto"/>
          </w:tcPr>
          <w:p w:rsidR="00487140" w:rsidRPr="00DE0EF1" w:rsidRDefault="00487140" w:rsidP="0091703A">
            <w:pPr>
              <w:tabs>
                <w:tab w:val="left" w:pos="7230"/>
              </w:tabs>
              <w:jc w:val="both"/>
              <w:rPr>
                <w:color w:val="000000"/>
              </w:rPr>
            </w:pPr>
            <w:r w:rsidRPr="00DE0EF1">
              <w:rPr>
                <w:color w:val="000000"/>
              </w:rPr>
              <w:t>1</w:t>
            </w:r>
          </w:p>
        </w:tc>
        <w:tc>
          <w:tcPr>
            <w:tcW w:w="4934" w:type="dxa"/>
            <w:shd w:val="clear" w:color="auto" w:fill="auto"/>
          </w:tcPr>
          <w:p w:rsidR="00487140" w:rsidRPr="00DE0EF1" w:rsidRDefault="00487140" w:rsidP="00873440">
            <w:pPr>
              <w:tabs>
                <w:tab w:val="left" w:pos="7230"/>
              </w:tabs>
              <w:rPr>
                <w:color w:val="000000"/>
              </w:rPr>
            </w:pPr>
            <w:r w:rsidRPr="00DE0EF1">
              <w:rPr>
                <w:color w:val="000000"/>
              </w:rPr>
              <w:t>Name of the Procuring Entity</w:t>
            </w:r>
          </w:p>
        </w:tc>
        <w:tc>
          <w:tcPr>
            <w:tcW w:w="3150" w:type="dxa"/>
            <w:shd w:val="clear" w:color="auto" w:fill="auto"/>
          </w:tcPr>
          <w:p w:rsidR="00487140" w:rsidRPr="00DE0EF1" w:rsidRDefault="00487140" w:rsidP="00873440">
            <w:pPr>
              <w:tabs>
                <w:tab w:val="left" w:pos="7230"/>
              </w:tabs>
              <w:rPr>
                <w:color w:val="000000"/>
              </w:rPr>
            </w:pPr>
          </w:p>
        </w:tc>
      </w:tr>
      <w:tr w:rsidR="00487140" w:rsidRPr="00DE0EF1" w:rsidTr="001165F5">
        <w:tc>
          <w:tcPr>
            <w:tcW w:w="695" w:type="dxa"/>
            <w:shd w:val="clear" w:color="auto" w:fill="auto"/>
          </w:tcPr>
          <w:p w:rsidR="00487140" w:rsidRPr="00DE0EF1" w:rsidRDefault="00487140" w:rsidP="0091703A">
            <w:pPr>
              <w:tabs>
                <w:tab w:val="left" w:pos="7230"/>
              </w:tabs>
              <w:jc w:val="both"/>
              <w:rPr>
                <w:color w:val="000000"/>
              </w:rPr>
            </w:pPr>
            <w:r w:rsidRPr="00DE0EF1">
              <w:rPr>
                <w:color w:val="000000"/>
              </w:rPr>
              <w:t>2</w:t>
            </w:r>
          </w:p>
        </w:tc>
        <w:tc>
          <w:tcPr>
            <w:tcW w:w="4934" w:type="dxa"/>
            <w:shd w:val="clear" w:color="auto" w:fill="auto"/>
            <w:vAlign w:val="center"/>
          </w:tcPr>
          <w:p w:rsidR="00487140" w:rsidRPr="00DE0EF1" w:rsidRDefault="00487140" w:rsidP="00873440">
            <w:pPr>
              <w:tabs>
                <w:tab w:val="left" w:pos="7230"/>
              </w:tabs>
              <w:rPr>
                <w:color w:val="000000"/>
              </w:rPr>
            </w:pPr>
            <w:r w:rsidRPr="00DE0EF1">
              <w:rPr>
                <w:color w:val="000000"/>
              </w:rPr>
              <w:t>Name of the Tenderer</w:t>
            </w:r>
          </w:p>
        </w:tc>
        <w:tc>
          <w:tcPr>
            <w:tcW w:w="3150" w:type="dxa"/>
            <w:shd w:val="clear" w:color="auto" w:fill="auto"/>
          </w:tcPr>
          <w:p w:rsidR="00487140" w:rsidRPr="00DE0EF1" w:rsidRDefault="00487140" w:rsidP="00873440">
            <w:pPr>
              <w:tabs>
                <w:tab w:val="left" w:pos="7230"/>
              </w:tabs>
              <w:rPr>
                <w:color w:val="000000"/>
              </w:rPr>
            </w:pPr>
          </w:p>
        </w:tc>
      </w:tr>
      <w:tr w:rsidR="00487140" w:rsidRPr="00DE0EF1" w:rsidTr="001165F5">
        <w:tc>
          <w:tcPr>
            <w:tcW w:w="695" w:type="dxa"/>
            <w:shd w:val="clear" w:color="auto" w:fill="auto"/>
          </w:tcPr>
          <w:p w:rsidR="00487140" w:rsidRPr="00DE0EF1" w:rsidRDefault="00487140" w:rsidP="0091703A">
            <w:pPr>
              <w:tabs>
                <w:tab w:val="left" w:pos="7230"/>
              </w:tabs>
              <w:jc w:val="both"/>
              <w:rPr>
                <w:color w:val="000000"/>
              </w:rPr>
            </w:pPr>
            <w:r w:rsidRPr="00DE0EF1">
              <w:rPr>
                <w:color w:val="000000"/>
              </w:rPr>
              <w:t>3</w:t>
            </w:r>
          </w:p>
        </w:tc>
        <w:tc>
          <w:tcPr>
            <w:tcW w:w="4934" w:type="dxa"/>
            <w:shd w:val="clear" w:color="auto" w:fill="auto"/>
          </w:tcPr>
          <w:p w:rsidR="00487140" w:rsidRPr="00DE0EF1" w:rsidRDefault="00487140" w:rsidP="00873440">
            <w:pPr>
              <w:tabs>
                <w:tab w:val="left" w:pos="7230"/>
              </w:tabs>
              <w:rPr>
                <w:color w:val="000000"/>
              </w:rPr>
            </w:pPr>
            <w:r w:rsidRPr="00DE0EF1">
              <w:rPr>
                <w:color w:val="000000"/>
              </w:rPr>
              <w:t>Full Address and Contact Details of the Tenderer.</w:t>
            </w:r>
          </w:p>
          <w:p w:rsidR="00487140" w:rsidRPr="00DE0EF1" w:rsidRDefault="00487140" w:rsidP="00873440">
            <w:pPr>
              <w:tabs>
                <w:tab w:val="left" w:pos="7230"/>
              </w:tabs>
              <w:rPr>
                <w:color w:val="000000"/>
              </w:rPr>
            </w:pPr>
          </w:p>
          <w:p w:rsidR="00487140" w:rsidRPr="00DE0EF1" w:rsidRDefault="00487140" w:rsidP="00873440">
            <w:pPr>
              <w:tabs>
                <w:tab w:val="left" w:pos="7230"/>
              </w:tabs>
              <w:rPr>
                <w:color w:val="000000"/>
              </w:rPr>
            </w:pPr>
          </w:p>
          <w:p w:rsidR="00487140" w:rsidRPr="00DE0EF1" w:rsidRDefault="00487140" w:rsidP="00873440">
            <w:pPr>
              <w:tabs>
                <w:tab w:val="left" w:pos="7230"/>
              </w:tabs>
              <w:rPr>
                <w:color w:val="000000"/>
              </w:rPr>
            </w:pPr>
          </w:p>
          <w:p w:rsidR="00487140" w:rsidRPr="00DE0EF1" w:rsidRDefault="00487140" w:rsidP="00873440">
            <w:pPr>
              <w:tabs>
                <w:tab w:val="left" w:pos="7230"/>
              </w:tabs>
              <w:rPr>
                <w:color w:val="000000"/>
              </w:rPr>
            </w:pPr>
          </w:p>
          <w:p w:rsidR="00487140" w:rsidRPr="00DE0EF1" w:rsidRDefault="00487140" w:rsidP="00873440">
            <w:pPr>
              <w:tabs>
                <w:tab w:val="left" w:pos="7230"/>
              </w:tabs>
              <w:rPr>
                <w:color w:val="000000"/>
              </w:rPr>
            </w:pPr>
          </w:p>
        </w:tc>
        <w:tc>
          <w:tcPr>
            <w:tcW w:w="3150" w:type="dxa"/>
            <w:shd w:val="clear" w:color="auto" w:fill="auto"/>
          </w:tcPr>
          <w:p w:rsidR="00487140" w:rsidRPr="00DE0EF1" w:rsidRDefault="00487140" w:rsidP="00EE0ED0">
            <w:pPr>
              <w:widowControl/>
              <w:numPr>
                <w:ilvl w:val="0"/>
                <w:numId w:val="77"/>
              </w:numPr>
              <w:tabs>
                <w:tab w:val="left" w:pos="708"/>
                <w:tab w:val="left" w:pos="7230"/>
              </w:tabs>
              <w:autoSpaceDE/>
              <w:autoSpaceDN/>
              <w:rPr>
                <w:color w:val="000000"/>
              </w:rPr>
            </w:pPr>
            <w:r w:rsidRPr="00DE0EF1">
              <w:rPr>
                <w:color w:val="000000"/>
              </w:rPr>
              <w:t>Country</w:t>
            </w:r>
          </w:p>
          <w:p w:rsidR="00487140" w:rsidRPr="00DE0EF1" w:rsidRDefault="00487140" w:rsidP="00EE0ED0">
            <w:pPr>
              <w:widowControl/>
              <w:numPr>
                <w:ilvl w:val="0"/>
                <w:numId w:val="77"/>
              </w:numPr>
              <w:tabs>
                <w:tab w:val="left" w:pos="708"/>
                <w:tab w:val="left" w:pos="7230"/>
              </w:tabs>
              <w:autoSpaceDE/>
              <w:autoSpaceDN/>
              <w:rPr>
                <w:color w:val="000000"/>
              </w:rPr>
            </w:pPr>
            <w:r w:rsidRPr="00DE0EF1">
              <w:rPr>
                <w:color w:val="000000"/>
              </w:rPr>
              <w:t xml:space="preserve">City </w:t>
            </w:r>
          </w:p>
          <w:p w:rsidR="00487140" w:rsidRPr="00DE0EF1" w:rsidRDefault="00487140" w:rsidP="00EE0ED0">
            <w:pPr>
              <w:widowControl/>
              <w:numPr>
                <w:ilvl w:val="0"/>
                <w:numId w:val="77"/>
              </w:numPr>
              <w:tabs>
                <w:tab w:val="left" w:pos="708"/>
                <w:tab w:val="left" w:pos="7230"/>
              </w:tabs>
              <w:autoSpaceDE/>
              <w:autoSpaceDN/>
              <w:rPr>
                <w:color w:val="000000"/>
                <w:lang w:eastAsia="en-ZA"/>
              </w:rPr>
            </w:pPr>
            <w:r w:rsidRPr="00DE0EF1">
              <w:rPr>
                <w:color w:val="000000"/>
              </w:rPr>
              <w:t>Location</w:t>
            </w:r>
          </w:p>
          <w:p w:rsidR="00487140" w:rsidRPr="00DE0EF1" w:rsidRDefault="00487140" w:rsidP="00EE0ED0">
            <w:pPr>
              <w:widowControl/>
              <w:numPr>
                <w:ilvl w:val="0"/>
                <w:numId w:val="77"/>
              </w:numPr>
              <w:tabs>
                <w:tab w:val="left" w:pos="708"/>
                <w:tab w:val="left" w:pos="7230"/>
              </w:tabs>
              <w:autoSpaceDE/>
              <w:autoSpaceDN/>
              <w:rPr>
                <w:color w:val="000000"/>
              </w:rPr>
            </w:pPr>
            <w:r w:rsidRPr="00DE0EF1">
              <w:rPr>
                <w:color w:val="000000"/>
              </w:rPr>
              <w:t>Building</w:t>
            </w:r>
          </w:p>
          <w:p w:rsidR="00487140" w:rsidRPr="00DE0EF1" w:rsidRDefault="00487140" w:rsidP="00EE0ED0">
            <w:pPr>
              <w:widowControl/>
              <w:numPr>
                <w:ilvl w:val="0"/>
                <w:numId w:val="77"/>
              </w:numPr>
              <w:tabs>
                <w:tab w:val="left" w:pos="708"/>
                <w:tab w:val="left" w:pos="7230"/>
              </w:tabs>
              <w:autoSpaceDE/>
              <w:autoSpaceDN/>
              <w:rPr>
                <w:color w:val="000000"/>
              </w:rPr>
            </w:pPr>
            <w:r w:rsidRPr="00DE0EF1">
              <w:rPr>
                <w:color w:val="000000"/>
              </w:rPr>
              <w:t xml:space="preserve">Floor </w:t>
            </w:r>
          </w:p>
          <w:p w:rsidR="00487140" w:rsidRPr="00DE0EF1" w:rsidRDefault="00487140" w:rsidP="00EE0ED0">
            <w:pPr>
              <w:widowControl/>
              <w:numPr>
                <w:ilvl w:val="0"/>
                <w:numId w:val="77"/>
              </w:numPr>
              <w:tabs>
                <w:tab w:val="left" w:pos="708"/>
                <w:tab w:val="left" w:pos="7230"/>
              </w:tabs>
              <w:autoSpaceDE/>
              <w:autoSpaceDN/>
              <w:rPr>
                <w:color w:val="000000"/>
                <w:lang w:eastAsia="en-ZA"/>
              </w:rPr>
            </w:pPr>
            <w:r w:rsidRPr="00DE0EF1">
              <w:rPr>
                <w:color w:val="000000"/>
              </w:rPr>
              <w:t xml:space="preserve">Postal Address </w:t>
            </w:r>
          </w:p>
          <w:p w:rsidR="00487140" w:rsidRPr="00DE0EF1" w:rsidRDefault="00487140" w:rsidP="00EE0ED0">
            <w:pPr>
              <w:widowControl/>
              <w:numPr>
                <w:ilvl w:val="0"/>
                <w:numId w:val="77"/>
              </w:numPr>
              <w:tabs>
                <w:tab w:val="left" w:pos="708"/>
                <w:tab w:val="left" w:pos="7230"/>
              </w:tabs>
              <w:autoSpaceDE/>
              <w:autoSpaceDN/>
              <w:rPr>
                <w:color w:val="000000"/>
              </w:rPr>
            </w:pPr>
            <w:r w:rsidRPr="00DE0EF1">
              <w:rPr>
                <w:color w:val="000000"/>
              </w:rPr>
              <w:t>Name and email of contact person.</w:t>
            </w:r>
          </w:p>
        </w:tc>
      </w:tr>
      <w:tr w:rsidR="00487140" w:rsidRPr="00DE0EF1" w:rsidTr="001165F5">
        <w:tc>
          <w:tcPr>
            <w:tcW w:w="695" w:type="dxa"/>
            <w:shd w:val="clear" w:color="auto" w:fill="auto"/>
          </w:tcPr>
          <w:p w:rsidR="00487140" w:rsidRPr="00DE0EF1" w:rsidRDefault="00487140" w:rsidP="0091703A">
            <w:pPr>
              <w:tabs>
                <w:tab w:val="left" w:pos="7230"/>
              </w:tabs>
              <w:jc w:val="both"/>
              <w:rPr>
                <w:color w:val="000000"/>
              </w:rPr>
            </w:pPr>
            <w:r w:rsidRPr="00DE0EF1">
              <w:rPr>
                <w:color w:val="000000"/>
              </w:rPr>
              <w:t>4</w:t>
            </w:r>
          </w:p>
        </w:tc>
        <w:tc>
          <w:tcPr>
            <w:tcW w:w="4934" w:type="dxa"/>
            <w:shd w:val="clear" w:color="auto" w:fill="auto"/>
          </w:tcPr>
          <w:p w:rsidR="00487140" w:rsidRPr="00DE0EF1" w:rsidRDefault="00487140" w:rsidP="00873440">
            <w:pPr>
              <w:tabs>
                <w:tab w:val="left" w:pos="7230"/>
              </w:tabs>
              <w:rPr>
                <w:color w:val="000000"/>
              </w:rPr>
            </w:pPr>
            <w:r w:rsidRPr="00DE0EF1">
              <w:rPr>
                <w:color w:val="000000"/>
              </w:rPr>
              <w:t>Reference Number of the Tender</w:t>
            </w:r>
          </w:p>
        </w:tc>
        <w:tc>
          <w:tcPr>
            <w:tcW w:w="3150" w:type="dxa"/>
            <w:shd w:val="clear" w:color="auto" w:fill="auto"/>
          </w:tcPr>
          <w:p w:rsidR="00487140" w:rsidRPr="00DE0EF1" w:rsidRDefault="00487140" w:rsidP="00873440">
            <w:pPr>
              <w:tabs>
                <w:tab w:val="left" w:pos="7230"/>
              </w:tabs>
              <w:rPr>
                <w:color w:val="000000"/>
              </w:rPr>
            </w:pPr>
          </w:p>
          <w:p w:rsidR="00487140" w:rsidRPr="00DE0EF1" w:rsidRDefault="00487140" w:rsidP="00873440">
            <w:pPr>
              <w:tabs>
                <w:tab w:val="left" w:pos="7230"/>
              </w:tabs>
              <w:rPr>
                <w:color w:val="000000"/>
              </w:rPr>
            </w:pPr>
          </w:p>
        </w:tc>
      </w:tr>
      <w:tr w:rsidR="00487140" w:rsidRPr="00DE0EF1" w:rsidTr="001165F5">
        <w:tc>
          <w:tcPr>
            <w:tcW w:w="695" w:type="dxa"/>
            <w:shd w:val="clear" w:color="auto" w:fill="auto"/>
          </w:tcPr>
          <w:p w:rsidR="00487140" w:rsidRPr="00DE0EF1" w:rsidRDefault="00487140" w:rsidP="0091703A">
            <w:pPr>
              <w:tabs>
                <w:tab w:val="left" w:pos="7230"/>
              </w:tabs>
              <w:jc w:val="both"/>
              <w:rPr>
                <w:color w:val="000000"/>
              </w:rPr>
            </w:pPr>
            <w:r w:rsidRPr="00DE0EF1">
              <w:rPr>
                <w:color w:val="000000"/>
              </w:rPr>
              <w:t>5</w:t>
            </w:r>
          </w:p>
        </w:tc>
        <w:tc>
          <w:tcPr>
            <w:tcW w:w="4934" w:type="dxa"/>
            <w:shd w:val="clear" w:color="auto" w:fill="auto"/>
          </w:tcPr>
          <w:p w:rsidR="00487140" w:rsidRPr="00DE0EF1" w:rsidRDefault="00487140" w:rsidP="00873440">
            <w:pPr>
              <w:tabs>
                <w:tab w:val="left" w:pos="7230"/>
              </w:tabs>
              <w:rPr>
                <w:color w:val="000000"/>
              </w:rPr>
            </w:pPr>
            <w:r w:rsidRPr="00DE0EF1">
              <w:rPr>
                <w:color w:val="000000"/>
              </w:rPr>
              <w:t>Date and Time of Tender Opening</w:t>
            </w:r>
          </w:p>
        </w:tc>
        <w:tc>
          <w:tcPr>
            <w:tcW w:w="3150" w:type="dxa"/>
            <w:shd w:val="clear" w:color="auto" w:fill="auto"/>
          </w:tcPr>
          <w:p w:rsidR="00487140" w:rsidRPr="00DE0EF1" w:rsidRDefault="00487140" w:rsidP="00873440">
            <w:pPr>
              <w:tabs>
                <w:tab w:val="left" w:pos="7230"/>
              </w:tabs>
              <w:rPr>
                <w:color w:val="000000"/>
              </w:rPr>
            </w:pPr>
          </w:p>
          <w:p w:rsidR="00487140" w:rsidRPr="00DE0EF1" w:rsidRDefault="00487140" w:rsidP="00873440">
            <w:pPr>
              <w:tabs>
                <w:tab w:val="left" w:pos="7230"/>
              </w:tabs>
              <w:rPr>
                <w:color w:val="000000"/>
              </w:rPr>
            </w:pPr>
          </w:p>
        </w:tc>
      </w:tr>
      <w:tr w:rsidR="00487140" w:rsidRPr="00DE0EF1" w:rsidTr="001165F5">
        <w:tc>
          <w:tcPr>
            <w:tcW w:w="695" w:type="dxa"/>
            <w:shd w:val="clear" w:color="auto" w:fill="auto"/>
          </w:tcPr>
          <w:p w:rsidR="00487140" w:rsidRPr="00DE0EF1" w:rsidRDefault="00487140" w:rsidP="0091703A">
            <w:pPr>
              <w:tabs>
                <w:tab w:val="left" w:pos="7230"/>
              </w:tabs>
              <w:jc w:val="both"/>
              <w:rPr>
                <w:color w:val="000000"/>
              </w:rPr>
            </w:pPr>
            <w:r w:rsidRPr="00DE0EF1">
              <w:rPr>
                <w:color w:val="000000"/>
              </w:rPr>
              <w:t>6</w:t>
            </w:r>
          </w:p>
        </w:tc>
        <w:tc>
          <w:tcPr>
            <w:tcW w:w="4934" w:type="dxa"/>
            <w:shd w:val="clear" w:color="auto" w:fill="auto"/>
          </w:tcPr>
          <w:p w:rsidR="00487140" w:rsidRPr="00DE0EF1" w:rsidRDefault="00487140" w:rsidP="00873440">
            <w:pPr>
              <w:tabs>
                <w:tab w:val="left" w:pos="7230"/>
              </w:tabs>
              <w:rPr>
                <w:color w:val="000000"/>
              </w:rPr>
            </w:pPr>
            <w:r w:rsidRPr="00DE0EF1">
              <w:t>Current Trade License</w:t>
            </w:r>
            <w:r w:rsidR="00604A1A">
              <w:t xml:space="preserve"> </w:t>
            </w:r>
            <w:r w:rsidRPr="00DE0EF1">
              <w:t>No and Expiring date</w:t>
            </w:r>
          </w:p>
        </w:tc>
        <w:tc>
          <w:tcPr>
            <w:tcW w:w="3150" w:type="dxa"/>
            <w:shd w:val="clear" w:color="auto" w:fill="auto"/>
          </w:tcPr>
          <w:p w:rsidR="00487140" w:rsidRPr="00DE0EF1" w:rsidRDefault="00487140" w:rsidP="00873440">
            <w:pPr>
              <w:tabs>
                <w:tab w:val="left" w:pos="7230"/>
              </w:tabs>
              <w:rPr>
                <w:color w:val="000000"/>
              </w:rPr>
            </w:pPr>
          </w:p>
        </w:tc>
      </w:tr>
      <w:tr w:rsidR="00487140" w:rsidRPr="00DE0EF1" w:rsidTr="001165F5">
        <w:tc>
          <w:tcPr>
            <w:tcW w:w="695" w:type="dxa"/>
            <w:shd w:val="clear" w:color="auto" w:fill="auto"/>
          </w:tcPr>
          <w:p w:rsidR="00487140" w:rsidRPr="00DE0EF1" w:rsidRDefault="00487140" w:rsidP="0091703A">
            <w:pPr>
              <w:tabs>
                <w:tab w:val="left" w:pos="7230"/>
              </w:tabs>
              <w:jc w:val="both"/>
              <w:rPr>
                <w:color w:val="000000"/>
              </w:rPr>
            </w:pPr>
            <w:r w:rsidRPr="00DE0EF1">
              <w:rPr>
                <w:color w:val="000000"/>
              </w:rPr>
              <w:t>7</w:t>
            </w:r>
          </w:p>
        </w:tc>
        <w:tc>
          <w:tcPr>
            <w:tcW w:w="4934" w:type="dxa"/>
            <w:shd w:val="clear" w:color="auto" w:fill="auto"/>
          </w:tcPr>
          <w:p w:rsidR="00487140" w:rsidRPr="00DE0EF1" w:rsidRDefault="00487140" w:rsidP="00873440">
            <w:pPr>
              <w:tabs>
                <w:tab w:val="left" w:pos="7230"/>
              </w:tabs>
              <w:rPr>
                <w:color w:val="000000"/>
              </w:rPr>
            </w:pPr>
            <w:r w:rsidRPr="00DE0EF1">
              <w:t>Maximum value of business which the Tenderer handles.</w:t>
            </w:r>
          </w:p>
        </w:tc>
        <w:tc>
          <w:tcPr>
            <w:tcW w:w="3150" w:type="dxa"/>
            <w:shd w:val="clear" w:color="auto" w:fill="auto"/>
          </w:tcPr>
          <w:p w:rsidR="00487140" w:rsidRPr="00DE0EF1" w:rsidRDefault="00487140" w:rsidP="00873440">
            <w:pPr>
              <w:tabs>
                <w:tab w:val="left" w:pos="7230"/>
              </w:tabs>
              <w:rPr>
                <w:color w:val="000000"/>
              </w:rPr>
            </w:pPr>
          </w:p>
        </w:tc>
      </w:tr>
      <w:tr w:rsidR="00487140" w:rsidRPr="00DE0EF1" w:rsidTr="001165F5">
        <w:tc>
          <w:tcPr>
            <w:tcW w:w="695" w:type="dxa"/>
            <w:shd w:val="clear" w:color="auto" w:fill="auto"/>
          </w:tcPr>
          <w:p w:rsidR="00487140" w:rsidRPr="00DE0EF1" w:rsidRDefault="00487140" w:rsidP="0091703A">
            <w:pPr>
              <w:tabs>
                <w:tab w:val="left" w:pos="7230"/>
              </w:tabs>
              <w:jc w:val="both"/>
              <w:rPr>
                <w:color w:val="000000"/>
              </w:rPr>
            </w:pPr>
            <w:r w:rsidRPr="00DE0EF1">
              <w:rPr>
                <w:color w:val="000000"/>
              </w:rPr>
              <w:t>8</w:t>
            </w:r>
          </w:p>
        </w:tc>
        <w:tc>
          <w:tcPr>
            <w:tcW w:w="4934" w:type="dxa"/>
            <w:shd w:val="clear" w:color="auto" w:fill="auto"/>
          </w:tcPr>
          <w:p w:rsidR="00487140" w:rsidRPr="00DE0EF1" w:rsidRDefault="00487140" w:rsidP="00873440">
            <w:pPr>
              <w:tabs>
                <w:tab w:val="left" w:pos="7230"/>
              </w:tabs>
              <w:rPr>
                <w:color w:val="000000"/>
              </w:rPr>
            </w:pPr>
          </w:p>
        </w:tc>
        <w:tc>
          <w:tcPr>
            <w:tcW w:w="3150" w:type="dxa"/>
            <w:shd w:val="clear" w:color="auto" w:fill="auto"/>
          </w:tcPr>
          <w:p w:rsidR="00487140" w:rsidRPr="00DE0EF1" w:rsidRDefault="00487140" w:rsidP="00873440">
            <w:pPr>
              <w:tabs>
                <w:tab w:val="left" w:pos="7230"/>
              </w:tabs>
              <w:rPr>
                <w:color w:val="000000"/>
              </w:rPr>
            </w:pPr>
          </w:p>
        </w:tc>
      </w:tr>
    </w:tbl>
    <w:p w:rsidR="00487140" w:rsidRPr="00DE0EF1" w:rsidRDefault="00487140" w:rsidP="00487140">
      <w:pPr>
        <w:pStyle w:val="Heading5"/>
        <w:tabs>
          <w:tab w:val="left" w:pos="1417"/>
        </w:tabs>
        <w:ind w:left="1423"/>
        <w:rPr>
          <w:color w:val="231F20"/>
        </w:rPr>
      </w:pPr>
    </w:p>
    <w:p w:rsidR="0021200B" w:rsidRPr="00DE0EF1" w:rsidRDefault="00A25B6F">
      <w:pPr>
        <w:ind w:left="850"/>
        <w:rPr>
          <w:b/>
        </w:rPr>
      </w:pPr>
      <w:r w:rsidRPr="00DE0EF1">
        <w:rPr>
          <w:b/>
          <w:color w:val="231F20"/>
        </w:rPr>
        <w:t>General and Speciﬁc Details</w:t>
      </w:r>
    </w:p>
    <w:p w:rsidR="0021200B" w:rsidRPr="00DE0EF1" w:rsidRDefault="00A25B6F" w:rsidP="00321C47">
      <w:pPr>
        <w:pStyle w:val="ListParagraph"/>
        <w:numPr>
          <w:ilvl w:val="0"/>
          <w:numId w:val="42"/>
        </w:numPr>
        <w:tabs>
          <w:tab w:val="left" w:pos="1417"/>
          <w:tab w:val="left" w:pos="1418"/>
        </w:tabs>
        <w:spacing w:before="235"/>
        <w:ind w:hanging="567"/>
      </w:pPr>
      <w:r w:rsidRPr="00DE0EF1">
        <w:rPr>
          <w:color w:val="231F20"/>
        </w:rPr>
        <w:t>Sole Proprietor, provide the following details</w:t>
      </w:r>
      <w:r w:rsidR="00022DB4" w:rsidRPr="00DE0EF1">
        <w:rPr>
          <w:color w:val="231F20"/>
        </w:rPr>
        <w:t>.</w:t>
      </w:r>
    </w:p>
    <w:p w:rsidR="004227BD" w:rsidRPr="00DE0EF1" w:rsidRDefault="00A25B6F">
      <w:pPr>
        <w:pStyle w:val="BodyText"/>
        <w:tabs>
          <w:tab w:val="left" w:pos="5833"/>
          <w:tab w:val="left" w:pos="7231"/>
          <w:tab w:val="left" w:pos="11208"/>
        </w:tabs>
        <w:spacing w:before="234" w:line="463" w:lineRule="auto"/>
        <w:ind w:left="850" w:right="687"/>
        <w:jc w:val="both"/>
        <w:rPr>
          <w:color w:val="231F20"/>
          <w:u w:val="single" w:color="221E1F"/>
        </w:rPr>
      </w:pPr>
      <w:r w:rsidRPr="00DE0EF1">
        <w:rPr>
          <w:color w:val="231F20"/>
        </w:rPr>
        <w:t>Name in full</w:t>
      </w:r>
      <w:r w:rsidR="00604A1A">
        <w:rPr>
          <w:color w:val="231F20"/>
          <w:u w:val="single" w:color="221E1F"/>
        </w:rPr>
        <w:t xml:space="preserve"> </w:t>
      </w:r>
      <w:r w:rsidR="00022DB4" w:rsidRPr="00DE0EF1">
        <w:rPr>
          <w:color w:val="231F20"/>
          <w:u w:val="single" w:color="221E1F"/>
        </w:rPr>
        <w:tab/>
      </w:r>
      <w:r w:rsidR="00022DB4" w:rsidRPr="00DE0EF1">
        <w:rPr>
          <w:color w:val="231F20"/>
          <w:u w:val="single" w:color="221E1F"/>
        </w:rPr>
        <w:tab/>
      </w:r>
      <w:r w:rsidR="004227BD" w:rsidRPr="00DE0EF1">
        <w:rPr>
          <w:color w:val="231F20"/>
          <w:u w:val="single" w:color="221E1F"/>
        </w:rPr>
        <w:t xml:space="preserve"> _____________________</w:t>
      </w:r>
    </w:p>
    <w:p w:rsidR="004227BD" w:rsidRPr="00DE0EF1" w:rsidRDefault="00022DB4">
      <w:pPr>
        <w:pStyle w:val="BodyText"/>
        <w:tabs>
          <w:tab w:val="left" w:pos="5833"/>
          <w:tab w:val="left" w:pos="7231"/>
          <w:tab w:val="left" w:pos="11208"/>
        </w:tabs>
        <w:spacing w:before="234" w:line="463" w:lineRule="auto"/>
        <w:ind w:left="850" w:right="687"/>
        <w:jc w:val="both"/>
        <w:rPr>
          <w:color w:val="231F20"/>
          <w:u w:val="single" w:color="221E1F"/>
        </w:rPr>
      </w:pPr>
      <w:r w:rsidRPr="00DE0EF1">
        <w:rPr>
          <w:color w:val="231F20"/>
        </w:rPr>
        <w:t>Age</w:t>
      </w:r>
      <w:r w:rsidRPr="00DE0EF1">
        <w:rPr>
          <w:color w:val="231F20"/>
          <w:u w:val="single" w:color="221E1F"/>
        </w:rPr>
        <w:tab/>
      </w:r>
      <w:r w:rsidR="00604A1A">
        <w:rPr>
          <w:color w:val="231F20"/>
        </w:rPr>
        <w:t xml:space="preserve"> </w:t>
      </w:r>
      <w:r w:rsidRPr="00DE0EF1">
        <w:rPr>
          <w:color w:val="231F20"/>
        </w:rPr>
        <w:t>Nationality</w:t>
      </w:r>
      <w:r w:rsidR="00604A1A">
        <w:rPr>
          <w:color w:val="231F20"/>
          <w:u w:val="single" w:color="221E1F"/>
        </w:rPr>
        <w:t xml:space="preserve"> </w:t>
      </w:r>
      <w:r w:rsidRPr="00DE0EF1">
        <w:rPr>
          <w:color w:val="231F20"/>
          <w:u w:val="single" w:color="221E1F"/>
        </w:rPr>
        <w:tab/>
      </w:r>
      <w:r w:rsidR="004227BD" w:rsidRPr="00DE0EF1">
        <w:rPr>
          <w:color w:val="231F20"/>
          <w:u w:val="single" w:color="221E1F"/>
        </w:rPr>
        <w:t>______________________</w:t>
      </w:r>
    </w:p>
    <w:p w:rsidR="0021200B" w:rsidRPr="00DE0EF1" w:rsidRDefault="00A25B6F">
      <w:pPr>
        <w:pStyle w:val="BodyText"/>
        <w:tabs>
          <w:tab w:val="left" w:pos="5833"/>
          <w:tab w:val="left" w:pos="7231"/>
          <w:tab w:val="left" w:pos="11208"/>
        </w:tabs>
        <w:spacing w:before="234" w:line="463" w:lineRule="auto"/>
        <w:ind w:left="850" w:right="687"/>
        <w:jc w:val="both"/>
      </w:pPr>
      <w:r w:rsidRPr="00DE0EF1">
        <w:rPr>
          <w:color w:val="231F20"/>
        </w:rPr>
        <w:t>Country of Origin</w:t>
      </w:r>
      <w:r w:rsidR="00604A1A">
        <w:rPr>
          <w:color w:val="231F20"/>
          <w:w w:val="400"/>
          <w:u w:val="single" w:color="221E1F"/>
        </w:rPr>
        <w:t xml:space="preserve"> </w:t>
      </w:r>
      <w:r w:rsidR="00022DB4" w:rsidRPr="00DE0EF1">
        <w:rPr>
          <w:color w:val="231F20"/>
          <w:u w:val="single" w:color="221E1F"/>
        </w:rPr>
        <w:tab/>
      </w:r>
      <w:r w:rsidR="00604A1A">
        <w:rPr>
          <w:color w:val="231F20"/>
        </w:rPr>
        <w:t xml:space="preserve"> </w:t>
      </w:r>
      <w:r w:rsidR="00022DB4" w:rsidRPr="00DE0EF1">
        <w:rPr>
          <w:color w:val="231F20"/>
        </w:rPr>
        <w:t>Citizenship</w:t>
      </w:r>
      <w:r w:rsidR="00604A1A">
        <w:rPr>
          <w:color w:val="231F20"/>
        </w:rPr>
        <w:t xml:space="preserve">  </w:t>
      </w:r>
      <w:r w:rsidR="004227BD" w:rsidRPr="00DE0EF1">
        <w:rPr>
          <w:color w:val="231F20"/>
          <w:w w:val="400"/>
          <w:u w:val="single" w:color="221E1F"/>
        </w:rPr>
        <w:t>_____</w:t>
      </w:r>
    </w:p>
    <w:p w:rsidR="0021200B" w:rsidRPr="00DE0EF1" w:rsidRDefault="00022DB4" w:rsidP="00321C47">
      <w:pPr>
        <w:pStyle w:val="ListParagraph"/>
        <w:numPr>
          <w:ilvl w:val="0"/>
          <w:numId w:val="42"/>
        </w:numPr>
        <w:tabs>
          <w:tab w:val="left" w:pos="1416"/>
          <w:tab w:val="left" w:pos="1417"/>
        </w:tabs>
        <w:spacing w:before="177"/>
        <w:ind w:left="1416" w:hanging="567"/>
      </w:pPr>
      <w:r w:rsidRPr="00DE0EF1">
        <w:rPr>
          <w:color w:val="231F20"/>
        </w:rPr>
        <w:t>Partnership</w:t>
      </w:r>
      <w:r w:rsidR="00A25B6F" w:rsidRPr="00DE0EF1">
        <w:rPr>
          <w:color w:val="231F20"/>
        </w:rPr>
        <w:t>, provide the following details</w:t>
      </w:r>
      <w:r w:rsidRPr="00DE0EF1">
        <w:rPr>
          <w:color w:val="231F20"/>
        </w:rPr>
        <w:t>.</w:t>
      </w:r>
    </w:p>
    <w:p w:rsidR="0021200B" w:rsidRPr="00DE0EF1" w:rsidRDefault="0021200B">
      <w:pPr>
        <w:pStyle w:val="BodyText"/>
        <w:spacing w:after="1"/>
        <w:rPr>
          <w:sz w:val="15"/>
        </w:rPr>
      </w:pPr>
    </w:p>
    <w:tbl>
      <w:tblPr>
        <w:tblW w:w="8816"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2250"/>
        <w:gridCol w:w="2250"/>
        <w:gridCol w:w="1800"/>
        <w:gridCol w:w="2066"/>
      </w:tblGrid>
      <w:tr w:rsidR="00487140" w:rsidRPr="00DE0EF1" w:rsidTr="00487140">
        <w:tc>
          <w:tcPr>
            <w:tcW w:w="450" w:type="dxa"/>
            <w:shd w:val="clear" w:color="auto" w:fill="E7E6E6"/>
          </w:tcPr>
          <w:p w:rsidR="00487140" w:rsidRPr="00DE0EF1" w:rsidRDefault="00487140" w:rsidP="0091703A">
            <w:pPr>
              <w:tabs>
                <w:tab w:val="left" w:pos="7230"/>
              </w:tabs>
              <w:jc w:val="both"/>
              <w:rPr>
                <w:b/>
                <w:bCs/>
              </w:rPr>
            </w:pPr>
            <w:r w:rsidRPr="00DE0EF1">
              <w:rPr>
                <w:b/>
                <w:bCs/>
                <w:sz w:val="42"/>
              </w:rPr>
              <w:tab/>
            </w:r>
          </w:p>
        </w:tc>
        <w:tc>
          <w:tcPr>
            <w:tcW w:w="2250" w:type="dxa"/>
            <w:shd w:val="clear" w:color="auto" w:fill="E7E6E6"/>
          </w:tcPr>
          <w:p w:rsidR="00487140" w:rsidRPr="00DE0EF1" w:rsidRDefault="00487140" w:rsidP="0091703A">
            <w:pPr>
              <w:tabs>
                <w:tab w:val="left" w:pos="7230"/>
              </w:tabs>
              <w:jc w:val="both"/>
              <w:rPr>
                <w:b/>
                <w:bCs/>
              </w:rPr>
            </w:pPr>
            <w:r w:rsidRPr="00DE0EF1">
              <w:rPr>
                <w:b/>
                <w:bCs/>
              </w:rPr>
              <w:t>Names of Partners</w:t>
            </w:r>
          </w:p>
        </w:tc>
        <w:tc>
          <w:tcPr>
            <w:tcW w:w="2250" w:type="dxa"/>
            <w:shd w:val="clear" w:color="auto" w:fill="E7E6E6"/>
          </w:tcPr>
          <w:p w:rsidR="00487140" w:rsidRPr="00DE0EF1" w:rsidRDefault="00487140" w:rsidP="0091703A">
            <w:pPr>
              <w:tabs>
                <w:tab w:val="left" w:pos="7230"/>
              </w:tabs>
              <w:jc w:val="both"/>
              <w:rPr>
                <w:b/>
                <w:bCs/>
              </w:rPr>
            </w:pPr>
            <w:r w:rsidRPr="00DE0EF1">
              <w:rPr>
                <w:b/>
                <w:bCs/>
              </w:rPr>
              <w:t>Nationality</w:t>
            </w:r>
          </w:p>
        </w:tc>
        <w:tc>
          <w:tcPr>
            <w:tcW w:w="1800" w:type="dxa"/>
            <w:shd w:val="clear" w:color="auto" w:fill="E7E6E6"/>
          </w:tcPr>
          <w:p w:rsidR="00487140" w:rsidRPr="00DE0EF1" w:rsidRDefault="00487140" w:rsidP="0091703A">
            <w:pPr>
              <w:tabs>
                <w:tab w:val="left" w:pos="7230"/>
              </w:tabs>
              <w:jc w:val="both"/>
              <w:rPr>
                <w:b/>
                <w:bCs/>
              </w:rPr>
            </w:pPr>
            <w:r w:rsidRPr="00DE0EF1">
              <w:rPr>
                <w:b/>
                <w:bCs/>
              </w:rPr>
              <w:t>Citizenship</w:t>
            </w:r>
          </w:p>
        </w:tc>
        <w:tc>
          <w:tcPr>
            <w:tcW w:w="2066" w:type="dxa"/>
            <w:shd w:val="clear" w:color="auto" w:fill="E7E6E6"/>
          </w:tcPr>
          <w:p w:rsidR="00487140" w:rsidRPr="00DE0EF1" w:rsidRDefault="00487140" w:rsidP="0091703A">
            <w:pPr>
              <w:tabs>
                <w:tab w:val="left" w:pos="7230"/>
              </w:tabs>
              <w:jc w:val="both"/>
              <w:rPr>
                <w:b/>
                <w:bCs/>
              </w:rPr>
            </w:pPr>
            <w:r w:rsidRPr="00DE0EF1">
              <w:rPr>
                <w:b/>
                <w:bCs/>
              </w:rPr>
              <w:t>% Shares owned</w:t>
            </w:r>
          </w:p>
        </w:tc>
      </w:tr>
      <w:tr w:rsidR="00487140" w:rsidRPr="00DE0EF1" w:rsidTr="00487140">
        <w:tc>
          <w:tcPr>
            <w:tcW w:w="450" w:type="dxa"/>
            <w:shd w:val="clear" w:color="auto" w:fill="auto"/>
          </w:tcPr>
          <w:p w:rsidR="00487140" w:rsidRPr="00DE0EF1" w:rsidRDefault="00487140" w:rsidP="0091703A">
            <w:pPr>
              <w:tabs>
                <w:tab w:val="left" w:pos="7230"/>
              </w:tabs>
              <w:jc w:val="both"/>
            </w:pPr>
            <w:r w:rsidRPr="00DE0EF1">
              <w:t>1</w:t>
            </w:r>
          </w:p>
        </w:tc>
        <w:tc>
          <w:tcPr>
            <w:tcW w:w="2250" w:type="dxa"/>
            <w:shd w:val="clear" w:color="auto" w:fill="auto"/>
          </w:tcPr>
          <w:p w:rsidR="00487140" w:rsidRPr="00DE0EF1" w:rsidRDefault="00487140" w:rsidP="0091703A">
            <w:pPr>
              <w:tabs>
                <w:tab w:val="left" w:pos="7230"/>
              </w:tabs>
              <w:jc w:val="both"/>
            </w:pPr>
          </w:p>
        </w:tc>
        <w:tc>
          <w:tcPr>
            <w:tcW w:w="2250" w:type="dxa"/>
            <w:shd w:val="clear" w:color="auto" w:fill="auto"/>
          </w:tcPr>
          <w:p w:rsidR="00487140" w:rsidRPr="00DE0EF1" w:rsidRDefault="00487140" w:rsidP="0091703A">
            <w:pPr>
              <w:tabs>
                <w:tab w:val="left" w:pos="7230"/>
              </w:tabs>
              <w:jc w:val="both"/>
            </w:pPr>
          </w:p>
        </w:tc>
        <w:tc>
          <w:tcPr>
            <w:tcW w:w="1800" w:type="dxa"/>
            <w:shd w:val="clear" w:color="auto" w:fill="auto"/>
          </w:tcPr>
          <w:p w:rsidR="00487140" w:rsidRPr="00DE0EF1" w:rsidRDefault="00487140" w:rsidP="0091703A">
            <w:pPr>
              <w:tabs>
                <w:tab w:val="left" w:pos="7230"/>
              </w:tabs>
              <w:jc w:val="both"/>
            </w:pPr>
          </w:p>
        </w:tc>
        <w:tc>
          <w:tcPr>
            <w:tcW w:w="2066" w:type="dxa"/>
            <w:shd w:val="clear" w:color="auto" w:fill="auto"/>
          </w:tcPr>
          <w:p w:rsidR="00487140" w:rsidRPr="00DE0EF1" w:rsidRDefault="00487140" w:rsidP="0091703A">
            <w:pPr>
              <w:tabs>
                <w:tab w:val="left" w:pos="7230"/>
              </w:tabs>
              <w:jc w:val="both"/>
            </w:pPr>
          </w:p>
        </w:tc>
      </w:tr>
      <w:tr w:rsidR="00487140" w:rsidRPr="00DE0EF1" w:rsidTr="00487140">
        <w:tc>
          <w:tcPr>
            <w:tcW w:w="450" w:type="dxa"/>
            <w:shd w:val="clear" w:color="auto" w:fill="auto"/>
          </w:tcPr>
          <w:p w:rsidR="00487140" w:rsidRPr="00DE0EF1" w:rsidRDefault="00487140" w:rsidP="0091703A">
            <w:pPr>
              <w:tabs>
                <w:tab w:val="left" w:pos="7230"/>
              </w:tabs>
              <w:jc w:val="both"/>
            </w:pPr>
            <w:r w:rsidRPr="00DE0EF1">
              <w:t>2</w:t>
            </w:r>
          </w:p>
        </w:tc>
        <w:tc>
          <w:tcPr>
            <w:tcW w:w="2250" w:type="dxa"/>
            <w:shd w:val="clear" w:color="auto" w:fill="auto"/>
          </w:tcPr>
          <w:p w:rsidR="00487140" w:rsidRPr="00DE0EF1" w:rsidRDefault="00487140" w:rsidP="0091703A">
            <w:pPr>
              <w:tabs>
                <w:tab w:val="left" w:pos="7230"/>
              </w:tabs>
              <w:jc w:val="both"/>
            </w:pPr>
          </w:p>
        </w:tc>
        <w:tc>
          <w:tcPr>
            <w:tcW w:w="2250" w:type="dxa"/>
            <w:shd w:val="clear" w:color="auto" w:fill="auto"/>
          </w:tcPr>
          <w:p w:rsidR="00487140" w:rsidRPr="00DE0EF1" w:rsidRDefault="00487140" w:rsidP="0091703A">
            <w:pPr>
              <w:tabs>
                <w:tab w:val="left" w:pos="7230"/>
              </w:tabs>
              <w:jc w:val="both"/>
            </w:pPr>
          </w:p>
        </w:tc>
        <w:tc>
          <w:tcPr>
            <w:tcW w:w="1800" w:type="dxa"/>
            <w:shd w:val="clear" w:color="auto" w:fill="auto"/>
          </w:tcPr>
          <w:p w:rsidR="00487140" w:rsidRPr="00DE0EF1" w:rsidRDefault="00487140" w:rsidP="0091703A">
            <w:pPr>
              <w:tabs>
                <w:tab w:val="left" w:pos="7230"/>
              </w:tabs>
              <w:jc w:val="both"/>
            </w:pPr>
          </w:p>
        </w:tc>
        <w:tc>
          <w:tcPr>
            <w:tcW w:w="2066" w:type="dxa"/>
            <w:shd w:val="clear" w:color="auto" w:fill="auto"/>
          </w:tcPr>
          <w:p w:rsidR="00487140" w:rsidRPr="00DE0EF1" w:rsidRDefault="00487140" w:rsidP="0091703A">
            <w:pPr>
              <w:tabs>
                <w:tab w:val="left" w:pos="7230"/>
              </w:tabs>
              <w:jc w:val="both"/>
            </w:pPr>
          </w:p>
        </w:tc>
      </w:tr>
      <w:tr w:rsidR="00487140" w:rsidRPr="00DE0EF1" w:rsidTr="00487140">
        <w:tc>
          <w:tcPr>
            <w:tcW w:w="450" w:type="dxa"/>
            <w:shd w:val="clear" w:color="auto" w:fill="auto"/>
          </w:tcPr>
          <w:p w:rsidR="00487140" w:rsidRPr="00DE0EF1" w:rsidRDefault="00487140" w:rsidP="0091703A">
            <w:pPr>
              <w:tabs>
                <w:tab w:val="left" w:pos="7230"/>
              </w:tabs>
              <w:jc w:val="both"/>
            </w:pPr>
            <w:r w:rsidRPr="00DE0EF1">
              <w:t>3</w:t>
            </w:r>
          </w:p>
        </w:tc>
        <w:tc>
          <w:tcPr>
            <w:tcW w:w="2250" w:type="dxa"/>
            <w:shd w:val="clear" w:color="auto" w:fill="auto"/>
          </w:tcPr>
          <w:p w:rsidR="00487140" w:rsidRPr="00DE0EF1" w:rsidRDefault="00487140" w:rsidP="0091703A">
            <w:pPr>
              <w:tabs>
                <w:tab w:val="left" w:pos="7230"/>
              </w:tabs>
              <w:jc w:val="both"/>
            </w:pPr>
          </w:p>
        </w:tc>
        <w:tc>
          <w:tcPr>
            <w:tcW w:w="2250" w:type="dxa"/>
            <w:shd w:val="clear" w:color="auto" w:fill="auto"/>
          </w:tcPr>
          <w:p w:rsidR="00487140" w:rsidRPr="00DE0EF1" w:rsidRDefault="00487140" w:rsidP="0091703A">
            <w:pPr>
              <w:tabs>
                <w:tab w:val="left" w:pos="7230"/>
              </w:tabs>
              <w:jc w:val="both"/>
            </w:pPr>
          </w:p>
        </w:tc>
        <w:tc>
          <w:tcPr>
            <w:tcW w:w="1800" w:type="dxa"/>
            <w:shd w:val="clear" w:color="auto" w:fill="auto"/>
          </w:tcPr>
          <w:p w:rsidR="00487140" w:rsidRPr="00DE0EF1" w:rsidRDefault="00487140" w:rsidP="0091703A">
            <w:pPr>
              <w:tabs>
                <w:tab w:val="left" w:pos="7230"/>
              </w:tabs>
              <w:jc w:val="both"/>
            </w:pPr>
          </w:p>
        </w:tc>
        <w:tc>
          <w:tcPr>
            <w:tcW w:w="2066" w:type="dxa"/>
            <w:shd w:val="clear" w:color="auto" w:fill="auto"/>
          </w:tcPr>
          <w:p w:rsidR="00487140" w:rsidRPr="00DE0EF1" w:rsidRDefault="00487140" w:rsidP="0091703A">
            <w:pPr>
              <w:tabs>
                <w:tab w:val="left" w:pos="7230"/>
              </w:tabs>
              <w:jc w:val="both"/>
            </w:pPr>
          </w:p>
        </w:tc>
      </w:tr>
    </w:tbl>
    <w:p w:rsidR="00487140" w:rsidRPr="00DE0EF1" w:rsidRDefault="00487140">
      <w:pPr>
        <w:pStyle w:val="BodyText"/>
        <w:spacing w:before="11"/>
        <w:rPr>
          <w:sz w:val="42"/>
        </w:rPr>
      </w:pPr>
    </w:p>
    <w:p w:rsidR="0021200B" w:rsidRPr="00DE0EF1" w:rsidRDefault="00A25B6F" w:rsidP="00321C47">
      <w:pPr>
        <w:pStyle w:val="ListParagraph"/>
        <w:numPr>
          <w:ilvl w:val="0"/>
          <w:numId w:val="41"/>
        </w:numPr>
        <w:tabs>
          <w:tab w:val="left" w:pos="1422"/>
          <w:tab w:val="left" w:pos="1423"/>
        </w:tabs>
      </w:pPr>
      <w:r w:rsidRPr="00DE0EF1">
        <w:rPr>
          <w:color w:val="231F20"/>
        </w:rPr>
        <w:t xml:space="preserve">Registered Company, provide </w:t>
      </w:r>
      <w:r w:rsidR="004227BD" w:rsidRPr="00DE0EF1">
        <w:rPr>
          <w:color w:val="231F20"/>
        </w:rPr>
        <w:t>the following details</w:t>
      </w:r>
      <w:r w:rsidR="00022DB4" w:rsidRPr="00DE0EF1">
        <w:rPr>
          <w:color w:val="231F20"/>
        </w:rPr>
        <w:t>.</w:t>
      </w:r>
    </w:p>
    <w:p w:rsidR="00487140" w:rsidRPr="00DE0EF1" w:rsidRDefault="00487140" w:rsidP="00487140">
      <w:pPr>
        <w:tabs>
          <w:tab w:val="left" w:pos="1422"/>
          <w:tab w:val="left" w:pos="1423"/>
        </w:tabs>
      </w:pPr>
    </w:p>
    <w:p w:rsidR="00487140" w:rsidRPr="00DE0EF1" w:rsidRDefault="00487140" w:rsidP="004227BD">
      <w:pPr>
        <w:tabs>
          <w:tab w:val="left" w:pos="1422"/>
          <w:tab w:val="left" w:pos="1423"/>
        </w:tabs>
        <w:ind w:left="360"/>
      </w:pPr>
    </w:p>
    <w:p w:rsidR="00487140" w:rsidRPr="00DE0EF1" w:rsidRDefault="00487140" w:rsidP="00EE0ED0">
      <w:pPr>
        <w:pStyle w:val="ListParagraph"/>
        <w:numPr>
          <w:ilvl w:val="0"/>
          <w:numId w:val="78"/>
        </w:numPr>
        <w:tabs>
          <w:tab w:val="left" w:pos="567"/>
          <w:tab w:val="left" w:pos="1440"/>
          <w:tab w:val="left" w:pos="7230"/>
        </w:tabs>
        <w:ind w:left="1080"/>
        <w:jc w:val="both"/>
      </w:pPr>
      <w:r w:rsidRPr="00DE0EF1">
        <w:t>Private or public Company _______________________</w:t>
      </w:r>
    </w:p>
    <w:p w:rsidR="00487140" w:rsidRPr="00DE0EF1" w:rsidRDefault="00487140" w:rsidP="004227BD">
      <w:pPr>
        <w:tabs>
          <w:tab w:val="left" w:pos="7230"/>
        </w:tabs>
        <w:ind w:left="1800" w:hanging="720"/>
        <w:jc w:val="both"/>
      </w:pPr>
    </w:p>
    <w:p w:rsidR="00487140" w:rsidRPr="00DE0EF1" w:rsidRDefault="00487140" w:rsidP="00EE0ED0">
      <w:pPr>
        <w:pStyle w:val="ListParagraph"/>
        <w:numPr>
          <w:ilvl w:val="0"/>
          <w:numId w:val="78"/>
        </w:numPr>
        <w:tabs>
          <w:tab w:val="left" w:pos="7230"/>
        </w:tabs>
        <w:ind w:left="1080"/>
        <w:jc w:val="both"/>
      </w:pPr>
      <w:r w:rsidRPr="00DE0EF1">
        <w:t>State the nominal and issued capital of the Company-</w:t>
      </w:r>
    </w:p>
    <w:p w:rsidR="00487140" w:rsidRPr="00DE0EF1" w:rsidRDefault="00487140" w:rsidP="00487140">
      <w:pPr>
        <w:tabs>
          <w:tab w:val="left" w:pos="7230"/>
        </w:tabs>
        <w:ind w:left="1440" w:hanging="720"/>
        <w:jc w:val="both"/>
      </w:pPr>
    </w:p>
    <w:p w:rsidR="00487140" w:rsidRPr="00DE0EF1" w:rsidRDefault="00487140" w:rsidP="00487140">
      <w:pPr>
        <w:tabs>
          <w:tab w:val="left" w:pos="7230"/>
        </w:tabs>
        <w:ind w:left="1440" w:hanging="720"/>
        <w:jc w:val="both"/>
      </w:pPr>
      <w:r w:rsidRPr="00DE0EF1">
        <w:lastRenderedPageBreak/>
        <w:tab/>
        <w:t xml:space="preserve">Nominal Kenya Shillings (Equivalent) </w:t>
      </w:r>
      <w:r w:rsidRPr="00DE0EF1">
        <w:tab/>
        <w:t>……………………………</w:t>
      </w:r>
    </w:p>
    <w:p w:rsidR="00487140" w:rsidRPr="00DE0EF1" w:rsidRDefault="00487140" w:rsidP="00487140">
      <w:pPr>
        <w:tabs>
          <w:tab w:val="left" w:pos="7230"/>
        </w:tabs>
        <w:ind w:left="1440" w:hanging="720"/>
        <w:jc w:val="both"/>
      </w:pPr>
      <w:r w:rsidRPr="00DE0EF1">
        <w:tab/>
        <w:t xml:space="preserve">Issued Kenya Shillings (Equivalent) </w:t>
      </w:r>
      <w:r w:rsidRPr="00DE0EF1">
        <w:tab/>
        <w:t>……………………………</w:t>
      </w:r>
    </w:p>
    <w:p w:rsidR="00487140" w:rsidRPr="00DE0EF1" w:rsidRDefault="00487140" w:rsidP="00487140">
      <w:pPr>
        <w:tabs>
          <w:tab w:val="left" w:pos="7230"/>
        </w:tabs>
        <w:ind w:left="1440" w:hanging="720"/>
        <w:jc w:val="both"/>
      </w:pPr>
    </w:p>
    <w:p w:rsidR="00487140" w:rsidRPr="00DE0EF1" w:rsidRDefault="00487140" w:rsidP="00EE0ED0">
      <w:pPr>
        <w:pStyle w:val="ListParagraph"/>
        <w:numPr>
          <w:ilvl w:val="0"/>
          <w:numId w:val="78"/>
        </w:numPr>
        <w:tabs>
          <w:tab w:val="left" w:pos="7230"/>
        </w:tabs>
        <w:ind w:left="1080"/>
        <w:jc w:val="both"/>
      </w:pPr>
      <w:r w:rsidRPr="00DE0EF1">
        <w:t>Give details of Directors as follows.</w:t>
      </w:r>
    </w:p>
    <w:p w:rsidR="00487140" w:rsidRPr="00DE0EF1" w:rsidRDefault="00487140" w:rsidP="00487140">
      <w:pPr>
        <w:tabs>
          <w:tab w:val="left" w:pos="7230"/>
        </w:tabs>
        <w:jc w:val="both"/>
      </w:pPr>
      <w:bookmarkStart w:id="58" w:name="_Hlk493680376"/>
    </w:p>
    <w:tbl>
      <w:tblPr>
        <w:tblW w:w="0" w:type="auto"/>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990"/>
        <w:gridCol w:w="1912"/>
        <w:gridCol w:w="1916"/>
        <w:gridCol w:w="1780"/>
      </w:tblGrid>
      <w:tr w:rsidR="00487140" w:rsidRPr="00DE0EF1" w:rsidTr="00487140">
        <w:tc>
          <w:tcPr>
            <w:tcW w:w="421" w:type="dxa"/>
            <w:shd w:val="clear" w:color="auto" w:fill="E7E6E6"/>
          </w:tcPr>
          <w:p w:rsidR="00487140" w:rsidRPr="00DE0EF1" w:rsidRDefault="00487140" w:rsidP="0091703A">
            <w:pPr>
              <w:tabs>
                <w:tab w:val="left" w:pos="7230"/>
              </w:tabs>
              <w:jc w:val="both"/>
              <w:rPr>
                <w:b/>
                <w:bCs/>
              </w:rPr>
            </w:pPr>
          </w:p>
        </w:tc>
        <w:tc>
          <w:tcPr>
            <w:tcW w:w="2990" w:type="dxa"/>
            <w:shd w:val="clear" w:color="auto" w:fill="E7E6E6"/>
          </w:tcPr>
          <w:p w:rsidR="00487140" w:rsidRPr="00DE0EF1" w:rsidRDefault="00487140" w:rsidP="0091703A">
            <w:pPr>
              <w:tabs>
                <w:tab w:val="left" w:pos="7230"/>
              </w:tabs>
              <w:jc w:val="both"/>
              <w:rPr>
                <w:b/>
                <w:bCs/>
              </w:rPr>
            </w:pPr>
            <w:r w:rsidRPr="00DE0EF1">
              <w:rPr>
                <w:b/>
                <w:bCs/>
              </w:rPr>
              <w:t>Names of Director</w:t>
            </w:r>
          </w:p>
        </w:tc>
        <w:tc>
          <w:tcPr>
            <w:tcW w:w="1912" w:type="dxa"/>
            <w:shd w:val="clear" w:color="auto" w:fill="E7E6E6"/>
          </w:tcPr>
          <w:p w:rsidR="00487140" w:rsidRPr="00DE0EF1" w:rsidRDefault="00487140" w:rsidP="0091703A">
            <w:pPr>
              <w:tabs>
                <w:tab w:val="left" w:pos="7230"/>
              </w:tabs>
              <w:jc w:val="both"/>
              <w:rPr>
                <w:b/>
                <w:bCs/>
              </w:rPr>
            </w:pPr>
            <w:r w:rsidRPr="00DE0EF1">
              <w:rPr>
                <w:b/>
                <w:bCs/>
              </w:rPr>
              <w:t>Nationality</w:t>
            </w:r>
          </w:p>
        </w:tc>
        <w:tc>
          <w:tcPr>
            <w:tcW w:w="1916" w:type="dxa"/>
            <w:shd w:val="clear" w:color="auto" w:fill="E7E6E6"/>
          </w:tcPr>
          <w:p w:rsidR="00487140" w:rsidRPr="00DE0EF1" w:rsidRDefault="00487140" w:rsidP="0091703A">
            <w:pPr>
              <w:tabs>
                <w:tab w:val="left" w:pos="7230"/>
              </w:tabs>
              <w:jc w:val="both"/>
              <w:rPr>
                <w:b/>
                <w:bCs/>
              </w:rPr>
            </w:pPr>
            <w:r w:rsidRPr="00DE0EF1">
              <w:rPr>
                <w:b/>
                <w:bCs/>
              </w:rPr>
              <w:t>Citizenship</w:t>
            </w:r>
          </w:p>
        </w:tc>
        <w:tc>
          <w:tcPr>
            <w:tcW w:w="1780" w:type="dxa"/>
            <w:shd w:val="clear" w:color="auto" w:fill="E7E6E6"/>
          </w:tcPr>
          <w:p w:rsidR="00487140" w:rsidRPr="00DE0EF1" w:rsidRDefault="00487140" w:rsidP="0091703A">
            <w:pPr>
              <w:tabs>
                <w:tab w:val="left" w:pos="7230"/>
              </w:tabs>
              <w:jc w:val="both"/>
              <w:rPr>
                <w:b/>
                <w:bCs/>
              </w:rPr>
            </w:pPr>
            <w:r w:rsidRPr="00DE0EF1">
              <w:rPr>
                <w:b/>
                <w:bCs/>
              </w:rPr>
              <w:t>% Shares owned</w:t>
            </w:r>
          </w:p>
        </w:tc>
      </w:tr>
      <w:tr w:rsidR="00487140" w:rsidRPr="00DE0EF1" w:rsidTr="00487140">
        <w:tc>
          <w:tcPr>
            <w:tcW w:w="421" w:type="dxa"/>
            <w:shd w:val="clear" w:color="auto" w:fill="auto"/>
          </w:tcPr>
          <w:p w:rsidR="00487140" w:rsidRPr="00DE0EF1" w:rsidRDefault="00487140" w:rsidP="0091703A">
            <w:pPr>
              <w:tabs>
                <w:tab w:val="left" w:pos="7230"/>
              </w:tabs>
              <w:jc w:val="both"/>
            </w:pPr>
            <w:r w:rsidRPr="00DE0EF1">
              <w:t>1</w:t>
            </w:r>
          </w:p>
        </w:tc>
        <w:tc>
          <w:tcPr>
            <w:tcW w:w="2990" w:type="dxa"/>
            <w:shd w:val="clear" w:color="auto" w:fill="auto"/>
          </w:tcPr>
          <w:p w:rsidR="00487140" w:rsidRPr="00DE0EF1" w:rsidRDefault="00487140" w:rsidP="0091703A">
            <w:pPr>
              <w:tabs>
                <w:tab w:val="left" w:pos="7230"/>
              </w:tabs>
              <w:jc w:val="both"/>
            </w:pPr>
          </w:p>
        </w:tc>
        <w:tc>
          <w:tcPr>
            <w:tcW w:w="1912" w:type="dxa"/>
            <w:shd w:val="clear" w:color="auto" w:fill="auto"/>
          </w:tcPr>
          <w:p w:rsidR="00487140" w:rsidRPr="00DE0EF1" w:rsidRDefault="00487140" w:rsidP="0091703A">
            <w:pPr>
              <w:tabs>
                <w:tab w:val="left" w:pos="7230"/>
              </w:tabs>
              <w:jc w:val="both"/>
            </w:pPr>
          </w:p>
        </w:tc>
        <w:tc>
          <w:tcPr>
            <w:tcW w:w="1916" w:type="dxa"/>
            <w:shd w:val="clear" w:color="auto" w:fill="auto"/>
          </w:tcPr>
          <w:p w:rsidR="00487140" w:rsidRPr="00DE0EF1" w:rsidRDefault="00487140" w:rsidP="0091703A">
            <w:pPr>
              <w:tabs>
                <w:tab w:val="left" w:pos="7230"/>
              </w:tabs>
              <w:jc w:val="both"/>
            </w:pPr>
          </w:p>
        </w:tc>
        <w:tc>
          <w:tcPr>
            <w:tcW w:w="1780" w:type="dxa"/>
            <w:shd w:val="clear" w:color="auto" w:fill="auto"/>
          </w:tcPr>
          <w:p w:rsidR="00487140" w:rsidRPr="00DE0EF1" w:rsidRDefault="00487140" w:rsidP="0091703A">
            <w:pPr>
              <w:tabs>
                <w:tab w:val="left" w:pos="7230"/>
              </w:tabs>
              <w:jc w:val="both"/>
            </w:pPr>
          </w:p>
        </w:tc>
      </w:tr>
      <w:tr w:rsidR="00487140" w:rsidRPr="00DE0EF1" w:rsidTr="00487140">
        <w:tc>
          <w:tcPr>
            <w:tcW w:w="421" w:type="dxa"/>
            <w:shd w:val="clear" w:color="auto" w:fill="auto"/>
          </w:tcPr>
          <w:p w:rsidR="00487140" w:rsidRPr="00DE0EF1" w:rsidRDefault="00487140" w:rsidP="0091703A">
            <w:pPr>
              <w:tabs>
                <w:tab w:val="left" w:pos="7230"/>
              </w:tabs>
              <w:jc w:val="both"/>
            </w:pPr>
            <w:r w:rsidRPr="00DE0EF1">
              <w:t>2</w:t>
            </w:r>
          </w:p>
        </w:tc>
        <w:tc>
          <w:tcPr>
            <w:tcW w:w="2990" w:type="dxa"/>
            <w:shd w:val="clear" w:color="auto" w:fill="auto"/>
          </w:tcPr>
          <w:p w:rsidR="00487140" w:rsidRPr="00DE0EF1" w:rsidRDefault="00487140" w:rsidP="0091703A">
            <w:pPr>
              <w:tabs>
                <w:tab w:val="left" w:pos="7230"/>
              </w:tabs>
              <w:jc w:val="both"/>
            </w:pPr>
          </w:p>
        </w:tc>
        <w:tc>
          <w:tcPr>
            <w:tcW w:w="1912" w:type="dxa"/>
            <w:shd w:val="clear" w:color="auto" w:fill="auto"/>
          </w:tcPr>
          <w:p w:rsidR="00487140" w:rsidRPr="00DE0EF1" w:rsidRDefault="00487140" w:rsidP="0091703A">
            <w:pPr>
              <w:tabs>
                <w:tab w:val="left" w:pos="7230"/>
              </w:tabs>
              <w:jc w:val="both"/>
            </w:pPr>
          </w:p>
        </w:tc>
        <w:tc>
          <w:tcPr>
            <w:tcW w:w="1916" w:type="dxa"/>
            <w:shd w:val="clear" w:color="auto" w:fill="auto"/>
          </w:tcPr>
          <w:p w:rsidR="00487140" w:rsidRPr="00DE0EF1" w:rsidRDefault="00487140" w:rsidP="0091703A">
            <w:pPr>
              <w:tabs>
                <w:tab w:val="left" w:pos="7230"/>
              </w:tabs>
              <w:jc w:val="both"/>
            </w:pPr>
          </w:p>
        </w:tc>
        <w:tc>
          <w:tcPr>
            <w:tcW w:w="1780" w:type="dxa"/>
            <w:shd w:val="clear" w:color="auto" w:fill="auto"/>
          </w:tcPr>
          <w:p w:rsidR="00487140" w:rsidRPr="00DE0EF1" w:rsidRDefault="00487140" w:rsidP="0091703A">
            <w:pPr>
              <w:tabs>
                <w:tab w:val="left" w:pos="7230"/>
              </w:tabs>
              <w:jc w:val="both"/>
            </w:pPr>
          </w:p>
        </w:tc>
      </w:tr>
      <w:tr w:rsidR="00487140" w:rsidRPr="00DE0EF1" w:rsidTr="00487140">
        <w:tc>
          <w:tcPr>
            <w:tcW w:w="421" w:type="dxa"/>
            <w:shd w:val="clear" w:color="auto" w:fill="auto"/>
          </w:tcPr>
          <w:p w:rsidR="00487140" w:rsidRPr="00DE0EF1" w:rsidRDefault="00487140" w:rsidP="0091703A">
            <w:pPr>
              <w:tabs>
                <w:tab w:val="left" w:pos="7230"/>
              </w:tabs>
              <w:jc w:val="both"/>
            </w:pPr>
            <w:r w:rsidRPr="00DE0EF1">
              <w:t>3</w:t>
            </w:r>
          </w:p>
        </w:tc>
        <w:tc>
          <w:tcPr>
            <w:tcW w:w="2990" w:type="dxa"/>
            <w:shd w:val="clear" w:color="auto" w:fill="auto"/>
          </w:tcPr>
          <w:p w:rsidR="00487140" w:rsidRPr="00DE0EF1" w:rsidRDefault="00487140" w:rsidP="0091703A">
            <w:pPr>
              <w:tabs>
                <w:tab w:val="left" w:pos="7230"/>
              </w:tabs>
              <w:jc w:val="both"/>
            </w:pPr>
          </w:p>
        </w:tc>
        <w:tc>
          <w:tcPr>
            <w:tcW w:w="1912" w:type="dxa"/>
            <w:shd w:val="clear" w:color="auto" w:fill="auto"/>
          </w:tcPr>
          <w:p w:rsidR="00487140" w:rsidRPr="00DE0EF1" w:rsidRDefault="00487140" w:rsidP="0091703A">
            <w:pPr>
              <w:tabs>
                <w:tab w:val="left" w:pos="7230"/>
              </w:tabs>
              <w:jc w:val="both"/>
            </w:pPr>
          </w:p>
        </w:tc>
        <w:tc>
          <w:tcPr>
            <w:tcW w:w="1916" w:type="dxa"/>
            <w:shd w:val="clear" w:color="auto" w:fill="auto"/>
          </w:tcPr>
          <w:p w:rsidR="00487140" w:rsidRPr="00DE0EF1" w:rsidRDefault="00487140" w:rsidP="0091703A">
            <w:pPr>
              <w:tabs>
                <w:tab w:val="left" w:pos="7230"/>
              </w:tabs>
              <w:jc w:val="both"/>
            </w:pPr>
          </w:p>
        </w:tc>
        <w:tc>
          <w:tcPr>
            <w:tcW w:w="1780" w:type="dxa"/>
            <w:shd w:val="clear" w:color="auto" w:fill="auto"/>
          </w:tcPr>
          <w:p w:rsidR="00487140" w:rsidRPr="00DE0EF1" w:rsidRDefault="00487140" w:rsidP="0091703A">
            <w:pPr>
              <w:tabs>
                <w:tab w:val="left" w:pos="7230"/>
              </w:tabs>
              <w:jc w:val="both"/>
            </w:pPr>
          </w:p>
        </w:tc>
      </w:tr>
    </w:tbl>
    <w:p w:rsidR="00487140" w:rsidRPr="00DE0EF1" w:rsidRDefault="00487140" w:rsidP="00487140">
      <w:pPr>
        <w:tabs>
          <w:tab w:val="left" w:pos="7230"/>
        </w:tabs>
        <w:jc w:val="both"/>
      </w:pPr>
      <w:bookmarkStart w:id="59" w:name="_Hlk30786001"/>
    </w:p>
    <w:p w:rsidR="00487140" w:rsidRPr="00DE0EF1" w:rsidRDefault="00604A1A" w:rsidP="00487140">
      <w:pPr>
        <w:tabs>
          <w:tab w:val="left" w:pos="567"/>
          <w:tab w:val="left" w:pos="7230"/>
        </w:tabs>
        <w:jc w:val="both"/>
      </w:pPr>
      <w:bookmarkStart w:id="60" w:name="_Hlk30758204"/>
      <w:bookmarkEnd w:id="58"/>
      <w:r>
        <w:t xml:space="preserve">  </w:t>
      </w:r>
      <w:r w:rsidR="00487140" w:rsidRPr="00DE0EF1">
        <w:t xml:space="preserve"> </w:t>
      </w:r>
    </w:p>
    <w:p w:rsidR="00487140" w:rsidRPr="00DE0EF1" w:rsidRDefault="00487140" w:rsidP="00321C47">
      <w:pPr>
        <w:pStyle w:val="ListParagraph"/>
        <w:numPr>
          <w:ilvl w:val="0"/>
          <w:numId w:val="41"/>
        </w:numPr>
        <w:tabs>
          <w:tab w:val="left" w:pos="270"/>
          <w:tab w:val="left" w:pos="567"/>
          <w:tab w:val="left" w:pos="7230"/>
        </w:tabs>
        <w:jc w:val="both"/>
      </w:pPr>
      <w:r w:rsidRPr="00DE0EF1">
        <w:t xml:space="preserve"> </w:t>
      </w:r>
      <w:bookmarkStart w:id="61" w:name="_Hlk493680418"/>
      <w:r w:rsidRPr="00DE0EF1">
        <w:rPr>
          <w:color w:val="000000"/>
        </w:rPr>
        <w:t xml:space="preserve">DISCLOSURE OF INTEREST- </w:t>
      </w:r>
      <w:r w:rsidRPr="00DE0EF1">
        <w:t>Interest of the Firm in the Procuring Entity.</w:t>
      </w:r>
    </w:p>
    <w:p w:rsidR="00487140" w:rsidRPr="00DE0EF1" w:rsidRDefault="00487140" w:rsidP="004227BD">
      <w:pPr>
        <w:tabs>
          <w:tab w:val="left" w:pos="270"/>
          <w:tab w:val="left" w:pos="7230"/>
        </w:tabs>
        <w:ind w:left="540"/>
        <w:jc w:val="both"/>
        <w:rPr>
          <w:i/>
        </w:rPr>
      </w:pPr>
    </w:p>
    <w:p w:rsidR="00487140" w:rsidRPr="00DE0EF1" w:rsidRDefault="00487140" w:rsidP="00EE0ED0">
      <w:pPr>
        <w:pStyle w:val="ListParagraph"/>
        <w:numPr>
          <w:ilvl w:val="1"/>
          <w:numId w:val="71"/>
        </w:numPr>
        <w:tabs>
          <w:tab w:val="left" w:pos="270"/>
          <w:tab w:val="left" w:pos="567"/>
          <w:tab w:val="left" w:pos="7230"/>
        </w:tabs>
        <w:ind w:right="570"/>
        <w:jc w:val="both"/>
      </w:pPr>
      <w:r w:rsidRPr="00DE0EF1">
        <w:t>Are there any person/persons in …………… (</w:t>
      </w:r>
      <w:r w:rsidRPr="00DE0EF1">
        <w:rPr>
          <w:i/>
        </w:rPr>
        <w:t xml:space="preserve">Name of Procuring Entity) </w:t>
      </w:r>
      <w:r w:rsidRPr="00DE0EF1">
        <w:t xml:space="preserve">who </w:t>
      </w:r>
      <w:r w:rsidRPr="00DE0EF1">
        <w:tab/>
        <w:t>has an interest or relationship in this firm? Yes/No………………………</w:t>
      </w:r>
    </w:p>
    <w:p w:rsidR="00487140" w:rsidRPr="00DE0EF1" w:rsidRDefault="00487140" w:rsidP="004227BD">
      <w:pPr>
        <w:tabs>
          <w:tab w:val="left" w:pos="270"/>
          <w:tab w:val="left" w:pos="7230"/>
        </w:tabs>
        <w:ind w:left="540"/>
        <w:jc w:val="both"/>
      </w:pPr>
    </w:p>
    <w:p w:rsidR="00487140" w:rsidRPr="00DE0EF1" w:rsidRDefault="00487140" w:rsidP="004227BD">
      <w:pPr>
        <w:tabs>
          <w:tab w:val="left" w:pos="270"/>
          <w:tab w:val="left" w:pos="7230"/>
        </w:tabs>
        <w:ind w:left="540"/>
        <w:jc w:val="both"/>
      </w:pPr>
      <w:r w:rsidRPr="00DE0EF1">
        <w:t>If yes, provide details as follows.</w:t>
      </w:r>
    </w:p>
    <w:p w:rsidR="00487140" w:rsidRPr="00DE0EF1" w:rsidRDefault="00487140" w:rsidP="004227BD">
      <w:pPr>
        <w:tabs>
          <w:tab w:val="left" w:pos="270"/>
          <w:tab w:val="left" w:pos="7230"/>
        </w:tabs>
        <w:ind w:left="540"/>
        <w:jc w:val="both"/>
      </w:pP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2884"/>
        <w:gridCol w:w="2552"/>
        <w:gridCol w:w="2698"/>
      </w:tblGrid>
      <w:tr w:rsidR="00487140" w:rsidRPr="00DE0EF1" w:rsidTr="004227BD">
        <w:tc>
          <w:tcPr>
            <w:tcW w:w="956" w:type="dxa"/>
            <w:shd w:val="clear" w:color="auto" w:fill="E7E6E6"/>
          </w:tcPr>
          <w:p w:rsidR="00487140" w:rsidRPr="00DE0EF1" w:rsidRDefault="00487140" w:rsidP="004227BD">
            <w:pPr>
              <w:tabs>
                <w:tab w:val="left" w:pos="270"/>
                <w:tab w:val="left" w:pos="7230"/>
              </w:tabs>
              <w:ind w:left="540"/>
              <w:jc w:val="both"/>
            </w:pPr>
          </w:p>
        </w:tc>
        <w:tc>
          <w:tcPr>
            <w:tcW w:w="2884" w:type="dxa"/>
            <w:shd w:val="clear" w:color="auto" w:fill="E7E6E6"/>
          </w:tcPr>
          <w:p w:rsidR="00487140" w:rsidRPr="00DE0EF1" w:rsidRDefault="00487140" w:rsidP="004227BD">
            <w:pPr>
              <w:tabs>
                <w:tab w:val="left" w:pos="270"/>
                <w:tab w:val="left" w:pos="7230"/>
              </w:tabs>
              <w:ind w:left="540"/>
              <w:jc w:val="both"/>
            </w:pPr>
            <w:r w:rsidRPr="00DE0EF1">
              <w:t>Names of Person</w:t>
            </w:r>
          </w:p>
        </w:tc>
        <w:tc>
          <w:tcPr>
            <w:tcW w:w="2552" w:type="dxa"/>
            <w:shd w:val="clear" w:color="auto" w:fill="E7E6E6"/>
          </w:tcPr>
          <w:p w:rsidR="00487140" w:rsidRPr="00DE0EF1" w:rsidRDefault="00487140" w:rsidP="004227BD">
            <w:pPr>
              <w:tabs>
                <w:tab w:val="left" w:pos="270"/>
                <w:tab w:val="left" w:pos="7230"/>
              </w:tabs>
              <w:ind w:left="540"/>
              <w:jc w:val="both"/>
            </w:pPr>
            <w:r w:rsidRPr="00DE0EF1">
              <w:t>Designation in the Procuring Entity</w:t>
            </w:r>
          </w:p>
        </w:tc>
        <w:tc>
          <w:tcPr>
            <w:tcW w:w="2698" w:type="dxa"/>
            <w:shd w:val="clear" w:color="auto" w:fill="E7E6E6"/>
          </w:tcPr>
          <w:p w:rsidR="00487140" w:rsidRPr="00DE0EF1" w:rsidRDefault="00487140" w:rsidP="004227BD">
            <w:pPr>
              <w:tabs>
                <w:tab w:val="left" w:pos="270"/>
                <w:tab w:val="left" w:pos="7230"/>
              </w:tabs>
              <w:ind w:left="540"/>
              <w:jc w:val="both"/>
            </w:pPr>
            <w:r w:rsidRPr="00DE0EF1">
              <w:t>Interest or Relationship with Tenderer</w:t>
            </w:r>
          </w:p>
        </w:tc>
      </w:tr>
      <w:tr w:rsidR="00487140" w:rsidRPr="00DE0EF1" w:rsidTr="004227BD">
        <w:tc>
          <w:tcPr>
            <w:tcW w:w="956" w:type="dxa"/>
            <w:shd w:val="clear" w:color="auto" w:fill="auto"/>
          </w:tcPr>
          <w:p w:rsidR="00487140" w:rsidRPr="00DE0EF1" w:rsidRDefault="00487140" w:rsidP="004227BD">
            <w:pPr>
              <w:tabs>
                <w:tab w:val="left" w:pos="270"/>
                <w:tab w:val="left" w:pos="7230"/>
              </w:tabs>
              <w:ind w:left="540"/>
              <w:jc w:val="both"/>
            </w:pPr>
            <w:r w:rsidRPr="00DE0EF1">
              <w:t>1</w:t>
            </w:r>
          </w:p>
        </w:tc>
        <w:tc>
          <w:tcPr>
            <w:tcW w:w="2884" w:type="dxa"/>
            <w:shd w:val="clear" w:color="auto" w:fill="auto"/>
          </w:tcPr>
          <w:p w:rsidR="00487140" w:rsidRPr="00DE0EF1" w:rsidRDefault="00487140" w:rsidP="004227BD">
            <w:pPr>
              <w:tabs>
                <w:tab w:val="left" w:pos="270"/>
                <w:tab w:val="left" w:pos="7230"/>
              </w:tabs>
              <w:ind w:left="540"/>
              <w:jc w:val="both"/>
            </w:pPr>
          </w:p>
        </w:tc>
        <w:tc>
          <w:tcPr>
            <w:tcW w:w="2552" w:type="dxa"/>
            <w:shd w:val="clear" w:color="auto" w:fill="auto"/>
          </w:tcPr>
          <w:p w:rsidR="00487140" w:rsidRPr="00DE0EF1" w:rsidRDefault="00487140" w:rsidP="004227BD">
            <w:pPr>
              <w:tabs>
                <w:tab w:val="left" w:pos="270"/>
                <w:tab w:val="left" w:pos="7230"/>
              </w:tabs>
              <w:ind w:left="540"/>
              <w:jc w:val="both"/>
            </w:pPr>
          </w:p>
        </w:tc>
        <w:tc>
          <w:tcPr>
            <w:tcW w:w="2698" w:type="dxa"/>
            <w:shd w:val="clear" w:color="auto" w:fill="auto"/>
          </w:tcPr>
          <w:p w:rsidR="00487140" w:rsidRPr="00DE0EF1" w:rsidRDefault="00487140" w:rsidP="004227BD">
            <w:pPr>
              <w:tabs>
                <w:tab w:val="left" w:pos="270"/>
                <w:tab w:val="left" w:pos="7230"/>
              </w:tabs>
              <w:ind w:left="540"/>
              <w:jc w:val="both"/>
            </w:pPr>
          </w:p>
        </w:tc>
      </w:tr>
      <w:tr w:rsidR="00487140" w:rsidRPr="00DE0EF1" w:rsidTr="004227BD">
        <w:tc>
          <w:tcPr>
            <w:tcW w:w="956" w:type="dxa"/>
            <w:shd w:val="clear" w:color="auto" w:fill="auto"/>
          </w:tcPr>
          <w:p w:rsidR="00487140" w:rsidRPr="00DE0EF1" w:rsidRDefault="00487140" w:rsidP="004227BD">
            <w:pPr>
              <w:tabs>
                <w:tab w:val="left" w:pos="270"/>
                <w:tab w:val="left" w:pos="7230"/>
              </w:tabs>
              <w:ind w:left="540"/>
              <w:jc w:val="both"/>
            </w:pPr>
            <w:r w:rsidRPr="00DE0EF1">
              <w:t>2</w:t>
            </w:r>
          </w:p>
        </w:tc>
        <w:tc>
          <w:tcPr>
            <w:tcW w:w="2884" w:type="dxa"/>
            <w:shd w:val="clear" w:color="auto" w:fill="auto"/>
          </w:tcPr>
          <w:p w:rsidR="00487140" w:rsidRPr="00DE0EF1" w:rsidRDefault="00487140" w:rsidP="004227BD">
            <w:pPr>
              <w:tabs>
                <w:tab w:val="left" w:pos="270"/>
                <w:tab w:val="left" w:pos="7230"/>
              </w:tabs>
              <w:ind w:left="540"/>
              <w:jc w:val="both"/>
            </w:pPr>
          </w:p>
        </w:tc>
        <w:tc>
          <w:tcPr>
            <w:tcW w:w="2552" w:type="dxa"/>
            <w:shd w:val="clear" w:color="auto" w:fill="auto"/>
          </w:tcPr>
          <w:p w:rsidR="00487140" w:rsidRPr="00DE0EF1" w:rsidRDefault="00487140" w:rsidP="004227BD">
            <w:pPr>
              <w:tabs>
                <w:tab w:val="left" w:pos="270"/>
                <w:tab w:val="left" w:pos="7230"/>
              </w:tabs>
              <w:ind w:left="540"/>
              <w:jc w:val="both"/>
            </w:pPr>
          </w:p>
        </w:tc>
        <w:tc>
          <w:tcPr>
            <w:tcW w:w="2698" w:type="dxa"/>
            <w:shd w:val="clear" w:color="auto" w:fill="auto"/>
          </w:tcPr>
          <w:p w:rsidR="00487140" w:rsidRPr="00DE0EF1" w:rsidRDefault="00487140" w:rsidP="004227BD">
            <w:pPr>
              <w:tabs>
                <w:tab w:val="left" w:pos="270"/>
                <w:tab w:val="left" w:pos="7230"/>
              </w:tabs>
              <w:ind w:left="540"/>
              <w:jc w:val="both"/>
            </w:pPr>
          </w:p>
        </w:tc>
      </w:tr>
      <w:tr w:rsidR="00487140" w:rsidRPr="00DE0EF1" w:rsidTr="004227BD">
        <w:tc>
          <w:tcPr>
            <w:tcW w:w="956" w:type="dxa"/>
            <w:shd w:val="clear" w:color="auto" w:fill="auto"/>
          </w:tcPr>
          <w:p w:rsidR="00487140" w:rsidRPr="00DE0EF1" w:rsidRDefault="00487140" w:rsidP="004227BD">
            <w:pPr>
              <w:tabs>
                <w:tab w:val="left" w:pos="270"/>
                <w:tab w:val="left" w:pos="7230"/>
              </w:tabs>
              <w:ind w:left="540"/>
              <w:jc w:val="both"/>
            </w:pPr>
            <w:r w:rsidRPr="00DE0EF1">
              <w:t>3</w:t>
            </w:r>
          </w:p>
        </w:tc>
        <w:tc>
          <w:tcPr>
            <w:tcW w:w="2884" w:type="dxa"/>
            <w:shd w:val="clear" w:color="auto" w:fill="auto"/>
          </w:tcPr>
          <w:p w:rsidR="00487140" w:rsidRPr="00DE0EF1" w:rsidRDefault="00487140" w:rsidP="004227BD">
            <w:pPr>
              <w:tabs>
                <w:tab w:val="left" w:pos="270"/>
                <w:tab w:val="left" w:pos="7230"/>
              </w:tabs>
              <w:ind w:left="540"/>
              <w:jc w:val="both"/>
            </w:pPr>
          </w:p>
        </w:tc>
        <w:tc>
          <w:tcPr>
            <w:tcW w:w="2552" w:type="dxa"/>
            <w:shd w:val="clear" w:color="auto" w:fill="auto"/>
          </w:tcPr>
          <w:p w:rsidR="00487140" w:rsidRPr="00DE0EF1" w:rsidRDefault="00487140" w:rsidP="004227BD">
            <w:pPr>
              <w:tabs>
                <w:tab w:val="left" w:pos="270"/>
                <w:tab w:val="left" w:pos="7230"/>
              </w:tabs>
              <w:ind w:left="540"/>
              <w:jc w:val="both"/>
            </w:pPr>
          </w:p>
        </w:tc>
        <w:tc>
          <w:tcPr>
            <w:tcW w:w="2698" w:type="dxa"/>
            <w:shd w:val="clear" w:color="auto" w:fill="auto"/>
          </w:tcPr>
          <w:p w:rsidR="00487140" w:rsidRPr="00DE0EF1" w:rsidRDefault="00487140" w:rsidP="004227BD">
            <w:pPr>
              <w:tabs>
                <w:tab w:val="left" w:pos="270"/>
                <w:tab w:val="left" w:pos="7230"/>
              </w:tabs>
              <w:ind w:left="540"/>
              <w:jc w:val="both"/>
            </w:pPr>
          </w:p>
        </w:tc>
      </w:tr>
    </w:tbl>
    <w:p w:rsidR="00487140" w:rsidRPr="00DE0EF1" w:rsidRDefault="00487140" w:rsidP="004227BD">
      <w:pPr>
        <w:tabs>
          <w:tab w:val="left" w:pos="270"/>
          <w:tab w:val="left" w:pos="7230"/>
        </w:tabs>
        <w:ind w:left="540"/>
        <w:jc w:val="both"/>
      </w:pPr>
    </w:p>
    <w:p w:rsidR="00487140" w:rsidRPr="00DE0EF1" w:rsidRDefault="00487140" w:rsidP="00EE0ED0">
      <w:pPr>
        <w:pStyle w:val="ListParagraph"/>
        <w:numPr>
          <w:ilvl w:val="1"/>
          <w:numId w:val="71"/>
        </w:numPr>
        <w:tabs>
          <w:tab w:val="left" w:pos="270"/>
          <w:tab w:val="left" w:pos="567"/>
          <w:tab w:val="left" w:pos="7230"/>
        </w:tabs>
        <w:jc w:val="both"/>
      </w:pPr>
      <w:r w:rsidRPr="00DE0EF1">
        <w:t>C</w:t>
      </w:r>
      <w:r w:rsidRPr="00DE0EF1">
        <w:rPr>
          <w:color w:val="000000"/>
        </w:rPr>
        <w:t>onflict of interest disclosure</w:t>
      </w:r>
    </w:p>
    <w:p w:rsidR="00487140" w:rsidRPr="00DE0EF1" w:rsidRDefault="00487140" w:rsidP="004227BD">
      <w:pPr>
        <w:tabs>
          <w:tab w:val="left" w:pos="270"/>
          <w:tab w:val="left" w:pos="7230"/>
        </w:tabs>
        <w:ind w:left="540"/>
        <w:jc w:val="both"/>
      </w:pPr>
    </w:p>
    <w:tbl>
      <w:tblPr>
        <w:tblW w:w="909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262"/>
        <w:gridCol w:w="1645"/>
        <w:gridCol w:w="3193"/>
      </w:tblGrid>
      <w:tr w:rsidR="00487140" w:rsidRPr="00DE0EF1" w:rsidTr="004227BD">
        <w:trPr>
          <w:tblHeader/>
        </w:trPr>
        <w:tc>
          <w:tcPr>
            <w:tcW w:w="990" w:type="dxa"/>
            <w:shd w:val="clear" w:color="auto" w:fill="E7E6E6"/>
          </w:tcPr>
          <w:p w:rsidR="00487140" w:rsidRPr="00DE0EF1" w:rsidRDefault="00487140" w:rsidP="004227BD">
            <w:pPr>
              <w:tabs>
                <w:tab w:val="left" w:pos="270"/>
                <w:tab w:val="left" w:pos="7230"/>
              </w:tabs>
              <w:ind w:left="540"/>
              <w:jc w:val="both"/>
              <w:rPr>
                <w:b/>
                <w:bCs/>
                <w:sz w:val="20"/>
                <w:szCs w:val="20"/>
              </w:rPr>
            </w:pPr>
          </w:p>
        </w:tc>
        <w:tc>
          <w:tcPr>
            <w:tcW w:w="3262" w:type="dxa"/>
            <w:shd w:val="clear" w:color="auto" w:fill="E7E6E6"/>
          </w:tcPr>
          <w:p w:rsidR="00487140" w:rsidRPr="00DE0EF1" w:rsidRDefault="00487140" w:rsidP="004227BD">
            <w:pPr>
              <w:tabs>
                <w:tab w:val="left" w:pos="270"/>
                <w:tab w:val="left" w:pos="7230"/>
              </w:tabs>
              <w:ind w:left="540"/>
              <w:rPr>
                <w:b/>
                <w:bCs/>
                <w:sz w:val="20"/>
                <w:szCs w:val="20"/>
              </w:rPr>
            </w:pPr>
            <w:r w:rsidRPr="00DE0EF1">
              <w:rPr>
                <w:b/>
                <w:bCs/>
                <w:sz w:val="20"/>
                <w:szCs w:val="20"/>
              </w:rPr>
              <w:t>Type of Conflict</w:t>
            </w:r>
          </w:p>
        </w:tc>
        <w:tc>
          <w:tcPr>
            <w:tcW w:w="1645" w:type="dxa"/>
            <w:shd w:val="clear" w:color="auto" w:fill="E7E6E6"/>
          </w:tcPr>
          <w:p w:rsidR="00487140" w:rsidRPr="00DE0EF1" w:rsidRDefault="00487140" w:rsidP="004227BD">
            <w:pPr>
              <w:tabs>
                <w:tab w:val="left" w:pos="270"/>
                <w:tab w:val="left" w:pos="7230"/>
              </w:tabs>
              <w:ind w:left="540"/>
              <w:rPr>
                <w:b/>
                <w:bCs/>
                <w:sz w:val="20"/>
                <w:szCs w:val="20"/>
              </w:rPr>
            </w:pPr>
            <w:r w:rsidRPr="00DE0EF1">
              <w:rPr>
                <w:b/>
                <w:bCs/>
                <w:sz w:val="20"/>
                <w:szCs w:val="20"/>
              </w:rPr>
              <w:t>Disclosure</w:t>
            </w:r>
          </w:p>
          <w:p w:rsidR="00487140" w:rsidRPr="00DE0EF1" w:rsidRDefault="00487140" w:rsidP="004227BD">
            <w:pPr>
              <w:tabs>
                <w:tab w:val="left" w:pos="270"/>
                <w:tab w:val="left" w:pos="7230"/>
              </w:tabs>
              <w:ind w:left="540"/>
              <w:rPr>
                <w:b/>
                <w:bCs/>
                <w:sz w:val="20"/>
                <w:szCs w:val="20"/>
              </w:rPr>
            </w:pPr>
            <w:r w:rsidRPr="00DE0EF1">
              <w:rPr>
                <w:b/>
                <w:bCs/>
                <w:sz w:val="20"/>
                <w:szCs w:val="20"/>
              </w:rPr>
              <w:t>YES OR NO</w:t>
            </w:r>
          </w:p>
        </w:tc>
        <w:tc>
          <w:tcPr>
            <w:tcW w:w="3193" w:type="dxa"/>
            <w:shd w:val="clear" w:color="auto" w:fill="E7E6E6"/>
          </w:tcPr>
          <w:p w:rsidR="00487140" w:rsidRPr="00DE0EF1" w:rsidRDefault="00487140" w:rsidP="004227BD">
            <w:pPr>
              <w:tabs>
                <w:tab w:val="left" w:pos="270"/>
                <w:tab w:val="left" w:pos="7230"/>
              </w:tabs>
              <w:ind w:left="540"/>
              <w:rPr>
                <w:b/>
                <w:bCs/>
                <w:sz w:val="20"/>
                <w:szCs w:val="20"/>
              </w:rPr>
            </w:pPr>
            <w:r w:rsidRPr="00DE0EF1">
              <w:rPr>
                <w:b/>
                <w:bCs/>
                <w:sz w:val="20"/>
                <w:szCs w:val="20"/>
              </w:rPr>
              <w:t>If YES provide details of the relationship with Tenderer</w:t>
            </w:r>
          </w:p>
        </w:tc>
      </w:tr>
      <w:tr w:rsidR="00487140" w:rsidRPr="00DE0EF1" w:rsidTr="004227BD">
        <w:tc>
          <w:tcPr>
            <w:tcW w:w="990" w:type="dxa"/>
            <w:shd w:val="clear" w:color="auto" w:fill="auto"/>
          </w:tcPr>
          <w:p w:rsidR="00487140" w:rsidRPr="00DE0EF1" w:rsidRDefault="00487140" w:rsidP="004227BD">
            <w:pPr>
              <w:tabs>
                <w:tab w:val="left" w:pos="270"/>
                <w:tab w:val="left" w:pos="7230"/>
              </w:tabs>
              <w:ind w:left="540"/>
              <w:jc w:val="both"/>
            </w:pPr>
            <w:r w:rsidRPr="00DE0EF1">
              <w:t>1</w:t>
            </w:r>
          </w:p>
        </w:tc>
        <w:tc>
          <w:tcPr>
            <w:tcW w:w="3262" w:type="dxa"/>
            <w:shd w:val="clear" w:color="auto" w:fill="auto"/>
          </w:tcPr>
          <w:p w:rsidR="00487140" w:rsidRPr="00DE0EF1" w:rsidRDefault="00487140" w:rsidP="00BA0782">
            <w:pPr>
              <w:tabs>
                <w:tab w:val="left" w:pos="270"/>
                <w:tab w:val="left" w:pos="7230"/>
              </w:tabs>
              <w:ind w:left="162"/>
              <w:jc w:val="both"/>
            </w:pPr>
            <w:r w:rsidRPr="00DE0EF1">
              <w:rPr>
                <w:color w:val="000000"/>
              </w:rPr>
              <w:t>Tenderer is directly or indirectly controlled by or is under common control with another tenderer.</w:t>
            </w:r>
          </w:p>
        </w:tc>
        <w:tc>
          <w:tcPr>
            <w:tcW w:w="1645" w:type="dxa"/>
            <w:shd w:val="clear" w:color="auto" w:fill="auto"/>
          </w:tcPr>
          <w:p w:rsidR="00487140" w:rsidRPr="00DE0EF1" w:rsidRDefault="00487140" w:rsidP="004227BD">
            <w:pPr>
              <w:tabs>
                <w:tab w:val="left" w:pos="270"/>
                <w:tab w:val="left" w:pos="7230"/>
              </w:tabs>
              <w:ind w:left="540"/>
            </w:pPr>
          </w:p>
        </w:tc>
        <w:tc>
          <w:tcPr>
            <w:tcW w:w="3193" w:type="dxa"/>
            <w:shd w:val="clear" w:color="auto" w:fill="auto"/>
          </w:tcPr>
          <w:p w:rsidR="00487140" w:rsidRPr="00DE0EF1" w:rsidRDefault="00487140" w:rsidP="004227BD">
            <w:pPr>
              <w:tabs>
                <w:tab w:val="left" w:pos="270"/>
                <w:tab w:val="left" w:pos="7230"/>
              </w:tabs>
              <w:ind w:left="540"/>
            </w:pPr>
          </w:p>
        </w:tc>
      </w:tr>
      <w:tr w:rsidR="00487140" w:rsidRPr="00DE0EF1" w:rsidTr="004227BD">
        <w:tc>
          <w:tcPr>
            <w:tcW w:w="990" w:type="dxa"/>
            <w:shd w:val="clear" w:color="auto" w:fill="auto"/>
          </w:tcPr>
          <w:p w:rsidR="00487140" w:rsidRPr="00DE0EF1" w:rsidRDefault="00487140" w:rsidP="004227BD">
            <w:pPr>
              <w:tabs>
                <w:tab w:val="left" w:pos="270"/>
                <w:tab w:val="left" w:pos="7230"/>
              </w:tabs>
              <w:ind w:left="540"/>
              <w:jc w:val="both"/>
            </w:pPr>
            <w:r w:rsidRPr="00DE0EF1">
              <w:t>2</w:t>
            </w:r>
          </w:p>
        </w:tc>
        <w:tc>
          <w:tcPr>
            <w:tcW w:w="3262" w:type="dxa"/>
            <w:shd w:val="clear" w:color="auto" w:fill="auto"/>
          </w:tcPr>
          <w:p w:rsidR="00487140" w:rsidRPr="00DE0EF1" w:rsidRDefault="00487140" w:rsidP="00BA0782">
            <w:pPr>
              <w:tabs>
                <w:tab w:val="left" w:pos="270"/>
                <w:tab w:val="left" w:pos="7230"/>
              </w:tabs>
              <w:ind w:left="162"/>
              <w:jc w:val="both"/>
            </w:pPr>
            <w:r w:rsidRPr="00DE0EF1">
              <w:rPr>
                <w:color w:val="000000"/>
              </w:rPr>
              <w:t>Tenderer receives or has received any direct or indirect subsidy from another tenderer.</w:t>
            </w:r>
          </w:p>
        </w:tc>
        <w:tc>
          <w:tcPr>
            <w:tcW w:w="1645" w:type="dxa"/>
            <w:shd w:val="clear" w:color="auto" w:fill="auto"/>
          </w:tcPr>
          <w:p w:rsidR="00487140" w:rsidRPr="00DE0EF1" w:rsidRDefault="00487140" w:rsidP="004227BD">
            <w:pPr>
              <w:tabs>
                <w:tab w:val="left" w:pos="270"/>
                <w:tab w:val="left" w:pos="7230"/>
              </w:tabs>
              <w:ind w:left="540"/>
            </w:pPr>
          </w:p>
        </w:tc>
        <w:tc>
          <w:tcPr>
            <w:tcW w:w="3193" w:type="dxa"/>
            <w:shd w:val="clear" w:color="auto" w:fill="auto"/>
          </w:tcPr>
          <w:p w:rsidR="00487140" w:rsidRPr="00DE0EF1" w:rsidRDefault="00487140" w:rsidP="004227BD">
            <w:pPr>
              <w:tabs>
                <w:tab w:val="left" w:pos="270"/>
                <w:tab w:val="left" w:pos="7230"/>
              </w:tabs>
              <w:ind w:left="540"/>
            </w:pPr>
          </w:p>
        </w:tc>
      </w:tr>
      <w:tr w:rsidR="00487140" w:rsidRPr="00DE0EF1" w:rsidTr="004227BD">
        <w:tc>
          <w:tcPr>
            <w:tcW w:w="990" w:type="dxa"/>
            <w:shd w:val="clear" w:color="auto" w:fill="auto"/>
          </w:tcPr>
          <w:p w:rsidR="00487140" w:rsidRPr="00DE0EF1" w:rsidRDefault="00487140" w:rsidP="004227BD">
            <w:pPr>
              <w:tabs>
                <w:tab w:val="left" w:pos="270"/>
                <w:tab w:val="left" w:pos="7230"/>
              </w:tabs>
              <w:ind w:left="540"/>
              <w:jc w:val="both"/>
            </w:pPr>
            <w:r w:rsidRPr="00DE0EF1">
              <w:t>3</w:t>
            </w:r>
          </w:p>
        </w:tc>
        <w:tc>
          <w:tcPr>
            <w:tcW w:w="3262" w:type="dxa"/>
            <w:shd w:val="clear" w:color="auto" w:fill="auto"/>
          </w:tcPr>
          <w:p w:rsidR="00487140" w:rsidRPr="00DE0EF1" w:rsidRDefault="00487140" w:rsidP="00BA0782">
            <w:pPr>
              <w:tabs>
                <w:tab w:val="left" w:pos="270"/>
                <w:tab w:val="left" w:pos="7230"/>
              </w:tabs>
              <w:ind w:left="162"/>
              <w:jc w:val="both"/>
            </w:pPr>
            <w:r w:rsidRPr="00DE0EF1">
              <w:rPr>
                <w:color w:val="000000"/>
              </w:rPr>
              <w:t>Tenderer has the same legal representative as another tenderer</w:t>
            </w:r>
          </w:p>
        </w:tc>
        <w:tc>
          <w:tcPr>
            <w:tcW w:w="1645" w:type="dxa"/>
            <w:shd w:val="clear" w:color="auto" w:fill="auto"/>
          </w:tcPr>
          <w:p w:rsidR="00487140" w:rsidRPr="00DE0EF1" w:rsidRDefault="00487140" w:rsidP="004227BD">
            <w:pPr>
              <w:tabs>
                <w:tab w:val="left" w:pos="270"/>
                <w:tab w:val="left" w:pos="7230"/>
              </w:tabs>
              <w:ind w:left="540"/>
            </w:pPr>
          </w:p>
        </w:tc>
        <w:tc>
          <w:tcPr>
            <w:tcW w:w="3193" w:type="dxa"/>
            <w:shd w:val="clear" w:color="auto" w:fill="auto"/>
          </w:tcPr>
          <w:p w:rsidR="00487140" w:rsidRPr="00DE0EF1" w:rsidRDefault="00487140" w:rsidP="004227BD">
            <w:pPr>
              <w:tabs>
                <w:tab w:val="left" w:pos="270"/>
                <w:tab w:val="left" w:pos="7230"/>
              </w:tabs>
              <w:ind w:left="540"/>
            </w:pPr>
          </w:p>
        </w:tc>
      </w:tr>
      <w:tr w:rsidR="00487140" w:rsidRPr="00DE0EF1" w:rsidTr="004227BD">
        <w:tc>
          <w:tcPr>
            <w:tcW w:w="990" w:type="dxa"/>
            <w:shd w:val="clear" w:color="auto" w:fill="auto"/>
          </w:tcPr>
          <w:p w:rsidR="00487140" w:rsidRPr="00DE0EF1" w:rsidRDefault="00487140" w:rsidP="004227BD">
            <w:pPr>
              <w:tabs>
                <w:tab w:val="left" w:pos="270"/>
                <w:tab w:val="left" w:pos="7230"/>
              </w:tabs>
              <w:ind w:left="540"/>
              <w:jc w:val="both"/>
            </w:pPr>
            <w:r w:rsidRPr="00DE0EF1">
              <w:t>4</w:t>
            </w:r>
          </w:p>
        </w:tc>
        <w:tc>
          <w:tcPr>
            <w:tcW w:w="3262" w:type="dxa"/>
            <w:shd w:val="clear" w:color="auto" w:fill="auto"/>
          </w:tcPr>
          <w:p w:rsidR="00487140" w:rsidRPr="00DE0EF1" w:rsidRDefault="00487140" w:rsidP="00BA0782">
            <w:pPr>
              <w:tabs>
                <w:tab w:val="left" w:pos="270"/>
                <w:tab w:val="left" w:pos="7230"/>
              </w:tabs>
              <w:ind w:left="162"/>
              <w:jc w:val="both"/>
            </w:pPr>
            <w:r w:rsidRPr="00DE0EF1">
              <w:rPr>
                <w:color w:val="000000"/>
              </w:rPr>
              <w:t xml:space="preserve">Tender has a relationship with another tenderer, directly or through common third </w:t>
            </w:r>
            <w:r w:rsidR="00A25B6F" w:rsidRPr="00DE0EF1">
              <w:rPr>
                <w:color w:val="000000"/>
              </w:rPr>
              <w:t>parties that</w:t>
            </w:r>
            <w:r w:rsidRPr="00DE0EF1">
              <w:rPr>
                <w:color w:val="000000"/>
              </w:rPr>
              <w:t xml:space="preserve"> puts it in a position to influence the tender of another tenderer, or influence the decisions of the Procuring Entity regarding this tendering process.</w:t>
            </w:r>
          </w:p>
        </w:tc>
        <w:tc>
          <w:tcPr>
            <w:tcW w:w="1645" w:type="dxa"/>
            <w:shd w:val="clear" w:color="auto" w:fill="auto"/>
          </w:tcPr>
          <w:p w:rsidR="00487140" w:rsidRPr="00DE0EF1" w:rsidRDefault="00487140" w:rsidP="004227BD">
            <w:pPr>
              <w:tabs>
                <w:tab w:val="left" w:pos="270"/>
                <w:tab w:val="left" w:pos="7230"/>
              </w:tabs>
              <w:ind w:left="540"/>
            </w:pPr>
          </w:p>
        </w:tc>
        <w:tc>
          <w:tcPr>
            <w:tcW w:w="3193" w:type="dxa"/>
            <w:shd w:val="clear" w:color="auto" w:fill="auto"/>
          </w:tcPr>
          <w:p w:rsidR="00487140" w:rsidRPr="00DE0EF1" w:rsidRDefault="00487140" w:rsidP="004227BD">
            <w:pPr>
              <w:tabs>
                <w:tab w:val="left" w:pos="270"/>
                <w:tab w:val="left" w:pos="7230"/>
              </w:tabs>
              <w:ind w:left="540"/>
            </w:pPr>
          </w:p>
        </w:tc>
      </w:tr>
      <w:tr w:rsidR="00487140" w:rsidRPr="00DE0EF1" w:rsidTr="004227BD">
        <w:tc>
          <w:tcPr>
            <w:tcW w:w="990" w:type="dxa"/>
            <w:shd w:val="clear" w:color="auto" w:fill="auto"/>
          </w:tcPr>
          <w:p w:rsidR="00487140" w:rsidRPr="00DE0EF1" w:rsidRDefault="00487140" w:rsidP="004227BD">
            <w:pPr>
              <w:tabs>
                <w:tab w:val="left" w:pos="270"/>
                <w:tab w:val="left" w:pos="7230"/>
              </w:tabs>
              <w:ind w:left="540"/>
              <w:jc w:val="both"/>
            </w:pPr>
            <w:r w:rsidRPr="00DE0EF1">
              <w:t>5</w:t>
            </w:r>
          </w:p>
        </w:tc>
        <w:tc>
          <w:tcPr>
            <w:tcW w:w="3262" w:type="dxa"/>
            <w:shd w:val="clear" w:color="auto" w:fill="auto"/>
          </w:tcPr>
          <w:p w:rsidR="00487140" w:rsidRPr="00DE0EF1" w:rsidRDefault="00487140" w:rsidP="00BA0782">
            <w:pPr>
              <w:tabs>
                <w:tab w:val="left" w:pos="270"/>
                <w:tab w:val="left" w:pos="452"/>
                <w:tab w:val="left" w:pos="5955"/>
                <w:tab w:val="left" w:pos="7230"/>
              </w:tabs>
              <w:ind w:left="162"/>
              <w:jc w:val="both"/>
            </w:pPr>
            <w:r w:rsidRPr="00DE0EF1">
              <w:t>A</w:t>
            </w:r>
            <w:r w:rsidRPr="00DE0EF1">
              <w:rPr>
                <w:color w:val="000000"/>
              </w:rPr>
              <w:t xml:space="preserve">ny of the Tenderer’s affiliates participated as a consultant in the preparation of the design or technical specifications of the works that are the subject of the tender. </w:t>
            </w:r>
          </w:p>
        </w:tc>
        <w:tc>
          <w:tcPr>
            <w:tcW w:w="1645" w:type="dxa"/>
            <w:shd w:val="clear" w:color="auto" w:fill="auto"/>
          </w:tcPr>
          <w:p w:rsidR="00487140" w:rsidRPr="00DE0EF1" w:rsidRDefault="00487140" w:rsidP="004227BD">
            <w:pPr>
              <w:tabs>
                <w:tab w:val="left" w:pos="270"/>
                <w:tab w:val="left" w:pos="7230"/>
              </w:tabs>
              <w:ind w:left="540"/>
            </w:pPr>
          </w:p>
        </w:tc>
        <w:tc>
          <w:tcPr>
            <w:tcW w:w="3193" w:type="dxa"/>
            <w:shd w:val="clear" w:color="auto" w:fill="auto"/>
          </w:tcPr>
          <w:p w:rsidR="00487140" w:rsidRPr="00DE0EF1" w:rsidRDefault="00487140" w:rsidP="004227BD">
            <w:pPr>
              <w:tabs>
                <w:tab w:val="left" w:pos="270"/>
                <w:tab w:val="left" w:pos="7230"/>
              </w:tabs>
              <w:ind w:left="540"/>
            </w:pPr>
          </w:p>
        </w:tc>
      </w:tr>
      <w:tr w:rsidR="00487140" w:rsidRPr="00DE0EF1" w:rsidTr="004227BD">
        <w:tc>
          <w:tcPr>
            <w:tcW w:w="990" w:type="dxa"/>
            <w:shd w:val="clear" w:color="auto" w:fill="auto"/>
          </w:tcPr>
          <w:p w:rsidR="00487140" w:rsidRPr="00DE0EF1" w:rsidRDefault="00487140" w:rsidP="004227BD">
            <w:pPr>
              <w:tabs>
                <w:tab w:val="left" w:pos="270"/>
                <w:tab w:val="left" w:pos="7230"/>
              </w:tabs>
              <w:ind w:left="540"/>
              <w:jc w:val="both"/>
            </w:pPr>
            <w:r w:rsidRPr="00DE0EF1">
              <w:t>6</w:t>
            </w:r>
          </w:p>
        </w:tc>
        <w:tc>
          <w:tcPr>
            <w:tcW w:w="3262" w:type="dxa"/>
            <w:shd w:val="clear" w:color="auto" w:fill="auto"/>
          </w:tcPr>
          <w:p w:rsidR="00487140" w:rsidRPr="00DE0EF1" w:rsidRDefault="00487140" w:rsidP="00BA0782">
            <w:pPr>
              <w:tabs>
                <w:tab w:val="left" w:pos="270"/>
                <w:tab w:val="left" w:pos="7230"/>
              </w:tabs>
              <w:ind w:left="162"/>
              <w:jc w:val="both"/>
            </w:pPr>
            <w:r w:rsidRPr="00DE0EF1">
              <w:rPr>
                <w:color w:val="000000"/>
              </w:rPr>
              <w:t xml:space="preserve">Tenderer would be providing goods, works, non-consulting services or consulting services during implementation of the contract specified in this Tender </w:t>
            </w:r>
            <w:r w:rsidRPr="00DE0EF1">
              <w:rPr>
                <w:color w:val="000000"/>
              </w:rPr>
              <w:lastRenderedPageBreak/>
              <w:t xml:space="preserve">Document. </w:t>
            </w:r>
          </w:p>
        </w:tc>
        <w:tc>
          <w:tcPr>
            <w:tcW w:w="1645" w:type="dxa"/>
            <w:shd w:val="clear" w:color="auto" w:fill="auto"/>
          </w:tcPr>
          <w:p w:rsidR="00487140" w:rsidRPr="00DE0EF1" w:rsidRDefault="00487140" w:rsidP="004227BD">
            <w:pPr>
              <w:tabs>
                <w:tab w:val="left" w:pos="270"/>
                <w:tab w:val="left" w:pos="7230"/>
              </w:tabs>
              <w:ind w:left="540"/>
            </w:pPr>
          </w:p>
        </w:tc>
        <w:tc>
          <w:tcPr>
            <w:tcW w:w="3193" w:type="dxa"/>
            <w:shd w:val="clear" w:color="auto" w:fill="auto"/>
          </w:tcPr>
          <w:p w:rsidR="00487140" w:rsidRPr="00DE0EF1" w:rsidRDefault="00487140" w:rsidP="004227BD">
            <w:pPr>
              <w:tabs>
                <w:tab w:val="left" w:pos="270"/>
                <w:tab w:val="left" w:pos="7230"/>
              </w:tabs>
              <w:ind w:left="540"/>
            </w:pPr>
          </w:p>
        </w:tc>
      </w:tr>
      <w:tr w:rsidR="00487140" w:rsidRPr="00DE0EF1" w:rsidTr="004227BD">
        <w:tc>
          <w:tcPr>
            <w:tcW w:w="990" w:type="dxa"/>
            <w:shd w:val="clear" w:color="auto" w:fill="auto"/>
          </w:tcPr>
          <w:p w:rsidR="00487140" w:rsidRPr="00DE0EF1" w:rsidRDefault="00487140" w:rsidP="004227BD">
            <w:pPr>
              <w:tabs>
                <w:tab w:val="left" w:pos="270"/>
                <w:tab w:val="left" w:pos="7230"/>
              </w:tabs>
              <w:ind w:left="540"/>
              <w:jc w:val="both"/>
            </w:pPr>
            <w:r w:rsidRPr="00DE0EF1">
              <w:lastRenderedPageBreak/>
              <w:t>7</w:t>
            </w:r>
          </w:p>
        </w:tc>
        <w:tc>
          <w:tcPr>
            <w:tcW w:w="3262" w:type="dxa"/>
            <w:shd w:val="clear" w:color="auto" w:fill="auto"/>
          </w:tcPr>
          <w:p w:rsidR="00487140" w:rsidRPr="00DE0EF1" w:rsidRDefault="00487140" w:rsidP="00BA0782">
            <w:pPr>
              <w:tabs>
                <w:tab w:val="left" w:pos="270"/>
                <w:tab w:val="left" w:pos="7230"/>
              </w:tabs>
              <w:ind w:left="162"/>
              <w:jc w:val="both"/>
            </w:pPr>
            <w:r w:rsidRPr="00DE0EF1">
              <w:rPr>
                <w:color w:val="000000"/>
              </w:rPr>
              <w:t>Tenderer has a close business or family relationship with a professional staff of the Procuring Entity who are directly or indirectly involved in the preparation of the Tender document or specifications of the Contract, and/or the Tender evaluation process of such contract.</w:t>
            </w:r>
          </w:p>
        </w:tc>
        <w:tc>
          <w:tcPr>
            <w:tcW w:w="1645" w:type="dxa"/>
            <w:shd w:val="clear" w:color="auto" w:fill="auto"/>
          </w:tcPr>
          <w:p w:rsidR="00487140" w:rsidRPr="00DE0EF1" w:rsidRDefault="00487140" w:rsidP="004227BD">
            <w:pPr>
              <w:tabs>
                <w:tab w:val="left" w:pos="270"/>
                <w:tab w:val="left" w:pos="7230"/>
              </w:tabs>
              <w:ind w:left="540"/>
            </w:pPr>
          </w:p>
        </w:tc>
        <w:tc>
          <w:tcPr>
            <w:tcW w:w="3193" w:type="dxa"/>
            <w:shd w:val="clear" w:color="auto" w:fill="auto"/>
          </w:tcPr>
          <w:p w:rsidR="00487140" w:rsidRPr="00DE0EF1" w:rsidRDefault="00487140" w:rsidP="004227BD">
            <w:pPr>
              <w:tabs>
                <w:tab w:val="left" w:pos="270"/>
                <w:tab w:val="left" w:pos="7230"/>
              </w:tabs>
              <w:ind w:left="540"/>
            </w:pPr>
          </w:p>
        </w:tc>
      </w:tr>
      <w:tr w:rsidR="00487140" w:rsidRPr="00DE0EF1" w:rsidTr="004227BD">
        <w:tc>
          <w:tcPr>
            <w:tcW w:w="990" w:type="dxa"/>
            <w:shd w:val="clear" w:color="auto" w:fill="auto"/>
          </w:tcPr>
          <w:p w:rsidR="00487140" w:rsidRPr="00DE0EF1" w:rsidRDefault="00487140" w:rsidP="004227BD">
            <w:pPr>
              <w:tabs>
                <w:tab w:val="left" w:pos="270"/>
                <w:tab w:val="left" w:pos="7230"/>
              </w:tabs>
              <w:ind w:left="540"/>
              <w:jc w:val="both"/>
            </w:pPr>
            <w:r w:rsidRPr="00DE0EF1">
              <w:t>8</w:t>
            </w:r>
          </w:p>
        </w:tc>
        <w:tc>
          <w:tcPr>
            <w:tcW w:w="3262" w:type="dxa"/>
            <w:shd w:val="clear" w:color="auto" w:fill="auto"/>
          </w:tcPr>
          <w:p w:rsidR="00487140" w:rsidRPr="00DE0EF1" w:rsidRDefault="00487140" w:rsidP="00BA0782">
            <w:pPr>
              <w:tabs>
                <w:tab w:val="left" w:pos="270"/>
                <w:tab w:val="left" w:pos="7230"/>
              </w:tabs>
              <w:ind w:left="162"/>
              <w:jc w:val="both"/>
            </w:pPr>
            <w:r w:rsidRPr="00DE0EF1">
              <w:rPr>
                <w:color w:val="000000"/>
              </w:rPr>
              <w:t>Tenderer has a close business or family relationship with a professional staff of the Procuring Entity who would be</w:t>
            </w:r>
            <w:r w:rsidR="00604A1A">
              <w:rPr>
                <w:color w:val="000000"/>
              </w:rPr>
              <w:t xml:space="preserve">  </w:t>
            </w:r>
            <w:r w:rsidRPr="00DE0EF1">
              <w:rPr>
                <w:color w:val="000000"/>
              </w:rPr>
              <w:t xml:space="preserve">involved in the implementation or supervision of </w:t>
            </w:r>
            <w:r w:rsidR="00A25B6F" w:rsidRPr="00DE0EF1">
              <w:rPr>
                <w:color w:val="000000"/>
              </w:rPr>
              <w:t>the</w:t>
            </w:r>
            <w:r w:rsidRPr="00DE0EF1">
              <w:rPr>
                <w:color w:val="000000"/>
              </w:rPr>
              <w:t xml:space="preserve"> Contract. </w:t>
            </w:r>
          </w:p>
        </w:tc>
        <w:tc>
          <w:tcPr>
            <w:tcW w:w="1645" w:type="dxa"/>
            <w:shd w:val="clear" w:color="auto" w:fill="auto"/>
          </w:tcPr>
          <w:p w:rsidR="00487140" w:rsidRPr="00DE0EF1" w:rsidRDefault="00487140" w:rsidP="004227BD">
            <w:pPr>
              <w:tabs>
                <w:tab w:val="left" w:pos="270"/>
                <w:tab w:val="left" w:pos="7230"/>
              </w:tabs>
              <w:ind w:left="540"/>
            </w:pPr>
          </w:p>
        </w:tc>
        <w:tc>
          <w:tcPr>
            <w:tcW w:w="3193" w:type="dxa"/>
            <w:shd w:val="clear" w:color="auto" w:fill="auto"/>
          </w:tcPr>
          <w:p w:rsidR="00487140" w:rsidRPr="00DE0EF1" w:rsidRDefault="00487140" w:rsidP="004227BD">
            <w:pPr>
              <w:tabs>
                <w:tab w:val="left" w:pos="270"/>
                <w:tab w:val="left" w:pos="7230"/>
              </w:tabs>
              <w:ind w:left="540"/>
            </w:pPr>
          </w:p>
        </w:tc>
      </w:tr>
      <w:tr w:rsidR="00487140" w:rsidRPr="00DE0EF1" w:rsidTr="004227BD">
        <w:tc>
          <w:tcPr>
            <w:tcW w:w="990" w:type="dxa"/>
            <w:shd w:val="clear" w:color="auto" w:fill="auto"/>
          </w:tcPr>
          <w:p w:rsidR="00487140" w:rsidRPr="00DE0EF1" w:rsidRDefault="00487140" w:rsidP="004227BD">
            <w:pPr>
              <w:tabs>
                <w:tab w:val="left" w:pos="270"/>
                <w:tab w:val="left" w:pos="7230"/>
              </w:tabs>
              <w:ind w:left="540"/>
              <w:jc w:val="both"/>
            </w:pPr>
            <w:r w:rsidRPr="00DE0EF1">
              <w:t>9</w:t>
            </w:r>
          </w:p>
        </w:tc>
        <w:tc>
          <w:tcPr>
            <w:tcW w:w="3262" w:type="dxa"/>
            <w:shd w:val="clear" w:color="auto" w:fill="auto"/>
          </w:tcPr>
          <w:p w:rsidR="00487140" w:rsidRPr="00DE0EF1" w:rsidRDefault="00487140" w:rsidP="00BA0782">
            <w:pPr>
              <w:tabs>
                <w:tab w:val="left" w:pos="270"/>
                <w:tab w:val="left" w:pos="7230"/>
              </w:tabs>
              <w:ind w:left="162"/>
              <w:jc w:val="both"/>
            </w:pPr>
            <w:r w:rsidRPr="00DE0EF1">
              <w:rPr>
                <w:color w:val="000000"/>
              </w:rPr>
              <w:t xml:space="preserve">Has the conflict stemming from such relationship stated in item 7 and 8 above been resolved in a manner acceptable to the Procuring Entity throughout the tendering process and execution of the </w:t>
            </w:r>
            <w:r w:rsidR="00A25B6F" w:rsidRPr="00DE0EF1">
              <w:rPr>
                <w:color w:val="000000"/>
              </w:rPr>
              <w:t>Contract?</w:t>
            </w:r>
          </w:p>
        </w:tc>
        <w:tc>
          <w:tcPr>
            <w:tcW w:w="1645" w:type="dxa"/>
            <w:shd w:val="clear" w:color="auto" w:fill="auto"/>
          </w:tcPr>
          <w:p w:rsidR="00487140" w:rsidRPr="00DE0EF1" w:rsidRDefault="00487140" w:rsidP="004227BD">
            <w:pPr>
              <w:tabs>
                <w:tab w:val="left" w:pos="270"/>
                <w:tab w:val="left" w:pos="7230"/>
              </w:tabs>
              <w:ind w:left="540"/>
            </w:pPr>
          </w:p>
        </w:tc>
        <w:tc>
          <w:tcPr>
            <w:tcW w:w="3193" w:type="dxa"/>
            <w:shd w:val="clear" w:color="auto" w:fill="auto"/>
          </w:tcPr>
          <w:p w:rsidR="00487140" w:rsidRPr="00DE0EF1" w:rsidRDefault="00487140" w:rsidP="004227BD">
            <w:pPr>
              <w:tabs>
                <w:tab w:val="left" w:pos="270"/>
                <w:tab w:val="left" w:pos="7230"/>
              </w:tabs>
              <w:ind w:left="540"/>
            </w:pPr>
          </w:p>
        </w:tc>
      </w:tr>
    </w:tbl>
    <w:p w:rsidR="00487140" w:rsidRPr="00DE0EF1" w:rsidRDefault="00487140" w:rsidP="004227BD">
      <w:pPr>
        <w:tabs>
          <w:tab w:val="left" w:pos="270"/>
          <w:tab w:val="left" w:pos="7230"/>
        </w:tabs>
        <w:ind w:left="540"/>
        <w:jc w:val="both"/>
        <w:rPr>
          <w:rFonts w:eastAsia="Calibri"/>
        </w:rPr>
      </w:pPr>
    </w:p>
    <w:bookmarkEnd w:id="59"/>
    <w:bookmarkEnd w:id="60"/>
    <w:bookmarkEnd w:id="61"/>
    <w:p w:rsidR="00487140" w:rsidRPr="00DE0EF1" w:rsidRDefault="00487140" w:rsidP="004227BD">
      <w:pPr>
        <w:tabs>
          <w:tab w:val="left" w:pos="270"/>
          <w:tab w:val="left" w:pos="567"/>
          <w:tab w:val="left" w:pos="7230"/>
        </w:tabs>
        <w:ind w:left="540"/>
        <w:jc w:val="both"/>
      </w:pPr>
      <w:r w:rsidRPr="00DE0EF1">
        <w:t>(f)</w:t>
      </w:r>
      <w:r w:rsidR="00604A1A">
        <w:t xml:space="preserve"> </w:t>
      </w:r>
      <w:r w:rsidRPr="00DE0EF1">
        <w:t>Certification</w:t>
      </w:r>
    </w:p>
    <w:p w:rsidR="00487140" w:rsidRPr="00DE0EF1" w:rsidRDefault="00487140" w:rsidP="004227BD">
      <w:pPr>
        <w:tabs>
          <w:tab w:val="left" w:pos="270"/>
          <w:tab w:val="left" w:pos="7230"/>
        </w:tabs>
        <w:ind w:left="540"/>
        <w:jc w:val="both"/>
      </w:pPr>
    </w:p>
    <w:p w:rsidR="00487140" w:rsidRPr="00DE0EF1" w:rsidRDefault="00487140" w:rsidP="004227BD">
      <w:pPr>
        <w:tabs>
          <w:tab w:val="left" w:pos="270"/>
          <w:tab w:val="left" w:pos="7230"/>
        </w:tabs>
        <w:ind w:left="540"/>
        <w:jc w:val="both"/>
      </w:pPr>
      <w:r w:rsidRPr="00DE0EF1">
        <w:t>On behalf of the Tenderer, I certify that the information given above is correct.</w:t>
      </w:r>
    </w:p>
    <w:p w:rsidR="00487140" w:rsidRPr="00DE0EF1" w:rsidRDefault="00487140" w:rsidP="004227BD">
      <w:pPr>
        <w:tabs>
          <w:tab w:val="left" w:pos="270"/>
          <w:tab w:val="left" w:pos="7230"/>
        </w:tabs>
        <w:ind w:left="540"/>
        <w:jc w:val="both"/>
      </w:pPr>
    </w:p>
    <w:p w:rsidR="00487140" w:rsidRPr="00DE0EF1" w:rsidRDefault="00487140" w:rsidP="004227BD">
      <w:pPr>
        <w:tabs>
          <w:tab w:val="left" w:pos="270"/>
          <w:tab w:val="left" w:pos="7230"/>
        </w:tabs>
        <w:ind w:left="540"/>
        <w:jc w:val="both"/>
      </w:pPr>
      <w:r w:rsidRPr="00DE0EF1">
        <w:t>Full Name________________________________________________</w:t>
      </w:r>
    </w:p>
    <w:p w:rsidR="00487140" w:rsidRPr="00DE0EF1" w:rsidRDefault="00487140" w:rsidP="004227BD">
      <w:pPr>
        <w:tabs>
          <w:tab w:val="left" w:pos="270"/>
          <w:tab w:val="left" w:pos="7230"/>
        </w:tabs>
        <w:ind w:left="540"/>
        <w:jc w:val="both"/>
      </w:pPr>
    </w:p>
    <w:p w:rsidR="00487140" w:rsidRPr="00DE0EF1" w:rsidRDefault="00487140" w:rsidP="004227BD">
      <w:pPr>
        <w:tabs>
          <w:tab w:val="left" w:pos="270"/>
          <w:tab w:val="left" w:pos="7230"/>
        </w:tabs>
        <w:ind w:left="540"/>
        <w:jc w:val="both"/>
      </w:pPr>
      <w:r w:rsidRPr="00DE0EF1">
        <w:t>Title or Designation________________________________________</w:t>
      </w:r>
    </w:p>
    <w:p w:rsidR="00487140" w:rsidRPr="00DE0EF1" w:rsidRDefault="00487140" w:rsidP="004227BD">
      <w:pPr>
        <w:tabs>
          <w:tab w:val="left" w:pos="270"/>
          <w:tab w:val="left" w:pos="7230"/>
        </w:tabs>
        <w:ind w:left="540"/>
        <w:jc w:val="both"/>
      </w:pPr>
    </w:p>
    <w:p w:rsidR="00487140" w:rsidRPr="00DE0EF1" w:rsidRDefault="00487140" w:rsidP="00A54720">
      <w:pPr>
        <w:tabs>
          <w:tab w:val="left" w:pos="270"/>
          <w:tab w:val="left" w:pos="7230"/>
        </w:tabs>
        <w:ind w:left="540"/>
        <w:jc w:val="both"/>
        <w:rPr>
          <w:b/>
          <w:u w:val="single"/>
        </w:rPr>
      </w:pPr>
      <w:r w:rsidRPr="00DE0EF1">
        <w:rPr>
          <w:i/>
        </w:rPr>
        <w:t>(Signature)</w:t>
      </w:r>
      <w:r w:rsidR="00604A1A">
        <w:rPr>
          <w:i/>
        </w:rPr>
        <w:t xml:space="preserve">                                  </w:t>
      </w:r>
      <w:r w:rsidRPr="00DE0EF1">
        <w:rPr>
          <w:i/>
        </w:rPr>
        <w:t>(Date)</w:t>
      </w:r>
    </w:p>
    <w:p w:rsidR="00487140" w:rsidRPr="00DE0EF1" w:rsidRDefault="00487140" w:rsidP="00487140">
      <w:pPr>
        <w:tabs>
          <w:tab w:val="left" w:pos="1422"/>
          <w:tab w:val="left" w:pos="1423"/>
        </w:tabs>
      </w:pPr>
    </w:p>
    <w:p w:rsidR="00487140" w:rsidRPr="00DE0EF1" w:rsidRDefault="00487140" w:rsidP="00487140">
      <w:pPr>
        <w:tabs>
          <w:tab w:val="left" w:pos="1422"/>
          <w:tab w:val="left" w:pos="1423"/>
        </w:tabs>
      </w:pPr>
    </w:p>
    <w:p w:rsidR="00A54720" w:rsidRPr="00DE0EF1" w:rsidRDefault="00A54720">
      <w:pPr>
        <w:rPr>
          <w:b/>
          <w:bCs/>
          <w:color w:val="231F20"/>
          <w:sz w:val="24"/>
          <w:szCs w:val="24"/>
        </w:rPr>
      </w:pPr>
      <w:r w:rsidRPr="00DE0EF1">
        <w:rPr>
          <w:color w:val="231F20"/>
        </w:rPr>
        <w:br w:type="page"/>
      </w:r>
    </w:p>
    <w:p w:rsidR="0021200B" w:rsidRPr="00DE0EF1" w:rsidRDefault="00A25B6F">
      <w:pPr>
        <w:pStyle w:val="Heading3"/>
        <w:spacing w:before="188"/>
        <w:ind w:left="858"/>
      </w:pPr>
      <w:r w:rsidRPr="00DE0EF1">
        <w:rPr>
          <w:color w:val="231F20"/>
        </w:rPr>
        <w:lastRenderedPageBreak/>
        <w:t>TENDERER’S JV</w:t>
      </w:r>
      <w:r w:rsidR="005765B8" w:rsidRPr="00DE0EF1">
        <w:rPr>
          <w:color w:val="231F20"/>
        </w:rPr>
        <w:t xml:space="preserve"> </w:t>
      </w:r>
      <w:r w:rsidR="00B97650" w:rsidRPr="00DE0EF1">
        <w:rPr>
          <w:color w:val="231F20"/>
        </w:rPr>
        <w:t>MEMBERS INFORMATION FORM</w:t>
      </w:r>
    </w:p>
    <w:p w:rsidR="0021200B" w:rsidRPr="00DE0EF1" w:rsidRDefault="00022DB4" w:rsidP="00800CEB">
      <w:pPr>
        <w:spacing w:before="242" w:line="230" w:lineRule="auto"/>
        <w:ind w:left="858" w:right="122"/>
        <w:rPr>
          <w:i/>
        </w:rPr>
      </w:pPr>
      <w:r w:rsidRPr="00DE0EF1">
        <w:rPr>
          <w:i/>
          <w:color w:val="231F20"/>
        </w:rPr>
        <w:t>[The</w:t>
      </w:r>
      <w:r w:rsidR="00604A1A">
        <w:rPr>
          <w:i/>
          <w:color w:val="231F20"/>
        </w:rPr>
        <w:t xml:space="preserve"> </w:t>
      </w:r>
      <w:r w:rsidRPr="00DE0EF1">
        <w:rPr>
          <w:i/>
          <w:color w:val="231F20"/>
        </w:rPr>
        <w:t>tenderer</w:t>
      </w:r>
      <w:r w:rsidR="00604A1A">
        <w:rPr>
          <w:i/>
          <w:color w:val="231F20"/>
        </w:rPr>
        <w:t xml:space="preserve"> </w:t>
      </w:r>
      <w:r w:rsidRPr="00DE0EF1">
        <w:rPr>
          <w:i/>
          <w:color w:val="231F20"/>
        </w:rPr>
        <w:t>shall</w:t>
      </w:r>
      <w:r w:rsidR="00604A1A">
        <w:rPr>
          <w:i/>
          <w:color w:val="231F20"/>
        </w:rPr>
        <w:t xml:space="preserve"> </w:t>
      </w:r>
      <w:r w:rsidRPr="00DE0EF1">
        <w:rPr>
          <w:i/>
          <w:color w:val="231F20"/>
        </w:rPr>
        <w:t>ﬁll</w:t>
      </w:r>
      <w:r w:rsidR="00604A1A">
        <w:rPr>
          <w:i/>
          <w:color w:val="231F20"/>
        </w:rPr>
        <w:t xml:space="preserve"> </w:t>
      </w:r>
      <w:r w:rsidRPr="00DE0EF1">
        <w:rPr>
          <w:i/>
          <w:color w:val="231F20"/>
        </w:rPr>
        <w:t>in</w:t>
      </w:r>
      <w:r w:rsidR="00604A1A">
        <w:rPr>
          <w:i/>
          <w:color w:val="231F20"/>
        </w:rPr>
        <w:t xml:space="preserve"> </w:t>
      </w:r>
      <w:r w:rsidRPr="00DE0EF1">
        <w:rPr>
          <w:i/>
          <w:color w:val="231F20"/>
        </w:rPr>
        <w:t>this</w:t>
      </w:r>
      <w:r w:rsidR="00604A1A">
        <w:rPr>
          <w:i/>
          <w:color w:val="231F20"/>
        </w:rPr>
        <w:t xml:space="preserve"> </w:t>
      </w:r>
      <w:r w:rsidRPr="00DE0EF1">
        <w:rPr>
          <w:i/>
          <w:color w:val="231F20"/>
        </w:rPr>
        <w:t>Form</w:t>
      </w:r>
      <w:r w:rsidR="00604A1A">
        <w:rPr>
          <w:i/>
          <w:color w:val="231F20"/>
        </w:rPr>
        <w:t xml:space="preserve"> </w:t>
      </w:r>
      <w:r w:rsidRPr="00DE0EF1">
        <w:rPr>
          <w:i/>
          <w:color w:val="231F20"/>
        </w:rPr>
        <w:t>in</w:t>
      </w:r>
      <w:r w:rsidR="00604A1A">
        <w:rPr>
          <w:i/>
          <w:color w:val="231F20"/>
        </w:rPr>
        <w:t xml:space="preserve"> </w:t>
      </w:r>
      <w:r w:rsidRPr="00DE0EF1">
        <w:rPr>
          <w:i/>
          <w:color w:val="231F20"/>
        </w:rPr>
        <w:t>accordance</w:t>
      </w:r>
      <w:r w:rsidR="00604A1A">
        <w:rPr>
          <w:i/>
          <w:color w:val="231F20"/>
        </w:rPr>
        <w:t xml:space="preserve"> </w:t>
      </w:r>
      <w:r w:rsidRPr="00DE0EF1">
        <w:rPr>
          <w:i/>
          <w:color w:val="231F20"/>
        </w:rPr>
        <w:t>with</w:t>
      </w:r>
      <w:r w:rsidR="00604A1A">
        <w:rPr>
          <w:i/>
          <w:color w:val="231F20"/>
        </w:rPr>
        <w:t xml:space="preserve"> </w:t>
      </w:r>
      <w:r w:rsidRPr="00DE0EF1">
        <w:rPr>
          <w:i/>
          <w:color w:val="231F20"/>
        </w:rPr>
        <w:t>the</w:t>
      </w:r>
      <w:r w:rsidR="00604A1A">
        <w:rPr>
          <w:i/>
          <w:color w:val="231F20"/>
        </w:rPr>
        <w:t xml:space="preserve"> </w:t>
      </w:r>
      <w:r w:rsidRPr="00DE0EF1">
        <w:rPr>
          <w:i/>
          <w:color w:val="231F20"/>
        </w:rPr>
        <w:t>instructions</w:t>
      </w:r>
      <w:r w:rsidR="00604A1A">
        <w:rPr>
          <w:i/>
          <w:color w:val="231F20"/>
        </w:rPr>
        <w:t xml:space="preserve"> </w:t>
      </w:r>
      <w:r w:rsidRPr="00DE0EF1">
        <w:rPr>
          <w:i/>
          <w:color w:val="231F20"/>
        </w:rPr>
        <w:t>indicated</w:t>
      </w:r>
      <w:r w:rsidR="00604A1A">
        <w:rPr>
          <w:i/>
          <w:color w:val="231F20"/>
        </w:rPr>
        <w:t xml:space="preserve"> </w:t>
      </w:r>
      <w:r w:rsidRPr="00DE0EF1">
        <w:rPr>
          <w:i/>
          <w:color w:val="231F20"/>
        </w:rPr>
        <w:t>below.</w:t>
      </w:r>
      <w:r w:rsidR="00604A1A">
        <w:rPr>
          <w:i/>
          <w:color w:val="231F20"/>
        </w:rPr>
        <w:t xml:space="preserve"> </w:t>
      </w:r>
      <w:r w:rsidRPr="00DE0EF1">
        <w:rPr>
          <w:i/>
          <w:color w:val="231F20"/>
        </w:rPr>
        <w:t>The</w:t>
      </w:r>
      <w:r w:rsidR="00604A1A">
        <w:rPr>
          <w:i/>
          <w:color w:val="231F20"/>
        </w:rPr>
        <w:t xml:space="preserve"> </w:t>
      </w:r>
      <w:r w:rsidRPr="00DE0EF1">
        <w:rPr>
          <w:i/>
          <w:color w:val="231F20"/>
        </w:rPr>
        <w:t>following</w:t>
      </w:r>
      <w:r w:rsidR="00604A1A">
        <w:rPr>
          <w:i/>
          <w:color w:val="231F20"/>
        </w:rPr>
        <w:t xml:space="preserve"> </w:t>
      </w:r>
      <w:r w:rsidRPr="00DE0EF1">
        <w:rPr>
          <w:i/>
          <w:color w:val="231F20"/>
        </w:rPr>
        <w:t>table</w:t>
      </w:r>
      <w:r w:rsidR="00604A1A">
        <w:rPr>
          <w:i/>
          <w:color w:val="231F20"/>
        </w:rPr>
        <w:t xml:space="preserve"> </w:t>
      </w:r>
      <w:r w:rsidRPr="00DE0EF1">
        <w:rPr>
          <w:i/>
          <w:color w:val="231F20"/>
        </w:rPr>
        <w:t>shall</w:t>
      </w:r>
      <w:r w:rsidR="00604A1A">
        <w:rPr>
          <w:i/>
          <w:color w:val="231F20"/>
        </w:rPr>
        <w:t xml:space="preserve"> </w:t>
      </w:r>
      <w:r w:rsidRPr="00DE0EF1">
        <w:rPr>
          <w:i/>
          <w:color w:val="231F20"/>
        </w:rPr>
        <w:t>be</w:t>
      </w:r>
      <w:r w:rsidR="00604A1A">
        <w:rPr>
          <w:i/>
          <w:color w:val="231F20"/>
        </w:rPr>
        <w:t xml:space="preserve"> </w:t>
      </w:r>
      <w:r w:rsidRPr="00DE0EF1">
        <w:rPr>
          <w:i/>
          <w:color w:val="231F20"/>
        </w:rPr>
        <w:t>ﬁlled</w:t>
      </w:r>
      <w:r w:rsidR="00604A1A">
        <w:rPr>
          <w:i/>
          <w:color w:val="231F20"/>
        </w:rPr>
        <w:t xml:space="preserve"> </w:t>
      </w:r>
      <w:r w:rsidRPr="00DE0EF1">
        <w:rPr>
          <w:i/>
          <w:color w:val="231F20"/>
        </w:rPr>
        <w:t>in</w:t>
      </w:r>
      <w:r w:rsidR="00604A1A">
        <w:rPr>
          <w:i/>
          <w:color w:val="231F20"/>
        </w:rPr>
        <w:t xml:space="preserve"> </w:t>
      </w:r>
      <w:r w:rsidRPr="00DE0EF1">
        <w:rPr>
          <w:i/>
          <w:color w:val="231F20"/>
        </w:rPr>
        <w:t>for</w:t>
      </w:r>
      <w:r w:rsidR="00604A1A">
        <w:rPr>
          <w:i/>
          <w:color w:val="231F20"/>
        </w:rPr>
        <w:t xml:space="preserve"> </w:t>
      </w:r>
      <w:r w:rsidRPr="00DE0EF1">
        <w:rPr>
          <w:i/>
          <w:color w:val="231F20"/>
        </w:rPr>
        <w:t>the</w:t>
      </w:r>
      <w:r w:rsidR="00604A1A">
        <w:rPr>
          <w:i/>
          <w:color w:val="231F20"/>
        </w:rPr>
        <w:t xml:space="preserve"> </w:t>
      </w:r>
      <w:r w:rsidRPr="00DE0EF1">
        <w:rPr>
          <w:i/>
          <w:color w:val="231F20"/>
        </w:rPr>
        <w:t>tenderer</w:t>
      </w:r>
      <w:r w:rsidR="00604A1A">
        <w:rPr>
          <w:i/>
          <w:color w:val="231F20"/>
        </w:rPr>
        <w:t xml:space="preserve"> </w:t>
      </w:r>
      <w:r w:rsidRPr="00DE0EF1">
        <w:rPr>
          <w:i/>
          <w:color w:val="231F20"/>
        </w:rPr>
        <w:t>and</w:t>
      </w:r>
      <w:r w:rsidR="00604A1A">
        <w:rPr>
          <w:i/>
          <w:color w:val="231F20"/>
        </w:rPr>
        <w:t xml:space="preserve"> </w:t>
      </w:r>
      <w:r w:rsidRPr="00DE0EF1">
        <w:rPr>
          <w:i/>
          <w:color w:val="231F20"/>
        </w:rPr>
        <w:t>for</w:t>
      </w:r>
      <w:r w:rsidR="00604A1A">
        <w:rPr>
          <w:i/>
          <w:color w:val="231F20"/>
        </w:rPr>
        <w:t xml:space="preserve"> </w:t>
      </w:r>
      <w:r w:rsidRPr="00DE0EF1">
        <w:rPr>
          <w:i/>
          <w:color w:val="231F20"/>
        </w:rPr>
        <w:t>each</w:t>
      </w:r>
      <w:r w:rsidR="00604A1A">
        <w:rPr>
          <w:i/>
          <w:color w:val="231F20"/>
        </w:rPr>
        <w:t xml:space="preserve"> </w:t>
      </w:r>
      <w:r w:rsidRPr="00DE0EF1">
        <w:rPr>
          <w:i/>
          <w:color w:val="231F20"/>
        </w:rPr>
        <w:t>member</w:t>
      </w:r>
      <w:r w:rsidR="00604A1A">
        <w:rPr>
          <w:i/>
          <w:color w:val="231F20"/>
        </w:rPr>
        <w:t xml:space="preserve"> </w:t>
      </w:r>
      <w:r w:rsidRPr="00DE0EF1">
        <w:rPr>
          <w:i/>
          <w:color w:val="231F20"/>
        </w:rPr>
        <w:t>of</w:t>
      </w:r>
      <w:r w:rsidR="00604A1A">
        <w:rPr>
          <w:i/>
          <w:color w:val="231F20"/>
        </w:rPr>
        <w:t xml:space="preserve"> </w:t>
      </w:r>
      <w:r w:rsidRPr="00DE0EF1">
        <w:rPr>
          <w:i/>
          <w:color w:val="231F20"/>
        </w:rPr>
        <w:t>a</w:t>
      </w:r>
      <w:r w:rsidR="00604A1A">
        <w:rPr>
          <w:i/>
          <w:color w:val="231F20"/>
        </w:rPr>
        <w:t xml:space="preserve"> </w:t>
      </w:r>
      <w:r w:rsidRPr="00DE0EF1">
        <w:rPr>
          <w:i/>
          <w:color w:val="231F20"/>
        </w:rPr>
        <w:t>Joint</w:t>
      </w:r>
      <w:r w:rsidR="00604A1A">
        <w:rPr>
          <w:i/>
          <w:color w:val="231F20"/>
        </w:rPr>
        <w:t xml:space="preserve"> </w:t>
      </w:r>
      <w:r w:rsidRPr="00DE0EF1">
        <w:rPr>
          <w:i/>
          <w:color w:val="231F20"/>
        </w:rPr>
        <w:t>Venture]].</w:t>
      </w:r>
    </w:p>
    <w:p w:rsidR="0021200B" w:rsidRPr="00DE0EF1" w:rsidRDefault="00022DB4">
      <w:pPr>
        <w:spacing w:before="237"/>
        <w:ind w:left="858"/>
        <w:rPr>
          <w:i/>
        </w:rPr>
      </w:pPr>
      <w:r w:rsidRPr="00DE0EF1">
        <w:rPr>
          <w:color w:val="231F20"/>
        </w:rPr>
        <w:t>Date:.................................</w:t>
      </w:r>
      <w:r w:rsidRPr="00DE0EF1">
        <w:rPr>
          <w:i/>
          <w:color w:val="231F20"/>
        </w:rPr>
        <w:t>[insert</w:t>
      </w:r>
      <w:r w:rsidR="00604A1A">
        <w:rPr>
          <w:i/>
          <w:color w:val="231F20"/>
        </w:rPr>
        <w:t xml:space="preserve"> </w:t>
      </w:r>
      <w:r w:rsidRPr="00DE0EF1">
        <w:rPr>
          <w:i/>
          <w:color w:val="231F20"/>
        </w:rPr>
        <w:t>date</w:t>
      </w:r>
      <w:r w:rsidR="00604A1A">
        <w:rPr>
          <w:i/>
          <w:color w:val="231F20"/>
        </w:rPr>
        <w:t xml:space="preserve"> </w:t>
      </w:r>
      <w:r w:rsidRPr="00DE0EF1">
        <w:rPr>
          <w:i/>
          <w:color w:val="231F20"/>
        </w:rPr>
        <w:t>(as</w:t>
      </w:r>
      <w:r w:rsidR="00604A1A">
        <w:rPr>
          <w:i/>
          <w:color w:val="231F20"/>
        </w:rPr>
        <w:t xml:space="preserve"> </w:t>
      </w:r>
      <w:r w:rsidRPr="00DE0EF1">
        <w:rPr>
          <w:i/>
          <w:color w:val="231F20"/>
        </w:rPr>
        <w:t>day,</w:t>
      </w:r>
      <w:r w:rsidR="00604A1A">
        <w:rPr>
          <w:i/>
          <w:color w:val="231F20"/>
        </w:rPr>
        <w:t xml:space="preserve"> </w:t>
      </w:r>
      <w:r w:rsidRPr="00DE0EF1">
        <w:rPr>
          <w:i/>
          <w:color w:val="231F20"/>
        </w:rPr>
        <w:t>month</w:t>
      </w:r>
      <w:r w:rsidR="00604A1A">
        <w:rPr>
          <w:i/>
          <w:color w:val="231F20"/>
        </w:rPr>
        <w:t xml:space="preserve"> </w:t>
      </w:r>
      <w:r w:rsidRPr="00DE0EF1">
        <w:rPr>
          <w:i/>
          <w:color w:val="231F20"/>
        </w:rPr>
        <w:t>and</w:t>
      </w:r>
      <w:r w:rsidR="00604A1A">
        <w:rPr>
          <w:i/>
          <w:color w:val="231F20"/>
        </w:rPr>
        <w:t xml:space="preserve"> </w:t>
      </w:r>
      <w:r w:rsidRPr="00DE0EF1">
        <w:rPr>
          <w:i/>
          <w:color w:val="231F20"/>
        </w:rPr>
        <w:t>year)</w:t>
      </w:r>
      <w:r w:rsidR="00604A1A">
        <w:rPr>
          <w:i/>
          <w:color w:val="231F20"/>
        </w:rPr>
        <w:t xml:space="preserve"> </w:t>
      </w:r>
      <w:r w:rsidRPr="00DE0EF1">
        <w:rPr>
          <w:i/>
          <w:color w:val="231F20"/>
        </w:rPr>
        <w:t>of</w:t>
      </w:r>
      <w:r w:rsidR="00604A1A">
        <w:rPr>
          <w:i/>
          <w:color w:val="231F20"/>
        </w:rPr>
        <w:t xml:space="preserve"> </w:t>
      </w:r>
      <w:r w:rsidRPr="00DE0EF1">
        <w:rPr>
          <w:i/>
          <w:color w:val="231F20"/>
        </w:rPr>
        <w:t>Tender</w:t>
      </w:r>
      <w:r w:rsidR="00604A1A">
        <w:rPr>
          <w:i/>
          <w:color w:val="231F20"/>
        </w:rPr>
        <w:t xml:space="preserve"> </w:t>
      </w:r>
      <w:r w:rsidRPr="00DE0EF1">
        <w:rPr>
          <w:i/>
          <w:color w:val="231F20"/>
        </w:rPr>
        <w:t>submission].</w:t>
      </w:r>
    </w:p>
    <w:p w:rsidR="0021200B" w:rsidRPr="00DE0EF1" w:rsidRDefault="00022DB4">
      <w:pPr>
        <w:spacing w:before="243" w:line="230" w:lineRule="auto"/>
        <w:ind w:left="858" w:right="851"/>
        <w:rPr>
          <w:i/>
        </w:rPr>
      </w:pPr>
      <w:r w:rsidRPr="00DE0EF1">
        <w:rPr>
          <w:b/>
          <w:color w:val="231F20"/>
        </w:rPr>
        <w:t>Tender</w:t>
      </w:r>
      <w:r w:rsidR="00604A1A">
        <w:rPr>
          <w:b/>
          <w:color w:val="231F20"/>
        </w:rPr>
        <w:t xml:space="preserve"> </w:t>
      </w:r>
      <w:r w:rsidRPr="00DE0EF1">
        <w:rPr>
          <w:b/>
          <w:color w:val="231F20"/>
        </w:rPr>
        <w:t>Name</w:t>
      </w:r>
      <w:r w:rsidR="00604A1A">
        <w:rPr>
          <w:b/>
          <w:color w:val="231F20"/>
        </w:rPr>
        <w:t xml:space="preserve"> </w:t>
      </w:r>
      <w:r w:rsidRPr="00DE0EF1">
        <w:rPr>
          <w:b/>
          <w:color w:val="231F20"/>
        </w:rPr>
        <w:t>and</w:t>
      </w:r>
      <w:r w:rsidR="00604A1A">
        <w:rPr>
          <w:b/>
          <w:color w:val="231F20"/>
        </w:rPr>
        <w:t xml:space="preserve"> </w:t>
      </w:r>
      <w:r w:rsidRPr="00DE0EF1">
        <w:rPr>
          <w:b/>
          <w:color w:val="231F20"/>
        </w:rPr>
        <w:t>Identiﬁcation</w:t>
      </w:r>
      <w:r w:rsidRPr="00DE0EF1">
        <w:rPr>
          <w:color w:val="231F20"/>
        </w:rPr>
        <w:t>:.................................</w:t>
      </w:r>
      <w:r w:rsidRPr="00DE0EF1">
        <w:rPr>
          <w:i/>
          <w:color w:val="231F20"/>
        </w:rPr>
        <w:t>[insert</w:t>
      </w:r>
      <w:r w:rsidR="00604A1A">
        <w:rPr>
          <w:i/>
          <w:color w:val="231F20"/>
        </w:rPr>
        <w:t xml:space="preserve"> </w:t>
      </w:r>
      <w:r w:rsidRPr="00DE0EF1">
        <w:rPr>
          <w:i/>
          <w:color w:val="231F20"/>
        </w:rPr>
        <w:t>identiﬁcation</w:t>
      </w:r>
      <w:r w:rsidR="00604A1A">
        <w:rPr>
          <w:i/>
          <w:color w:val="231F20"/>
        </w:rPr>
        <w:t xml:space="preserve"> </w:t>
      </w:r>
      <w:r w:rsidRPr="00DE0EF1">
        <w:rPr>
          <w:color w:val="231F20"/>
        </w:rPr>
        <w:t>Alternative</w:t>
      </w:r>
      <w:r w:rsidR="00604A1A">
        <w:rPr>
          <w:color w:val="231F20"/>
        </w:rPr>
        <w:t xml:space="preserve"> </w:t>
      </w:r>
      <w:r w:rsidRPr="00DE0EF1">
        <w:rPr>
          <w:color w:val="231F20"/>
        </w:rPr>
        <w:t>No.:....................</w:t>
      </w:r>
      <w:r w:rsidRPr="00DE0EF1">
        <w:rPr>
          <w:i/>
          <w:color w:val="231F20"/>
        </w:rPr>
        <w:t>[insert</w:t>
      </w:r>
      <w:r w:rsidR="00604A1A">
        <w:rPr>
          <w:i/>
          <w:color w:val="231F20"/>
        </w:rPr>
        <w:t xml:space="preserve"> </w:t>
      </w:r>
      <w:r w:rsidRPr="00DE0EF1">
        <w:rPr>
          <w:i/>
          <w:color w:val="231F20"/>
        </w:rPr>
        <w:t>identiﬁcation</w:t>
      </w:r>
      <w:r w:rsidR="00604A1A">
        <w:rPr>
          <w:i/>
          <w:color w:val="231F20"/>
        </w:rPr>
        <w:t xml:space="preserve"> </w:t>
      </w:r>
      <w:r w:rsidRPr="00DE0EF1">
        <w:rPr>
          <w:i/>
          <w:color w:val="231F20"/>
        </w:rPr>
        <w:t>No</w:t>
      </w:r>
      <w:r w:rsidR="00604A1A">
        <w:rPr>
          <w:i/>
          <w:color w:val="231F20"/>
        </w:rPr>
        <w:t xml:space="preserve"> </w:t>
      </w:r>
      <w:r w:rsidRPr="00DE0EF1">
        <w:rPr>
          <w:i/>
          <w:color w:val="231F20"/>
        </w:rPr>
        <w:t>if</w:t>
      </w:r>
      <w:r w:rsidR="00604A1A">
        <w:rPr>
          <w:i/>
          <w:color w:val="231F20"/>
        </w:rPr>
        <w:t xml:space="preserve"> </w:t>
      </w:r>
      <w:r w:rsidRPr="00DE0EF1">
        <w:rPr>
          <w:i/>
          <w:color w:val="231F20"/>
        </w:rPr>
        <w:t>this</w:t>
      </w:r>
      <w:r w:rsidR="00604A1A">
        <w:rPr>
          <w:i/>
          <w:color w:val="231F20"/>
        </w:rPr>
        <w:t xml:space="preserve"> </w:t>
      </w:r>
      <w:r w:rsidRPr="00DE0EF1">
        <w:rPr>
          <w:i/>
          <w:color w:val="231F20"/>
        </w:rPr>
        <w:t>is</w:t>
      </w:r>
      <w:r w:rsidR="00604A1A">
        <w:rPr>
          <w:i/>
          <w:color w:val="231F20"/>
        </w:rPr>
        <w:t xml:space="preserve"> </w:t>
      </w:r>
      <w:r w:rsidRPr="00DE0EF1">
        <w:rPr>
          <w:i/>
          <w:color w:val="231F20"/>
        </w:rPr>
        <w:t>a</w:t>
      </w:r>
      <w:r w:rsidR="00604A1A">
        <w:rPr>
          <w:i/>
          <w:color w:val="231F20"/>
        </w:rPr>
        <w:t xml:space="preserve"> </w:t>
      </w:r>
      <w:r w:rsidRPr="00DE0EF1">
        <w:rPr>
          <w:i/>
          <w:color w:val="231F20"/>
        </w:rPr>
        <w:t>Tender</w:t>
      </w:r>
      <w:r w:rsidR="00604A1A">
        <w:rPr>
          <w:i/>
          <w:color w:val="231F20"/>
        </w:rPr>
        <w:t xml:space="preserve"> </w:t>
      </w:r>
      <w:r w:rsidRPr="00DE0EF1">
        <w:rPr>
          <w:i/>
          <w:color w:val="231F20"/>
        </w:rPr>
        <w:t>for</w:t>
      </w:r>
      <w:r w:rsidR="00604A1A">
        <w:rPr>
          <w:i/>
          <w:color w:val="231F20"/>
        </w:rPr>
        <w:t xml:space="preserve"> </w:t>
      </w:r>
      <w:r w:rsidRPr="00DE0EF1">
        <w:rPr>
          <w:i/>
          <w:color w:val="231F20"/>
        </w:rPr>
        <w:t>an</w:t>
      </w:r>
      <w:r w:rsidR="00604A1A">
        <w:rPr>
          <w:i/>
          <w:color w:val="231F20"/>
        </w:rPr>
        <w:t xml:space="preserve"> </w:t>
      </w:r>
      <w:r w:rsidRPr="00DE0EF1">
        <w:rPr>
          <w:i/>
          <w:color w:val="231F20"/>
        </w:rPr>
        <w:t>alternative].</w:t>
      </w:r>
    </w:p>
    <w:p w:rsidR="0021200B" w:rsidRPr="00DE0EF1" w:rsidRDefault="00022DB4">
      <w:pPr>
        <w:pStyle w:val="BodyText"/>
        <w:tabs>
          <w:tab w:val="left" w:pos="3001"/>
          <w:tab w:val="left" w:pos="5748"/>
        </w:tabs>
        <w:spacing w:before="237"/>
        <w:ind w:left="858"/>
        <w:rPr>
          <w:color w:val="231F20"/>
        </w:rPr>
      </w:pPr>
      <w:r w:rsidRPr="00DE0EF1">
        <w:rPr>
          <w:color w:val="231F20"/>
        </w:rPr>
        <w:t>Page</w:t>
      </w:r>
      <w:r w:rsidR="00604A1A">
        <w:rPr>
          <w:color w:val="231F20"/>
          <w:u w:val="single" w:color="221E1F"/>
        </w:rPr>
        <w:t xml:space="preserve"> </w:t>
      </w:r>
      <w:r w:rsidRPr="00DE0EF1">
        <w:rPr>
          <w:color w:val="231F20"/>
          <w:u w:val="single" w:color="221E1F"/>
        </w:rPr>
        <w:tab/>
      </w:r>
      <w:r w:rsidRPr="00DE0EF1">
        <w:rPr>
          <w:color w:val="231F20"/>
        </w:rPr>
        <w:t>of</w:t>
      </w:r>
      <w:r w:rsidR="00604A1A">
        <w:rPr>
          <w:color w:val="231F20"/>
          <w:u w:val="single" w:color="221E1F"/>
        </w:rPr>
        <w:t xml:space="preserve"> </w:t>
      </w:r>
      <w:r w:rsidRPr="00DE0EF1">
        <w:rPr>
          <w:color w:val="231F20"/>
          <w:u w:val="single" w:color="221E1F"/>
        </w:rPr>
        <w:tab/>
      </w:r>
      <w:r w:rsidRPr="00DE0EF1">
        <w:rPr>
          <w:color w:val="231F20"/>
        </w:rPr>
        <w:t>pages</w:t>
      </w:r>
    </w:p>
    <w:p w:rsidR="009A5137" w:rsidRPr="00DE0EF1" w:rsidRDefault="009A5137">
      <w:pPr>
        <w:pStyle w:val="BodyText"/>
        <w:tabs>
          <w:tab w:val="left" w:pos="3001"/>
          <w:tab w:val="left" w:pos="5748"/>
        </w:tabs>
        <w:spacing w:before="237"/>
        <w:ind w:left="858"/>
        <w:rPr>
          <w:color w:val="231F20"/>
        </w:rPr>
      </w:pPr>
    </w:p>
    <w:tbl>
      <w:tblPr>
        <w:tblW w:w="0" w:type="auto"/>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5"/>
      </w:tblGrid>
      <w:tr w:rsidR="009A5137" w:rsidRPr="00DE0EF1" w:rsidTr="00A54720">
        <w:trPr>
          <w:cantSplit/>
          <w:trHeight w:val="440"/>
        </w:trPr>
        <w:tc>
          <w:tcPr>
            <w:tcW w:w="9345" w:type="dxa"/>
            <w:tcBorders>
              <w:bottom w:val="nil"/>
            </w:tcBorders>
          </w:tcPr>
          <w:p w:rsidR="009A5137" w:rsidRPr="00DE0EF1" w:rsidRDefault="009A5137" w:rsidP="00361CCB">
            <w:pPr>
              <w:pStyle w:val="BodyText"/>
              <w:tabs>
                <w:tab w:val="left" w:pos="7230"/>
              </w:tabs>
              <w:spacing w:before="120"/>
            </w:pPr>
            <w:r w:rsidRPr="00DE0EF1">
              <w:t>1.</w:t>
            </w:r>
            <w:r w:rsidRPr="00DE0EF1">
              <w:tab/>
              <w:t xml:space="preserve">Tenderer’s Name: </w:t>
            </w:r>
            <w:r w:rsidRPr="00DE0EF1">
              <w:rPr>
                <w:i/>
              </w:rPr>
              <w:t>[insert Tenderer’s legal name]</w:t>
            </w:r>
          </w:p>
        </w:tc>
      </w:tr>
      <w:tr w:rsidR="009A5137" w:rsidRPr="00DE0EF1" w:rsidTr="00A54720">
        <w:trPr>
          <w:cantSplit/>
          <w:trHeight w:val="674"/>
        </w:trPr>
        <w:tc>
          <w:tcPr>
            <w:tcW w:w="9345" w:type="dxa"/>
            <w:tcBorders>
              <w:left w:val="single" w:sz="4" w:space="0" w:color="auto"/>
            </w:tcBorders>
          </w:tcPr>
          <w:p w:rsidR="009A5137" w:rsidRPr="00DE0EF1" w:rsidRDefault="009A5137" w:rsidP="00361CCB">
            <w:pPr>
              <w:pStyle w:val="BodyText"/>
              <w:tabs>
                <w:tab w:val="left" w:pos="552"/>
                <w:tab w:val="left" w:pos="7230"/>
              </w:tabs>
              <w:spacing w:before="120"/>
              <w:rPr>
                <w:b/>
              </w:rPr>
            </w:pPr>
            <w:r w:rsidRPr="00DE0EF1">
              <w:t>2.</w:t>
            </w:r>
            <w:r w:rsidRPr="00DE0EF1">
              <w:tab/>
              <w:t xml:space="preserve">Tenderer’s JV Member’s name: </w:t>
            </w:r>
            <w:r w:rsidRPr="00DE0EF1">
              <w:rPr>
                <w:i/>
              </w:rPr>
              <w:t>[insert JV’s Member legal name]</w:t>
            </w:r>
          </w:p>
        </w:tc>
      </w:tr>
      <w:tr w:rsidR="009A5137" w:rsidRPr="00DE0EF1" w:rsidTr="00A54720">
        <w:trPr>
          <w:cantSplit/>
          <w:trHeight w:val="674"/>
        </w:trPr>
        <w:tc>
          <w:tcPr>
            <w:tcW w:w="9345" w:type="dxa"/>
            <w:tcBorders>
              <w:left w:val="single" w:sz="4" w:space="0" w:color="auto"/>
            </w:tcBorders>
          </w:tcPr>
          <w:p w:rsidR="009A5137" w:rsidRPr="00DE0EF1" w:rsidRDefault="009A5137" w:rsidP="00361CCB">
            <w:pPr>
              <w:pStyle w:val="BodyText"/>
              <w:tabs>
                <w:tab w:val="left" w:pos="552"/>
                <w:tab w:val="left" w:pos="7230"/>
              </w:tabs>
              <w:spacing w:before="120"/>
              <w:rPr>
                <w:b/>
              </w:rPr>
            </w:pPr>
            <w:r w:rsidRPr="00DE0EF1">
              <w:t>3.</w:t>
            </w:r>
            <w:r w:rsidRPr="00DE0EF1">
              <w:tab/>
              <w:t xml:space="preserve">Tenderer’s JV Member’s country of registration: </w:t>
            </w:r>
            <w:r w:rsidRPr="00DE0EF1">
              <w:rPr>
                <w:i/>
              </w:rPr>
              <w:t>[insert JV’s Member country of registration]</w:t>
            </w:r>
          </w:p>
        </w:tc>
      </w:tr>
      <w:tr w:rsidR="009A5137" w:rsidRPr="00DE0EF1" w:rsidTr="00A54720">
        <w:trPr>
          <w:cantSplit/>
        </w:trPr>
        <w:tc>
          <w:tcPr>
            <w:tcW w:w="9345" w:type="dxa"/>
            <w:tcBorders>
              <w:left w:val="single" w:sz="4" w:space="0" w:color="auto"/>
            </w:tcBorders>
          </w:tcPr>
          <w:p w:rsidR="009A5137" w:rsidRPr="00DE0EF1" w:rsidRDefault="009A5137" w:rsidP="00361CCB">
            <w:pPr>
              <w:pStyle w:val="BodyText"/>
              <w:tabs>
                <w:tab w:val="left" w:pos="552"/>
                <w:tab w:val="left" w:pos="7230"/>
              </w:tabs>
              <w:spacing w:before="120"/>
            </w:pPr>
            <w:r w:rsidRPr="00DE0EF1">
              <w:t>4.</w:t>
            </w:r>
            <w:r w:rsidRPr="00DE0EF1">
              <w:tab/>
              <w:t xml:space="preserve">Tenderer’s JV Member’s year of registration: </w:t>
            </w:r>
            <w:r w:rsidRPr="00DE0EF1">
              <w:rPr>
                <w:i/>
              </w:rPr>
              <w:t>[insert JV’s Member year of registration]</w:t>
            </w:r>
          </w:p>
        </w:tc>
      </w:tr>
      <w:tr w:rsidR="009A5137" w:rsidRPr="00DE0EF1" w:rsidTr="00A54720">
        <w:trPr>
          <w:cantSplit/>
        </w:trPr>
        <w:tc>
          <w:tcPr>
            <w:tcW w:w="9345" w:type="dxa"/>
            <w:tcBorders>
              <w:left w:val="single" w:sz="4" w:space="0" w:color="auto"/>
            </w:tcBorders>
          </w:tcPr>
          <w:p w:rsidR="009A5137" w:rsidRPr="00DE0EF1" w:rsidRDefault="009A5137" w:rsidP="00361CCB">
            <w:pPr>
              <w:pStyle w:val="BodyText"/>
              <w:tabs>
                <w:tab w:val="left" w:pos="552"/>
                <w:tab w:val="left" w:pos="7230"/>
              </w:tabs>
              <w:spacing w:before="120"/>
            </w:pPr>
            <w:r w:rsidRPr="00DE0EF1">
              <w:t>5.</w:t>
            </w:r>
            <w:r w:rsidRPr="00DE0EF1">
              <w:tab/>
              <w:t xml:space="preserve">Tenderer’s JV Member’s legal address in country of registration: </w:t>
            </w:r>
            <w:r w:rsidRPr="00DE0EF1">
              <w:rPr>
                <w:i/>
              </w:rPr>
              <w:t>[insert JV’s Member legal address in country of registration]</w:t>
            </w:r>
          </w:p>
        </w:tc>
      </w:tr>
      <w:tr w:rsidR="009A5137" w:rsidRPr="00DE0EF1" w:rsidTr="00A54720">
        <w:trPr>
          <w:cantSplit/>
        </w:trPr>
        <w:tc>
          <w:tcPr>
            <w:tcW w:w="9345" w:type="dxa"/>
          </w:tcPr>
          <w:p w:rsidR="009A5137" w:rsidRPr="00DE0EF1" w:rsidRDefault="009A5137" w:rsidP="00361CCB">
            <w:pPr>
              <w:pStyle w:val="BodyText"/>
              <w:tabs>
                <w:tab w:val="left" w:pos="552"/>
                <w:tab w:val="left" w:pos="7230"/>
              </w:tabs>
              <w:spacing w:before="120"/>
            </w:pPr>
            <w:r w:rsidRPr="00DE0EF1">
              <w:t>6.</w:t>
            </w:r>
            <w:r w:rsidRPr="00DE0EF1">
              <w:tab/>
              <w:t>Tenderer’s JV Member’s authorized representative information</w:t>
            </w:r>
          </w:p>
          <w:p w:rsidR="009A5137" w:rsidRPr="00DE0EF1" w:rsidRDefault="009A5137" w:rsidP="00361CCB">
            <w:pPr>
              <w:pStyle w:val="BodyText"/>
              <w:tabs>
                <w:tab w:val="left" w:pos="552"/>
                <w:tab w:val="left" w:pos="7230"/>
              </w:tabs>
              <w:spacing w:before="120"/>
              <w:rPr>
                <w:b/>
              </w:rPr>
            </w:pPr>
            <w:r w:rsidRPr="00DE0EF1">
              <w:t xml:space="preserve">Name: </w:t>
            </w:r>
            <w:r w:rsidRPr="00DE0EF1">
              <w:rPr>
                <w:i/>
              </w:rPr>
              <w:t>[insert name of JV’s Member authorized representative]</w:t>
            </w:r>
          </w:p>
          <w:p w:rsidR="009A5137" w:rsidRPr="00DE0EF1" w:rsidRDefault="009A5137" w:rsidP="00361CCB">
            <w:pPr>
              <w:pStyle w:val="BodyText"/>
              <w:tabs>
                <w:tab w:val="left" w:pos="552"/>
                <w:tab w:val="left" w:pos="7230"/>
              </w:tabs>
              <w:spacing w:before="120"/>
              <w:rPr>
                <w:b/>
              </w:rPr>
            </w:pPr>
            <w:r w:rsidRPr="00DE0EF1">
              <w:t xml:space="preserve">Address: </w:t>
            </w:r>
            <w:r w:rsidRPr="00DE0EF1">
              <w:rPr>
                <w:i/>
              </w:rPr>
              <w:t>[insert address of JV’s Member authorized representative]</w:t>
            </w:r>
          </w:p>
          <w:p w:rsidR="009A5137" w:rsidRPr="00DE0EF1" w:rsidRDefault="009A5137" w:rsidP="00361CCB">
            <w:pPr>
              <w:pStyle w:val="BodyText"/>
              <w:tabs>
                <w:tab w:val="left" w:pos="552"/>
                <w:tab w:val="left" w:pos="7230"/>
              </w:tabs>
              <w:spacing w:before="120"/>
              <w:rPr>
                <w:i/>
              </w:rPr>
            </w:pPr>
            <w:r w:rsidRPr="00DE0EF1">
              <w:t xml:space="preserve">Telephone/Fax numbers: </w:t>
            </w:r>
            <w:r w:rsidRPr="00DE0EF1">
              <w:rPr>
                <w:i/>
              </w:rPr>
              <w:t>[insert telephone/fax numbers of JV’s Member authorized representative]</w:t>
            </w:r>
          </w:p>
          <w:p w:rsidR="009A5137" w:rsidRPr="00DE0EF1" w:rsidRDefault="009A5137" w:rsidP="00361CCB">
            <w:pPr>
              <w:pStyle w:val="BodyText"/>
              <w:tabs>
                <w:tab w:val="left" w:pos="552"/>
                <w:tab w:val="left" w:pos="7230"/>
              </w:tabs>
              <w:spacing w:before="120"/>
            </w:pPr>
            <w:r w:rsidRPr="00DE0EF1">
              <w:t xml:space="preserve">Email Address: </w:t>
            </w:r>
            <w:r w:rsidRPr="00DE0EF1">
              <w:rPr>
                <w:i/>
              </w:rPr>
              <w:t>[insert email address of JV’s Member authorized representative]</w:t>
            </w:r>
          </w:p>
        </w:tc>
      </w:tr>
      <w:tr w:rsidR="009A5137" w:rsidRPr="00DE0EF1" w:rsidTr="00A54720">
        <w:tc>
          <w:tcPr>
            <w:tcW w:w="9345" w:type="dxa"/>
          </w:tcPr>
          <w:p w:rsidR="009A5137" w:rsidRPr="00DE0EF1" w:rsidRDefault="009A5137" w:rsidP="00361CCB">
            <w:pPr>
              <w:tabs>
                <w:tab w:val="left" w:pos="567"/>
                <w:tab w:val="left" w:pos="7230"/>
              </w:tabs>
              <w:spacing w:before="120"/>
              <w:jc w:val="both"/>
            </w:pPr>
            <w:r w:rsidRPr="00DE0EF1">
              <w:t>7.</w:t>
            </w:r>
            <w:r w:rsidRPr="00DE0EF1">
              <w:tab/>
              <w:t xml:space="preserve">Attached are copies of original documents of </w:t>
            </w:r>
            <w:r w:rsidRPr="00DE0EF1">
              <w:rPr>
                <w:i/>
              </w:rPr>
              <w:t>[check the box(es) of the attached original documents]</w:t>
            </w:r>
          </w:p>
          <w:p w:rsidR="009A5137" w:rsidRPr="00DE0EF1" w:rsidRDefault="009A5137" w:rsidP="00361CCB">
            <w:pPr>
              <w:tabs>
                <w:tab w:val="left" w:pos="567"/>
                <w:tab w:val="left" w:pos="7230"/>
              </w:tabs>
              <w:spacing w:before="120"/>
              <w:jc w:val="both"/>
            </w:pPr>
            <w:r w:rsidRPr="00DE0EF1">
              <w:rPr>
                <w:rFonts w:eastAsia="MS Mincho"/>
              </w:rPr>
              <w:sym w:font="Wingdings" w:char="F0A8"/>
            </w:r>
            <w:r w:rsidRPr="00DE0EF1">
              <w:rPr>
                <w:rFonts w:eastAsia="MS Mincho"/>
              </w:rPr>
              <w:tab/>
            </w:r>
            <w:r w:rsidRPr="00DE0EF1">
              <w:t>Articles of Incorporation (or equivalent documents of constitution or association), and/or registration documents of the legal entity named above, in accordance with ITT 4.4.</w:t>
            </w:r>
          </w:p>
          <w:p w:rsidR="009A5137" w:rsidRPr="00DE0EF1" w:rsidRDefault="009A5137" w:rsidP="00361CCB">
            <w:pPr>
              <w:tabs>
                <w:tab w:val="left" w:pos="567"/>
                <w:tab w:val="left" w:pos="7230"/>
              </w:tabs>
              <w:spacing w:before="120"/>
              <w:jc w:val="both"/>
            </w:pPr>
            <w:r w:rsidRPr="00DE0EF1">
              <w:rPr>
                <w:rFonts w:eastAsia="MS Mincho"/>
              </w:rPr>
              <w:sym w:font="Wingdings" w:char="F0A8"/>
            </w:r>
            <w:r w:rsidRPr="00DE0EF1">
              <w:t xml:space="preserve"> </w:t>
            </w:r>
            <w:r w:rsidRPr="00DE0EF1">
              <w:tab/>
              <w:t>In case of a state-owned enterprise or institution, documents establishing legal and financial autonomy, operation in accordance with commercial law, and that they are not under the supervision of the Procuring Entity, in accordance with ITT 4.6.</w:t>
            </w:r>
          </w:p>
          <w:p w:rsidR="009A5137" w:rsidRPr="00DE0EF1" w:rsidRDefault="009A5137" w:rsidP="00361CCB">
            <w:pPr>
              <w:tabs>
                <w:tab w:val="left" w:pos="567"/>
                <w:tab w:val="left" w:pos="7230"/>
              </w:tabs>
              <w:spacing w:before="120"/>
              <w:jc w:val="both"/>
            </w:pPr>
            <w:r w:rsidRPr="00DE0EF1">
              <w:t>8.</w:t>
            </w:r>
            <w:r w:rsidRPr="00DE0EF1">
              <w:tab/>
              <w:t>Included are the organizational chart, a list of Board of Directors, and the beneficial ownership.</w:t>
            </w:r>
          </w:p>
          <w:p w:rsidR="009A5137" w:rsidRPr="00DE0EF1" w:rsidRDefault="009A5137" w:rsidP="00361CCB">
            <w:pPr>
              <w:tabs>
                <w:tab w:val="left" w:pos="567"/>
                <w:tab w:val="left" w:pos="7230"/>
              </w:tabs>
              <w:suppressAutoHyphens/>
              <w:spacing w:before="120"/>
              <w:jc w:val="both"/>
            </w:pPr>
          </w:p>
        </w:tc>
      </w:tr>
    </w:tbl>
    <w:p w:rsidR="009A5137" w:rsidRPr="00DE0EF1" w:rsidRDefault="009A5137">
      <w:pPr>
        <w:pStyle w:val="BodyText"/>
        <w:tabs>
          <w:tab w:val="left" w:pos="3001"/>
          <w:tab w:val="left" w:pos="5748"/>
        </w:tabs>
        <w:spacing w:before="237"/>
        <w:ind w:left="858"/>
        <w:rPr>
          <w:color w:val="231F20"/>
        </w:rPr>
      </w:pPr>
    </w:p>
    <w:p w:rsidR="00361CCB" w:rsidRPr="00DE0EF1" w:rsidRDefault="00361CCB">
      <w:pPr>
        <w:pStyle w:val="BodyText"/>
        <w:tabs>
          <w:tab w:val="left" w:pos="3001"/>
          <w:tab w:val="left" w:pos="5748"/>
        </w:tabs>
        <w:spacing w:before="237"/>
        <w:ind w:left="858"/>
        <w:rPr>
          <w:color w:val="231F20"/>
        </w:rPr>
      </w:pPr>
    </w:p>
    <w:p w:rsidR="00361CCB" w:rsidRPr="00DE0EF1" w:rsidRDefault="00361CCB">
      <w:pPr>
        <w:pStyle w:val="BodyText"/>
        <w:tabs>
          <w:tab w:val="left" w:pos="3001"/>
          <w:tab w:val="left" w:pos="5748"/>
        </w:tabs>
        <w:spacing w:before="237"/>
        <w:ind w:left="858"/>
        <w:rPr>
          <w:color w:val="231F20"/>
        </w:rPr>
      </w:pPr>
    </w:p>
    <w:p w:rsidR="00361CCB" w:rsidRPr="00DE0EF1" w:rsidRDefault="00361CCB">
      <w:pPr>
        <w:pStyle w:val="BodyText"/>
        <w:tabs>
          <w:tab w:val="left" w:pos="3001"/>
          <w:tab w:val="left" w:pos="5748"/>
        </w:tabs>
        <w:spacing w:before="237"/>
        <w:ind w:left="858"/>
        <w:rPr>
          <w:color w:val="231F20"/>
        </w:rPr>
      </w:pPr>
    </w:p>
    <w:p w:rsidR="00361CCB" w:rsidRPr="00DE0EF1" w:rsidRDefault="00361CCB">
      <w:pPr>
        <w:pStyle w:val="BodyText"/>
        <w:tabs>
          <w:tab w:val="left" w:pos="3001"/>
          <w:tab w:val="left" w:pos="5748"/>
        </w:tabs>
        <w:spacing w:before="237"/>
        <w:ind w:left="858"/>
        <w:rPr>
          <w:color w:val="231F20"/>
        </w:rPr>
      </w:pPr>
    </w:p>
    <w:p w:rsidR="00361CCB" w:rsidRPr="00DE0EF1" w:rsidRDefault="00361CCB">
      <w:pPr>
        <w:pStyle w:val="BodyText"/>
        <w:tabs>
          <w:tab w:val="left" w:pos="3001"/>
          <w:tab w:val="left" w:pos="5748"/>
        </w:tabs>
        <w:spacing w:before="237"/>
        <w:ind w:left="858"/>
        <w:rPr>
          <w:color w:val="231F20"/>
        </w:rPr>
      </w:pPr>
    </w:p>
    <w:p w:rsidR="00361CCB" w:rsidRPr="00DE0EF1" w:rsidRDefault="00361CCB">
      <w:pPr>
        <w:pStyle w:val="BodyText"/>
        <w:tabs>
          <w:tab w:val="left" w:pos="3001"/>
          <w:tab w:val="left" w:pos="5748"/>
        </w:tabs>
        <w:spacing w:before="237"/>
        <w:ind w:left="858"/>
        <w:rPr>
          <w:color w:val="231F20"/>
        </w:rPr>
      </w:pPr>
    </w:p>
    <w:p w:rsidR="00A54720" w:rsidRPr="00DE0EF1" w:rsidRDefault="00A54720">
      <w:pPr>
        <w:rPr>
          <w:b/>
          <w:bCs/>
          <w:color w:val="231F20"/>
          <w:sz w:val="24"/>
          <w:szCs w:val="24"/>
        </w:rPr>
      </w:pPr>
      <w:r w:rsidRPr="00DE0EF1">
        <w:rPr>
          <w:color w:val="231F20"/>
        </w:rPr>
        <w:br w:type="page"/>
      </w:r>
    </w:p>
    <w:p w:rsidR="0021200B" w:rsidRPr="00DE0EF1" w:rsidRDefault="00A25B6F">
      <w:pPr>
        <w:pStyle w:val="Heading3"/>
        <w:spacing w:before="185"/>
        <w:ind w:left="845"/>
      </w:pPr>
      <w:r w:rsidRPr="00DE0EF1">
        <w:rPr>
          <w:color w:val="231F20"/>
        </w:rPr>
        <w:lastRenderedPageBreak/>
        <w:t>Price Schedule</w:t>
      </w:r>
      <w:r w:rsidR="00604A1A">
        <w:rPr>
          <w:color w:val="231F20"/>
        </w:rPr>
        <w:t xml:space="preserve"> </w:t>
      </w:r>
      <w:r w:rsidR="00022DB4" w:rsidRPr="00DE0EF1">
        <w:rPr>
          <w:color w:val="231F20"/>
        </w:rPr>
        <w:t>Forms</w:t>
      </w:r>
    </w:p>
    <w:p w:rsidR="0021200B" w:rsidRPr="00DE0EF1" w:rsidRDefault="00022DB4">
      <w:pPr>
        <w:spacing w:before="243" w:line="230" w:lineRule="auto"/>
        <w:ind w:left="845" w:right="850"/>
        <w:jc w:val="both"/>
        <w:rPr>
          <w:i/>
        </w:rPr>
      </w:pPr>
      <w:r w:rsidRPr="004F6B2D">
        <w:rPr>
          <w:i/>
          <w:color w:val="231F20"/>
        </w:rPr>
        <w:t>[The</w:t>
      </w:r>
      <w:r w:rsidR="00604A1A">
        <w:rPr>
          <w:i/>
          <w:color w:val="231F20"/>
        </w:rPr>
        <w:t xml:space="preserve"> </w:t>
      </w:r>
      <w:r w:rsidRPr="004F6B2D">
        <w:rPr>
          <w:i/>
          <w:color w:val="231F20"/>
        </w:rPr>
        <w:t>tenderer</w:t>
      </w:r>
      <w:r w:rsidR="00604A1A">
        <w:rPr>
          <w:i/>
          <w:color w:val="231F20"/>
        </w:rPr>
        <w:t xml:space="preserve"> </w:t>
      </w:r>
      <w:r w:rsidRPr="004F6B2D">
        <w:rPr>
          <w:i/>
          <w:color w:val="231F20"/>
        </w:rPr>
        <w:t>shall</w:t>
      </w:r>
      <w:r w:rsidR="00604A1A">
        <w:rPr>
          <w:i/>
          <w:color w:val="231F20"/>
        </w:rPr>
        <w:t xml:space="preserve"> </w:t>
      </w:r>
      <w:r w:rsidRPr="004F6B2D">
        <w:rPr>
          <w:i/>
          <w:color w:val="231F20"/>
        </w:rPr>
        <w:t>ﬁll</w:t>
      </w:r>
      <w:r w:rsidR="00604A1A">
        <w:rPr>
          <w:i/>
          <w:color w:val="231F20"/>
        </w:rPr>
        <w:t xml:space="preserve"> </w:t>
      </w:r>
      <w:r w:rsidRPr="004F6B2D">
        <w:rPr>
          <w:i/>
          <w:color w:val="231F20"/>
        </w:rPr>
        <w:t>in</w:t>
      </w:r>
      <w:r w:rsidR="00604A1A">
        <w:rPr>
          <w:i/>
          <w:color w:val="231F20"/>
        </w:rPr>
        <w:t xml:space="preserve"> </w:t>
      </w:r>
      <w:r w:rsidRPr="004F6B2D">
        <w:rPr>
          <w:i/>
          <w:color w:val="231F20"/>
        </w:rPr>
        <w:t>these</w:t>
      </w:r>
      <w:r w:rsidR="00604A1A">
        <w:rPr>
          <w:i/>
          <w:color w:val="231F20"/>
        </w:rPr>
        <w:t xml:space="preserve"> </w:t>
      </w:r>
      <w:r w:rsidRPr="004F6B2D">
        <w:rPr>
          <w:i/>
          <w:color w:val="231F20"/>
        </w:rPr>
        <w:t>Price</w:t>
      </w:r>
      <w:r w:rsidR="00604A1A">
        <w:rPr>
          <w:i/>
          <w:color w:val="231F20"/>
        </w:rPr>
        <w:t xml:space="preserve"> </w:t>
      </w:r>
      <w:r w:rsidRPr="004F6B2D">
        <w:rPr>
          <w:i/>
          <w:color w:val="231F20"/>
        </w:rPr>
        <w:t>Schedule</w:t>
      </w:r>
      <w:r w:rsidR="00604A1A">
        <w:rPr>
          <w:i/>
          <w:color w:val="231F20"/>
        </w:rPr>
        <w:t xml:space="preserve"> </w:t>
      </w:r>
      <w:r w:rsidRPr="004F6B2D">
        <w:rPr>
          <w:i/>
          <w:color w:val="231F20"/>
        </w:rPr>
        <w:t>Forms</w:t>
      </w:r>
      <w:r w:rsidR="00604A1A">
        <w:rPr>
          <w:i/>
          <w:color w:val="231F20"/>
        </w:rPr>
        <w:t xml:space="preserve"> </w:t>
      </w:r>
      <w:r w:rsidRPr="004F6B2D">
        <w:rPr>
          <w:i/>
          <w:color w:val="231F20"/>
        </w:rPr>
        <w:t>in</w:t>
      </w:r>
      <w:r w:rsidR="00604A1A">
        <w:rPr>
          <w:i/>
          <w:color w:val="231F20"/>
        </w:rPr>
        <w:t xml:space="preserve"> </w:t>
      </w:r>
      <w:r w:rsidRPr="004F6B2D">
        <w:rPr>
          <w:i/>
          <w:color w:val="231F20"/>
        </w:rPr>
        <w:t>accordance</w:t>
      </w:r>
      <w:r w:rsidR="00604A1A">
        <w:rPr>
          <w:i/>
          <w:color w:val="231F20"/>
        </w:rPr>
        <w:t xml:space="preserve"> </w:t>
      </w:r>
      <w:r w:rsidRPr="004F6B2D">
        <w:rPr>
          <w:i/>
          <w:color w:val="231F20"/>
        </w:rPr>
        <w:t>with</w:t>
      </w:r>
      <w:r w:rsidR="00604A1A">
        <w:rPr>
          <w:i/>
          <w:color w:val="231F20"/>
        </w:rPr>
        <w:t xml:space="preserve"> </w:t>
      </w:r>
      <w:r w:rsidRPr="004F6B2D">
        <w:rPr>
          <w:i/>
          <w:color w:val="231F20"/>
        </w:rPr>
        <w:t>the</w:t>
      </w:r>
      <w:r w:rsidR="00604A1A">
        <w:rPr>
          <w:i/>
          <w:color w:val="231F20"/>
        </w:rPr>
        <w:t xml:space="preserve"> </w:t>
      </w:r>
      <w:r w:rsidRPr="004F6B2D">
        <w:rPr>
          <w:i/>
          <w:color w:val="231F20"/>
        </w:rPr>
        <w:t>instructions</w:t>
      </w:r>
      <w:r w:rsidR="00604A1A">
        <w:rPr>
          <w:i/>
          <w:color w:val="231F20"/>
        </w:rPr>
        <w:t xml:space="preserve"> </w:t>
      </w:r>
      <w:r w:rsidRPr="004F6B2D">
        <w:rPr>
          <w:i/>
          <w:color w:val="231F20"/>
        </w:rPr>
        <w:t>indicated.</w:t>
      </w:r>
      <w:r w:rsidR="00604A1A">
        <w:rPr>
          <w:i/>
          <w:color w:val="231F20"/>
        </w:rPr>
        <w:t xml:space="preserve"> </w:t>
      </w:r>
      <w:r w:rsidRPr="004F6B2D">
        <w:rPr>
          <w:i/>
          <w:color w:val="231F20"/>
        </w:rPr>
        <w:t>The</w:t>
      </w:r>
      <w:r w:rsidR="00604A1A">
        <w:rPr>
          <w:i/>
          <w:color w:val="231F20"/>
        </w:rPr>
        <w:t xml:space="preserve"> </w:t>
      </w:r>
      <w:r w:rsidRPr="004F6B2D">
        <w:rPr>
          <w:i/>
          <w:color w:val="231F20"/>
        </w:rPr>
        <w:t>list</w:t>
      </w:r>
      <w:r w:rsidR="00604A1A">
        <w:rPr>
          <w:i/>
          <w:color w:val="231F20"/>
        </w:rPr>
        <w:t xml:space="preserve"> </w:t>
      </w:r>
      <w:r w:rsidRPr="004F6B2D">
        <w:rPr>
          <w:i/>
          <w:color w:val="231F20"/>
        </w:rPr>
        <w:t>of</w:t>
      </w:r>
      <w:r w:rsidR="00604A1A">
        <w:rPr>
          <w:i/>
          <w:color w:val="231F20"/>
        </w:rPr>
        <w:t xml:space="preserve"> </w:t>
      </w:r>
      <w:r w:rsidRPr="004F6B2D">
        <w:rPr>
          <w:i/>
          <w:color w:val="231F20"/>
        </w:rPr>
        <w:t>line</w:t>
      </w:r>
      <w:r w:rsidR="00604A1A">
        <w:rPr>
          <w:i/>
          <w:color w:val="231F20"/>
        </w:rPr>
        <w:t xml:space="preserve"> </w:t>
      </w:r>
      <w:r w:rsidRPr="004F6B2D">
        <w:rPr>
          <w:i/>
          <w:color w:val="231F20"/>
        </w:rPr>
        <w:t>items</w:t>
      </w:r>
      <w:r w:rsidR="00604A1A">
        <w:rPr>
          <w:i/>
          <w:color w:val="231F20"/>
        </w:rPr>
        <w:t xml:space="preserve"> </w:t>
      </w:r>
      <w:r w:rsidRPr="004F6B2D">
        <w:rPr>
          <w:i/>
          <w:color w:val="231F20"/>
        </w:rPr>
        <w:t>in</w:t>
      </w:r>
      <w:r w:rsidR="00604A1A">
        <w:rPr>
          <w:i/>
          <w:color w:val="231F20"/>
        </w:rPr>
        <w:t xml:space="preserve"> </w:t>
      </w:r>
      <w:r w:rsidRPr="004F6B2D">
        <w:rPr>
          <w:i/>
          <w:color w:val="231F20"/>
        </w:rPr>
        <w:t>column</w:t>
      </w:r>
      <w:r w:rsidR="00604A1A">
        <w:rPr>
          <w:i/>
          <w:color w:val="231F20"/>
        </w:rPr>
        <w:t xml:space="preserve"> </w:t>
      </w:r>
      <w:r w:rsidRPr="004F6B2D">
        <w:rPr>
          <w:i/>
          <w:color w:val="231F20"/>
        </w:rPr>
        <w:t>1</w:t>
      </w:r>
      <w:r w:rsidR="00604A1A">
        <w:rPr>
          <w:i/>
          <w:color w:val="231F20"/>
        </w:rPr>
        <w:t xml:space="preserve"> </w:t>
      </w:r>
      <w:r w:rsidRPr="004F6B2D">
        <w:rPr>
          <w:i/>
          <w:color w:val="231F20"/>
        </w:rPr>
        <w:t>of</w:t>
      </w:r>
      <w:r w:rsidR="00604A1A">
        <w:rPr>
          <w:i/>
          <w:color w:val="231F20"/>
        </w:rPr>
        <w:t xml:space="preserve"> </w:t>
      </w:r>
      <w:r w:rsidRPr="004F6B2D">
        <w:rPr>
          <w:i/>
          <w:color w:val="231F20"/>
        </w:rPr>
        <w:t>the</w:t>
      </w:r>
      <w:r w:rsidR="00604A1A">
        <w:rPr>
          <w:i/>
          <w:color w:val="231F20"/>
        </w:rPr>
        <w:t xml:space="preserve"> </w:t>
      </w:r>
      <w:r w:rsidRPr="004F6B2D">
        <w:rPr>
          <w:b/>
          <w:i/>
          <w:color w:val="231F20"/>
        </w:rPr>
        <w:t>Price</w:t>
      </w:r>
      <w:r w:rsidR="00604A1A">
        <w:rPr>
          <w:b/>
          <w:i/>
          <w:color w:val="231F20"/>
        </w:rPr>
        <w:t xml:space="preserve"> </w:t>
      </w:r>
      <w:r w:rsidRPr="004F6B2D">
        <w:rPr>
          <w:b/>
          <w:i/>
          <w:color w:val="231F20"/>
        </w:rPr>
        <w:t>Schedules</w:t>
      </w:r>
      <w:r w:rsidR="00604A1A">
        <w:rPr>
          <w:b/>
          <w:i/>
          <w:color w:val="231F20"/>
        </w:rPr>
        <w:t xml:space="preserve"> </w:t>
      </w:r>
      <w:r w:rsidRPr="004F6B2D">
        <w:rPr>
          <w:i/>
          <w:color w:val="231F20"/>
        </w:rPr>
        <w:t>shall</w:t>
      </w:r>
      <w:r w:rsidR="00604A1A">
        <w:rPr>
          <w:i/>
          <w:color w:val="231F20"/>
        </w:rPr>
        <w:t xml:space="preserve"> </w:t>
      </w:r>
      <w:r w:rsidRPr="004F6B2D">
        <w:rPr>
          <w:i/>
          <w:color w:val="231F20"/>
        </w:rPr>
        <w:t>coincide</w:t>
      </w:r>
      <w:r w:rsidR="00604A1A">
        <w:rPr>
          <w:i/>
          <w:color w:val="231F20"/>
        </w:rPr>
        <w:t xml:space="preserve"> </w:t>
      </w:r>
      <w:r w:rsidRPr="004F6B2D">
        <w:rPr>
          <w:i/>
          <w:color w:val="231F20"/>
        </w:rPr>
        <w:t>with</w:t>
      </w:r>
      <w:r w:rsidR="00604A1A">
        <w:rPr>
          <w:i/>
          <w:color w:val="231F20"/>
        </w:rPr>
        <w:t xml:space="preserve"> </w:t>
      </w:r>
      <w:r w:rsidRPr="004F6B2D">
        <w:rPr>
          <w:i/>
          <w:color w:val="231F20"/>
        </w:rPr>
        <w:t>the</w:t>
      </w:r>
      <w:r w:rsidR="00604A1A">
        <w:rPr>
          <w:i/>
          <w:color w:val="231F20"/>
        </w:rPr>
        <w:t xml:space="preserve"> </w:t>
      </w:r>
      <w:r w:rsidRPr="004F6B2D">
        <w:rPr>
          <w:i/>
          <w:color w:val="231F20"/>
        </w:rPr>
        <w:t>List</w:t>
      </w:r>
      <w:r w:rsidR="00604A1A">
        <w:rPr>
          <w:i/>
          <w:color w:val="231F20"/>
        </w:rPr>
        <w:t xml:space="preserve"> </w:t>
      </w:r>
      <w:r w:rsidRPr="004F6B2D">
        <w:rPr>
          <w:i/>
          <w:color w:val="231F20"/>
        </w:rPr>
        <w:t>of</w:t>
      </w:r>
      <w:r w:rsidR="00604A1A">
        <w:rPr>
          <w:i/>
          <w:color w:val="231F20"/>
        </w:rPr>
        <w:t xml:space="preserve"> </w:t>
      </w:r>
      <w:r w:rsidRPr="004F6B2D">
        <w:rPr>
          <w:i/>
          <w:color w:val="231F20"/>
        </w:rPr>
        <w:t>Goods</w:t>
      </w:r>
      <w:r w:rsidR="00604A1A">
        <w:rPr>
          <w:i/>
          <w:color w:val="231F20"/>
        </w:rPr>
        <w:t xml:space="preserve"> </w:t>
      </w:r>
      <w:r w:rsidRPr="004F6B2D">
        <w:rPr>
          <w:i/>
          <w:color w:val="231F20"/>
        </w:rPr>
        <w:t>and</w:t>
      </w:r>
      <w:r w:rsidR="00604A1A">
        <w:rPr>
          <w:i/>
          <w:color w:val="231F20"/>
        </w:rPr>
        <w:t xml:space="preserve"> </w:t>
      </w:r>
      <w:r w:rsidRPr="004F6B2D">
        <w:rPr>
          <w:i/>
          <w:color w:val="231F20"/>
        </w:rPr>
        <w:t>Related</w:t>
      </w:r>
      <w:r w:rsidR="00604A1A">
        <w:rPr>
          <w:i/>
          <w:color w:val="231F20"/>
        </w:rPr>
        <w:t xml:space="preserve"> </w:t>
      </w:r>
      <w:r w:rsidRPr="004F6B2D">
        <w:rPr>
          <w:i/>
          <w:color w:val="231F20"/>
        </w:rPr>
        <w:t>Services</w:t>
      </w:r>
      <w:r w:rsidR="00604A1A">
        <w:rPr>
          <w:i/>
          <w:color w:val="231F20"/>
        </w:rPr>
        <w:t xml:space="preserve"> </w:t>
      </w:r>
      <w:r w:rsidRPr="004F6B2D">
        <w:rPr>
          <w:i/>
          <w:color w:val="231F20"/>
        </w:rPr>
        <w:t>speciﬁed</w:t>
      </w:r>
      <w:r w:rsidR="00604A1A">
        <w:rPr>
          <w:i/>
          <w:color w:val="231F20"/>
        </w:rPr>
        <w:t xml:space="preserve"> </w:t>
      </w:r>
      <w:r w:rsidRPr="004F6B2D">
        <w:rPr>
          <w:i/>
          <w:color w:val="231F20"/>
        </w:rPr>
        <w:t>by</w:t>
      </w:r>
      <w:r w:rsidR="00604A1A">
        <w:rPr>
          <w:i/>
          <w:color w:val="231F20"/>
        </w:rPr>
        <w:t xml:space="preserve"> </w:t>
      </w:r>
      <w:r w:rsidRPr="004F6B2D">
        <w:rPr>
          <w:i/>
          <w:color w:val="231F20"/>
        </w:rPr>
        <w:t>the</w:t>
      </w:r>
      <w:r w:rsidR="00604A1A">
        <w:rPr>
          <w:i/>
          <w:color w:val="231F20"/>
        </w:rPr>
        <w:t xml:space="preserve"> </w:t>
      </w:r>
      <w:r w:rsidRPr="004F6B2D">
        <w:rPr>
          <w:i/>
          <w:color w:val="231F20"/>
        </w:rPr>
        <w:t>Procuring</w:t>
      </w:r>
      <w:r w:rsidR="00604A1A">
        <w:rPr>
          <w:i/>
          <w:color w:val="231F20"/>
        </w:rPr>
        <w:t xml:space="preserve"> </w:t>
      </w:r>
      <w:r w:rsidRPr="004F6B2D">
        <w:rPr>
          <w:i/>
          <w:color w:val="231F20"/>
        </w:rPr>
        <w:t>Entity</w:t>
      </w:r>
      <w:r w:rsidR="00604A1A">
        <w:rPr>
          <w:i/>
          <w:color w:val="231F20"/>
        </w:rPr>
        <w:t xml:space="preserve"> </w:t>
      </w:r>
      <w:r w:rsidRPr="004F6B2D">
        <w:rPr>
          <w:i/>
          <w:color w:val="231F20"/>
        </w:rPr>
        <w:t>in</w:t>
      </w:r>
      <w:r w:rsidR="00604A1A">
        <w:rPr>
          <w:i/>
          <w:color w:val="231F20"/>
        </w:rPr>
        <w:t xml:space="preserve"> </w:t>
      </w:r>
      <w:r w:rsidRPr="004F6B2D">
        <w:rPr>
          <w:i/>
          <w:color w:val="231F20"/>
        </w:rPr>
        <w:t>the</w:t>
      </w:r>
      <w:r w:rsidR="00604A1A">
        <w:rPr>
          <w:i/>
          <w:color w:val="231F20"/>
        </w:rPr>
        <w:t xml:space="preserve"> </w:t>
      </w:r>
      <w:r w:rsidRPr="004F6B2D">
        <w:rPr>
          <w:i/>
          <w:color w:val="231F20"/>
        </w:rPr>
        <w:t>Schedule</w:t>
      </w:r>
      <w:r w:rsidR="00604A1A">
        <w:rPr>
          <w:i/>
          <w:color w:val="231F20"/>
        </w:rPr>
        <w:t xml:space="preserve"> </w:t>
      </w:r>
      <w:r w:rsidRPr="004F6B2D">
        <w:rPr>
          <w:i/>
          <w:color w:val="231F20"/>
        </w:rPr>
        <w:t>of</w:t>
      </w:r>
      <w:r w:rsidR="00604A1A">
        <w:rPr>
          <w:i/>
          <w:color w:val="231F20"/>
        </w:rPr>
        <w:t xml:space="preserve"> </w:t>
      </w:r>
      <w:r w:rsidRPr="004F6B2D">
        <w:rPr>
          <w:i/>
          <w:color w:val="231F20"/>
        </w:rPr>
        <w:t>Requirements.]</w:t>
      </w:r>
    </w:p>
    <w:p w:rsidR="0021200B" w:rsidRPr="00DE0EF1" w:rsidRDefault="0021200B">
      <w:pPr>
        <w:pStyle w:val="BodyText"/>
        <w:rPr>
          <w:i/>
          <w:sz w:val="20"/>
        </w:rPr>
      </w:pPr>
    </w:p>
    <w:p w:rsidR="0021200B" w:rsidRPr="00DE0EF1" w:rsidRDefault="0021200B">
      <w:pPr>
        <w:pStyle w:val="BodyText"/>
        <w:rPr>
          <w:i/>
          <w:sz w:val="20"/>
        </w:rPr>
      </w:pPr>
    </w:p>
    <w:p w:rsidR="0021200B" w:rsidRPr="00DE0EF1" w:rsidRDefault="0021200B">
      <w:pPr>
        <w:pStyle w:val="BodyText"/>
        <w:rPr>
          <w:i/>
          <w:sz w:val="20"/>
        </w:rPr>
      </w:pPr>
    </w:p>
    <w:p w:rsidR="0021200B" w:rsidRPr="00DE0EF1" w:rsidRDefault="0021200B">
      <w:pPr>
        <w:pStyle w:val="BodyText"/>
        <w:rPr>
          <w:i/>
          <w:sz w:val="20"/>
        </w:rPr>
      </w:pPr>
    </w:p>
    <w:p w:rsidR="0021200B" w:rsidRPr="00DE0EF1" w:rsidRDefault="0021200B">
      <w:pPr>
        <w:pStyle w:val="BodyText"/>
        <w:rPr>
          <w:i/>
          <w:sz w:val="20"/>
        </w:rPr>
      </w:pPr>
    </w:p>
    <w:p w:rsidR="0021200B" w:rsidRPr="00DE0EF1" w:rsidRDefault="0021200B">
      <w:pPr>
        <w:pStyle w:val="BodyText"/>
        <w:rPr>
          <w:i/>
          <w:sz w:val="20"/>
        </w:rPr>
      </w:pPr>
    </w:p>
    <w:p w:rsidR="0021200B" w:rsidRPr="00DE0EF1" w:rsidRDefault="0021200B">
      <w:pPr>
        <w:pStyle w:val="BodyText"/>
        <w:rPr>
          <w:i/>
          <w:sz w:val="20"/>
        </w:rPr>
      </w:pPr>
    </w:p>
    <w:p w:rsidR="0021200B" w:rsidRPr="00DE0EF1" w:rsidRDefault="0021200B">
      <w:pPr>
        <w:pStyle w:val="BodyText"/>
        <w:rPr>
          <w:i/>
          <w:sz w:val="20"/>
        </w:rPr>
      </w:pPr>
    </w:p>
    <w:p w:rsidR="0021200B" w:rsidRPr="00DE0EF1" w:rsidRDefault="0021200B">
      <w:pPr>
        <w:pStyle w:val="BodyText"/>
        <w:rPr>
          <w:i/>
          <w:sz w:val="20"/>
        </w:rPr>
      </w:pPr>
    </w:p>
    <w:p w:rsidR="0021200B" w:rsidRPr="00DE0EF1" w:rsidRDefault="0021200B">
      <w:pPr>
        <w:pStyle w:val="BodyText"/>
        <w:rPr>
          <w:i/>
          <w:sz w:val="20"/>
        </w:rPr>
      </w:pPr>
    </w:p>
    <w:p w:rsidR="0021200B" w:rsidRPr="00DE0EF1" w:rsidRDefault="0021200B">
      <w:pPr>
        <w:pStyle w:val="BodyText"/>
        <w:spacing w:before="9"/>
        <w:rPr>
          <w:i/>
          <w:sz w:val="25"/>
        </w:rPr>
      </w:pPr>
    </w:p>
    <w:p w:rsidR="0021200B" w:rsidRPr="00DE0EF1" w:rsidRDefault="0021200B">
      <w:pPr>
        <w:rPr>
          <w:sz w:val="25"/>
        </w:rPr>
        <w:sectPr w:rsidR="0021200B" w:rsidRPr="00DE0EF1" w:rsidSect="008321E8">
          <w:pgSz w:w="11910" w:h="16840"/>
          <w:pgMar w:top="720" w:right="720" w:bottom="720" w:left="720" w:header="0" w:footer="446" w:gutter="0"/>
          <w:cols w:space="720"/>
        </w:sectPr>
      </w:pPr>
    </w:p>
    <w:p w:rsidR="0021200B" w:rsidRPr="00DE0EF1" w:rsidRDefault="0021200B">
      <w:pPr>
        <w:pStyle w:val="BodyText"/>
        <w:rPr>
          <w:i/>
          <w:sz w:val="20"/>
        </w:rPr>
      </w:pPr>
    </w:p>
    <w:p w:rsidR="00460D24" w:rsidRDefault="00460D24" w:rsidP="00BF7C08">
      <w:pPr>
        <w:pStyle w:val="SectionVHeader"/>
        <w:tabs>
          <w:tab w:val="left" w:pos="7230"/>
        </w:tabs>
        <w:spacing w:before="0" w:after="0"/>
        <w:jc w:val="both"/>
        <w:rPr>
          <w:sz w:val="24"/>
          <w:u w:val="single"/>
          <w:lang w:val="en-US"/>
        </w:rPr>
      </w:pPr>
    </w:p>
    <w:p w:rsidR="00AC31F5" w:rsidRDefault="00400BEE" w:rsidP="00AC31F5">
      <w:pPr>
        <w:pStyle w:val="SectionVHeader"/>
        <w:tabs>
          <w:tab w:val="left" w:pos="7230"/>
        </w:tabs>
        <w:spacing w:before="0" w:after="0"/>
        <w:jc w:val="both"/>
        <w:rPr>
          <w:sz w:val="24"/>
          <w:u w:val="single"/>
          <w:lang w:val="en-US"/>
        </w:rPr>
      </w:pPr>
      <w:r w:rsidRPr="00DE0EF1">
        <w:rPr>
          <w:sz w:val="24"/>
          <w:u w:val="single"/>
          <w:lang w:val="en-US"/>
        </w:rPr>
        <w:t>PRICE SCHEDULE: GOODS MANUFACTURED IN KENYA</w:t>
      </w:r>
      <w:r>
        <w:rPr>
          <w:sz w:val="24"/>
          <w:u w:val="single"/>
          <w:lang w:val="en-US"/>
        </w:rPr>
        <w:t xml:space="preserve"> – DELIVERY POINT KISUMU</w:t>
      </w:r>
      <w:r w:rsidR="003375AB">
        <w:rPr>
          <w:sz w:val="24"/>
          <w:u w:val="single"/>
          <w:lang w:val="en-US"/>
        </w:rPr>
        <w:t xml:space="preserve"> AWASI</w:t>
      </w:r>
    </w:p>
    <w:p w:rsidR="00C81949" w:rsidRDefault="00C81949" w:rsidP="00AC31F5">
      <w:pPr>
        <w:pStyle w:val="SectionVHeader"/>
        <w:tabs>
          <w:tab w:val="left" w:pos="7230"/>
        </w:tabs>
        <w:spacing w:before="0" w:after="0"/>
        <w:jc w:val="both"/>
        <w:rPr>
          <w:sz w:val="24"/>
          <w:u w:val="single"/>
          <w:lang w:val="en-US"/>
        </w:rPr>
      </w:pPr>
    </w:p>
    <w:tbl>
      <w:tblPr>
        <w:tblStyle w:val="TableGrid"/>
        <w:tblW w:w="15507" w:type="dxa"/>
        <w:tblLook w:val="04A0" w:firstRow="1" w:lastRow="0" w:firstColumn="1" w:lastColumn="0" w:noHBand="0" w:noVBand="1"/>
      </w:tblPr>
      <w:tblGrid>
        <w:gridCol w:w="1062"/>
        <w:gridCol w:w="2788"/>
        <w:gridCol w:w="1141"/>
        <w:gridCol w:w="1389"/>
        <w:gridCol w:w="1276"/>
        <w:gridCol w:w="2412"/>
        <w:gridCol w:w="2156"/>
        <w:gridCol w:w="1951"/>
        <w:gridCol w:w="1332"/>
      </w:tblGrid>
      <w:tr w:rsidR="003375AB" w:rsidRPr="00A20EBF" w:rsidTr="008C5D83">
        <w:trPr>
          <w:trHeight w:val="722"/>
        </w:trPr>
        <w:tc>
          <w:tcPr>
            <w:tcW w:w="1062" w:type="dxa"/>
          </w:tcPr>
          <w:p w:rsidR="003375AB" w:rsidRPr="00A20EBF" w:rsidRDefault="003375AB" w:rsidP="008A09E9">
            <w:pPr>
              <w:tabs>
                <w:tab w:val="left" w:pos="7230"/>
              </w:tabs>
              <w:suppressAutoHyphens/>
              <w:jc w:val="both"/>
              <w:rPr>
                <w:b/>
                <w:sz w:val="20"/>
                <w:szCs w:val="20"/>
              </w:rPr>
            </w:pPr>
            <w:r w:rsidRPr="00A20EBF">
              <w:rPr>
                <w:b/>
                <w:sz w:val="20"/>
                <w:szCs w:val="20"/>
              </w:rPr>
              <w:t>1</w:t>
            </w:r>
          </w:p>
        </w:tc>
        <w:tc>
          <w:tcPr>
            <w:tcW w:w="2788" w:type="dxa"/>
          </w:tcPr>
          <w:p w:rsidR="003375AB" w:rsidRPr="00A20EBF" w:rsidRDefault="003375AB" w:rsidP="008A09E9">
            <w:pPr>
              <w:tabs>
                <w:tab w:val="left" w:pos="7230"/>
              </w:tabs>
              <w:suppressAutoHyphens/>
              <w:jc w:val="both"/>
              <w:rPr>
                <w:b/>
                <w:sz w:val="20"/>
                <w:szCs w:val="20"/>
              </w:rPr>
            </w:pPr>
            <w:r w:rsidRPr="00A20EBF">
              <w:rPr>
                <w:b/>
                <w:sz w:val="20"/>
                <w:szCs w:val="20"/>
              </w:rPr>
              <w:t>2</w:t>
            </w:r>
          </w:p>
        </w:tc>
        <w:tc>
          <w:tcPr>
            <w:tcW w:w="1141" w:type="dxa"/>
          </w:tcPr>
          <w:p w:rsidR="003375AB" w:rsidRPr="00A20EBF" w:rsidRDefault="003375AB" w:rsidP="008A09E9">
            <w:pPr>
              <w:tabs>
                <w:tab w:val="left" w:pos="7230"/>
              </w:tabs>
              <w:suppressAutoHyphens/>
              <w:jc w:val="both"/>
              <w:rPr>
                <w:b/>
                <w:sz w:val="20"/>
                <w:szCs w:val="20"/>
              </w:rPr>
            </w:pPr>
            <w:r w:rsidRPr="00A20EBF">
              <w:rPr>
                <w:b/>
                <w:sz w:val="20"/>
                <w:szCs w:val="20"/>
              </w:rPr>
              <w:t>3</w:t>
            </w:r>
          </w:p>
        </w:tc>
        <w:tc>
          <w:tcPr>
            <w:tcW w:w="1389" w:type="dxa"/>
          </w:tcPr>
          <w:p w:rsidR="003375AB" w:rsidRPr="00A20EBF" w:rsidRDefault="003375AB" w:rsidP="008A09E9">
            <w:pPr>
              <w:tabs>
                <w:tab w:val="left" w:pos="7230"/>
              </w:tabs>
              <w:suppressAutoHyphens/>
              <w:jc w:val="both"/>
              <w:rPr>
                <w:b/>
                <w:sz w:val="20"/>
                <w:szCs w:val="20"/>
              </w:rPr>
            </w:pPr>
            <w:r w:rsidRPr="00A20EBF">
              <w:rPr>
                <w:b/>
                <w:sz w:val="20"/>
                <w:szCs w:val="20"/>
              </w:rPr>
              <w:t>4</w:t>
            </w:r>
          </w:p>
        </w:tc>
        <w:tc>
          <w:tcPr>
            <w:tcW w:w="1276" w:type="dxa"/>
          </w:tcPr>
          <w:p w:rsidR="003375AB" w:rsidRPr="00A20EBF" w:rsidRDefault="003375AB" w:rsidP="008A09E9">
            <w:pPr>
              <w:tabs>
                <w:tab w:val="left" w:pos="7230"/>
              </w:tabs>
              <w:suppressAutoHyphens/>
              <w:jc w:val="both"/>
              <w:rPr>
                <w:b/>
                <w:sz w:val="20"/>
                <w:szCs w:val="20"/>
              </w:rPr>
            </w:pPr>
            <w:r w:rsidRPr="00A20EBF">
              <w:rPr>
                <w:b/>
                <w:sz w:val="20"/>
                <w:szCs w:val="20"/>
              </w:rPr>
              <w:t>5</w:t>
            </w:r>
          </w:p>
        </w:tc>
        <w:tc>
          <w:tcPr>
            <w:tcW w:w="2412" w:type="dxa"/>
          </w:tcPr>
          <w:p w:rsidR="003375AB" w:rsidRPr="00A20EBF" w:rsidRDefault="003375AB" w:rsidP="008A09E9">
            <w:pPr>
              <w:tabs>
                <w:tab w:val="left" w:pos="7230"/>
              </w:tabs>
              <w:suppressAutoHyphens/>
              <w:jc w:val="both"/>
              <w:rPr>
                <w:b/>
                <w:sz w:val="20"/>
                <w:szCs w:val="20"/>
              </w:rPr>
            </w:pPr>
            <w:r w:rsidRPr="00A20EBF">
              <w:rPr>
                <w:b/>
                <w:sz w:val="20"/>
                <w:szCs w:val="20"/>
              </w:rPr>
              <w:t>6</w:t>
            </w:r>
          </w:p>
        </w:tc>
        <w:tc>
          <w:tcPr>
            <w:tcW w:w="2156" w:type="dxa"/>
          </w:tcPr>
          <w:p w:rsidR="003375AB" w:rsidRPr="00A20EBF" w:rsidRDefault="003375AB" w:rsidP="008A09E9">
            <w:pPr>
              <w:tabs>
                <w:tab w:val="left" w:pos="7230"/>
              </w:tabs>
              <w:suppressAutoHyphens/>
              <w:jc w:val="both"/>
              <w:rPr>
                <w:b/>
                <w:sz w:val="20"/>
                <w:szCs w:val="20"/>
              </w:rPr>
            </w:pPr>
            <w:r w:rsidRPr="00A20EBF">
              <w:rPr>
                <w:b/>
                <w:sz w:val="20"/>
                <w:szCs w:val="20"/>
              </w:rPr>
              <w:t>7</w:t>
            </w:r>
          </w:p>
        </w:tc>
        <w:tc>
          <w:tcPr>
            <w:tcW w:w="1947" w:type="dxa"/>
          </w:tcPr>
          <w:p w:rsidR="003375AB" w:rsidRPr="00A20EBF" w:rsidRDefault="003375AB" w:rsidP="008A09E9">
            <w:pPr>
              <w:tabs>
                <w:tab w:val="left" w:pos="7230"/>
              </w:tabs>
              <w:suppressAutoHyphens/>
              <w:jc w:val="both"/>
              <w:rPr>
                <w:b/>
                <w:sz w:val="20"/>
                <w:szCs w:val="20"/>
              </w:rPr>
            </w:pPr>
            <w:r w:rsidRPr="00A20EBF">
              <w:rPr>
                <w:b/>
                <w:sz w:val="20"/>
                <w:szCs w:val="20"/>
              </w:rPr>
              <w:t>8</w:t>
            </w:r>
          </w:p>
        </w:tc>
        <w:tc>
          <w:tcPr>
            <w:tcW w:w="1332" w:type="dxa"/>
          </w:tcPr>
          <w:p w:rsidR="003375AB" w:rsidRPr="00A20EBF" w:rsidRDefault="003375AB" w:rsidP="008A09E9">
            <w:pPr>
              <w:tabs>
                <w:tab w:val="left" w:pos="7230"/>
              </w:tabs>
              <w:suppressAutoHyphens/>
              <w:jc w:val="both"/>
              <w:rPr>
                <w:b/>
                <w:sz w:val="20"/>
                <w:szCs w:val="20"/>
              </w:rPr>
            </w:pPr>
            <w:r>
              <w:rPr>
                <w:b/>
                <w:sz w:val="20"/>
                <w:szCs w:val="20"/>
              </w:rPr>
              <w:t>9</w:t>
            </w:r>
          </w:p>
        </w:tc>
      </w:tr>
      <w:tr w:rsidR="003375AB" w:rsidRPr="00A20EBF" w:rsidTr="008C5D83">
        <w:trPr>
          <w:trHeight w:val="59"/>
        </w:trPr>
        <w:tc>
          <w:tcPr>
            <w:tcW w:w="1062" w:type="dxa"/>
          </w:tcPr>
          <w:p w:rsidR="003375AB" w:rsidRPr="00A20EBF" w:rsidRDefault="003375AB" w:rsidP="008A09E9">
            <w:pPr>
              <w:tabs>
                <w:tab w:val="left" w:pos="7230"/>
              </w:tabs>
              <w:suppressAutoHyphens/>
              <w:jc w:val="both"/>
              <w:rPr>
                <w:b/>
                <w:sz w:val="20"/>
                <w:szCs w:val="20"/>
              </w:rPr>
            </w:pPr>
            <w:r w:rsidRPr="00A20EBF">
              <w:rPr>
                <w:b/>
                <w:sz w:val="20"/>
                <w:szCs w:val="20"/>
              </w:rPr>
              <w:t>Item N</w:t>
            </w:r>
            <w:r w:rsidRPr="00A20EBF">
              <w:rPr>
                <w:b/>
                <w:sz w:val="20"/>
                <w:szCs w:val="20"/>
              </w:rPr>
              <w:sym w:font="Symbol" w:char="F0B0"/>
            </w:r>
          </w:p>
        </w:tc>
        <w:tc>
          <w:tcPr>
            <w:tcW w:w="2788" w:type="dxa"/>
          </w:tcPr>
          <w:p w:rsidR="003375AB" w:rsidRPr="00A20EBF" w:rsidRDefault="003375AB" w:rsidP="008A09E9">
            <w:pPr>
              <w:tabs>
                <w:tab w:val="left" w:pos="7230"/>
              </w:tabs>
              <w:suppressAutoHyphens/>
              <w:jc w:val="both"/>
              <w:rPr>
                <w:b/>
                <w:sz w:val="20"/>
                <w:szCs w:val="20"/>
              </w:rPr>
            </w:pPr>
            <w:r w:rsidRPr="00A20EBF">
              <w:rPr>
                <w:b/>
                <w:sz w:val="20"/>
                <w:szCs w:val="20"/>
              </w:rPr>
              <w:t xml:space="preserve">Description of Goods </w:t>
            </w:r>
          </w:p>
        </w:tc>
        <w:tc>
          <w:tcPr>
            <w:tcW w:w="1141" w:type="dxa"/>
          </w:tcPr>
          <w:p w:rsidR="003375AB" w:rsidRPr="00A20EBF" w:rsidRDefault="003375AB" w:rsidP="008A09E9">
            <w:pPr>
              <w:tabs>
                <w:tab w:val="left" w:pos="7230"/>
              </w:tabs>
              <w:suppressAutoHyphens/>
              <w:jc w:val="both"/>
              <w:rPr>
                <w:b/>
                <w:sz w:val="20"/>
                <w:szCs w:val="20"/>
              </w:rPr>
            </w:pPr>
            <w:r w:rsidRPr="00A20EBF">
              <w:rPr>
                <w:b/>
                <w:sz w:val="20"/>
                <w:szCs w:val="20"/>
              </w:rPr>
              <w:t>Country of Origin</w:t>
            </w:r>
          </w:p>
        </w:tc>
        <w:tc>
          <w:tcPr>
            <w:tcW w:w="1389" w:type="dxa"/>
          </w:tcPr>
          <w:p w:rsidR="003375AB" w:rsidRPr="00A20EBF" w:rsidRDefault="003375AB" w:rsidP="008A09E9">
            <w:pPr>
              <w:tabs>
                <w:tab w:val="left" w:pos="7230"/>
              </w:tabs>
              <w:suppressAutoHyphens/>
              <w:jc w:val="both"/>
              <w:rPr>
                <w:b/>
                <w:sz w:val="20"/>
                <w:szCs w:val="20"/>
              </w:rPr>
            </w:pPr>
            <w:r w:rsidRPr="00A20EBF">
              <w:rPr>
                <w:b/>
                <w:sz w:val="20"/>
                <w:szCs w:val="20"/>
              </w:rPr>
              <w:t>Delivery Date as defined by Incoterms</w:t>
            </w:r>
          </w:p>
        </w:tc>
        <w:tc>
          <w:tcPr>
            <w:tcW w:w="1276" w:type="dxa"/>
          </w:tcPr>
          <w:p w:rsidR="003375AB" w:rsidRPr="00A20EBF" w:rsidRDefault="003375AB" w:rsidP="008A09E9">
            <w:pPr>
              <w:tabs>
                <w:tab w:val="left" w:pos="7230"/>
              </w:tabs>
              <w:suppressAutoHyphens/>
              <w:jc w:val="both"/>
              <w:rPr>
                <w:b/>
                <w:sz w:val="20"/>
                <w:szCs w:val="20"/>
              </w:rPr>
            </w:pPr>
            <w:r w:rsidRPr="00A20EBF">
              <w:rPr>
                <w:b/>
                <w:sz w:val="20"/>
                <w:szCs w:val="20"/>
              </w:rPr>
              <w:t>Quantity and physical unit</w:t>
            </w:r>
          </w:p>
        </w:tc>
        <w:tc>
          <w:tcPr>
            <w:tcW w:w="2412" w:type="dxa"/>
          </w:tcPr>
          <w:p w:rsidR="003375AB" w:rsidRPr="00A20EBF" w:rsidRDefault="003375AB" w:rsidP="008A09E9">
            <w:pPr>
              <w:tabs>
                <w:tab w:val="left" w:pos="7230"/>
              </w:tabs>
              <w:suppressAutoHyphens/>
              <w:jc w:val="both"/>
              <w:rPr>
                <w:b/>
                <w:sz w:val="20"/>
                <w:szCs w:val="20"/>
              </w:rPr>
            </w:pPr>
            <w:r w:rsidRPr="00A20EBF">
              <w:rPr>
                <w:b/>
                <w:sz w:val="20"/>
                <w:szCs w:val="20"/>
              </w:rPr>
              <w:t>Unit price including Custom Duties and Import Taxes</w:t>
            </w:r>
            <w:r>
              <w:rPr>
                <w:b/>
                <w:sz w:val="20"/>
                <w:szCs w:val="20"/>
              </w:rPr>
              <w:t xml:space="preserve"> to be </w:t>
            </w:r>
            <w:r w:rsidRPr="00A20EBF">
              <w:rPr>
                <w:b/>
                <w:sz w:val="20"/>
                <w:szCs w:val="20"/>
              </w:rPr>
              <w:t>paid, in accordance with ITT)</w:t>
            </w:r>
          </w:p>
        </w:tc>
        <w:tc>
          <w:tcPr>
            <w:tcW w:w="2156" w:type="dxa"/>
          </w:tcPr>
          <w:p w:rsidR="003375AB" w:rsidRPr="00A20EBF" w:rsidRDefault="003375AB" w:rsidP="008A09E9">
            <w:pPr>
              <w:tabs>
                <w:tab w:val="left" w:pos="7230"/>
              </w:tabs>
              <w:suppressAutoHyphens/>
              <w:jc w:val="both"/>
              <w:rPr>
                <w:b/>
                <w:sz w:val="20"/>
                <w:szCs w:val="20"/>
              </w:rPr>
            </w:pPr>
            <w:r w:rsidRPr="00A20EBF">
              <w:rPr>
                <w:b/>
                <w:sz w:val="20"/>
                <w:szCs w:val="20"/>
              </w:rPr>
              <w:t xml:space="preserve">Sales and other taxes </w:t>
            </w:r>
            <w:r>
              <w:rPr>
                <w:b/>
                <w:sz w:val="20"/>
                <w:szCs w:val="20"/>
              </w:rPr>
              <w:t xml:space="preserve">to be </w:t>
            </w:r>
            <w:r w:rsidRPr="00A20EBF">
              <w:rPr>
                <w:b/>
                <w:sz w:val="20"/>
                <w:szCs w:val="20"/>
              </w:rPr>
              <w:t>paid or payable per item if Contract is awarded</w:t>
            </w:r>
          </w:p>
        </w:tc>
        <w:tc>
          <w:tcPr>
            <w:tcW w:w="1947" w:type="dxa"/>
          </w:tcPr>
          <w:p w:rsidR="003375AB" w:rsidRPr="00A20EBF" w:rsidRDefault="003375AB" w:rsidP="008A09E9">
            <w:pPr>
              <w:tabs>
                <w:tab w:val="left" w:pos="7230"/>
              </w:tabs>
              <w:suppressAutoHyphens/>
              <w:jc w:val="both"/>
              <w:rPr>
                <w:b/>
                <w:sz w:val="20"/>
                <w:szCs w:val="20"/>
              </w:rPr>
            </w:pPr>
            <w:r w:rsidRPr="00A20EBF">
              <w:rPr>
                <w:b/>
                <w:sz w:val="20"/>
                <w:szCs w:val="20"/>
              </w:rPr>
              <w:t xml:space="preserve">Unit Price per line item </w:t>
            </w:r>
            <w:r>
              <w:rPr>
                <w:b/>
                <w:sz w:val="20"/>
                <w:szCs w:val="20"/>
              </w:rPr>
              <w:t>a</w:t>
            </w:r>
            <w:r w:rsidRPr="00A20EBF">
              <w:rPr>
                <w:b/>
                <w:sz w:val="20"/>
                <w:szCs w:val="20"/>
              </w:rPr>
              <w:t>ll Taxes inclusive</w:t>
            </w:r>
            <w:r>
              <w:rPr>
                <w:b/>
                <w:sz w:val="20"/>
                <w:szCs w:val="20"/>
              </w:rPr>
              <w:t xml:space="preserve"> (Col. 6 +7)</w:t>
            </w:r>
          </w:p>
          <w:p w:rsidR="003375AB" w:rsidRPr="00A20EBF" w:rsidRDefault="003375AB" w:rsidP="008A09E9">
            <w:pPr>
              <w:tabs>
                <w:tab w:val="left" w:pos="7230"/>
              </w:tabs>
              <w:suppressAutoHyphens/>
              <w:jc w:val="both"/>
              <w:rPr>
                <w:b/>
                <w:sz w:val="20"/>
                <w:szCs w:val="20"/>
              </w:rPr>
            </w:pPr>
          </w:p>
        </w:tc>
        <w:tc>
          <w:tcPr>
            <w:tcW w:w="1332" w:type="dxa"/>
          </w:tcPr>
          <w:p w:rsidR="003375AB" w:rsidRPr="00A20EBF" w:rsidRDefault="003375AB" w:rsidP="008A09E9">
            <w:pPr>
              <w:tabs>
                <w:tab w:val="left" w:pos="7230"/>
              </w:tabs>
              <w:suppressAutoHyphens/>
              <w:jc w:val="both"/>
              <w:rPr>
                <w:b/>
                <w:sz w:val="20"/>
                <w:szCs w:val="20"/>
              </w:rPr>
            </w:pPr>
            <w:r w:rsidRPr="00A20EBF">
              <w:rPr>
                <w:b/>
                <w:sz w:val="20"/>
                <w:szCs w:val="20"/>
              </w:rPr>
              <w:t>Total Price per line item</w:t>
            </w:r>
            <w:r>
              <w:rPr>
                <w:b/>
                <w:sz w:val="20"/>
                <w:szCs w:val="20"/>
              </w:rPr>
              <w:t xml:space="preserve"> </w:t>
            </w:r>
            <w:r w:rsidRPr="00A20EBF">
              <w:rPr>
                <w:b/>
                <w:sz w:val="20"/>
                <w:szCs w:val="20"/>
              </w:rPr>
              <w:t>(Col. 5 * 8)</w:t>
            </w:r>
          </w:p>
        </w:tc>
      </w:tr>
      <w:tr w:rsidR="003375AB" w:rsidTr="008C5D83">
        <w:trPr>
          <w:trHeight w:val="658"/>
        </w:trPr>
        <w:tc>
          <w:tcPr>
            <w:tcW w:w="1062" w:type="dxa"/>
            <w:vAlign w:val="center"/>
          </w:tcPr>
          <w:p w:rsidR="003375AB" w:rsidRPr="005A25F2" w:rsidRDefault="003375AB" w:rsidP="008A09E9">
            <w:pPr>
              <w:tabs>
                <w:tab w:val="left" w:pos="7230"/>
              </w:tabs>
              <w:rPr>
                <w:iCs/>
                <w:sz w:val="24"/>
                <w:szCs w:val="24"/>
              </w:rPr>
            </w:pPr>
            <w:r w:rsidRPr="005A25F2">
              <w:rPr>
                <w:iCs/>
                <w:sz w:val="24"/>
                <w:szCs w:val="24"/>
              </w:rPr>
              <w:t>1</w:t>
            </w:r>
            <w:r>
              <w:rPr>
                <w:iCs/>
                <w:sz w:val="24"/>
                <w:szCs w:val="24"/>
              </w:rPr>
              <w:t>001041</w:t>
            </w:r>
          </w:p>
        </w:tc>
        <w:tc>
          <w:tcPr>
            <w:tcW w:w="2788" w:type="dxa"/>
            <w:vAlign w:val="center"/>
          </w:tcPr>
          <w:p w:rsidR="003375AB" w:rsidRDefault="003375AB" w:rsidP="00A55C3A">
            <w:pPr>
              <w:rPr>
                <w:color w:val="000000"/>
              </w:rPr>
            </w:pPr>
            <w:r>
              <w:rPr>
                <w:color w:val="000000"/>
              </w:rPr>
              <w:t xml:space="preserve">10M Treated Wooden Poles </w:t>
            </w:r>
          </w:p>
        </w:tc>
        <w:tc>
          <w:tcPr>
            <w:tcW w:w="1141" w:type="dxa"/>
            <w:vAlign w:val="center"/>
          </w:tcPr>
          <w:p w:rsidR="003375AB" w:rsidRDefault="00343D01" w:rsidP="00A55C3A">
            <w:pPr>
              <w:tabs>
                <w:tab w:val="left" w:pos="7230"/>
              </w:tabs>
            </w:pPr>
            <w:r>
              <w:t>Kenya</w:t>
            </w:r>
          </w:p>
        </w:tc>
        <w:tc>
          <w:tcPr>
            <w:tcW w:w="1389" w:type="dxa"/>
            <w:vAlign w:val="center"/>
          </w:tcPr>
          <w:p w:rsidR="003375AB" w:rsidRPr="00A55C3A" w:rsidRDefault="003375AB" w:rsidP="008A09E9">
            <w:pPr>
              <w:tabs>
                <w:tab w:val="left" w:pos="7230"/>
              </w:tabs>
              <w:rPr>
                <w:color w:val="000000"/>
              </w:rPr>
            </w:pPr>
          </w:p>
        </w:tc>
        <w:tc>
          <w:tcPr>
            <w:tcW w:w="1276" w:type="dxa"/>
            <w:vAlign w:val="center"/>
          </w:tcPr>
          <w:p w:rsidR="003375AB" w:rsidRPr="00A55C3A" w:rsidRDefault="003375AB" w:rsidP="00A55C3A">
            <w:pPr>
              <w:jc w:val="center"/>
              <w:rPr>
                <w:color w:val="000000"/>
              </w:rPr>
            </w:pPr>
          </w:p>
        </w:tc>
        <w:tc>
          <w:tcPr>
            <w:tcW w:w="2412" w:type="dxa"/>
            <w:vAlign w:val="center"/>
          </w:tcPr>
          <w:p w:rsidR="003375AB" w:rsidRPr="00A55C3A" w:rsidRDefault="003375AB" w:rsidP="008A09E9">
            <w:pPr>
              <w:tabs>
                <w:tab w:val="left" w:pos="7230"/>
              </w:tabs>
              <w:rPr>
                <w:color w:val="000000"/>
              </w:rPr>
            </w:pPr>
          </w:p>
        </w:tc>
        <w:tc>
          <w:tcPr>
            <w:tcW w:w="2156" w:type="dxa"/>
            <w:vAlign w:val="center"/>
          </w:tcPr>
          <w:p w:rsidR="003375AB" w:rsidRPr="00A55C3A" w:rsidRDefault="003375AB" w:rsidP="008A09E9">
            <w:pPr>
              <w:tabs>
                <w:tab w:val="left" w:pos="7230"/>
              </w:tabs>
              <w:rPr>
                <w:color w:val="000000"/>
              </w:rPr>
            </w:pPr>
          </w:p>
        </w:tc>
        <w:tc>
          <w:tcPr>
            <w:tcW w:w="1947" w:type="dxa"/>
            <w:vAlign w:val="center"/>
          </w:tcPr>
          <w:p w:rsidR="003375AB" w:rsidRPr="00A55C3A" w:rsidRDefault="003375AB" w:rsidP="008A09E9">
            <w:pPr>
              <w:tabs>
                <w:tab w:val="left" w:pos="7230"/>
              </w:tabs>
              <w:rPr>
                <w:color w:val="000000"/>
              </w:rPr>
            </w:pPr>
          </w:p>
        </w:tc>
        <w:tc>
          <w:tcPr>
            <w:tcW w:w="1332" w:type="dxa"/>
            <w:vAlign w:val="center"/>
          </w:tcPr>
          <w:p w:rsidR="003375AB" w:rsidRPr="00A55C3A" w:rsidRDefault="003375AB" w:rsidP="00A55C3A">
            <w:pPr>
              <w:tabs>
                <w:tab w:val="left" w:pos="7230"/>
              </w:tabs>
              <w:jc w:val="center"/>
              <w:rPr>
                <w:color w:val="000000"/>
              </w:rPr>
            </w:pPr>
          </w:p>
        </w:tc>
      </w:tr>
      <w:tr w:rsidR="003375AB" w:rsidTr="008C5D83">
        <w:trPr>
          <w:trHeight w:val="615"/>
        </w:trPr>
        <w:tc>
          <w:tcPr>
            <w:tcW w:w="14175" w:type="dxa"/>
            <w:gridSpan w:val="8"/>
            <w:vAlign w:val="center"/>
          </w:tcPr>
          <w:p w:rsidR="003375AB" w:rsidRDefault="003375AB" w:rsidP="008A09E9">
            <w:pPr>
              <w:tabs>
                <w:tab w:val="left" w:pos="7230"/>
              </w:tabs>
            </w:pPr>
            <w:r>
              <w:t>Total Price Quoted</w:t>
            </w:r>
          </w:p>
        </w:tc>
        <w:tc>
          <w:tcPr>
            <w:tcW w:w="1332" w:type="dxa"/>
          </w:tcPr>
          <w:p w:rsidR="003375AB" w:rsidRDefault="003375AB" w:rsidP="008A09E9">
            <w:pPr>
              <w:tabs>
                <w:tab w:val="left" w:pos="7230"/>
              </w:tabs>
              <w:jc w:val="both"/>
            </w:pPr>
          </w:p>
          <w:p w:rsidR="003375AB" w:rsidRDefault="003375AB" w:rsidP="008A09E9">
            <w:pPr>
              <w:tabs>
                <w:tab w:val="left" w:pos="7230"/>
              </w:tabs>
              <w:jc w:val="both"/>
            </w:pPr>
          </w:p>
        </w:tc>
      </w:tr>
    </w:tbl>
    <w:p w:rsidR="003375AB" w:rsidRDefault="003375AB" w:rsidP="00AC31F5">
      <w:pPr>
        <w:pStyle w:val="SectionVHeader"/>
        <w:tabs>
          <w:tab w:val="left" w:pos="7230"/>
        </w:tabs>
        <w:spacing w:before="0" w:after="0"/>
        <w:jc w:val="both"/>
        <w:rPr>
          <w:sz w:val="24"/>
          <w:u w:val="single"/>
          <w:lang w:val="en-US"/>
        </w:rPr>
      </w:pPr>
    </w:p>
    <w:p w:rsidR="00343D01" w:rsidRDefault="00343D01" w:rsidP="00AC31F5">
      <w:pPr>
        <w:pStyle w:val="SectionVHeader"/>
        <w:tabs>
          <w:tab w:val="left" w:pos="7230"/>
        </w:tabs>
        <w:spacing w:before="0" w:after="0"/>
        <w:jc w:val="both"/>
        <w:rPr>
          <w:sz w:val="24"/>
          <w:u w:val="single"/>
          <w:lang w:val="en-US"/>
        </w:rPr>
      </w:pPr>
    </w:p>
    <w:p w:rsidR="00AC31F5" w:rsidRDefault="00400BEE" w:rsidP="00AC31F5">
      <w:pPr>
        <w:pStyle w:val="SectionVHeader"/>
        <w:tabs>
          <w:tab w:val="left" w:pos="7230"/>
        </w:tabs>
        <w:spacing w:before="0" w:after="0"/>
        <w:jc w:val="both"/>
        <w:rPr>
          <w:sz w:val="24"/>
          <w:u w:val="single"/>
          <w:lang w:val="en-US"/>
        </w:rPr>
      </w:pPr>
      <w:r w:rsidRPr="00DE0EF1">
        <w:rPr>
          <w:sz w:val="24"/>
          <w:u w:val="single"/>
          <w:lang w:val="en-US"/>
        </w:rPr>
        <w:t>PRICE SCHEDULE: GOODS MANUFACTURED IN KENYA</w:t>
      </w:r>
      <w:r>
        <w:rPr>
          <w:sz w:val="24"/>
          <w:u w:val="single"/>
          <w:lang w:val="en-US"/>
        </w:rPr>
        <w:t xml:space="preserve"> – DELIVERY POINT N</w:t>
      </w:r>
      <w:r w:rsidR="003375AB">
        <w:rPr>
          <w:sz w:val="24"/>
          <w:u w:val="single"/>
          <w:lang w:val="en-US"/>
        </w:rPr>
        <w:t>YERI MWEIGA</w:t>
      </w:r>
    </w:p>
    <w:p w:rsidR="00C81949" w:rsidRDefault="00C81949" w:rsidP="00AC31F5">
      <w:pPr>
        <w:pStyle w:val="SectionVHeader"/>
        <w:tabs>
          <w:tab w:val="left" w:pos="7230"/>
        </w:tabs>
        <w:spacing w:before="0" w:after="0"/>
        <w:jc w:val="both"/>
        <w:rPr>
          <w:sz w:val="24"/>
          <w:u w:val="single"/>
          <w:lang w:val="en-US"/>
        </w:rPr>
      </w:pPr>
    </w:p>
    <w:tbl>
      <w:tblPr>
        <w:tblStyle w:val="TableGrid"/>
        <w:tblW w:w="15495" w:type="dxa"/>
        <w:tblLook w:val="04A0" w:firstRow="1" w:lastRow="0" w:firstColumn="1" w:lastColumn="0" w:noHBand="0" w:noVBand="1"/>
      </w:tblPr>
      <w:tblGrid>
        <w:gridCol w:w="1062"/>
        <w:gridCol w:w="2785"/>
        <w:gridCol w:w="1141"/>
        <w:gridCol w:w="1387"/>
        <w:gridCol w:w="1276"/>
        <w:gridCol w:w="2411"/>
        <w:gridCol w:w="2155"/>
        <w:gridCol w:w="1948"/>
        <w:gridCol w:w="1330"/>
      </w:tblGrid>
      <w:tr w:rsidR="003375AB" w:rsidRPr="00A20EBF" w:rsidTr="008C5D83">
        <w:trPr>
          <w:trHeight w:val="575"/>
        </w:trPr>
        <w:tc>
          <w:tcPr>
            <w:tcW w:w="1062" w:type="dxa"/>
          </w:tcPr>
          <w:p w:rsidR="003375AB" w:rsidRPr="00A20EBF" w:rsidRDefault="003375AB" w:rsidP="008A09E9">
            <w:pPr>
              <w:tabs>
                <w:tab w:val="left" w:pos="7230"/>
              </w:tabs>
              <w:suppressAutoHyphens/>
              <w:jc w:val="both"/>
              <w:rPr>
                <w:b/>
                <w:sz w:val="20"/>
                <w:szCs w:val="20"/>
              </w:rPr>
            </w:pPr>
            <w:r w:rsidRPr="00A20EBF">
              <w:rPr>
                <w:b/>
                <w:sz w:val="20"/>
                <w:szCs w:val="20"/>
              </w:rPr>
              <w:t>1</w:t>
            </w:r>
          </w:p>
        </w:tc>
        <w:tc>
          <w:tcPr>
            <w:tcW w:w="2785" w:type="dxa"/>
          </w:tcPr>
          <w:p w:rsidR="003375AB" w:rsidRPr="00A20EBF" w:rsidRDefault="003375AB" w:rsidP="008A09E9">
            <w:pPr>
              <w:tabs>
                <w:tab w:val="left" w:pos="7230"/>
              </w:tabs>
              <w:suppressAutoHyphens/>
              <w:jc w:val="both"/>
              <w:rPr>
                <w:b/>
                <w:sz w:val="20"/>
                <w:szCs w:val="20"/>
              </w:rPr>
            </w:pPr>
            <w:r w:rsidRPr="00A20EBF">
              <w:rPr>
                <w:b/>
                <w:sz w:val="20"/>
                <w:szCs w:val="20"/>
              </w:rPr>
              <w:t>2</w:t>
            </w:r>
          </w:p>
        </w:tc>
        <w:tc>
          <w:tcPr>
            <w:tcW w:w="1141" w:type="dxa"/>
          </w:tcPr>
          <w:p w:rsidR="003375AB" w:rsidRPr="00A20EBF" w:rsidRDefault="003375AB" w:rsidP="008A09E9">
            <w:pPr>
              <w:tabs>
                <w:tab w:val="left" w:pos="7230"/>
              </w:tabs>
              <w:suppressAutoHyphens/>
              <w:jc w:val="both"/>
              <w:rPr>
                <w:b/>
                <w:sz w:val="20"/>
                <w:szCs w:val="20"/>
              </w:rPr>
            </w:pPr>
            <w:r w:rsidRPr="00A20EBF">
              <w:rPr>
                <w:b/>
                <w:sz w:val="20"/>
                <w:szCs w:val="20"/>
              </w:rPr>
              <w:t>3</w:t>
            </w:r>
          </w:p>
        </w:tc>
        <w:tc>
          <w:tcPr>
            <w:tcW w:w="1387" w:type="dxa"/>
          </w:tcPr>
          <w:p w:rsidR="003375AB" w:rsidRPr="00A20EBF" w:rsidRDefault="003375AB" w:rsidP="008A09E9">
            <w:pPr>
              <w:tabs>
                <w:tab w:val="left" w:pos="7230"/>
              </w:tabs>
              <w:suppressAutoHyphens/>
              <w:jc w:val="both"/>
              <w:rPr>
                <w:b/>
                <w:sz w:val="20"/>
                <w:szCs w:val="20"/>
              </w:rPr>
            </w:pPr>
            <w:r w:rsidRPr="00A20EBF">
              <w:rPr>
                <w:b/>
                <w:sz w:val="20"/>
                <w:szCs w:val="20"/>
              </w:rPr>
              <w:t>4</w:t>
            </w:r>
          </w:p>
        </w:tc>
        <w:tc>
          <w:tcPr>
            <w:tcW w:w="1276" w:type="dxa"/>
          </w:tcPr>
          <w:p w:rsidR="003375AB" w:rsidRPr="00A20EBF" w:rsidRDefault="003375AB" w:rsidP="008A09E9">
            <w:pPr>
              <w:tabs>
                <w:tab w:val="left" w:pos="7230"/>
              </w:tabs>
              <w:suppressAutoHyphens/>
              <w:jc w:val="both"/>
              <w:rPr>
                <w:b/>
                <w:sz w:val="20"/>
                <w:szCs w:val="20"/>
              </w:rPr>
            </w:pPr>
            <w:r w:rsidRPr="00A20EBF">
              <w:rPr>
                <w:b/>
                <w:sz w:val="20"/>
                <w:szCs w:val="20"/>
              </w:rPr>
              <w:t>5</w:t>
            </w:r>
          </w:p>
        </w:tc>
        <w:tc>
          <w:tcPr>
            <w:tcW w:w="2411" w:type="dxa"/>
          </w:tcPr>
          <w:p w:rsidR="003375AB" w:rsidRPr="00A20EBF" w:rsidRDefault="003375AB" w:rsidP="008A09E9">
            <w:pPr>
              <w:tabs>
                <w:tab w:val="left" w:pos="7230"/>
              </w:tabs>
              <w:suppressAutoHyphens/>
              <w:jc w:val="both"/>
              <w:rPr>
                <w:b/>
                <w:sz w:val="20"/>
                <w:szCs w:val="20"/>
              </w:rPr>
            </w:pPr>
            <w:r w:rsidRPr="00A20EBF">
              <w:rPr>
                <w:b/>
                <w:sz w:val="20"/>
                <w:szCs w:val="20"/>
              </w:rPr>
              <w:t>6</w:t>
            </w:r>
          </w:p>
        </w:tc>
        <w:tc>
          <w:tcPr>
            <w:tcW w:w="2155" w:type="dxa"/>
          </w:tcPr>
          <w:p w:rsidR="003375AB" w:rsidRPr="00A20EBF" w:rsidRDefault="003375AB" w:rsidP="008A09E9">
            <w:pPr>
              <w:tabs>
                <w:tab w:val="left" w:pos="7230"/>
              </w:tabs>
              <w:suppressAutoHyphens/>
              <w:jc w:val="both"/>
              <w:rPr>
                <w:b/>
                <w:sz w:val="20"/>
                <w:szCs w:val="20"/>
              </w:rPr>
            </w:pPr>
            <w:r w:rsidRPr="00A20EBF">
              <w:rPr>
                <w:b/>
                <w:sz w:val="20"/>
                <w:szCs w:val="20"/>
              </w:rPr>
              <w:t>7</w:t>
            </w:r>
          </w:p>
        </w:tc>
        <w:tc>
          <w:tcPr>
            <w:tcW w:w="1945" w:type="dxa"/>
          </w:tcPr>
          <w:p w:rsidR="003375AB" w:rsidRPr="00A20EBF" w:rsidRDefault="003375AB" w:rsidP="008A09E9">
            <w:pPr>
              <w:tabs>
                <w:tab w:val="left" w:pos="7230"/>
              </w:tabs>
              <w:suppressAutoHyphens/>
              <w:jc w:val="both"/>
              <w:rPr>
                <w:b/>
                <w:sz w:val="20"/>
                <w:szCs w:val="20"/>
              </w:rPr>
            </w:pPr>
            <w:r w:rsidRPr="00A20EBF">
              <w:rPr>
                <w:b/>
                <w:sz w:val="20"/>
                <w:szCs w:val="20"/>
              </w:rPr>
              <w:t>8</w:t>
            </w:r>
          </w:p>
        </w:tc>
        <w:tc>
          <w:tcPr>
            <w:tcW w:w="1330" w:type="dxa"/>
          </w:tcPr>
          <w:p w:rsidR="003375AB" w:rsidRPr="00A20EBF" w:rsidRDefault="003375AB" w:rsidP="008A09E9">
            <w:pPr>
              <w:tabs>
                <w:tab w:val="left" w:pos="7230"/>
              </w:tabs>
              <w:suppressAutoHyphens/>
              <w:jc w:val="both"/>
              <w:rPr>
                <w:b/>
                <w:sz w:val="20"/>
                <w:szCs w:val="20"/>
              </w:rPr>
            </w:pPr>
            <w:r>
              <w:rPr>
                <w:b/>
                <w:sz w:val="20"/>
                <w:szCs w:val="20"/>
              </w:rPr>
              <w:t>9</w:t>
            </w:r>
          </w:p>
        </w:tc>
      </w:tr>
      <w:tr w:rsidR="003375AB" w:rsidRPr="00A20EBF" w:rsidTr="008C5D83">
        <w:trPr>
          <w:trHeight w:val="60"/>
        </w:trPr>
        <w:tc>
          <w:tcPr>
            <w:tcW w:w="1062" w:type="dxa"/>
          </w:tcPr>
          <w:p w:rsidR="003375AB" w:rsidRPr="00A20EBF" w:rsidRDefault="003375AB" w:rsidP="008A09E9">
            <w:pPr>
              <w:tabs>
                <w:tab w:val="left" w:pos="7230"/>
              </w:tabs>
              <w:suppressAutoHyphens/>
              <w:jc w:val="both"/>
              <w:rPr>
                <w:b/>
                <w:sz w:val="20"/>
                <w:szCs w:val="20"/>
              </w:rPr>
            </w:pPr>
            <w:r w:rsidRPr="00A20EBF">
              <w:rPr>
                <w:b/>
                <w:sz w:val="20"/>
                <w:szCs w:val="20"/>
              </w:rPr>
              <w:t>Item N</w:t>
            </w:r>
            <w:r w:rsidRPr="00A20EBF">
              <w:rPr>
                <w:b/>
                <w:sz w:val="20"/>
                <w:szCs w:val="20"/>
              </w:rPr>
              <w:sym w:font="Symbol" w:char="F0B0"/>
            </w:r>
          </w:p>
        </w:tc>
        <w:tc>
          <w:tcPr>
            <w:tcW w:w="2785" w:type="dxa"/>
          </w:tcPr>
          <w:p w:rsidR="003375AB" w:rsidRPr="00A20EBF" w:rsidRDefault="003375AB" w:rsidP="008A09E9">
            <w:pPr>
              <w:tabs>
                <w:tab w:val="left" w:pos="7230"/>
              </w:tabs>
              <w:suppressAutoHyphens/>
              <w:jc w:val="both"/>
              <w:rPr>
                <w:b/>
                <w:sz w:val="20"/>
                <w:szCs w:val="20"/>
              </w:rPr>
            </w:pPr>
            <w:r w:rsidRPr="00A20EBF">
              <w:rPr>
                <w:b/>
                <w:sz w:val="20"/>
                <w:szCs w:val="20"/>
              </w:rPr>
              <w:t xml:space="preserve">Description of Goods </w:t>
            </w:r>
          </w:p>
        </w:tc>
        <w:tc>
          <w:tcPr>
            <w:tcW w:w="1141" w:type="dxa"/>
          </w:tcPr>
          <w:p w:rsidR="003375AB" w:rsidRPr="00A20EBF" w:rsidRDefault="003375AB" w:rsidP="008A09E9">
            <w:pPr>
              <w:tabs>
                <w:tab w:val="left" w:pos="7230"/>
              </w:tabs>
              <w:suppressAutoHyphens/>
              <w:jc w:val="both"/>
              <w:rPr>
                <w:b/>
                <w:sz w:val="20"/>
                <w:szCs w:val="20"/>
              </w:rPr>
            </w:pPr>
            <w:r w:rsidRPr="00A20EBF">
              <w:rPr>
                <w:b/>
                <w:sz w:val="20"/>
                <w:szCs w:val="20"/>
              </w:rPr>
              <w:t>Country of Origin</w:t>
            </w:r>
          </w:p>
        </w:tc>
        <w:tc>
          <w:tcPr>
            <w:tcW w:w="1387" w:type="dxa"/>
          </w:tcPr>
          <w:p w:rsidR="003375AB" w:rsidRPr="00A20EBF" w:rsidRDefault="003375AB" w:rsidP="008A09E9">
            <w:pPr>
              <w:tabs>
                <w:tab w:val="left" w:pos="7230"/>
              </w:tabs>
              <w:suppressAutoHyphens/>
              <w:jc w:val="both"/>
              <w:rPr>
                <w:b/>
                <w:sz w:val="20"/>
                <w:szCs w:val="20"/>
              </w:rPr>
            </w:pPr>
            <w:r w:rsidRPr="00A20EBF">
              <w:rPr>
                <w:b/>
                <w:sz w:val="20"/>
                <w:szCs w:val="20"/>
              </w:rPr>
              <w:t>Delivery Date as defined by Incoterms</w:t>
            </w:r>
          </w:p>
        </w:tc>
        <w:tc>
          <w:tcPr>
            <w:tcW w:w="1276" w:type="dxa"/>
          </w:tcPr>
          <w:p w:rsidR="003375AB" w:rsidRPr="00A20EBF" w:rsidRDefault="003375AB" w:rsidP="008A09E9">
            <w:pPr>
              <w:tabs>
                <w:tab w:val="left" w:pos="7230"/>
              </w:tabs>
              <w:suppressAutoHyphens/>
              <w:jc w:val="both"/>
              <w:rPr>
                <w:b/>
                <w:sz w:val="20"/>
                <w:szCs w:val="20"/>
              </w:rPr>
            </w:pPr>
            <w:r w:rsidRPr="00A20EBF">
              <w:rPr>
                <w:b/>
                <w:sz w:val="20"/>
                <w:szCs w:val="20"/>
              </w:rPr>
              <w:t>Quantity and physical unit</w:t>
            </w:r>
          </w:p>
        </w:tc>
        <w:tc>
          <w:tcPr>
            <w:tcW w:w="2411" w:type="dxa"/>
          </w:tcPr>
          <w:p w:rsidR="003375AB" w:rsidRPr="00A20EBF" w:rsidRDefault="003375AB" w:rsidP="008A09E9">
            <w:pPr>
              <w:tabs>
                <w:tab w:val="left" w:pos="7230"/>
              </w:tabs>
              <w:suppressAutoHyphens/>
              <w:jc w:val="both"/>
              <w:rPr>
                <w:b/>
                <w:sz w:val="20"/>
                <w:szCs w:val="20"/>
              </w:rPr>
            </w:pPr>
            <w:r w:rsidRPr="00A20EBF">
              <w:rPr>
                <w:b/>
                <w:sz w:val="20"/>
                <w:szCs w:val="20"/>
              </w:rPr>
              <w:t>Unit price including Custom Duties and Import Taxes</w:t>
            </w:r>
            <w:r>
              <w:rPr>
                <w:b/>
                <w:sz w:val="20"/>
                <w:szCs w:val="20"/>
              </w:rPr>
              <w:t xml:space="preserve"> to be </w:t>
            </w:r>
            <w:r w:rsidRPr="00A20EBF">
              <w:rPr>
                <w:b/>
                <w:sz w:val="20"/>
                <w:szCs w:val="20"/>
              </w:rPr>
              <w:t>paid, in accordance with ITT)</w:t>
            </w:r>
          </w:p>
        </w:tc>
        <w:tc>
          <w:tcPr>
            <w:tcW w:w="2155" w:type="dxa"/>
          </w:tcPr>
          <w:p w:rsidR="003375AB" w:rsidRPr="00A20EBF" w:rsidRDefault="003375AB" w:rsidP="008A09E9">
            <w:pPr>
              <w:tabs>
                <w:tab w:val="left" w:pos="7230"/>
              </w:tabs>
              <w:suppressAutoHyphens/>
              <w:jc w:val="both"/>
              <w:rPr>
                <w:b/>
                <w:sz w:val="20"/>
                <w:szCs w:val="20"/>
              </w:rPr>
            </w:pPr>
            <w:r w:rsidRPr="00A20EBF">
              <w:rPr>
                <w:b/>
                <w:sz w:val="20"/>
                <w:szCs w:val="20"/>
              </w:rPr>
              <w:t xml:space="preserve">Sales and other taxes </w:t>
            </w:r>
            <w:r>
              <w:rPr>
                <w:b/>
                <w:sz w:val="20"/>
                <w:szCs w:val="20"/>
              </w:rPr>
              <w:t xml:space="preserve">to be </w:t>
            </w:r>
            <w:r w:rsidRPr="00A20EBF">
              <w:rPr>
                <w:b/>
                <w:sz w:val="20"/>
                <w:szCs w:val="20"/>
              </w:rPr>
              <w:t>paid or payable per item if Contract is awarded</w:t>
            </w:r>
          </w:p>
        </w:tc>
        <w:tc>
          <w:tcPr>
            <w:tcW w:w="1945" w:type="dxa"/>
          </w:tcPr>
          <w:p w:rsidR="003375AB" w:rsidRPr="00A20EBF" w:rsidRDefault="003375AB" w:rsidP="008A09E9">
            <w:pPr>
              <w:tabs>
                <w:tab w:val="left" w:pos="7230"/>
              </w:tabs>
              <w:suppressAutoHyphens/>
              <w:jc w:val="both"/>
              <w:rPr>
                <w:b/>
                <w:sz w:val="20"/>
                <w:szCs w:val="20"/>
              </w:rPr>
            </w:pPr>
            <w:r w:rsidRPr="00A20EBF">
              <w:rPr>
                <w:b/>
                <w:sz w:val="20"/>
                <w:szCs w:val="20"/>
              </w:rPr>
              <w:t xml:space="preserve">Unit Price per line item </w:t>
            </w:r>
            <w:r>
              <w:rPr>
                <w:b/>
                <w:sz w:val="20"/>
                <w:szCs w:val="20"/>
              </w:rPr>
              <w:t>a</w:t>
            </w:r>
            <w:r w:rsidRPr="00A20EBF">
              <w:rPr>
                <w:b/>
                <w:sz w:val="20"/>
                <w:szCs w:val="20"/>
              </w:rPr>
              <w:t>ll Taxes inclusive</w:t>
            </w:r>
            <w:r>
              <w:rPr>
                <w:b/>
                <w:sz w:val="20"/>
                <w:szCs w:val="20"/>
              </w:rPr>
              <w:t xml:space="preserve"> (Col. 6 +7)</w:t>
            </w:r>
          </w:p>
          <w:p w:rsidR="003375AB" w:rsidRPr="00A20EBF" w:rsidRDefault="003375AB" w:rsidP="008A09E9">
            <w:pPr>
              <w:tabs>
                <w:tab w:val="left" w:pos="7230"/>
              </w:tabs>
              <w:suppressAutoHyphens/>
              <w:jc w:val="both"/>
              <w:rPr>
                <w:b/>
                <w:sz w:val="20"/>
                <w:szCs w:val="20"/>
              </w:rPr>
            </w:pPr>
          </w:p>
        </w:tc>
        <w:tc>
          <w:tcPr>
            <w:tcW w:w="1330" w:type="dxa"/>
          </w:tcPr>
          <w:p w:rsidR="003375AB" w:rsidRPr="00A20EBF" w:rsidRDefault="003375AB" w:rsidP="008A09E9">
            <w:pPr>
              <w:tabs>
                <w:tab w:val="left" w:pos="7230"/>
              </w:tabs>
              <w:suppressAutoHyphens/>
              <w:jc w:val="both"/>
              <w:rPr>
                <w:b/>
                <w:sz w:val="20"/>
                <w:szCs w:val="20"/>
              </w:rPr>
            </w:pPr>
            <w:r w:rsidRPr="00A20EBF">
              <w:rPr>
                <w:b/>
                <w:sz w:val="20"/>
                <w:szCs w:val="20"/>
              </w:rPr>
              <w:t>Total Price per line item</w:t>
            </w:r>
            <w:r>
              <w:rPr>
                <w:b/>
                <w:sz w:val="20"/>
                <w:szCs w:val="20"/>
              </w:rPr>
              <w:t xml:space="preserve"> </w:t>
            </w:r>
            <w:r w:rsidRPr="00A20EBF">
              <w:rPr>
                <w:b/>
                <w:sz w:val="20"/>
                <w:szCs w:val="20"/>
              </w:rPr>
              <w:t>(Col. 5 * 8)</w:t>
            </w:r>
          </w:p>
        </w:tc>
      </w:tr>
      <w:tr w:rsidR="00A55C3A" w:rsidTr="008C5D83">
        <w:trPr>
          <w:trHeight w:val="605"/>
        </w:trPr>
        <w:tc>
          <w:tcPr>
            <w:tcW w:w="1062" w:type="dxa"/>
            <w:vAlign w:val="center"/>
          </w:tcPr>
          <w:p w:rsidR="00A55C3A" w:rsidRPr="005A25F2" w:rsidRDefault="00A55C3A" w:rsidP="00A55C3A">
            <w:pPr>
              <w:tabs>
                <w:tab w:val="left" w:pos="7230"/>
              </w:tabs>
              <w:rPr>
                <w:iCs/>
                <w:sz w:val="24"/>
                <w:szCs w:val="24"/>
              </w:rPr>
            </w:pPr>
            <w:r w:rsidRPr="005A25F2">
              <w:rPr>
                <w:iCs/>
                <w:sz w:val="24"/>
                <w:szCs w:val="24"/>
              </w:rPr>
              <w:t>1</w:t>
            </w:r>
            <w:r>
              <w:rPr>
                <w:iCs/>
                <w:sz w:val="24"/>
                <w:szCs w:val="24"/>
              </w:rPr>
              <w:t>001041</w:t>
            </w:r>
          </w:p>
        </w:tc>
        <w:tc>
          <w:tcPr>
            <w:tcW w:w="2785" w:type="dxa"/>
            <w:vAlign w:val="center"/>
          </w:tcPr>
          <w:p w:rsidR="00A55C3A" w:rsidRDefault="00A55C3A" w:rsidP="00A55C3A">
            <w:pPr>
              <w:rPr>
                <w:color w:val="000000"/>
              </w:rPr>
            </w:pPr>
            <w:r>
              <w:rPr>
                <w:color w:val="000000"/>
              </w:rPr>
              <w:t xml:space="preserve">10M Treated Wooden Poles </w:t>
            </w:r>
          </w:p>
        </w:tc>
        <w:tc>
          <w:tcPr>
            <w:tcW w:w="1141" w:type="dxa"/>
            <w:vAlign w:val="center"/>
          </w:tcPr>
          <w:p w:rsidR="00A55C3A" w:rsidRDefault="00A55C3A" w:rsidP="00A55C3A">
            <w:pPr>
              <w:tabs>
                <w:tab w:val="left" w:pos="7230"/>
              </w:tabs>
            </w:pPr>
            <w:r>
              <w:t>Kenya</w:t>
            </w:r>
          </w:p>
        </w:tc>
        <w:tc>
          <w:tcPr>
            <w:tcW w:w="1387" w:type="dxa"/>
            <w:vAlign w:val="center"/>
          </w:tcPr>
          <w:p w:rsidR="00A55C3A" w:rsidRDefault="00A55C3A" w:rsidP="00A55C3A">
            <w:pPr>
              <w:tabs>
                <w:tab w:val="left" w:pos="7230"/>
              </w:tabs>
            </w:pPr>
          </w:p>
        </w:tc>
        <w:tc>
          <w:tcPr>
            <w:tcW w:w="1276" w:type="dxa"/>
            <w:vAlign w:val="center"/>
          </w:tcPr>
          <w:p w:rsidR="00A55C3A" w:rsidRPr="00A55C3A" w:rsidRDefault="00A55C3A" w:rsidP="00A55C3A">
            <w:pPr>
              <w:jc w:val="center"/>
              <w:rPr>
                <w:color w:val="000000"/>
              </w:rPr>
            </w:pPr>
          </w:p>
        </w:tc>
        <w:tc>
          <w:tcPr>
            <w:tcW w:w="2411" w:type="dxa"/>
            <w:vAlign w:val="center"/>
          </w:tcPr>
          <w:p w:rsidR="00A55C3A" w:rsidRDefault="00A55C3A" w:rsidP="00A55C3A">
            <w:pPr>
              <w:tabs>
                <w:tab w:val="left" w:pos="7230"/>
              </w:tabs>
            </w:pPr>
          </w:p>
        </w:tc>
        <w:tc>
          <w:tcPr>
            <w:tcW w:w="2155" w:type="dxa"/>
            <w:vAlign w:val="center"/>
          </w:tcPr>
          <w:p w:rsidR="00A55C3A" w:rsidRDefault="00A55C3A" w:rsidP="00A55C3A">
            <w:pPr>
              <w:tabs>
                <w:tab w:val="left" w:pos="7230"/>
              </w:tabs>
            </w:pPr>
          </w:p>
        </w:tc>
        <w:tc>
          <w:tcPr>
            <w:tcW w:w="1945" w:type="dxa"/>
            <w:vAlign w:val="center"/>
          </w:tcPr>
          <w:p w:rsidR="00A55C3A" w:rsidRDefault="00A55C3A" w:rsidP="00A55C3A">
            <w:pPr>
              <w:tabs>
                <w:tab w:val="left" w:pos="7230"/>
              </w:tabs>
            </w:pPr>
          </w:p>
        </w:tc>
        <w:tc>
          <w:tcPr>
            <w:tcW w:w="1330" w:type="dxa"/>
            <w:vAlign w:val="center"/>
          </w:tcPr>
          <w:p w:rsidR="00A55C3A" w:rsidRDefault="00A55C3A" w:rsidP="00A55C3A">
            <w:pPr>
              <w:tabs>
                <w:tab w:val="left" w:pos="7230"/>
              </w:tabs>
            </w:pPr>
          </w:p>
          <w:p w:rsidR="00A55C3A" w:rsidRDefault="00A55C3A" w:rsidP="00A55C3A">
            <w:pPr>
              <w:tabs>
                <w:tab w:val="left" w:pos="7230"/>
              </w:tabs>
            </w:pPr>
          </w:p>
        </w:tc>
      </w:tr>
      <w:tr w:rsidR="003375AB" w:rsidTr="008C5D83">
        <w:trPr>
          <w:trHeight w:val="604"/>
        </w:trPr>
        <w:tc>
          <w:tcPr>
            <w:tcW w:w="14165" w:type="dxa"/>
            <w:gridSpan w:val="8"/>
            <w:vAlign w:val="center"/>
          </w:tcPr>
          <w:p w:rsidR="003375AB" w:rsidRDefault="003375AB" w:rsidP="008A09E9">
            <w:pPr>
              <w:tabs>
                <w:tab w:val="left" w:pos="7230"/>
              </w:tabs>
            </w:pPr>
            <w:r>
              <w:t>Total Price Quoted</w:t>
            </w:r>
          </w:p>
        </w:tc>
        <w:tc>
          <w:tcPr>
            <w:tcW w:w="1330" w:type="dxa"/>
          </w:tcPr>
          <w:p w:rsidR="003375AB" w:rsidRDefault="003375AB" w:rsidP="008A09E9">
            <w:pPr>
              <w:tabs>
                <w:tab w:val="left" w:pos="7230"/>
              </w:tabs>
              <w:jc w:val="both"/>
            </w:pPr>
          </w:p>
          <w:p w:rsidR="003375AB" w:rsidRDefault="003375AB" w:rsidP="008A09E9">
            <w:pPr>
              <w:tabs>
                <w:tab w:val="left" w:pos="7230"/>
              </w:tabs>
              <w:jc w:val="both"/>
            </w:pPr>
          </w:p>
        </w:tc>
      </w:tr>
    </w:tbl>
    <w:p w:rsidR="003375AB" w:rsidRDefault="003375AB" w:rsidP="00AC31F5">
      <w:pPr>
        <w:pStyle w:val="SectionVHeader"/>
        <w:tabs>
          <w:tab w:val="left" w:pos="7230"/>
        </w:tabs>
        <w:spacing w:before="0" w:after="0"/>
        <w:jc w:val="both"/>
        <w:rPr>
          <w:sz w:val="24"/>
          <w:u w:val="single"/>
          <w:lang w:val="en-US"/>
        </w:rPr>
      </w:pPr>
    </w:p>
    <w:p w:rsidR="00AC31F5" w:rsidRPr="00DE0EF1" w:rsidRDefault="00AC31F5" w:rsidP="00AC31F5">
      <w:pPr>
        <w:tabs>
          <w:tab w:val="left" w:pos="7230"/>
        </w:tabs>
        <w:jc w:val="both"/>
      </w:pPr>
    </w:p>
    <w:p w:rsidR="00AC31F5" w:rsidRPr="003C09CD" w:rsidRDefault="00AC31F5" w:rsidP="00AC31F5">
      <w:pPr>
        <w:pStyle w:val="BodyTextIndent3"/>
        <w:tabs>
          <w:tab w:val="left" w:pos="7230"/>
        </w:tabs>
        <w:ind w:left="0"/>
        <w:jc w:val="both"/>
        <w:rPr>
          <w:sz w:val="22"/>
          <w:szCs w:val="22"/>
        </w:rPr>
      </w:pPr>
      <w:r>
        <w:rPr>
          <w:sz w:val="22"/>
          <w:szCs w:val="22"/>
        </w:rPr>
        <w:t>Name of tenderer: ……………………………………………</w:t>
      </w:r>
      <w:r w:rsidRPr="003C09CD">
        <w:rPr>
          <w:sz w:val="22"/>
          <w:szCs w:val="22"/>
        </w:rPr>
        <w:t xml:space="preserve"> Signature of tenderer </w:t>
      </w:r>
      <w:r>
        <w:rPr>
          <w:sz w:val="22"/>
          <w:szCs w:val="22"/>
        </w:rPr>
        <w:t xml:space="preserve">………………………………….. </w:t>
      </w:r>
      <w:r w:rsidRPr="003C09CD">
        <w:rPr>
          <w:sz w:val="22"/>
          <w:szCs w:val="22"/>
        </w:rPr>
        <w:t>Date</w:t>
      </w:r>
      <w:r>
        <w:rPr>
          <w:sz w:val="22"/>
          <w:szCs w:val="22"/>
        </w:rPr>
        <w:t>…………………………………….</w:t>
      </w:r>
    </w:p>
    <w:p w:rsidR="00E718B8" w:rsidRDefault="00E718B8" w:rsidP="00E718B8">
      <w:pPr>
        <w:pStyle w:val="SectionVHeader"/>
        <w:tabs>
          <w:tab w:val="left" w:pos="7230"/>
        </w:tabs>
        <w:spacing w:before="0" w:after="0"/>
        <w:jc w:val="both"/>
        <w:rPr>
          <w:sz w:val="24"/>
          <w:u w:val="single"/>
          <w:lang w:val="en-US"/>
        </w:rPr>
      </w:pPr>
    </w:p>
    <w:p w:rsidR="0021200B" w:rsidRPr="00DE0EF1" w:rsidRDefault="00B902BA" w:rsidP="00BA7C86">
      <w:pPr>
        <w:pStyle w:val="BodyTextIndent3"/>
        <w:tabs>
          <w:tab w:val="left" w:pos="7230"/>
        </w:tabs>
        <w:ind w:left="0"/>
        <w:jc w:val="both"/>
        <w:rPr>
          <w:sz w:val="24"/>
        </w:rPr>
        <w:sectPr w:rsidR="0021200B" w:rsidRPr="00DE0EF1" w:rsidSect="008321E8">
          <w:headerReference w:type="even" r:id="rId44"/>
          <w:footerReference w:type="even" r:id="rId45"/>
          <w:pgSz w:w="16840" w:h="11910" w:orient="landscape"/>
          <w:pgMar w:top="720" w:right="720" w:bottom="720" w:left="720" w:header="0" w:footer="0" w:gutter="0"/>
          <w:cols w:space="720"/>
        </w:sectPr>
      </w:pPr>
      <w:r w:rsidRPr="00DE0EF1">
        <w:rPr>
          <w:b/>
          <w:noProof/>
          <w:sz w:val="26"/>
        </w:rPr>
        <w:drawing>
          <wp:anchor distT="0" distB="0" distL="114300" distR="114300" simplePos="0" relativeHeight="251618816" behindDoc="1" locked="0" layoutInCell="1" allowOverlap="1" wp14:anchorId="3DF486CC" wp14:editId="74FD2CAC">
            <wp:simplePos x="0" y="0"/>
            <wp:positionH relativeFrom="column">
              <wp:posOffset>170815</wp:posOffset>
            </wp:positionH>
            <wp:positionV relativeFrom="paragraph">
              <wp:posOffset>4908550</wp:posOffset>
            </wp:positionV>
            <wp:extent cx="7547610" cy="128270"/>
            <wp:effectExtent l="0" t="0" r="0" b="5080"/>
            <wp:wrapNone/>
            <wp:docPr id="758"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547610" cy="128270"/>
                    </a:xfrm>
                    <a:prstGeom prst="rect">
                      <a:avLst/>
                    </a:prstGeom>
                    <a:noFill/>
                  </pic:spPr>
                </pic:pic>
              </a:graphicData>
            </a:graphic>
            <wp14:sizeRelH relativeFrom="page">
              <wp14:pctWidth>0</wp14:pctWidth>
            </wp14:sizeRelH>
            <wp14:sizeRelV relativeFrom="page">
              <wp14:pctHeight>0</wp14:pctHeight>
            </wp14:sizeRelV>
          </wp:anchor>
        </w:drawing>
      </w:r>
    </w:p>
    <w:p w:rsidR="0021200B" w:rsidRPr="00DE0EF1" w:rsidRDefault="00B902BA">
      <w:pPr>
        <w:pStyle w:val="BodyText"/>
        <w:rPr>
          <w:i/>
          <w:sz w:val="20"/>
        </w:rPr>
      </w:pPr>
      <w:r w:rsidRPr="00DE0EF1">
        <w:rPr>
          <w:noProof/>
        </w:rPr>
        <w:lastRenderedPageBreak/>
        <mc:AlternateContent>
          <mc:Choice Requires="wpg">
            <w:drawing>
              <wp:anchor distT="0" distB="0" distL="114300" distR="114300" simplePos="0" relativeHeight="251525632" behindDoc="0" locked="0" layoutInCell="1" allowOverlap="1" wp14:anchorId="261A0D66" wp14:editId="61856F39">
                <wp:simplePos x="0" y="0"/>
                <wp:positionH relativeFrom="page">
                  <wp:posOffset>10463530</wp:posOffset>
                </wp:positionH>
                <wp:positionV relativeFrom="page">
                  <wp:posOffset>0</wp:posOffset>
                </wp:positionV>
                <wp:extent cx="228600" cy="7560310"/>
                <wp:effectExtent l="5080" t="0" r="4445" b="2540"/>
                <wp:wrapNone/>
                <wp:docPr id="191"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7560310"/>
                          <a:chOff x="16478" y="0"/>
                          <a:chExt cx="360" cy="11906"/>
                        </a:xfrm>
                      </wpg:grpSpPr>
                      <wps:wsp>
                        <wps:cNvPr id="128" name="Freeform 224"/>
                        <wps:cNvSpPr>
                          <a:spLocks/>
                        </wps:cNvSpPr>
                        <wps:spPr bwMode="auto">
                          <a:xfrm>
                            <a:off x="16478" y="1336"/>
                            <a:ext cx="360" cy="10570"/>
                          </a:xfrm>
                          <a:custGeom>
                            <a:avLst/>
                            <a:gdLst>
                              <a:gd name="T0" fmla="+- 0 16838 16478"/>
                              <a:gd name="T1" fmla="*/ T0 w 360"/>
                              <a:gd name="T2" fmla="+- 0 11906 1336"/>
                              <a:gd name="T3" fmla="*/ 11906 h 10570"/>
                              <a:gd name="T4" fmla="+- 0 16838 16478"/>
                              <a:gd name="T5" fmla="*/ T4 w 360"/>
                              <a:gd name="T6" fmla="+- 0 1336 1336"/>
                              <a:gd name="T7" fmla="*/ 1336 h 10570"/>
                              <a:gd name="T8" fmla="+- 0 16478 16478"/>
                              <a:gd name="T9" fmla="*/ T8 w 360"/>
                              <a:gd name="T10" fmla="+- 0 1626 1336"/>
                              <a:gd name="T11" fmla="*/ 1626 h 10570"/>
                              <a:gd name="T12" fmla="+- 0 16486 16478"/>
                              <a:gd name="T13" fmla="*/ T12 w 360"/>
                              <a:gd name="T14" fmla="+- 0 11906 1336"/>
                              <a:gd name="T15" fmla="*/ 11906 h 10570"/>
                              <a:gd name="T16" fmla="+- 0 16838 16478"/>
                              <a:gd name="T17" fmla="*/ T16 w 360"/>
                              <a:gd name="T18" fmla="+- 0 11906 1336"/>
                              <a:gd name="T19" fmla="*/ 11906 h 10570"/>
                            </a:gdLst>
                            <a:ahLst/>
                            <a:cxnLst>
                              <a:cxn ang="0">
                                <a:pos x="T1" y="T3"/>
                              </a:cxn>
                              <a:cxn ang="0">
                                <a:pos x="T5" y="T7"/>
                              </a:cxn>
                              <a:cxn ang="0">
                                <a:pos x="T9" y="T11"/>
                              </a:cxn>
                              <a:cxn ang="0">
                                <a:pos x="T13" y="T15"/>
                              </a:cxn>
                              <a:cxn ang="0">
                                <a:pos x="T17" y="T19"/>
                              </a:cxn>
                            </a:cxnLst>
                            <a:rect l="0" t="0" r="r" b="b"/>
                            <a:pathLst>
                              <a:path w="360" h="10570">
                                <a:moveTo>
                                  <a:pt x="360" y="10570"/>
                                </a:moveTo>
                                <a:lnTo>
                                  <a:pt x="360" y="0"/>
                                </a:lnTo>
                                <a:lnTo>
                                  <a:pt x="0" y="290"/>
                                </a:lnTo>
                                <a:lnTo>
                                  <a:pt x="8" y="10570"/>
                                </a:lnTo>
                                <a:lnTo>
                                  <a:pt x="360" y="1057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223"/>
                        <wps:cNvSpPr>
                          <a:spLocks/>
                        </wps:cNvSpPr>
                        <wps:spPr bwMode="auto">
                          <a:xfrm>
                            <a:off x="16478" y="0"/>
                            <a:ext cx="360" cy="1034"/>
                          </a:xfrm>
                          <a:custGeom>
                            <a:avLst/>
                            <a:gdLst>
                              <a:gd name="T0" fmla="+- 0 16838 16478"/>
                              <a:gd name="T1" fmla="*/ T0 w 360"/>
                              <a:gd name="T2" fmla="*/ 835 h 1034"/>
                              <a:gd name="T3" fmla="+- 0 16838 16478"/>
                              <a:gd name="T4" fmla="*/ T3 w 360"/>
                              <a:gd name="T5" fmla="*/ 0 h 1034"/>
                              <a:gd name="T6" fmla="+- 0 16478 16478"/>
                              <a:gd name="T7" fmla="*/ T6 w 360"/>
                              <a:gd name="T8" fmla="*/ 0 h 1034"/>
                              <a:gd name="T9" fmla="+- 0 16478 16478"/>
                              <a:gd name="T10" fmla="*/ T9 w 360"/>
                              <a:gd name="T11" fmla="*/ 1033 h 1034"/>
                              <a:gd name="T12" fmla="+- 0 16838 16478"/>
                              <a:gd name="T13" fmla="*/ T12 w 360"/>
                              <a:gd name="T14" fmla="*/ 835 h 1034"/>
                            </a:gdLst>
                            <a:ahLst/>
                            <a:cxnLst>
                              <a:cxn ang="0">
                                <a:pos x="T1" y="T2"/>
                              </a:cxn>
                              <a:cxn ang="0">
                                <a:pos x="T4" y="T5"/>
                              </a:cxn>
                              <a:cxn ang="0">
                                <a:pos x="T7" y="T8"/>
                              </a:cxn>
                              <a:cxn ang="0">
                                <a:pos x="T10" y="T11"/>
                              </a:cxn>
                              <a:cxn ang="0">
                                <a:pos x="T13" y="T14"/>
                              </a:cxn>
                            </a:cxnLst>
                            <a:rect l="0" t="0" r="r" b="b"/>
                            <a:pathLst>
                              <a:path w="360" h="1034">
                                <a:moveTo>
                                  <a:pt x="360" y="835"/>
                                </a:moveTo>
                                <a:lnTo>
                                  <a:pt x="360" y="0"/>
                                </a:lnTo>
                                <a:lnTo>
                                  <a:pt x="0" y="0"/>
                                </a:lnTo>
                                <a:lnTo>
                                  <a:pt x="0" y="1033"/>
                                </a:lnTo>
                                <a:lnTo>
                                  <a:pt x="360" y="835"/>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222"/>
                        <wps:cNvSpPr>
                          <a:spLocks/>
                        </wps:cNvSpPr>
                        <wps:spPr bwMode="auto">
                          <a:xfrm>
                            <a:off x="16478" y="873"/>
                            <a:ext cx="360" cy="520"/>
                          </a:xfrm>
                          <a:custGeom>
                            <a:avLst/>
                            <a:gdLst>
                              <a:gd name="T0" fmla="+- 0 16838 16478"/>
                              <a:gd name="T1" fmla="*/ T0 w 360"/>
                              <a:gd name="T2" fmla="+- 0 1195 874"/>
                              <a:gd name="T3" fmla="*/ 1195 h 520"/>
                              <a:gd name="T4" fmla="+- 0 16838 16478"/>
                              <a:gd name="T5" fmla="*/ T4 w 360"/>
                              <a:gd name="T6" fmla="+- 0 874 874"/>
                              <a:gd name="T7" fmla="*/ 874 h 520"/>
                              <a:gd name="T8" fmla="+- 0 16478 16478"/>
                              <a:gd name="T9" fmla="*/ T8 w 360"/>
                              <a:gd name="T10" fmla="+- 0 1077 874"/>
                              <a:gd name="T11" fmla="*/ 1077 h 520"/>
                              <a:gd name="T12" fmla="+- 0 16478 16478"/>
                              <a:gd name="T13" fmla="*/ T12 w 360"/>
                              <a:gd name="T14" fmla="+- 0 1393 874"/>
                              <a:gd name="T15" fmla="*/ 1393 h 520"/>
                              <a:gd name="T16" fmla="+- 0 16838 16478"/>
                              <a:gd name="T17" fmla="*/ T16 w 360"/>
                              <a:gd name="T18" fmla="+- 0 1195 874"/>
                              <a:gd name="T19" fmla="*/ 1195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221"/>
                        <wps:cNvSpPr>
                          <a:spLocks/>
                        </wps:cNvSpPr>
                        <wps:spPr bwMode="auto">
                          <a:xfrm>
                            <a:off x="16478" y="1234"/>
                            <a:ext cx="360" cy="520"/>
                          </a:xfrm>
                          <a:custGeom>
                            <a:avLst/>
                            <a:gdLst>
                              <a:gd name="T0" fmla="+- 0 16838 16478"/>
                              <a:gd name="T1" fmla="*/ T0 w 360"/>
                              <a:gd name="T2" fmla="+- 0 1556 1235"/>
                              <a:gd name="T3" fmla="*/ 1556 h 520"/>
                              <a:gd name="T4" fmla="+- 0 16838 16478"/>
                              <a:gd name="T5" fmla="*/ T4 w 360"/>
                              <a:gd name="T6" fmla="+- 0 1235 1235"/>
                              <a:gd name="T7" fmla="*/ 1235 h 520"/>
                              <a:gd name="T8" fmla="+- 0 16478 16478"/>
                              <a:gd name="T9" fmla="*/ T8 w 360"/>
                              <a:gd name="T10" fmla="+- 0 1438 1235"/>
                              <a:gd name="T11" fmla="*/ 1438 h 520"/>
                              <a:gd name="T12" fmla="+- 0 16478 16478"/>
                              <a:gd name="T13" fmla="*/ T12 w 360"/>
                              <a:gd name="T14" fmla="+- 0 1754 1235"/>
                              <a:gd name="T15" fmla="*/ 1754 h 520"/>
                              <a:gd name="T16" fmla="+- 0 16838 16478"/>
                              <a:gd name="T17" fmla="*/ T16 w 360"/>
                              <a:gd name="T18" fmla="+- 0 1556 1235"/>
                              <a:gd name="T19" fmla="*/ 1556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2AD8FCDF" id="Group 220" o:spid="_x0000_s1026" style="position:absolute;margin-left:823.9pt;margin-top:0;width:18pt;height:595.3pt;z-index:251525632;mso-position-horizontal-relative:page;mso-position-vertical-relative:page" coordorigin="16478" coordsize="360,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">
                <v:shape id="Freeform 224" o:spid="_x0000_s1027" style="position:absolute;left:16478;top:1336;width:360;height:10570;visibility:visible;mso-wrap-style:square;v-text-anchor:top" coordsize="360,1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" path="m360,10570l360,,,290,8,10570r352,xe" fillcolor="#e6e7e8" stroked="f">
                  <v:path arrowok="t" o:connecttype="custom" o:connectlocs="360,11906;360,1336;0,1626;8,11906;360,11906" o:connectangles="0,0,0,0,0"/>
                </v:shape>
                <v:shape id="Freeform 223" o:spid="_x0000_s1028" style="position:absolute;left:16478;width:360;height:1034;visibility:visible;mso-wrap-style:square;v-text-anchor:top" coordsize="360,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" path="m360,835l360,,,,,1033,360,835xe" fillcolor="#00a650" stroked="f">
                  <v:path arrowok="t" o:connecttype="custom" o:connectlocs="360,835;360,0;0,0;0,1033;360,835" o:connectangles="0,0,0,0,0"/>
                </v:shape>
                <v:shape id="Freeform 222" o:spid="_x0000_s1029" style="position:absolute;left:16478;top:873;width:360;height:520;visibility:visible;mso-wrap-style:square;v-text-anchor:top" coordsize="36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" path="m360,321l360,,,203,,519,360,321xe" fillcolor="#ed1c24" stroked="f">
                  <v:path arrowok="t" o:connecttype="custom" o:connectlocs="360,1195;360,874;0,1077;0,1393;360,1195" o:connectangles="0,0,0,0,0"/>
                </v:shape>
                <v:shape id="Freeform 221" o:spid="_x0000_s1030" style="position:absolute;left:16478;top:1234;width:360;height:520;visibility:visible;mso-wrap-style:square;v-text-anchor:top" coordsize="36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" path="m360,321l360,,,203,,519,360,321xe" fillcolor="#a7a9ac" stroked="f">
                  <v:path arrowok="t" o:connecttype="custom" o:connectlocs="360,1556;360,1235;0,1438;0,1754;360,1556" o:connectangles="0,0,0,0,0"/>
                </v:shape>
                <w10:wrap anchorx="page" anchory="page"/>
              </v:group>
            </w:pict>
          </mc:Fallback>
        </mc:AlternateContent>
      </w:r>
      <w:r w:rsidRPr="00DE0EF1">
        <w:rPr>
          <w:noProof/>
        </w:rPr>
        <mc:AlternateContent>
          <mc:Choice Requires="wps">
            <w:drawing>
              <wp:anchor distT="0" distB="0" distL="114300" distR="114300" simplePos="0" relativeHeight="251526656" behindDoc="0" locked="0" layoutInCell="1" allowOverlap="1" wp14:anchorId="5080C5B7" wp14:editId="70A06B13">
                <wp:simplePos x="0" y="0"/>
                <wp:positionH relativeFrom="page">
                  <wp:posOffset>241300</wp:posOffset>
                </wp:positionH>
                <wp:positionV relativeFrom="page">
                  <wp:posOffset>518160</wp:posOffset>
                </wp:positionV>
                <wp:extent cx="201295" cy="175260"/>
                <wp:effectExtent l="3175" t="3810" r="0" b="1905"/>
                <wp:wrapNone/>
                <wp:docPr id="18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4A8" w:rsidRDefault="008374A8">
                            <w:pPr>
                              <w:spacing w:before="20"/>
                              <w:ind w:left="20"/>
                              <w:rPr>
                                <w:rFonts w:ascii="Myriad Pro"/>
                                <w:sz w:val="23"/>
                              </w:rPr>
                            </w:pPr>
                            <w:r>
                              <w:rPr>
                                <w:rFonts w:ascii="Myriad Pro"/>
                                <w:color w:val="231F20"/>
                                <w:sz w:val="23"/>
                              </w:rPr>
                              <w:t>47</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C5B7" id="_x0000_t202" coordsize="21600,21600" o:spt="202" path="m,l,21600r21600,l21600,xe">
                <v:stroke joinstyle="miter"/>
                <v:path gradientshapeok="t" o:connecttype="rect"/>
              </v:shapetype>
              <v:shape id="Text Box 219" o:spid="_x0000_s1026" type="#_x0000_t202" style="position:absolute;margin-left:19pt;margin-top:40.8pt;width:15.85pt;height:13.8pt;z-index:25152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" filled="f" stroked="f">
                <v:textbox style="layout-flow:vertical" inset="0,0,0,0">
                  <w:txbxContent>
                    <w:p w:rsidR="008374A8" w:rsidRDefault="008374A8">
                      <w:pPr>
                        <w:spacing w:before="20"/>
                        <w:ind w:left="20"/>
                        <w:rPr>
                          <w:rFonts w:ascii="Myriad Pro"/>
                          <w:sz w:val="23"/>
                        </w:rPr>
                      </w:pPr>
                      <w:r>
                        <w:rPr>
                          <w:rFonts w:ascii="Myriad Pro"/>
                          <w:color w:val="231F20"/>
                          <w:sz w:val="23"/>
                        </w:rPr>
                        <w:t>47</w:t>
                      </w:r>
                    </w:p>
                  </w:txbxContent>
                </v:textbox>
                <w10:wrap anchorx="page" anchory="page"/>
              </v:shape>
            </w:pict>
          </mc:Fallback>
        </mc:AlternateContent>
      </w:r>
    </w:p>
    <w:p w:rsidR="0021200B" w:rsidRPr="00DE0EF1" w:rsidRDefault="0021200B">
      <w:pPr>
        <w:pStyle w:val="BodyText"/>
        <w:rPr>
          <w:i/>
          <w:sz w:val="20"/>
        </w:rPr>
      </w:pPr>
    </w:p>
    <w:p w:rsidR="00D1265E" w:rsidRPr="00D1265E" w:rsidRDefault="00604A1A" w:rsidP="00D1265E">
      <w:pPr>
        <w:pStyle w:val="Heading4"/>
        <w:tabs>
          <w:tab w:val="left" w:pos="546"/>
        </w:tabs>
        <w:spacing w:before="129"/>
        <w:ind w:left="562" w:right="317" w:hanging="562"/>
        <w:rPr>
          <w:sz w:val="22"/>
          <w:szCs w:val="22"/>
        </w:rPr>
      </w:pPr>
      <w:r>
        <w:rPr>
          <w:b/>
          <w:color w:val="231F20"/>
        </w:rPr>
        <w:t xml:space="preserve">  </w:t>
      </w:r>
      <w:r w:rsidR="00D1265E" w:rsidRPr="00D1265E">
        <w:rPr>
          <w:b/>
          <w:color w:val="231F20"/>
        </w:rPr>
        <w:t xml:space="preserve">FORM </w:t>
      </w:r>
      <w:r w:rsidR="00D1265E" w:rsidRPr="00D1265E">
        <w:rPr>
          <w:b/>
          <w:color w:val="231F20"/>
          <w:sz w:val="22"/>
          <w:szCs w:val="22"/>
        </w:rPr>
        <w:t>OF TENDER SECURITY-[Option 1–Demand Bank Guarantee</w:t>
      </w:r>
      <w:r w:rsidR="00041619">
        <w:rPr>
          <w:b/>
          <w:sz w:val="22"/>
          <w:szCs w:val="22"/>
        </w:rPr>
        <w:t xml:space="preserve">] </w:t>
      </w:r>
    </w:p>
    <w:p w:rsidR="00D1265E" w:rsidRPr="00D1265E" w:rsidRDefault="00D1265E" w:rsidP="00D1265E">
      <w:pPr>
        <w:pStyle w:val="BodyText"/>
        <w:spacing w:before="1"/>
        <w:rPr>
          <w:b/>
        </w:rPr>
      </w:pPr>
    </w:p>
    <w:p w:rsidR="00D1265E" w:rsidRPr="00D1265E" w:rsidRDefault="00D1265E" w:rsidP="00D1265E">
      <w:pPr>
        <w:pStyle w:val="Heading6"/>
        <w:tabs>
          <w:tab w:val="left" w:pos="6860"/>
          <w:tab w:val="left" w:pos="6930"/>
          <w:tab w:val="left" w:pos="6967"/>
        </w:tabs>
        <w:spacing w:line="302" w:lineRule="auto"/>
        <w:ind w:left="156" w:right="3678"/>
        <w:rPr>
          <w:b w:val="0"/>
          <w:i w:val="0"/>
        </w:rPr>
      </w:pPr>
      <w:r w:rsidRPr="00D1265E">
        <w:rPr>
          <w:i w:val="0"/>
          <w:color w:val="231F20"/>
        </w:rPr>
        <w:t>Beneﬁciary:</w:t>
      </w:r>
      <w:r w:rsidRPr="00D1265E">
        <w:rPr>
          <w:i w:val="0"/>
          <w:color w:val="231F20"/>
          <w:u w:val="single" w:color="221E1F"/>
        </w:rPr>
        <w:tab/>
      </w:r>
      <w:r w:rsidRPr="00D1265E">
        <w:rPr>
          <w:i w:val="0"/>
          <w:color w:val="231F20"/>
          <w:u w:val="single" w:color="221E1F"/>
        </w:rPr>
        <w:tab/>
      </w:r>
      <w:r w:rsidRPr="00D1265E">
        <w:rPr>
          <w:i w:val="0"/>
          <w:color w:val="231F20"/>
        </w:rPr>
        <w:t xml:space="preserve"> Request </w:t>
      </w:r>
      <w:r w:rsidR="00C04E37" w:rsidRPr="00D1265E">
        <w:rPr>
          <w:i w:val="0"/>
          <w:color w:val="231F20"/>
        </w:rPr>
        <w:t>for</w:t>
      </w:r>
      <w:r w:rsidR="00C04E37" w:rsidRPr="00D1265E">
        <w:rPr>
          <w:i w:val="0"/>
          <w:color w:val="231F20"/>
          <w:spacing w:val="-3"/>
        </w:rPr>
        <w:t xml:space="preserve"> Tenders</w:t>
      </w:r>
      <w:r w:rsidRPr="00D1265E">
        <w:rPr>
          <w:i w:val="0"/>
          <w:color w:val="231F20"/>
          <w:spacing w:val="-3"/>
        </w:rPr>
        <w:t xml:space="preserve"> </w:t>
      </w:r>
      <w:r w:rsidRPr="00D1265E">
        <w:rPr>
          <w:i w:val="0"/>
          <w:color w:val="231F20"/>
        </w:rPr>
        <w:t>No:</w:t>
      </w:r>
      <w:r w:rsidRPr="00D1265E">
        <w:rPr>
          <w:b w:val="0"/>
          <w:i w:val="0"/>
          <w:color w:val="231F20"/>
          <w:u w:val="single" w:color="221E1F"/>
        </w:rPr>
        <w:tab/>
      </w:r>
      <w:r w:rsidRPr="00D1265E">
        <w:rPr>
          <w:i w:val="0"/>
          <w:color w:val="231F20"/>
        </w:rPr>
        <w:t>Date:</w:t>
      </w:r>
      <w:r w:rsidRPr="00D1265E">
        <w:rPr>
          <w:i w:val="0"/>
          <w:color w:val="231F20"/>
          <w:u w:val="single" w:color="221E1F"/>
        </w:rPr>
        <w:tab/>
      </w:r>
      <w:r w:rsidRPr="00D1265E">
        <w:rPr>
          <w:i w:val="0"/>
          <w:color w:val="231F20"/>
          <w:u w:val="single" w:color="221E1F"/>
        </w:rPr>
        <w:tab/>
      </w:r>
      <w:r w:rsidRPr="00D1265E">
        <w:rPr>
          <w:i w:val="0"/>
          <w:color w:val="231F20"/>
          <w:u w:val="single" w:color="221E1F"/>
        </w:rPr>
        <w:tab/>
      </w:r>
      <w:r w:rsidRPr="00D1265E">
        <w:rPr>
          <w:i w:val="0"/>
          <w:color w:val="231F20"/>
        </w:rPr>
        <w:t xml:space="preserve"> TENDER GUARANTEE No.:</w:t>
      </w:r>
      <w:r w:rsidRPr="00D1265E">
        <w:rPr>
          <w:b w:val="0"/>
          <w:i w:val="0"/>
          <w:color w:val="231F20"/>
          <w:u w:val="single" w:color="221E1F"/>
        </w:rPr>
        <w:tab/>
      </w:r>
      <w:r w:rsidRPr="00D1265E">
        <w:rPr>
          <w:b w:val="0"/>
          <w:i w:val="0"/>
          <w:color w:val="231F20"/>
          <w:u w:val="single" w:color="221E1F"/>
        </w:rPr>
        <w:tab/>
      </w:r>
      <w:r w:rsidRPr="00D1265E">
        <w:rPr>
          <w:b w:val="0"/>
          <w:i w:val="0"/>
          <w:color w:val="231F20"/>
          <w:u w:val="single" w:color="221E1F"/>
        </w:rPr>
        <w:tab/>
      </w:r>
    </w:p>
    <w:p w:rsidR="00D1265E" w:rsidRPr="00D1265E" w:rsidRDefault="00D1265E" w:rsidP="00D1265E">
      <w:pPr>
        <w:tabs>
          <w:tab w:val="left" w:pos="6991"/>
        </w:tabs>
        <w:spacing w:before="3"/>
        <w:ind w:left="156"/>
      </w:pPr>
      <w:r w:rsidRPr="00D1265E">
        <w:rPr>
          <w:b/>
          <w:color w:val="231F20"/>
        </w:rPr>
        <w:t xml:space="preserve">Guarantor: </w:t>
      </w:r>
      <w:r w:rsidRPr="00D1265E">
        <w:rPr>
          <w:color w:val="231F20"/>
          <w:u w:val="single" w:color="221E1F"/>
        </w:rPr>
        <w:tab/>
      </w:r>
    </w:p>
    <w:p w:rsidR="00D1265E" w:rsidRPr="00D1265E" w:rsidRDefault="00D1265E" w:rsidP="00D1265E">
      <w:pPr>
        <w:pStyle w:val="BodyText"/>
        <w:spacing w:before="2"/>
      </w:pPr>
    </w:p>
    <w:p w:rsidR="00D1265E" w:rsidRDefault="00D1265E" w:rsidP="00EE0ED0">
      <w:pPr>
        <w:pStyle w:val="ListParagraph"/>
        <w:numPr>
          <w:ilvl w:val="0"/>
          <w:numId w:val="79"/>
        </w:numPr>
        <w:tabs>
          <w:tab w:val="left" w:pos="546"/>
          <w:tab w:val="left" w:pos="547"/>
          <w:tab w:val="left" w:pos="4433"/>
          <w:tab w:val="left" w:pos="5872"/>
          <w:tab w:val="left" w:pos="10555"/>
        </w:tabs>
        <w:spacing w:before="132" w:line="230" w:lineRule="auto"/>
        <w:ind w:right="107"/>
      </w:pPr>
      <w:r w:rsidRPr="00025FA4">
        <w:rPr>
          <w:color w:val="231F20"/>
          <w:spacing w:val="-9"/>
        </w:rPr>
        <w:t xml:space="preserve">We </w:t>
      </w:r>
      <w:r w:rsidRPr="00025FA4">
        <w:rPr>
          <w:color w:val="231F20"/>
        </w:rPr>
        <w:t>have been informed that</w:t>
      </w:r>
      <w:r w:rsidRPr="00025FA4">
        <w:rPr>
          <w:color w:val="231F20"/>
          <w:u w:val="single" w:color="221E1F"/>
        </w:rPr>
        <w:tab/>
      </w:r>
      <w:r w:rsidRPr="00025FA4">
        <w:rPr>
          <w:color w:val="231F20"/>
          <w:u w:val="single" w:color="221E1F"/>
        </w:rPr>
        <w:tab/>
      </w:r>
      <w:r w:rsidRPr="00025FA4">
        <w:rPr>
          <w:color w:val="231F20"/>
        </w:rPr>
        <w:t>(here inafter called "the Applicant") has submitted or</w:t>
      </w:r>
      <w:r>
        <w:rPr>
          <w:color w:val="231F20"/>
        </w:rPr>
        <w:t xml:space="preserve"> will submit to the Beneﬁciary its </w:t>
      </w:r>
      <w:r>
        <w:rPr>
          <w:color w:val="231F20"/>
          <w:spacing w:val="-3"/>
        </w:rPr>
        <w:t xml:space="preserve">Tender </w:t>
      </w:r>
      <w:r>
        <w:rPr>
          <w:color w:val="231F20"/>
        </w:rPr>
        <w:t>(here inafter called" the Tender") for the execution of</w:t>
      </w:r>
      <w:r>
        <w:rPr>
          <w:color w:val="231F20"/>
          <w:u w:val="single" w:color="221E1F"/>
        </w:rPr>
        <w:tab/>
      </w:r>
      <w:r>
        <w:rPr>
          <w:color w:val="231F20"/>
        </w:rPr>
        <w:t xml:space="preserve"> under Request for </w:t>
      </w:r>
      <w:r>
        <w:rPr>
          <w:color w:val="231F20"/>
          <w:spacing w:val="-3"/>
        </w:rPr>
        <w:t xml:space="preserve">Tenders </w:t>
      </w:r>
      <w:r>
        <w:rPr>
          <w:color w:val="231F20"/>
        </w:rPr>
        <w:t>No.</w:t>
      </w:r>
      <w:r>
        <w:rPr>
          <w:color w:val="231F20"/>
          <w:u w:val="single" w:color="221E1F"/>
        </w:rPr>
        <w:tab/>
      </w:r>
      <w:r>
        <w:rPr>
          <w:color w:val="231F20"/>
        </w:rPr>
        <w:t>(“the ITT”).</w:t>
      </w:r>
    </w:p>
    <w:p w:rsidR="00D1265E" w:rsidRDefault="00D1265E" w:rsidP="00D1265E">
      <w:pPr>
        <w:pStyle w:val="BodyText"/>
        <w:spacing w:before="11"/>
        <w:rPr>
          <w:sz w:val="35"/>
        </w:rPr>
      </w:pPr>
    </w:p>
    <w:p w:rsidR="00D1265E" w:rsidRDefault="00D1265E" w:rsidP="00EE0ED0">
      <w:pPr>
        <w:pStyle w:val="ListParagraph"/>
        <w:numPr>
          <w:ilvl w:val="0"/>
          <w:numId w:val="79"/>
        </w:numPr>
        <w:tabs>
          <w:tab w:val="left" w:pos="547"/>
        </w:tabs>
        <w:spacing w:line="230" w:lineRule="auto"/>
        <w:ind w:right="307"/>
        <w:jc w:val="both"/>
      </w:pPr>
      <w:r>
        <w:rPr>
          <w:color w:val="231F20"/>
        </w:rPr>
        <w:t xml:space="preserve">Furthermore, we understand that, according to the Beneﬁciary's conditions, </w:t>
      </w:r>
      <w:r>
        <w:rPr>
          <w:color w:val="231F20"/>
          <w:spacing w:val="-3"/>
        </w:rPr>
        <w:t xml:space="preserve">Tenders </w:t>
      </w:r>
      <w:r>
        <w:rPr>
          <w:color w:val="231F20"/>
        </w:rPr>
        <w:t xml:space="preserve">must be supported by a </w:t>
      </w:r>
      <w:r>
        <w:rPr>
          <w:color w:val="231F20"/>
          <w:spacing w:val="-3"/>
        </w:rPr>
        <w:t xml:space="preserve">Tender </w:t>
      </w:r>
      <w:r>
        <w:rPr>
          <w:color w:val="231F20"/>
        </w:rPr>
        <w:t>guarantee.</w:t>
      </w:r>
    </w:p>
    <w:p w:rsidR="00D1265E" w:rsidRDefault="00D1265E" w:rsidP="00D1265E">
      <w:pPr>
        <w:pStyle w:val="BodyText"/>
        <w:spacing w:before="10"/>
        <w:rPr>
          <w:sz w:val="35"/>
        </w:rPr>
      </w:pPr>
    </w:p>
    <w:p w:rsidR="00D1265E" w:rsidRDefault="00D1265E" w:rsidP="00EE0ED0">
      <w:pPr>
        <w:pStyle w:val="ListParagraph"/>
        <w:numPr>
          <w:ilvl w:val="0"/>
          <w:numId w:val="79"/>
        </w:numPr>
        <w:tabs>
          <w:tab w:val="left" w:pos="547"/>
          <w:tab w:val="left" w:pos="5472"/>
          <w:tab w:val="left" w:pos="6865"/>
        </w:tabs>
        <w:spacing w:line="230" w:lineRule="auto"/>
        <w:ind w:right="307"/>
        <w:jc w:val="both"/>
      </w:pPr>
      <w:r>
        <w:rPr>
          <w:color w:val="231F20"/>
        </w:rPr>
        <w:t>At the request of the Applicant, we, as Guarantor, hereby irrevocably undertake to pay the Beneﬁciary any sum or sums not exceeding in total an amount of</w:t>
      </w:r>
      <w:r>
        <w:rPr>
          <w:color w:val="231F20"/>
          <w:u w:val="single" w:color="221E1F"/>
        </w:rPr>
        <w:tab/>
      </w:r>
      <w:r>
        <w:rPr>
          <w:color w:val="231F20"/>
        </w:rPr>
        <w:t>(</w:t>
      </w:r>
      <w:r>
        <w:rPr>
          <w:color w:val="231F20"/>
          <w:u w:val="single" w:color="221E1F"/>
        </w:rPr>
        <w:tab/>
      </w:r>
      <w:r>
        <w:rPr>
          <w:color w:val="231F20"/>
        </w:rPr>
        <w:t>) upon receipt by us of the Beneﬁciary's complying demand, supported by the Beneﬁciary's statement, whether in the demand itself or a separate signed document accompanying or identifying the demand, stating that either the Applicant:</w:t>
      </w:r>
    </w:p>
    <w:p w:rsidR="00D1265E" w:rsidRDefault="00D1265E" w:rsidP="00D1265E">
      <w:pPr>
        <w:pStyle w:val="BodyText"/>
        <w:rPr>
          <w:sz w:val="36"/>
        </w:rPr>
      </w:pPr>
    </w:p>
    <w:p w:rsidR="00D1265E" w:rsidRDefault="00D1265E" w:rsidP="00D1265E">
      <w:pPr>
        <w:pStyle w:val="BodyText"/>
        <w:spacing w:line="230" w:lineRule="auto"/>
        <w:ind w:left="546" w:right="307" w:hanging="390"/>
        <w:jc w:val="both"/>
      </w:pPr>
      <w:r>
        <w:rPr>
          <w:color w:val="231F20"/>
        </w:rPr>
        <w:t xml:space="preserve">(a) </w:t>
      </w:r>
      <w:r>
        <w:rPr>
          <w:color w:val="231F20"/>
        </w:rPr>
        <w:tab/>
        <w:t>has withdrawn its Tender during the period of Tender validity set forth in the Applicant's Letter of Tender (“the Tender Validity Period”), or any extension thereto provided by the Applicant; or</w:t>
      </w:r>
    </w:p>
    <w:p w:rsidR="00D1265E" w:rsidRDefault="00D1265E" w:rsidP="00D1265E">
      <w:pPr>
        <w:pStyle w:val="BodyText"/>
        <w:spacing w:before="10"/>
        <w:rPr>
          <w:sz w:val="35"/>
        </w:rPr>
      </w:pPr>
    </w:p>
    <w:p w:rsidR="00D1265E" w:rsidRDefault="00D1265E" w:rsidP="00D1265E">
      <w:pPr>
        <w:pStyle w:val="BodyText"/>
        <w:spacing w:before="1" w:line="230" w:lineRule="auto"/>
        <w:ind w:left="545" w:right="307" w:hanging="390"/>
        <w:jc w:val="both"/>
      </w:pPr>
      <w:r>
        <w:rPr>
          <w:color w:val="231F20"/>
        </w:rPr>
        <w:t xml:space="preserve">b) </w:t>
      </w:r>
      <w:r>
        <w:rPr>
          <w:color w:val="231F20"/>
        </w:rPr>
        <w:tab/>
        <w:t xml:space="preserve">having been notiﬁed of the acceptance of its </w:t>
      </w:r>
      <w:r>
        <w:rPr>
          <w:color w:val="231F20"/>
          <w:spacing w:val="-3"/>
        </w:rPr>
        <w:t xml:space="preserve">Tender </w:t>
      </w:r>
      <w:r>
        <w:rPr>
          <w:color w:val="231F20"/>
        </w:rPr>
        <w:t xml:space="preserve">by the Beneﬁciary during the </w:t>
      </w:r>
      <w:r>
        <w:rPr>
          <w:color w:val="231F20"/>
          <w:spacing w:val="-3"/>
        </w:rPr>
        <w:t xml:space="preserve">Tender </w:t>
      </w:r>
      <w:r>
        <w:rPr>
          <w:color w:val="231F20"/>
          <w:spacing w:val="-4"/>
        </w:rPr>
        <w:t xml:space="preserve">Validity </w:t>
      </w:r>
      <w:r>
        <w:rPr>
          <w:color w:val="231F20"/>
        </w:rPr>
        <w:t>Period or any extension there to provided by the Applicant, (i) has failed to execute the contract agreement, or (ii) has failed to furnish the Performance.</w:t>
      </w:r>
    </w:p>
    <w:p w:rsidR="00D1265E" w:rsidRDefault="00D1265E" w:rsidP="00D1265E">
      <w:pPr>
        <w:pStyle w:val="BodyText"/>
        <w:spacing w:before="10"/>
        <w:rPr>
          <w:sz w:val="35"/>
        </w:rPr>
      </w:pPr>
    </w:p>
    <w:p w:rsidR="00D1265E" w:rsidRDefault="00D1265E" w:rsidP="00EE0ED0">
      <w:pPr>
        <w:pStyle w:val="ListParagraph"/>
        <w:numPr>
          <w:ilvl w:val="0"/>
          <w:numId w:val="79"/>
        </w:numPr>
        <w:tabs>
          <w:tab w:val="left" w:pos="546"/>
        </w:tabs>
        <w:spacing w:before="1" w:line="230" w:lineRule="auto"/>
        <w:ind w:left="545" w:right="307"/>
        <w:jc w:val="both"/>
      </w:pPr>
      <w:r>
        <w:rPr>
          <w:color w:val="231F20"/>
        </w:rPr>
        <w:t xml:space="preserve">This guarantee will expire: (a) if the Applicant is the successful </w:t>
      </w:r>
      <w:r>
        <w:rPr>
          <w:color w:val="231F20"/>
          <w:spacing w:val="-3"/>
        </w:rPr>
        <w:t xml:space="preserve">Tenderer, </w:t>
      </w:r>
      <w:r>
        <w:rPr>
          <w:color w:val="231F20"/>
        </w:rPr>
        <w:t xml:space="preserve">upon our receipt of copies of the contract agreement signed by the Applicant and the Performance Security and, or (b) if the Applicant is not the successful </w:t>
      </w:r>
      <w:r>
        <w:rPr>
          <w:color w:val="231F20"/>
          <w:spacing w:val="-3"/>
        </w:rPr>
        <w:t xml:space="preserve">Tenderer, </w:t>
      </w:r>
      <w:r>
        <w:rPr>
          <w:color w:val="231F20"/>
        </w:rPr>
        <w:t xml:space="preserve">upon the earlier of (i) our receipt of a copy of the Beneﬁciary's notiﬁcation to the Applicant of the results of the Tendering process; or (ii) thirty days after the end of the </w:t>
      </w:r>
      <w:r>
        <w:rPr>
          <w:color w:val="231F20"/>
          <w:spacing w:val="-3"/>
        </w:rPr>
        <w:t xml:space="preserve">Tender </w:t>
      </w:r>
      <w:r>
        <w:rPr>
          <w:color w:val="231F20"/>
          <w:spacing w:val="-4"/>
        </w:rPr>
        <w:t xml:space="preserve">Validity </w:t>
      </w:r>
      <w:r>
        <w:rPr>
          <w:color w:val="231F20"/>
        </w:rPr>
        <w:t>Period.</w:t>
      </w:r>
    </w:p>
    <w:p w:rsidR="00D1265E" w:rsidRDefault="00D1265E" w:rsidP="00D1265E">
      <w:pPr>
        <w:pStyle w:val="BodyText"/>
        <w:rPr>
          <w:sz w:val="36"/>
        </w:rPr>
      </w:pPr>
    </w:p>
    <w:p w:rsidR="00D1265E" w:rsidRDefault="00D1265E" w:rsidP="00EE0ED0">
      <w:pPr>
        <w:pStyle w:val="ListParagraph"/>
        <w:numPr>
          <w:ilvl w:val="0"/>
          <w:numId w:val="79"/>
        </w:numPr>
        <w:tabs>
          <w:tab w:val="left" w:pos="546"/>
        </w:tabs>
        <w:spacing w:line="230" w:lineRule="auto"/>
        <w:ind w:left="565" w:right="307" w:hanging="410"/>
        <w:jc w:val="both"/>
      </w:pPr>
      <w:r>
        <w:rPr>
          <w:color w:val="231F20"/>
        </w:rPr>
        <w:t>Consequently, any demand for payment under this guarantee must be received by us at the ofﬁce indicated above on</w:t>
      </w:r>
      <w:r w:rsidR="00302475">
        <w:rPr>
          <w:color w:val="231F20"/>
        </w:rPr>
        <w:t xml:space="preserve"> </w:t>
      </w:r>
      <w:r>
        <w:rPr>
          <w:color w:val="231F20"/>
        </w:rPr>
        <w:t>or before that date.</w:t>
      </w:r>
    </w:p>
    <w:p w:rsidR="00D1265E" w:rsidRDefault="00D1265E" w:rsidP="00D1265E">
      <w:pPr>
        <w:pStyle w:val="BodyText"/>
        <w:rPr>
          <w:sz w:val="20"/>
        </w:rPr>
      </w:pPr>
    </w:p>
    <w:p w:rsidR="00D1265E" w:rsidRDefault="00D1265E" w:rsidP="00D1265E">
      <w:pPr>
        <w:pStyle w:val="BodyText"/>
        <w:rPr>
          <w:sz w:val="20"/>
        </w:rPr>
      </w:pPr>
    </w:p>
    <w:p w:rsidR="00D1265E" w:rsidRDefault="00D1265E" w:rsidP="00D1265E">
      <w:pPr>
        <w:pStyle w:val="BodyText"/>
        <w:rPr>
          <w:sz w:val="20"/>
        </w:rPr>
      </w:pPr>
    </w:p>
    <w:p w:rsidR="00D1265E" w:rsidRDefault="00D1265E" w:rsidP="00D1265E">
      <w:pPr>
        <w:pStyle w:val="BodyText"/>
        <w:spacing w:before="8"/>
        <w:rPr>
          <w:sz w:val="21"/>
        </w:rPr>
      </w:pPr>
      <w:r>
        <w:rPr>
          <w:noProof/>
        </w:rPr>
        <mc:AlternateContent>
          <mc:Choice Requires="wps">
            <w:drawing>
              <wp:anchor distT="4294967293" distB="4294967293" distL="0" distR="0" simplePos="0" relativeHeight="251730432" behindDoc="0" locked="0" layoutInCell="1" allowOverlap="1" wp14:anchorId="2435279D" wp14:editId="5B8F6A96">
                <wp:simplePos x="0" y="0"/>
                <wp:positionH relativeFrom="page">
                  <wp:posOffset>791210</wp:posOffset>
                </wp:positionH>
                <wp:positionV relativeFrom="paragraph">
                  <wp:posOffset>187959</wp:posOffset>
                </wp:positionV>
                <wp:extent cx="2025650" cy="0"/>
                <wp:effectExtent l="0" t="0" r="0" b="0"/>
                <wp:wrapTopAndBottom/>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8801">
                          <a:solidFill>
                            <a:srgbClr val="221E1F"/>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256766D6" id="Straight Connector 9" o:spid="_x0000_s1026" style="position:absolute;z-index:251730432;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62.3pt,14.8pt" to="221.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" strokecolor="#221e1f" strokeweight=".24447mm">
                <w10:wrap type="topAndBottom" anchorx="page"/>
              </v:line>
            </w:pict>
          </mc:Fallback>
        </mc:AlternateContent>
      </w:r>
    </w:p>
    <w:p w:rsidR="00D1265E" w:rsidRDefault="00D1265E" w:rsidP="00D1265E">
      <w:pPr>
        <w:spacing w:before="37"/>
        <w:ind w:left="545"/>
        <w:rPr>
          <w:i/>
        </w:rPr>
      </w:pPr>
      <w:r>
        <w:rPr>
          <w:i/>
          <w:color w:val="231F20"/>
        </w:rPr>
        <w:t>[signature(s)]</w:t>
      </w:r>
    </w:p>
    <w:p w:rsidR="00D1265E" w:rsidRDefault="00D1265E" w:rsidP="00D1265E">
      <w:pPr>
        <w:sectPr w:rsidR="00D1265E">
          <w:pgSz w:w="11910" w:h="16840"/>
          <w:pgMar w:top="360" w:right="540" w:bottom="620" w:left="700" w:header="0" w:footer="433" w:gutter="0"/>
          <w:cols w:space="720"/>
        </w:sectPr>
      </w:pPr>
    </w:p>
    <w:p w:rsidR="00D1265E" w:rsidRDefault="00D1265E" w:rsidP="00D1265E">
      <w:pPr>
        <w:pStyle w:val="BodyText"/>
        <w:spacing w:before="6"/>
        <w:rPr>
          <w:i/>
          <w:sz w:val="27"/>
        </w:rPr>
      </w:pPr>
    </w:p>
    <w:p w:rsidR="00D1265E" w:rsidRDefault="00D1265E" w:rsidP="00D1265E">
      <w:pPr>
        <w:jc w:val="both"/>
        <w:rPr>
          <w:b/>
        </w:rPr>
      </w:pPr>
    </w:p>
    <w:p w:rsidR="00D1265E" w:rsidRDefault="00D1265E" w:rsidP="00D1265E">
      <w:pPr>
        <w:jc w:val="both"/>
        <w:rPr>
          <w:b/>
        </w:rPr>
      </w:pPr>
    </w:p>
    <w:p w:rsidR="00302475" w:rsidRPr="00324F14" w:rsidRDefault="00302475" w:rsidP="00302475">
      <w:pPr>
        <w:pStyle w:val="Heading4"/>
        <w:spacing w:before="169"/>
        <w:ind w:left="841"/>
        <w:rPr>
          <w:b/>
          <w:i/>
          <w:sz w:val="22"/>
          <w:szCs w:val="22"/>
        </w:rPr>
      </w:pPr>
      <w:r w:rsidRPr="00324F14">
        <w:rPr>
          <w:b/>
          <w:i/>
          <w:color w:val="231F20"/>
          <w:sz w:val="22"/>
          <w:szCs w:val="22"/>
        </w:rPr>
        <w:t>Note: All italicized text is for use in preparing this form and shall be deleted from the ﬁnal product.</w:t>
      </w:r>
    </w:p>
    <w:p w:rsidR="00302475" w:rsidRPr="00324F14" w:rsidRDefault="00302475" w:rsidP="00302475">
      <w:pPr>
        <w:ind w:right="288"/>
        <w:jc w:val="both"/>
        <w:rPr>
          <w:b/>
          <w:i/>
        </w:rPr>
        <w:sectPr w:rsidR="00302475" w:rsidRPr="00324F14" w:rsidSect="004629EC">
          <w:type w:val="continuous"/>
          <w:pgSz w:w="11910" w:h="16840"/>
          <w:pgMar w:top="360" w:right="540" w:bottom="620" w:left="700" w:header="0" w:footer="433" w:gutter="0"/>
          <w:cols w:space="720"/>
        </w:sectPr>
      </w:pPr>
    </w:p>
    <w:p w:rsidR="00D1265E" w:rsidRDefault="00D1265E" w:rsidP="00D1265E">
      <w:pPr>
        <w:jc w:val="both"/>
        <w:rPr>
          <w:b/>
        </w:rPr>
      </w:pPr>
    </w:p>
    <w:p w:rsidR="00D1265E" w:rsidRDefault="00D1265E" w:rsidP="00D1265E">
      <w:pPr>
        <w:jc w:val="both"/>
        <w:rPr>
          <w:b/>
        </w:rPr>
      </w:pPr>
    </w:p>
    <w:p w:rsidR="00D1265E" w:rsidRDefault="00D1265E" w:rsidP="00D1265E">
      <w:pPr>
        <w:jc w:val="both"/>
        <w:rPr>
          <w:b/>
        </w:rPr>
      </w:pPr>
    </w:p>
    <w:p w:rsidR="00D1265E" w:rsidRDefault="00D1265E" w:rsidP="00D1265E">
      <w:pPr>
        <w:jc w:val="both"/>
        <w:rPr>
          <w:b/>
        </w:rPr>
      </w:pPr>
    </w:p>
    <w:p w:rsidR="00D1265E" w:rsidRDefault="00D1265E" w:rsidP="00D1265E">
      <w:pPr>
        <w:jc w:val="both"/>
        <w:rPr>
          <w:b/>
        </w:rPr>
      </w:pPr>
    </w:p>
    <w:p w:rsidR="00D1265E" w:rsidRDefault="00D1265E" w:rsidP="00D1265E">
      <w:pPr>
        <w:jc w:val="both"/>
        <w:rPr>
          <w:b/>
        </w:rPr>
      </w:pPr>
    </w:p>
    <w:p w:rsidR="00D1265E" w:rsidRDefault="00D1265E" w:rsidP="00D1265E">
      <w:pPr>
        <w:jc w:val="both"/>
        <w:rPr>
          <w:b/>
        </w:rPr>
      </w:pPr>
    </w:p>
    <w:p w:rsidR="00D1265E" w:rsidRDefault="00D1265E" w:rsidP="00D1265E">
      <w:pPr>
        <w:jc w:val="both"/>
        <w:rPr>
          <w:b/>
        </w:rPr>
      </w:pPr>
    </w:p>
    <w:p w:rsidR="00D1265E" w:rsidRDefault="00D1265E" w:rsidP="00D1265E">
      <w:pPr>
        <w:jc w:val="both"/>
        <w:rPr>
          <w:b/>
        </w:rPr>
      </w:pPr>
    </w:p>
    <w:p w:rsidR="00D1265E" w:rsidRDefault="00D1265E" w:rsidP="00D1265E">
      <w:pPr>
        <w:jc w:val="both"/>
        <w:rPr>
          <w:b/>
        </w:rPr>
      </w:pPr>
    </w:p>
    <w:p w:rsidR="00D1265E" w:rsidRDefault="00D1265E" w:rsidP="00D1265E">
      <w:pPr>
        <w:jc w:val="both"/>
        <w:rPr>
          <w:b/>
        </w:rPr>
      </w:pPr>
    </w:p>
    <w:p w:rsidR="00D1265E" w:rsidRDefault="00D1265E" w:rsidP="00D1265E">
      <w:pPr>
        <w:jc w:val="both"/>
        <w:rPr>
          <w:b/>
        </w:rPr>
      </w:pPr>
    </w:p>
    <w:p w:rsidR="00D1265E" w:rsidRDefault="00D1265E" w:rsidP="00D1265E">
      <w:pPr>
        <w:jc w:val="both"/>
        <w:rPr>
          <w:b/>
        </w:rPr>
      </w:pPr>
    </w:p>
    <w:p w:rsidR="00D1265E" w:rsidRPr="007C7F17" w:rsidRDefault="00D1265E" w:rsidP="00D1265E">
      <w:pPr>
        <w:jc w:val="both"/>
        <w:rPr>
          <w:b/>
        </w:rPr>
      </w:pPr>
      <w:r w:rsidRPr="007C7F17">
        <w:rPr>
          <w:b/>
        </w:rPr>
        <w:t xml:space="preserve">FORMAT OF TENDER SECURITY </w:t>
      </w:r>
      <w:r>
        <w:rPr>
          <w:b/>
        </w:rPr>
        <w:t>[</w:t>
      </w:r>
      <w:r w:rsidRPr="007C7F17">
        <w:rPr>
          <w:b/>
          <w:color w:val="231F20"/>
        </w:rPr>
        <w:t>Option 2–</w:t>
      </w:r>
      <w:r>
        <w:rPr>
          <w:b/>
        </w:rPr>
        <w:t>I</w:t>
      </w:r>
      <w:r w:rsidRPr="007C7F17">
        <w:rPr>
          <w:b/>
        </w:rPr>
        <w:t>nsurance Guarantee</w:t>
      </w:r>
      <w:r w:rsidR="00B97650">
        <w:rPr>
          <w:b/>
        </w:rPr>
        <w:t>]</w:t>
      </w:r>
      <w:r w:rsidR="00B97650" w:rsidRPr="007C7F17">
        <w:rPr>
          <w:b/>
        </w:rPr>
        <w:t xml:space="preserve"> (</w:t>
      </w:r>
      <w:r w:rsidR="00B97650">
        <w:rPr>
          <w:b/>
        </w:rPr>
        <w:t>Not Applicable)</w:t>
      </w:r>
    </w:p>
    <w:p w:rsidR="00D1265E" w:rsidRDefault="00D1265E" w:rsidP="00D1265E">
      <w:pPr>
        <w:jc w:val="both"/>
        <w:rPr>
          <w:sz w:val="28"/>
          <w:szCs w:val="28"/>
        </w:rPr>
      </w:pPr>
    </w:p>
    <w:p w:rsidR="00D1265E" w:rsidRDefault="00D1265E" w:rsidP="00D1265E">
      <w:pPr>
        <w:jc w:val="both"/>
        <w:rPr>
          <w:b/>
          <w:color w:val="231F20"/>
          <w:u w:val="single" w:color="221E1F"/>
        </w:rPr>
      </w:pPr>
      <w:r w:rsidRPr="00777233">
        <w:rPr>
          <w:b/>
          <w:color w:val="231F20"/>
        </w:rPr>
        <w:t>TENDER GUARANTEE No.:</w:t>
      </w:r>
      <w:r w:rsidR="00604A1A">
        <w:rPr>
          <w:b/>
          <w:color w:val="231F20"/>
        </w:rPr>
        <w:t xml:space="preserve">  </w:t>
      </w:r>
      <w:r w:rsidRPr="00777233">
        <w:rPr>
          <w:b/>
          <w:color w:val="231F20"/>
          <w:u w:val="single" w:color="221E1F"/>
        </w:rPr>
        <w:tab/>
      </w:r>
    </w:p>
    <w:p w:rsidR="00D1265E" w:rsidRDefault="00D1265E" w:rsidP="00D1265E">
      <w:pPr>
        <w:jc w:val="both"/>
        <w:rPr>
          <w:b/>
          <w:color w:val="231F20"/>
          <w:u w:val="single" w:color="221E1F"/>
        </w:rPr>
      </w:pPr>
    </w:p>
    <w:p w:rsidR="00D1265E" w:rsidRPr="00777233" w:rsidRDefault="00D1265E" w:rsidP="00D1265E">
      <w:pPr>
        <w:jc w:val="both"/>
        <w:rPr>
          <w:b/>
          <w:color w:val="231F20"/>
          <w:u w:val="single" w:color="221E1F"/>
        </w:rPr>
      </w:pPr>
    </w:p>
    <w:p w:rsidR="00D1265E" w:rsidRPr="00777233" w:rsidRDefault="00D1265E" w:rsidP="00D1265E">
      <w:pPr>
        <w:pStyle w:val="ListParagraph"/>
        <w:numPr>
          <w:ilvl w:val="0"/>
          <w:numId w:val="40"/>
        </w:numPr>
        <w:ind w:left="682"/>
        <w:jc w:val="both"/>
      </w:pPr>
      <w:r w:rsidRPr="00777233">
        <w:t>Whereas ………… [</w:t>
      </w:r>
      <w:r w:rsidRPr="00777233">
        <w:rPr>
          <w:i/>
          <w:iCs/>
        </w:rPr>
        <w:t>Name of the tenderer]</w:t>
      </w:r>
      <w:r w:rsidRPr="00777233">
        <w:tab/>
        <w:t>(hereinafter called “the tenderer”) has submitted its tender dated ……… [</w:t>
      </w:r>
      <w:r w:rsidRPr="00777233">
        <w:rPr>
          <w:i/>
          <w:iCs/>
        </w:rPr>
        <w:t>Date of submission of tender]</w:t>
      </w:r>
      <w:r w:rsidRPr="00777233">
        <w:t xml:space="preserve"> for the …………… </w:t>
      </w:r>
      <w:r w:rsidRPr="00777233">
        <w:rPr>
          <w:i/>
          <w:iCs/>
        </w:rPr>
        <w:t>[Name and/or description of the tender]</w:t>
      </w:r>
      <w:r w:rsidRPr="00777233">
        <w:t xml:space="preserve"> (hereinafter called “the Tender”) </w:t>
      </w:r>
      <w:r w:rsidRPr="00777233">
        <w:rPr>
          <w:color w:val="231F20"/>
        </w:rPr>
        <w:t>for</w:t>
      </w:r>
      <w:r w:rsidR="00604A1A">
        <w:rPr>
          <w:color w:val="231F20"/>
        </w:rPr>
        <w:t xml:space="preserve"> </w:t>
      </w:r>
      <w:r w:rsidRPr="00777233">
        <w:rPr>
          <w:color w:val="231F20"/>
        </w:rPr>
        <w:t>the</w:t>
      </w:r>
      <w:r w:rsidR="00604A1A">
        <w:rPr>
          <w:color w:val="231F20"/>
        </w:rPr>
        <w:t xml:space="preserve"> </w:t>
      </w:r>
      <w:r w:rsidRPr="00777233">
        <w:rPr>
          <w:color w:val="231F20"/>
        </w:rPr>
        <w:t>execution</w:t>
      </w:r>
      <w:r w:rsidR="00604A1A">
        <w:rPr>
          <w:color w:val="231F20"/>
        </w:rPr>
        <w:t xml:space="preserve"> </w:t>
      </w:r>
      <w:r w:rsidRPr="00777233">
        <w:rPr>
          <w:color w:val="231F20"/>
        </w:rPr>
        <w:t>of</w:t>
      </w:r>
      <w:r w:rsidR="00604A1A">
        <w:rPr>
          <w:color w:val="231F20"/>
          <w:u w:val="single" w:color="221E1F"/>
        </w:rPr>
        <w:t xml:space="preserve"> </w:t>
      </w:r>
      <w:r w:rsidRPr="00777233">
        <w:rPr>
          <w:color w:val="231F20"/>
          <w:u w:val="single" w:color="221E1F"/>
        </w:rPr>
        <w:tab/>
      </w:r>
      <w:r w:rsidRPr="00777233">
        <w:rPr>
          <w:color w:val="231F20"/>
        </w:rPr>
        <w:t>under</w:t>
      </w:r>
      <w:r w:rsidR="00604A1A">
        <w:rPr>
          <w:color w:val="231F20"/>
        </w:rPr>
        <w:t xml:space="preserve"> </w:t>
      </w:r>
      <w:r w:rsidRPr="00777233">
        <w:rPr>
          <w:color w:val="231F20"/>
        </w:rPr>
        <w:t>Request</w:t>
      </w:r>
      <w:r w:rsidR="00604A1A">
        <w:rPr>
          <w:color w:val="231F20"/>
        </w:rPr>
        <w:t xml:space="preserve"> </w:t>
      </w:r>
      <w:r w:rsidRPr="00777233">
        <w:rPr>
          <w:color w:val="231F20"/>
        </w:rPr>
        <w:t>for</w:t>
      </w:r>
      <w:r w:rsidR="00604A1A">
        <w:rPr>
          <w:color w:val="231F20"/>
        </w:rPr>
        <w:t xml:space="preserve"> </w:t>
      </w:r>
      <w:r w:rsidRPr="00777233">
        <w:rPr>
          <w:color w:val="231F20"/>
        </w:rPr>
        <w:t>Tenders</w:t>
      </w:r>
      <w:r w:rsidR="00604A1A">
        <w:rPr>
          <w:color w:val="231F20"/>
        </w:rPr>
        <w:t xml:space="preserve"> </w:t>
      </w:r>
      <w:r w:rsidRPr="00777233">
        <w:rPr>
          <w:color w:val="231F20"/>
        </w:rPr>
        <w:t>No.</w:t>
      </w:r>
      <w:r w:rsidR="00604A1A">
        <w:rPr>
          <w:color w:val="231F20"/>
          <w:u w:val="single" w:color="221E1F"/>
        </w:rPr>
        <w:t xml:space="preserve"> </w:t>
      </w:r>
      <w:r w:rsidRPr="00777233">
        <w:rPr>
          <w:color w:val="231F20"/>
          <w:u w:val="single" w:color="221E1F"/>
        </w:rPr>
        <w:tab/>
      </w:r>
      <w:r w:rsidRPr="00777233">
        <w:rPr>
          <w:color w:val="231F20"/>
          <w:u w:val="single" w:color="221E1F"/>
        </w:rPr>
        <w:tab/>
      </w:r>
      <w:r w:rsidRPr="00777233">
        <w:rPr>
          <w:color w:val="231F20"/>
        </w:rPr>
        <w:t>(“the ITT”).</w:t>
      </w:r>
    </w:p>
    <w:p w:rsidR="00D1265E" w:rsidRPr="00777233" w:rsidRDefault="00D1265E" w:rsidP="00D1265E">
      <w:pPr>
        <w:pStyle w:val="ListParagraph"/>
        <w:tabs>
          <w:tab w:val="left" w:pos="678"/>
        </w:tabs>
        <w:ind w:left="0" w:firstLine="0"/>
        <w:jc w:val="both"/>
        <w:rPr>
          <w:color w:val="231F20"/>
        </w:rPr>
      </w:pPr>
    </w:p>
    <w:p w:rsidR="00D1265E" w:rsidRPr="00777233" w:rsidRDefault="00D1265E" w:rsidP="00D1265E">
      <w:pPr>
        <w:pStyle w:val="ListParagraph"/>
        <w:numPr>
          <w:ilvl w:val="0"/>
          <w:numId w:val="40"/>
        </w:numPr>
        <w:ind w:left="682"/>
        <w:jc w:val="both"/>
      </w:pPr>
      <w:r w:rsidRPr="00777233">
        <w:t>KNOW ALL PEOPLE by these presents that WE ………………… of ………… [</w:t>
      </w:r>
      <w:r w:rsidRPr="00777233">
        <w:rPr>
          <w:b/>
        </w:rPr>
        <w:t>Name of Insurance Company</w:t>
      </w:r>
      <w:r w:rsidRPr="00777233">
        <w:t>] having our registered office at …………… (hereinafter called “the Guarantor”), are bound unto …………….. [</w:t>
      </w:r>
      <w:r w:rsidRPr="00777233">
        <w:rPr>
          <w:i/>
          <w:iCs/>
        </w:rPr>
        <w:t>Name of Procuring Entity</w:t>
      </w:r>
      <w:r w:rsidRPr="00777233">
        <w:rPr>
          <w:iCs/>
        </w:rPr>
        <w:t>]</w:t>
      </w:r>
      <w:r w:rsidRPr="00777233">
        <w:rPr>
          <w:i/>
          <w:iCs/>
        </w:rPr>
        <w:t xml:space="preserve"> </w:t>
      </w:r>
      <w:r w:rsidRPr="00777233">
        <w:t xml:space="preserve">(hereinafter called “the </w:t>
      </w:r>
      <w:r w:rsidRPr="00777233">
        <w:tab/>
        <w:t xml:space="preserve">Procuring Entity”) in the sum of ………………… (Currency and guarantee amount) </w:t>
      </w:r>
      <w:r>
        <w:t xml:space="preserve">for which </w:t>
      </w:r>
      <w:r w:rsidRPr="00777233">
        <w:t>payment well and truly to be made to the said Procuring E</w:t>
      </w:r>
      <w:r>
        <w:t xml:space="preserve">ntity, the </w:t>
      </w:r>
      <w:r w:rsidRPr="00777233">
        <w:t xml:space="preserve">Guarantor </w:t>
      </w:r>
      <w:r>
        <w:t>binds itself, its successors and</w:t>
      </w:r>
      <w:r w:rsidRPr="00777233">
        <w:t xml:space="preserve"> assigns</w:t>
      </w:r>
      <w:r>
        <w:t>,</w:t>
      </w:r>
      <w:r w:rsidRPr="00777233">
        <w:t xml:space="preserve"> </w:t>
      </w:r>
      <w:r>
        <w:t xml:space="preserve">jointly and severally, firmly </w:t>
      </w:r>
      <w:r w:rsidRPr="00777233">
        <w:t>by these presents.</w:t>
      </w:r>
      <w:r w:rsidR="00604A1A">
        <w:t xml:space="preserve"> </w:t>
      </w:r>
      <w:r w:rsidRPr="00777233">
        <w:tab/>
      </w:r>
    </w:p>
    <w:p w:rsidR="00D1265E" w:rsidRPr="00777233" w:rsidRDefault="00D1265E" w:rsidP="00D1265E">
      <w:pPr>
        <w:jc w:val="both"/>
      </w:pPr>
    </w:p>
    <w:p w:rsidR="00D1265E" w:rsidRDefault="00D1265E" w:rsidP="00D1265E">
      <w:pPr>
        <w:jc w:val="both"/>
      </w:pPr>
      <w:r>
        <w:tab/>
      </w:r>
      <w:r w:rsidRPr="00777233">
        <w:t xml:space="preserve">Sealed with the Common Seal of the said Guarantor this ___day of </w:t>
      </w:r>
      <w:r w:rsidRPr="00777233">
        <w:rPr>
          <w:u w:val="single"/>
        </w:rPr>
        <w:t>______</w:t>
      </w:r>
      <w:r w:rsidRPr="00777233">
        <w:t xml:space="preserve"> 20 </w:t>
      </w:r>
      <w:r w:rsidRPr="00777233">
        <w:rPr>
          <w:u w:val="single"/>
        </w:rPr>
        <w:t>__</w:t>
      </w:r>
      <w:r w:rsidRPr="00777233">
        <w:t>.</w:t>
      </w:r>
    </w:p>
    <w:p w:rsidR="00D1265E" w:rsidRDefault="00D1265E" w:rsidP="00D1265E">
      <w:pPr>
        <w:jc w:val="both"/>
      </w:pPr>
    </w:p>
    <w:p w:rsidR="00D1265E" w:rsidRPr="00777233" w:rsidRDefault="00D1265E" w:rsidP="00D1265E">
      <w:pPr>
        <w:jc w:val="both"/>
      </w:pPr>
    </w:p>
    <w:p w:rsidR="00D1265E" w:rsidRPr="001C5554" w:rsidRDefault="00D1265E" w:rsidP="00D1265E">
      <w:pPr>
        <w:pStyle w:val="ListParagraph"/>
        <w:numPr>
          <w:ilvl w:val="0"/>
          <w:numId w:val="40"/>
        </w:numPr>
        <w:ind w:left="682"/>
        <w:jc w:val="both"/>
      </w:pPr>
      <w:r w:rsidRPr="001C5554">
        <w:rPr>
          <w:color w:val="231F20"/>
        </w:rPr>
        <w:t>NOW,</w:t>
      </w:r>
      <w:r w:rsidR="00604A1A">
        <w:rPr>
          <w:color w:val="231F20"/>
        </w:rPr>
        <w:t xml:space="preserve"> </w:t>
      </w:r>
      <w:r w:rsidRPr="001C5554">
        <w:rPr>
          <w:color w:val="231F20"/>
        </w:rPr>
        <w:t>THEREFORE,</w:t>
      </w:r>
      <w:r w:rsidR="00604A1A">
        <w:rPr>
          <w:color w:val="231F20"/>
        </w:rPr>
        <w:t xml:space="preserve"> </w:t>
      </w:r>
      <w:r w:rsidRPr="001C5554">
        <w:rPr>
          <w:color w:val="231F20"/>
        </w:rPr>
        <w:t>THE</w:t>
      </w:r>
      <w:r w:rsidR="00604A1A">
        <w:rPr>
          <w:color w:val="231F20"/>
        </w:rPr>
        <w:t xml:space="preserve"> </w:t>
      </w:r>
      <w:r w:rsidRPr="001C5554">
        <w:rPr>
          <w:color w:val="231F20"/>
        </w:rPr>
        <w:t>CONDITION</w:t>
      </w:r>
      <w:r w:rsidR="00604A1A">
        <w:rPr>
          <w:color w:val="231F20"/>
        </w:rPr>
        <w:t xml:space="preserve"> </w:t>
      </w:r>
      <w:r w:rsidRPr="001C5554">
        <w:rPr>
          <w:color w:val="231F20"/>
        </w:rPr>
        <w:t>OF</w:t>
      </w:r>
      <w:r w:rsidR="00604A1A">
        <w:rPr>
          <w:color w:val="231F20"/>
        </w:rPr>
        <w:t xml:space="preserve"> </w:t>
      </w:r>
      <w:r w:rsidRPr="001C5554">
        <w:rPr>
          <w:color w:val="231F20"/>
        </w:rPr>
        <w:t>THIS</w:t>
      </w:r>
      <w:r w:rsidR="00604A1A">
        <w:rPr>
          <w:color w:val="231F20"/>
        </w:rPr>
        <w:t xml:space="preserve"> </w:t>
      </w:r>
      <w:r w:rsidRPr="001C5554">
        <w:rPr>
          <w:color w:val="231F20"/>
        </w:rPr>
        <w:t>OBLIGATION</w:t>
      </w:r>
      <w:r w:rsidR="00604A1A">
        <w:rPr>
          <w:color w:val="231F20"/>
        </w:rPr>
        <w:t xml:space="preserve"> </w:t>
      </w:r>
      <w:r w:rsidRPr="001C5554">
        <w:rPr>
          <w:color w:val="231F20"/>
        </w:rPr>
        <w:t>is</w:t>
      </w:r>
      <w:r w:rsidR="00604A1A">
        <w:rPr>
          <w:color w:val="231F20"/>
        </w:rPr>
        <w:t xml:space="preserve"> </w:t>
      </w:r>
      <w:r w:rsidRPr="001C5554">
        <w:rPr>
          <w:color w:val="231F20"/>
        </w:rPr>
        <w:t>such</w:t>
      </w:r>
      <w:r w:rsidR="00604A1A">
        <w:rPr>
          <w:color w:val="231F20"/>
        </w:rPr>
        <w:t xml:space="preserve"> </w:t>
      </w:r>
      <w:r w:rsidRPr="001C5554">
        <w:rPr>
          <w:color w:val="231F20"/>
        </w:rPr>
        <w:t>that</w:t>
      </w:r>
      <w:r w:rsidR="00604A1A">
        <w:rPr>
          <w:color w:val="231F20"/>
        </w:rPr>
        <w:t xml:space="preserve"> </w:t>
      </w:r>
      <w:r w:rsidRPr="001C5554">
        <w:rPr>
          <w:color w:val="231F20"/>
        </w:rPr>
        <w:t>if the</w:t>
      </w:r>
      <w:r w:rsidR="00604A1A">
        <w:rPr>
          <w:color w:val="231F20"/>
        </w:rPr>
        <w:t xml:space="preserve"> </w:t>
      </w:r>
      <w:r w:rsidRPr="001C5554">
        <w:rPr>
          <w:color w:val="231F20"/>
        </w:rPr>
        <w:t>Applicant:</w:t>
      </w:r>
    </w:p>
    <w:p w:rsidR="00D1265E" w:rsidRPr="00777233" w:rsidRDefault="00D1265E" w:rsidP="00D1265E">
      <w:pPr>
        <w:pStyle w:val="ListParagraph"/>
        <w:ind w:left="682" w:firstLine="0"/>
        <w:jc w:val="both"/>
      </w:pPr>
    </w:p>
    <w:p w:rsidR="00D1265E" w:rsidRPr="001C5554" w:rsidRDefault="00D1265E" w:rsidP="00D1265E">
      <w:pPr>
        <w:pStyle w:val="ListParagraph"/>
        <w:numPr>
          <w:ilvl w:val="1"/>
          <w:numId w:val="40"/>
        </w:numPr>
        <w:tabs>
          <w:tab w:val="left" w:pos="1242"/>
          <w:tab w:val="left" w:pos="1243"/>
        </w:tabs>
        <w:ind w:hanging="352"/>
        <w:jc w:val="both"/>
      </w:pPr>
      <w:r w:rsidRPr="00777233">
        <w:rPr>
          <w:color w:val="231F20"/>
        </w:rPr>
        <w:t>has</w:t>
      </w:r>
      <w:r w:rsidR="00604A1A">
        <w:rPr>
          <w:color w:val="231F20"/>
        </w:rPr>
        <w:t xml:space="preserve"> </w:t>
      </w:r>
      <w:r w:rsidRPr="00777233">
        <w:rPr>
          <w:color w:val="231F20"/>
        </w:rPr>
        <w:t>withdrawn</w:t>
      </w:r>
      <w:r w:rsidR="00604A1A">
        <w:rPr>
          <w:color w:val="231F20"/>
        </w:rPr>
        <w:t xml:space="preserve"> </w:t>
      </w:r>
      <w:r w:rsidRPr="00777233">
        <w:rPr>
          <w:color w:val="231F20"/>
        </w:rPr>
        <w:t>its</w:t>
      </w:r>
      <w:r w:rsidR="00604A1A">
        <w:rPr>
          <w:color w:val="231F20"/>
        </w:rPr>
        <w:t xml:space="preserve"> </w:t>
      </w:r>
      <w:r w:rsidRPr="00777233">
        <w:rPr>
          <w:color w:val="231F20"/>
        </w:rPr>
        <w:t>Tender</w:t>
      </w:r>
      <w:r w:rsidR="00604A1A">
        <w:rPr>
          <w:color w:val="231F20"/>
        </w:rPr>
        <w:t xml:space="preserve"> </w:t>
      </w:r>
      <w:r w:rsidRPr="00777233">
        <w:rPr>
          <w:color w:val="231F20"/>
        </w:rPr>
        <w:t>during</w:t>
      </w:r>
      <w:r w:rsidR="00604A1A">
        <w:rPr>
          <w:color w:val="231F20"/>
        </w:rPr>
        <w:t xml:space="preserve"> </w:t>
      </w:r>
      <w:r w:rsidRPr="00777233">
        <w:rPr>
          <w:color w:val="231F20"/>
        </w:rPr>
        <w:t>the</w:t>
      </w:r>
      <w:r w:rsidR="00604A1A">
        <w:rPr>
          <w:color w:val="231F20"/>
        </w:rPr>
        <w:t xml:space="preserve"> </w:t>
      </w:r>
      <w:r w:rsidRPr="00777233">
        <w:rPr>
          <w:color w:val="231F20"/>
        </w:rPr>
        <w:t>period</w:t>
      </w:r>
      <w:r w:rsidR="00604A1A">
        <w:rPr>
          <w:color w:val="231F20"/>
        </w:rPr>
        <w:t xml:space="preserve"> </w:t>
      </w:r>
      <w:r w:rsidRPr="00777233">
        <w:rPr>
          <w:color w:val="231F20"/>
        </w:rPr>
        <w:t>of</w:t>
      </w:r>
      <w:r w:rsidR="00604A1A">
        <w:rPr>
          <w:color w:val="231F20"/>
        </w:rPr>
        <w:t xml:space="preserve"> </w:t>
      </w:r>
      <w:r w:rsidRPr="00777233">
        <w:rPr>
          <w:color w:val="231F20"/>
        </w:rPr>
        <w:t>Tender</w:t>
      </w:r>
      <w:r w:rsidR="00604A1A">
        <w:rPr>
          <w:color w:val="231F20"/>
        </w:rPr>
        <w:t xml:space="preserve"> </w:t>
      </w:r>
      <w:r w:rsidRPr="00777233">
        <w:rPr>
          <w:color w:val="231F20"/>
        </w:rPr>
        <w:t>validity</w:t>
      </w:r>
      <w:r w:rsidR="00604A1A">
        <w:rPr>
          <w:color w:val="231F20"/>
        </w:rPr>
        <w:t xml:space="preserve"> </w:t>
      </w:r>
      <w:r w:rsidRPr="00777233">
        <w:rPr>
          <w:color w:val="231F20"/>
        </w:rPr>
        <w:t>set</w:t>
      </w:r>
      <w:r w:rsidR="00604A1A">
        <w:rPr>
          <w:color w:val="231F20"/>
        </w:rPr>
        <w:t xml:space="preserve"> </w:t>
      </w:r>
      <w:r w:rsidRPr="00777233">
        <w:rPr>
          <w:color w:val="231F20"/>
        </w:rPr>
        <w:t>forth</w:t>
      </w:r>
      <w:r w:rsidR="00604A1A">
        <w:rPr>
          <w:color w:val="231F20"/>
        </w:rPr>
        <w:t xml:space="preserve"> </w:t>
      </w:r>
      <w:r w:rsidRPr="00777233">
        <w:rPr>
          <w:color w:val="231F20"/>
        </w:rPr>
        <w:t>in</w:t>
      </w:r>
      <w:r w:rsidR="00604A1A">
        <w:rPr>
          <w:color w:val="231F20"/>
        </w:rPr>
        <w:t xml:space="preserve"> </w:t>
      </w:r>
      <w:r w:rsidRPr="00777233">
        <w:rPr>
          <w:color w:val="231F20"/>
        </w:rPr>
        <w:t>the</w:t>
      </w:r>
      <w:r w:rsidR="00604A1A">
        <w:rPr>
          <w:color w:val="231F20"/>
        </w:rPr>
        <w:t xml:space="preserve"> </w:t>
      </w:r>
      <w:r w:rsidRPr="00777233">
        <w:rPr>
          <w:color w:val="231F20"/>
        </w:rPr>
        <w:t>Principal's</w:t>
      </w:r>
      <w:r w:rsidR="00604A1A">
        <w:rPr>
          <w:color w:val="231F20"/>
        </w:rPr>
        <w:t xml:space="preserve"> </w:t>
      </w:r>
      <w:r w:rsidRPr="00777233">
        <w:rPr>
          <w:color w:val="231F20"/>
        </w:rPr>
        <w:t>Letter</w:t>
      </w:r>
      <w:r w:rsidR="00604A1A">
        <w:rPr>
          <w:color w:val="231F20"/>
        </w:rPr>
        <w:t xml:space="preserve"> </w:t>
      </w:r>
      <w:r w:rsidRPr="00777233">
        <w:rPr>
          <w:color w:val="231F20"/>
        </w:rPr>
        <w:t>of</w:t>
      </w:r>
      <w:r w:rsidR="00604A1A">
        <w:rPr>
          <w:color w:val="231F20"/>
        </w:rPr>
        <w:t xml:space="preserve"> </w:t>
      </w:r>
      <w:r w:rsidRPr="00777233">
        <w:rPr>
          <w:color w:val="231F20"/>
        </w:rPr>
        <w:t>Tender</w:t>
      </w:r>
      <w:r w:rsidR="00604A1A">
        <w:rPr>
          <w:color w:val="231F20"/>
        </w:rPr>
        <w:t xml:space="preserve"> </w:t>
      </w:r>
      <w:r w:rsidRPr="00777233">
        <w:rPr>
          <w:color w:val="231F20"/>
        </w:rPr>
        <w:t>(“the</w:t>
      </w:r>
      <w:r w:rsidR="00604A1A">
        <w:rPr>
          <w:color w:val="231F20"/>
        </w:rPr>
        <w:t xml:space="preserve"> </w:t>
      </w:r>
      <w:r w:rsidRPr="00777233">
        <w:rPr>
          <w:color w:val="231F20"/>
        </w:rPr>
        <w:t>Tender</w:t>
      </w:r>
      <w:r w:rsidR="00604A1A">
        <w:rPr>
          <w:color w:val="231F20"/>
        </w:rPr>
        <w:t xml:space="preserve"> </w:t>
      </w:r>
      <w:r w:rsidRPr="00777233">
        <w:rPr>
          <w:color w:val="231F20"/>
        </w:rPr>
        <w:t>Validity</w:t>
      </w:r>
      <w:r w:rsidR="00604A1A">
        <w:rPr>
          <w:color w:val="231F20"/>
        </w:rPr>
        <w:t xml:space="preserve"> </w:t>
      </w:r>
      <w:r w:rsidRPr="00777233">
        <w:rPr>
          <w:color w:val="231F20"/>
        </w:rPr>
        <w:t>Period”),</w:t>
      </w:r>
      <w:r w:rsidR="00604A1A">
        <w:rPr>
          <w:color w:val="231F20"/>
        </w:rPr>
        <w:t xml:space="preserve"> </w:t>
      </w:r>
      <w:r w:rsidRPr="00777233">
        <w:rPr>
          <w:color w:val="231F20"/>
        </w:rPr>
        <w:t>or</w:t>
      </w:r>
      <w:r w:rsidR="00604A1A">
        <w:rPr>
          <w:color w:val="231F20"/>
        </w:rPr>
        <w:t xml:space="preserve"> </w:t>
      </w:r>
      <w:r w:rsidRPr="00777233">
        <w:rPr>
          <w:color w:val="231F20"/>
        </w:rPr>
        <w:t>any</w:t>
      </w:r>
      <w:r w:rsidR="00604A1A">
        <w:rPr>
          <w:color w:val="231F20"/>
        </w:rPr>
        <w:t xml:space="preserve"> </w:t>
      </w:r>
      <w:r w:rsidRPr="00777233">
        <w:rPr>
          <w:color w:val="231F20"/>
        </w:rPr>
        <w:t>extension</w:t>
      </w:r>
      <w:r w:rsidR="00604A1A">
        <w:rPr>
          <w:color w:val="231F20"/>
        </w:rPr>
        <w:t xml:space="preserve"> </w:t>
      </w:r>
      <w:r w:rsidRPr="00777233">
        <w:rPr>
          <w:color w:val="231F20"/>
        </w:rPr>
        <w:t>thereto</w:t>
      </w:r>
      <w:r w:rsidR="00604A1A">
        <w:rPr>
          <w:color w:val="231F20"/>
        </w:rPr>
        <w:t xml:space="preserve"> </w:t>
      </w:r>
      <w:r w:rsidRPr="00777233">
        <w:rPr>
          <w:color w:val="231F20"/>
        </w:rPr>
        <w:t>provided</w:t>
      </w:r>
      <w:r w:rsidR="00604A1A">
        <w:rPr>
          <w:color w:val="231F20"/>
        </w:rPr>
        <w:t xml:space="preserve"> </w:t>
      </w:r>
      <w:r w:rsidRPr="00777233">
        <w:rPr>
          <w:color w:val="231F20"/>
        </w:rPr>
        <w:t>by</w:t>
      </w:r>
      <w:r w:rsidR="00604A1A">
        <w:rPr>
          <w:color w:val="231F20"/>
        </w:rPr>
        <w:t xml:space="preserve"> </w:t>
      </w:r>
      <w:r w:rsidRPr="00777233">
        <w:rPr>
          <w:color w:val="231F20"/>
        </w:rPr>
        <w:t>the</w:t>
      </w:r>
      <w:r w:rsidR="00604A1A">
        <w:rPr>
          <w:color w:val="231F20"/>
        </w:rPr>
        <w:t xml:space="preserve"> </w:t>
      </w:r>
      <w:r w:rsidRPr="00777233">
        <w:rPr>
          <w:color w:val="231F20"/>
        </w:rPr>
        <w:t>Principal;</w:t>
      </w:r>
      <w:r w:rsidR="00604A1A">
        <w:rPr>
          <w:color w:val="231F20"/>
        </w:rPr>
        <w:t xml:space="preserve"> </w:t>
      </w:r>
      <w:r w:rsidRPr="00777233">
        <w:rPr>
          <w:color w:val="231F20"/>
        </w:rPr>
        <w:t>or</w:t>
      </w:r>
    </w:p>
    <w:p w:rsidR="00D1265E" w:rsidRPr="00777233" w:rsidRDefault="00D1265E" w:rsidP="00D1265E">
      <w:pPr>
        <w:pStyle w:val="ListParagraph"/>
        <w:tabs>
          <w:tab w:val="left" w:pos="1242"/>
          <w:tab w:val="left" w:pos="1243"/>
        </w:tabs>
        <w:ind w:left="1252" w:firstLine="0"/>
        <w:jc w:val="both"/>
      </w:pPr>
    </w:p>
    <w:p w:rsidR="00D1265E" w:rsidRPr="001C5554" w:rsidRDefault="00D1265E" w:rsidP="00D1265E">
      <w:pPr>
        <w:pStyle w:val="ListParagraph"/>
        <w:numPr>
          <w:ilvl w:val="1"/>
          <w:numId w:val="40"/>
        </w:numPr>
        <w:tabs>
          <w:tab w:val="left" w:pos="1242"/>
          <w:tab w:val="left" w:pos="1243"/>
        </w:tabs>
        <w:ind w:hanging="352"/>
        <w:jc w:val="both"/>
        <w:rPr>
          <w:color w:val="231F20"/>
        </w:rPr>
      </w:pPr>
      <w:r w:rsidRPr="001C5554">
        <w:rPr>
          <w:color w:val="231F20"/>
        </w:rPr>
        <w:t>having</w:t>
      </w:r>
      <w:r w:rsidR="00604A1A">
        <w:rPr>
          <w:color w:val="231F20"/>
        </w:rPr>
        <w:t xml:space="preserve"> </w:t>
      </w:r>
      <w:r w:rsidRPr="001C5554">
        <w:rPr>
          <w:color w:val="231F20"/>
        </w:rPr>
        <w:t>been</w:t>
      </w:r>
      <w:r w:rsidR="00604A1A">
        <w:rPr>
          <w:color w:val="231F20"/>
        </w:rPr>
        <w:t xml:space="preserve"> </w:t>
      </w:r>
      <w:r w:rsidRPr="001C5554">
        <w:rPr>
          <w:color w:val="231F20"/>
        </w:rPr>
        <w:t>notiﬁed</w:t>
      </w:r>
      <w:r w:rsidR="00604A1A">
        <w:rPr>
          <w:color w:val="231F20"/>
        </w:rPr>
        <w:t xml:space="preserve"> </w:t>
      </w:r>
      <w:r w:rsidRPr="001C5554">
        <w:rPr>
          <w:color w:val="231F20"/>
        </w:rPr>
        <w:t>of</w:t>
      </w:r>
      <w:r w:rsidR="00604A1A">
        <w:rPr>
          <w:color w:val="231F20"/>
        </w:rPr>
        <w:t xml:space="preserve"> </w:t>
      </w:r>
      <w:r w:rsidRPr="001C5554">
        <w:rPr>
          <w:color w:val="231F20"/>
        </w:rPr>
        <w:t>the</w:t>
      </w:r>
      <w:r w:rsidR="00604A1A">
        <w:rPr>
          <w:color w:val="231F20"/>
        </w:rPr>
        <w:t xml:space="preserve"> </w:t>
      </w:r>
      <w:r w:rsidRPr="001C5554">
        <w:rPr>
          <w:color w:val="231F20"/>
        </w:rPr>
        <w:t>acceptance</w:t>
      </w:r>
      <w:r w:rsidR="00604A1A">
        <w:rPr>
          <w:color w:val="231F20"/>
        </w:rPr>
        <w:t xml:space="preserve"> </w:t>
      </w:r>
      <w:r w:rsidRPr="001C5554">
        <w:rPr>
          <w:color w:val="231F20"/>
        </w:rPr>
        <w:t>of</w:t>
      </w:r>
      <w:r w:rsidR="00604A1A">
        <w:rPr>
          <w:color w:val="231F20"/>
        </w:rPr>
        <w:t xml:space="preserve"> </w:t>
      </w:r>
      <w:r w:rsidRPr="001C5554">
        <w:rPr>
          <w:color w:val="231F20"/>
        </w:rPr>
        <w:t>its</w:t>
      </w:r>
      <w:r w:rsidR="00604A1A">
        <w:rPr>
          <w:color w:val="231F20"/>
        </w:rPr>
        <w:t xml:space="preserve"> </w:t>
      </w:r>
      <w:r w:rsidRPr="001C5554">
        <w:rPr>
          <w:color w:val="231F20"/>
        </w:rPr>
        <w:t>Tender</w:t>
      </w:r>
      <w:r w:rsidR="00604A1A">
        <w:rPr>
          <w:color w:val="231F20"/>
        </w:rPr>
        <w:t xml:space="preserve"> </w:t>
      </w:r>
      <w:r w:rsidRPr="001C5554">
        <w:rPr>
          <w:color w:val="231F20"/>
        </w:rPr>
        <w:t>by</w:t>
      </w:r>
      <w:r w:rsidR="00604A1A">
        <w:rPr>
          <w:color w:val="231F20"/>
        </w:rPr>
        <w:t xml:space="preserve"> </w:t>
      </w:r>
      <w:r w:rsidRPr="001C5554">
        <w:rPr>
          <w:color w:val="231F20"/>
        </w:rPr>
        <w:t>the</w:t>
      </w:r>
      <w:r w:rsidR="00604A1A">
        <w:rPr>
          <w:color w:val="231F20"/>
        </w:rPr>
        <w:t xml:space="preserve"> </w:t>
      </w:r>
      <w:r w:rsidRPr="001C5554">
        <w:rPr>
          <w:color w:val="231F20"/>
        </w:rPr>
        <w:t>Procuring</w:t>
      </w:r>
      <w:r w:rsidR="00604A1A">
        <w:rPr>
          <w:color w:val="231F20"/>
        </w:rPr>
        <w:t xml:space="preserve"> </w:t>
      </w:r>
      <w:r w:rsidRPr="001C5554">
        <w:rPr>
          <w:color w:val="231F20"/>
        </w:rPr>
        <w:t>Entity</w:t>
      </w:r>
      <w:r w:rsidR="00604A1A">
        <w:rPr>
          <w:color w:val="231F20"/>
        </w:rPr>
        <w:t xml:space="preserve"> </w:t>
      </w:r>
      <w:r w:rsidRPr="001C5554">
        <w:rPr>
          <w:color w:val="231F20"/>
        </w:rPr>
        <w:t>during</w:t>
      </w:r>
      <w:r w:rsidR="00604A1A">
        <w:rPr>
          <w:color w:val="231F20"/>
        </w:rPr>
        <w:t xml:space="preserve"> </w:t>
      </w:r>
      <w:r w:rsidRPr="001C5554">
        <w:rPr>
          <w:color w:val="231F20"/>
        </w:rPr>
        <w:t>the</w:t>
      </w:r>
      <w:r w:rsidR="00604A1A">
        <w:rPr>
          <w:color w:val="231F20"/>
        </w:rPr>
        <w:t xml:space="preserve"> </w:t>
      </w:r>
      <w:r w:rsidRPr="001C5554">
        <w:rPr>
          <w:color w:val="231F20"/>
        </w:rPr>
        <w:t>Tender</w:t>
      </w:r>
      <w:r w:rsidR="00604A1A">
        <w:rPr>
          <w:color w:val="231F20"/>
        </w:rPr>
        <w:t xml:space="preserve"> </w:t>
      </w:r>
      <w:r w:rsidRPr="001C5554">
        <w:rPr>
          <w:color w:val="231F20"/>
        </w:rPr>
        <w:t>Validity</w:t>
      </w:r>
      <w:r w:rsidR="00604A1A">
        <w:rPr>
          <w:color w:val="231F20"/>
        </w:rPr>
        <w:t xml:space="preserve"> </w:t>
      </w:r>
      <w:r w:rsidRPr="001C5554">
        <w:rPr>
          <w:color w:val="231F20"/>
        </w:rPr>
        <w:t>Period</w:t>
      </w:r>
      <w:r w:rsidR="00604A1A">
        <w:rPr>
          <w:color w:val="231F20"/>
        </w:rPr>
        <w:t xml:space="preserve"> </w:t>
      </w:r>
      <w:r w:rsidRPr="001C5554">
        <w:rPr>
          <w:color w:val="231F20"/>
        </w:rPr>
        <w:t>or</w:t>
      </w:r>
      <w:r w:rsidR="00604A1A">
        <w:rPr>
          <w:color w:val="231F20"/>
        </w:rPr>
        <w:t xml:space="preserve"> </w:t>
      </w:r>
      <w:r w:rsidRPr="001C5554">
        <w:rPr>
          <w:color w:val="231F20"/>
        </w:rPr>
        <w:t>any</w:t>
      </w:r>
      <w:r w:rsidR="00604A1A">
        <w:rPr>
          <w:color w:val="231F20"/>
        </w:rPr>
        <w:t xml:space="preserve"> </w:t>
      </w:r>
      <w:r w:rsidRPr="001C5554">
        <w:rPr>
          <w:color w:val="231F20"/>
        </w:rPr>
        <w:t>extension</w:t>
      </w:r>
      <w:r w:rsidR="00604A1A">
        <w:rPr>
          <w:color w:val="231F20"/>
        </w:rPr>
        <w:t xml:space="preserve"> </w:t>
      </w:r>
      <w:r w:rsidRPr="001C5554">
        <w:rPr>
          <w:color w:val="231F20"/>
        </w:rPr>
        <w:t>thereto</w:t>
      </w:r>
      <w:r w:rsidR="00604A1A">
        <w:rPr>
          <w:color w:val="231F20"/>
        </w:rPr>
        <w:t xml:space="preserve"> </w:t>
      </w:r>
      <w:r w:rsidRPr="001C5554">
        <w:rPr>
          <w:color w:val="231F20"/>
        </w:rPr>
        <w:t>provided</w:t>
      </w:r>
      <w:r w:rsidR="00604A1A">
        <w:rPr>
          <w:color w:val="231F20"/>
        </w:rPr>
        <w:t xml:space="preserve"> </w:t>
      </w:r>
      <w:r w:rsidRPr="001C5554">
        <w:rPr>
          <w:color w:val="231F20"/>
        </w:rPr>
        <w:t>by</w:t>
      </w:r>
      <w:r w:rsidR="00604A1A">
        <w:rPr>
          <w:color w:val="231F20"/>
        </w:rPr>
        <w:t xml:space="preserve"> </w:t>
      </w:r>
      <w:r w:rsidRPr="001C5554">
        <w:rPr>
          <w:color w:val="231F20"/>
        </w:rPr>
        <w:t>the</w:t>
      </w:r>
      <w:r w:rsidR="00604A1A">
        <w:rPr>
          <w:color w:val="231F20"/>
        </w:rPr>
        <w:t xml:space="preserve"> </w:t>
      </w:r>
      <w:r w:rsidRPr="001C5554">
        <w:rPr>
          <w:color w:val="231F20"/>
        </w:rPr>
        <w:t>Principal; (i)</w:t>
      </w:r>
      <w:r w:rsidR="00604A1A">
        <w:rPr>
          <w:color w:val="231F20"/>
        </w:rPr>
        <w:t xml:space="preserve"> </w:t>
      </w:r>
      <w:r w:rsidRPr="001C5554">
        <w:rPr>
          <w:color w:val="231F20"/>
        </w:rPr>
        <w:t>failed</w:t>
      </w:r>
      <w:r w:rsidR="00604A1A">
        <w:rPr>
          <w:color w:val="231F20"/>
        </w:rPr>
        <w:t xml:space="preserve"> </w:t>
      </w:r>
      <w:r w:rsidRPr="001C5554">
        <w:rPr>
          <w:color w:val="231F20"/>
        </w:rPr>
        <w:t>to</w:t>
      </w:r>
      <w:r w:rsidR="00604A1A">
        <w:rPr>
          <w:color w:val="231F20"/>
        </w:rPr>
        <w:t xml:space="preserve"> </w:t>
      </w:r>
      <w:r w:rsidRPr="001C5554">
        <w:rPr>
          <w:color w:val="231F20"/>
        </w:rPr>
        <w:t>execute</w:t>
      </w:r>
      <w:r w:rsidR="00604A1A">
        <w:rPr>
          <w:color w:val="231F20"/>
        </w:rPr>
        <w:t xml:space="preserve"> </w:t>
      </w:r>
      <w:r w:rsidRPr="001C5554">
        <w:rPr>
          <w:color w:val="231F20"/>
        </w:rPr>
        <w:t>the</w:t>
      </w:r>
      <w:r w:rsidR="00604A1A">
        <w:rPr>
          <w:color w:val="231F20"/>
        </w:rPr>
        <w:t xml:space="preserve"> </w:t>
      </w:r>
      <w:r w:rsidRPr="001C5554">
        <w:rPr>
          <w:color w:val="231F20"/>
        </w:rPr>
        <w:t>Contract</w:t>
      </w:r>
      <w:r w:rsidR="00604A1A">
        <w:rPr>
          <w:color w:val="231F20"/>
        </w:rPr>
        <w:t xml:space="preserve"> </w:t>
      </w:r>
      <w:r w:rsidRPr="001C5554">
        <w:rPr>
          <w:color w:val="231F20"/>
        </w:rPr>
        <w:t>agreement;</w:t>
      </w:r>
      <w:r w:rsidR="00604A1A">
        <w:rPr>
          <w:color w:val="231F20"/>
        </w:rPr>
        <w:t xml:space="preserve"> </w:t>
      </w:r>
      <w:r w:rsidRPr="001C5554">
        <w:rPr>
          <w:color w:val="231F20"/>
        </w:rPr>
        <w:t>or</w:t>
      </w:r>
      <w:r w:rsidR="00604A1A">
        <w:rPr>
          <w:color w:val="231F20"/>
        </w:rPr>
        <w:t xml:space="preserve"> </w:t>
      </w:r>
      <w:r w:rsidRPr="001C5554">
        <w:rPr>
          <w:color w:val="231F20"/>
        </w:rPr>
        <w:t>(ii)</w:t>
      </w:r>
      <w:r w:rsidR="00604A1A">
        <w:rPr>
          <w:color w:val="231F20"/>
        </w:rPr>
        <w:t xml:space="preserve"> </w:t>
      </w:r>
      <w:r w:rsidRPr="001C5554">
        <w:rPr>
          <w:color w:val="231F20"/>
        </w:rPr>
        <w:t>has</w:t>
      </w:r>
      <w:r w:rsidR="00604A1A">
        <w:rPr>
          <w:color w:val="231F20"/>
        </w:rPr>
        <w:t xml:space="preserve"> </w:t>
      </w:r>
      <w:r w:rsidRPr="001C5554">
        <w:rPr>
          <w:color w:val="231F20"/>
        </w:rPr>
        <w:t>failed</w:t>
      </w:r>
      <w:r w:rsidR="00604A1A">
        <w:rPr>
          <w:color w:val="231F20"/>
        </w:rPr>
        <w:t xml:space="preserve"> </w:t>
      </w:r>
      <w:r w:rsidRPr="001C5554">
        <w:rPr>
          <w:color w:val="231F20"/>
        </w:rPr>
        <w:t>to</w:t>
      </w:r>
      <w:r w:rsidR="00604A1A">
        <w:rPr>
          <w:color w:val="231F20"/>
        </w:rPr>
        <w:t xml:space="preserve"> </w:t>
      </w:r>
      <w:r w:rsidRPr="001C5554">
        <w:rPr>
          <w:color w:val="231F20"/>
        </w:rPr>
        <w:t>furnish</w:t>
      </w:r>
      <w:r w:rsidR="00604A1A">
        <w:rPr>
          <w:color w:val="231F20"/>
        </w:rPr>
        <w:t xml:space="preserve"> </w:t>
      </w:r>
      <w:r w:rsidRPr="001C5554">
        <w:rPr>
          <w:color w:val="231F20"/>
        </w:rPr>
        <w:t>the</w:t>
      </w:r>
      <w:r w:rsidR="00604A1A">
        <w:rPr>
          <w:color w:val="231F20"/>
        </w:rPr>
        <w:t xml:space="preserve"> </w:t>
      </w:r>
      <w:r w:rsidRPr="001C5554">
        <w:rPr>
          <w:color w:val="231F20"/>
        </w:rPr>
        <w:t>Performance</w:t>
      </w:r>
      <w:r w:rsidR="00604A1A">
        <w:rPr>
          <w:color w:val="231F20"/>
        </w:rPr>
        <w:t xml:space="preserve"> </w:t>
      </w:r>
      <w:r w:rsidRPr="001C5554">
        <w:rPr>
          <w:color w:val="231F20"/>
        </w:rPr>
        <w:t>Security,</w:t>
      </w:r>
      <w:r w:rsidR="00604A1A">
        <w:rPr>
          <w:color w:val="231F20"/>
        </w:rPr>
        <w:t xml:space="preserve"> </w:t>
      </w:r>
      <w:r w:rsidRPr="001C5554">
        <w:rPr>
          <w:color w:val="231F20"/>
        </w:rPr>
        <w:t>in</w:t>
      </w:r>
      <w:r w:rsidR="00604A1A">
        <w:rPr>
          <w:color w:val="231F20"/>
        </w:rPr>
        <w:t xml:space="preserve"> </w:t>
      </w:r>
      <w:r w:rsidRPr="001C5554">
        <w:rPr>
          <w:color w:val="231F20"/>
        </w:rPr>
        <w:t>accordance</w:t>
      </w:r>
      <w:r w:rsidR="00604A1A">
        <w:rPr>
          <w:color w:val="231F20"/>
        </w:rPr>
        <w:t xml:space="preserve"> </w:t>
      </w:r>
      <w:r w:rsidRPr="001C5554">
        <w:rPr>
          <w:color w:val="231F20"/>
        </w:rPr>
        <w:t>with</w:t>
      </w:r>
      <w:r w:rsidR="00604A1A">
        <w:rPr>
          <w:color w:val="231F20"/>
        </w:rPr>
        <w:t xml:space="preserve"> </w:t>
      </w:r>
      <w:r w:rsidRPr="001C5554">
        <w:rPr>
          <w:color w:val="231F20"/>
        </w:rPr>
        <w:t>the</w:t>
      </w:r>
      <w:r w:rsidR="00604A1A">
        <w:rPr>
          <w:color w:val="231F20"/>
        </w:rPr>
        <w:t xml:space="preserve"> </w:t>
      </w:r>
      <w:r w:rsidRPr="001C5554">
        <w:rPr>
          <w:color w:val="231F20"/>
        </w:rPr>
        <w:t>Instructions</w:t>
      </w:r>
      <w:r w:rsidR="00604A1A">
        <w:rPr>
          <w:color w:val="231F20"/>
        </w:rPr>
        <w:t xml:space="preserve"> </w:t>
      </w:r>
      <w:r w:rsidRPr="001C5554">
        <w:rPr>
          <w:color w:val="231F20"/>
        </w:rPr>
        <w:t>to</w:t>
      </w:r>
      <w:r w:rsidR="00604A1A">
        <w:rPr>
          <w:color w:val="231F20"/>
        </w:rPr>
        <w:t xml:space="preserve"> </w:t>
      </w:r>
      <w:r w:rsidRPr="001C5554">
        <w:rPr>
          <w:color w:val="231F20"/>
        </w:rPr>
        <w:t>tenderers</w:t>
      </w:r>
      <w:r w:rsidR="00604A1A">
        <w:rPr>
          <w:color w:val="231F20"/>
        </w:rPr>
        <w:t xml:space="preserve"> </w:t>
      </w:r>
      <w:r w:rsidRPr="001C5554">
        <w:rPr>
          <w:color w:val="231F20"/>
        </w:rPr>
        <w:t>(“ITT”)</w:t>
      </w:r>
      <w:r w:rsidR="00604A1A">
        <w:rPr>
          <w:color w:val="231F20"/>
        </w:rPr>
        <w:t xml:space="preserve"> </w:t>
      </w:r>
      <w:r w:rsidRPr="001C5554">
        <w:rPr>
          <w:color w:val="231F20"/>
        </w:rPr>
        <w:t>of</w:t>
      </w:r>
      <w:r w:rsidR="00604A1A">
        <w:rPr>
          <w:color w:val="231F20"/>
        </w:rPr>
        <w:t xml:space="preserve"> </w:t>
      </w:r>
      <w:r w:rsidRPr="001C5554">
        <w:rPr>
          <w:color w:val="231F20"/>
        </w:rPr>
        <w:t>the</w:t>
      </w:r>
      <w:r w:rsidR="00604A1A">
        <w:rPr>
          <w:color w:val="231F20"/>
        </w:rPr>
        <w:t xml:space="preserve"> </w:t>
      </w:r>
      <w:r w:rsidRPr="001C5554">
        <w:rPr>
          <w:color w:val="231F20"/>
        </w:rPr>
        <w:t>Procuring</w:t>
      </w:r>
      <w:r w:rsidR="00604A1A">
        <w:rPr>
          <w:color w:val="231F20"/>
        </w:rPr>
        <w:t xml:space="preserve"> </w:t>
      </w:r>
      <w:r w:rsidRPr="001C5554">
        <w:rPr>
          <w:color w:val="231F20"/>
        </w:rPr>
        <w:t>Entity's</w:t>
      </w:r>
      <w:r w:rsidR="00604A1A">
        <w:rPr>
          <w:color w:val="231F20"/>
        </w:rPr>
        <w:t xml:space="preserve"> </w:t>
      </w:r>
      <w:r w:rsidRPr="001C5554">
        <w:rPr>
          <w:color w:val="231F20"/>
        </w:rPr>
        <w:t>Tendering</w:t>
      </w:r>
      <w:r w:rsidR="00604A1A">
        <w:rPr>
          <w:color w:val="231F20"/>
        </w:rPr>
        <w:t xml:space="preserve"> </w:t>
      </w:r>
      <w:r w:rsidRPr="001C5554">
        <w:rPr>
          <w:color w:val="231F20"/>
        </w:rPr>
        <w:t>document.</w:t>
      </w:r>
    </w:p>
    <w:p w:rsidR="00D1265E" w:rsidRPr="00777233" w:rsidRDefault="00D1265E" w:rsidP="00D1265E">
      <w:pPr>
        <w:pStyle w:val="BodyText"/>
        <w:ind w:left="1252"/>
        <w:jc w:val="both"/>
      </w:pPr>
    </w:p>
    <w:p w:rsidR="00D1265E" w:rsidRDefault="00D1265E" w:rsidP="00D1265E">
      <w:pPr>
        <w:pStyle w:val="BodyText"/>
        <w:ind w:left="691" w:hanging="10"/>
        <w:jc w:val="both"/>
        <w:rPr>
          <w:color w:val="231F20"/>
        </w:rPr>
      </w:pPr>
      <w:r w:rsidRPr="00777233">
        <w:rPr>
          <w:color w:val="231F20"/>
        </w:rPr>
        <w:t>then</w:t>
      </w:r>
      <w:r w:rsidR="00604A1A">
        <w:rPr>
          <w:color w:val="231F20"/>
        </w:rPr>
        <w:t xml:space="preserve"> </w:t>
      </w:r>
      <w:r w:rsidRPr="00777233">
        <w:rPr>
          <w:color w:val="231F20"/>
        </w:rPr>
        <w:t>the</w:t>
      </w:r>
      <w:r w:rsidR="00604A1A">
        <w:rPr>
          <w:color w:val="231F20"/>
        </w:rPr>
        <w:t xml:space="preserve"> </w:t>
      </w:r>
      <w:r w:rsidRPr="00777233">
        <w:rPr>
          <w:color w:val="231F20"/>
        </w:rPr>
        <w:t>guarantee</w:t>
      </w:r>
      <w:r w:rsidR="00604A1A">
        <w:rPr>
          <w:color w:val="231F20"/>
        </w:rPr>
        <w:t xml:space="preserve"> </w:t>
      </w:r>
      <w:r w:rsidRPr="00777233">
        <w:rPr>
          <w:color w:val="231F20"/>
        </w:rPr>
        <w:t>undertakes</w:t>
      </w:r>
      <w:r w:rsidR="00604A1A">
        <w:rPr>
          <w:color w:val="231F20"/>
        </w:rPr>
        <w:t xml:space="preserve"> </w:t>
      </w:r>
      <w:r w:rsidRPr="00777233">
        <w:rPr>
          <w:color w:val="231F20"/>
        </w:rPr>
        <w:t>to</w:t>
      </w:r>
      <w:r w:rsidR="00604A1A">
        <w:rPr>
          <w:color w:val="231F20"/>
        </w:rPr>
        <w:t xml:space="preserve"> </w:t>
      </w:r>
      <w:r w:rsidRPr="00777233">
        <w:rPr>
          <w:color w:val="231F20"/>
        </w:rPr>
        <w:t>immediately</w:t>
      </w:r>
      <w:r w:rsidR="00604A1A">
        <w:rPr>
          <w:color w:val="231F20"/>
        </w:rPr>
        <w:t xml:space="preserve"> </w:t>
      </w:r>
      <w:r w:rsidRPr="00777233">
        <w:rPr>
          <w:color w:val="231F20"/>
        </w:rPr>
        <w:t>pay</w:t>
      </w:r>
      <w:r w:rsidR="00604A1A">
        <w:rPr>
          <w:color w:val="231F20"/>
        </w:rPr>
        <w:t xml:space="preserve"> </w:t>
      </w:r>
      <w:r w:rsidRPr="00777233">
        <w:rPr>
          <w:color w:val="231F20"/>
        </w:rPr>
        <w:t>to</w:t>
      </w:r>
      <w:r w:rsidR="00604A1A">
        <w:rPr>
          <w:color w:val="231F20"/>
        </w:rPr>
        <w:t xml:space="preserve"> </w:t>
      </w:r>
      <w:r w:rsidRPr="00777233">
        <w:rPr>
          <w:color w:val="231F20"/>
        </w:rPr>
        <w:t>the</w:t>
      </w:r>
      <w:r w:rsidR="00604A1A">
        <w:rPr>
          <w:color w:val="231F20"/>
        </w:rPr>
        <w:t xml:space="preserve"> </w:t>
      </w:r>
      <w:r w:rsidRPr="00777233">
        <w:rPr>
          <w:color w:val="231F20"/>
        </w:rPr>
        <w:t>Procuring</w:t>
      </w:r>
      <w:r w:rsidR="00604A1A">
        <w:rPr>
          <w:color w:val="231F20"/>
        </w:rPr>
        <w:t xml:space="preserve"> </w:t>
      </w:r>
      <w:r w:rsidRPr="00777233">
        <w:rPr>
          <w:color w:val="231F20"/>
        </w:rPr>
        <w:t>Entity</w:t>
      </w:r>
      <w:r w:rsidR="00604A1A">
        <w:rPr>
          <w:color w:val="231F20"/>
        </w:rPr>
        <w:t xml:space="preserve"> </w:t>
      </w:r>
      <w:r w:rsidRPr="00777233">
        <w:rPr>
          <w:color w:val="231F20"/>
        </w:rPr>
        <w:t>up</w:t>
      </w:r>
      <w:r w:rsidR="00604A1A">
        <w:rPr>
          <w:color w:val="231F20"/>
        </w:rPr>
        <w:t xml:space="preserve"> </w:t>
      </w:r>
      <w:r w:rsidRPr="00777233">
        <w:rPr>
          <w:color w:val="231F20"/>
        </w:rPr>
        <w:t>to</w:t>
      </w:r>
      <w:r w:rsidR="00604A1A">
        <w:rPr>
          <w:color w:val="231F20"/>
        </w:rPr>
        <w:t xml:space="preserve"> </w:t>
      </w:r>
      <w:r w:rsidRPr="00777233">
        <w:rPr>
          <w:color w:val="231F20"/>
        </w:rPr>
        <w:t>the</w:t>
      </w:r>
      <w:r w:rsidR="00604A1A">
        <w:rPr>
          <w:color w:val="231F20"/>
        </w:rPr>
        <w:t xml:space="preserve"> </w:t>
      </w:r>
      <w:r w:rsidRPr="00777233">
        <w:rPr>
          <w:color w:val="231F20"/>
        </w:rPr>
        <w:t>above</w:t>
      </w:r>
      <w:r w:rsidR="00604A1A">
        <w:rPr>
          <w:color w:val="231F20"/>
        </w:rPr>
        <w:t xml:space="preserve"> </w:t>
      </w:r>
      <w:r w:rsidRPr="00777233">
        <w:rPr>
          <w:color w:val="231F20"/>
        </w:rPr>
        <w:t>amount</w:t>
      </w:r>
      <w:r w:rsidR="00604A1A">
        <w:rPr>
          <w:color w:val="231F20"/>
        </w:rPr>
        <w:t xml:space="preserve"> </w:t>
      </w:r>
      <w:r w:rsidRPr="00777233">
        <w:rPr>
          <w:color w:val="231F20"/>
        </w:rPr>
        <w:t>upon</w:t>
      </w:r>
      <w:r w:rsidR="00604A1A">
        <w:rPr>
          <w:color w:val="231F20"/>
        </w:rPr>
        <w:t xml:space="preserve"> </w:t>
      </w:r>
      <w:r w:rsidRPr="00777233">
        <w:rPr>
          <w:color w:val="231F20"/>
        </w:rPr>
        <w:t>receipt</w:t>
      </w:r>
      <w:r w:rsidR="00604A1A">
        <w:rPr>
          <w:color w:val="231F20"/>
        </w:rPr>
        <w:t xml:space="preserve"> </w:t>
      </w:r>
      <w:r w:rsidRPr="00777233">
        <w:rPr>
          <w:color w:val="231F20"/>
        </w:rPr>
        <w:t>of</w:t>
      </w:r>
      <w:r w:rsidR="00604A1A">
        <w:rPr>
          <w:color w:val="231F20"/>
        </w:rPr>
        <w:t xml:space="preserve"> </w:t>
      </w:r>
      <w:r w:rsidRPr="00777233">
        <w:rPr>
          <w:color w:val="231F20"/>
        </w:rPr>
        <w:t>the</w:t>
      </w:r>
      <w:r w:rsidR="00604A1A">
        <w:rPr>
          <w:color w:val="231F20"/>
        </w:rPr>
        <w:t xml:space="preserve"> </w:t>
      </w:r>
      <w:r w:rsidRPr="00777233">
        <w:rPr>
          <w:color w:val="231F20"/>
        </w:rPr>
        <w:t>Procuring</w:t>
      </w:r>
      <w:r w:rsidR="00604A1A">
        <w:rPr>
          <w:color w:val="231F20"/>
        </w:rPr>
        <w:t xml:space="preserve"> </w:t>
      </w:r>
      <w:r w:rsidRPr="00777233">
        <w:rPr>
          <w:color w:val="231F20"/>
        </w:rPr>
        <w:t>Entity's</w:t>
      </w:r>
      <w:r w:rsidR="00604A1A">
        <w:rPr>
          <w:color w:val="231F20"/>
        </w:rPr>
        <w:t xml:space="preserve"> </w:t>
      </w:r>
      <w:r w:rsidRPr="00777233">
        <w:rPr>
          <w:color w:val="231F20"/>
        </w:rPr>
        <w:t>ﬁrst</w:t>
      </w:r>
      <w:r w:rsidR="00604A1A">
        <w:rPr>
          <w:color w:val="231F20"/>
        </w:rPr>
        <w:t xml:space="preserve"> </w:t>
      </w:r>
      <w:r w:rsidRPr="00777233">
        <w:rPr>
          <w:color w:val="231F20"/>
        </w:rPr>
        <w:t>written</w:t>
      </w:r>
      <w:r w:rsidR="00604A1A">
        <w:rPr>
          <w:color w:val="231F20"/>
        </w:rPr>
        <w:t xml:space="preserve"> </w:t>
      </w:r>
      <w:r w:rsidRPr="00777233">
        <w:rPr>
          <w:color w:val="231F20"/>
        </w:rPr>
        <w:t>demand,</w:t>
      </w:r>
      <w:r w:rsidR="00604A1A">
        <w:rPr>
          <w:color w:val="231F20"/>
        </w:rPr>
        <w:t xml:space="preserve"> </w:t>
      </w:r>
      <w:r w:rsidRPr="00777233">
        <w:rPr>
          <w:color w:val="231F20"/>
        </w:rPr>
        <w:t>without</w:t>
      </w:r>
      <w:r w:rsidR="00604A1A">
        <w:rPr>
          <w:color w:val="231F20"/>
        </w:rPr>
        <w:t xml:space="preserve"> </w:t>
      </w:r>
      <w:r w:rsidRPr="00777233">
        <w:rPr>
          <w:color w:val="231F20"/>
        </w:rPr>
        <w:t>the</w:t>
      </w:r>
      <w:r w:rsidR="00604A1A">
        <w:rPr>
          <w:color w:val="231F20"/>
        </w:rPr>
        <w:t xml:space="preserve"> </w:t>
      </w:r>
      <w:r w:rsidRPr="00777233">
        <w:rPr>
          <w:color w:val="231F20"/>
        </w:rPr>
        <w:t>Procuring</w:t>
      </w:r>
      <w:r w:rsidR="00604A1A">
        <w:rPr>
          <w:color w:val="231F20"/>
        </w:rPr>
        <w:t xml:space="preserve"> </w:t>
      </w:r>
      <w:r w:rsidRPr="00777233">
        <w:rPr>
          <w:color w:val="231F20"/>
        </w:rPr>
        <w:t>Entity</w:t>
      </w:r>
      <w:r w:rsidR="00604A1A">
        <w:rPr>
          <w:color w:val="231F20"/>
        </w:rPr>
        <w:t xml:space="preserve"> </w:t>
      </w:r>
      <w:r w:rsidRPr="00777233">
        <w:rPr>
          <w:color w:val="231F20"/>
        </w:rPr>
        <w:t>having</w:t>
      </w:r>
      <w:r w:rsidR="00604A1A">
        <w:rPr>
          <w:color w:val="231F20"/>
        </w:rPr>
        <w:t xml:space="preserve"> </w:t>
      </w:r>
      <w:r w:rsidRPr="00777233">
        <w:rPr>
          <w:color w:val="231F20"/>
        </w:rPr>
        <w:t>to</w:t>
      </w:r>
      <w:r w:rsidR="00604A1A">
        <w:rPr>
          <w:color w:val="231F20"/>
        </w:rPr>
        <w:t xml:space="preserve"> </w:t>
      </w:r>
      <w:r w:rsidRPr="00777233">
        <w:rPr>
          <w:color w:val="231F20"/>
        </w:rPr>
        <w:t>substantiate</w:t>
      </w:r>
      <w:r w:rsidR="00604A1A">
        <w:rPr>
          <w:color w:val="231F20"/>
        </w:rPr>
        <w:t xml:space="preserve"> </w:t>
      </w:r>
      <w:r w:rsidRPr="00777233">
        <w:rPr>
          <w:color w:val="231F20"/>
        </w:rPr>
        <w:t>its</w:t>
      </w:r>
      <w:r w:rsidR="00604A1A">
        <w:rPr>
          <w:color w:val="231F20"/>
        </w:rPr>
        <w:t xml:space="preserve"> </w:t>
      </w:r>
      <w:r w:rsidRPr="00777233">
        <w:rPr>
          <w:color w:val="231F20"/>
        </w:rPr>
        <w:t>demand,</w:t>
      </w:r>
      <w:r w:rsidR="00604A1A">
        <w:rPr>
          <w:color w:val="231F20"/>
        </w:rPr>
        <w:t xml:space="preserve"> </w:t>
      </w:r>
      <w:r w:rsidRPr="00777233">
        <w:rPr>
          <w:color w:val="231F20"/>
        </w:rPr>
        <w:t>provided</w:t>
      </w:r>
      <w:r w:rsidR="00604A1A">
        <w:rPr>
          <w:color w:val="231F20"/>
        </w:rPr>
        <w:t xml:space="preserve"> </w:t>
      </w:r>
      <w:r w:rsidRPr="00777233">
        <w:rPr>
          <w:color w:val="231F20"/>
        </w:rPr>
        <w:t>that</w:t>
      </w:r>
      <w:r w:rsidR="00604A1A">
        <w:rPr>
          <w:color w:val="231F20"/>
        </w:rPr>
        <w:t xml:space="preserve"> </w:t>
      </w:r>
      <w:r w:rsidRPr="00777233">
        <w:rPr>
          <w:color w:val="231F20"/>
        </w:rPr>
        <w:t>in</w:t>
      </w:r>
      <w:r w:rsidR="00604A1A">
        <w:rPr>
          <w:color w:val="231F20"/>
        </w:rPr>
        <w:t xml:space="preserve"> </w:t>
      </w:r>
      <w:r w:rsidRPr="00777233">
        <w:rPr>
          <w:color w:val="231F20"/>
        </w:rPr>
        <w:t>its</w:t>
      </w:r>
      <w:r w:rsidR="00604A1A">
        <w:rPr>
          <w:color w:val="231F20"/>
        </w:rPr>
        <w:t xml:space="preserve"> </w:t>
      </w:r>
      <w:r w:rsidRPr="00777233">
        <w:rPr>
          <w:color w:val="231F20"/>
        </w:rPr>
        <w:t>demand</w:t>
      </w:r>
      <w:r w:rsidR="00604A1A">
        <w:rPr>
          <w:color w:val="231F20"/>
        </w:rPr>
        <w:t xml:space="preserve"> </w:t>
      </w:r>
      <w:r w:rsidRPr="00777233">
        <w:rPr>
          <w:color w:val="231F20"/>
        </w:rPr>
        <w:t>the</w:t>
      </w:r>
      <w:r w:rsidR="00604A1A">
        <w:rPr>
          <w:color w:val="231F20"/>
        </w:rPr>
        <w:t xml:space="preserve"> </w:t>
      </w:r>
      <w:r w:rsidRPr="00777233">
        <w:rPr>
          <w:color w:val="231F20"/>
        </w:rPr>
        <w:t>Procuring</w:t>
      </w:r>
      <w:r w:rsidR="00604A1A">
        <w:rPr>
          <w:color w:val="231F20"/>
        </w:rPr>
        <w:t xml:space="preserve"> </w:t>
      </w:r>
      <w:r w:rsidRPr="00777233">
        <w:rPr>
          <w:color w:val="231F20"/>
        </w:rPr>
        <w:t>Entity</w:t>
      </w:r>
      <w:r w:rsidR="00604A1A">
        <w:rPr>
          <w:color w:val="231F20"/>
        </w:rPr>
        <w:t xml:space="preserve"> </w:t>
      </w:r>
      <w:r w:rsidRPr="00777233">
        <w:rPr>
          <w:color w:val="231F20"/>
        </w:rPr>
        <w:t>shall</w:t>
      </w:r>
      <w:r w:rsidR="00604A1A">
        <w:rPr>
          <w:color w:val="231F20"/>
        </w:rPr>
        <w:t xml:space="preserve"> </w:t>
      </w:r>
      <w:r w:rsidRPr="00777233">
        <w:rPr>
          <w:color w:val="231F20"/>
        </w:rPr>
        <w:t>state</w:t>
      </w:r>
      <w:r w:rsidR="00604A1A">
        <w:rPr>
          <w:color w:val="231F20"/>
        </w:rPr>
        <w:t xml:space="preserve"> </w:t>
      </w:r>
      <w:r w:rsidRPr="00777233">
        <w:rPr>
          <w:color w:val="231F20"/>
        </w:rPr>
        <w:t>that</w:t>
      </w:r>
      <w:r w:rsidR="00604A1A">
        <w:rPr>
          <w:color w:val="231F20"/>
        </w:rPr>
        <w:t xml:space="preserve"> </w:t>
      </w:r>
      <w:r w:rsidRPr="00777233">
        <w:rPr>
          <w:color w:val="231F20"/>
        </w:rPr>
        <w:t>the</w:t>
      </w:r>
      <w:r w:rsidR="00604A1A">
        <w:rPr>
          <w:color w:val="231F20"/>
        </w:rPr>
        <w:t xml:space="preserve"> </w:t>
      </w:r>
      <w:r w:rsidRPr="00777233">
        <w:rPr>
          <w:color w:val="231F20"/>
        </w:rPr>
        <w:t>demand</w:t>
      </w:r>
      <w:r w:rsidR="00604A1A">
        <w:rPr>
          <w:color w:val="231F20"/>
        </w:rPr>
        <w:t xml:space="preserve"> </w:t>
      </w:r>
      <w:r w:rsidRPr="00777233">
        <w:rPr>
          <w:color w:val="231F20"/>
        </w:rPr>
        <w:t>arises</w:t>
      </w:r>
      <w:r w:rsidR="00604A1A">
        <w:rPr>
          <w:color w:val="231F20"/>
        </w:rPr>
        <w:t xml:space="preserve"> </w:t>
      </w:r>
      <w:r w:rsidRPr="00777233">
        <w:rPr>
          <w:color w:val="231F20"/>
        </w:rPr>
        <w:t>from</w:t>
      </w:r>
      <w:r w:rsidR="00604A1A">
        <w:rPr>
          <w:color w:val="231F20"/>
        </w:rPr>
        <w:t xml:space="preserve"> </w:t>
      </w:r>
      <w:r w:rsidRPr="00777233">
        <w:rPr>
          <w:color w:val="231F20"/>
        </w:rPr>
        <w:t>the</w:t>
      </w:r>
      <w:r w:rsidR="00604A1A">
        <w:rPr>
          <w:color w:val="231F20"/>
        </w:rPr>
        <w:t xml:space="preserve"> </w:t>
      </w:r>
      <w:r w:rsidRPr="00777233">
        <w:rPr>
          <w:color w:val="231F20"/>
        </w:rPr>
        <w:t>occurrence</w:t>
      </w:r>
      <w:r w:rsidR="00604A1A">
        <w:rPr>
          <w:color w:val="231F20"/>
        </w:rPr>
        <w:t xml:space="preserve"> </w:t>
      </w:r>
      <w:r w:rsidRPr="00777233">
        <w:rPr>
          <w:color w:val="231F20"/>
        </w:rPr>
        <w:t>of</w:t>
      </w:r>
      <w:r w:rsidR="00604A1A">
        <w:rPr>
          <w:color w:val="231F20"/>
        </w:rPr>
        <w:t xml:space="preserve"> </w:t>
      </w:r>
      <w:r w:rsidRPr="00777233">
        <w:rPr>
          <w:color w:val="231F20"/>
        </w:rPr>
        <w:t>any</w:t>
      </w:r>
      <w:r w:rsidR="00604A1A">
        <w:rPr>
          <w:color w:val="231F20"/>
        </w:rPr>
        <w:t xml:space="preserve"> </w:t>
      </w:r>
      <w:r w:rsidRPr="00777233">
        <w:rPr>
          <w:color w:val="231F20"/>
        </w:rPr>
        <w:t>of</w:t>
      </w:r>
      <w:r w:rsidR="00604A1A">
        <w:rPr>
          <w:color w:val="231F20"/>
        </w:rPr>
        <w:t xml:space="preserve"> </w:t>
      </w:r>
      <w:r w:rsidRPr="00777233">
        <w:rPr>
          <w:color w:val="231F20"/>
        </w:rPr>
        <w:t>the</w:t>
      </w:r>
      <w:r w:rsidR="00604A1A">
        <w:rPr>
          <w:color w:val="231F20"/>
        </w:rPr>
        <w:t xml:space="preserve"> </w:t>
      </w:r>
      <w:r w:rsidRPr="00777233">
        <w:rPr>
          <w:color w:val="231F20"/>
        </w:rPr>
        <w:t>above</w:t>
      </w:r>
      <w:r w:rsidR="00604A1A">
        <w:rPr>
          <w:color w:val="231F20"/>
        </w:rPr>
        <w:t xml:space="preserve"> </w:t>
      </w:r>
      <w:r w:rsidRPr="00777233">
        <w:rPr>
          <w:color w:val="231F20"/>
        </w:rPr>
        <w:t>events,</w:t>
      </w:r>
      <w:r w:rsidR="00604A1A">
        <w:rPr>
          <w:color w:val="231F20"/>
        </w:rPr>
        <w:t xml:space="preserve"> </w:t>
      </w:r>
      <w:r w:rsidRPr="00777233">
        <w:rPr>
          <w:color w:val="231F20"/>
        </w:rPr>
        <w:t>specifying</w:t>
      </w:r>
      <w:r w:rsidR="00604A1A">
        <w:rPr>
          <w:color w:val="231F20"/>
        </w:rPr>
        <w:t xml:space="preserve"> </w:t>
      </w:r>
      <w:r w:rsidRPr="00777233">
        <w:rPr>
          <w:color w:val="231F20"/>
        </w:rPr>
        <w:t>which</w:t>
      </w:r>
      <w:r w:rsidR="00604A1A">
        <w:rPr>
          <w:color w:val="231F20"/>
        </w:rPr>
        <w:t xml:space="preserve"> </w:t>
      </w:r>
      <w:r w:rsidRPr="00777233">
        <w:rPr>
          <w:color w:val="231F20"/>
        </w:rPr>
        <w:t>event(s)</w:t>
      </w:r>
      <w:r w:rsidR="00604A1A">
        <w:rPr>
          <w:color w:val="231F20"/>
        </w:rPr>
        <w:t xml:space="preserve"> </w:t>
      </w:r>
      <w:r w:rsidRPr="00777233">
        <w:rPr>
          <w:color w:val="231F20"/>
        </w:rPr>
        <w:t>has</w:t>
      </w:r>
      <w:r w:rsidR="00604A1A">
        <w:rPr>
          <w:color w:val="231F20"/>
        </w:rPr>
        <w:t xml:space="preserve"> </w:t>
      </w:r>
      <w:r w:rsidRPr="00777233">
        <w:rPr>
          <w:color w:val="231F20"/>
        </w:rPr>
        <w:t>occurred.</w:t>
      </w:r>
    </w:p>
    <w:p w:rsidR="00D1265E" w:rsidRPr="00777233" w:rsidRDefault="00D1265E" w:rsidP="00D1265E">
      <w:pPr>
        <w:pStyle w:val="BodyText"/>
        <w:ind w:left="691" w:hanging="10"/>
        <w:jc w:val="both"/>
      </w:pPr>
    </w:p>
    <w:p w:rsidR="00D1265E" w:rsidRPr="001C5554" w:rsidRDefault="00D1265E" w:rsidP="00D1265E">
      <w:pPr>
        <w:pStyle w:val="ListParagraph"/>
        <w:numPr>
          <w:ilvl w:val="0"/>
          <w:numId w:val="40"/>
        </w:numPr>
        <w:tabs>
          <w:tab w:val="left" w:pos="683"/>
        </w:tabs>
        <w:ind w:left="682"/>
        <w:jc w:val="both"/>
      </w:pPr>
      <w:r w:rsidRPr="00777233">
        <w:rPr>
          <w:color w:val="231F20"/>
        </w:rPr>
        <w:t>This</w:t>
      </w:r>
      <w:r w:rsidR="00604A1A">
        <w:rPr>
          <w:color w:val="231F20"/>
        </w:rPr>
        <w:t xml:space="preserve"> </w:t>
      </w:r>
      <w:r w:rsidRPr="00777233">
        <w:rPr>
          <w:color w:val="231F20"/>
        </w:rPr>
        <w:t>guarantee</w:t>
      </w:r>
      <w:r w:rsidR="00604A1A">
        <w:rPr>
          <w:color w:val="231F20"/>
        </w:rPr>
        <w:t xml:space="preserve"> </w:t>
      </w:r>
      <w:r w:rsidRPr="00777233">
        <w:rPr>
          <w:color w:val="231F20"/>
        </w:rPr>
        <w:t>will</w:t>
      </w:r>
      <w:r w:rsidR="00604A1A">
        <w:rPr>
          <w:color w:val="231F20"/>
        </w:rPr>
        <w:t xml:space="preserve"> </w:t>
      </w:r>
      <w:r w:rsidRPr="00777233">
        <w:rPr>
          <w:color w:val="231F20"/>
        </w:rPr>
        <w:t>expire:</w:t>
      </w:r>
      <w:r w:rsidR="00604A1A">
        <w:rPr>
          <w:color w:val="231F20"/>
        </w:rPr>
        <w:t xml:space="preserve"> </w:t>
      </w:r>
      <w:r w:rsidRPr="00777233">
        <w:rPr>
          <w:color w:val="231F20"/>
        </w:rPr>
        <w:t>(a)</w:t>
      </w:r>
      <w:r w:rsidR="00604A1A">
        <w:rPr>
          <w:color w:val="231F20"/>
        </w:rPr>
        <w:t xml:space="preserve"> </w:t>
      </w:r>
      <w:r w:rsidRPr="00777233">
        <w:rPr>
          <w:color w:val="231F20"/>
        </w:rPr>
        <w:t>if</w:t>
      </w:r>
      <w:r w:rsidR="00604A1A">
        <w:rPr>
          <w:color w:val="231F20"/>
        </w:rPr>
        <w:t xml:space="preserve"> </w:t>
      </w:r>
      <w:r w:rsidRPr="00777233">
        <w:rPr>
          <w:color w:val="231F20"/>
        </w:rPr>
        <w:t>the</w:t>
      </w:r>
      <w:r w:rsidR="00604A1A">
        <w:rPr>
          <w:color w:val="231F20"/>
        </w:rPr>
        <w:t xml:space="preserve"> </w:t>
      </w:r>
      <w:r w:rsidRPr="00777233">
        <w:rPr>
          <w:color w:val="231F20"/>
        </w:rPr>
        <w:t>Applicant</w:t>
      </w:r>
      <w:r w:rsidR="00604A1A">
        <w:rPr>
          <w:color w:val="231F20"/>
        </w:rPr>
        <w:t xml:space="preserve"> </w:t>
      </w:r>
      <w:r w:rsidRPr="00777233">
        <w:rPr>
          <w:color w:val="231F20"/>
        </w:rPr>
        <w:t>is</w:t>
      </w:r>
      <w:r w:rsidR="00604A1A">
        <w:rPr>
          <w:color w:val="231F20"/>
        </w:rPr>
        <w:t xml:space="preserve"> </w:t>
      </w:r>
      <w:r w:rsidRPr="00777233">
        <w:rPr>
          <w:color w:val="231F20"/>
        </w:rPr>
        <w:t>the</w:t>
      </w:r>
      <w:r w:rsidR="00604A1A">
        <w:rPr>
          <w:color w:val="231F20"/>
        </w:rPr>
        <w:t xml:space="preserve"> </w:t>
      </w:r>
      <w:r w:rsidRPr="00777233">
        <w:rPr>
          <w:color w:val="231F20"/>
        </w:rPr>
        <w:t>successful</w:t>
      </w:r>
      <w:r w:rsidR="00604A1A">
        <w:rPr>
          <w:color w:val="231F20"/>
        </w:rPr>
        <w:t xml:space="preserve"> </w:t>
      </w:r>
      <w:r w:rsidRPr="00777233">
        <w:rPr>
          <w:color w:val="231F20"/>
        </w:rPr>
        <w:t>Tenderer,</w:t>
      </w:r>
      <w:r w:rsidR="00604A1A">
        <w:rPr>
          <w:color w:val="231F20"/>
        </w:rPr>
        <w:t xml:space="preserve"> </w:t>
      </w:r>
      <w:r w:rsidRPr="00777233">
        <w:rPr>
          <w:color w:val="231F20"/>
        </w:rPr>
        <w:t>upon</w:t>
      </w:r>
      <w:r w:rsidR="00604A1A">
        <w:rPr>
          <w:color w:val="231F20"/>
        </w:rPr>
        <w:t xml:space="preserve"> </w:t>
      </w:r>
      <w:r w:rsidRPr="00777233">
        <w:rPr>
          <w:color w:val="231F20"/>
        </w:rPr>
        <w:t>our</w:t>
      </w:r>
      <w:r w:rsidR="00604A1A">
        <w:rPr>
          <w:color w:val="231F20"/>
        </w:rPr>
        <w:t xml:space="preserve"> </w:t>
      </w:r>
      <w:r w:rsidRPr="00777233">
        <w:rPr>
          <w:color w:val="231F20"/>
        </w:rPr>
        <w:t>receipt</w:t>
      </w:r>
      <w:r w:rsidR="00604A1A">
        <w:rPr>
          <w:color w:val="231F20"/>
        </w:rPr>
        <w:t xml:space="preserve"> </w:t>
      </w:r>
      <w:r w:rsidRPr="00777233">
        <w:rPr>
          <w:color w:val="231F20"/>
        </w:rPr>
        <w:t>of</w:t>
      </w:r>
      <w:r w:rsidR="00604A1A">
        <w:rPr>
          <w:color w:val="231F20"/>
        </w:rPr>
        <w:t xml:space="preserve"> </w:t>
      </w:r>
      <w:r w:rsidRPr="00777233">
        <w:rPr>
          <w:color w:val="231F20"/>
        </w:rPr>
        <w:t>copies</w:t>
      </w:r>
      <w:r w:rsidR="00604A1A">
        <w:rPr>
          <w:color w:val="231F20"/>
        </w:rPr>
        <w:t xml:space="preserve"> </w:t>
      </w:r>
      <w:r w:rsidRPr="00777233">
        <w:rPr>
          <w:color w:val="231F20"/>
        </w:rPr>
        <w:t>of</w:t>
      </w:r>
      <w:r w:rsidR="00604A1A">
        <w:rPr>
          <w:color w:val="231F20"/>
        </w:rPr>
        <w:t xml:space="preserve"> </w:t>
      </w:r>
      <w:r w:rsidRPr="00777233">
        <w:rPr>
          <w:color w:val="231F20"/>
        </w:rPr>
        <w:t>the</w:t>
      </w:r>
      <w:r w:rsidR="00604A1A">
        <w:rPr>
          <w:color w:val="231F20"/>
        </w:rPr>
        <w:t xml:space="preserve"> </w:t>
      </w:r>
      <w:r w:rsidRPr="00777233">
        <w:rPr>
          <w:color w:val="231F20"/>
        </w:rPr>
        <w:t>contract</w:t>
      </w:r>
      <w:r w:rsidR="00604A1A">
        <w:rPr>
          <w:color w:val="231F20"/>
        </w:rPr>
        <w:t xml:space="preserve"> </w:t>
      </w:r>
      <w:r w:rsidRPr="00777233">
        <w:rPr>
          <w:color w:val="231F20"/>
        </w:rPr>
        <w:t>agreement</w:t>
      </w:r>
      <w:r w:rsidR="00604A1A">
        <w:rPr>
          <w:color w:val="231F20"/>
        </w:rPr>
        <w:t xml:space="preserve"> </w:t>
      </w:r>
      <w:r w:rsidRPr="00777233">
        <w:rPr>
          <w:color w:val="231F20"/>
        </w:rPr>
        <w:t>signed</w:t>
      </w:r>
      <w:r w:rsidR="00604A1A">
        <w:rPr>
          <w:color w:val="231F20"/>
        </w:rPr>
        <w:t xml:space="preserve"> </w:t>
      </w:r>
      <w:r w:rsidRPr="00777233">
        <w:rPr>
          <w:color w:val="231F20"/>
        </w:rPr>
        <w:t>by</w:t>
      </w:r>
      <w:r w:rsidR="00604A1A">
        <w:rPr>
          <w:color w:val="231F20"/>
        </w:rPr>
        <w:t xml:space="preserve"> </w:t>
      </w:r>
      <w:r w:rsidRPr="00777233">
        <w:rPr>
          <w:color w:val="231F20"/>
        </w:rPr>
        <w:t>the</w:t>
      </w:r>
      <w:r w:rsidR="00604A1A">
        <w:rPr>
          <w:color w:val="231F20"/>
        </w:rPr>
        <w:t xml:space="preserve"> </w:t>
      </w:r>
      <w:r w:rsidRPr="00777233">
        <w:rPr>
          <w:color w:val="231F20"/>
        </w:rPr>
        <w:t>Applicant</w:t>
      </w:r>
      <w:r w:rsidR="00604A1A">
        <w:rPr>
          <w:color w:val="231F20"/>
        </w:rPr>
        <w:t xml:space="preserve"> </w:t>
      </w:r>
      <w:r w:rsidRPr="00777233">
        <w:rPr>
          <w:color w:val="231F20"/>
        </w:rPr>
        <w:t>and</w:t>
      </w:r>
      <w:r w:rsidR="00604A1A">
        <w:rPr>
          <w:color w:val="231F20"/>
        </w:rPr>
        <w:t xml:space="preserve"> </w:t>
      </w:r>
      <w:r w:rsidRPr="00777233">
        <w:rPr>
          <w:color w:val="231F20"/>
        </w:rPr>
        <w:t>the</w:t>
      </w:r>
      <w:r w:rsidR="00604A1A">
        <w:rPr>
          <w:color w:val="231F20"/>
        </w:rPr>
        <w:t xml:space="preserve"> </w:t>
      </w:r>
      <w:r w:rsidRPr="00777233">
        <w:rPr>
          <w:color w:val="231F20"/>
        </w:rPr>
        <w:t>Performance</w:t>
      </w:r>
      <w:r w:rsidR="00604A1A">
        <w:rPr>
          <w:color w:val="231F20"/>
        </w:rPr>
        <w:t xml:space="preserve"> </w:t>
      </w:r>
      <w:r w:rsidRPr="00777233">
        <w:rPr>
          <w:color w:val="231F20"/>
        </w:rPr>
        <w:t>Security</w:t>
      </w:r>
      <w:r w:rsidR="00604A1A">
        <w:rPr>
          <w:color w:val="231F20"/>
        </w:rPr>
        <w:t xml:space="preserve"> </w:t>
      </w:r>
      <w:r w:rsidRPr="00777233">
        <w:rPr>
          <w:color w:val="231F20"/>
        </w:rPr>
        <w:t>and,</w:t>
      </w:r>
      <w:r w:rsidR="00604A1A">
        <w:rPr>
          <w:color w:val="231F20"/>
        </w:rPr>
        <w:t xml:space="preserve"> </w:t>
      </w:r>
      <w:r w:rsidRPr="00777233">
        <w:rPr>
          <w:color w:val="231F20"/>
        </w:rPr>
        <w:t>or</w:t>
      </w:r>
      <w:r w:rsidR="00604A1A">
        <w:rPr>
          <w:color w:val="231F20"/>
        </w:rPr>
        <w:t xml:space="preserve"> </w:t>
      </w:r>
      <w:r w:rsidRPr="00777233">
        <w:rPr>
          <w:color w:val="231F20"/>
        </w:rPr>
        <w:t>(b)</w:t>
      </w:r>
      <w:r w:rsidR="00604A1A">
        <w:rPr>
          <w:color w:val="231F20"/>
        </w:rPr>
        <w:t xml:space="preserve"> </w:t>
      </w:r>
      <w:r w:rsidRPr="00777233">
        <w:rPr>
          <w:color w:val="231F20"/>
        </w:rPr>
        <w:t>if</w:t>
      </w:r>
      <w:r w:rsidR="00604A1A">
        <w:rPr>
          <w:color w:val="231F20"/>
        </w:rPr>
        <w:t xml:space="preserve"> </w:t>
      </w:r>
      <w:r w:rsidRPr="00777233">
        <w:rPr>
          <w:color w:val="231F20"/>
        </w:rPr>
        <w:t>the</w:t>
      </w:r>
      <w:r w:rsidR="00604A1A">
        <w:rPr>
          <w:color w:val="231F20"/>
        </w:rPr>
        <w:t xml:space="preserve"> </w:t>
      </w:r>
      <w:r w:rsidRPr="00777233">
        <w:rPr>
          <w:color w:val="231F20"/>
        </w:rPr>
        <w:t>Applicant</w:t>
      </w:r>
      <w:r w:rsidR="00604A1A">
        <w:rPr>
          <w:color w:val="231F20"/>
        </w:rPr>
        <w:t xml:space="preserve"> </w:t>
      </w:r>
      <w:r w:rsidRPr="00777233">
        <w:rPr>
          <w:color w:val="231F20"/>
        </w:rPr>
        <w:t>is</w:t>
      </w:r>
      <w:r w:rsidR="00604A1A">
        <w:rPr>
          <w:color w:val="231F20"/>
        </w:rPr>
        <w:t xml:space="preserve"> </w:t>
      </w:r>
      <w:r w:rsidRPr="00777233">
        <w:rPr>
          <w:color w:val="231F20"/>
        </w:rPr>
        <w:t>not</w:t>
      </w:r>
      <w:r w:rsidR="00604A1A">
        <w:rPr>
          <w:color w:val="231F20"/>
        </w:rPr>
        <w:t xml:space="preserve"> </w:t>
      </w:r>
      <w:r w:rsidRPr="00777233">
        <w:rPr>
          <w:color w:val="231F20"/>
        </w:rPr>
        <w:t>the</w:t>
      </w:r>
      <w:r w:rsidR="00604A1A">
        <w:rPr>
          <w:color w:val="231F20"/>
        </w:rPr>
        <w:t xml:space="preserve"> </w:t>
      </w:r>
      <w:r w:rsidRPr="00777233">
        <w:rPr>
          <w:color w:val="231F20"/>
        </w:rPr>
        <w:t>successful</w:t>
      </w:r>
      <w:r w:rsidR="00604A1A">
        <w:rPr>
          <w:color w:val="231F20"/>
        </w:rPr>
        <w:t xml:space="preserve"> </w:t>
      </w:r>
      <w:r w:rsidRPr="00777233">
        <w:rPr>
          <w:color w:val="231F20"/>
        </w:rPr>
        <w:t>Tenderer,</w:t>
      </w:r>
      <w:r w:rsidR="00604A1A">
        <w:rPr>
          <w:color w:val="231F20"/>
        </w:rPr>
        <w:t xml:space="preserve"> </w:t>
      </w:r>
      <w:r w:rsidRPr="00777233">
        <w:rPr>
          <w:color w:val="231F20"/>
        </w:rPr>
        <w:t>upon</w:t>
      </w:r>
      <w:r w:rsidR="00604A1A">
        <w:rPr>
          <w:color w:val="231F20"/>
        </w:rPr>
        <w:t xml:space="preserve"> </w:t>
      </w:r>
      <w:r w:rsidRPr="00777233">
        <w:rPr>
          <w:color w:val="231F20"/>
        </w:rPr>
        <w:t>the</w:t>
      </w:r>
      <w:r w:rsidR="00604A1A">
        <w:rPr>
          <w:color w:val="231F20"/>
        </w:rPr>
        <w:t xml:space="preserve"> </w:t>
      </w:r>
      <w:r w:rsidRPr="00777233">
        <w:rPr>
          <w:color w:val="231F20"/>
        </w:rPr>
        <w:t>earlier</w:t>
      </w:r>
      <w:r w:rsidR="00604A1A">
        <w:rPr>
          <w:color w:val="231F20"/>
        </w:rPr>
        <w:t xml:space="preserve"> </w:t>
      </w:r>
      <w:r w:rsidRPr="00777233">
        <w:rPr>
          <w:color w:val="231F20"/>
        </w:rPr>
        <w:t>of</w:t>
      </w:r>
      <w:r w:rsidR="00604A1A">
        <w:rPr>
          <w:color w:val="231F20"/>
        </w:rPr>
        <w:t xml:space="preserve"> </w:t>
      </w:r>
      <w:r w:rsidRPr="00777233">
        <w:rPr>
          <w:color w:val="231F20"/>
        </w:rPr>
        <w:t>(i)</w:t>
      </w:r>
      <w:r w:rsidR="00604A1A">
        <w:rPr>
          <w:color w:val="231F20"/>
        </w:rPr>
        <w:t xml:space="preserve"> </w:t>
      </w:r>
      <w:r w:rsidRPr="00777233">
        <w:rPr>
          <w:color w:val="231F20"/>
        </w:rPr>
        <w:t>our</w:t>
      </w:r>
      <w:r w:rsidR="00604A1A">
        <w:rPr>
          <w:color w:val="231F20"/>
        </w:rPr>
        <w:t xml:space="preserve"> </w:t>
      </w:r>
      <w:r w:rsidRPr="00777233">
        <w:rPr>
          <w:color w:val="231F20"/>
        </w:rPr>
        <w:t>receipt</w:t>
      </w:r>
      <w:r w:rsidR="00604A1A">
        <w:rPr>
          <w:color w:val="231F20"/>
        </w:rPr>
        <w:t xml:space="preserve"> </w:t>
      </w:r>
      <w:r w:rsidRPr="00777233">
        <w:rPr>
          <w:color w:val="231F20"/>
        </w:rPr>
        <w:t>of</w:t>
      </w:r>
      <w:r w:rsidR="00604A1A">
        <w:rPr>
          <w:color w:val="231F20"/>
        </w:rPr>
        <w:t xml:space="preserve"> </w:t>
      </w:r>
      <w:r w:rsidRPr="00777233">
        <w:rPr>
          <w:color w:val="231F20"/>
        </w:rPr>
        <w:t>a</w:t>
      </w:r>
      <w:r w:rsidR="00604A1A">
        <w:rPr>
          <w:color w:val="231F20"/>
        </w:rPr>
        <w:t xml:space="preserve"> </w:t>
      </w:r>
      <w:r w:rsidRPr="00777233">
        <w:rPr>
          <w:color w:val="231F20"/>
        </w:rPr>
        <w:t>copy</w:t>
      </w:r>
      <w:r w:rsidR="00604A1A">
        <w:rPr>
          <w:color w:val="231F20"/>
        </w:rPr>
        <w:t xml:space="preserve"> </w:t>
      </w:r>
      <w:r w:rsidRPr="00777233">
        <w:rPr>
          <w:color w:val="231F20"/>
        </w:rPr>
        <w:t>of</w:t>
      </w:r>
      <w:r w:rsidR="00604A1A">
        <w:rPr>
          <w:color w:val="231F20"/>
        </w:rPr>
        <w:t xml:space="preserve"> </w:t>
      </w:r>
      <w:r w:rsidRPr="00777233">
        <w:rPr>
          <w:color w:val="231F20"/>
        </w:rPr>
        <w:t>the</w:t>
      </w:r>
      <w:r w:rsidR="00604A1A">
        <w:rPr>
          <w:color w:val="231F20"/>
        </w:rPr>
        <w:t xml:space="preserve"> </w:t>
      </w:r>
      <w:r w:rsidRPr="00777233">
        <w:rPr>
          <w:color w:val="231F20"/>
        </w:rPr>
        <w:t>Beneﬁciary's</w:t>
      </w:r>
      <w:r w:rsidR="00604A1A">
        <w:rPr>
          <w:color w:val="231F20"/>
        </w:rPr>
        <w:t xml:space="preserve"> </w:t>
      </w:r>
      <w:r w:rsidRPr="00777233">
        <w:rPr>
          <w:color w:val="231F20"/>
        </w:rPr>
        <w:t>notiﬁcation</w:t>
      </w:r>
      <w:r w:rsidR="00604A1A">
        <w:rPr>
          <w:color w:val="231F20"/>
        </w:rPr>
        <w:t xml:space="preserve"> </w:t>
      </w:r>
      <w:r w:rsidRPr="00777233">
        <w:rPr>
          <w:color w:val="231F20"/>
        </w:rPr>
        <w:t>to</w:t>
      </w:r>
      <w:r w:rsidR="00604A1A">
        <w:rPr>
          <w:color w:val="231F20"/>
        </w:rPr>
        <w:t xml:space="preserve"> </w:t>
      </w:r>
      <w:r w:rsidRPr="00777233">
        <w:rPr>
          <w:color w:val="231F20"/>
        </w:rPr>
        <w:t>the</w:t>
      </w:r>
      <w:r w:rsidR="00604A1A">
        <w:rPr>
          <w:color w:val="231F20"/>
        </w:rPr>
        <w:t xml:space="preserve"> </w:t>
      </w:r>
      <w:r w:rsidRPr="00777233">
        <w:rPr>
          <w:color w:val="231F20"/>
        </w:rPr>
        <w:t>Applicant</w:t>
      </w:r>
      <w:r w:rsidR="00604A1A">
        <w:rPr>
          <w:color w:val="231F20"/>
        </w:rPr>
        <w:t xml:space="preserve"> </w:t>
      </w:r>
      <w:r w:rsidRPr="00777233">
        <w:rPr>
          <w:color w:val="231F20"/>
        </w:rPr>
        <w:t>of</w:t>
      </w:r>
      <w:r w:rsidR="00604A1A">
        <w:rPr>
          <w:color w:val="231F20"/>
        </w:rPr>
        <w:t xml:space="preserve"> </w:t>
      </w:r>
      <w:r w:rsidRPr="00777233">
        <w:rPr>
          <w:color w:val="231F20"/>
        </w:rPr>
        <w:t>the</w:t>
      </w:r>
      <w:r w:rsidR="00604A1A">
        <w:rPr>
          <w:color w:val="231F20"/>
        </w:rPr>
        <w:t xml:space="preserve"> </w:t>
      </w:r>
      <w:r w:rsidRPr="00777233">
        <w:rPr>
          <w:color w:val="231F20"/>
        </w:rPr>
        <w:t>results</w:t>
      </w:r>
      <w:r w:rsidR="00604A1A">
        <w:rPr>
          <w:color w:val="231F20"/>
        </w:rPr>
        <w:t xml:space="preserve"> </w:t>
      </w:r>
      <w:r w:rsidRPr="00777233">
        <w:rPr>
          <w:color w:val="231F20"/>
        </w:rPr>
        <w:t>of</w:t>
      </w:r>
      <w:r w:rsidR="00604A1A">
        <w:rPr>
          <w:color w:val="231F20"/>
        </w:rPr>
        <w:t xml:space="preserve"> </w:t>
      </w:r>
      <w:r w:rsidRPr="00777233">
        <w:rPr>
          <w:color w:val="231F20"/>
        </w:rPr>
        <w:t>the</w:t>
      </w:r>
      <w:r w:rsidR="00604A1A">
        <w:rPr>
          <w:color w:val="231F20"/>
        </w:rPr>
        <w:t xml:space="preserve"> </w:t>
      </w:r>
      <w:r w:rsidRPr="00777233">
        <w:rPr>
          <w:color w:val="231F20"/>
        </w:rPr>
        <w:t>Tendering</w:t>
      </w:r>
      <w:r w:rsidR="00604A1A">
        <w:rPr>
          <w:color w:val="231F20"/>
        </w:rPr>
        <w:t xml:space="preserve"> </w:t>
      </w:r>
      <w:r w:rsidRPr="00777233">
        <w:rPr>
          <w:color w:val="231F20"/>
        </w:rPr>
        <w:t>process;</w:t>
      </w:r>
      <w:r w:rsidR="00604A1A">
        <w:rPr>
          <w:color w:val="231F20"/>
        </w:rPr>
        <w:t xml:space="preserve"> </w:t>
      </w:r>
      <w:r w:rsidRPr="00777233">
        <w:rPr>
          <w:color w:val="231F20"/>
        </w:rPr>
        <w:t>or</w:t>
      </w:r>
      <w:r w:rsidR="00604A1A">
        <w:rPr>
          <w:color w:val="231F20"/>
        </w:rPr>
        <w:t xml:space="preserve"> </w:t>
      </w:r>
      <w:r w:rsidRPr="00777233">
        <w:rPr>
          <w:color w:val="231F20"/>
        </w:rPr>
        <w:t>(ii)twenty-eight</w:t>
      </w:r>
      <w:r w:rsidR="00604A1A">
        <w:rPr>
          <w:color w:val="231F20"/>
        </w:rPr>
        <w:t xml:space="preserve"> </w:t>
      </w:r>
      <w:r w:rsidRPr="00777233">
        <w:rPr>
          <w:color w:val="231F20"/>
        </w:rPr>
        <w:t>days</w:t>
      </w:r>
      <w:r w:rsidR="00604A1A">
        <w:rPr>
          <w:color w:val="231F20"/>
        </w:rPr>
        <w:t xml:space="preserve"> </w:t>
      </w:r>
      <w:r w:rsidRPr="00777233">
        <w:rPr>
          <w:color w:val="231F20"/>
        </w:rPr>
        <w:t>after</w:t>
      </w:r>
      <w:r w:rsidR="00604A1A">
        <w:rPr>
          <w:color w:val="231F20"/>
        </w:rPr>
        <w:t xml:space="preserve"> </w:t>
      </w:r>
      <w:r w:rsidRPr="00777233">
        <w:rPr>
          <w:color w:val="231F20"/>
        </w:rPr>
        <w:t>the</w:t>
      </w:r>
      <w:r w:rsidR="00604A1A">
        <w:rPr>
          <w:color w:val="231F20"/>
        </w:rPr>
        <w:t xml:space="preserve"> </w:t>
      </w:r>
      <w:r w:rsidRPr="00777233">
        <w:rPr>
          <w:color w:val="231F20"/>
        </w:rPr>
        <w:t>end</w:t>
      </w:r>
      <w:r w:rsidR="00604A1A">
        <w:rPr>
          <w:color w:val="231F20"/>
        </w:rPr>
        <w:t xml:space="preserve"> </w:t>
      </w:r>
      <w:r w:rsidRPr="00777233">
        <w:rPr>
          <w:color w:val="231F20"/>
        </w:rPr>
        <w:t>of</w:t>
      </w:r>
      <w:r w:rsidR="00604A1A">
        <w:rPr>
          <w:color w:val="231F20"/>
        </w:rPr>
        <w:t xml:space="preserve"> </w:t>
      </w:r>
      <w:r w:rsidRPr="00777233">
        <w:rPr>
          <w:color w:val="231F20"/>
        </w:rPr>
        <w:t>the</w:t>
      </w:r>
      <w:r w:rsidR="00604A1A">
        <w:rPr>
          <w:color w:val="231F20"/>
        </w:rPr>
        <w:t xml:space="preserve"> </w:t>
      </w:r>
      <w:r w:rsidRPr="00777233">
        <w:rPr>
          <w:color w:val="231F20"/>
        </w:rPr>
        <w:t>Tender</w:t>
      </w:r>
      <w:r w:rsidR="00604A1A">
        <w:rPr>
          <w:color w:val="231F20"/>
        </w:rPr>
        <w:t xml:space="preserve"> </w:t>
      </w:r>
      <w:r w:rsidRPr="00777233">
        <w:rPr>
          <w:color w:val="231F20"/>
        </w:rPr>
        <w:t>Validity</w:t>
      </w:r>
      <w:r w:rsidR="00604A1A">
        <w:rPr>
          <w:color w:val="231F20"/>
        </w:rPr>
        <w:t xml:space="preserve"> </w:t>
      </w:r>
      <w:r w:rsidRPr="00777233">
        <w:rPr>
          <w:color w:val="231F20"/>
        </w:rPr>
        <w:t>Period.</w:t>
      </w:r>
    </w:p>
    <w:p w:rsidR="00D1265E" w:rsidRPr="00777233" w:rsidRDefault="00D1265E" w:rsidP="00D1265E">
      <w:pPr>
        <w:pStyle w:val="ListParagraph"/>
        <w:tabs>
          <w:tab w:val="left" w:pos="683"/>
        </w:tabs>
        <w:ind w:left="682" w:firstLine="0"/>
        <w:jc w:val="both"/>
      </w:pPr>
    </w:p>
    <w:p w:rsidR="00D1265E" w:rsidRPr="00777233" w:rsidRDefault="00D1265E" w:rsidP="00D1265E">
      <w:pPr>
        <w:pStyle w:val="ListParagraph"/>
        <w:numPr>
          <w:ilvl w:val="0"/>
          <w:numId w:val="40"/>
        </w:numPr>
        <w:tabs>
          <w:tab w:val="left" w:pos="678"/>
        </w:tabs>
        <w:ind w:left="682"/>
        <w:jc w:val="both"/>
      </w:pPr>
      <w:r w:rsidRPr="00777233">
        <w:rPr>
          <w:color w:val="231F20"/>
        </w:rPr>
        <w:t>Consequently,</w:t>
      </w:r>
      <w:r w:rsidR="00604A1A">
        <w:rPr>
          <w:color w:val="231F20"/>
        </w:rPr>
        <w:t xml:space="preserve"> </w:t>
      </w:r>
      <w:r w:rsidRPr="00777233">
        <w:rPr>
          <w:color w:val="231F20"/>
        </w:rPr>
        <w:t>any</w:t>
      </w:r>
      <w:r w:rsidR="00604A1A">
        <w:rPr>
          <w:color w:val="231F20"/>
        </w:rPr>
        <w:t xml:space="preserve"> </w:t>
      </w:r>
      <w:r w:rsidRPr="00777233">
        <w:rPr>
          <w:color w:val="231F20"/>
        </w:rPr>
        <w:t>demand</w:t>
      </w:r>
      <w:r w:rsidR="00604A1A">
        <w:rPr>
          <w:color w:val="231F20"/>
        </w:rPr>
        <w:t xml:space="preserve"> </w:t>
      </w:r>
      <w:r w:rsidRPr="00777233">
        <w:rPr>
          <w:color w:val="231F20"/>
        </w:rPr>
        <w:t>for</w:t>
      </w:r>
      <w:r w:rsidR="00604A1A">
        <w:rPr>
          <w:color w:val="231F20"/>
        </w:rPr>
        <w:t xml:space="preserve"> </w:t>
      </w:r>
      <w:r w:rsidRPr="00777233">
        <w:rPr>
          <w:color w:val="231F20"/>
        </w:rPr>
        <w:t>payment</w:t>
      </w:r>
      <w:r w:rsidR="00604A1A">
        <w:rPr>
          <w:color w:val="231F20"/>
        </w:rPr>
        <w:t xml:space="preserve"> </w:t>
      </w:r>
      <w:r w:rsidRPr="00777233">
        <w:rPr>
          <w:color w:val="231F20"/>
        </w:rPr>
        <w:t>under</w:t>
      </w:r>
      <w:r w:rsidR="00604A1A">
        <w:rPr>
          <w:color w:val="231F20"/>
        </w:rPr>
        <w:t xml:space="preserve"> </w:t>
      </w:r>
      <w:r w:rsidRPr="00777233">
        <w:rPr>
          <w:color w:val="231F20"/>
        </w:rPr>
        <w:t>this</w:t>
      </w:r>
      <w:r w:rsidR="00604A1A">
        <w:rPr>
          <w:color w:val="231F20"/>
        </w:rPr>
        <w:t xml:space="preserve"> </w:t>
      </w:r>
      <w:r w:rsidRPr="00777233">
        <w:rPr>
          <w:color w:val="231F20"/>
        </w:rPr>
        <w:t>guarantee</w:t>
      </w:r>
      <w:r w:rsidR="00604A1A">
        <w:rPr>
          <w:color w:val="231F20"/>
        </w:rPr>
        <w:t xml:space="preserve"> </w:t>
      </w:r>
      <w:r w:rsidRPr="00777233">
        <w:rPr>
          <w:color w:val="231F20"/>
        </w:rPr>
        <w:t>must</w:t>
      </w:r>
      <w:r w:rsidR="00604A1A">
        <w:rPr>
          <w:color w:val="231F20"/>
        </w:rPr>
        <w:t xml:space="preserve"> </w:t>
      </w:r>
      <w:r w:rsidRPr="00777233">
        <w:rPr>
          <w:color w:val="231F20"/>
        </w:rPr>
        <w:t>be</w:t>
      </w:r>
      <w:r w:rsidR="00604A1A">
        <w:rPr>
          <w:color w:val="231F20"/>
        </w:rPr>
        <w:t xml:space="preserve"> </w:t>
      </w:r>
      <w:r w:rsidRPr="00777233">
        <w:rPr>
          <w:color w:val="231F20"/>
        </w:rPr>
        <w:t>received</w:t>
      </w:r>
      <w:r w:rsidR="00604A1A">
        <w:rPr>
          <w:color w:val="231F20"/>
        </w:rPr>
        <w:t xml:space="preserve"> </w:t>
      </w:r>
      <w:r w:rsidRPr="00777233">
        <w:rPr>
          <w:color w:val="231F20"/>
        </w:rPr>
        <w:t>by</w:t>
      </w:r>
      <w:r w:rsidR="00604A1A">
        <w:rPr>
          <w:color w:val="231F20"/>
        </w:rPr>
        <w:t xml:space="preserve"> </w:t>
      </w:r>
      <w:r w:rsidRPr="00777233">
        <w:rPr>
          <w:color w:val="231F20"/>
        </w:rPr>
        <w:t>us</w:t>
      </w:r>
      <w:r w:rsidR="00604A1A">
        <w:rPr>
          <w:color w:val="231F20"/>
        </w:rPr>
        <w:t xml:space="preserve"> </w:t>
      </w:r>
      <w:r w:rsidRPr="00777233">
        <w:rPr>
          <w:color w:val="231F20"/>
        </w:rPr>
        <w:t>at</w:t>
      </w:r>
      <w:r w:rsidR="00604A1A">
        <w:rPr>
          <w:color w:val="231F20"/>
        </w:rPr>
        <w:t xml:space="preserve"> </w:t>
      </w:r>
      <w:r w:rsidRPr="00777233">
        <w:rPr>
          <w:color w:val="231F20"/>
        </w:rPr>
        <w:t>the</w:t>
      </w:r>
      <w:r w:rsidR="00604A1A">
        <w:rPr>
          <w:color w:val="231F20"/>
        </w:rPr>
        <w:t xml:space="preserve"> </w:t>
      </w:r>
      <w:r w:rsidRPr="00777233">
        <w:rPr>
          <w:color w:val="231F20"/>
        </w:rPr>
        <w:t>ofﬁce</w:t>
      </w:r>
      <w:r w:rsidR="00604A1A">
        <w:rPr>
          <w:color w:val="231F20"/>
        </w:rPr>
        <w:t xml:space="preserve"> </w:t>
      </w:r>
      <w:r w:rsidRPr="00777233">
        <w:rPr>
          <w:color w:val="231F20"/>
        </w:rPr>
        <w:t>indicated</w:t>
      </w:r>
      <w:r w:rsidR="00604A1A">
        <w:rPr>
          <w:color w:val="231F20"/>
        </w:rPr>
        <w:t xml:space="preserve"> </w:t>
      </w:r>
      <w:r w:rsidRPr="00777233">
        <w:rPr>
          <w:color w:val="231F20"/>
        </w:rPr>
        <w:t>above</w:t>
      </w:r>
      <w:r w:rsidR="00604A1A">
        <w:rPr>
          <w:color w:val="231F20"/>
        </w:rPr>
        <w:t xml:space="preserve"> </w:t>
      </w:r>
      <w:r w:rsidRPr="00777233">
        <w:rPr>
          <w:color w:val="231F20"/>
        </w:rPr>
        <w:t>on</w:t>
      </w:r>
      <w:r w:rsidR="00604A1A">
        <w:rPr>
          <w:color w:val="231F20"/>
        </w:rPr>
        <w:t xml:space="preserve"> </w:t>
      </w:r>
      <w:r w:rsidRPr="00777233">
        <w:rPr>
          <w:color w:val="231F20"/>
        </w:rPr>
        <w:t>or</w:t>
      </w:r>
      <w:r w:rsidR="00604A1A">
        <w:rPr>
          <w:color w:val="231F20"/>
        </w:rPr>
        <w:t xml:space="preserve"> </w:t>
      </w:r>
      <w:r w:rsidRPr="00777233">
        <w:rPr>
          <w:color w:val="231F20"/>
        </w:rPr>
        <w:t>before</w:t>
      </w:r>
      <w:r w:rsidR="00604A1A">
        <w:rPr>
          <w:color w:val="231F20"/>
        </w:rPr>
        <w:t xml:space="preserve"> </w:t>
      </w:r>
      <w:r w:rsidRPr="00777233">
        <w:rPr>
          <w:color w:val="231F20"/>
        </w:rPr>
        <w:t>that</w:t>
      </w:r>
      <w:r w:rsidR="00604A1A">
        <w:rPr>
          <w:color w:val="231F20"/>
        </w:rPr>
        <w:t xml:space="preserve"> </w:t>
      </w:r>
      <w:r w:rsidRPr="00777233">
        <w:rPr>
          <w:color w:val="231F20"/>
        </w:rPr>
        <w:t>date.</w:t>
      </w:r>
    </w:p>
    <w:p w:rsidR="00D1265E" w:rsidRPr="00777233" w:rsidRDefault="00D1265E" w:rsidP="00D1265E">
      <w:pPr>
        <w:pStyle w:val="BodyText"/>
        <w:jc w:val="both"/>
      </w:pPr>
    </w:p>
    <w:p w:rsidR="00D1265E" w:rsidRPr="00777233" w:rsidRDefault="00D1265E" w:rsidP="00D1265E">
      <w:pPr>
        <w:pStyle w:val="BodyText"/>
        <w:jc w:val="both"/>
      </w:pPr>
    </w:p>
    <w:p w:rsidR="00D1265E" w:rsidRPr="00777233" w:rsidRDefault="00D1265E" w:rsidP="00D1265E">
      <w:pPr>
        <w:jc w:val="both"/>
      </w:pPr>
      <w:r w:rsidRPr="00777233">
        <w:tab/>
        <w:t>_________________________</w:t>
      </w:r>
      <w:r w:rsidRPr="00777233">
        <w:tab/>
      </w:r>
      <w:r w:rsidRPr="00777233">
        <w:tab/>
        <w:t>______________________________</w:t>
      </w:r>
    </w:p>
    <w:p w:rsidR="00D1265E" w:rsidRPr="00777233" w:rsidRDefault="00D1265E" w:rsidP="00D1265E">
      <w:pPr>
        <w:jc w:val="both"/>
        <w:rPr>
          <w:i/>
        </w:rPr>
      </w:pPr>
      <w:r w:rsidRPr="00777233">
        <w:tab/>
      </w:r>
      <w:r w:rsidRPr="00777233">
        <w:tab/>
      </w:r>
      <w:r w:rsidRPr="00777233">
        <w:rPr>
          <w:i/>
        </w:rPr>
        <w:t>[Date ]</w:t>
      </w:r>
      <w:r w:rsidRPr="00777233">
        <w:rPr>
          <w:i/>
        </w:rPr>
        <w:tab/>
      </w:r>
      <w:r w:rsidRPr="00777233">
        <w:rPr>
          <w:i/>
        </w:rPr>
        <w:tab/>
      </w:r>
      <w:r w:rsidRPr="00777233">
        <w:rPr>
          <w:i/>
        </w:rPr>
        <w:tab/>
      </w:r>
      <w:r w:rsidRPr="00777233">
        <w:rPr>
          <w:i/>
        </w:rPr>
        <w:tab/>
      </w:r>
      <w:r w:rsidRPr="00777233">
        <w:rPr>
          <w:i/>
        </w:rPr>
        <w:tab/>
        <w:t>[Signature of the Guarantor]</w:t>
      </w:r>
    </w:p>
    <w:p w:rsidR="00D1265E" w:rsidRPr="00777233" w:rsidRDefault="00D1265E" w:rsidP="00D1265E">
      <w:pPr>
        <w:jc w:val="both"/>
        <w:rPr>
          <w:i/>
        </w:rPr>
      </w:pPr>
      <w:r w:rsidRPr="00777233">
        <w:rPr>
          <w:i/>
        </w:rPr>
        <w:tab/>
        <w:t>_________________________</w:t>
      </w:r>
      <w:r w:rsidRPr="00777233">
        <w:rPr>
          <w:i/>
        </w:rPr>
        <w:tab/>
      </w:r>
      <w:r w:rsidRPr="00777233">
        <w:rPr>
          <w:i/>
        </w:rPr>
        <w:tab/>
        <w:t>______________________________</w:t>
      </w:r>
    </w:p>
    <w:p w:rsidR="00D1265E" w:rsidRPr="00777233" w:rsidRDefault="00D1265E" w:rsidP="00D1265E">
      <w:pPr>
        <w:jc w:val="both"/>
      </w:pPr>
      <w:r w:rsidRPr="00777233">
        <w:rPr>
          <w:i/>
        </w:rPr>
        <w:tab/>
      </w:r>
      <w:r w:rsidRPr="00777233">
        <w:rPr>
          <w:i/>
        </w:rPr>
        <w:tab/>
        <w:t>[Witness]</w:t>
      </w:r>
      <w:r w:rsidRPr="00777233">
        <w:rPr>
          <w:i/>
        </w:rPr>
        <w:tab/>
      </w:r>
      <w:r w:rsidRPr="00777233">
        <w:rPr>
          <w:i/>
        </w:rPr>
        <w:tab/>
      </w:r>
      <w:r w:rsidRPr="00777233">
        <w:rPr>
          <w:i/>
        </w:rPr>
        <w:tab/>
      </w:r>
      <w:r w:rsidRPr="00777233">
        <w:rPr>
          <w:i/>
        </w:rPr>
        <w:tab/>
      </w:r>
      <w:r w:rsidRPr="00777233">
        <w:rPr>
          <w:i/>
        </w:rPr>
        <w:tab/>
        <w:t>[Seal]</w:t>
      </w:r>
    </w:p>
    <w:p w:rsidR="00D1265E" w:rsidRDefault="00D1265E" w:rsidP="00D1265E">
      <w:pPr>
        <w:pStyle w:val="Heading3"/>
        <w:spacing w:before="108"/>
        <w:ind w:left="123"/>
        <w:rPr>
          <w:i/>
          <w:sz w:val="20"/>
        </w:rPr>
      </w:pPr>
    </w:p>
    <w:p w:rsidR="0021200B" w:rsidRPr="00DE0EF1" w:rsidRDefault="0021200B">
      <w:pPr>
        <w:pStyle w:val="BodyText"/>
        <w:rPr>
          <w:i/>
          <w:sz w:val="20"/>
        </w:rPr>
      </w:pPr>
    </w:p>
    <w:p w:rsidR="00302475" w:rsidRPr="00324F14" w:rsidRDefault="00302475" w:rsidP="00302475">
      <w:pPr>
        <w:pStyle w:val="Heading4"/>
        <w:spacing w:before="169"/>
        <w:ind w:left="841"/>
        <w:rPr>
          <w:b/>
          <w:i/>
          <w:sz w:val="22"/>
          <w:szCs w:val="22"/>
        </w:rPr>
      </w:pPr>
      <w:r w:rsidRPr="00324F14">
        <w:rPr>
          <w:b/>
          <w:i/>
          <w:color w:val="231F20"/>
          <w:sz w:val="22"/>
          <w:szCs w:val="22"/>
        </w:rPr>
        <w:t>Note: All italicized text is for use in preparing this form and shall be deleted from the ﬁnal product.</w:t>
      </w:r>
    </w:p>
    <w:p w:rsidR="00302475" w:rsidRPr="00324F14" w:rsidRDefault="00302475" w:rsidP="00302475">
      <w:pPr>
        <w:ind w:right="288"/>
        <w:jc w:val="both"/>
        <w:rPr>
          <w:b/>
          <w:i/>
        </w:rPr>
        <w:sectPr w:rsidR="00302475" w:rsidRPr="00324F14" w:rsidSect="004629EC">
          <w:type w:val="continuous"/>
          <w:pgSz w:w="11910" w:h="16840"/>
          <w:pgMar w:top="360" w:right="540" w:bottom="620" w:left="700" w:header="0" w:footer="433" w:gutter="0"/>
          <w:cols w:space="720"/>
        </w:sectPr>
      </w:pPr>
    </w:p>
    <w:p w:rsidR="0021200B" w:rsidRPr="00DE0EF1" w:rsidRDefault="0021200B">
      <w:pPr>
        <w:pStyle w:val="BodyText"/>
        <w:rPr>
          <w:i/>
          <w:sz w:val="20"/>
        </w:rPr>
      </w:pPr>
    </w:p>
    <w:p w:rsidR="0021200B" w:rsidRPr="00DE0EF1" w:rsidRDefault="0021200B">
      <w:pPr>
        <w:pStyle w:val="BodyText"/>
        <w:rPr>
          <w:i/>
          <w:sz w:val="20"/>
        </w:rPr>
      </w:pPr>
    </w:p>
    <w:p w:rsidR="0021200B" w:rsidRPr="00DE0EF1" w:rsidRDefault="0021200B">
      <w:pPr>
        <w:pStyle w:val="BodyText"/>
        <w:rPr>
          <w:i/>
          <w:sz w:val="20"/>
        </w:rPr>
      </w:pPr>
    </w:p>
    <w:p w:rsidR="0021200B" w:rsidRPr="00DE0EF1" w:rsidRDefault="0021200B">
      <w:pPr>
        <w:pStyle w:val="BodyText"/>
        <w:rPr>
          <w:i/>
          <w:sz w:val="20"/>
        </w:rPr>
      </w:pPr>
    </w:p>
    <w:p w:rsidR="0021200B" w:rsidRPr="00DE0EF1" w:rsidRDefault="0021200B">
      <w:pPr>
        <w:pStyle w:val="BodyText"/>
        <w:rPr>
          <w:i/>
          <w:sz w:val="20"/>
        </w:rPr>
      </w:pPr>
    </w:p>
    <w:p w:rsidR="0021200B" w:rsidRPr="00DE0EF1" w:rsidRDefault="0021200B">
      <w:pPr>
        <w:pStyle w:val="BodyText"/>
        <w:rPr>
          <w:i/>
          <w:sz w:val="20"/>
        </w:rPr>
      </w:pPr>
    </w:p>
    <w:p w:rsidR="0021200B" w:rsidRPr="00DE0EF1" w:rsidRDefault="0021200B">
      <w:pPr>
        <w:rPr>
          <w:sz w:val="16"/>
        </w:rPr>
        <w:sectPr w:rsidR="0021200B" w:rsidRPr="00DE0EF1" w:rsidSect="008321E8">
          <w:headerReference w:type="even" r:id="rId47"/>
          <w:headerReference w:type="default" r:id="rId48"/>
          <w:footerReference w:type="even" r:id="rId49"/>
          <w:type w:val="continuous"/>
          <w:pgSz w:w="11910" w:h="16840"/>
          <w:pgMar w:top="720" w:right="720" w:bottom="720" w:left="720" w:header="720" w:footer="720" w:gutter="0"/>
          <w:cols w:space="720"/>
        </w:sectPr>
      </w:pPr>
    </w:p>
    <w:p w:rsidR="0021200B" w:rsidRPr="00DE0EF1" w:rsidRDefault="00A25B6F" w:rsidP="00516243">
      <w:pPr>
        <w:pStyle w:val="Heading3"/>
        <w:spacing w:before="119"/>
        <w:ind w:left="0"/>
      </w:pPr>
      <w:r w:rsidRPr="00DE0EF1">
        <w:rPr>
          <w:color w:val="231F20"/>
        </w:rPr>
        <w:lastRenderedPageBreak/>
        <w:t>FORM OF TENDER</w:t>
      </w:r>
      <w:r w:rsidR="0041412D">
        <w:rPr>
          <w:color w:val="231F20"/>
        </w:rPr>
        <w:t xml:space="preserve"> </w:t>
      </w:r>
      <w:r w:rsidRPr="00DE0EF1">
        <w:rPr>
          <w:color w:val="231F20"/>
        </w:rPr>
        <w:t>SECURING DECLARATION</w:t>
      </w:r>
    </w:p>
    <w:p w:rsidR="0021200B" w:rsidRPr="00DE0EF1" w:rsidRDefault="00022DB4">
      <w:pPr>
        <w:spacing w:before="257"/>
        <w:ind w:left="120"/>
        <w:rPr>
          <w:i/>
        </w:rPr>
      </w:pPr>
      <w:r w:rsidRPr="00DE0EF1">
        <w:rPr>
          <w:i/>
          <w:color w:val="231F20"/>
        </w:rPr>
        <w:t>[The</w:t>
      </w:r>
      <w:r w:rsidR="00604A1A">
        <w:rPr>
          <w:i/>
          <w:color w:val="231F20"/>
        </w:rPr>
        <w:t xml:space="preserve"> </w:t>
      </w:r>
      <w:r w:rsidRPr="00DE0EF1">
        <w:rPr>
          <w:i/>
          <w:color w:val="231F20"/>
        </w:rPr>
        <w:t>Bidder</w:t>
      </w:r>
      <w:r w:rsidR="00604A1A">
        <w:rPr>
          <w:i/>
          <w:color w:val="231F20"/>
        </w:rPr>
        <w:t xml:space="preserve"> </w:t>
      </w:r>
      <w:r w:rsidRPr="00DE0EF1">
        <w:rPr>
          <w:i/>
          <w:color w:val="231F20"/>
        </w:rPr>
        <w:t>shall</w:t>
      </w:r>
      <w:r w:rsidR="00604A1A">
        <w:rPr>
          <w:i/>
          <w:color w:val="231F20"/>
        </w:rPr>
        <w:t xml:space="preserve"> </w:t>
      </w:r>
      <w:r w:rsidRPr="00DE0EF1">
        <w:rPr>
          <w:i/>
          <w:color w:val="231F20"/>
        </w:rPr>
        <w:t>complete</w:t>
      </w:r>
      <w:r w:rsidR="00604A1A">
        <w:rPr>
          <w:i/>
          <w:color w:val="231F20"/>
        </w:rPr>
        <w:t xml:space="preserve"> </w:t>
      </w:r>
      <w:r w:rsidRPr="00DE0EF1">
        <w:rPr>
          <w:i/>
          <w:color w:val="231F20"/>
        </w:rPr>
        <w:t>this</w:t>
      </w:r>
      <w:r w:rsidR="00604A1A">
        <w:rPr>
          <w:i/>
          <w:color w:val="231F20"/>
        </w:rPr>
        <w:t xml:space="preserve"> </w:t>
      </w:r>
      <w:r w:rsidRPr="00DE0EF1">
        <w:rPr>
          <w:i/>
          <w:color w:val="231F20"/>
        </w:rPr>
        <w:t>Form</w:t>
      </w:r>
      <w:r w:rsidR="00604A1A">
        <w:rPr>
          <w:i/>
          <w:color w:val="231F20"/>
        </w:rPr>
        <w:t xml:space="preserve"> </w:t>
      </w:r>
      <w:r w:rsidRPr="00DE0EF1">
        <w:rPr>
          <w:i/>
          <w:color w:val="231F20"/>
        </w:rPr>
        <w:t>in</w:t>
      </w:r>
      <w:r w:rsidR="00604A1A">
        <w:rPr>
          <w:i/>
          <w:color w:val="231F20"/>
        </w:rPr>
        <w:t xml:space="preserve"> </w:t>
      </w:r>
      <w:r w:rsidRPr="00DE0EF1">
        <w:rPr>
          <w:i/>
          <w:color w:val="231F20"/>
        </w:rPr>
        <w:t>accordance</w:t>
      </w:r>
      <w:r w:rsidR="00604A1A">
        <w:rPr>
          <w:i/>
          <w:color w:val="231F20"/>
        </w:rPr>
        <w:t xml:space="preserve"> </w:t>
      </w:r>
      <w:r w:rsidRPr="00DE0EF1">
        <w:rPr>
          <w:i/>
          <w:color w:val="231F20"/>
        </w:rPr>
        <w:t>with</w:t>
      </w:r>
      <w:r w:rsidR="00604A1A">
        <w:rPr>
          <w:i/>
          <w:color w:val="231F20"/>
        </w:rPr>
        <w:t xml:space="preserve"> </w:t>
      </w:r>
      <w:r w:rsidRPr="00DE0EF1">
        <w:rPr>
          <w:i/>
          <w:color w:val="231F20"/>
        </w:rPr>
        <w:t>the</w:t>
      </w:r>
      <w:r w:rsidR="00604A1A">
        <w:rPr>
          <w:i/>
          <w:color w:val="231F20"/>
        </w:rPr>
        <w:t xml:space="preserve"> </w:t>
      </w:r>
      <w:r w:rsidRPr="00DE0EF1">
        <w:rPr>
          <w:i/>
          <w:color w:val="231F20"/>
        </w:rPr>
        <w:t>instructions</w:t>
      </w:r>
      <w:r w:rsidR="00604A1A">
        <w:rPr>
          <w:i/>
          <w:color w:val="231F20"/>
        </w:rPr>
        <w:t xml:space="preserve"> </w:t>
      </w:r>
      <w:r w:rsidRPr="00DE0EF1">
        <w:rPr>
          <w:i/>
          <w:color w:val="231F20"/>
        </w:rPr>
        <w:t>indicated]</w:t>
      </w:r>
    </w:p>
    <w:p w:rsidR="0021200B" w:rsidRPr="00DE0EF1" w:rsidRDefault="00022DB4">
      <w:pPr>
        <w:spacing w:before="183"/>
        <w:ind w:left="120"/>
        <w:rPr>
          <w:i/>
        </w:rPr>
      </w:pPr>
      <w:r w:rsidRPr="00DE0EF1">
        <w:rPr>
          <w:color w:val="231F20"/>
        </w:rPr>
        <w:t>Date:</w:t>
      </w:r>
      <w:r w:rsidRPr="00DE0EF1">
        <w:rPr>
          <w:rFonts w:ascii="Kozuka Mincho Pro R"/>
          <w:color w:val="231F20"/>
        </w:rPr>
        <w:t>...................</w:t>
      </w:r>
      <w:r w:rsidR="0041412D">
        <w:rPr>
          <w:rFonts w:ascii="Kozuka Mincho Pro R"/>
          <w:color w:val="231F20"/>
        </w:rPr>
        <w:t>....</w:t>
      </w:r>
      <w:r w:rsidRPr="00DE0EF1">
        <w:rPr>
          <w:rFonts w:ascii="Kozuka Mincho Pro R"/>
          <w:color w:val="231F20"/>
        </w:rPr>
        <w:t>..</w:t>
      </w:r>
      <w:r w:rsidR="0041412D">
        <w:rPr>
          <w:rFonts w:ascii="Kozuka Mincho Pro R"/>
          <w:color w:val="231F20"/>
        </w:rPr>
        <w:t>...............</w:t>
      </w:r>
      <w:r w:rsidRPr="00DE0EF1">
        <w:rPr>
          <w:rFonts w:ascii="Kozuka Mincho Pro R"/>
          <w:color w:val="231F20"/>
        </w:rPr>
        <w:t>.........</w:t>
      </w:r>
      <w:r w:rsidRPr="00DE0EF1">
        <w:rPr>
          <w:i/>
          <w:color w:val="231F20"/>
        </w:rPr>
        <w:t>[insert</w:t>
      </w:r>
      <w:r w:rsidR="00604A1A">
        <w:rPr>
          <w:i/>
          <w:color w:val="231F20"/>
        </w:rPr>
        <w:t xml:space="preserve"> </w:t>
      </w:r>
      <w:r w:rsidRPr="00DE0EF1">
        <w:rPr>
          <w:i/>
          <w:color w:val="231F20"/>
        </w:rPr>
        <w:t>date</w:t>
      </w:r>
      <w:r w:rsidR="00604A1A">
        <w:rPr>
          <w:i/>
          <w:color w:val="231F20"/>
        </w:rPr>
        <w:t xml:space="preserve"> </w:t>
      </w:r>
      <w:r w:rsidRPr="00DE0EF1">
        <w:rPr>
          <w:i/>
          <w:color w:val="231F20"/>
        </w:rPr>
        <w:t>(as</w:t>
      </w:r>
      <w:r w:rsidR="00604A1A">
        <w:rPr>
          <w:i/>
          <w:color w:val="231F20"/>
        </w:rPr>
        <w:t xml:space="preserve"> </w:t>
      </w:r>
      <w:r w:rsidRPr="00DE0EF1">
        <w:rPr>
          <w:i/>
          <w:color w:val="231F20"/>
        </w:rPr>
        <w:t>day,</w:t>
      </w:r>
      <w:r w:rsidR="00604A1A">
        <w:rPr>
          <w:i/>
          <w:color w:val="231F20"/>
        </w:rPr>
        <w:t xml:space="preserve"> </w:t>
      </w:r>
      <w:r w:rsidRPr="00DE0EF1">
        <w:rPr>
          <w:i/>
          <w:color w:val="231F20"/>
        </w:rPr>
        <w:t>month</w:t>
      </w:r>
      <w:r w:rsidR="00604A1A">
        <w:rPr>
          <w:i/>
          <w:color w:val="231F20"/>
        </w:rPr>
        <w:t xml:space="preserve"> </w:t>
      </w:r>
      <w:r w:rsidRPr="00DE0EF1">
        <w:rPr>
          <w:i/>
          <w:color w:val="231F20"/>
        </w:rPr>
        <w:t>and</w:t>
      </w:r>
      <w:r w:rsidR="00604A1A">
        <w:rPr>
          <w:i/>
          <w:color w:val="231F20"/>
        </w:rPr>
        <w:t xml:space="preserve"> </w:t>
      </w:r>
      <w:r w:rsidRPr="00DE0EF1">
        <w:rPr>
          <w:i/>
          <w:color w:val="231F20"/>
        </w:rPr>
        <w:t>year)</w:t>
      </w:r>
      <w:r w:rsidR="00604A1A">
        <w:rPr>
          <w:i/>
          <w:color w:val="231F20"/>
        </w:rPr>
        <w:t xml:space="preserve"> </w:t>
      </w:r>
      <w:r w:rsidRPr="00DE0EF1">
        <w:rPr>
          <w:i/>
          <w:color w:val="231F20"/>
        </w:rPr>
        <w:t>of</w:t>
      </w:r>
      <w:r w:rsidR="00604A1A">
        <w:rPr>
          <w:i/>
          <w:color w:val="231F20"/>
        </w:rPr>
        <w:t xml:space="preserve"> </w:t>
      </w:r>
      <w:r w:rsidRPr="00DE0EF1">
        <w:rPr>
          <w:i/>
          <w:color w:val="231F20"/>
        </w:rPr>
        <w:t>Tender</w:t>
      </w:r>
      <w:r w:rsidR="00604A1A">
        <w:rPr>
          <w:i/>
          <w:color w:val="231F20"/>
        </w:rPr>
        <w:t xml:space="preserve"> </w:t>
      </w:r>
      <w:r w:rsidRPr="00DE0EF1">
        <w:rPr>
          <w:i/>
          <w:color w:val="231F20"/>
        </w:rPr>
        <w:t>Submission]</w:t>
      </w:r>
    </w:p>
    <w:p w:rsidR="0021200B" w:rsidRPr="00DE0EF1" w:rsidRDefault="00A25B6F">
      <w:pPr>
        <w:spacing w:before="175"/>
        <w:ind w:left="120"/>
        <w:rPr>
          <w:i/>
        </w:rPr>
      </w:pPr>
      <w:r w:rsidRPr="00DE0EF1">
        <w:rPr>
          <w:color w:val="231F20"/>
        </w:rPr>
        <w:t>Tender No</w:t>
      </w:r>
      <w:r w:rsidR="00022DB4" w:rsidRPr="00DE0EF1">
        <w:rPr>
          <w:color w:val="231F20"/>
        </w:rPr>
        <w:t>.:</w:t>
      </w:r>
      <w:r w:rsidRPr="00DE0EF1">
        <w:rPr>
          <w:color w:val="231F20"/>
        </w:rPr>
        <w:t>..........</w:t>
      </w:r>
      <w:r w:rsidR="0041412D">
        <w:rPr>
          <w:color w:val="231F20"/>
        </w:rPr>
        <w:t>................................</w:t>
      </w:r>
      <w:r w:rsidRPr="00DE0EF1">
        <w:rPr>
          <w:color w:val="231F20"/>
        </w:rPr>
        <w:t>.................................</w:t>
      </w:r>
      <w:r w:rsidRPr="00DE0EF1">
        <w:rPr>
          <w:i/>
          <w:color w:val="231F20"/>
        </w:rPr>
        <w:t xml:space="preserve"> [Insert number</w:t>
      </w:r>
      <w:r w:rsidR="00604A1A">
        <w:rPr>
          <w:i/>
          <w:color w:val="231F20"/>
        </w:rPr>
        <w:t xml:space="preserve"> </w:t>
      </w:r>
      <w:r w:rsidR="00022DB4" w:rsidRPr="00DE0EF1">
        <w:rPr>
          <w:i/>
          <w:color w:val="231F20"/>
        </w:rPr>
        <w:t>of</w:t>
      </w:r>
      <w:r w:rsidR="00604A1A">
        <w:rPr>
          <w:i/>
          <w:color w:val="231F20"/>
        </w:rPr>
        <w:t xml:space="preserve"> </w:t>
      </w:r>
      <w:r w:rsidR="00022DB4" w:rsidRPr="00DE0EF1">
        <w:rPr>
          <w:i/>
          <w:color w:val="231F20"/>
        </w:rPr>
        <w:t>tendering</w:t>
      </w:r>
      <w:r w:rsidR="00604A1A">
        <w:rPr>
          <w:i/>
          <w:color w:val="231F20"/>
        </w:rPr>
        <w:t xml:space="preserve"> </w:t>
      </w:r>
      <w:r w:rsidR="00022DB4" w:rsidRPr="00DE0EF1">
        <w:rPr>
          <w:i/>
          <w:color w:val="231F20"/>
        </w:rPr>
        <w:t>process]</w:t>
      </w:r>
    </w:p>
    <w:p w:rsidR="0041412D" w:rsidRDefault="00022DB4" w:rsidP="0041412D">
      <w:pPr>
        <w:spacing w:before="234" w:line="463" w:lineRule="auto"/>
        <w:ind w:left="120" w:right="122"/>
        <w:rPr>
          <w:i/>
          <w:color w:val="231F20"/>
        </w:rPr>
      </w:pPr>
      <w:r w:rsidRPr="00DE0EF1">
        <w:rPr>
          <w:color w:val="231F20"/>
        </w:rPr>
        <w:t>To:......................................</w:t>
      </w:r>
      <w:r w:rsidR="0041412D">
        <w:rPr>
          <w:color w:val="231F20"/>
        </w:rPr>
        <w:t>.........................................</w:t>
      </w:r>
      <w:r w:rsidRPr="00DE0EF1">
        <w:rPr>
          <w:color w:val="231F20"/>
        </w:rPr>
        <w:t>...........</w:t>
      </w:r>
      <w:r w:rsidRPr="00DE0EF1">
        <w:rPr>
          <w:i/>
          <w:color w:val="231F20"/>
        </w:rPr>
        <w:t>[insert</w:t>
      </w:r>
      <w:r w:rsidR="00604A1A">
        <w:rPr>
          <w:i/>
          <w:color w:val="231F20"/>
        </w:rPr>
        <w:t xml:space="preserve"> </w:t>
      </w:r>
      <w:r w:rsidRPr="00DE0EF1">
        <w:rPr>
          <w:i/>
          <w:color w:val="231F20"/>
        </w:rPr>
        <w:t>complete</w:t>
      </w:r>
      <w:r w:rsidR="00604A1A">
        <w:rPr>
          <w:i/>
          <w:color w:val="231F20"/>
        </w:rPr>
        <w:t xml:space="preserve"> </w:t>
      </w:r>
      <w:r w:rsidRPr="00DE0EF1">
        <w:rPr>
          <w:i/>
          <w:color w:val="231F20"/>
        </w:rPr>
        <w:t>name</w:t>
      </w:r>
      <w:r w:rsidR="00604A1A">
        <w:rPr>
          <w:i/>
          <w:color w:val="231F20"/>
        </w:rPr>
        <w:t xml:space="preserve"> </w:t>
      </w:r>
      <w:r w:rsidRPr="00DE0EF1">
        <w:rPr>
          <w:i/>
          <w:color w:val="231F20"/>
        </w:rPr>
        <w:t>of</w:t>
      </w:r>
      <w:r w:rsidR="0041412D">
        <w:rPr>
          <w:i/>
          <w:color w:val="231F20"/>
        </w:rPr>
        <w:t xml:space="preserve"> </w:t>
      </w:r>
      <w:r w:rsidRPr="00DE0EF1">
        <w:rPr>
          <w:i/>
          <w:color w:val="231F20"/>
        </w:rPr>
        <w:t>Purchaser]</w:t>
      </w:r>
      <w:r w:rsidR="00604A1A">
        <w:rPr>
          <w:i/>
          <w:color w:val="231F20"/>
        </w:rPr>
        <w:t xml:space="preserve"> </w:t>
      </w:r>
    </w:p>
    <w:p w:rsidR="0021200B" w:rsidRPr="00DE0EF1" w:rsidRDefault="00022DB4">
      <w:pPr>
        <w:spacing w:before="234" w:line="463" w:lineRule="auto"/>
        <w:ind w:left="120" w:right="4353"/>
      </w:pPr>
      <w:r w:rsidRPr="00DE0EF1">
        <w:rPr>
          <w:color w:val="231F20"/>
        </w:rPr>
        <w:t>I/We,</w:t>
      </w:r>
      <w:r w:rsidR="00604A1A">
        <w:rPr>
          <w:color w:val="231F20"/>
        </w:rPr>
        <w:t xml:space="preserve"> </w:t>
      </w:r>
      <w:r w:rsidRPr="00DE0EF1">
        <w:rPr>
          <w:color w:val="231F20"/>
        </w:rPr>
        <w:t>the</w:t>
      </w:r>
      <w:r w:rsidR="00604A1A">
        <w:rPr>
          <w:color w:val="231F20"/>
        </w:rPr>
        <w:t xml:space="preserve"> </w:t>
      </w:r>
      <w:r w:rsidRPr="00DE0EF1">
        <w:rPr>
          <w:color w:val="231F20"/>
        </w:rPr>
        <w:t>undersigned,</w:t>
      </w:r>
      <w:r w:rsidR="00604A1A">
        <w:rPr>
          <w:color w:val="231F20"/>
        </w:rPr>
        <w:t xml:space="preserve"> </w:t>
      </w:r>
      <w:r w:rsidRPr="00DE0EF1">
        <w:rPr>
          <w:color w:val="231F20"/>
        </w:rPr>
        <w:t>declare</w:t>
      </w:r>
      <w:r w:rsidR="00604A1A">
        <w:rPr>
          <w:color w:val="231F20"/>
        </w:rPr>
        <w:t xml:space="preserve"> </w:t>
      </w:r>
      <w:r w:rsidRPr="00DE0EF1">
        <w:rPr>
          <w:color w:val="231F20"/>
        </w:rPr>
        <w:t>that:</w:t>
      </w:r>
    </w:p>
    <w:p w:rsidR="0021200B" w:rsidRPr="00DE0EF1" w:rsidRDefault="00022DB4" w:rsidP="0041412D">
      <w:pPr>
        <w:pStyle w:val="ListParagraph"/>
        <w:numPr>
          <w:ilvl w:val="0"/>
          <w:numId w:val="39"/>
        </w:numPr>
        <w:tabs>
          <w:tab w:val="left" w:pos="690"/>
          <w:tab w:val="left" w:pos="691"/>
        </w:tabs>
        <w:spacing w:line="312" w:lineRule="auto"/>
        <w:ind w:hanging="559"/>
      </w:pPr>
      <w:r w:rsidRPr="00DE0EF1">
        <w:rPr>
          <w:color w:val="231F20"/>
        </w:rPr>
        <w:t>I/We</w:t>
      </w:r>
      <w:r w:rsidR="00604A1A">
        <w:rPr>
          <w:color w:val="231F20"/>
        </w:rPr>
        <w:t xml:space="preserve"> </w:t>
      </w:r>
      <w:r w:rsidRPr="00DE0EF1">
        <w:rPr>
          <w:color w:val="231F20"/>
        </w:rPr>
        <w:t>understand</w:t>
      </w:r>
      <w:r w:rsidR="00604A1A">
        <w:rPr>
          <w:color w:val="231F20"/>
        </w:rPr>
        <w:t xml:space="preserve"> </w:t>
      </w:r>
      <w:r w:rsidRPr="00DE0EF1">
        <w:rPr>
          <w:color w:val="231F20"/>
        </w:rPr>
        <w:t>that,</w:t>
      </w:r>
      <w:r w:rsidR="00604A1A">
        <w:rPr>
          <w:color w:val="231F20"/>
        </w:rPr>
        <w:t xml:space="preserve"> </w:t>
      </w:r>
      <w:r w:rsidRPr="00DE0EF1">
        <w:rPr>
          <w:color w:val="231F20"/>
        </w:rPr>
        <w:t>according</w:t>
      </w:r>
      <w:r w:rsidR="00604A1A">
        <w:rPr>
          <w:color w:val="231F20"/>
        </w:rPr>
        <w:t xml:space="preserve"> </w:t>
      </w:r>
      <w:r w:rsidRPr="00DE0EF1">
        <w:rPr>
          <w:color w:val="231F20"/>
        </w:rPr>
        <w:t>to</w:t>
      </w:r>
      <w:r w:rsidR="00604A1A">
        <w:rPr>
          <w:color w:val="231F20"/>
        </w:rPr>
        <w:t xml:space="preserve"> </w:t>
      </w:r>
      <w:r w:rsidRPr="00DE0EF1">
        <w:rPr>
          <w:color w:val="231F20"/>
        </w:rPr>
        <w:t>your</w:t>
      </w:r>
      <w:r w:rsidR="00604A1A">
        <w:rPr>
          <w:color w:val="231F20"/>
        </w:rPr>
        <w:t xml:space="preserve"> </w:t>
      </w:r>
      <w:r w:rsidRPr="00DE0EF1">
        <w:rPr>
          <w:color w:val="231F20"/>
        </w:rPr>
        <w:t>conditions,</w:t>
      </w:r>
      <w:r w:rsidR="00604A1A">
        <w:rPr>
          <w:color w:val="231F20"/>
        </w:rPr>
        <w:t xml:space="preserve"> </w:t>
      </w:r>
      <w:r w:rsidRPr="00DE0EF1">
        <w:rPr>
          <w:color w:val="231F20"/>
        </w:rPr>
        <w:t>bids</w:t>
      </w:r>
      <w:r w:rsidR="00604A1A">
        <w:rPr>
          <w:color w:val="231F20"/>
        </w:rPr>
        <w:t xml:space="preserve"> </w:t>
      </w:r>
      <w:r w:rsidRPr="00DE0EF1">
        <w:rPr>
          <w:color w:val="231F20"/>
        </w:rPr>
        <w:t>must</w:t>
      </w:r>
      <w:r w:rsidR="00604A1A">
        <w:rPr>
          <w:color w:val="231F20"/>
        </w:rPr>
        <w:t xml:space="preserve"> </w:t>
      </w:r>
      <w:r w:rsidRPr="00DE0EF1">
        <w:rPr>
          <w:color w:val="231F20"/>
        </w:rPr>
        <w:t>be</w:t>
      </w:r>
      <w:r w:rsidR="00604A1A">
        <w:rPr>
          <w:color w:val="231F20"/>
        </w:rPr>
        <w:t xml:space="preserve"> </w:t>
      </w:r>
      <w:r w:rsidRPr="00DE0EF1">
        <w:rPr>
          <w:color w:val="231F20"/>
        </w:rPr>
        <w:t>supported</w:t>
      </w:r>
      <w:r w:rsidR="00604A1A">
        <w:rPr>
          <w:color w:val="231F20"/>
        </w:rPr>
        <w:t xml:space="preserve"> </w:t>
      </w:r>
      <w:r w:rsidRPr="00DE0EF1">
        <w:rPr>
          <w:color w:val="231F20"/>
        </w:rPr>
        <w:t>by</w:t>
      </w:r>
      <w:r w:rsidR="00604A1A">
        <w:rPr>
          <w:color w:val="231F20"/>
        </w:rPr>
        <w:t xml:space="preserve"> </w:t>
      </w:r>
      <w:r w:rsidRPr="00DE0EF1">
        <w:rPr>
          <w:color w:val="231F20"/>
        </w:rPr>
        <w:t>a</w:t>
      </w:r>
      <w:r w:rsidR="00604A1A">
        <w:rPr>
          <w:color w:val="231F20"/>
        </w:rPr>
        <w:t xml:space="preserve"> </w:t>
      </w:r>
      <w:r w:rsidRPr="00DE0EF1">
        <w:rPr>
          <w:color w:val="231F20"/>
        </w:rPr>
        <w:t>Tender-Securing</w:t>
      </w:r>
      <w:r w:rsidR="00604A1A">
        <w:rPr>
          <w:color w:val="231F20"/>
        </w:rPr>
        <w:t xml:space="preserve"> </w:t>
      </w:r>
      <w:r w:rsidRPr="00DE0EF1">
        <w:rPr>
          <w:color w:val="231F20"/>
        </w:rPr>
        <w:t>Declaration.</w:t>
      </w:r>
    </w:p>
    <w:p w:rsidR="0021200B" w:rsidRPr="00DE0EF1" w:rsidRDefault="00022DB4" w:rsidP="0041412D">
      <w:pPr>
        <w:pStyle w:val="ListParagraph"/>
        <w:numPr>
          <w:ilvl w:val="0"/>
          <w:numId w:val="39"/>
        </w:numPr>
        <w:tabs>
          <w:tab w:val="left" w:pos="691"/>
        </w:tabs>
        <w:spacing w:line="312" w:lineRule="auto"/>
        <w:ind w:right="302" w:hanging="559"/>
        <w:jc w:val="both"/>
      </w:pPr>
      <w:r w:rsidRPr="00DE0EF1">
        <w:rPr>
          <w:color w:val="231F20"/>
        </w:rPr>
        <w:t>I/We</w:t>
      </w:r>
      <w:r w:rsidR="00604A1A">
        <w:rPr>
          <w:color w:val="231F20"/>
        </w:rPr>
        <w:t xml:space="preserve"> </w:t>
      </w:r>
      <w:r w:rsidRPr="00DE0EF1">
        <w:rPr>
          <w:color w:val="231F20"/>
        </w:rPr>
        <w:t>accept</w:t>
      </w:r>
      <w:r w:rsidR="00604A1A">
        <w:rPr>
          <w:color w:val="231F20"/>
        </w:rPr>
        <w:t xml:space="preserve"> </w:t>
      </w:r>
      <w:r w:rsidRPr="00DE0EF1">
        <w:rPr>
          <w:color w:val="231F20"/>
        </w:rPr>
        <w:t>that</w:t>
      </w:r>
      <w:r w:rsidR="00604A1A">
        <w:rPr>
          <w:color w:val="231F20"/>
        </w:rPr>
        <w:t xml:space="preserve"> </w:t>
      </w:r>
      <w:r w:rsidRPr="00DE0EF1">
        <w:rPr>
          <w:color w:val="231F20"/>
        </w:rPr>
        <w:t>I/we</w:t>
      </w:r>
      <w:r w:rsidR="00604A1A">
        <w:rPr>
          <w:color w:val="231F20"/>
        </w:rPr>
        <w:t xml:space="preserve"> </w:t>
      </w:r>
      <w:r w:rsidRPr="00DE0EF1">
        <w:rPr>
          <w:color w:val="231F20"/>
        </w:rPr>
        <w:t>will</w:t>
      </w:r>
      <w:r w:rsidR="00604A1A">
        <w:rPr>
          <w:color w:val="231F20"/>
        </w:rPr>
        <w:t xml:space="preserve"> </w:t>
      </w:r>
      <w:r w:rsidRPr="00DE0EF1">
        <w:rPr>
          <w:color w:val="231F20"/>
        </w:rPr>
        <w:t>automatically</w:t>
      </w:r>
      <w:r w:rsidR="00604A1A">
        <w:rPr>
          <w:color w:val="231F20"/>
        </w:rPr>
        <w:t xml:space="preserve"> </w:t>
      </w:r>
      <w:r w:rsidRPr="00DE0EF1">
        <w:rPr>
          <w:color w:val="231F20"/>
        </w:rPr>
        <w:t>be</w:t>
      </w:r>
      <w:r w:rsidR="00604A1A">
        <w:rPr>
          <w:color w:val="231F20"/>
        </w:rPr>
        <w:t xml:space="preserve"> </w:t>
      </w:r>
      <w:r w:rsidRPr="00DE0EF1">
        <w:rPr>
          <w:color w:val="231F20"/>
        </w:rPr>
        <w:t>suspended</w:t>
      </w:r>
      <w:r w:rsidR="00604A1A">
        <w:rPr>
          <w:color w:val="231F20"/>
        </w:rPr>
        <w:t xml:space="preserve"> </w:t>
      </w:r>
      <w:r w:rsidRPr="00DE0EF1">
        <w:rPr>
          <w:color w:val="231F20"/>
        </w:rPr>
        <w:t>from</w:t>
      </w:r>
      <w:r w:rsidR="00604A1A">
        <w:rPr>
          <w:color w:val="231F20"/>
        </w:rPr>
        <w:t xml:space="preserve"> </w:t>
      </w:r>
      <w:r w:rsidRPr="00DE0EF1">
        <w:rPr>
          <w:color w:val="231F20"/>
        </w:rPr>
        <w:t>being</w:t>
      </w:r>
      <w:r w:rsidR="00604A1A">
        <w:rPr>
          <w:color w:val="231F20"/>
        </w:rPr>
        <w:t xml:space="preserve"> </w:t>
      </w:r>
      <w:r w:rsidRPr="00DE0EF1">
        <w:rPr>
          <w:color w:val="231F20"/>
        </w:rPr>
        <w:t>eligible</w:t>
      </w:r>
      <w:r w:rsidR="00604A1A">
        <w:rPr>
          <w:color w:val="231F20"/>
        </w:rPr>
        <w:t xml:space="preserve"> </w:t>
      </w:r>
      <w:r w:rsidRPr="00DE0EF1">
        <w:rPr>
          <w:color w:val="231F20"/>
        </w:rPr>
        <w:t>for</w:t>
      </w:r>
      <w:r w:rsidR="00604A1A">
        <w:rPr>
          <w:color w:val="231F20"/>
        </w:rPr>
        <w:t xml:space="preserve"> </w:t>
      </w:r>
      <w:r w:rsidRPr="00DE0EF1">
        <w:rPr>
          <w:color w:val="231F20"/>
        </w:rPr>
        <w:t>tendering</w:t>
      </w:r>
      <w:r w:rsidR="00604A1A">
        <w:rPr>
          <w:color w:val="231F20"/>
        </w:rPr>
        <w:t xml:space="preserve"> </w:t>
      </w:r>
      <w:r w:rsidRPr="00DE0EF1">
        <w:rPr>
          <w:color w:val="231F20"/>
        </w:rPr>
        <w:t>in</w:t>
      </w:r>
      <w:r w:rsidR="00604A1A">
        <w:rPr>
          <w:color w:val="231F20"/>
        </w:rPr>
        <w:t xml:space="preserve"> </w:t>
      </w:r>
      <w:r w:rsidRPr="00DE0EF1">
        <w:rPr>
          <w:color w:val="231F20"/>
        </w:rPr>
        <w:t>any</w:t>
      </w:r>
      <w:r w:rsidR="00604A1A">
        <w:rPr>
          <w:color w:val="231F20"/>
        </w:rPr>
        <w:t xml:space="preserve"> </w:t>
      </w:r>
      <w:r w:rsidRPr="00DE0EF1">
        <w:rPr>
          <w:color w:val="231F20"/>
        </w:rPr>
        <w:t>contract</w:t>
      </w:r>
      <w:r w:rsidR="00604A1A">
        <w:rPr>
          <w:color w:val="231F20"/>
        </w:rPr>
        <w:t xml:space="preserve"> </w:t>
      </w:r>
      <w:r w:rsidRPr="00DE0EF1">
        <w:rPr>
          <w:color w:val="231F20"/>
        </w:rPr>
        <w:t>with</w:t>
      </w:r>
      <w:r w:rsidR="00604A1A">
        <w:rPr>
          <w:color w:val="231F20"/>
        </w:rPr>
        <w:t xml:space="preserve"> </w:t>
      </w:r>
      <w:r w:rsidRPr="00DE0EF1">
        <w:rPr>
          <w:color w:val="231F20"/>
        </w:rPr>
        <w:t>the</w:t>
      </w:r>
      <w:r w:rsidR="00604A1A">
        <w:rPr>
          <w:color w:val="231F20"/>
        </w:rPr>
        <w:t xml:space="preserve"> </w:t>
      </w:r>
      <w:r w:rsidRPr="00DE0EF1">
        <w:rPr>
          <w:color w:val="231F20"/>
        </w:rPr>
        <w:t>Purchaser</w:t>
      </w:r>
      <w:r w:rsidR="00604A1A">
        <w:rPr>
          <w:color w:val="231F20"/>
        </w:rPr>
        <w:t xml:space="preserve"> </w:t>
      </w:r>
      <w:r w:rsidRPr="00DE0EF1">
        <w:rPr>
          <w:color w:val="231F20"/>
        </w:rPr>
        <w:t>for</w:t>
      </w:r>
      <w:r w:rsidR="00604A1A">
        <w:rPr>
          <w:color w:val="231F20"/>
        </w:rPr>
        <w:t xml:space="preserve"> </w:t>
      </w:r>
      <w:r w:rsidRPr="00DE0EF1">
        <w:rPr>
          <w:color w:val="231F20"/>
        </w:rPr>
        <w:t>the</w:t>
      </w:r>
      <w:r w:rsidR="00604A1A">
        <w:rPr>
          <w:color w:val="231F20"/>
        </w:rPr>
        <w:t xml:space="preserve"> </w:t>
      </w:r>
      <w:r w:rsidRPr="00DE0EF1">
        <w:rPr>
          <w:color w:val="231F20"/>
        </w:rPr>
        <w:t>period</w:t>
      </w:r>
      <w:r w:rsidR="00604A1A">
        <w:rPr>
          <w:color w:val="231F20"/>
        </w:rPr>
        <w:t xml:space="preserve"> </w:t>
      </w:r>
      <w:r w:rsidRPr="00DE0EF1">
        <w:rPr>
          <w:color w:val="231F20"/>
        </w:rPr>
        <w:t>of</w:t>
      </w:r>
      <w:r w:rsidR="00604A1A">
        <w:rPr>
          <w:color w:val="231F20"/>
        </w:rPr>
        <w:t xml:space="preserve"> </w:t>
      </w:r>
      <w:r w:rsidRPr="00DE0EF1">
        <w:rPr>
          <w:color w:val="231F20"/>
        </w:rPr>
        <w:t>time</w:t>
      </w:r>
      <w:r w:rsidR="00604A1A">
        <w:rPr>
          <w:color w:val="231F20"/>
        </w:rPr>
        <w:t xml:space="preserve"> </w:t>
      </w:r>
      <w:r w:rsidRPr="00DE0EF1">
        <w:rPr>
          <w:color w:val="231F20"/>
        </w:rPr>
        <w:t>of</w:t>
      </w:r>
      <w:r w:rsidR="00604A1A">
        <w:rPr>
          <w:color w:val="231F20"/>
        </w:rPr>
        <w:t xml:space="preserve"> </w:t>
      </w:r>
      <w:r w:rsidRPr="00DE0EF1">
        <w:rPr>
          <w:i/>
          <w:color w:val="231F20"/>
        </w:rPr>
        <w:t>......</w:t>
      </w:r>
      <w:r w:rsidR="0041412D">
        <w:rPr>
          <w:i/>
          <w:color w:val="231F20"/>
        </w:rPr>
        <w:t>....................................</w:t>
      </w:r>
      <w:r w:rsidRPr="00DE0EF1">
        <w:rPr>
          <w:i/>
          <w:color w:val="231F20"/>
        </w:rPr>
        <w:t>...[insert</w:t>
      </w:r>
      <w:r w:rsidR="00604A1A">
        <w:rPr>
          <w:i/>
          <w:color w:val="231F20"/>
        </w:rPr>
        <w:t xml:space="preserve"> </w:t>
      </w:r>
      <w:r w:rsidRPr="00DE0EF1">
        <w:rPr>
          <w:i/>
          <w:color w:val="231F20"/>
        </w:rPr>
        <w:t>number</w:t>
      </w:r>
      <w:r w:rsidR="00604A1A">
        <w:rPr>
          <w:i/>
          <w:color w:val="231F20"/>
        </w:rPr>
        <w:t xml:space="preserve"> </w:t>
      </w:r>
      <w:r w:rsidRPr="00DE0EF1">
        <w:rPr>
          <w:i/>
          <w:color w:val="231F20"/>
        </w:rPr>
        <w:t>of</w:t>
      </w:r>
      <w:r w:rsidR="00604A1A">
        <w:rPr>
          <w:i/>
          <w:color w:val="231F20"/>
        </w:rPr>
        <w:t xml:space="preserve"> </w:t>
      </w:r>
      <w:r w:rsidRPr="00DE0EF1">
        <w:rPr>
          <w:i/>
          <w:color w:val="231F20"/>
        </w:rPr>
        <w:t>months</w:t>
      </w:r>
      <w:r w:rsidR="00604A1A">
        <w:rPr>
          <w:i/>
          <w:color w:val="231F20"/>
        </w:rPr>
        <w:t xml:space="preserve"> </w:t>
      </w:r>
      <w:r w:rsidRPr="00DE0EF1">
        <w:rPr>
          <w:i/>
          <w:color w:val="231F20"/>
        </w:rPr>
        <w:t>or</w:t>
      </w:r>
      <w:r w:rsidR="00604A1A">
        <w:rPr>
          <w:i/>
          <w:color w:val="231F20"/>
        </w:rPr>
        <w:t xml:space="preserve"> </w:t>
      </w:r>
      <w:r w:rsidRPr="00DE0EF1">
        <w:rPr>
          <w:i/>
          <w:color w:val="231F20"/>
        </w:rPr>
        <w:t>years]</w:t>
      </w:r>
      <w:r w:rsidR="00604A1A">
        <w:rPr>
          <w:i/>
          <w:color w:val="231F20"/>
        </w:rPr>
        <w:t xml:space="preserve"> </w:t>
      </w:r>
      <w:r w:rsidRPr="00DE0EF1">
        <w:rPr>
          <w:color w:val="231F20"/>
        </w:rPr>
        <w:t>starting</w:t>
      </w:r>
      <w:r w:rsidR="00604A1A">
        <w:rPr>
          <w:color w:val="231F20"/>
        </w:rPr>
        <w:t xml:space="preserve"> </w:t>
      </w:r>
      <w:r w:rsidRPr="00DE0EF1">
        <w:rPr>
          <w:color w:val="231F20"/>
        </w:rPr>
        <w:t>on</w:t>
      </w:r>
      <w:r w:rsidR="00604A1A">
        <w:rPr>
          <w:color w:val="231F20"/>
        </w:rPr>
        <w:t xml:space="preserve"> </w:t>
      </w:r>
      <w:r w:rsidR="0041412D">
        <w:rPr>
          <w:i/>
          <w:color w:val="231F20"/>
        </w:rPr>
        <w:t>……………………………..…</w:t>
      </w:r>
      <w:r w:rsidRPr="00DE0EF1">
        <w:rPr>
          <w:i/>
          <w:color w:val="231F20"/>
        </w:rPr>
        <w:t>.......[insert</w:t>
      </w:r>
      <w:r w:rsidR="0041412D">
        <w:rPr>
          <w:i/>
          <w:color w:val="231F20"/>
        </w:rPr>
        <w:t xml:space="preserve"> closing</w:t>
      </w:r>
      <w:r w:rsidR="00604A1A">
        <w:rPr>
          <w:i/>
          <w:color w:val="231F20"/>
        </w:rPr>
        <w:t xml:space="preserve"> </w:t>
      </w:r>
      <w:r w:rsidRPr="00DE0EF1">
        <w:rPr>
          <w:i/>
          <w:color w:val="231F20"/>
        </w:rPr>
        <w:t>date]</w:t>
      </w:r>
      <w:r w:rsidRPr="00DE0EF1">
        <w:rPr>
          <w:color w:val="231F20"/>
        </w:rPr>
        <w:t>,</w:t>
      </w:r>
      <w:r w:rsidR="00604A1A">
        <w:rPr>
          <w:color w:val="231F20"/>
        </w:rPr>
        <w:t xml:space="preserve"> </w:t>
      </w:r>
      <w:r w:rsidRPr="00DE0EF1">
        <w:rPr>
          <w:color w:val="231F20"/>
        </w:rPr>
        <w:t>if</w:t>
      </w:r>
      <w:r w:rsidR="00604A1A">
        <w:rPr>
          <w:color w:val="231F20"/>
        </w:rPr>
        <w:t xml:space="preserve"> </w:t>
      </w:r>
      <w:r w:rsidRPr="00DE0EF1">
        <w:rPr>
          <w:color w:val="231F20"/>
        </w:rPr>
        <w:t>we</w:t>
      </w:r>
      <w:r w:rsidR="00604A1A">
        <w:rPr>
          <w:color w:val="231F20"/>
        </w:rPr>
        <w:t xml:space="preserve"> </w:t>
      </w:r>
      <w:r w:rsidRPr="00DE0EF1">
        <w:rPr>
          <w:color w:val="231F20"/>
        </w:rPr>
        <w:t>are</w:t>
      </w:r>
      <w:r w:rsidR="00604A1A">
        <w:rPr>
          <w:color w:val="231F20"/>
        </w:rPr>
        <w:t xml:space="preserve"> </w:t>
      </w:r>
      <w:r w:rsidRPr="00DE0EF1">
        <w:rPr>
          <w:color w:val="231F20"/>
        </w:rPr>
        <w:t>in</w:t>
      </w:r>
      <w:r w:rsidR="00604A1A">
        <w:rPr>
          <w:color w:val="231F20"/>
        </w:rPr>
        <w:t xml:space="preserve"> </w:t>
      </w:r>
      <w:r w:rsidRPr="00DE0EF1">
        <w:rPr>
          <w:color w:val="231F20"/>
        </w:rPr>
        <w:t>breach</w:t>
      </w:r>
      <w:r w:rsidR="00604A1A">
        <w:rPr>
          <w:color w:val="231F20"/>
        </w:rPr>
        <w:t xml:space="preserve"> </w:t>
      </w:r>
      <w:r w:rsidRPr="00DE0EF1">
        <w:rPr>
          <w:color w:val="231F20"/>
        </w:rPr>
        <w:t>of</w:t>
      </w:r>
      <w:r w:rsidR="00604A1A">
        <w:rPr>
          <w:color w:val="231F20"/>
        </w:rPr>
        <w:t xml:space="preserve"> </w:t>
      </w:r>
      <w:r w:rsidRPr="00DE0EF1">
        <w:rPr>
          <w:color w:val="231F20"/>
        </w:rPr>
        <w:t>our</w:t>
      </w:r>
      <w:r w:rsidR="00604A1A">
        <w:rPr>
          <w:color w:val="231F20"/>
        </w:rPr>
        <w:t xml:space="preserve"> </w:t>
      </w:r>
      <w:r w:rsidRPr="00DE0EF1">
        <w:rPr>
          <w:color w:val="231F20"/>
        </w:rPr>
        <w:t>obligation(s)</w:t>
      </w:r>
      <w:r w:rsidR="00604A1A">
        <w:rPr>
          <w:color w:val="231F20"/>
        </w:rPr>
        <w:t xml:space="preserve"> </w:t>
      </w:r>
      <w:r w:rsidRPr="00DE0EF1">
        <w:rPr>
          <w:color w:val="231F20"/>
        </w:rPr>
        <w:t>under</w:t>
      </w:r>
      <w:r w:rsidR="00604A1A">
        <w:rPr>
          <w:color w:val="231F20"/>
        </w:rPr>
        <w:t xml:space="preserve"> </w:t>
      </w:r>
      <w:r w:rsidRPr="00DE0EF1">
        <w:rPr>
          <w:color w:val="231F20"/>
        </w:rPr>
        <w:t>the</w:t>
      </w:r>
      <w:r w:rsidR="00604A1A">
        <w:rPr>
          <w:color w:val="231F20"/>
        </w:rPr>
        <w:t xml:space="preserve"> </w:t>
      </w:r>
      <w:r w:rsidRPr="00DE0EF1">
        <w:rPr>
          <w:color w:val="231F20"/>
        </w:rPr>
        <w:t>bid</w:t>
      </w:r>
      <w:r w:rsidR="00604A1A">
        <w:rPr>
          <w:color w:val="231F20"/>
        </w:rPr>
        <w:t xml:space="preserve"> </w:t>
      </w:r>
      <w:r w:rsidRPr="00DE0EF1">
        <w:rPr>
          <w:color w:val="231F20"/>
        </w:rPr>
        <w:t>conditions,</w:t>
      </w:r>
      <w:r w:rsidR="00604A1A">
        <w:rPr>
          <w:color w:val="231F20"/>
        </w:rPr>
        <w:t xml:space="preserve"> </w:t>
      </w:r>
      <w:r w:rsidRPr="00DE0EF1">
        <w:rPr>
          <w:color w:val="231F20"/>
        </w:rPr>
        <w:t>because</w:t>
      </w:r>
      <w:r w:rsidR="00604A1A">
        <w:rPr>
          <w:color w:val="231F20"/>
        </w:rPr>
        <w:t xml:space="preserve"> </w:t>
      </w:r>
      <w:r w:rsidRPr="00DE0EF1">
        <w:rPr>
          <w:color w:val="231F20"/>
        </w:rPr>
        <w:t>we</w:t>
      </w:r>
      <w:r w:rsidR="00604A1A">
        <w:rPr>
          <w:color w:val="231F20"/>
        </w:rPr>
        <w:t xml:space="preserve"> </w:t>
      </w:r>
      <w:r w:rsidRPr="00DE0EF1">
        <w:rPr>
          <w:color w:val="231F20"/>
        </w:rPr>
        <w:t>–</w:t>
      </w:r>
      <w:r w:rsidR="00604A1A">
        <w:rPr>
          <w:color w:val="231F20"/>
        </w:rPr>
        <w:t xml:space="preserve"> </w:t>
      </w:r>
      <w:r w:rsidRPr="00DE0EF1">
        <w:rPr>
          <w:color w:val="231F20"/>
        </w:rPr>
        <w:t>(a)</w:t>
      </w:r>
      <w:r w:rsidR="00604A1A">
        <w:rPr>
          <w:color w:val="231F20"/>
        </w:rPr>
        <w:t xml:space="preserve"> </w:t>
      </w:r>
      <w:r w:rsidRPr="00DE0EF1">
        <w:rPr>
          <w:color w:val="231F20"/>
        </w:rPr>
        <w:t>have</w:t>
      </w:r>
      <w:r w:rsidR="00604A1A">
        <w:rPr>
          <w:color w:val="231F20"/>
        </w:rPr>
        <w:t xml:space="preserve"> </w:t>
      </w:r>
      <w:r w:rsidRPr="00DE0EF1">
        <w:rPr>
          <w:color w:val="231F20"/>
        </w:rPr>
        <w:t>withdrawn</w:t>
      </w:r>
      <w:r w:rsidR="00604A1A">
        <w:rPr>
          <w:color w:val="231F20"/>
        </w:rPr>
        <w:t xml:space="preserve"> </w:t>
      </w:r>
      <w:r w:rsidRPr="00DE0EF1">
        <w:rPr>
          <w:color w:val="231F20"/>
        </w:rPr>
        <w:t>our</w:t>
      </w:r>
      <w:r w:rsidR="00604A1A">
        <w:rPr>
          <w:color w:val="231F20"/>
        </w:rPr>
        <w:t xml:space="preserve"> </w:t>
      </w:r>
      <w:r w:rsidRPr="00DE0EF1">
        <w:rPr>
          <w:color w:val="231F20"/>
        </w:rPr>
        <w:t>tender</w:t>
      </w:r>
      <w:r w:rsidR="00604A1A">
        <w:rPr>
          <w:color w:val="231F20"/>
        </w:rPr>
        <w:t xml:space="preserve"> </w:t>
      </w:r>
      <w:r w:rsidRPr="00DE0EF1">
        <w:rPr>
          <w:color w:val="231F20"/>
        </w:rPr>
        <w:t>during</w:t>
      </w:r>
      <w:r w:rsidR="00604A1A">
        <w:rPr>
          <w:color w:val="231F20"/>
        </w:rPr>
        <w:t xml:space="preserve"> </w:t>
      </w:r>
      <w:r w:rsidRPr="00DE0EF1">
        <w:rPr>
          <w:color w:val="231F20"/>
        </w:rPr>
        <w:t>the</w:t>
      </w:r>
      <w:r w:rsidR="00604A1A">
        <w:rPr>
          <w:color w:val="231F20"/>
        </w:rPr>
        <w:t xml:space="preserve"> </w:t>
      </w:r>
      <w:r w:rsidRPr="00DE0EF1">
        <w:rPr>
          <w:color w:val="231F20"/>
        </w:rPr>
        <w:t>period</w:t>
      </w:r>
      <w:r w:rsidR="00604A1A">
        <w:rPr>
          <w:color w:val="231F20"/>
        </w:rPr>
        <w:t xml:space="preserve"> </w:t>
      </w:r>
      <w:r w:rsidRPr="00DE0EF1">
        <w:rPr>
          <w:color w:val="231F20"/>
        </w:rPr>
        <w:t>of</w:t>
      </w:r>
      <w:r w:rsidR="00604A1A">
        <w:rPr>
          <w:color w:val="231F20"/>
        </w:rPr>
        <w:t xml:space="preserve"> </w:t>
      </w:r>
      <w:r w:rsidRPr="00DE0EF1">
        <w:rPr>
          <w:color w:val="231F20"/>
        </w:rPr>
        <w:t>tender</w:t>
      </w:r>
      <w:r w:rsidR="00604A1A">
        <w:rPr>
          <w:color w:val="231F20"/>
        </w:rPr>
        <w:t xml:space="preserve"> </w:t>
      </w:r>
      <w:r w:rsidRPr="00DE0EF1">
        <w:rPr>
          <w:color w:val="231F20"/>
        </w:rPr>
        <w:t>validity</w:t>
      </w:r>
      <w:r w:rsidR="00604A1A">
        <w:rPr>
          <w:color w:val="231F20"/>
        </w:rPr>
        <w:t xml:space="preserve"> </w:t>
      </w:r>
      <w:r w:rsidRPr="00DE0EF1">
        <w:rPr>
          <w:color w:val="231F20"/>
        </w:rPr>
        <w:t>speciﬁed</w:t>
      </w:r>
      <w:r w:rsidR="00604A1A">
        <w:rPr>
          <w:color w:val="231F20"/>
        </w:rPr>
        <w:t xml:space="preserve"> </w:t>
      </w:r>
      <w:r w:rsidRPr="00DE0EF1">
        <w:rPr>
          <w:color w:val="231F20"/>
        </w:rPr>
        <w:t>by</w:t>
      </w:r>
      <w:r w:rsidR="00604A1A">
        <w:rPr>
          <w:color w:val="231F20"/>
        </w:rPr>
        <w:t xml:space="preserve"> </w:t>
      </w:r>
      <w:r w:rsidRPr="00DE0EF1">
        <w:rPr>
          <w:color w:val="231F20"/>
        </w:rPr>
        <w:t>us</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Tendering</w:t>
      </w:r>
      <w:r w:rsidR="00604A1A">
        <w:rPr>
          <w:color w:val="231F20"/>
        </w:rPr>
        <w:t xml:space="preserve"> </w:t>
      </w:r>
      <w:r w:rsidRPr="00DE0EF1">
        <w:rPr>
          <w:color w:val="231F20"/>
        </w:rPr>
        <w:t>Data</w:t>
      </w:r>
      <w:r w:rsidR="00604A1A">
        <w:rPr>
          <w:color w:val="231F20"/>
        </w:rPr>
        <w:t xml:space="preserve"> </w:t>
      </w:r>
      <w:r w:rsidRPr="00DE0EF1">
        <w:rPr>
          <w:color w:val="231F20"/>
        </w:rPr>
        <w:t>Sheet;</w:t>
      </w:r>
      <w:r w:rsidR="00604A1A">
        <w:rPr>
          <w:color w:val="231F20"/>
        </w:rPr>
        <w:t xml:space="preserve"> </w:t>
      </w:r>
      <w:r w:rsidRPr="00DE0EF1">
        <w:rPr>
          <w:color w:val="231F20"/>
        </w:rPr>
        <w:t>or</w:t>
      </w:r>
      <w:r w:rsidR="00604A1A">
        <w:rPr>
          <w:color w:val="231F20"/>
        </w:rPr>
        <w:t xml:space="preserve"> </w:t>
      </w:r>
      <w:r w:rsidRPr="00DE0EF1">
        <w:rPr>
          <w:color w:val="231F20"/>
        </w:rPr>
        <w:t>(b)</w:t>
      </w:r>
      <w:r w:rsidR="00604A1A">
        <w:rPr>
          <w:color w:val="231F20"/>
        </w:rPr>
        <w:t xml:space="preserve"> </w:t>
      </w:r>
      <w:r w:rsidRPr="00DE0EF1">
        <w:rPr>
          <w:color w:val="231F20"/>
        </w:rPr>
        <w:t>having</w:t>
      </w:r>
      <w:r w:rsidR="00604A1A">
        <w:rPr>
          <w:color w:val="231F20"/>
        </w:rPr>
        <w:t xml:space="preserve"> </w:t>
      </w:r>
      <w:r w:rsidRPr="00DE0EF1">
        <w:rPr>
          <w:color w:val="231F20"/>
        </w:rPr>
        <w:t>been</w:t>
      </w:r>
      <w:r w:rsidR="00604A1A">
        <w:rPr>
          <w:color w:val="231F20"/>
        </w:rPr>
        <w:t xml:space="preserve"> </w:t>
      </w:r>
      <w:r w:rsidRPr="00DE0EF1">
        <w:rPr>
          <w:color w:val="231F20"/>
        </w:rPr>
        <w:t>notiﬁed</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acceptance</w:t>
      </w:r>
      <w:r w:rsidR="00604A1A">
        <w:rPr>
          <w:color w:val="231F20"/>
        </w:rPr>
        <w:t xml:space="preserve"> </w:t>
      </w:r>
      <w:r w:rsidRPr="00DE0EF1">
        <w:rPr>
          <w:color w:val="231F20"/>
        </w:rPr>
        <w:t>of</w:t>
      </w:r>
      <w:r w:rsidR="00604A1A">
        <w:rPr>
          <w:color w:val="231F20"/>
        </w:rPr>
        <w:t xml:space="preserve"> </w:t>
      </w:r>
      <w:r w:rsidRPr="00DE0EF1">
        <w:rPr>
          <w:color w:val="231F20"/>
        </w:rPr>
        <w:t>our</w:t>
      </w:r>
      <w:r w:rsidR="00604A1A">
        <w:rPr>
          <w:color w:val="231F20"/>
        </w:rPr>
        <w:t xml:space="preserve"> </w:t>
      </w:r>
      <w:r w:rsidRPr="00DE0EF1">
        <w:rPr>
          <w:color w:val="231F20"/>
        </w:rPr>
        <w:t>Bid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Purchaser</w:t>
      </w:r>
      <w:r w:rsidR="00604A1A">
        <w:rPr>
          <w:color w:val="231F20"/>
        </w:rPr>
        <w:t xml:space="preserve"> </w:t>
      </w:r>
      <w:r w:rsidRPr="00DE0EF1">
        <w:rPr>
          <w:color w:val="231F20"/>
        </w:rPr>
        <w:t>during</w:t>
      </w:r>
      <w:r w:rsidR="00604A1A">
        <w:rPr>
          <w:color w:val="231F20"/>
        </w:rPr>
        <w:t xml:space="preserve"> </w:t>
      </w:r>
      <w:r w:rsidRPr="00DE0EF1">
        <w:rPr>
          <w:color w:val="231F20"/>
        </w:rPr>
        <w:t>the</w:t>
      </w:r>
      <w:r w:rsidR="00604A1A">
        <w:rPr>
          <w:color w:val="231F20"/>
        </w:rPr>
        <w:t xml:space="preserve"> </w:t>
      </w:r>
      <w:r w:rsidRPr="00DE0EF1">
        <w:rPr>
          <w:color w:val="231F20"/>
        </w:rPr>
        <w:t>period</w:t>
      </w:r>
      <w:r w:rsidR="00604A1A">
        <w:rPr>
          <w:color w:val="231F20"/>
        </w:rPr>
        <w:t xml:space="preserve"> </w:t>
      </w:r>
      <w:r w:rsidRPr="00DE0EF1">
        <w:rPr>
          <w:color w:val="231F20"/>
        </w:rPr>
        <w:t>of</w:t>
      </w:r>
      <w:r w:rsidR="00604A1A">
        <w:rPr>
          <w:color w:val="231F20"/>
        </w:rPr>
        <w:t xml:space="preserve"> </w:t>
      </w:r>
      <w:r w:rsidRPr="00DE0EF1">
        <w:rPr>
          <w:color w:val="231F20"/>
        </w:rPr>
        <w:t>bid</w:t>
      </w:r>
      <w:r w:rsidR="00604A1A">
        <w:rPr>
          <w:color w:val="231F20"/>
        </w:rPr>
        <w:t xml:space="preserve"> </w:t>
      </w:r>
      <w:r w:rsidRPr="00DE0EF1">
        <w:rPr>
          <w:color w:val="231F20"/>
        </w:rPr>
        <w:t>validity,</w:t>
      </w:r>
      <w:r w:rsidR="00604A1A">
        <w:rPr>
          <w:color w:val="231F20"/>
        </w:rPr>
        <w:t xml:space="preserve"> </w:t>
      </w:r>
      <w:r w:rsidRPr="00DE0EF1">
        <w:rPr>
          <w:color w:val="231F20"/>
        </w:rPr>
        <w:t>(i)</w:t>
      </w:r>
      <w:r w:rsidR="00604A1A">
        <w:rPr>
          <w:color w:val="231F20"/>
        </w:rPr>
        <w:t xml:space="preserve"> </w:t>
      </w:r>
      <w:r w:rsidRPr="00DE0EF1">
        <w:rPr>
          <w:color w:val="231F20"/>
        </w:rPr>
        <w:t>fail</w:t>
      </w:r>
      <w:r w:rsidR="00604A1A">
        <w:rPr>
          <w:color w:val="231F20"/>
        </w:rPr>
        <w:t xml:space="preserve"> </w:t>
      </w:r>
      <w:r w:rsidRPr="00DE0EF1">
        <w:rPr>
          <w:color w:val="231F20"/>
        </w:rPr>
        <w:t>or</w:t>
      </w:r>
      <w:r w:rsidR="00604A1A">
        <w:rPr>
          <w:color w:val="231F20"/>
        </w:rPr>
        <w:t xml:space="preserve"> </w:t>
      </w:r>
      <w:r w:rsidRPr="00DE0EF1">
        <w:rPr>
          <w:color w:val="231F20"/>
        </w:rPr>
        <w:t>refuse</w:t>
      </w:r>
      <w:r w:rsidR="00604A1A">
        <w:rPr>
          <w:color w:val="231F20"/>
        </w:rPr>
        <w:t xml:space="preserve"> </w:t>
      </w:r>
      <w:r w:rsidRPr="00DE0EF1">
        <w:rPr>
          <w:color w:val="231F20"/>
        </w:rPr>
        <w:t>to</w:t>
      </w:r>
      <w:r w:rsidR="00604A1A">
        <w:rPr>
          <w:color w:val="231F20"/>
        </w:rPr>
        <w:t xml:space="preserve"> </w:t>
      </w:r>
      <w:r w:rsidRPr="00DE0EF1">
        <w:rPr>
          <w:color w:val="231F20"/>
        </w:rPr>
        <w:t>execute</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if</w:t>
      </w:r>
      <w:r w:rsidR="00604A1A">
        <w:rPr>
          <w:color w:val="231F20"/>
        </w:rPr>
        <w:t xml:space="preserve"> </w:t>
      </w:r>
      <w:r w:rsidRPr="00DE0EF1">
        <w:rPr>
          <w:color w:val="231F20"/>
        </w:rPr>
        <w:t>required,</w:t>
      </w:r>
      <w:r w:rsidR="00604A1A">
        <w:rPr>
          <w:color w:val="231F20"/>
        </w:rPr>
        <w:t xml:space="preserve"> </w:t>
      </w:r>
      <w:r w:rsidRPr="00DE0EF1">
        <w:rPr>
          <w:color w:val="231F20"/>
        </w:rPr>
        <w:t>or</w:t>
      </w:r>
      <w:r w:rsidR="00604A1A">
        <w:rPr>
          <w:color w:val="231F20"/>
        </w:rPr>
        <w:t xml:space="preserve"> </w:t>
      </w:r>
      <w:r w:rsidRPr="00DE0EF1">
        <w:rPr>
          <w:color w:val="231F20"/>
        </w:rPr>
        <w:t>(ii)</w:t>
      </w:r>
      <w:r w:rsidR="00604A1A">
        <w:rPr>
          <w:color w:val="231F20"/>
        </w:rPr>
        <w:t xml:space="preserve"> </w:t>
      </w:r>
      <w:r w:rsidRPr="00DE0EF1">
        <w:rPr>
          <w:color w:val="231F20"/>
        </w:rPr>
        <w:t>fail</w:t>
      </w:r>
      <w:r w:rsidR="00604A1A">
        <w:rPr>
          <w:color w:val="231F20"/>
        </w:rPr>
        <w:t xml:space="preserve"> </w:t>
      </w:r>
      <w:r w:rsidRPr="00DE0EF1">
        <w:rPr>
          <w:color w:val="231F20"/>
        </w:rPr>
        <w:t>or</w:t>
      </w:r>
      <w:r w:rsidR="00604A1A">
        <w:rPr>
          <w:color w:val="231F20"/>
        </w:rPr>
        <w:t xml:space="preserve"> </w:t>
      </w:r>
      <w:r w:rsidRPr="00DE0EF1">
        <w:rPr>
          <w:color w:val="231F20"/>
        </w:rPr>
        <w:t>refuse</w:t>
      </w:r>
      <w:r w:rsidR="00604A1A">
        <w:rPr>
          <w:color w:val="231F20"/>
        </w:rPr>
        <w:t xml:space="preserve"> </w:t>
      </w:r>
      <w:r w:rsidRPr="00DE0EF1">
        <w:rPr>
          <w:color w:val="231F20"/>
        </w:rPr>
        <w:t>to</w:t>
      </w:r>
      <w:r w:rsidR="00604A1A">
        <w:rPr>
          <w:color w:val="231F20"/>
        </w:rPr>
        <w:t xml:space="preserve"> </w:t>
      </w:r>
      <w:r w:rsidRPr="00DE0EF1">
        <w:rPr>
          <w:color w:val="231F20"/>
        </w:rPr>
        <w:t>furnish</w:t>
      </w:r>
      <w:r w:rsidR="00604A1A">
        <w:rPr>
          <w:color w:val="231F20"/>
        </w:rPr>
        <w:t xml:space="preserve"> </w:t>
      </w:r>
      <w:r w:rsidRPr="00DE0EF1">
        <w:rPr>
          <w:color w:val="231F20"/>
        </w:rPr>
        <w:t>the</w:t>
      </w:r>
      <w:r w:rsidR="00604A1A">
        <w:rPr>
          <w:color w:val="231F20"/>
        </w:rPr>
        <w:t xml:space="preserve"> </w:t>
      </w:r>
      <w:r w:rsidRPr="00DE0EF1">
        <w:rPr>
          <w:color w:val="231F20"/>
        </w:rPr>
        <w:t>Performance</w:t>
      </w:r>
      <w:r w:rsidR="00604A1A">
        <w:rPr>
          <w:color w:val="231F20"/>
        </w:rPr>
        <w:t xml:space="preserve"> </w:t>
      </w:r>
      <w:r w:rsidRPr="00DE0EF1">
        <w:rPr>
          <w:color w:val="231F20"/>
        </w:rPr>
        <w:t>Security,</w:t>
      </w:r>
      <w:r w:rsidR="00604A1A">
        <w:rPr>
          <w:color w:val="231F20"/>
        </w:rPr>
        <w:t xml:space="preserve"> </w:t>
      </w:r>
      <w:r w:rsidRPr="00DE0EF1">
        <w:rPr>
          <w:color w:val="231F20"/>
        </w:rPr>
        <w:t>in</w:t>
      </w:r>
      <w:r w:rsidR="00604A1A">
        <w:rPr>
          <w:color w:val="231F20"/>
        </w:rPr>
        <w:t xml:space="preserve"> </w:t>
      </w:r>
      <w:r w:rsidRPr="00DE0EF1">
        <w:rPr>
          <w:color w:val="231F20"/>
        </w:rPr>
        <w:t>accordance</w:t>
      </w:r>
      <w:r w:rsidR="00604A1A">
        <w:rPr>
          <w:color w:val="231F20"/>
        </w:rPr>
        <w:t xml:space="preserve"> </w:t>
      </w:r>
      <w:r w:rsidRPr="00DE0EF1">
        <w:rPr>
          <w:color w:val="231F20"/>
        </w:rPr>
        <w:t>with</w:t>
      </w:r>
      <w:r w:rsidR="00604A1A">
        <w:rPr>
          <w:color w:val="231F20"/>
        </w:rPr>
        <w:t xml:space="preserve"> </w:t>
      </w:r>
      <w:r w:rsidRPr="00DE0EF1">
        <w:rPr>
          <w:color w:val="231F20"/>
        </w:rPr>
        <w:t>the</w:t>
      </w:r>
      <w:r w:rsidR="00604A1A">
        <w:rPr>
          <w:color w:val="231F20"/>
        </w:rPr>
        <w:t xml:space="preserve"> </w:t>
      </w:r>
      <w:r w:rsidRPr="00DE0EF1">
        <w:rPr>
          <w:color w:val="231F20"/>
        </w:rPr>
        <w:t>instructions</w:t>
      </w:r>
      <w:r w:rsidR="00604A1A">
        <w:rPr>
          <w:color w:val="231F20"/>
        </w:rPr>
        <w:t xml:space="preserve"> </w:t>
      </w:r>
      <w:r w:rsidRPr="00DE0EF1">
        <w:rPr>
          <w:color w:val="231F20"/>
        </w:rPr>
        <w:t>to</w:t>
      </w:r>
      <w:r w:rsidR="00604A1A">
        <w:rPr>
          <w:color w:val="231F20"/>
        </w:rPr>
        <w:t xml:space="preserve"> </w:t>
      </w:r>
      <w:r w:rsidRPr="00DE0EF1">
        <w:rPr>
          <w:color w:val="231F20"/>
        </w:rPr>
        <w:t>tenders.</w:t>
      </w:r>
    </w:p>
    <w:p w:rsidR="0021200B" w:rsidRPr="00DE0EF1" w:rsidRDefault="00022DB4" w:rsidP="0041412D">
      <w:pPr>
        <w:pStyle w:val="ListParagraph"/>
        <w:numPr>
          <w:ilvl w:val="0"/>
          <w:numId w:val="39"/>
        </w:numPr>
        <w:tabs>
          <w:tab w:val="left" w:pos="689"/>
          <w:tab w:val="left" w:pos="690"/>
        </w:tabs>
        <w:spacing w:line="312" w:lineRule="auto"/>
        <w:ind w:right="302" w:hanging="560"/>
      </w:pPr>
      <w:r w:rsidRPr="00DE0EF1">
        <w:rPr>
          <w:color w:val="231F20"/>
        </w:rPr>
        <w:t>I/We</w:t>
      </w:r>
      <w:r w:rsidR="00604A1A">
        <w:rPr>
          <w:color w:val="231F20"/>
        </w:rPr>
        <w:t xml:space="preserve"> </w:t>
      </w:r>
      <w:r w:rsidRPr="00DE0EF1">
        <w:rPr>
          <w:color w:val="231F20"/>
        </w:rPr>
        <w:t>understand</w:t>
      </w:r>
      <w:r w:rsidR="00604A1A">
        <w:rPr>
          <w:color w:val="231F20"/>
        </w:rPr>
        <w:t xml:space="preserve"> </w:t>
      </w:r>
      <w:r w:rsidRPr="00DE0EF1">
        <w:rPr>
          <w:color w:val="231F20"/>
        </w:rPr>
        <w:t>that</w:t>
      </w:r>
      <w:r w:rsidR="00604A1A">
        <w:rPr>
          <w:color w:val="231F20"/>
        </w:rPr>
        <w:t xml:space="preserve"> </w:t>
      </w:r>
      <w:r w:rsidRPr="00DE0EF1">
        <w:rPr>
          <w:color w:val="231F20"/>
        </w:rPr>
        <w:t>this</w:t>
      </w:r>
      <w:r w:rsidR="00604A1A">
        <w:rPr>
          <w:color w:val="231F20"/>
        </w:rPr>
        <w:t xml:space="preserve"> </w:t>
      </w:r>
      <w:r w:rsidRPr="00DE0EF1">
        <w:rPr>
          <w:color w:val="231F20"/>
        </w:rPr>
        <w:t>Tender</w:t>
      </w:r>
      <w:r w:rsidR="00604A1A">
        <w:rPr>
          <w:color w:val="231F20"/>
        </w:rPr>
        <w:t xml:space="preserve"> </w:t>
      </w:r>
      <w:r w:rsidRPr="00DE0EF1">
        <w:rPr>
          <w:color w:val="231F20"/>
        </w:rPr>
        <w:t>Securing</w:t>
      </w:r>
      <w:r w:rsidR="00604A1A">
        <w:rPr>
          <w:color w:val="231F20"/>
        </w:rPr>
        <w:t xml:space="preserve"> </w:t>
      </w:r>
      <w:r w:rsidRPr="00DE0EF1">
        <w:rPr>
          <w:color w:val="231F20"/>
        </w:rPr>
        <w:t>Declaration</w:t>
      </w:r>
      <w:r w:rsidR="00604A1A">
        <w:rPr>
          <w:color w:val="231F20"/>
        </w:rPr>
        <w:t xml:space="preserve"> </w:t>
      </w:r>
      <w:r w:rsidRPr="00DE0EF1">
        <w:rPr>
          <w:color w:val="231F20"/>
        </w:rPr>
        <w:t>shall</w:t>
      </w:r>
      <w:r w:rsidR="00604A1A">
        <w:rPr>
          <w:color w:val="231F20"/>
        </w:rPr>
        <w:t xml:space="preserve"> </w:t>
      </w:r>
      <w:r w:rsidRPr="00DE0EF1">
        <w:rPr>
          <w:color w:val="231F20"/>
        </w:rPr>
        <w:t>expire</w:t>
      </w:r>
      <w:r w:rsidR="00604A1A">
        <w:rPr>
          <w:color w:val="231F20"/>
        </w:rPr>
        <w:t xml:space="preserve"> </w:t>
      </w:r>
      <w:r w:rsidRPr="00DE0EF1">
        <w:rPr>
          <w:color w:val="231F20"/>
        </w:rPr>
        <w:t>if</w:t>
      </w:r>
      <w:r w:rsidR="00604A1A">
        <w:rPr>
          <w:color w:val="231F20"/>
        </w:rPr>
        <w:t xml:space="preserve"> </w:t>
      </w:r>
      <w:r w:rsidRPr="00DE0EF1">
        <w:rPr>
          <w:color w:val="231F20"/>
        </w:rPr>
        <w:t>we</w:t>
      </w:r>
      <w:r w:rsidR="00604A1A">
        <w:rPr>
          <w:color w:val="231F20"/>
        </w:rPr>
        <w:t xml:space="preserve"> </w:t>
      </w:r>
      <w:r w:rsidRPr="00DE0EF1">
        <w:rPr>
          <w:color w:val="231F20"/>
        </w:rPr>
        <w:t>are</w:t>
      </w:r>
      <w:r w:rsidR="00604A1A">
        <w:rPr>
          <w:color w:val="231F20"/>
        </w:rPr>
        <w:t xml:space="preserve"> </w:t>
      </w:r>
      <w:r w:rsidRPr="00DE0EF1">
        <w:rPr>
          <w:color w:val="231F20"/>
        </w:rPr>
        <w:t>not</w:t>
      </w:r>
      <w:r w:rsidR="00604A1A">
        <w:rPr>
          <w:color w:val="231F20"/>
        </w:rPr>
        <w:t xml:space="preserve"> </w:t>
      </w:r>
      <w:r w:rsidRPr="00DE0EF1">
        <w:rPr>
          <w:color w:val="231F20"/>
        </w:rPr>
        <w:t>the</w:t>
      </w:r>
      <w:r w:rsidR="00604A1A">
        <w:rPr>
          <w:color w:val="231F20"/>
        </w:rPr>
        <w:t xml:space="preserve"> </w:t>
      </w:r>
      <w:r w:rsidRPr="00DE0EF1">
        <w:rPr>
          <w:color w:val="231F20"/>
        </w:rPr>
        <w:t>successful</w:t>
      </w:r>
      <w:r w:rsidR="00604A1A">
        <w:rPr>
          <w:color w:val="231F20"/>
        </w:rPr>
        <w:t xml:space="preserve"> </w:t>
      </w:r>
      <w:r w:rsidRPr="00DE0EF1">
        <w:rPr>
          <w:color w:val="231F20"/>
        </w:rPr>
        <w:t>Tenderer(s),</w:t>
      </w:r>
      <w:r w:rsidR="00604A1A">
        <w:rPr>
          <w:color w:val="231F20"/>
        </w:rPr>
        <w:t xml:space="preserve"> </w:t>
      </w:r>
      <w:r w:rsidRPr="00DE0EF1">
        <w:rPr>
          <w:color w:val="231F20"/>
        </w:rPr>
        <w:t>upon</w:t>
      </w:r>
      <w:r w:rsidR="00604A1A">
        <w:rPr>
          <w:color w:val="231F20"/>
        </w:rPr>
        <w:t xml:space="preserve"> </w:t>
      </w:r>
      <w:r w:rsidRPr="00DE0EF1">
        <w:rPr>
          <w:color w:val="231F20"/>
        </w:rPr>
        <w:t>the</w:t>
      </w:r>
      <w:r w:rsidR="00604A1A">
        <w:rPr>
          <w:color w:val="231F20"/>
        </w:rPr>
        <w:t xml:space="preserve"> </w:t>
      </w:r>
      <w:r w:rsidRPr="00DE0EF1">
        <w:rPr>
          <w:color w:val="231F20"/>
        </w:rPr>
        <w:t>earlier</w:t>
      </w:r>
      <w:r w:rsidR="00604A1A">
        <w:rPr>
          <w:color w:val="231F20"/>
        </w:rPr>
        <w:t xml:space="preserve"> </w:t>
      </w:r>
      <w:r w:rsidRPr="00DE0EF1">
        <w:rPr>
          <w:color w:val="231F20"/>
        </w:rPr>
        <w:t>of:</w:t>
      </w:r>
    </w:p>
    <w:p w:rsidR="0021200B" w:rsidRPr="00DE0EF1" w:rsidRDefault="00022DB4" w:rsidP="0041412D">
      <w:pPr>
        <w:pStyle w:val="ListParagraph"/>
        <w:numPr>
          <w:ilvl w:val="1"/>
          <w:numId w:val="39"/>
        </w:numPr>
        <w:tabs>
          <w:tab w:val="left" w:pos="1237"/>
          <w:tab w:val="left" w:pos="1238"/>
        </w:tabs>
        <w:spacing w:line="312" w:lineRule="auto"/>
      </w:pPr>
      <w:r w:rsidRPr="00DE0EF1">
        <w:rPr>
          <w:color w:val="231F20"/>
        </w:rPr>
        <w:t>our</w:t>
      </w:r>
      <w:r w:rsidR="00604A1A">
        <w:rPr>
          <w:color w:val="231F20"/>
        </w:rPr>
        <w:t xml:space="preserve"> </w:t>
      </w:r>
      <w:r w:rsidRPr="00DE0EF1">
        <w:rPr>
          <w:color w:val="231F20"/>
        </w:rPr>
        <w:t>receipt</w:t>
      </w:r>
      <w:r w:rsidR="00604A1A">
        <w:rPr>
          <w:color w:val="231F20"/>
        </w:rPr>
        <w:t xml:space="preserve"> </w:t>
      </w:r>
      <w:r w:rsidRPr="00DE0EF1">
        <w:rPr>
          <w:color w:val="231F20"/>
        </w:rPr>
        <w:t>of</w:t>
      </w:r>
      <w:r w:rsidR="00604A1A">
        <w:rPr>
          <w:color w:val="231F20"/>
        </w:rPr>
        <w:t xml:space="preserve"> </w:t>
      </w:r>
      <w:r w:rsidRPr="00DE0EF1">
        <w:rPr>
          <w:color w:val="231F20"/>
        </w:rPr>
        <w:t>a</w:t>
      </w:r>
      <w:r w:rsidR="00604A1A">
        <w:rPr>
          <w:color w:val="231F20"/>
        </w:rPr>
        <w:t xml:space="preserve"> </w:t>
      </w:r>
      <w:r w:rsidRPr="00DE0EF1">
        <w:rPr>
          <w:color w:val="231F20"/>
        </w:rPr>
        <w:t>copy</w:t>
      </w:r>
      <w:r w:rsidR="00604A1A">
        <w:rPr>
          <w:color w:val="231F20"/>
        </w:rPr>
        <w:t xml:space="preserve"> </w:t>
      </w:r>
      <w:r w:rsidRPr="00DE0EF1">
        <w:rPr>
          <w:color w:val="231F20"/>
        </w:rPr>
        <w:t>of</w:t>
      </w:r>
      <w:r w:rsidR="00604A1A">
        <w:rPr>
          <w:color w:val="231F20"/>
        </w:rPr>
        <w:t xml:space="preserve"> </w:t>
      </w:r>
      <w:r w:rsidRPr="00DE0EF1">
        <w:rPr>
          <w:color w:val="231F20"/>
        </w:rPr>
        <w:t>your</w:t>
      </w:r>
      <w:r w:rsidR="00604A1A">
        <w:rPr>
          <w:color w:val="231F20"/>
        </w:rPr>
        <w:t xml:space="preserve"> </w:t>
      </w:r>
      <w:r w:rsidRPr="00DE0EF1">
        <w:rPr>
          <w:color w:val="231F20"/>
        </w:rPr>
        <w:t>notiﬁcation</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name</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successful</w:t>
      </w:r>
      <w:r w:rsidR="00604A1A">
        <w:rPr>
          <w:color w:val="231F20"/>
        </w:rPr>
        <w:t xml:space="preserve"> </w:t>
      </w:r>
      <w:r w:rsidRPr="00DE0EF1">
        <w:rPr>
          <w:color w:val="231F20"/>
        </w:rPr>
        <w:t>Tenderer;</w:t>
      </w:r>
      <w:r w:rsidR="00604A1A">
        <w:rPr>
          <w:color w:val="231F20"/>
        </w:rPr>
        <w:t xml:space="preserve"> </w:t>
      </w:r>
      <w:r w:rsidRPr="00DE0EF1">
        <w:rPr>
          <w:color w:val="231F20"/>
        </w:rPr>
        <w:t>or</w:t>
      </w:r>
    </w:p>
    <w:p w:rsidR="0021200B" w:rsidRPr="00DE0EF1" w:rsidRDefault="00A25B6F" w:rsidP="0041412D">
      <w:pPr>
        <w:pStyle w:val="ListParagraph"/>
        <w:numPr>
          <w:ilvl w:val="1"/>
          <w:numId w:val="39"/>
        </w:numPr>
        <w:tabs>
          <w:tab w:val="left" w:pos="1237"/>
          <w:tab w:val="left" w:pos="1238"/>
        </w:tabs>
        <w:spacing w:line="312" w:lineRule="auto"/>
      </w:pPr>
      <w:r w:rsidRPr="00DE0EF1">
        <w:rPr>
          <w:color w:val="231F20"/>
        </w:rPr>
        <w:t>thirty days after</w:t>
      </w:r>
      <w:r w:rsidR="00604A1A">
        <w:rPr>
          <w:color w:val="231F20"/>
        </w:rPr>
        <w:t xml:space="preserve"> </w:t>
      </w:r>
      <w:r w:rsidR="00022DB4" w:rsidRPr="00DE0EF1">
        <w:rPr>
          <w:color w:val="231F20"/>
        </w:rPr>
        <w:t>the</w:t>
      </w:r>
      <w:r w:rsidR="00604A1A">
        <w:rPr>
          <w:color w:val="231F20"/>
        </w:rPr>
        <w:t xml:space="preserve"> </w:t>
      </w:r>
      <w:r w:rsidR="00022DB4" w:rsidRPr="00DE0EF1">
        <w:rPr>
          <w:color w:val="231F20"/>
        </w:rPr>
        <w:t>expiration</w:t>
      </w:r>
      <w:r w:rsidR="00604A1A">
        <w:rPr>
          <w:color w:val="231F20"/>
        </w:rPr>
        <w:t xml:space="preserve"> </w:t>
      </w:r>
      <w:r w:rsidR="00022DB4" w:rsidRPr="00DE0EF1">
        <w:rPr>
          <w:color w:val="231F20"/>
        </w:rPr>
        <w:t>of</w:t>
      </w:r>
      <w:r w:rsidR="00604A1A">
        <w:rPr>
          <w:color w:val="231F20"/>
        </w:rPr>
        <w:t xml:space="preserve"> </w:t>
      </w:r>
      <w:r w:rsidR="00022DB4" w:rsidRPr="00DE0EF1">
        <w:rPr>
          <w:color w:val="231F20"/>
        </w:rPr>
        <w:t>our</w:t>
      </w:r>
      <w:r w:rsidR="00604A1A">
        <w:rPr>
          <w:color w:val="231F20"/>
        </w:rPr>
        <w:t xml:space="preserve"> </w:t>
      </w:r>
      <w:r w:rsidR="00022DB4" w:rsidRPr="00DE0EF1">
        <w:rPr>
          <w:color w:val="231F20"/>
        </w:rPr>
        <w:t>Tender.</w:t>
      </w:r>
    </w:p>
    <w:p w:rsidR="0021200B" w:rsidRPr="0041412D" w:rsidRDefault="00022DB4" w:rsidP="0041412D">
      <w:pPr>
        <w:pStyle w:val="ListParagraph"/>
        <w:numPr>
          <w:ilvl w:val="0"/>
          <w:numId w:val="39"/>
        </w:numPr>
        <w:tabs>
          <w:tab w:val="left" w:pos="690"/>
        </w:tabs>
        <w:spacing w:line="312" w:lineRule="auto"/>
        <w:ind w:right="302" w:hanging="560"/>
        <w:jc w:val="both"/>
      </w:pPr>
      <w:r w:rsidRPr="00DE0EF1">
        <w:rPr>
          <w:color w:val="231F20"/>
        </w:rPr>
        <w:t>I/We</w:t>
      </w:r>
      <w:r w:rsidR="00604A1A">
        <w:rPr>
          <w:color w:val="231F20"/>
        </w:rPr>
        <w:t xml:space="preserve"> </w:t>
      </w:r>
      <w:r w:rsidRPr="00DE0EF1">
        <w:rPr>
          <w:color w:val="231F20"/>
        </w:rPr>
        <w:t>understand</w:t>
      </w:r>
      <w:r w:rsidR="00604A1A">
        <w:rPr>
          <w:color w:val="231F20"/>
        </w:rPr>
        <w:t xml:space="preserve"> </w:t>
      </w:r>
      <w:r w:rsidRPr="00DE0EF1">
        <w:rPr>
          <w:color w:val="231F20"/>
        </w:rPr>
        <w:t>that</w:t>
      </w:r>
      <w:r w:rsidR="00604A1A">
        <w:rPr>
          <w:color w:val="231F20"/>
        </w:rPr>
        <w:t xml:space="preserve"> </w:t>
      </w:r>
      <w:r w:rsidRPr="00DE0EF1">
        <w:rPr>
          <w:color w:val="231F20"/>
        </w:rPr>
        <w:t>if</w:t>
      </w:r>
      <w:r w:rsidR="00604A1A">
        <w:rPr>
          <w:color w:val="231F20"/>
        </w:rPr>
        <w:t xml:space="preserve"> </w:t>
      </w:r>
      <w:r w:rsidRPr="00DE0EF1">
        <w:rPr>
          <w:color w:val="231F20"/>
        </w:rPr>
        <w:t>I</w:t>
      </w:r>
      <w:r w:rsidR="00604A1A">
        <w:rPr>
          <w:color w:val="231F20"/>
        </w:rPr>
        <w:t xml:space="preserve"> </w:t>
      </w:r>
      <w:r w:rsidRPr="00DE0EF1">
        <w:rPr>
          <w:color w:val="231F20"/>
        </w:rPr>
        <w:t>am/we</w:t>
      </w:r>
      <w:r w:rsidR="00604A1A">
        <w:rPr>
          <w:color w:val="231F20"/>
        </w:rPr>
        <w:t xml:space="preserve"> </w:t>
      </w:r>
      <w:r w:rsidRPr="00DE0EF1">
        <w:rPr>
          <w:color w:val="231F20"/>
        </w:rPr>
        <w:t>are/in</w:t>
      </w:r>
      <w:r w:rsidR="00604A1A">
        <w:rPr>
          <w:color w:val="231F20"/>
        </w:rPr>
        <w:t xml:space="preserve"> </w:t>
      </w:r>
      <w:r w:rsidRPr="00DE0EF1">
        <w:rPr>
          <w:color w:val="231F20"/>
        </w:rPr>
        <w:t>a</w:t>
      </w:r>
      <w:r w:rsidR="00604A1A">
        <w:rPr>
          <w:color w:val="231F20"/>
        </w:rPr>
        <w:t xml:space="preserve"> </w:t>
      </w:r>
      <w:r w:rsidRPr="00DE0EF1">
        <w:rPr>
          <w:color w:val="231F20"/>
        </w:rPr>
        <w:t>Joint</w:t>
      </w:r>
      <w:r w:rsidR="00604A1A">
        <w:rPr>
          <w:color w:val="231F20"/>
        </w:rPr>
        <w:t xml:space="preserve"> </w:t>
      </w:r>
      <w:r w:rsidRPr="00DE0EF1">
        <w:rPr>
          <w:color w:val="231F20"/>
        </w:rPr>
        <w:t>Venture,</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Securing</w:t>
      </w:r>
      <w:r w:rsidR="00604A1A">
        <w:rPr>
          <w:color w:val="231F20"/>
        </w:rPr>
        <w:t xml:space="preserve"> </w:t>
      </w:r>
      <w:r w:rsidRPr="00DE0EF1">
        <w:rPr>
          <w:color w:val="231F20"/>
        </w:rPr>
        <w:t>Declaration</w:t>
      </w:r>
      <w:r w:rsidR="00604A1A">
        <w:rPr>
          <w:color w:val="231F20"/>
        </w:rPr>
        <w:t xml:space="preserve"> </w:t>
      </w:r>
      <w:r w:rsidRPr="00DE0EF1">
        <w:rPr>
          <w:color w:val="231F20"/>
        </w:rPr>
        <w:t>must</w:t>
      </w:r>
      <w:r w:rsidR="00604A1A">
        <w:rPr>
          <w:color w:val="231F20"/>
        </w:rPr>
        <w:t xml:space="preserve"> </w:t>
      </w:r>
      <w:r w:rsidRPr="00DE0EF1">
        <w:rPr>
          <w:color w:val="231F20"/>
        </w:rPr>
        <w:t>be</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name</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Joint</w:t>
      </w:r>
      <w:r w:rsidR="00604A1A">
        <w:rPr>
          <w:color w:val="231F20"/>
        </w:rPr>
        <w:t xml:space="preserve"> </w:t>
      </w:r>
      <w:r w:rsidRPr="00DE0EF1">
        <w:rPr>
          <w:color w:val="231F20"/>
        </w:rPr>
        <w:t>Venture</w:t>
      </w:r>
      <w:r w:rsidR="00604A1A">
        <w:rPr>
          <w:color w:val="231F20"/>
        </w:rPr>
        <w:t xml:space="preserve"> </w:t>
      </w:r>
      <w:r w:rsidRPr="00DE0EF1">
        <w:rPr>
          <w:color w:val="231F20"/>
        </w:rPr>
        <w:t>that</w:t>
      </w:r>
      <w:r w:rsidR="00604A1A">
        <w:rPr>
          <w:color w:val="231F20"/>
        </w:rPr>
        <w:t xml:space="preserve"> </w:t>
      </w:r>
      <w:r w:rsidRPr="00DE0EF1">
        <w:rPr>
          <w:color w:val="231F20"/>
        </w:rPr>
        <w:t>submits</w:t>
      </w:r>
      <w:r w:rsidR="00604A1A">
        <w:rPr>
          <w:color w:val="231F20"/>
        </w:rPr>
        <w:t xml:space="preserve"> </w:t>
      </w:r>
      <w:r w:rsidRPr="00DE0EF1">
        <w:rPr>
          <w:color w:val="231F20"/>
        </w:rPr>
        <w:t>the</w:t>
      </w:r>
      <w:r w:rsidR="00604A1A">
        <w:rPr>
          <w:color w:val="231F20"/>
        </w:rPr>
        <w:t xml:space="preserve"> </w:t>
      </w:r>
      <w:r w:rsidRPr="00DE0EF1">
        <w:rPr>
          <w:color w:val="231F20"/>
        </w:rPr>
        <w:t>bid,</w:t>
      </w:r>
      <w:r w:rsidR="00604A1A">
        <w:rPr>
          <w:color w:val="231F20"/>
        </w:rPr>
        <w:t xml:space="preserve"> </w:t>
      </w:r>
      <w:r w:rsidRPr="00DE0EF1">
        <w:rPr>
          <w:color w:val="231F20"/>
        </w:rPr>
        <w:t>and</w:t>
      </w:r>
      <w:r w:rsidR="00604A1A">
        <w:rPr>
          <w:color w:val="231F20"/>
        </w:rPr>
        <w:t xml:space="preserve"> </w:t>
      </w:r>
      <w:r w:rsidRPr="00DE0EF1">
        <w:rPr>
          <w:color w:val="231F20"/>
        </w:rPr>
        <w:t>the</w:t>
      </w:r>
      <w:r w:rsidR="00604A1A">
        <w:rPr>
          <w:color w:val="231F20"/>
        </w:rPr>
        <w:t xml:space="preserve"> </w:t>
      </w:r>
      <w:r w:rsidRPr="00DE0EF1">
        <w:rPr>
          <w:color w:val="231F20"/>
        </w:rPr>
        <w:t>Joint</w:t>
      </w:r>
      <w:r w:rsidR="00604A1A">
        <w:rPr>
          <w:color w:val="231F20"/>
        </w:rPr>
        <w:t xml:space="preserve"> </w:t>
      </w:r>
      <w:r w:rsidRPr="00DE0EF1">
        <w:rPr>
          <w:color w:val="231F20"/>
        </w:rPr>
        <w:t>Venture</w:t>
      </w:r>
      <w:r w:rsidR="00604A1A">
        <w:rPr>
          <w:color w:val="231F20"/>
        </w:rPr>
        <w:t xml:space="preserve"> </w:t>
      </w:r>
      <w:r w:rsidRPr="00DE0EF1">
        <w:rPr>
          <w:color w:val="231F20"/>
        </w:rPr>
        <w:t>has</w:t>
      </w:r>
      <w:r w:rsidR="00604A1A">
        <w:rPr>
          <w:color w:val="231F20"/>
        </w:rPr>
        <w:t xml:space="preserve"> </w:t>
      </w:r>
      <w:r w:rsidRPr="00DE0EF1">
        <w:rPr>
          <w:color w:val="231F20"/>
        </w:rPr>
        <w:t>not</w:t>
      </w:r>
      <w:r w:rsidR="00604A1A">
        <w:rPr>
          <w:color w:val="231F20"/>
        </w:rPr>
        <w:t xml:space="preserve"> </w:t>
      </w:r>
      <w:r w:rsidRPr="00DE0EF1">
        <w:rPr>
          <w:color w:val="231F20"/>
        </w:rPr>
        <w:t>been</w:t>
      </w:r>
      <w:r w:rsidR="00604A1A">
        <w:rPr>
          <w:color w:val="231F20"/>
        </w:rPr>
        <w:t xml:space="preserve"> </w:t>
      </w:r>
      <w:r w:rsidRPr="00DE0EF1">
        <w:rPr>
          <w:color w:val="231F20"/>
        </w:rPr>
        <w:t>legally</w:t>
      </w:r>
      <w:r w:rsidR="00604A1A">
        <w:rPr>
          <w:color w:val="231F20"/>
        </w:rPr>
        <w:t xml:space="preserve"> </w:t>
      </w:r>
      <w:r w:rsidRPr="00DE0EF1">
        <w:rPr>
          <w:color w:val="231F20"/>
        </w:rPr>
        <w:t>constituted</w:t>
      </w:r>
      <w:r w:rsidR="00604A1A">
        <w:rPr>
          <w:color w:val="231F20"/>
        </w:rPr>
        <w:t xml:space="preserve"> </w:t>
      </w:r>
      <w:r w:rsidRPr="00DE0EF1">
        <w:rPr>
          <w:color w:val="231F20"/>
        </w:rPr>
        <w:t>at</w:t>
      </w:r>
      <w:r w:rsidR="00604A1A">
        <w:rPr>
          <w:color w:val="231F20"/>
        </w:rPr>
        <w:t xml:space="preserve"> </w:t>
      </w:r>
      <w:r w:rsidRPr="00DE0EF1">
        <w:rPr>
          <w:color w:val="231F20"/>
        </w:rPr>
        <w:t>the</w:t>
      </w:r>
      <w:r w:rsidR="00604A1A">
        <w:rPr>
          <w:color w:val="231F20"/>
        </w:rPr>
        <w:t xml:space="preserve"> </w:t>
      </w:r>
      <w:r w:rsidRPr="00DE0EF1">
        <w:rPr>
          <w:color w:val="231F20"/>
        </w:rPr>
        <w:t>time</w:t>
      </w:r>
      <w:r w:rsidR="00604A1A">
        <w:rPr>
          <w:color w:val="231F20"/>
        </w:rPr>
        <w:t xml:space="preserve"> </w:t>
      </w:r>
      <w:r w:rsidRPr="00DE0EF1">
        <w:rPr>
          <w:color w:val="231F20"/>
        </w:rPr>
        <w:t>of</w:t>
      </w:r>
      <w:r w:rsidR="00604A1A">
        <w:rPr>
          <w:color w:val="231F20"/>
        </w:rPr>
        <w:t xml:space="preserve"> </w:t>
      </w:r>
      <w:r w:rsidRPr="00DE0EF1">
        <w:rPr>
          <w:color w:val="231F20"/>
        </w:rPr>
        <w:t>bidding,</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Securing</w:t>
      </w:r>
      <w:r w:rsidR="00604A1A">
        <w:rPr>
          <w:color w:val="231F20"/>
        </w:rPr>
        <w:t xml:space="preserve"> </w:t>
      </w:r>
      <w:r w:rsidRPr="00DE0EF1">
        <w:rPr>
          <w:color w:val="231F20"/>
        </w:rPr>
        <w:t>Declaration</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names</w:t>
      </w:r>
      <w:r w:rsidR="00604A1A">
        <w:rPr>
          <w:color w:val="231F20"/>
        </w:rPr>
        <w:t xml:space="preserve"> </w:t>
      </w:r>
      <w:r w:rsidRPr="00DE0EF1">
        <w:rPr>
          <w:color w:val="231F20"/>
        </w:rPr>
        <w:t>of</w:t>
      </w:r>
      <w:r w:rsidR="00604A1A">
        <w:rPr>
          <w:color w:val="231F20"/>
        </w:rPr>
        <w:t xml:space="preserve"> </w:t>
      </w:r>
      <w:r w:rsidRPr="00DE0EF1">
        <w:rPr>
          <w:color w:val="231F20"/>
        </w:rPr>
        <w:t>all</w:t>
      </w:r>
      <w:r w:rsidR="00604A1A">
        <w:rPr>
          <w:color w:val="231F20"/>
        </w:rPr>
        <w:t xml:space="preserve"> </w:t>
      </w:r>
      <w:r w:rsidRPr="00DE0EF1">
        <w:rPr>
          <w:color w:val="231F20"/>
        </w:rPr>
        <w:t>future</w:t>
      </w:r>
      <w:r w:rsidR="00604A1A">
        <w:rPr>
          <w:color w:val="231F20"/>
        </w:rPr>
        <w:t xml:space="preserve"> </w:t>
      </w:r>
      <w:r w:rsidRPr="00DE0EF1">
        <w:rPr>
          <w:color w:val="231F20"/>
        </w:rPr>
        <w:t>partners</w:t>
      </w:r>
      <w:r w:rsidR="00604A1A">
        <w:rPr>
          <w:color w:val="231F20"/>
        </w:rPr>
        <w:t xml:space="preserve"> </w:t>
      </w:r>
      <w:r w:rsidRPr="00DE0EF1">
        <w:rPr>
          <w:color w:val="231F20"/>
        </w:rPr>
        <w:t>as</w:t>
      </w:r>
      <w:r w:rsidR="00604A1A">
        <w:rPr>
          <w:color w:val="231F20"/>
        </w:rPr>
        <w:t xml:space="preserve"> </w:t>
      </w:r>
      <w:r w:rsidRPr="00DE0EF1">
        <w:rPr>
          <w:color w:val="231F20"/>
        </w:rPr>
        <w:t>named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letter</w:t>
      </w:r>
      <w:r w:rsidR="00604A1A">
        <w:rPr>
          <w:color w:val="231F20"/>
        </w:rPr>
        <w:t xml:space="preserve"> </w:t>
      </w:r>
      <w:r w:rsidRPr="00DE0EF1">
        <w:rPr>
          <w:color w:val="231F20"/>
        </w:rPr>
        <w:t>of</w:t>
      </w:r>
      <w:r w:rsidR="00604A1A">
        <w:rPr>
          <w:color w:val="231F20"/>
        </w:rPr>
        <w:t xml:space="preserve"> </w:t>
      </w:r>
      <w:r w:rsidRPr="00DE0EF1">
        <w:rPr>
          <w:color w:val="231F20"/>
        </w:rPr>
        <w:t>intent.</w:t>
      </w:r>
    </w:p>
    <w:p w:rsidR="0041412D" w:rsidRPr="00DE0EF1" w:rsidRDefault="0041412D" w:rsidP="0041412D">
      <w:pPr>
        <w:pStyle w:val="ListParagraph"/>
        <w:tabs>
          <w:tab w:val="left" w:pos="690"/>
        </w:tabs>
        <w:spacing w:line="312" w:lineRule="auto"/>
        <w:ind w:left="679" w:right="302" w:firstLine="0"/>
        <w:jc w:val="both"/>
      </w:pPr>
    </w:p>
    <w:p w:rsidR="0021200B" w:rsidRPr="00DE0EF1" w:rsidRDefault="00022DB4" w:rsidP="0041412D">
      <w:pPr>
        <w:pStyle w:val="BodyText"/>
        <w:spacing w:line="312" w:lineRule="auto"/>
        <w:ind w:left="119"/>
      </w:pPr>
      <w:r w:rsidRPr="00DE0EF1">
        <w:rPr>
          <w:color w:val="231F20"/>
        </w:rPr>
        <w:t>Signed:………………………………………………………………..………..............</w:t>
      </w:r>
      <w:r w:rsidR="0041412D">
        <w:rPr>
          <w:color w:val="231F20"/>
        </w:rPr>
        <w:t>...</w:t>
      </w:r>
      <w:r w:rsidRPr="00DE0EF1">
        <w:rPr>
          <w:color w:val="231F20"/>
        </w:rPr>
        <w:t>......................................</w:t>
      </w:r>
    </w:p>
    <w:p w:rsidR="0021200B" w:rsidRPr="00DE0EF1" w:rsidRDefault="00022DB4">
      <w:pPr>
        <w:pStyle w:val="BodyText"/>
        <w:spacing w:before="234"/>
        <w:ind w:left="119"/>
      </w:pPr>
      <w:r w:rsidRPr="00DE0EF1">
        <w:rPr>
          <w:color w:val="231F20"/>
        </w:rPr>
        <w:t>Capacity</w:t>
      </w:r>
      <w:r w:rsidR="00604A1A">
        <w:rPr>
          <w:color w:val="231F20"/>
        </w:rPr>
        <w:t xml:space="preserve"> </w:t>
      </w:r>
      <w:r w:rsidRPr="00DE0EF1">
        <w:rPr>
          <w:color w:val="231F20"/>
        </w:rPr>
        <w:t>/</w:t>
      </w:r>
      <w:r w:rsidR="00604A1A">
        <w:rPr>
          <w:color w:val="231F20"/>
        </w:rPr>
        <w:t xml:space="preserve"> </w:t>
      </w:r>
      <w:r w:rsidRPr="00DE0EF1">
        <w:rPr>
          <w:color w:val="231F20"/>
        </w:rPr>
        <w:t>title</w:t>
      </w:r>
      <w:r w:rsidR="00604A1A">
        <w:rPr>
          <w:color w:val="231F20"/>
        </w:rPr>
        <w:t xml:space="preserve"> </w:t>
      </w:r>
      <w:r w:rsidRPr="00DE0EF1">
        <w:rPr>
          <w:color w:val="231F20"/>
        </w:rPr>
        <w:t>(director</w:t>
      </w:r>
      <w:r w:rsidR="00604A1A">
        <w:rPr>
          <w:color w:val="231F20"/>
        </w:rPr>
        <w:t xml:space="preserve"> </w:t>
      </w:r>
      <w:r w:rsidRPr="00DE0EF1">
        <w:rPr>
          <w:color w:val="231F20"/>
        </w:rPr>
        <w:t>or</w:t>
      </w:r>
      <w:r w:rsidR="00604A1A">
        <w:rPr>
          <w:color w:val="231F20"/>
        </w:rPr>
        <w:t xml:space="preserve"> </w:t>
      </w:r>
      <w:r w:rsidRPr="00DE0EF1">
        <w:rPr>
          <w:color w:val="231F20"/>
        </w:rPr>
        <w:t>partner</w:t>
      </w:r>
      <w:r w:rsidR="00604A1A">
        <w:rPr>
          <w:color w:val="231F20"/>
        </w:rPr>
        <w:t xml:space="preserve"> </w:t>
      </w:r>
      <w:r w:rsidRPr="00DE0EF1">
        <w:rPr>
          <w:color w:val="231F20"/>
        </w:rPr>
        <w:t>or</w:t>
      </w:r>
      <w:r w:rsidR="00604A1A">
        <w:rPr>
          <w:color w:val="231F20"/>
        </w:rPr>
        <w:t xml:space="preserve"> </w:t>
      </w:r>
      <w:r w:rsidRPr="00DE0EF1">
        <w:rPr>
          <w:color w:val="231F20"/>
        </w:rPr>
        <w:t>sole</w:t>
      </w:r>
      <w:r w:rsidR="00604A1A">
        <w:rPr>
          <w:color w:val="231F20"/>
        </w:rPr>
        <w:t xml:space="preserve"> </w:t>
      </w:r>
      <w:r w:rsidRPr="00DE0EF1">
        <w:rPr>
          <w:color w:val="231F20"/>
        </w:rPr>
        <w:t>proprietor,</w:t>
      </w:r>
      <w:r w:rsidR="00604A1A">
        <w:rPr>
          <w:color w:val="231F20"/>
        </w:rPr>
        <w:t xml:space="preserve"> </w:t>
      </w:r>
      <w:r w:rsidRPr="00DE0EF1">
        <w:rPr>
          <w:color w:val="231F20"/>
        </w:rPr>
        <w:t>etc.)</w:t>
      </w:r>
      <w:r w:rsidR="00604A1A">
        <w:rPr>
          <w:color w:val="231F20"/>
        </w:rPr>
        <w:t xml:space="preserve"> </w:t>
      </w:r>
      <w:r w:rsidRPr="00DE0EF1">
        <w:rPr>
          <w:color w:val="231F20"/>
        </w:rPr>
        <w:t>……….…</w:t>
      </w:r>
      <w:r w:rsidR="0041412D">
        <w:rPr>
          <w:color w:val="231F20"/>
        </w:rPr>
        <w:t>………………………………</w:t>
      </w:r>
      <w:r w:rsidRPr="00DE0EF1">
        <w:rPr>
          <w:color w:val="231F20"/>
        </w:rPr>
        <w:t>…………...</w:t>
      </w:r>
    </w:p>
    <w:p w:rsidR="0021200B" w:rsidRPr="00DE0EF1" w:rsidRDefault="00022DB4">
      <w:pPr>
        <w:pStyle w:val="BodyText"/>
        <w:spacing w:before="234"/>
        <w:ind w:left="119"/>
      </w:pPr>
      <w:r w:rsidRPr="00DE0EF1">
        <w:rPr>
          <w:color w:val="231F20"/>
        </w:rPr>
        <w:t>Name:</w:t>
      </w:r>
      <w:r w:rsidR="00604A1A">
        <w:rPr>
          <w:color w:val="231F20"/>
        </w:rPr>
        <w:t xml:space="preserve"> </w:t>
      </w:r>
      <w:r w:rsidRPr="00DE0EF1">
        <w:rPr>
          <w:color w:val="231F20"/>
        </w:rPr>
        <w:t>……………………………………………………………………………..................................................</w:t>
      </w:r>
    </w:p>
    <w:p w:rsidR="0041412D" w:rsidRDefault="00022DB4">
      <w:pPr>
        <w:spacing w:before="235" w:line="463" w:lineRule="auto"/>
        <w:ind w:left="119"/>
        <w:rPr>
          <w:color w:val="231F20"/>
        </w:rPr>
      </w:pPr>
      <w:r w:rsidRPr="00DE0EF1">
        <w:rPr>
          <w:color w:val="231F20"/>
        </w:rPr>
        <w:t>Duly</w:t>
      </w:r>
      <w:r w:rsidR="00604A1A">
        <w:rPr>
          <w:color w:val="231F20"/>
        </w:rPr>
        <w:t xml:space="preserve"> </w:t>
      </w:r>
      <w:r w:rsidRPr="00DE0EF1">
        <w:rPr>
          <w:color w:val="231F20"/>
        </w:rPr>
        <w:t>authorized</w:t>
      </w:r>
      <w:r w:rsidR="00604A1A">
        <w:rPr>
          <w:color w:val="231F20"/>
        </w:rPr>
        <w:t xml:space="preserve"> </w:t>
      </w:r>
      <w:r w:rsidRPr="00DE0EF1">
        <w:rPr>
          <w:color w:val="231F20"/>
        </w:rPr>
        <w:t>to</w:t>
      </w:r>
      <w:r w:rsidR="00604A1A">
        <w:rPr>
          <w:color w:val="231F20"/>
        </w:rPr>
        <w:t xml:space="preserve"> </w:t>
      </w:r>
      <w:r w:rsidRPr="00DE0EF1">
        <w:rPr>
          <w:color w:val="231F20"/>
        </w:rPr>
        <w:t>sign</w:t>
      </w:r>
      <w:r w:rsidR="00604A1A">
        <w:rPr>
          <w:color w:val="231F20"/>
        </w:rPr>
        <w:t xml:space="preserve"> </w:t>
      </w:r>
      <w:r w:rsidRPr="00DE0EF1">
        <w:rPr>
          <w:color w:val="231F20"/>
        </w:rPr>
        <w:t>the</w:t>
      </w:r>
      <w:r w:rsidR="00604A1A">
        <w:rPr>
          <w:color w:val="231F20"/>
        </w:rPr>
        <w:t xml:space="preserve"> </w:t>
      </w:r>
      <w:r w:rsidRPr="00DE0EF1">
        <w:rPr>
          <w:color w:val="231F20"/>
        </w:rPr>
        <w:t>bid</w:t>
      </w:r>
      <w:r w:rsidR="00604A1A">
        <w:rPr>
          <w:color w:val="231F20"/>
        </w:rPr>
        <w:t xml:space="preserve"> </w:t>
      </w:r>
      <w:r w:rsidRPr="00DE0EF1">
        <w:rPr>
          <w:color w:val="231F20"/>
        </w:rPr>
        <w:t>for</w:t>
      </w:r>
      <w:r w:rsidR="00604A1A">
        <w:rPr>
          <w:color w:val="231F20"/>
        </w:rPr>
        <w:t xml:space="preserve"> </w:t>
      </w:r>
      <w:r w:rsidRPr="00DE0EF1">
        <w:rPr>
          <w:color w:val="231F20"/>
        </w:rPr>
        <w:t>and</w:t>
      </w:r>
      <w:r w:rsidR="00604A1A">
        <w:rPr>
          <w:color w:val="231F20"/>
        </w:rPr>
        <w:t xml:space="preserve"> </w:t>
      </w:r>
      <w:r w:rsidRPr="00DE0EF1">
        <w:rPr>
          <w:color w:val="231F20"/>
        </w:rPr>
        <w:t>on</w:t>
      </w:r>
      <w:r w:rsidR="00604A1A">
        <w:rPr>
          <w:color w:val="231F20"/>
        </w:rPr>
        <w:t xml:space="preserve"> </w:t>
      </w:r>
      <w:r w:rsidRPr="00DE0EF1">
        <w:rPr>
          <w:color w:val="231F20"/>
        </w:rPr>
        <w:t>behalf</w:t>
      </w:r>
      <w:r w:rsidR="00604A1A">
        <w:rPr>
          <w:color w:val="231F20"/>
        </w:rPr>
        <w:t xml:space="preserve"> </w:t>
      </w:r>
      <w:r w:rsidRPr="00DE0EF1">
        <w:rPr>
          <w:color w:val="231F20"/>
        </w:rPr>
        <w:t>of:</w:t>
      </w:r>
      <w:r w:rsidR="00604A1A">
        <w:rPr>
          <w:color w:val="231F20"/>
        </w:rPr>
        <w:t xml:space="preserve"> </w:t>
      </w:r>
      <w:r w:rsidRPr="00DE0EF1">
        <w:rPr>
          <w:color w:val="231F20"/>
        </w:rPr>
        <w:t>.................................................</w:t>
      </w:r>
      <w:r w:rsidR="0041412D">
        <w:rPr>
          <w:color w:val="231F20"/>
        </w:rPr>
        <w:t>..................................</w:t>
      </w:r>
    </w:p>
    <w:p w:rsidR="0021200B" w:rsidRPr="00DE0EF1" w:rsidRDefault="00A25B6F">
      <w:pPr>
        <w:spacing w:before="235" w:line="463" w:lineRule="auto"/>
        <w:ind w:left="119"/>
        <w:rPr>
          <w:i/>
        </w:rPr>
      </w:pPr>
      <w:r w:rsidRPr="00DE0EF1">
        <w:rPr>
          <w:color w:val="231F20"/>
        </w:rPr>
        <w:t>Dated on</w:t>
      </w:r>
      <w:r w:rsidR="00604A1A">
        <w:rPr>
          <w:color w:val="231F20"/>
        </w:rPr>
        <w:t xml:space="preserve"> </w:t>
      </w:r>
      <w:r w:rsidR="0041412D">
        <w:rPr>
          <w:color w:val="231F20"/>
        </w:rPr>
        <w:t>.............</w:t>
      </w:r>
      <w:r w:rsidR="00022DB4" w:rsidRPr="00DE0EF1">
        <w:rPr>
          <w:color w:val="231F20"/>
        </w:rPr>
        <w:t>.......................</w:t>
      </w:r>
      <w:r w:rsidR="00604A1A">
        <w:rPr>
          <w:color w:val="231F20"/>
        </w:rPr>
        <w:t xml:space="preserve"> </w:t>
      </w:r>
      <w:r w:rsidRPr="00DE0EF1">
        <w:rPr>
          <w:color w:val="231F20"/>
        </w:rPr>
        <w:t>day of.......................................................</w:t>
      </w:r>
      <w:r w:rsidR="00604A1A">
        <w:rPr>
          <w:color w:val="231F20"/>
        </w:rPr>
        <w:t xml:space="preserve"> </w:t>
      </w:r>
      <w:r w:rsidR="00022DB4" w:rsidRPr="00DE0EF1">
        <w:rPr>
          <w:i/>
          <w:color w:val="231F20"/>
        </w:rPr>
        <w:t>[</w:t>
      </w:r>
      <w:r w:rsidRPr="00DE0EF1">
        <w:rPr>
          <w:i/>
          <w:color w:val="231F20"/>
        </w:rPr>
        <w:t>Insert date of signing</w:t>
      </w:r>
      <w:r w:rsidR="00022DB4" w:rsidRPr="00DE0EF1">
        <w:rPr>
          <w:i/>
          <w:color w:val="231F20"/>
        </w:rPr>
        <w:t>].</w:t>
      </w:r>
    </w:p>
    <w:p w:rsidR="0021200B" w:rsidRPr="00DE0EF1" w:rsidRDefault="00A25B6F">
      <w:pPr>
        <w:pStyle w:val="BodyText"/>
        <w:spacing w:before="242"/>
        <w:ind w:left="119"/>
      </w:pPr>
      <w:r w:rsidRPr="00DE0EF1">
        <w:rPr>
          <w:color w:val="231F20"/>
        </w:rPr>
        <w:t>Seal or</w:t>
      </w:r>
      <w:r w:rsidR="00604A1A">
        <w:rPr>
          <w:color w:val="231F20"/>
        </w:rPr>
        <w:t xml:space="preserve"> </w:t>
      </w:r>
      <w:r w:rsidR="00022DB4" w:rsidRPr="00DE0EF1">
        <w:rPr>
          <w:color w:val="231F20"/>
        </w:rPr>
        <w:t>stamp.</w:t>
      </w:r>
    </w:p>
    <w:p w:rsidR="0021200B" w:rsidRPr="00DE0EF1" w:rsidRDefault="0021200B">
      <w:pPr>
        <w:sectPr w:rsidR="0021200B" w:rsidRPr="00DE0EF1" w:rsidSect="008321E8">
          <w:pgSz w:w="11910" w:h="16840"/>
          <w:pgMar w:top="720" w:right="720" w:bottom="720" w:left="720" w:header="0" w:footer="441" w:gutter="0"/>
          <w:cols w:space="720"/>
        </w:sectPr>
      </w:pPr>
    </w:p>
    <w:p w:rsidR="0021200B" w:rsidRPr="00DE0EF1" w:rsidRDefault="00A25B6F">
      <w:pPr>
        <w:pStyle w:val="Heading3"/>
        <w:spacing w:before="126"/>
        <w:ind w:left="114"/>
      </w:pPr>
      <w:r w:rsidRPr="00DE0EF1">
        <w:rPr>
          <w:color w:val="231F20"/>
        </w:rPr>
        <w:lastRenderedPageBreak/>
        <w:t>MANUFACTURER’S AUTHORIZATION FORM</w:t>
      </w:r>
    </w:p>
    <w:p w:rsidR="0021200B" w:rsidRPr="00DE0EF1" w:rsidRDefault="00022DB4">
      <w:pPr>
        <w:spacing w:before="265" w:line="230" w:lineRule="auto"/>
        <w:ind w:left="114" w:right="308"/>
        <w:jc w:val="both"/>
        <w:rPr>
          <w:i/>
        </w:rPr>
      </w:pPr>
      <w:r w:rsidRPr="00DE0EF1">
        <w:rPr>
          <w:i/>
          <w:color w:val="231F20"/>
        </w:rPr>
        <w:t>[The</w:t>
      </w:r>
      <w:r w:rsidR="00604A1A">
        <w:rPr>
          <w:i/>
          <w:color w:val="231F20"/>
        </w:rPr>
        <w:t xml:space="preserve"> </w:t>
      </w:r>
      <w:r w:rsidRPr="00DE0EF1">
        <w:rPr>
          <w:i/>
          <w:color w:val="231F20"/>
        </w:rPr>
        <w:t>tenderer</w:t>
      </w:r>
      <w:r w:rsidR="00604A1A">
        <w:rPr>
          <w:i/>
          <w:color w:val="231F20"/>
        </w:rPr>
        <w:t xml:space="preserve"> </w:t>
      </w:r>
      <w:r w:rsidRPr="00DE0EF1">
        <w:rPr>
          <w:i/>
          <w:color w:val="231F20"/>
        </w:rPr>
        <w:t>shall</w:t>
      </w:r>
      <w:r w:rsidR="00604A1A">
        <w:rPr>
          <w:i/>
          <w:color w:val="231F20"/>
        </w:rPr>
        <w:t xml:space="preserve"> </w:t>
      </w:r>
      <w:r w:rsidRPr="00DE0EF1">
        <w:rPr>
          <w:i/>
          <w:color w:val="231F20"/>
        </w:rPr>
        <w:t>require</w:t>
      </w:r>
      <w:r w:rsidR="00604A1A">
        <w:rPr>
          <w:i/>
          <w:color w:val="231F20"/>
        </w:rPr>
        <w:t xml:space="preserve"> </w:t>
      </w:r>
      <w:r w:rsidRPr="00DE0EF1">
        <w:rPr>
          <w:i/>
          <w:color w:val="231F20"/>
        </w:rPr>
        <w:t>the</w:t>
      </w:r>
      <w:r w:rsidR="00604A1A">
        <w:rPr>
          <w:i/>
          <w:color w:val="231F20"/>
        </w:rPr>
        <w:t xml:space="preserve"> </w:t>
      </w:r>
      <w:r w:rsidRPr="00DE0EF1">
        <w:rPr>
          <w:i/>
          <w:color w:val="231F20"/>
        </w:rPr>
        <w:t>Manufacturer</w:t>
      </w:r>
      <w:r w:rsidR="00604A1A">
        <w:rPr>
          <w:i/>
          <w:color w:val="231F20"/>
        </w:rPr>
        <w:t xml:space="preserve"> </w:t>
      </w:r>
      <w:r w:rsidRPr="00DE0EF1">
        <w:rPr>
          <w:i/>
          <w:color w:val="231F20"/>
        </w:rPr>
        <w:t>to</w:t>
      </w:r>
      <w:r w:rsidR="00604A1A">
        <w:rPr>
          <w:i/>
          <w:color w:val="231F20"/>
        </w:rPr>
        <w:t xml:space="preserve"> </w:t>
      </w:r>
      <w:r w:rsidRPr="00DE0EF1">
        <w:rPr>
          <w:i/>
          <w:color w:val="231F20"/>
        </w:rPr>
        <w:t>ﬁll</w:t>
      </w:r>
      <w:r w:rsidR="00604A1A">
        <w:rPr>
          <w:i/>
          <w:color w:val="231F20"/>
        </w:rPr>
        <w:t xml:space="preserve"> </w:t>
      </w:r>
      <w:r w:rsidRPr="00DE0EF1">
        <w:rPr>
          <w:i/>
          <w:color w:val="231F20"/>
        </w:rPr>
        <w:t>in</w:t>
      </w:r>
      <w:r w:rsidR="00604A1A">
        <w:rPr>
          <w:i/>
          <w:color w:val="231F20"/>
        </w:rPr>
        <w:t xml:space="preserve"> </w:t>
      </w:r>
      <w:r w:rsidRPr="00DE0EF1">
        <w:rPr>
          <w:i/>
          <w:color w:val="231F20"/>
        </w:rPr>
        <w:t>this</w:t>
      </w:r>
      <w:r w:rsidR="00604A1A">
        <w:rPr>
          <w:i/>
          <w:color w:val="231F20"/>
        </w:rPr>
        <w:t xml:space="preserve"> </w:t>
      </w:r>
      <w:r w:rsidRPr="00DE0EF1">
        <w:rPr>
          <w:i/>
          <w:color w:val="231F20"/>
        </w:rPr>
        <w:t>Form</w:t>
      </w:r>
      <w:r w:rsidR="00604A1A">
        <w:rPr>
          <w:i/>
          <w:color w:val="231F20"/>
        </w:rPr>
        <w:t xml:space="preserve"> </w:t>
      </w:r>
      <w:r w:rsidRPr="00DE0EF1">
        <w:rPr>
          <w:i/>
          <w:color w:val="231F20"/>
        </w:rPr>
        <w:t>in</w:t>
      </w:r>
      <w:r w:rsidR="00604A1A">
        <w:rPr>
          <w:i/>
          <w:color w:val="231F20"/>
        </w:rPr>
        <w:t xml:space="preserve"> </w:t>
      </w:r>
      <w:r w:rsidRPr="00DE0EF1">
        <w:rPr>
          <w:i/>
          <w:color w:val="231F20"/>
        </w:rPr>
        <w:t>accordance</w:t>
      </w:r>
      <w:r w:rsidR="00604A1A">
        <w:rPr>
          <w:i/>
          <w:color w:val="231F20"/>
        </w:rPr>
        <w:t xml:space="preserve"> </w:t>
      </w:r>
      <w:r w:rsidRPr="00DE0EF1">
        <w:rPr>
          <w:i/>
          <w:color w:val="231F20"/>
        </w:rPr>
        <w:t>with</w:t>
      </w:r>
      <w:r w:rsidR="00604A1A">
        <w:rPr>
          <w:i/>
          <w:color w:val="231F20"/>
        </w:rPr>
        <w:t xml:space="preserve"> </w:t>
      </w:r>
      <w:r w:rsidRPr="00DE0EF1">
        <w:rPr>
          <w:i/>
          <w:color w:val="231F20"/>
        </w:rPr>
        <w:t>the</w:t>
      </w:r>
      <w:r w:rsidR="00604A1A">
        <w:rPr>
          <w:i/>
          <w:color w:val="231F20"/>
        </w:rPr>
        <w:t xml:space="preserve"> </w:t>
      </w:r>
      <w:r w:rsidRPr="00DE0EF1">
        <w:rPr>
          <w:i/>
          <w:color w:val="231F20"/>
        </w:rPr>
        <w:t>instructions</w:t>
      </w:r>
      <w:r w:rsidR="00604A1A">
        <w:rPr>
          <w:i/>
          <w:color w:val="231F20"/>
        </w:rPr>
        <w:t xml:space="preserve"> </w:t>
      </w:r>
      <w:r w:rsidRPr="00DE0EF1">
        <w:rPr>
          <w:i/>
          <w:color w:val="231F20"/>
        </w:rPr>
        <w:t>indicated.</w:t>
      </w:r>
      <w:r w:rsidR="00604A1A">
        <w:rPr>
          <w:i/>
          <w:color w:val="231F20"/>
        </w:rPr>
        <w:t xml:space="preserve"> </w:t>
      </w:r>
      <w:r w:rsidRPr="00DE0EF1">
        <w:rPr>
          <w:i/>
          <w:color w:val="231F20"/>
        </w:rPr>
        <w:t>This</w:t>
      </w:r>
      <w:r w:rsidR="00604A1A">
        <w:rPr>
          <w:i/>
          <w:color w:val="231F20"/>
        </w:rPr>
        <w:t xml:space="preserve"> </w:t>
      </w:r>
      <w:r w:rsidRPr="00DE0EF1">
        <w:rPr>
          <w:i/>
          <w:color w:val="231F20"/>
        </w:rPr>
        <w:t>letter</w:t>
      </w:r>
      <w:r w:rsidR="00604A1A">
        <w:rPr>
          <w:i/>
          <w:color w:val="231F20"/>
        </w:rPr>
        <w:t xml:space="preserve"> </w:t>
      </w:r>
      <w:r w:rsidRPr="00DE0EF1">
        <w:rPr>
          <w:i/>
          <w:color w:val="231F20"/>
        </w:rPr>
        <w:t>of</w:t>
      </w:r>
      <w:r w:rsidR="00604A1A">
        <w:rPr>
          <w:i/>
          <w:color w:val="231F20"/>
        </w:rPr>
        <w:t xml:space="preserve"> </w:t>
      </w:r>
      <w:r w:rsidRPr="00DE0EF1">
        <w:rPr>
          <w:i/>
          <w:color w:val="231F20"/>
        </w:rPr>
        <w:t>authorization</w:t>
      </w:r>
      <w:r w:rsidR="00604A1A">
        <w:rPr>
          <w:i/>
          <w:color w:val="231F20"/>
        </w:rPr>
        <w:t xml:space="preserve"> </w:t>
      </w:r>
      <w:r w:rsidRPr="00DE0EF1">
        <w:rPr>
          <w:i/>
          <w:color w:val="231F20"/>
        </w:rPr>
        <w:t>should</w:t>
      </w:r>
      <w:r w:rsidR="00604A1A">
        <w:rPr>
          <w:i/>
          <w:color w:val="231F20"/>
        </w:rPr>
        <w:t xml:space="preserve"> </w:t>
      </w:r>
      <w:r w:rsidRPr="00DE0EF1">
        <w:rPr>
          <w:i/>
          <w:color w:val="231F20"/>
        </w:rPr>
        <w:t>be</w:t>
      </w:r>
      <w:r w:rsidR="00604A1A">
        <w:rPr>
          <w:i/>
          <w:color w:val="231F20"/>
        </w:rPr>
        <w:t xml:space="preserve"> </w:t>
      </w:r>
      <w:r w:rsidRPr="00DE0EF1">
        <w:rPr>
          <w:i/>
          <w:color w:val="231F20"/>
        </w:rPr>
        <w:t>on</w:t>
      </w:r>
      <w:r w:rsidR="00604A1A">
        <w:rPr>
          <w:i/>
          <w:color w:val="231F20"/>
        </w:rPr>
        <w:t xml:space="preserve"> </w:t>
      </w:r>
      <w:r w:rsidRPr="00DE0EF1">
        <w:rPr>
          <w:i/>
          <w:color w:val="231F20"/>
        </w:rPr>
        <w:t>the</w:t>
      </w:r>
      <w:r w:rsidR="00604A1A">
        <w:rPr>
          <w:i/>
          <w:color w:val="231F20"/>
        </w:rPr>
        <w:t xml:space="preserve"> </w:t>
      </w:r>
      <w:r w:rsidRPr="00DE0EF1">
        <w:rPr>
          <w:i/>
          <w:color w:val="231F20"/>
        </w:rPr>
        <w:t>letterhead</w:t>
      </w:r>
      <w:r w:rsidR="00604A1A">
        <w:rPr>
          <w:i/>
          <w:color w:val="231F20"/>
        </w:rPr>
        <w:t xml:space="preserve"> </w:t>
      </w:r>
      <w:r w:rsidRPr="00DE0EF1">
        <w:rPr>
          <w:i/>
          <w:color w:val="231F20"/>
        </w:rPr>
        <w:t>of</w:t>
      </w:r>
      <w:r w:rsidR="00604A1A">
        <w:rPr>
          <w:i/>
          <w:color w:val="231F20"/>
        </w:rPr>
        <w:t xml:space="preserve"> </w:t>
      </w:r>
      <w:r w:rsidRPr="00DE0EF1">
        <w:rPr>
          <w:i/>
          <w:color w:val="231F20"/>
        </w:rPr>
        <w:t>the</w:t>
      </w:r>
      <w:r w:rsidR="00604A1A">
        <w:rPr>
          <w:i/>
          <w:color w:val="231F20"/>
        </w:rPr>
        <w:t xml:space="preserve"> </w:t>
      </w:r>
      <w:r w:rsidRPr="00DE0EF1">
        <w:rPr>
          <w:i/>
          <w:color w:val="231F20"/>
        </w:rPr>
        <w:t>Manufacturer</w:t>
      </w:r>
      <w:r w:rsidR="00604A1A">
        <w:rPr>
          <w:i/>
          <w:color w:val="231F20"/>
        </w:rPr>
        <w:t xml:space="preserve"> </w:t>
      </w:r>
      <w:r w:rsidRPr="00DE0EF1">
        <w:rPr>
          <w:i/>
          <w:color w:val="231F20"/>
        </w:rPr>
        <w:t>and</w:t>
      </w:r>
      <w:r w:rsidR="00604A1A">
        <w:rPr>
          <w:i/>
          <w:color w:val="231F20"/>
        </w:rPr>
        <w:t xml:space="preserve"> </w:t>
      </w:r>
      <w:r w:rsidRPr="00DE0EF1">
        <w:rPr>
          <w:i/>
          <w:color w:val="231F20"/>
        </w:rPr>
        <w:t>should</w:t>
      </w:r>
      <w:r w:rsidR="00604A1A">
        <w:rPr>
          <w:i/>
          <w:color w:val="231F20"/>
        </w:rPr>
        <w:t xml:space="preserve"> </w:t>
      </w:r>
      <w:r w:rsidRPr="00DE0EF1">
        <w:rPr>
          <w:i/>
          <w:color w:val="231F20"/>
        </w:rPr>
        <w:t>be</w:t>
      </w:r>
      <w:r w:rsidR="00604A1A">
        <w:rPr>
          <w:i/>
          <w:color w:val="231F20"/>
        </w:rPr>
        <w:t xml:space="preserve"> </w:t>
      </w:r>
      <w:r w:rsidRPr="00DE0EF1">
        <w:rPr>
          <w:i/>
          <w:color w:val="231F20"/>
        </w:rPr>
        <w:t>signed</w:t>
      </w:r>
      <w:r w:rsidR="00604A1A">
        <w:rPr>
          <w:i/>
          <w:color w:val="231F20"/>
        </w:rPr>
        <w:t xml:space="preserve"> </w:t>
      </w:r>
      <w:r w:rsidRPr="00DE0EF1">
        <w:rPr>
          <w:i/>
          <w:color w:val="231F20"/>
        </w:rPr>
        <w:t>by</w:t>
      </w:r>
      <w:r w:rsidR="00604A1A">
        <w:rPr>
          <w:i/>
          <w:color w:val="231F20"/>
        </w:rPr>
        <w:t xml:space="preserve"> </w:t>
      </w:r>
      <w:r w:rsidRPr="00DE0EF1">
        <w:rPr>
          <w:i/>
          <w:color w:val="231F20"/>
        </w:rPr>
        <w:t>a</w:t>
      </w:r>
      <w:r w:rsidR="00604A1A">
        <w:rPr>
          <w:i/>
          <w:color w:val="231F20"/>
        </w:rPr>
        <w:t xml:space="preserve"> </w:t>
      </w:r>
      <w:r w:rsidRPr="00DE0EF1">
        <w:rPr>
          <w:i/>
          <w:color w:val="231F20"/>
        </w:rPr>
        <w:t>person</w:t>
      </w:r>
      <w:r w:rsidR="00604A1A">
        <w:rPr>
          <w:i/>
          <w:color w:val="231F20"/>
        </w:rPr>
        <w:t xml:space="preserve"> </w:t>
      </w:r>
      <w:r w:rsidRPr="00DE0EF1">
        <w:rPr>
          <w:i/>
          <w:color w:val="231F20"/>
        </w:rPr>
        <w:t>with</w:t>
      </w:r>
      <w:r w:rsidR="00604A1A">
        <w:rPr>
          <w:i/>
          <w:color w:val="231F20"/>
        </w:rPr>
        <w:t xml:space="preserve"> </w:t>
      </w:r>
      <w:r w:rsidRPr="00DE0EF1">
        <w:rPr>
          <w:i/>
          <w:color w:val="231F20"/>
        </w:rPr>
        <w:t>the</w:t>
      </w:r>
      <w:r w:rsidR="00604A1A">
        <w:rPr>
          <w:i/>
          <w:color w:val="231F20"/>
        </w:rPr>
        <w:t xml:space="preserve"> </w:t>
      </w:r>
      <w:r w:rsidRPr="00DE0EF1">
        <w:rPr>
          <w:i/>
          <w:color w:val="231F20"/>
        </w:rPr>
        <w:t>proper</w:t>
      </w:r>
      <w:r w:rsidR="00604A1A">
        <w:rPr>
          <w:i/>
          <w:color w:val="231F20"/>
        </w:rPr>
        <w:t xml:space="preserve"> </w:t>
      </w:r>
      <w:r w:rsidRPr="00DE0EF1">
        <w:rPr>
          <w:i/>
          <w:color w:val="231F20"/>
        </w:rPr>
        <w:t>authority</w:t>
      </w:r>
      <w:r w:rsidR="00604A1A">
        <w:rPr>
          <w:i/>
          <w:color w:val="231F20"/>
        </w:rPr>
        <w:t xml:space="preserve"> </w:t>
      </w:r>
      <w:r w:rsidRPr="00DE0EF1">
        <w:rPr>
          <w:i/>
          <w:color w:val="231F20"/>
        </w:rPr>
        <w:t>to</w:t>
      </w:r>
      <w:r w:rsidR="00604A1A">
        <w:rPr>
          <w:i/>
          <w:color w:val="231F20"/>
        </w:rPr>
        <w:t xml:space="preserve"> </w:t>
      </w:r>
      <w:r w:rsidRPr="00DE0EF1">
        <w:rPr>
          <w:i/>
          <w:color w:val="231F20"/>
        </w:rPr>
        <w:t>sign</w:t>
      </w:r>
      <w:r w:rsidR="00604A1A">
        <w:rPr>
          <w:i/>
          <w:color w:val="231F20"/>
        </w:rPr>
        <w:t xml:space="preserve"> </w:t>
      </w:r>
      <w:r w:rsidRPr="00DE0EF1">
        <w:rPr>
          <w:i/>
          <w:color w:val="231F20"/>
        </w:rPr>
        <w:t>documents</w:t>
      </w:r>
      <w:r w:rsidR="00604A1A">
        <w:rPr>
          <w:i/>
          <w:color w:val="231F20"/>
        </w:rPr>
        <w:t xml:space="preserve"> </w:t>
      </w:r>
      <w:r w:rsidRPr="00DE0EF1">
        <w:rPr>
          <w:i/>
          <w:color w:val="231F20"/>
        </w:rPr>
        <w:t>that</w:t>
      </w:r>
      <w:r w:rsidR="00604A1A">
        <w:rPr>
          <w:i/>
          <w:color w:val="231F20"/>
        </w:rPr>
        <w:t xml:space="preserve"> </w:t>
      </w:r>
      <w:r w:rsidRPr="00DE0EF1">
        <w:rPr>
          <w:i/>
          <w:color w:val="231F20"/>
        </w:rPr>
        <w:t>are</w:t>
      </w:r>
      <w:r w:rsidR="00604A1A">
        <w:rPr>
          <w:i/>
          <w:color w:val="231F20"/>
        </w:rPr>
        <w:t xml:space="preserve"> </w:t>
      </w:r>
      <w:r w:rsidRPr="00DE0EF1">
        <w:rPr>
          <w:i/>
          <w:color w:val="231F20"/>
        </w:rPr>
        <w:t>binding</w:t>
      </w:r>
      <w:r w:rsidR="00604A1A">
        <w:rPr>
          <w:i/>
          <w:color w:val="231F20"/>
        </w:rPr>
        <w:t xml:space="preserve"> </w:t>
      </w:r>
      <w:r w:rsidRPr="00DE0EF1">
        <w:rPr>
          <w:i/>
          <w:color w:val="231F20"/>
        </w:rPr>
        <w:t>on</w:t>
      </w:r>
      <w:r w:rsidR="00604A1A">
        <w:rPr>
          <w:i/>
          <w:color w:val="231F20"/>
        </w:rPr>
        <w:t xml:space="preserve"> </w:t>
      </w:r>
      <w:r w:rsidRPr="00DE0EF1">
        <w:rPr>
          <w:i/>
          <w:color w:val="231F20"/>
        </w:rPr>
        <w:t>the</w:t>
      </w:r>
      <w:r w:rsidR="00604A1A">
        <w:rPr>
          <w:i/>
          <w:color w:val="231F20"/>
        </w:rPr>
        <w:t xml:space="preserve"> </w:t>
      </w:r>
      <w:r w:rsidRPr="00DE0EF1">
        <w:rPr>
          <w:i/>
          <w:color w:val="231F20"/>
        </w:rPr>
        <w:t>Manufacturer.</w:t>
      </w:r>
      <w:r w:rsidR="00604A1A">
        <w:rPr>
          <w:i/>
          <w:color w:val="231F20"/>
        </w:rPr>
        <w:t xml:space="preserve"> </w:t>
      </w:r>
      <w:r w:rsidRPr="00DE0EF1">
        <w:rPr>
          <w:i/>
          <w:color w:val="231F20"/>
        </w:rPr>
        <w:t>The</w:t>
      </w:r>
      <w:r w:rsidR="00604A1A">
        <w:rPr>
          <w:i/>
          <w:color w:val="231F20"/>
        </w:rPr>
        <w:t xml:space="preserve"> </w:t>
      </w:r>
      <w:r w:rsidRPr="00DE0EF1">
        <w:rPr>
          <w:i/>
          <w:color w:val="231F20"/>
        </w:rPr>
        <w:t>tenderer</w:t>
      </w:r>
      <w:r w:rsidR="00604A1A">
        <w:rPr>
          <w:i/>
          <w:color w:val="231F20"/>
        </w:rPr>
        <w:t xml:space="preserve"> </w:t>
      </w:r>
      <w:r w:rsidRPr="00DE0EF1">
        <w:rPr>
          <w:i/>
          <w:color w:val="231F20"/>
        </w:rPr>
        <w:t>shall</w:t>
      </w:r>
      <w:r w:rsidR="00604A1A">
        <w:rPr>
          <w:i/>
          <w:color w:val="231F20"/>
        </w:rPr>
        <w:t xml:space="preserve"> </w:t>
      </w:r>
      <w:r w:rsidRPr="00DE0EF1">
        <w:rPr>
          <w:i/>
          <w:color w:val="231F20"/>
        </w:rPr>
        <w:t>include</w:t>
      </w:r>
      <w:r w:rsidR="00604A1A">
        <w:rPr>
          <w:i/>
          <w:color w:val="231F20"/>
        </w:rPr>
        <w:t xml:space="preserve"> </w:t>
      </w:r>
      <w:r w:rsidRPr="00DE0EF1">
        <w:rPr>
          <w:i/>
          <w:color w:val="231F20"/>
        </w:rPr>
        <w:t>it</w:t>
      </w:r>
      <w:r w:rsidR="00604A1A">
        <w:rPr>
          <w:i/>
          <w:color w:val="231F20"/>
        </w:rPr>
        <w:t xml:space="preserve"> </w:t>
      </w:r>
      <w:r w:rsidRPr="00DE0EF1">
        <w:rPr>
          <w:i/>
          <w:color w:val="231F20"/>
        </w:rPr>
        <w:t>in</w:t>
      </w:r>
      <w:r w:rsidR="00604A1A">
        <w:rPr>
          <w:i/>
          <w:color w:val="231F20"/>
        </w:rPr>
        <w:t xml:space="preserve"> </w:t>
      </w:r>
      <w:r w:rsidRPr="00DE0EF1">
        <w:rPr>
          <w:i/>
          <w:color w:val="231F20"/>
        </w:rPr>
        <w:t>its</w:t>
      </w:r>
      <w:r w:rsidR="00604A1A">
        <w:rPr>
          <w:i/>
          <w:color w:val="231F20"/>
        </w:rPr>
        <w:t xml:space="preserve"> </w:t>
      </w:r>
      <w:r w:rsidRPr="00DE0EF1">
        <w:rPr>
          <w:i/>
          <w:color w:val="231F20"/>
        </w:rPr>
        <w:t>Tender,</w:t>
      </w:r>
      <w:r w:rsidR="00604A1A">
        <w:rPr>
          <w:i/>
          <w:color w:val="231F20"/>
        </w:rPr>
        <w:t xml:space="preserve"> </w:t>
      </w:r>
      <w:r w:rsidRPr="00DE0EF1">
        <w:rPr>
          <w:i/>
          <w:color w:val="231F20"/>
        </w:rPr>
        <w:t>if</w:t>
      </w:r>
      <w:r w:rsidR="00604A1A">
        <w:rPr>
          <w:i/>
          <w:color w:val="231F20"/>
        </w:rPr>
        <w:t xml:space="preserve"> </w:t>
      </w:r>
      <w:r w:rsidRPr="00DE0EF1">
        <w:rPr>
          <w:i/>
          <w:color w:val="231F20"/>
        </w:rPr>
        <w:t>so</w:t>
      </w:r>
      <w:r w:rsidR="00604A1A">
        <w:rPr>
          <w:i/>
          <w:color w:val="231F20"/>
        </w:rPr>
        <w:t xml:space="preserve"> </w:t>
      </w:r>
      <w:r w:rsidRPr="00DE0EF1">
        <w:rPr>
          <w:i/>
          <w:color w:val="231F20"/>
        </w:rPr>
        <w:t>indicated</w:t>
      </w:r>
      <w:r w:rsidR="00604A1A">
        <w:rPr>
          <w:i/>
          <w:color w:val="231F20"/>
        </w:rPr>
        <w:t xml:space="preserve"> </w:t>
      </w:r>
      <w:r w:rsidRPr="00DE0EF1">
        <w:rPr>
          <w:i/>
          <w:color w:val="231F20"/>
        </w:rPr>
        <w:t>in</w:t>
      </w:r>
      <w:r w:rsidR="00604A1A">
        <w:rPr>
          <w:i/>
          <w:color w:val="231F20"/>
        </w:rPr>
        <w:t xml:space="preserve"> </w:t>
      </w:r>
      <w:r w:rsidRPr="00DE0EF1">
        <w:rPr>
          <w:i/>
          <w:color w:val="231F20"/>
        </w:rPr>
        <w:t>the</w:t>
      </w:r>
      <w:r w:rsidR="00604A1A">
        <w:rPr>
          <w:i/>
          <w:color w:val="231F20"/>
        </w:rPr>
        <w:t xml:space="preserve"> </w:t>
      </w:r>
      <w:r w:rsidRPr="00DE0EF1">
        <w:rPr>
          <w:b/>
          <w:i/>
          <w:color w:val="231F20"/>
        </w:rPr>
        <w:t>TDS.</w:t>
      </w:r>
      <w:r w:rsidRPr="00DE0EF1">
        <w:rPr>
          <w:i/>
          <w:color w:val="231F20"/>
        </w:rPr>
        <w:t>]</w:t>
      </w:r>
    </w:p>
    <w:p w:rsidR="00146592" w:rsidRPr="00DE0EF1" w:rsidRDefault="00146592" w:rsidP="00146592">
      <w:pPr>
        <w:spacing w:before="238"/>
        <w:ind w:left="114"/>
        <w:rPr>
          <w:i/>
        </w:rPr>
      </w:pPr>
      <w:r w:rsidRPr="00DE0EF1">
        <w:rPr>
          <w:color w:val="231F20"/>
        </w:rPr>
        <w:t>Date:.......................</w:t>
      </w:r>
      <w:r w:rsidRPr="00DE0EF1">
        <w:rPr>
          <w:i/>
          <w:color w:val="231F20"/>
        </w:rPr>
        <w:t>[insert</w:t>
      </w:r>
      <w:r w:rsidR="00604A1A">
        <w:rPr>
          <w:i/>
          <w:color w:val="231F20"/>
        </w:rPr>
        <w:t xml:space="preserve"> </w:t>
      </w:r>
      <w:r w:rsidRPr="00DE0EF1">
        <w:rPr>
          <w:i/>
          <w:color w:val="231F20"/>
        </w:rPr>
        <w:t>date</w:t>
      </w:r>
      <w:r w:rsidR="00604A1A">
        <w:rPr>
          <w:i/>
          <w:color w:val="231F20"/>
        </w:rPr>
        <w:t xml:space="preserve"> </w:t>
      </w:r>
      <w:r w:rsidRPr="00DE0EF1">
        <w:rPr>
          <w:i/>
          <w:color w:val="231F20"/>
        </w:rPr>
        <w:t>(as</w:t>
      </w:r>
      <w:r w:rsidR="00604A1A">
        <w:rPr>
          <w:i/>
          <w:color w:val="231F20"/>
        </w:rPr>
        <w:t xml:space="preserve"> </w:t>
      </w:r>
      <w:r w:rsidRPr="00DE0EF1">
        <w:rPr>
          <w:i/>
          <w:color w:val="231F20"/>
        </w:rPr>
        <w:t>day,</w:t>
      </w:r>
      <w:r w:rsidR="00604A1A">
        <w:rPr>
          <w:i/>
          <w:color w:val="231F20"/>
        </w:rPr>
        <w:t xml:space="preserve"> </w:t>
      </w:r>
      <w:r w:rsidRPr="00DE0EF1">
        <w:rPr>
          <w:i/>
          <w:color w:val="231F20"/>
        </w:rPr>
        <w:t>month</w:t>
      </w:r>
      <w:r w:rsidR="00604A1A">
        <w:rPr>
          <w:i/>
          <w:color w:val="231F20"/>
        </w:rPr>
        <w:t xml:space="preserve"> </w:t>
      </w:r>
      <w:r w:rsidRPr="00DE0EF1">
        <w:rPr>
          <w:i/>
          <w:color w:val="231F20"/>
        </w:rPr>
        <w:t>and</w:t>
      </w:r>
      <w:r w:rsidR="00604A1A">
        <w:rPr>
          <w:i/>
          <w:color w:val="231F20"/>
        </w:rPr>
        <w:t xml:space="preserve"> </w:t>
      </w:r>
      <w:r w:rsidRPr="00DE0EF1">
        <w:rPr>
          <w:i/>
          <w:color w:val="231F20"/>
        </w:rPr>
        <w:t>year)</w:t>
      </w:r>
      <w:r w:rsidR="00604A1A">
        <w:rPr>
          <w:i/>
          <w:color w:val="231F20"/>
        </w:rPr>
        <w:t xml:space="preserve"> </w:t>
      </w:r>
      <w:r w:rsidRPr="00DE0EF1">
        <w:rPr>
          <w:i/>
          <w:color w:val="231F20"/>
        </w:rPr>
        <w:t>of</w:t>
      </w:r>
      <w:r w:rsidR="00604A1A">
        <w:rPr>
          <w:i/>
          <w:color w:val="231F20"/>
        </w:rPr>
        <w:t xml:space="preserve"> </w:t>
      </w:r>
      <w:r w:rsidRPr="00DE0EF1">
        <w:rPr>
          <w:i/>
          <w:color w:val="231F20"/>
        </w:rPr>
        <w:t>Tender</w:t>
      </w:r>
      <w:r w:rsidR="00604A1A">
        <w:rPr>
          <w:i/>
          <w:color w:val="231F20"/>
        </w:rPr>
        <w:t xml:space="preserve"> </w:t>
      </w:r>
      <w:r w:rsidRPr="00DE0EF1">
        <w:rPr>
          <w:i/>
          <w:color w:val="231F20"/>
        </w:rPr>
        <w:t>submission]</w:t>
      </w:r>
    </w:p>
    <w:p w:rsidR="00146592" w:rsidRPr="00DE0EF1" w:rsidRDefault="00146592" w:rsidP="00146592">
      <w:pPr>
        <w:spacing w:before="235" w:line="463" w:lineRule="auto"/>
        <w:ind w:left="114" w:right="2686"/>
        <w:rPr>
          <w:i/>
        </w:rPr>
      </w:pPr>
      <w:r w:rsidRPr="00DE0EF1">
        <w:rPr>
          <w:color w:val="231F20"/>
        </w:rPr>
        <w:t>ITT</w:t>
      </w:r>
      <w:r w:rsidR="00604A1A">
        <w:rPr>
          <w:color w:val="231F20"/>
        </w:rPr>
        <w:t xml:space="preserve">        </w:t>
      </w:r>
      <w:r w:rsidRPr="00DE0EF1">
        <w:rPr>
          <w:color w:val="231F20"/>
        </w:rPr>
        <w:t>No.:.......................</w:t>
      </w:r>
      <w:r w:rsidRPr="00DE0EF1">
        <w:rPr>
          <w:i/>
          <w:color w:val="231F20"/>
        </w:rPr>
        <w:t>[insert</w:t>
      </w:r>
      <w:r w:rsidR="00604A1A">
        <w:rPr>
          <w:i/>
          <w:color w:val="231F20"/>
        </w:rPr>
        <w:t xml:space="preserve">        </w:t>
      </w:r>
      <w:r w:rsidRPr="00DE0EF1">
        <w:rPr>
          <w:i/>
          <w:color w:val="231F20"/>
        </w:rPr>
        <w:t>number</w:t>
      </w:r>
      <w:r w:rsidR="00604A1A">
        <w:rPr>
          <w:i/>
          <w:color w:val="231F20"/>
        </w:rPr>
        <w:t xml:space="preserve">        </w:t>
      </w:r>
      <w:r w:rsidRPr="00DE0EF1">
        <w:rPr>
          <w:i/>
          <w:color w:val="231F20"/>
        </w:rPr>
        <w:t>of</w:t>
      </w:r>
      <w:r w:rsidR="00604A1A">
        <w:rPr>
          <w:i/>
          <w:color w:val="231F20"/>
        </w:rPr>
        <w:t xml:space="preserve">         </w:t>
      </w:r>
      <w:r w:rsidRPr="00DE0EF1">
        <w:rPr>
          <w:i/>
          <w:color w:val="231F20"/>
        </w:rPr>
        <w:t>ITT</w:t>
      </w:r>
      <w:r w:rsidR="00604A1A">
        <w:rPr>
          <w:i/>
          <w:color w:val="231F20"/>
        </w:rPr>
        <w:t xml:space="preserve">         </w:t>
      </w:r>
      <w:r w:rsidRPr="00DE0EF1">
        <w:rPr>
          <w:i/>
          <w:color w:val="231F20"/>
        </w:rPr>
        <w:t>process]</w:t>
      </w:r>
      <w:r w:rsidR="00604A1A">
        <w:rPr>
          <w:i/>
          <w:color w:val="231F20"/>
        </w:rPr>
        <w:t xml:space="preserve"> </w:t>
      </w:r>
      <w:r w:rsidRPr="00DE0EF1">
        <w:rPr>
          <w:color w:val="231F20"/>
        </w:rPr>
        <w:t>Alternative</w:t>
      </w:r>
      <w:r w:rsidR="00604A1A">
        <w:rPr>
          <w:color w:val="231F20"/>
        </w:rPr>
        <w:t xml:space="preserve"> </w:t>
      </w:r>
      <w:r w:rsidRPr="00DE0EF1">
        <w:rPr>
          <w:color w:val="231F20"/>
        </w:rPr>
        <w:t>No.:.......................</w:t>
      </w:r>
      <w:r w:rsidRPr="00DE0EF1">
        <w:rPr>
          <w:i/>
          <w:color w:val="231F20"/>
        </w:rPr>
        <w:t>[insert</w:t>
      </w:r>
      <w:r w:rsidR="00604A1A">
        <w:rPr>
          <w:i/>
          <w:color w:val="231F20"/>
        </w:rPr>
        <w:t xml:space="preserve"> </w:t>
      </w:r>
      <w:r w:rsidRPr="00DE0EF1">
        <w:rPr>
          <w:i/>
          <w:color w:val="231F20"/>
        </w:rPr>
        <w:t>identiﬁcation</w:t>
      </w:r>
      <w:r w:rsidR="00604A1A">
        <w:rPr>
          <w:i/>
          <w:color w:val="231F20"/>
        </w:rPr>
        <w:t xml:space="preserve"> </w:t>
      </w:r>
      <w:r w:rsidRPr="00DE0EF1">
        <w:rPr>
          <w:i/>
          <w:color w:val="231F20"/>
        </w:rPr>
        <w:t>No</w:t>
      </w:r>
      <w:r w:rsidR="00604A1A">
        <w:rPr>
          <w:i/>
          <w:color w:val="231F20"/>
        </w:rPr>
        <w:t xml:space="preserve"> </w:t>
      </w:r>
      <w:r w:rsidRPr="00DE0EF1">
        <w:rPr>
          <w:i/>
          <w:color w:val="231F20"/>
        </w:rPr>
        <w:t>if</w:t>
      </w:r>
      <w:r w:rsidR="00604A1A">
        <w:rPr>
          <w:i/>
          <w:color w:val="231F20"/>
        </w:rPr>
        <w:t xml:space="preserve"> </w:t>
      </w:r>
      <w:r w:rsidRPr="00DE0EF1">
        <w:rPr>
          <w:i/>
          <w:color w:val="231F20"/>
        </w:rPr>
        <w:t>this</w:t>
      </w:r>
      <w:r w:rsidR="00604A1A">
        <w:rPr>
          <w:i/>
          <w:color w:val="231F20"/>
        </w:rPr>
        <w:t xml:space="preserve"> </w:t>
      </w:r>
      <w:r w:rsidRPr="00DE0EF1">
        <w:rPr>
          <w:i/>
          <w:color w:val="231F20"/>
        </w:rPr>
        <w:t>is</w:t>
      </w:r>
      <w:r w:rsidR="00604A1A">
        <w:rPr>
          <w:i/>
          <w:color w:val="231F20"/>
        </w:rPr>
        <w:t xml:space="preserve"> </w:t>
      </w:r>
      <w:r w:rsidRPr="00DE0EF1">
        <w:rPr>
          <w:i/>
          <w:color w:val="231F20"/>
        </w:rPr>
        <w:t>a</w:t>
      </w:r>
      <w:r w:rsidR="00604A1A">
        <w:rPr>
          <w:i/>
          <w:color w:val="231F20"/>
        </w:rPr>
        <w:t xml:space="preserve"> </w:t>
      </w:r>
      <w:r w:rsidRPr="00DE0EF1">
        <w:rPr>
          <w:i/>
          <w:color w:val="231F20"/>
        </w:rPr>
        <w:t>Tender</w:t>
      </w:r>
      <w:r w:rsidR="00604A1A">
        <w:rPr>
          <w:i/>
          <w:color w:val="231F20"/>
        </w:rPr>
        <w:t xml:space="preserve"> </w:t>
      </w:r>
      <w:r w:rsidRPr="00DE0EF1">
        <w:rPr>
          <w:i/>
          <w:color w:val="231F20"/>
        </w:rPr>
        <w:t>for</w:t>
      </w:r>
      <w:r w:rsidR="00604A1A">
        <w:rPr>
          <w:i/>
          <w:color w:val="231F20"/>
        </w:rPr>
        <w:t xml:space="preserve"> </w:t>
      </w:r>
      <w:r w:rsidRPr="00DE0EF1">
        <w:rPr>
          <w:i/>
          <w:color w:val="231F20"/>
        </w:rPr>
        <w:t>an</w:t>
      </w:r>
      <w:r w:rsidR="00604A1A">
        <w:rPr>
          <w:i/>
          <w:color w:val="231F20"/>
        </w:rPr>
        <w:t xml:space="preserve"> </w:t>
      </w:r>
      <w:r w:rsidRPr="00DE0EF1">
        <w:rPr>
          <w:i/>
          <w:color w:val="231F20"/>
        </w:rPr>
        <w:t>alternative]</w:t>
      </w:r>
    </w:p>
    <w:p w:rsidR="00146592" w:rsidRPr="00DE0EF1" w:rsidRDefault="00146592" w:rsidP="00146592">
      <w:pPr>
        <w:pStyle w:val="BodyText"/>
        <w:spacing w:before="6"/>
        <w:rPr>
          <w:i/>
          <w:sz w:val="30"/>
        </w:rPr>
      </w:pPr>
    </w:p>
    <w:p w:rsidR="00146592" w:rsidRPr="00DE0EF1" w:rsidRDefault="00146592" w:rsidP="00146592">
      <w:pPr>
        <w:spacing w:before="1" w:line="463" w:lineRule="auto"/>
        <w:ind w:left="114" w:right="5244"/>
      </w:pPr>
      <w:r w:rsidRPr="00DE0EF1">
        <w:rPr>
          <w:color w:val="231F20"/>
        </w:rPr>
        <w:t>To: .......................</w:t>
      </w:r>
      <w:r w:rsidRPr="00DE0EF1">
        <w:rPr>
          <w:i/>
          <w:color w:val="231F20"/>
        </w:rPr>
        <w:t xml:space="preserve"> [Insert complete name of Procuring Entity]</w:t>
      </w:r>
      <w:r w:rsidR="00604A1A">
        <w:rPr>
          <w:i/>
          <w:color w:val="231F20"/>
        </w:rPr>
        <w:t xml:space="preserve"> </w:t>
      </w:r>
      <w:r w:rsidRPr="00DE0EF1">
        <w:rPr>
          <w:color w:val="231F20"/>
        </w:rPr>
        <w:t>WHEREAS</w:t>
      </w:r>
    </w:p>
    <w:p w:rsidR="00146592" w:rsidRPr="00DE0EF1" w:rsidRDefault="00146592" w:rsidP="00146592">
      <w:pPr>
        <w:spacing w:before="6" w:line="230" w:lineRule="auto"/>
        <w:ind w:left="114" w:right="310"/>
        <w:jc w:val="both"/>
      </w:pPr>
      <w:r w:rsidRPr="00DE0EF1">
        <w:rPr>
          <w:color w:val="231F20"/>
        </w:rPr>
        <w:t>We.......................</w:t>
      </w:r>
      <w:r w:rsidR="00604A1A">
        <w:rPr>
          <w:color w:val="231F20"/>
        </w:rPr>
        <w:t xml:space="preserve"> </w:t>
      </w:r>
      <w:r w:rsidRPr="00DE0EF1">
        <w:rPr>
          <w:i/>
          <w:color w:val="231F20"/>
        </w:rPr>
        <w:t>[insert</w:t>
      </w:r>
      <w:r w:rsidR="00604A1A">
        <w:rPr>
          <w:i/>
          <w:color w:val="231F20"/>
        </w:rPr>
        <w:t xml:space="preserve"> </w:t>
      </w:r>
      <w:r w:rsidRPr="00DE0EF1">
        <w:rPr>
          <w:i/>
          <w:color w:val="231F20"/>
        </w:rPr>
        <w:t>complete</w:t>
      </w:r>
      <w:r w:rsidR="00604A1A">
        <w:rPr>
          <w:i/>
          <w:color w:val="231F20"/>
        </w:rPr>
        <w:t xml:space="preserve"> </w:t>
      </w:r>
      <w:r w:rsidRPr="00DE0EF1">
        <w:rPr>
          <w:i/>
          <w:color w:val="231F20"/>
        </w:rPr>
        <w:t>name</w:t>
      </w:r>
      <w:r w:rsidR="00604A1A">
        <w:rPr>
          <w:i/>
          <w:color w:val="231F20"/>
        </w:rPr>
        <w:t xml:space="preserve"> </w:t>
      </w:r>
      <w:r w:rsidRPr="00DE0EF1">
        <w:rPr>
          <w:i/>
          <w:color w:val="231F20"/>
        </w:rPr>
        <w:t>of</w:t>
      </w:r>
      <w:r w:rsidR="00604A1A">
        <w:rPr>
          <w:i/>
          <w:color w:val="231F20"/>
        </w:rPr>
        <w:t xml:space="preserve"> </w:t>
      </w:r>
      <w:r w:rsidRPr="00DE0EF1">
        <w:rPr>
          <w:i/>
          <w:color w:val="231F20"/>
        </w:rPr>
        <w:t>Manufacturer],</w:t>
      </w:r>
      <w:r w:rsidR="00604A1A">
        <w:rPr>
          <w:i/>
          <w:color w:val="231F20"/>
        </w:rPr>
        <w:t xml:space="preserve"> </w:t>
      </w:r>
      <w:r w:rsidRPr="00DE0EF1">
        <w:rPr>
          <w:color w:val="231F20"/>
        </w:rPr>
        <w:t>who</w:t>
      </w:r>
      <w:r w:rsidR="00604A1A">
        <w:rPr>
          <w:color w:val="231F20"/>
        </w:rPr>
        <w:t xml:space="preserve"> </w:t>
      </w:r>
      <w:r w:rsidRPr="00DE0EF1">
        <w:rPr>
          <w:color w:val="231F20"/>
        </w:rPr>
        <w:t>are</w:t>
      </w:r>
      <w:r w:rsidR="00604A1A">
        <w:rPr>
          <w:color w:val="231F20"/>
        </w:rPr>
        <w:t xml:space="preserve"> </w:t>
      </w:r>
      <w:r w:rsidRPr="00DE0EF1">
        <w:rPr>
          <w:color w:val="231F20"/>
        </w:rPr>
        <w:t>ofﬁcial</w:t>
      </w:r>
      <w:r w:rsidR="00604A1A">
        <w:rPr>
          <w:color w:val="231F20"/>
        </w:rPr>
        <w:t xml:space="preserve"> </w:t>
      </w:r>
      <w:r w:rsidRPr="00DE0EF1">
        <w:rPr>
          <w:color w:val="231F20"/>
        </w:rPr>
        <w:t>manufacturers</w:t>
      </w:r>
      <w:r w:rsidR="00604A1A">
        <w:rPr>
          <w:color w:val="231F20"/>
        </w:rPr>
        <w:t xml:space="preserve"> </w:t>
      </w:r>
      <w:r w:rsidRPr="00DE0EF1">
        <w:rPr>
          <w:color w:val="231F20"/>
        </w:rPr>
        <w:t>of.......................</w:t>
      </w:r>
      <w:r w:rsidRPr="00DE0EF1">
        <w:rPr>
          <w:i/>
          <w:color w:val="231F20"/>
        </w:rPr>
        <w:t>[insert</w:t>
      </w:r>
      <w:r w:rsidR="00604A1A">
        <w:rPr>
          <w:i/>
          <w:color w:val="231F20"/>
        </w:rPr>
        <w:t xml:space="preserve"> </w:t>
      </w:r>
      <w:r w:rsidRPr="00DE0EF1">
        <w:rPr>
          <w:i/>
          <w:color w:val="231F20"/>
        </w:rPr>
        <w:t>type</w:t>
      </w:r>
      <w:r w:rsidR="00604A1A">
        <w:rPr>
          <w:i/>
          <w:color w:val="231F20"/>
        </w:rPr>
        <w:t xml:space="preserve"> </w:t>
      </w:r>
      <w:r w:rsidRPr="00DE0EF1">
        <w:rPr>
          <w:i/>
          <w:color w:val="231F20"/>
        </w:rPr>
        <w:t>of</w:t>
      </w:r>
      <w:r w:rsidR="00604A1A">
        <w:rPr>
          <w:i/>
          <w:color w:val="231F20"/>
        </w:rPr>
        <w:t xml:space="preserve"> </w:t>
      </w:r>
      <w:r w:rsidRPr="00DE0EF1">
        <w:rPr>
          <w:i/>
          <w:color w:val="231F20"/>
        </w:rPr>
        <w:t>goods</w:t>
      </w:r>
      <w:r w:rsidR="00604A1A">
        <w:rPr>
          <w:i/>
          <w:color w:val="231F20"/>
        </w:rPr>
        <w:t xml:space="preserve"> </w:t>
      </w:r>
      <w:r w:rsidRPr="00DE0EF1">
        <w:rPr>
          <w:i/>
          <w:color w:val="231F20"/>
        </w:rPr>
        <w:t>manufactured],</w:t>
      </w:r>
      <w:r w:rsidR="00604A1A">
        <w:rPr>
          <w:i/>
          <w:color w:val="231F20"/>
        </w:rPr>
        <w:t xml:space="preserve"> </w:t>
      </w:r>
      <w:r w:rsidRPr="00DE0EF1">
        <w:rPr>
          <w:color w:val="231F20"/>
        </w:rPr>
        <w:t>having</w:t>
      </w:r>
      <w:r w:rsidR="00604A1A">
        <w:rPr>
          <w:color w:val="231F20"/>
        </w:rPr>
        <w:t xml:space="preserve"> </w:t>
      </w:r>
      <w:r w:rsidRPr="00DE0EF1">
        <w:rPr>
          <w:color w:val="231F20"/>
        </w:rPr>
        <w:t>factories</w:t>
      </w:r>
      <w:r w:rsidR="00604A1A">
        <w:rPr>
          <w:color w:val="231F20"/>
        </w:rPr>
        <w:t xml:space="preserve"> </w:t>
      </w:r>
      <w:r w:rsidRPr="00DE0EF1">
        <w:rPr>
          <w:color w:val="231F20"/>
        </w:rPr>
        <w:t>at</w:t>
      </w:r>
      <w:r w:rsidR="00604A1A">
        <w:rPr>
          <w:color w:val="231F20"/>
        </w:rPr>
        <w:t xml:space="preserve"> </w:t>
      </w:r>
      <w:r w:rsidRPr="00DE0EF1">
        <w:rPr>
          <w:color w:val="231F20"/>
        </w:rPr>
        <w:t>[insert</w:t>
      </w:r>
      <w:r w:rsidR="00604A1A">
        <w:rPr>
          <w:color w:val="231F20"/>
        </w:rPr>
        <w:t xml:space="preserve"> </w:t>
      </w:r>
      <w:r w:rsidRPr="00DE0EF1">
        <w:rPr>
          <w:color w:val="231F20"/>
        </w:rPr>
        <w:t>full</w:t>
      </w:r>
      <w:r w:rsidR="00604A1A">
        <w:rPr>
          <w:color w:val="231F20"/>
        </w:rPr>
        <w:t xml:space="preserve"> </w:t>
      </w:r>
      <w:r w:rsidRPr="00DE0EF1">
        <w:rPr>
          <w:color w:val="231F20"/>
        </w:rPr>
        <w:t>address</w:t>
      </w:r>
      <w:r w:rsidR="00604A1A">
        <w:rPr>
          <w:color w:val="231F20"/>
        </w:rPr>
        <w:t xml:space="preserve"> </w:t>
      </w:r>
      <w:r w:rsidRPr="00DE0EF1">
        <w:rPr>
          <w:color w:val="231F20"/>
        </w:rPr>
        <w:t>of</w:t>
      </w:r>
      <w:r w:rsidR="00604A1A">
        <w:rPr>
          <w:color w:val="231F20"/>
        </w:rPr>
        <w:t xml:space="preserve"> </w:t>
      </w:r>
      <w:r w:rsidRPr="00DE0EF1">
        <w:rPr>
          <w:color w:val="231F20"/>
        </w:rPr>
        <w:t>Manufacturer's</w:t>
      </w:r>
      <w:r w:rsidR="00604A1A">
        <w:rPr>
          <w:color w:val="231F20"/>
        </w:rPr>
        <w:t xml:space="preserve"> </w:t>
      </w:r>
      <w:r w:rsidRPr="00DE0EF1">
        <w:rPr>
          <w:color w:val="231F20"/>
        </w:rPr>
        <w:t>factories],</w:t>
      </w:r>
      <w:r w:rsidR="00604A1A">
        <w:rPr>
          <w:color w:val="231F20"/>
        </w:rPr>
        <w:t xml:space="preserve"> </w:t>
      </w:r>
      <w:r w:rsidRPr="00DE0EF1">
        <w:rPr>
          <w:color w:val="231F20"/>
        </w:rPr>
        <w:t>do</w:t>
      </w:r>
      <w:r w:rsidR="00604A1A">
        <w:rPr>
          <w:color w:val="231F20"/>
        </w:rPr>
        <w:t xml:space="preserve"> </w:t>
      </w:r>
      <w:r w:rsidRPr="00DE0EF1">
        <w:rPr>
          <w:color w:val="231F20"/>
        </w:rPr>
        <w:t>hereby</w:t>
      </w:r>
      <w:r w:rsidR="00604A1A">
        <w:rPr>
          <w:color w:val="231F20"/>
        </w:rPr>
        <w:t xml:space="preserve"> </w:t>
      </w:r>
      <w:r w:rsidRPr="00DE0EF1">
        <w:rPr>
          <w:color w:val="231F20"/>
        </w:rPr>
        <w:t>authorize</w:t>
      </w:r>
      <w:r w:rsidR="00604A1A">
        <w:rPr>
          <w:color w:val="231F20"/>
        </w:rPr>
        <w:t xml:space="preserve"> </w:t>
      </w:r>
      <w:r w:rsidRPr="00DE0EF1">
        <w:rPr>
          <w:i/>
          <w:color w:val="231F20"/>
        </w:rPr>
        <w:t>[insert</w:t>
      </w:r>
      <w:r w:rsidR="00604A1A">
        <w:rPr>
          <w:i/>
          <w:color w:val="231F20"/>
        </w:rPr>
        <w:t xml:space="preserve"> </w:t>
      </w:r>
      <w:r w:rsidRPr="00DE0EF1">
        <w:rPr>
          <w:i/>
          <w:color w:val="231F20"/>
        </w:rPr>
        <w:t>complete</w:t>
      </w:r>
      <w:r w:rsidR="00604A1A">
        <w:rPr>
          <w:i/>
          <w:color w:val="231F20"/>
        </w:rPr>
        <w:t xml:space="preserve"> </w:t>
      </w:r>
      <w:r w:rsidRPr="00DE0EF1">
        <w:rPr>
          <w:i/>
          <w:color w:val="231F20"/>
        </w:rPr>
        <w:t>name</w:t>
      </w:r>
      <w:r w:rsidR="00604A1A">
        <w:rPr>
          <w:i/>
          <w:color w:val="231F20"/>
        </w:rPr>
        <w:t xml:space="preserve"> </w:t>
      </w:r>
      <w:r w:rsidRPr="00DE0EF1">
        <w:rPr>
          <w:i/>
          <w:color w:val="231F20"/>
        </w:rPr>
        <w:t>of</w:t>
      </w:r>
      <w:r w:rsidR="00604A1A">
        <w:rPr>
          <w:i/>
          <w:color w:val="231F20"/>
        </w:rPr>
        <w:t xml:space="preserve"> </w:t>
      </w:r>
      <w:r w:rsidRPr="00DE0EF1">
        <w:rPr>
          <w:i/>
          <w:color w:val="231F20"/>
        </w:rPr>
        <w:t>tenderer]</w:t>
      </w:r>
      <w:r w:rsidR="00604A1A">
        <w:rPr>
          <w:i/>
          <w:color w:val="231F20"/>
        </w:rPr>
        <w:t xml:space="preserve"> </w:t>
      </w:r>
      <w:r w:rsidRPr="00DE0EF1">
        <w:rPr>
          <w:color w:val="231F20"/>
        </w:rPr>
        <w:t>to</w:t>
      </w:r>
      <w:r w:rsidR="00604A1A">
        <w:rPr>
          <w:color w:val="231F20"/>
        </w:rPr>
        <w:t xml:space="preserve"> </w:t>
      </w:r>
      <w:r w:rsidRPr="00DE0EF1">
        <w:rPr>
          <w:color w:val="231F20"/>
        </w:rPr>
        <w:t>submit</w:t>
      </w:r>
      <w:r w:rsidR="00604A1A">
        <w:rPr>
          <w:color w:val="231F20"/>
        </w:rPr>
        <w:t xml:space="preserve"> </w:t>
      </w:r>
      <w:r w:rsidRPr="00DE0EF1">
        <w:rPr>
          <w:color w:val="231F20"/>
        </w:rPr>
        <w:t>a</w:t>
      </w:r>
      <w:r w:rsidR="00604A1A">
        <w:rPr>
          <w:color w:val="231F20"/>
        </w:rPr>
        <w:t xml:space="preserve"> </w:t>
      </w:r>
      <w:r w:rsidRPr="00DE0EF1">
        <w:rPr>
          <w:color w:val="231F20"/>
        </w:rPr>
        <w:t>Tender</w:t>
      </w:r>
      <w:r w:rsidR="00604A1A">
        <w:rPr>
          <w:color w:val="231F20"/>
        </w:rPr>
        <w:t xml:space="preserve"> </w:t>
      </w:r>
      <w:r w:rsidRPr="00DE0EF1">
        <w:rPr>
          <w:color w:val="231F20"/>
        </w:rPr>
        <w:t>the</w:t>
      </w:r>
      <w:r w:rsidR="00604A1A">
        <w:rPr>
          <w:color w:val="231F20"/>
        </w:rPr>
        <w:t xml:space="preserve"> </w:t>
      </w:r>
      <w:r w:rsidRPr="00DE0EF1">
        <w:rPr>
          <w:color w:val="231F20"/>
        </w:rPr>
        <w:t>purpose</w:t>
      </w:r>
      <w:r w:rsidR="00604A1A">
        <w:rPr>
          <w:color w:val="231F20"/>
        </w:rPr>
        <w:t xml:space="preserve"> </w:t>
      </w:r>
      <w:r w:rsidRPr="00DE0EF1">
        <w:rPr>
          <w:color w:val="231F20"/>
        </w:rPr>
        <w:t>of</w:t>
      </w:r>
      <w:r w:rsidR="00604A1A">
        <w:rPr>
          <w:color w:val="231F20"/>
        </w:rPr>
        <w:t xml:space="preserve"> </w:t>
      </w:r>
      <w:r w:rsidRPr="00DE0EF1">
        <w:rPr>
          <w:color w:val="231F20"/>
        </w:rPr>
        <w:t>which</w:t>
      </w:r>
      <w:r w:rsidR="00604A1A">
        <w:rPr>
          <w:color w:val="231F20"/>
        </w:rPr>
        <w:t xml:space="preserve"> </w:t>
      </w:r>
      <w:r w:rsidRPr="00DE0EF1">
        <w:rPr>
          <w:color w:val="231F20"/>
        </w:rPr>
        <w:t>is</w:t>
      </w:r>
      <w:r w:rsidR="00604A1A">
        <w:rPr>
          <w:color w:val="231F20"/>
        </w:rPr>
        <w:t xml:space="preserve"> </w:t>
      </w:r>
      <w:r w:rsidRPr="00DE0EF1">
        <w:rPr>
          <w:color w:val="231F20"/>
        </w:rPr>
        <w:t>to</w:t>
      </w:r>
      <w:r w:rsidR="00604A1A">
        <w:rPr>
          <w:color w:val="231F20"/>
        </w:rPr>
        <w:t xml:space="preserve"> </w:t>
      </w:r>
      <w:r w:rsidRPr="00DE0EF1">
        <w:rPr>
          <w:color w:val="231F20"/>
        </w:rPr>
        <w:t>provide</w:t>
      </w:r>
      <w:r w:rsidR="00604A1A">
        <w:rPr>
          <w:color w:val="231F20"/>
        </w:rPr>
        <w:t xml:space="preserve"> </w:t>
      </w:r>
      <w:r w:rsidRPr="00DE0EF1">
        <w:rPr>
          <w:color w:val="231F20"/>
        </w:rPr>
        <w:t>the</w:t>
      </w:r>
      <w:r w:rsidR="00604A1A">
        <w:rPr>
          <w:color w:val="231F20"/>
        </w:rPr>
        <w:t xml:space="preserve"> </w:t>
      </w:r>
      <w:r w:rsidRPr="00DE0EF1">
        <w:rPr>
          <w:color w:val="231F20"/>
        </w:rPr>
        <w:t>following</w:t>
      </w:r>
      <w:r w:rsidR="00604A1A">
        <w:rPr>
          <w:color w:val="231F20"/>
        </w:rPr>
        <w:t xml:space="preserve"> </w:t>
      </w:r>
      <w:r w:rsidRPr="00DE0EF1">
        <w:rPr>
          <w:color w:val="231F20"/>
        </w:rPr>
        <w:t>Goods,</w:t>
      </w:r>
      <w:r w:rsidR="00604A1A">
        <w:rPr>
          <w:color w:val="231F20"/>
        </w:rPr>
        <w:t xml:space="preserve"> </w:t>
      </w:r>
      <w:r w:rsidRPr="00DE0EF1">
        <w:rPr>
          <w:color w:val="231F20"/>
        </w:rPr>
        <w:t>manufactured</w:t>
      </w:r>
      <w:r w:rsidR="00604A1A">
        <w:rPr>
          <w:color w:val="231F20"/>
        </w:rPr>
        <w:t xml:space="preserve"> </w:t>
      </w:r>
      <w:r w:rsidRPr="00DE0EF1">
        <w:rPr>
          <w:color w:val="231F20"/>
        </w:rPr>
        <w:t>by</w:t>
      </w:r>
      <w:r w:rsidR="00604A1A">
        <w:rPr>
          <w:color w:val="231F20"/>
        </w:rPr>
        <w:t xml:space="preserve"> </w:t>
      </w:r>
      <w:r w:rsidRPr="00DE0EF1">
        <w:rPr>
          <w:color w:val="231F20"/>
        </w:rPr>
        <w:t>us.......................</w:t>
      </w:r>
      <w:r w:rsidR="00604A1A">
        <w:rPr>
          <w:color w:val="231F20"/>
        </w:rPr>
        <w:t xml:space="preserve"> </w:t>
      </w:r>
      <w:r w:rsidRPr="00DE0EF1">
        <w:rPr>
          <w:i/>
          <w:color w:val="231F20"/>
        </w:rPr>
        <w:t>[insert</w:t>
      </w:r>
      <w:r w:rsidR="00604A1A">
        <w:rPr>
          <w:i/>
          <w:color w:val="231F20"/>
        </w:rPr>
        <w:t xml:space="preserve"> </w:t>
      </w:r>
      <w:r w:rsidRPr="00DE0EF1">
        <w:rPr>
          <w:i/>
          <w:color w:val="231F20"/>
        </w:rPr>
        <w:t>name</w:t>
      </w:r>
      <w:r w:rsidR="00604A1A">
        <w:rPr>
          <w:i/>
          <w:color w:val="231F20"/>
        </w:rPr>
        <w:t xml:space="preserve"> </w:t>
      </w:r>
      <w:r w:rsidRPr="00DE0EF1">
        <w:rPr>
          <w:i/>
          <w:color w:val="231F20"/>
        </w:rPr>
        <w:t>and</w:t>
      </w:r>
      <w:r w:rsidR="00604A1A">
        <w:rPr>
          <w:i/>
          <w:color w:val="231F20"/>
        </w:rPr>
        <w:t xml:space="preserve"> </w:t>
      </w:r>
      <w:r w:rsidRPr="00DE0EF1">
        <w:rPr>
          <w:i/>
          <w:color w:val="231F20"/>
        </w:rPr>
        <w:t>or</w:t>
      </w:r>
      <w:r w:rsidR="00604A1A">
        <w:rPr>
          <w:i/>
          <w:color w:val="231F20"/>
        </w:rPr>
        <w:t xml:space="preserve"> </w:t>
      </w:r>
      <w:r w:rsidRPr="00DE0EF1">
        <w:rPr>
          <w:i/>
          <w:color w:val="231F20"/>
        </w:rPr>
        <w:t>brief</w:t>
      </w:r>
      <w:r w:rsidR="00604A1A">
        <w:rPr>
          <w:i/>
          <w:color w:val="231F20"/>
        </w:rPr>
        <w:t xml:space="preserve"> </w:t>
      </w:r>
      <w:r w:rsidRPr="00DE0EF1">
        <w:rPr>
          <w:i/>
          <w:color w:val="231F20"/>
        </w:rPr>
        <w:t>description</w:t>
      </w:r>
      <w:r w:rsidR="00604A1A">
        <w:rPr>
          <w:i/>
          <w:color w:val="231F20"/>
        </w:rPr>
        <w:t xml:space="preserve"> </w:t>
      </w:r>
      <w:r w:rsidRPr="00DE0EF1">
        <w:rPr>
          <w:i/>
          <w:color w:val="231F20"/>
        </w:rPr>
        <w:t>of</w:t>
      </w:r>
      <w:r w:rsidR="00604A1A">
        <w:rPr>
          <w:i/>
          <w:color w:val="231F20"/>
        </w:rPr>
        <w:t xml:space="preserve"> </w:t>
      </w:r>
      <w:r w:rsidRPr="00DE0EF1">
        <w:rPr>
          <w:i/>
          <w:color w:val="231F20"/>
        </w:rPr>
        <w:t>the</w:t>
      </w:r>
      <w:r w:rsidR="00604A1A">
        <w:rPr>
          <w:i/>
          <w:color w:val="231F20"/>
        </w:rPr>
        <w:t xml:space="preserve"> </w:t>
      </w:r>
      <w:r w:rsidRPr="00DE0EF1">
        <w:rPr>
          <w:i/>
          <w:color w:val="231F20"/>
        </w:rPr>
        <w:t>Goods],</w:t>
      </w:r>
      <w:r w:rsidR="00604A1A">
        <w:rPr>
          <w:i/>
          <w:color w:val="231F20"/>
        </w:rPr>
        <w:t xml:space="preserve"> </w:t>
      </w:r>
      <w:r w:rsidRPr="00DE0EF1">
        <w:rPr>
          <w:color w:val="231F20"/>
        </w:rPr>
        <w:t>and</w:t>
      </w:r>
      <w:r w:rsidR="00604A1A">
        <w:rPr>
          <w:color w:val="231F20"/>
        </w:rPr>
        <w:t xml:space="preserve"> </w:t>
      </w:r>
      <w:r w:rsidRPr="00DE0EF1">
        <w:rPr>
          <w:color w:val="231F20"/>
        </w:rPr>
        <w:t>to</w:t>
      </w:r>
      <w:r w:rsidR="00604A1A">
        <w:rPr>
          <w:color w:val="231F20"/>
        </w:rPr>
        <w:t xml:space="preserve"> </w:t>
      </w:r>
      <w:r w:rsidRPr="00DE0EF1">
        <w:rPr>
          <w:color w:val="231F20"/>
        </w:rPr>
        <w:t>subsequently</w:t>
      </w:r>
      <w:r w:rsidR="00604A1A">
        <w:rPr>
          <w:color w:val="231F20"/>
        </w:rPr>
        <w:t xml:space="preserve"> </w:t>
      </w:r>
      <w:r w:rsidRPr="00DE0EF1">
        <w:rPr>
          <w:color w:val="231F20"/>
        </w:rPr>
        <w:t>negotiate</w:t>
      </w:r>
      <w:r w:rsidR="00604A1A">
        <w:rPr>
          <w:color w:val="231F20"/>
        </w:rPr>
        <w:t xml:space="preserve"> </w:t>
      </w:r>
      <w:r w:rsidRPr="00DE0EF1">
        <w:rPr>
          <w:color w:val="231F20"/>
        </w:rPr>
        <w:t>and</w:t>
      </w:r>
      <w:r w:rsidR="00604A1A">
        <w:rPr>
          <w:color w:val="231F20"/>
        </w:rPr>
        <w:t xml:space="preserve"> </w:t>
      </w:r>
      <w:r w:rsidRPr="00DE0EF1">
        <w:rPr>
          <w:color w:val="231F20"/>
        </w:rPr>
        <w:t>sign</w:t>
      </w:r>
      <w:r w:rsidR="00604A1A">
        <w:rPr>
          <w:color w:val="231F20"/>
        </w:rPr>
        <w:t xml:space="preserve"> </w:t>
      </w:r>
      <w:r w:rsidRPr="00DE0EF1">
        <w:rPr>
          <w:color w:val="231F20"/>
        </w:rPr>
        <w:t>the</w:t>
      </w:r>
      <w:r w:rsidR="00604A1A">
        <w:rPr>
          <w:color w:val="231F20"/>
        </w:rPr>
        <w:t xml:space="preserve"> </w:t>
      </w:r>
      <w:r w:rsidRPr="00DE0EF1">
        <w:rPr>
          <w:color w:val="231F20"/>
        </w:rPr>
        <w:t>Contract.</w:t>
      </w:r>
    </w:p>
    <w:p w:rsidR="00146592" w:rsidRPr="00DE0EF1" w:rsidRDefault="00146592" w:rsidP="00146592">
      <w:pPr>
        <w:pStyle w:val="BodyText"/>
        <w:spacing w:before="247" w:line="230" w:lineRule="auto"/>
        <w:ind w:left="114" w:right="306"/>
      </w:pPr>
      <w:r w:rsidRPr="00DE0EF1">
        <w:rPr>
          <w:color w:val="231F20"/>
        </w:rPr>
        <w:t>We</w:t>
      </w:r>
      <w:r w:rsidR="00604A1A">
        <w:rPr>
          <w:color w:val="231F20"/>
        </w:rPr>
        <w:t xml:space="preserve"> </w:t>
      </w:r>
      <w:r w:rsidRPr="00DE0EF1">
        <w:rPr>
          <w:color w:val="231F20"/>
        </w:rPr>
        <w:t>hereby</w:t>
      </w:r>
      <w:r w:rsidR="00604A1A">
        <w:rPr>
          <w:color w:val="231F20"/>
        </w:rPr>
        <w:t xml:space="preserve"> </w:t>
      </w:r>
      <w:r w:rsidRPr="00DE0EF1">
        <w:rPr>
          <w:color w:val="231F20"/>
        </w:rPr>
        <w:t>extend</w:t>
      </w:r>
      <w:r w:rsidR="00604A1A">
        <w:rPr>
          <w:color w:val="231F20"/>
        </w:rPr>
        <w:t xml:space="preserve"> </w:t>
      </w:r>
      <w:r w:rsidRPr="00DE0EF1">
        <w:rPr>
          <w:color w:val="231F20"/>
        </w:rPr>
        <w:t>our</w:t>
      </w:r>
      <w:r w:rsidR="00604A1A">
        <w:rPr>
          <w:color w:val="231F20"/>
        </w:rPr>
        <w:t xml:space="preserve"> </w:t>
      </w:r>
      <w:r w:rsidRPr="00DE0EF1">
        <w:rPr>
          <w:color w:val="231F20"/>
        </w:rPr>
        <w:t>full</w:t>
      </w:r>
      <w:r w:rsidR="00604A1A">
        <w:rPr>
          <w:color w:val="231F20"/>
        </w:rPr>
        <w:t xml:space="preserve"> </w:t>
      </w:r>
      <w:r w:rsidRPr="00DE0EF1">
        <w:rPr>
          <w:color w:val="231F20"/>
        </w:rPr>
        <w:t>guarantee</w:t>
      </w:r>
      <w:r w:rsidR="00604A1A">
        <w:rPr>
          <w:color w:val="231F20"/>
        </w:rPr>
        <w:t xml:space="preserve"> </w:t>
      </w:r>
      <w:r w:rsidRPr="00DE0EF1">
        <w:rPr>
          <w:color w:val="231F20"/>
        </w:rPr>
        <w:t>and</w:t>
      </w:r>
      <w:r w:rsidR="00604A1A">
        <w:rPr>
          <w:color w:val="231F20"/>
        </w:rPr>
        <w:t xml:space="preserve"> </w:t>
      </w:r>
      <w:r w:rsidRPr="00DE0EF1">
        <w:rPr>
          <w:color w:val="231F20"/>
        </w:rPr>
        <w:t>warranty</w:t>
      </w:r>
      <w:r w:rsidR="00604A1A">
        <w:rPr>
          <w:color w:val="231F20"/>
        </w:rPr>
        <w:t xml:space="preserve"> </w:t>
      </w:r>
      <w:r w:rsidRPr="00DE0EF1">
        <w:rPr>
          <w:color w:val="231F20"/>
        </w:rPr>
        <w:t>in</w:t>
      </w:r>
      <w:r w:rsidR="00604A1A">
        <w:rPr>
          <w:color w:val="231F20"/>
        </w:rPr>
        <w:t xml:space="preserve"> </w:t>
      </w:r>
      <w:r w:rsidRPr="00DE0EF1">
        <w:rPr>
          <w:color w:val="231F20"/>
        </w:rPr>
        <w:t>accordance</w:t>
      </w:r>
      <w:r w:rsidR="00604A1A">
        <w:rPr>
          <w:color w:val="231F20"/>
        </w:rPr>
        <w:t xml:space="preserve"> </w:t>
      </w:r>
      <w:r w:rsidRPr="00DE0EF1">
        <w:rPr>
          <w:color w:val="231F20"/>
        </w:rPr>
        <w:t>with</w:t>
      </w:r>
      <w:r w:rsidR="00604A1A">
        <w:rPr>
          <w:color w:val="231F20"/>
        </w:rPr>
        <w:t xml:space="preserve"> </w:t>
      </w:r>
      <w:r w:rsidRPr="00DE0EF1">
        <w:rPr>
          <w:color w:val="231F20"/>
        </w:rPr>
        <w:t>Clause</w:t>
      </w:r>
      <w:r w:rsidR="00604A1A">
        <w:rPr>
          <w:color w:val="231F20"/>
        </w:rPr>
        <w:t xml:space="preserve"> </w:t>
      </w:r>
      <w:r w:rsidRPr="00DE0EF1">
        <w:rPr>
          <w:color w:val="231F20"/>
        </w:rPr>
        <w:t>28</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General</w:t>
      </w:r>
      <w:r w:rsidR="00604A1A">
        <w:rPr>
          <w:color w:val="231F20"/>
        </w:rPr>
        <w:t xml:space="preserve"> </w:t>
      </w:r>
      <w:r w:rsidRPr="00DE0EF1">
        <w:rPr>
          <w:color w:val="231F20"/>
        </w:rPr>
        <w:t>Conditions</w:t>
      </w:r>
      <w:r w:rsidR="00604A1A">
        <w:rPr>
          <w:color w:val="231F20"/>
        </w:rPr>
        <w:t xml:space="preserve"> </w:t>
      </w:r>
      <w:r w:rsidRPr="00DE0EF1">
        <w:rPr>
          <w:color w:val="231F20"/>
        </w:rPr>
        <w:t>of</w:t>
      </w:r>
      <w:r w:rsidR="00604A1A">
        <w:rPr>
          <w:color w:val="231F20"/>
        </w:rPr>
        <w:t xml:space="preserve"> </w:t>
      </w:r>
      <w:r w:rsidRPr="00DE0EF1">
        <w:rPr>
          <w:color w:val="231F20"/>
        </w:rPr>
        <w:t>Contract,</w:t>
      </w:r>
      <w:r w:rsidR="00604A1A">
        <w:rPr>
          <w:color w:val="231F20"/>
        </w:rPr>
        <w:t xml:space="preserve"> </w:t>
      </w:r>
      <w:r w:rsidRPr="00DE0EF1">
        <w:rPr>
          <w:color w:val="231F20"/>
        </w:rPr>
        <w:t>with</w:t>
      </w:r>
      <w:r w:rsidR="00604A1A">
        <w:rPr>
          <w:color w:val="231F20"/>
        </w:rPr>
        <w:t xml:space="preserve"> </w:t>
      </w:r>
      <w:r w:rsidRPr="00DE0EF1">
        <w:rPr>
          <w:color w:val="231F20"/>
        </w:rPr>
        <w:t>respect</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Goods</w:t>
      </w:r>
      <w:r w:rsidR="00604A1A">
        <w:rPr>
          <w:color w:val="231F20"/>
        </w:rPr>
        <w:t xml:space="preserve"> </w:t>
      </w:r>
      <w:r w:rsidRPr="00DE0EF1">
        <w:rPr>
          <w:color w:val="231F20"/>
        </w:rPr>
        <w:t>offered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above</w:t>
      </w:r>
      <w:r w:rsidR="00604A1A">
        <w:rPr>
          <w:color w:val="231F20"/>
        </w:rPr>
        <w:t xml:space="preserve"> </w:t>
      </w:r>
      <w:r w:rsidRPr="00DE0EF1">
        <w:rPr>
          <w:color w:val="231F20"/>
        </w:rPr>
        <w:t>ﬁrm.</w:t>
      </w:r>
    </w:p>
    <w:p w:rsidR="00146592" w:rsidRPr="00DE0EF1" w:rsidRDefault="00146592" w:rsidP="00146592">
      <w:pPr>
        <w:pStyle w:val="BodyText"/>
        <w:spacing w:before="10"/>
        <w:rPr>
          <w:sz w:val="41"/>
        </w:rPr>
      </w:pPr>
    </w:p>
    <w:p w:rsidR="00146592" w:rsidRPr="00DE0EF1" w:rsidRDefault="00146592" w:rsidP="00146592">
      <w:pPr>
        <w:ind w:left="114"/>
        <w:jc w:val="both"/>
        <w:rPr>
          <w:i/>
        </w:rPr>
      </w:pPr>
      <w:r w:rsidRPr="00DE0EF1">
        <w:rPr>
          <w:color w:val="231F20"/>
        </w:rPr>
        <w:t>Signed:.......................</w:t>
      </w:r>
      <w:r w:rsidRPr="00DE0EF1">
        <w:rPr>
          <w:i/>
          <w:color w:val="231F20"/>
        </w:rPr>
        <w:t xml:space="preserve"> [Insert signature(s) of authorized representative(s) of the Manufacturer]</w:t>
      </w:r>
    </w:p>
    <w:p w:rsidR="00146592" w:rsidRPr="00DE0EF1" w:rsidRDefault="00146592" w:rsidP="00146592">
      <w:pPr>
        <w:spacing w:before="234"/>
        <w:ind w:left="114"/>
        <w:jc w:val="both"/>
        <w:rPr>
          <w:i/>
        </w:rPr>
      </w:pPr>
      <w:r w:rsidRPr="00DE0EF1">
        <w:rPr>
          <w:color w:val="231F20"/>
        </w:rPr>
        <w:t>Name:.......................</w:t>
      </w:r>
      <w:r w:rsidRPr="00DE0EF1">
        <w:rPr>
          <w:i/>
          <w:color w:val="231F20"/>
        </w:rPr>
        <w:t>[Insert</w:t>
      </w:r>
      <w:r w:rsidR="00604A1A">
        <w:rPr>
          <w:i/>
          <w:color w:val="231F20"/>
        </w:rPr>
        <w:t xml:space="preserve"> </w:t>
      </w:r>
      <w:r w:rsidRPr="00DE0EF1">
        <w:rPr>
          <w:i/>
          <w:color w:val="231F20"/>
        </w:rPr>
        <w:t>complete</w:t>
      </w:r>
      <w:r w:rsidR="00604A1A">
        <w:rPr>
          <w:i/>
          <w:color w:val="231F20"/>
        </w:rPr>
        <w:t xml:space="preserve"> </w:t>
      </w:r>
      <w:r w:rsidRPr="00DE0EF1">
        <w:rPr>
          <w:i/>
          <w:color w:val="231F20"/>
        </w:rPr>
        <w:t>name(s)</w:t>
      </w:r>
      <w:r w:rsidR="00604A1A">
        <w:rPr>
          <w:i/>
          <w:color w:val="231F20"/>
        </w:rPr>
        <w:t xml:space="preserve"> </w:t>
      </w:r>
      <w:r w:rsidRPr="00DE0EF1">
        <w:rPr>
          <w:i/>
          <w:color w:val="231F20"/>
        </w:rPr>
        <w:t>of</w:t>
      </w:r>
      <w:r w:rsidR="00604A1A">
        <w:rPr>
          <w:i/>
          <w:color w:val="231F20"/>
        </w:rPr>
        <w:t xml:space="preserve"> </w:t>
      </w:r>
      <w:r w:rsidRPr="00DE0EF1">
        <w:rPr>
          <w:i/>
          <w:color w:val="231F20"/>
        </w:rPr>
        <w:t>authorized</w:t>
      </w:r>
      <w:r w:rsidR="00604A1A">
        <w:rPr>
          <w:i/>
          <w:color w:val="231F20"/>
        </w:rPr>
        <w:t xml:space="preserve"> </w:t>
      </w:r>
      <w:r w:rsidRPr="00DE0EF1">
        <w:rPr>
          <w:i/>
          <w:color w:val="231F20"/>
        </w:rPr>
        <w:t>representative(s)</w:t>
      </w:r>
      <w:r w:rsidR="00604A1A">
        <w:rPr>
          <w:i/>
          <w:color w:val="231F20"/>
        </w:rPr>
        <w:t xml:space="preserve"> </w:t>
      </w:r>
      <w:r w:rsidRPr="00DE0EF1">
        <w:rPr>
          <w:i/>
          <w:color w:val="231F20"/>
        </w:rPr>
        <w:t>of</w:t>
      </w:r>
      <w:r w:rsidR="00604A1A">
        <w:rPr>
          <w:i/>
          <w:color w:val="231F20"/>
        </w:rPr>
        <w:t xml:space="preserve"> </w:t>
      </w:r>
      <w:r w:rsidRPr="00DE0EF1">
        <w:rPr>
          <w:i/>
          <w:color w:val="231F20"/>
        </w:rPr>
        <w:t>the</w:t>
      </w:r>
      <w:r w:rsidR="00604A1A">
        <w:rPr>
          <w:i/>
          <w:color w:val="231F20"/>
        </w:rPr>
        <w:t xml:space="preserve"> </w:t>
      </w:r>
      <w:r w:rsidRPr="00DE0EF1">
        <w:rPr>
          <w:i/>
          <w:color w:val="231F20"/>
        </w:rPr>
        <w:t>Manufacturer]</w:t>
      </w:r>
    </w:p>
    <w:p w:rsidR="00146592" w:rsidRPr="00DE0EF1" w:rsidRDefault="00146592" w:rsidP="00146592">
      <w:pPr>
        <w:spacing w:before="234"/>
        <w:ind w:left="114"/>
        <w:jc w:val="both"/>
        <w:rPr>
          <w:i/>
        </w:rPr>
      </w:pPr>
      <w:r w:rsidRPr="00DE0EF1">
        <w:rPr>
          <w:color w:val="231F20"/>
        </w:rPr>
        <w:t>Title:.......................</w:t>
      </w:r>
      <w:r w:rsidRPr="00DE0EF1">
        <w:rPr>
          <w:i/>
          <w:color w:val="231F20"/>
        </w:rPr>
        <w:t xml:space="preserve"> [Insert title]</w:t>
      </w:r>
    </w:p>
    <w:p w:rsidR="00146592" w:rsidRPr="00DE0EF1" w:rsidRDefault="00146592" w:rsidP="00146592">
      <w:pPr>
        <w:tabs>
          <w:tab w:val="left" w:pos="2278"/>
          <w:tab w:val="left" w:pos="4825"/>
          <w:tab w:val="left" w:pos="5716"/>
        </w:tabs>
        <w:spacing w:before="235"/>
        <w:ind w:left="114"/>
        <w:jc w:val="both"/>
        <w:rPr>
          <w:i/>
        </w:rPr>
      </w:pPr>
      <w:r w:rsidRPr="00DE0EF1">
        <w:rPr>
          <w:color w:val="231F20"/>
        </w:rPr>
        <w:t>Dated on</w:t>
      </w:r>
      <w:r w:rsidR="00604A1A">
        <w:rPr>
          <w:color w:val="231F20"/>
          <w:u w:val="single" w:color="221E1F"/>
        </w:rPr>
        <w:t xml:space="preserve"> </w:t>
      </w:r>
      <w:r w:rsidRPr="00DE0EF1">
        <w:rPr>
          <w:color w:val="231F20"/>
          <w:u w:val="single" w:color="221E1F"/>
        </w:rPr>
        <w:tab/>
      </w:r>
      <w:r w:rsidRPr="00DE0EF1">
        <w:rPr>
          <w:color w:val="231F20"/>
        </w:rPr>
        <w:t>day of</w:t>
      </w:r>
      <w:r w:rsidR="00604A1A">
        <w:rPr>
          <w:color w:val="231F20"/>
          <w:u w:val="single" w:color="221E1F"/>
        </w:rPr>
        <w:t xml:space="preserve"> </w:t>
      </w:r>
      <w:r w:rsidRPr="00DE0EF1">
        <w:rPr>
          <w:color w:val="231F20"/>
          <w:u w:val="single" w:color="221E1F"/>
        </w:rPr>
        <w:tab/>
      </w:r>
      <w:r w:rsidRPr="00DE0EF1">
        <w:rPr>
          <w:color w:val="231F20"/>
        </w:rPr>
        <w:t>,</w:t>
      </w:r>
      <w:r w:rsidR="00604A1A">
        <w:rPr>
          <w:color w:val="231F20"/>
          <w:u w:val="single" w:color="221E1F"/>
        </w:rPr>
        <w:t xml:space="preserve"> </w:t>
      </w:r>
      <w:r w:rsidRPr="00DE0EF1">
        <w:rPr>
          <w:color w:val="231F20"/>
          <w:u w:val="single" w:color="221E1F"/>
        </w:rPr>
        <w:tab/>
      </w:r>
      <w:r w:rsidRPr="00DE0EF1">
        <w:rPr>
          <w:i/>
          <w:color w:val="231F20"/>
        </w:rPr>
        <w:t>[insert date of signing]</w:t>
      </w:r>
    </w:p>
    <w:p w:rsidR="00041619" w:rsidRPr="00041619" w:rsidRDefault="00041619" w:rsidP="00041619"/>
    <w:p w:rsidR="00041619" w:rsidRPr="00041619" w:rsidRDefault="00041619" w:rsidP="00041619"/>
    <w:p w:rsidR="00041619" w:rsidRPr="00041619" w:rsidRDefault="00041619" w:rsidP="00041619"/>
    <w:p w:rsidR="00041619" w:rsidRPr="00041619" w:rsidRDefault="00041619" w:rsidP="00041619"/>
    <w:p w:rsidR="00041619" w:rsidRPr="00041619" w:rsidRDefault="00041619" w:rsidP="00041619"/>
    <w:p w:rsidR="00041619" w:rsidRPr="00041619" w:rsidRDefault="00041619" w:rsidP="00041619"/>
    <w:p w:rsidR="00041619" w:rsidRPr="00041619" w:rsidRDefault="00041619" w:rsidP="00041619"/>
    <w:p w:rsidR="00041619" w:rsidRPr="00041619" w:rsidRDefault="00041619" w:rsidP="00041619"/>
    <w:p w:rsidR="00041619" w:rsidRDefault="00041619" w:rsidP="00041619"/>
    <w:p w:rsidR="00041619" w:rsidRDefault="00041619">
      <w:r>
        <w:br w:type="page"/>
      </w:r>
    </w:p>
    <w:p w:rsidR="00041619" w:rsidRPr="00DE0EF1" w:rsidRDefault="00041619" w:rsidP="00561675">
      <w:pPr>
        <w:pStyle w:val="Heading3"/>
        <w:spacing w:before="126"/>
        <w:ind w:left="114"/>
        <w:jc w:val="center"/>
      </w:pPr>
      <w:r w:rsidRPr="00DE0EF1">
        <w:rPr>
          <w:color w:val="231F20"/>
        </w:rPr>
        <w:lastRenderedPageBreak/>
        <w:t xml:space="preserve">MANUFACTURER’S </w:t>
      </w:r>
      <w:r>
        <w:rPr>
          <w:color w:val="231F20"/>
        </w:rPr>
        <w:t>WARRANTY</w:t>
      </w:r>
      <w:r w:rsidRPr="00DE0EF1">
        <w:rPr>
          <w:color w:val="231F20"/>
        </w:rPr>
        <w:t xml:space="preserve"> FORM</w:t>
      </w:r>
    </w:p>
    <w:p w:rsidR="00041619" w:rsidRPr="00DE0EF1" w:rsidRDefault="00041619" w:rsidP="00561675">
      <w:pPr>
        <w:pStyle w:val="BodyText"/>
        <w:jc w:val="center"/>
        <w:rPr>
          <w:i/>
          <w:sz w:val="20"/>
        </w:rPr>
      </w:pPr>
    </w:p>
    <w:p w:rsidR="00041619" w:rsidRPr="00DE0EF1" w:rsidRDefault="00041619" w:rsidP="00561675">
      <w:pPr>
        <w:pStyle w:val="BodyText"/>
        <w:rPr>
          <w:i/>
          <w:sz w:val="20"/>
        </w:rPr>
      </w:pPr>
      <w:r w:rsidRPr="00DE0EF1">
        <w:rPr>
          <w:i/>
          <w:color w:val="231F20"/>
        </w:rPr>
        <w:t>[The</w:t>
      </w:r>
      <w:r w:rsidR="00604A1A">
        <w:rPr>
          <w:i/>
          <w:color w:val="231F20"/>
        </w:rPr>
        <w:t xml:space="preserve"> </w:t>
      </w:r>
      <w:r w:rsidRPr="00DE0EF1">
        <w:rPr>
          <w:i/>
          <w:color w:val="231F20"/>
        </w:rPr>
        <w:t>tenderer</w:t>
      </w:r>
      <w:r w:rsidR="00604A1A">
        <w:rPr>
          <w:i/>
          <w:color w:val="231F20"/>
        </w:rPr>
        <w:t xml:space="preserve"> </w:t>
      </w:r>
      <w:r w:rsidRPr="00DE0EF1">
        <w:rPr>
          <w:i/>
          <w:color w:val="231F20"/>
        </w:rPr>
        <w:t>shall</w:t>
      </w:r>
      <w:r w:rsidR="00604A1A">
        <w:rPr>
          <w:i/>
          <w:color w:val="231F20"/>
        </w:rPr>
        <w:t xml:space="preserve"> </w:t>
      </w:r>
      <w:r w:rsidRPr="00DE0EF1">
        <w:rPr>
          <w:i/>
          <w:color w:val="231F20"/>
        </w:rPr>
        <w:t>require</w:t>
      </w:r>
      <w:r w:rsidR="00604A1A">
        <w:rPr>
          <w:i/>
          <w:color w:val="231F20"/>
        </w:rPr>
        <w:t xml:space="preserve"> </w:t>
      </w:r>
      <w:r w:rsidRPr="00DE0EF1">
        <w:rPr>
          <w:i/>
          <w:color w:val="231F20"/>
        </w:rPr>
        <w:t>the</w:t>
      </w:r>
      <w:r w:rsidR="00604A1A">
        <w:rPr>
          <w:i/>
          <w:color w:val="231F20"/>
        </w:rPr>
        <w:t xml:space="preserve"> </w:t>
      </w:r>
      <w:r w:rsidRPr="00DE0EF1">
        <w:rPr>
          <w:i/>
          <w:color w:val="231F20"/>
        </w:rPr>
        <w:t>Manufacturer</w:t>
      </w:r>
      <w:r w:rsidR="00604A1A">
        <w:rPr>
          <w:i/>
          <w:color w:val="231F20"/>
        </w:rPr>
        <w:t xml:space="preserve"> </w:t>
      </w:r>
      <w:r w:rsidRPr="00DE0EF1">
        <w:rPr>
          <w:i/>
          <w:color w:val="231F20"/>
        </w:rPr>
        <w:t>to</w:t>
      </w:r>
      <w:r w:rsidR="00604A1A">
        <w:rPr>
          <w:i/>
          <w:color w:val="231F20"/>
        </w:rPr>
        <w:t xml:space="preserve"> </w:t>
      </w:r>
      <w:r w:rsidRPr="00DE0EF1">
        <w:rPr>
          <w:i/>
          <w:color w:val="231F20"/>
        </w:rPr>
        <w:t>ﬁll</w:t>
      </w:r>
      <w:r w:rsidR="00604A1A">
        <w:rPr>
          <w:i/>
          <w:color w:val="231F20"/>
        </w:rPr>
        <w:t xml:space="preserve"> </w:t>
      </w:r>
      <w:r w:rsidRPr="00DE0EF1">
        <w:rPr>
          <w:i/>
          <w:color w:val="231F20"/>
        </w:rPr>
        <w:t>in</w:t>
      </w:r>
      <w:r w:rsidR="00604A1A">
        <w:rPr>
          <w:i/>
          <w:color w:val="231F20"/>
        </w:rPr>
        <w:t xml:space="preserve"> </w:t>
      </w:r>
      <w:r w:rsidRPr="00DE0EF1">
        <w:rPr>
          <w:i/>
          <w:color w:val="231F20"/>
        </w:rPr>
        <w:t>this</w:t>
      </w:r>
      <w:r w:rsidR="00604A1A">
        <w:rPr>
          <w:i/>
          <w:color w:val="231F20"/>
        </w:rPr>
        <w:t xml:space="preserve"> </w:t>
      </w:r>
      <w:r w:rsidRPr="00DE0EF1">
        <w:rPr>
          <w:i/>
          <w:color w:val="231F20"/>
        </w:rPr>
        <w:t>Form</w:t>
      </w:r>
      <w:r w:rsidR="00604A1A">
        <w:rPr>
          <w:i/>
          <w:color w:val="231F20"/>
        </w:rPr>
        <w:t xml:space="preserve"> </w:t>
      </w:r>
      <w:r w:rsidRPr="00DE0EF1">
        <w:rPr>
          <w:i/>
          <w:color w:val="231F20"/>
        </w:rPr>
        <w:t>in</w:t>
      </w:r>
      <w:r w:rsidR="00604A1A">
        <w:rPr>
          <w:i/>
          <w:color w:val="231F20"/>
        </w:rPr>
        <w:t xml:space="preserve"> </w:t>
      </w:r>
      <w:r w:rsidRPr="00DE0EF1">
        <w:rPr>
          <w:i/>
          <w:color w:val="231F20"/>
        </w:rPr>
        <w:t>accordance</w:t>
      </w:r>
      <w:r w:rsidR="00604A1A">
        <w:rPr>
          <w:i/>
          <w:color w:val="231F20"/>
        </w:rPr>
        <w:t xml:space="preserve"> </w:t>
      </w:r>
      <w:r w:rsidRPr="00DE0EF1">
        <w:rPr>
          <w:i/>
          <w:color w:val="231F20"/>
        </w:rPr>
        <w:t>with</w:t>
      </w:r>
      <w:r w:rsidR="00604A1A">
        <w:rPr>
          <w:i/>
          <w:color w:val="231F20"/>
        </w:rPr>
        <w:t xml:space="preserve"> </w:t>
      </w:r>
      <w:r w:rsidRPr="00DE0EF1">
        <w:rPr>
          <w:i/>
          <w:color w:val="231F20"/>
        </w:rPr>
        <w:t>the</w:t>
      </w:r>
      <w:r w:rsidR="00604A1A">
        <w:rPr>
          <w:i/>
          <w:color w:val="231F20"/>
        </w:rPr>
        <w:t xml:space="preserve"> </w:t>
      </w:r>
      <w:r w:rsidRPr="00DE0EF1">
        <w:rPr>
          <w:i/>
          <w:color w:val="231F20"/>
        </w:rPr>
        <w:t>instructions</w:t>
      </w:r>
      <w:r w:rsidR="00604A1A">
        <w:rPr>
          <w:i/>
          <w:color w:val="231F20"/>
        </w:rPr>
        <w:t xml:space="preserve"> </w:t>
      </w:r>
      <w:r w:rsidRPr="00DE0EF1">
        <w:rPr>
          <w:i/>
          <w:color w:val="231F20"/>
        </w:rPr>
        <w:t>indicated.</w:t>
      </w:r>
      <w:r w:rsidR="00604A1A">
        <w:rPr>
          <w:i/>
          <w:color w:val="231F20"/>
        </w:rPr>
        <w:t xml:space="preserve"> </w:t>
      </w:r>
      <w:r w:rsidRPr="00DE0EF1">
        <w:rPr>
          <w:i/>
          <w:color w:val="231F20"/>
        </w:rPr>
        <w:t>This</w:t>
      </w:r>
      <w:r w:rsidR="00604A1A">
        <w:rPr>
          <w:i/>
          <w:color w:val="231F20"/>
        </w:rPr>
        <w:t xml:space="preserve"> </w:t>
      </w:r>
      <w:r w:rsidRPr="00DE0EF1">
        <w:rPr>
          <w:i/>
          <w:color w:val="231F20"/>
        </w:rPr>
        <w:t>letter</w:t>
      </w:r>
      <w:r w:rsidR="00604A1A">
        <w:rPr>
          <w:i/>
          <w:color w:val="231F20"/>
        </w:rPr>
        <w:t xml:space="preserve"> </w:t>
      </w:r>
      <w:r w:rsidRPr="00DE0EF1">
        <w:rPr>
          <w:i/>
          <w:color w:val="231F20"/>
        </w:rPr>
        <w:t>of</w:t>
      </w:r>
      <w:r w:rsidR="00604A1A">
        <w:rPr>
          <w:i/>
          <w:color w:val="231F20"/>
        </w:rPr>
        <w:t xml:space="preserve"> </w:t>
      </w:r>
      <w:r w:rsidRPr="00DE0EF1">
        <w:rPr>
          <w:i/>
          <w:color w:val="231F20"/>
        </w:rPr>
        <w:t>authorization</w:t>
      </w:r>
      <w:r w:rsidR="00604A1A">
        <w:rPr>
          <w:i/>
          <w:color w:val="231F20"/>
        </w:rPr>
        <w:t xml:space="preserve"> </w:t>
      </w:r>
      <w:r w:rsidRPr="00DE0EF1">
        <w:rPr>
          <w:i/>
          <w:color w:val="231F20"/>
        </w:rPr>
        <w:t>should</w:t>
      </w:r>
      <w:r w:rsidR="00604A1A">
        <w:rPr>
          <w:i/>
          <w:color w:val="231F20"/>
        </w:rPr>
        <w:t xml:space="preserve"> </w:t>
      </w:r>
      <w:r w:rsidRPr="00DE0EF1">
        <w:rPr>
          <w:i/>
          <w:color w:val="231F20"/>
        </w:rPr>
        <w:t>be</w:t>
      </w:r>
      <w:r w:rsidR="00604A1A">
        <w:rPr>
          <w:i/>
          <w:color w:val="231F20"/>
        </w:rPr>
        <w:t xml:space="preserve"> </w:t>
      </w:r>
      <w:r w:rsidRPr="00DE0EF1">
        <w:rPr>
          <w:i/>
          <w:color w:val="231F20"/>
        </w:rPr>
        <w:t>on</w:t>
      </w:r>
      <w:r w:rsidR="00604A1A">
        <w:rPr>
          <w:i/>
          <w:color w:val="231F20"/>
        </w:rPr>
        <w:t xml:space="preserve"> </w:t>
      </w:r>
      <w:r w:rsidRPr="00DE0EF1">
        <w:rPr>
          <w:i/>
          <w:color w:val="231F20"/>
        </w:rPr>
        <w:t>the</w:t>
      </w:r>
      <w:r w:rsidR="00604A1A">
        <w:rPr>
          <w:i/>
          <w:color w:val="231F20"/>
        </w:rPr>
        <w:t xml:space="preserve"> </w:t>
      </w:r>
      <w:r w:rsidRPr="00DE0EF1">
        <w:rPr>
          <w:i/>
          <w:color w:val="231F20"/>
        </w:rPr>
        <w:t>letterhead</w:t>
      </w:r>
      <w:r w:rsidR="00604A1A">
        <w:rPr>
          <w:i/>
          <w:color w:val="231F20"/>
        </w:rPr>
        <w:t xml:space="preserve"> </w:t>
      </w:r>
      <w:r w:rsidRPr="00DE0EF1">
        <w:rPr>
          <w:i/>
          <w:color w:val="231F20"/>
        </w:rPr>
        <w:t>of</w:t>
      </w:r>
      <w:r w:rsidR="00604A1A">
        <w:rPr>
          <w:i/>
          <w:color w:val="231F20"/>
        </w:rPr>
        <w:t xml:space="preserve"> </w:t>
      </w:r>
      <w:r w:rsidRPr="00DE0EF1">
        <w:rPr>
          <w:i/>
          <w:color w:val="231F20"/>
        </w:rPr>
        <w:t>the</w:t>
      </w:r>
      <w:r w:rsidR="00604A1A">
        <w:rPr>
          <w:i/>
          <w:color w:val="231F20"/>
        </w:rPr>
        <w:t xml:space="preserve"> </w:t>
      </w:r>
      <w:r w:rsidRPr="00DE0EF1">
        <w:rPr>
          <w:i/>
          <w:color w:val="231F20"/>
        </w:rPr>
        <w:t>Manufacturer</w:t>
      </w:r>
      <w:r w:rsidR="00604A1A">
        <w:rPr>
          <w:i/>
          <w:color w:val="231F20"/>
        </w:rPr>
        <w:t xml:space="preserve"> </w:t>
      </w:r>
      <w:r w:rsidRPr="00DE0EF1">
        <w:rPr>
          <w:i/>
          <w:color w:val="231F20"/>
        </w:rPr>
        <w:t>and</w:t>
      </w:r>
      <w:r w:rsidR="00604A1A">
        <w:rPr>
          <w:i/>
          <w:color w:val="231F20"/>
        </w:rPr>
        <w:t xml:space="preserve"> </w:t>
      </w:r>
      <w:r w:rsidRPr="00DE0EF1">
        <w:rPr>
          <w:i/>
          <w:color w:val="231F20"/>
        </w:rPr>
        <w:t>should</w:t>
      </w:r>
      <w:r w:rsidR="00604A1A">
        <w:rPr>
          <w:i/>
          <w:color w:val="231F20"/>
        </w:rPr>
        <w:t xml:space="preserve"> </w:t>
      </w:r>
      <w:r w:rsidRPr="00DE0EF1">
        <w:rPr>
          <w:i/>
          <w:color w:val="231F20"/>
        </w:rPr>
        <w:t>be</w:t>
      </w:r>
      <w:r w:rsidR="00604A1A">
        <w:rPr>
          <w:i/>
          <w:color w:val="231F20"/>
        </w:rPr>
        <w:t xml:space="preserve"> </w:t>
      </w:r>
      <w:r w:rsidRPr="00DE0EF1">
        <w:rPr>
          <w:i/>
          <w:color w:val="231F20"/>
        </w:rPr>
        <w:t>signed</w:t>
      </w:r>
      <w:r w:rsidR="00604A1A">
        <w:rPr>
          <w:i/>
          <w:color w:val="231F20"/>
        </w:rPr>
        <w:t xml:space="preserve"> </w:t>
      </w:r>
      <w:r w:rsidRPr="00DE0EF1">
        <w:rPr>
          <w:i/>
          <w:color w:val="231F20"/>
        </w:rPr>
        <w:t>by</w:t>
      </w:r>
      <w:r w:rsidR="00604A1A">
        <w:rPr>
          <w:i/>
          <w:color w:val="231F20"/>
        </w:rPr>
        <w:t xml:space="preserve"> </w:t>
      </w:r>
      <w:r w:rsidRPr="00DE0EF1">
        <w:rPr>
          <w:i/>
          <w:color w:val="231F20"/>
        </w:rPr>
        <w:t>a</w:t>
      </w:r>
      <w:r w:rsidR="00604A1A">
        <w:rPr>
          <w:i/>
          <w:color w:val="231F20"/>
        </w:rPr>
        <w:t xml:space="preserve"> </w:t>
      </w:r>
      <w:r w:rsidRPr="00DE0EF1">
        <w:rPr>
          <w:i/>
          <w:color w:val="231F20"/>
        </w:rPr>
        <w:t>person</w:t>
      </w:r>
      <w:r w:rsidR="00604A1A">
        <w:rPr>
          <w:i/>
          <w:color w:val="231F20"/>
        </w:rPr>
        <w:t xml:space="preserve"> </w:t>
      </w:r>
      <w:r w:rsidRPr="00DE0EF1">
        <w:rPr>
          <w:i/>
          <w:color w:val="231F20"/>
        </w:rPr>
        <w:t>with</w:t>
      </w:r>
      <w:r w:rsidR="00604A1A">
        <w:rPr>
          <w:i/>
          <w:color w:val="231F20"/>
        </w:rPr>
        <w:t xml:space="preserve"> </w:t>
      </w:r>
      <w:r w:rsidRPr="00DE0EF1">
        <w:rPr>
          <w:i/>
          <w:color w:val="231F20"/>
        </w:rPr>
        <w:t>the</w:t>
      </w:r>
      <w:r w:rsidR="00604A1A">
        <w:rPr>
          <w:i/>
          <w:color w:val="231F20"/>
        </w:rPr>
        <w:t xml:space="preserve"> </w:t>
      </w:r>
      <w:r w:rsidRPr="00DE0EF1">
        <w:rPr>
          <w:i/>
          <w:color w:val="231F20"/>
        </w:rPr>
        <w:t>proper</w:t>
      </w:r>
      <w:r w:rsidR="00604A1A">
        <w:rPr>
          <w:i/>
          <w:color w:val="231F20"/>
        </w:rPr>
        <w:t xml:space="preserve"> </w:t>
      </w:r>
      <w:r w:rsidRPr="00DE0EF1">
        <w:rPr>
          <w:i/>
          <w:color w:val="231F20"/>
        </w:rPr>
        <w:t>authority</w:t>
      </w:r>
      <w:r w:rsidR="00604A1A">
        <w:rPr>
          <w:i/>
          <w:color w:val="231F20"/>
        </w:rPr>
        <w:t xml:space="preserve"> </w:t>
      </w:r>
      <w:r w:rsidRPr="00DE0EF1">
        <w:rPr>
          <w:i/>
          <w:color w:val="231F20"/>
        </w:rPr>
        <w:t>to</w:t>
      </w:r>
      <w:r w:rsidR="00604A1A">
        <w:rPr>
          <w:i/>
          <w:color w:val="231F20"/>
        </w:rPr>
        <w:t xml:space="preserve"> </w:t>
      </w:r>
      <w:r w:rsidRPr="00DE0EF1">
        <w:rPr>
          <w:i/>
          <w:color w:val="231F20"/>
        </w:rPr>
        <w:t>sign</w:t>
      </w:r>
      <w:r w:rsidR="00604A1A">
        <w:rPr>
          <w:i/>
          <w:color w:val="231F20"/>
        </w:rPr>
        <w:t xml:space="preserve"> </w:t>
      </w:r>
      <w:r w:rsidRPr="00DE0EF1">
        <w:rPr>
          <w:i/>
          <w:color w:val="231F20"/>
        </w:rPr>
        <w:t>documents</w:t>
      </w:r>
      <w:r w:rsidR="00604A1A">
        <w:rPr>
          <w:i/>
          <w:color w:val="231F20"/>
        </w:rPr>
        <w:t xml:space="preserve"> </w:t>
      </w:r>
      <w:r w:rsidRPr="00DE0EF1">
        <w:rPr>
          <w:i/>
          <w:color w:val="231F20"/>
        </w:rPr>
        <w:t>that</w:t>
      </w:r>
      <w:r w:rsidR="00604A1A">
        <w:rPr>
          <w:i/>
          <w:color w:val="231F20"/>
        </w:rPr>
        <w:t xml:space="preserve"> </w:t>
      </w:r>
      <w:r w:rsidRPr="00DE0EF1">
        <w:rPr>
          <w:i/>
          <w:color w:val="231F20"/>
        </w:rPr>
        <w:t>are</w:t>
      </w:r>
      <w:r w:rsidR="00604A1A">
        <w:rPr>
          <w:i/>
          <w:color w:val="231F20"/>
        </w:rPr>
        <w:t xml:space="preserve"> </w:t>
      </w:r>
      <w:r w:rsidRPr="00DE0EF1">
        <w:rPr>
          <w:i/>
          <w:color w:val="231F20"/>
        </w:rPr>
        <w:t>binding</w:t>
      </w:r>
      <w:r w:rsidR="00604A1A">
        <w:rPr>
          <w:i/>
          <w:color w:val="231F20"/>
        </w:rPr>
        <w:t xml:space="preserve"> </w:t>
      </w:r>
      <w:r w:rsidRPr="00DE0EF1">
        <w:rPr>
          <w:i/>
          <w:color w:val="231F20"/>
        </w:rPr>
        <w:t>on</w:t>
      </w:r>
      <w:r w:rsidR="00604A1A">
        <w:rPr>
          <w:i/>
          <w:color w:val="231F20"/>
        </w:rPr>
        <w:t xml:space="preserve"> </w:t>
      </w:r>
      <w:r w:rsidRPr="00DE0EF1">
        <w:rPr>
          <w:i/>
          <w:color w:val="231F20"/>
        </w:rPr>
        <w:t>the</w:t>
      </w:r>
      <w:r w:rsidR="00604A1A">
        <w:rPr>
          <w:i/>
          <w:color w:val="231F20"/>
        </w:rPr>
        <w:t xml:space="preserve"> </w:t>
      </w:r>
      <w:r w:rsidRPr="00DE0EF1">
        <w:rPr>
          <w:i/>
          <w:color w:val="231F20"/>
        </w:rPr>
        <w:t>Manufacturer</w:t>
      </w:r>
      <w:r>
        <w:rPr>
          <w:i/>
          <w:color w:val="231F20"/>
        </w:rPr>
        <w:t>.</w:t>
      </w:r>
    </w:p>
    <w:p w:rsidR="00041619" w:rsidRPr="00DE0EF1" w:rsidRDefault="00041619" w:rsidP="00041619">
      <w:pPr>
        <w:pStyle w:val="BodyText"/>
        <w:rPr>
          <w:i/>
          <w:sz w:val="20"/>
        </w:rPr>
      </w:pPr>
    </w:p>
    <w:p w:rsidR="00146592" w:rsidRPr="00DE0EF1" w:rsidRDefault="00146592" w:rsidP="00146592">
      <w:pPr>
        <w:spacing w:before="238"/>
        <w:ind w:left="114"/>
        <w:rPr>
          <w:i/>
        </w:rPr>
      </w:pPr>
      <w:r w:rsidRPr="00DE0EF1">
        <w:rPr>
          <w:color w:val="231F20"/>
        </w:rPr>
        <w:t>Date:.......................</w:t>
      </w:r>
      <w:r w:rsidRPr="00DE0EF1">
        <w:rPr>
          <w:i/>
          <w:color w:val="231F20"/>
        </w:rPr>
        <w:t>[insert</w:t>
      </w:r>
      <w:r w:rsidR="00604A1A">
        <w:rPr>
          <w:i/>
          <w:color w:val="231F20"/>
        </w:rPr>
        <w:t xml:space="preserve"> </w:t>
      </w:r>
      <w:r w:rsidRPr="00DE0EF1">
        <w:rPr>
          <w:i/>
          <w:color w:val="231F20"/>
        </w:rPr>
        <w:t>date</w:t>
      </w:r>
      <w:r w:rsidR="00604A1A">
        <w:rPr>
          <w:i/>
          <w:color w:val="231F20"/>
        </w:rPr>
        <w:t xml:space="preserve"> </w:t>
      </w:r>
      <w:r w:rsidRPr="00DE0EF1">
        <w:rPr>
          <w:i/>
          <w:color w:val="231F20"/>
        </w:rPr>
        <w:t>(as</w:t>
      </w:r>
      <w:r w:rsidR="00604A1A">
        <w:rPr>
          <w:i/>
          <w:color w:val="231F20"/>
        </w:rPr>
        <w:t xml:space="preserve"> </w:t>
      </w:r>
      <w:r w:rsidRPr="00DE0EF1">
        <w:rPr>
          <w:i/>
          <w:color w:val="231F20"/>
        </w:rPr>
        <w:t>day,</w:t>
      </w:r>
      <w:r w:rsidR="00604A1A">
        <w:rPr>
          <w:i/>
          <w:color w:val="231F20"/>
        </w:rPr>
        <w:t xml:space="preserve"> </w:t>
      </w:r>
      <w:r w:rsidRPr="00DE0EF1">
        <w:rPr>
          <w:i/>
          <w:color w:val="231F20"/>
        </w:rPr>
        <w:t>month</w:t>
      </w:r>
      <w:r w:rsidR="00604A1A">
        <w:rPr>
          <w:i/>
          <w:color w:val="231F20"/>
        </w:rPr>
        <w:t xml:space="preserve"> </w:t>
      </w:r>
      <w:r w:rsidRPr="00DE0EF1">
        <w:rPr>
          <w:i/>
          <w:color w:val="231F20"/>
        </w:rPr>
        <w:t>and</w:t>
      </w:r>
      <w:r w:rsidR="00604A1A">
        <w:rPr>
          <w:i/>
          <w:color w:val="231F20"/>
        </w:rPr>
        <w:t xml:space="preserve"> </w:t>
      </w:r>
      <w:r w:rsidRPr="00DE0EF1">
        <w:rPr>
          <w:i/>
          <w:color w:val="231F20"/>
        </w:rPr>
        <w:t>year)</w:t>
      </w:r>
      <w:r w:rsidR="00604A1A">
        <w:rPr>
          <w:i/>
          <w:color w:val="231F20"/>
        </w:rPr>
        <w:t xml:space="preserve"> </w:t>
      </w:r>
      <w:r w:rsidRPr="00DE0EF1">
        <w:rPr>
          <w:i/>
          <w:color w:val="231F20"/>
        </w:rPr>
        <w:t>of</w:t>
      </w:r>
      <w:r w:rsidR="00604A1A">
        <w:rPr>
          <w:i/>
          <w:color w:val="231F20"/>
        </w:rPr>
        <w:t xml:space="preserve"> </w:t>
      </w:r>
      <w:r w:rsidRPr="00DE0EF1">
        <w:rPr>
          <w:i/>
          <w:color w:val="231F20"/>
        </w:rPr>
        <w:t>Tender</w:t>
      </w:r>
      <w:r w:rsidR="00604A1A">
        <w:rPr>
          <w:i/>
          <w:color w:val="231F20"/>
        </w:rPr>
        <w:t xml:space="preserve"> </w:t>
      </w:r>
      <w:r w:rsidRPr="00DE0EF1">
        <w:rPr>
          <w:i/>
          <w:color w:val="231F20"/>
        </w:rPr>
        <w:t>submission]</w:t>
      </w:r>
    </w:p>
    <w:p w:rsidR="00146592" w:rsidRPr="00DE0EF1" w:rsidRDefault="00146592" w:rsidP="00146592">
      <w:pPr>
        <w:spacing w:before="235" w:line="463" w:lineRule="auto"/>
        <w:ind w:left="114" w:right="2686"/>
        <w:rPr>
          <w:i/>
        </w:rPr>
      </w:pPr>
      <w:r w:rsidRPr="00DE0EF1">
        <w:rPr>
          <w:color w:val="231F20"/>
        </w:rPr>
        <w:t>ITT</w:t>
      </w:r>
      <w:r w:rsidR="00604A1A">
        <w:rPr>
          <w:color w:val="231F20"/>
        </w:rPr>
        <w:t xml:space="preserve">        </w:t>
      </w:r>
      <w:r w:rsidRPr="00DE0EF1">
        <w:rPr>
          <w:color w:val="231F20"/>
        </w:rPr>
        <w:t>No.:.......................</w:t>
      </w:r>
      <w:r w:rsidRPr="00DE0EF1">
        <w:rPr>
          <w:i/>
          <w:color w:val="231F20"/>
        </w:rPr>
        <w:t>[insert</w:t>
      </w:r>
      <w:r w:rsidR="00604A1A">
        <w:rPr>
          <w:i/>
          <w:color w:val="231F20"/>
        </w:rPr>
        <w:t xml:space="preserve">        </w:t>
      </w:r>
      <w:r w:rsidRPr="00DE0EF1">
        <w:rPr>
          <w:i/>
          <w:color w:val="231F20"/>
        </w:rPr>
        <w:t>number</w:t>
      </w:r>
      <w:r w:rsidR="00604A1A">
        <w:rPr>
          <w:i/>
          <w:color w:val="231F20"/>
        </w:rPr>
        <w:t xml:space="preserve">        </w:t>
      </w:r>
      <w:r w:rsidRPr="00DE0EF1">
        <w:rPr>
          <w:i/>
          <w:color w:val="231F20"/>
        </w:rPr>
        <w:t>of</w:t>
      </w:r>
      <w:r w:rsidR="00604A1A">
        <w:rPr>
          <w:i/>
          <w:color w:val="231F20"/>
        </w:rPr>
        <w:t xml:space="preserve">         </w:t>
      </w:r>
      <w:r w:rsidRPr="00DE0EF1">
        <w:rPr>
          <w:i/>
          <w:color w:val="231F20"/>
        </w:rPr>
        <w:t>ITT</w:t>
      </w:r>
      <w:r w:rsidR="00604A1A">
        <w:rPr>
          <w:i/>
          <w:color w:val="231F20"/>
        </w:rPr>
        <w:t xml:space="preserve">        </w:t>
      </w:r>
      <w:r w:rsidRPr="00DE0EF1">
        <w:rPr>
          <w:i/>
          <w:color w:val="231F20"/>
        </w:rPr>
        <w:t>process]</w:t>
      </w:r>
      <w:r w:rsidR="00604A1A">
        <w:rPr>
          <w:i/>
          <w:color w:val="231F20"/>
        </w:rPr>
        <w:t xml:space="preserve"> </w:t>
      </w:r>
      <w:r w:rsidRPr="00DE0EF1">
        <w:rPr>
          <w:color w:val="231F20"/>
        </w:rPr>
        <w:t>Alternative</w:t>
      </w:r>
      <w:r w:rsidR="00604A1A">
        <w:rPr>
          <w:color w:val="231F20"/>
        </w:rPr>
        <w:t xml:space="preserve"> </w:t>
      </w:r>
      <w:r w:rsidRPr="00DE0EF1">
        <w:rPr>
          <w:color w:val="231F20"/>
        </w:rPr>
        <w:t>No.:.......................</w:t>
      </w:r>
      <w:r w:rsidRPr="00DE0EF1">
        <w:rPr>
          <w:i/>
          <w:color w:val="231F20"/>
        </w:rPr>
        <w:t>[insert</w:t>
      </w:r>
      <w:r w:rsidR="00604A1A">
        <w:rPr>
          <w:i/>
          <w:color w:val="231F20"/>
        </w:rPr>
        <w:t xml:space="preserve"> </w:t>
      </w:r>
      <w:r w:rsidRPr="00DE0EF1">
        <w:rPr>
          <w:i/>
          <w:color w:val="231F20"/>
        </w:rPr>
        <w:t>identiﬁcation</w:t>
      </w:r>
      <w:r w:rsidR="00604A1A">
        <w:rPr>
          <w:i/>
          <w:color w:val="231F20"/>
        </w:rPr>
        <w:t xml:space="preserve"> </w:t>
      </w:r>
      <w:r w:rsidRPr="00DE0EF1">
        <w:rPr>
          <w:i/>
          <w:color w:val="231F20"/>
        </w:rPr>
        <w:t>No</w:t>
      </w:r>
      <w:r w:rsidR="00604A1A">
        <w:rPr>
          <w:i/>
          <w:color w:val="231F20"/>
        </w:rPr>
        <w:t xml:space="preserve"> </w:t>
      </w:r>
      <w:r w:rsidRPr="00DE0EF1">
        <w:rPr>
          <w:i/>
          <w:color w:val="231F20"/>
        </w:rPr>
        <w:t>if</w:t>
      </w:r>
      <w:r w:rsidR="00604A1A">
        <w:rPr>
          <w:i/>
          <w:color w:val="231F20"/>
        </w:rPr>
        <w:t xml:space="preserve"> </w:t>
      </w:r>
      <w:r w:rsidRPr="00DE0EF1">
        <w:rPr>
          <w:i/>
          <w:color w:val="231F20"/>
        </w:rPr>
        <w:t>this</w:t>
      </w:r>
      <w:r w:rsidR="00604A1A">
        <w:rPr>
          <w:i/>
          <w:color w:val="231F20"/>
        </w:rPr>
        <w:t xml:space="preserve"> </w:t>
      </w:r>
      <w:r w:rsidRPr="00DE0EF1">
        <w:rPr>
          <w:i/>
          <w:color w:val="231F20"/>
        </w:rPr>
        <w:t>is</w:t>
      </w:r>
      <w:r w:rsidR="00604A1A">
        <w:rPr>
          <w:i/>
          <w:color w:val="231F20"/>
        </w:rPr>
        <w:t xml:space="preserve"> </w:t>
      </w:r>
      <w:r w:rsidRPr="00DE0EF1">
        <w:rPr>
          <w:i/>
          <w:color w:val="231F20"/>
        </w:rPr>
        <w:t>a</w:t>
      </w:r>
      <w:r w:rsidR="00604A1A">
        <w:rPr>
          <w:i/>
          <w:color w:val="231F20"/>
        </w:rPr>
        <w:t xml:space="preserve"> </w:t>
      </w:r>
      <w:r w:rsidRPr="00DE0EF1">
        <w:rPr>
          <w:i/>
          <w:color w:val="231F20"/>
        </w:rPr>
        <w:t>Tender</w:t>
      </w:r>
      <w:r w:rsidR="00604A1A">
        <w:rPr>
          <w:i/>
          <w:color w:val="231F20"/>
        </w:rPr>
        <w:t xml:space="preserve"> </w:t>
      </w:r>
      <w:r w:rsidRPr="00DE0EF1">
        <w:rPr>
          <w:i/>
          <w:color w:val="231F20"/>
        </w:rPr>
        <w:t>for</w:t>
      </w:r>
      <w:r w:rsidR="00604A1A">
        <w:rPr>
          <w:i/>
          <w:color w:val="231F20"/>
        </w:rPr>
        <w:t xml:space="preserve"> </w:t>
      </w:r>
      <w:r w:rsidRPr="00DE0EF1">
        <w:rPr>
          <w:i/>
          <w:color w:val="231F20"/>
        </w:rPr>
        <w:t>an</w:t>
      </w:r>
      <w:r w:rsidR="00604A1A">
        <w:rPr>
          <w:i/>
          <w:color w:val="231F20"/>
        </w:rPr>
        <w:t xml:space="preserve"> </w:t>
      </w:r>
      <w:r w:rsidRPr="00DE0EF1">
        <w:rPr>
          <w:i/>
          <w:color w:val="231F20"/>
        </w:rPr>
        <w:t>alternative]</w:t>
      </w:r>
    </w:p>
    <w:p w:rsidR="00146592" w:rsidRPr="00DE0EF1" w:rsidRDefault="00146592" w:rsidP="00146592">
      <w:pPr>
        <w:pStyle w:val="BodyText"/>
        <w:spacing w:before="6"/>
        <w:rPr>
          <w:i/>
          <w:sz w:val="30"/>
        </w:rPr>
      </w:pPr>
    </w:p>
    <w:p w:rsidR="00146592" w:rsidRPr="00DE0EF1" w:rsidRDefault="00146592" w:rsidP="00146592">
      <w:pPr>
        <w:spacing w:before="1" w:line="463" w:lineRule="auto"/>
        <w:ind w:left="114" w:right="5244"/>
      </w:pPr>
      <w:r w:rsidRPr="00DE0EF1">
        <w:rPr>
          <w:color w:val="231F20"/>
        </w:rPr>
        <w:t>To: .......................</w:t>
      </w:r>
      <w:r w:rsidRPr="00DE0EF1">
        <w:rPr>
          <w:i/>
          <w:color w:val="231F20"/>
        </w:rPr>
        <w:t xml:space="preserve"> [Insert complete name of Procuring</w:t>
      </w:r>
      <w:r>
        <w:rPr>
          <w:i/>
          <w:color w:val="231F20"/>
        </w:rPr>
        <w:t>]</w:t>
      </w:r>
      <w:r w:rsidRPr="00DE0EF1">
        <w:rPr>
          <w:i/>
          <w:color w:val="231F20"/>
        </w:rPr>
        <w:t xml:space="preserve"> Entity]</w:t>
      </w:r>
      <w:r w:rsidR="00604A1A">
        <w:rPr>
          <w:i/>
          <w:color w:val="231F20"/>
        </w:rPr>
        <w:t xml:space="preserve"> </w:t>
      </w:r>
      <w:r w:rsidRPr="00DE0EF1">
        <w:rPr>
          <w:color w:val="231F20"/>
        </w:rPr>
        <w:t>WHEREAS</w:t>
      </w:r>
    </w:p>
    <w:p w:rsidR="00146592" w:rsidRPr="009C61D1" w:rsidRDefault="00146592" w:rsidP="00146592">
      <w:pPr>
        <w:pStyle w:val="BodyText"/>
        <w:spacing w:after="120" w:line="288" w:lineRule="auto"/>
        <w:rPr>
          <w:szCs w:val="24"/>
        </w:rPr>
      </w:pPr>
    </w:p>
    <w:p w:rsidR="00146592" w:rsidRPr="009C61D1" w:rsidRDefault="00146592" w:rsidP="00146592">
      <w:pPr>
        <w:pStyle w:val="BodyText"/>
        <w:spacing w:after="120" w:line="288" w:lineRule="auto"/>
        <w:rPr>
          <w:b/>
          <w:bCs/>
          <w:szCs w:val="24"/>
        </w:rPr>
      </w:pPr>
      <w:r w:rsidRPr="009C61D1">
        <w:rPr>
          <w:b/>
          <w:bCs/>
          <w:szCs w:val="24"/>
        </w:rPr>
        <w:t xml:space="preserve">WE HEREBY WARRANT THAT: </w:t>
      </w:r>
    </w:p>
    <w:p w:rsidR="00146592" w:rsidRPr="009C61D1" w:rsidRDefault="00146592" w:rsidP="00EE0ED0">
      <w:pPr>
        <w:widowControl/>
        <w:numPr>
          <w:ilvl w:val="0"/>
          <w:numId w:val="87"/>
        </w:numPr>
        <w:autoSpaceDE/>
        <w:autoSpaceDN/>
        <w:spacing w:after="120" w:line="288" w:lineRule="auto"/>
        <w:jc w:val="both"/>
        <w:rPr>
          <w:sz w:val="24"/>
          <w:szCs w:val="24"/>
        </w:rPr>
      </w:pPr>
      <w:r w:rsidRPr="009C61D1">
        <w:rPr>
          <w:sz w:val="24"/>
          <w:szCs w:val="24"/>
        </w:rPr>
        <w:t xml:space="preserve">The goods to be supplied under the contract are new, unused, of the most recent or current specification and incorporate all recent improvements in design and materials unless provided otherwise in the Tender. </w:t>
      </w:r>
    </w:p>
    <w:p w:rsidR="00146592" w:rsidRPr="009C61D1" w:rsidRDefault="00146592" w:rsidP="00EE0ED0">
      <w:pPr>
        <w:widowControl/>
        <w:numPr>
          <w:ilvl w:val="0"/>
          <w:numId w:val="87"/>
        </w:numPr>
        <w:autoSpaceDE/>
        <w:autoSpaceDN/>
        <w:spacing w:after="120" w:line="288" w:lineRule="auto"/>
        <w:jc w:val="both"/>
        <w:rPr>
          <w:sz w:val="24"/>
          <w:szCs w:val="24"/>
        </w:rPr>
      </w:pPr>
      <w:r w:rsidRPr="009C61D1">
        <w:rPr>
          <w:sz w:val="24"/>
          <w:szCs w:val="24"/>
        </w:rPr>
        <w:t>The goods in the Tenderer’s bid have no defect arising from manufacture, materials or workmanship or from any act or omission of the Tenderer that may develop under normal use of the goods under the conditions obtaining in Kenya.</w:t>
      </w:r>
    </w:p>
    <w:p w:rsidR="00146592" w:rsidRPr="00E32254" w:rsidRDefault="00146592" w:rsidP="00146592">
      <w:pPr>
        <w:spacing w:before="234"/>
        <w:ind w:left="114"/>
        <w:jc w:val="both"/>
        <w:rPr>
          <w:i/>
        </w:rPr>
      </w:pPr>
      <w:r w:rsidRPr="009C61D1">
        <w:rPr>
          <w:sz w:val="24"/>
          <w:szCs w:val="24"/>
        </w:rPr>
        <w:t>The Warranty will remain valid for</w:t>
      </w:r>
      <w:r w:rsidR="00604A1A">
        <w:rPr>
          <w:sz w:val="24"/>
          <w:szCs w:val="24"/>
        </w:rPr>
        <w:t xml:space="preserve">  </w:t>
      </w:r>
      <w:r w:rsidRPr="00DE0EF1">
        <w:rPr>
          <w:color w:val="231F20"/>
          <w:u w:val="single" w:color="221E1F"/>
        </w:rPr>
        <w:tab/>
      </w:r>
      <w:r w:rsidRPr="009C61D1">
        <w:rPr>
          <w:sz w:val="24"/>
          <w:szCs w:val="24"/>
        </w:rPr>
        <w:t xml:space="preserve"> </w:t>
      </w:r>
      <w:r>
        <w:rPr>
          <w:i/>
          <w:color w:val="231F20"/>
        </w:rPr>
        <w:t>[Insert no. years</w:t>
      </w:r>
      <w:r w:rsidRPr="00DE0EF1">
        <w:rPr>
          <w:i/>
          <w:color w:val="231F20"/>
        </w:rPr>
        <w:t>]</w:t>
      </w:r>
      <w:r>
        <w:rPr>
          <w:i/>
        </w:rPr>
        <w:t xml:space="preserve"> </w:t>
      </w:r>
      <w:r w:rsidRPr="009C61D1">
        <w:rPr>
          <w:sz w:val="24"/>
          <w:szCs w:val="24"/>
        </w:rPr>
        <w:t>year after the goods, or any portion thereof as the case may be, have been delivered to the final destination indicated in the contract.</w:t>
      </w:r>
    </w:p>
    <w:p w:rsidR="00146592" w:rsidRPr="009C61D1" w:rsidRDefault="00146592" w:rsidP="00146592">
      <w:pPr>
        <w:pStyle w:val="BodyText"/>
        <w:spacing w:after="120" w:line="288" w:lineRule="auto"/>
        <w:rPr>
          <w:szCs w:val="24"/>
        </w:rPr>
      </w:pPr>
    </w:p>
    <w:p w:rsidR="00146592" w:rsidRPr="00DE0EF1" w:rsidRDefault="00146592" w:rsidP="00146592">
      <w:pPr>
        <w:ind w:left="114"/>
        <w:jc w:val="both"/>
        <w:rPr>
          <w:i/>
        </w:rPr>
      </w:pPr>
      <w:r w:rsidRPr="00DE0EF1">
        <w:rPr>
          <w:color w:val="231F20"/>
        </w:rPr>
        <w:t>Signed:.......................</w:t>
      </w:r>
      <w:r w:rsidRPr="00DE0EF1">
        <w:rPr>
          <w:i/>
          <w:color w:val="231F20"/>
        </w:rPr>
        <w:t xml:space="preserve"> [Insert signature(s) of authorized representative(s) of the Manufacturer]</w:t>
      </w:r>
    </w:p>
    <w:p w:rsidR="00146592" w:rsidRPr="00DE0EF1" w:rsidRDefault="00146592" w:rsidP="00146592">
      <w:pPr>
        <w:spacing w:before="234"/>
        <w:ind w:left="114"/>
        <w:jc w:val="both"/>
        <w:rPr>
          <w:i/>
        </w:rPr>
      </w:pPr>
      <w:r w:rsidRPr="00DE0EF1">
        <w:rPr>
          <w:color w:val="231F20"/>
        </w:rPr>
        <w:t>Name:.......................</w:t>
      </w:r>
      <w:r w:rsidRPr="00DE0EF1">
        <w:rPr>
          <w:i/>
          <w:color w:val="231F20"/>
        </w:rPr>
        <w:t>[Insert</w:t>
      </w:r>
      <w:r w:rsidR="00604A1A">
        <w:rPr>
          <w:i/>
          <w:color w:val="231F20"/>
        </w:rPr>
        <w:t xml:space="preserve"> </w:t>
      </w:r>
      <w:r w:rsidRPr="00DE0EF1">
        <w:rPr>
          <w:i/>
          <w:color w:val="231F20"/>
        </w:rPr>
        <w:t>complete</w:t>
      </w:r>
      <w:r w:rsidR="00604A1A">
        <w:rPr>
          <w:i/>
          <w:color w:val="231F20"/>
        </w:rPr>
        <w:t xml:space="preserve"> </w:t>
      </w:r>
      <w:r w:rsidRPr="00DE0EF1">
        <w:rPr>
          <w:i/>
          <w:color w:val="231F20"/>
        </w:rPr>
        <w:t>name(s)</w:t>
      </w:r>
      <w:r w:rsidR="00604A1A">
        <w:rPr>
          <w:i/>
          <w:color w:val="231F20"/>
        </w:rPr>
        <w:t xml:space="preserve"> </w:t>
      </w:r>
      <w:r w:rsidRPr="00DE0EF1">
        <w:rPr>
          <w:i/>
          <w:color w:val="231F20"/>
        </w:rPr>
        <w:t>of</w:t>
      </w:r>
      <w:r w:rsidR="00604A1A">
        <w:rPr>
          <w:i/>
          <w:color w:val="231F20"/>
        </w:rPr>
        <w:t xml:space="preserve"> </w:t>
      </w:r>
      <w:r w:rsidRPr="00DE0EF1">
        <w:rPr>
          <w:i/>
          <w:color w:val="231F20"/>
        </w:rPr>
        <w:t>authorized</w:t>
      </w:r>
      <w:r w:rsidR="00604A1A">
        <w:rPr>
          <w:i/>
          <w:color w:val="231F20"/>
        </w:rPr>
        <w:t xml:space="preserve"> </w:t>
      </w:r>
      <w:r w:rsidRPr="00DE0EF1">
        <w:rPr>
          <w:i/>
          <w:color w:val="231F20"/>
        </w:rPr>
        <w:t>representative(s)</w:t>
      </w:r>
      <w:r w:rsidR="00604A1A">
        <w:rPr>
          <w:i/>
          <w:color w:val="231F20"/>
        </w:rPr>
        <w:t xml:space="preserve"> </w:t>
      </w:r>
      <w:r w:rsidRPr="00DE0EF1">
        <w:rPr>
          <w:i/>
          <w:color w:val="231F20"/>
        </w:rPr>
        <w:t>of</w:t>
      </w:r>
      <w:r w:rsidR="00604A1A">
        <w:rPr>
          <w:i/>
          <w:color w:val="231F20"/>
        </w:rPr>
        <w:t xml:space="preserve"> </w:t>
      </w:r>
      <w:r w:rsidRPr="00DE0EF1">
        <w:rPr>
          <w:i/>
          <w:color w:val="231F20"/>
        </w:rPr>
        <w:t>the</w:t>
      </w:r>
      <w:r w:rsidR="00604A1A">
        <w:rPr>
          <w:i/>
          <w:color w:val="231F20"/>
        </w:rPr>
        <w:t xml:space="preserve"> </w:t>
      </w:r>
      <w:r w:rsidRPr="00DE0EF1">
        <w:rPr>
          <w:i/>
          <w:color w:val="231F20"/>
        </w:rPr>
        <w:t>Manufacturer]</w:t>
      </w:r>
    </w:p>
    <w:p w:rsidR="00146592" w:rsidRPr="00DE0EF1" w:rsidRDefault="00146592" w:rsidP="00146592">
      <w:pPr>
        <w:spacing w:before="234"/>
        <w:ind w:left="114"/>
        <w:jc w:val="both"/>
        <w:rPr>
          <w:i/>
        </w:rPr>
      </w:pPr>
      <w:r w:rsidRPr="00DE0EF1">
        <w:rPr>
          <w:color w:val="231F20"/>
        </w:rPr>
        <w:t>Title:.......................</w:t>
      </w:r>
      <w:r w:rsidRPr="00DE0EF1">
        <w:rPr>
          <w:i/>
          <w:color w:val="231F20"/>
        </w:rPr>
        <w:t xml:space="preserve"> [Insert title]</w:t>
      </w:r>
    </w:p>
    <w:p w:rsidR="00146592" w:rsidRPr="00DE0EF1" w:rsidRDefault="00146592" w:rsidP="00146592">
      <w:pPr>
        <w:tabs>
          <w:tab w:val="left" w:pos="2278"/>
          <w:tab w:val="left" w:pos="4825"/>
          <w:tab w:val="left" w:pos="5716"/>
        </w:tabs>
        <w:spacing w:before="235"/>
        <w:ind w:left="114"/>
        <w:jc w:val="both"/>
        <w:rPr>
          <w:i/>
        </w:rPr>
      </w:pPr>
      <w:r w:rsidRPr="00DE0EF1">
        <w:rPr>
          <w:color w:val="231F20"/>
        </w:rPr>
        <w:t>Dated on</w:t>
      </w:r>
      <w:r w:rsidR="00604A1A">
        <w:rPr>
          <w:color w:val="231F20"/>
          <w:u w:val="single" w:color="221E1F"/>
        </w:rPr>
        <w:t xml:space="preserve"> </w:t>
      </w:r>
      <w:r w:rsidRPr="00DE0EF1">
        <w:rPr>
          <w:color w:val="231F20"/>
          <w:u w:val="single" w:color="221E1F"/>
        </w:rPr>
        <w:tab/>
      </w:r>
      <w:r w:rsidRPr="00DE0EF1">
        <w:rPr>
          <w:color w:val="231F20"/>
        </w:rPr>
        <w:t>day of</w:t>
      </w:r>
      <w:r w:rsidR="00604A1A">
        <w:rPr>
          <w:color w:val="231F20"/>
          <w:u w:val="single" w:color="221E1F"/>
        </w:rPr>
        <w:t xml:space="preserve"> </w:t>
      </w:r>
      <w:r w:rsidRPr="00DE0EF1">
        <w:rPr>
          <w:color w:val="231F20"/>
          <w:u w:val="single" w:color="221E1F"/>
        </w:rPr>
        <w:tab/>
      </w:r>
      <w:r w:rsidRPr="00DE0EF1">
        <w:rPr>
          <w:color w:val="231F20"/>
        </w:rPr>
        <w:t>,</w:t>
      </w:r>
      <w:r w:rsidR="00604A1A">
        <w:rPr>
          <w:color w:val="231F20"/>
          <w:u w:val="single" w:color="221E1F"/>
        </w:rPr>
        <w:t xml:space="preserve"> </w:t>
      </w:r>
      <w:r w:rsidRPr="00DE0EF1">
        <w:rPr>
          <w:color w:val="231F20"/>
          <w:u w:val="single" w:color="221E1F"/>
        </w:rPr>
        <w:tab/>
      </w:r>
      <w:r w:rsidRPr="00DE0EF1">
        <w:rPr>
          <w:i/>
          <w:color w:val="231F20"/>
        </w:rPr>
        <w:t>[insert date of signing]</w:t>
      </w:r>
    </w:p>
    <w:p w:rsidR="00041619" w:rsidRDefault="00041619" w:rsidP="00041619"/>
    <w:p w:rsidR="0021200B" w:rsidRPr="00041619" w:rsidRDefault="0021200B" w:rsidP="00041619">
      <w:pPr>
        <w:sectPr w:rsidR="0021200B" w:rsidRPr="00041619" w:rsidSect="008321E8">
          <w:pgSz w:w="11910" w:h="16840"/>
          <w:pgMar w:top="720" w:right="720" w:bottom="720" w:left="720" w:header="0" w:footer="441" w:gutter="0"/>
          <w:cols w:space="720"/>
        </w:sectPr>
      </w:pPr>
    </w:p>
    <w:p w:rsidR="0021200B" w:rsidRPr="00DE0EF1" w:rsidRDefault="0021200B">
      <w:pPr>
        <w:pStyle w:val="BodyText"/>
        <w:rPr>
          <w:i/>
          <w:sz w:val="20"/>
        </w:rPr>
      </w:pPr>
    </w:p>
    <w:p w:rsidR="0021200B" w:rsidRPr="00DE0EF1" w:rsidRDefault="0021200B">
      <w:pPr>
        <w:pStyle w:val="BodyText"/>
        <w:rPr>
          <w:i/>
          <w:sz w:val="20"/>
        </w:rPr>
      </w:pPr>
    </w:p>
    <w:p w:rsidR="0021200B" w:rsidRPr="00DE0EF1" w:rsidRDefault="0021200B">
      <w:pPr>
        <w:pStyle w:val="BodyText"/>
        <w:rPr>
          <w:i/>
          <w:sz w:val="20"/>
        </w:rPr>
      </w:pPr>
    </w:p>
    <w:p w:rsidR="0021200B" w:rsidRPr="00DE0EF1" w:rsidRDefault="0021200B">
      <w:pPr>
        <w:pStyle w:val="BodyText"/>
        <w:rPr>
          <w:i/>
          <w:sz w:val="20"/>
        </w:rPr>
      </w:pPr>
    </w:p>
    <w:p w:rsidR="0021200B" w:rsidRPr="00DE0EF1" w:rsidRDefault="0021200B">
      <w:pPr>
        <w:pStyle w:val="BodyText"/>
        <w:rPr>
          <w:i/>
          <w:sz w:val="20"/>
        </w:rPr>
      </w:pPr>
    </w:p>
    <w:p w:rsidR="0021200B" w:rsidRPr="00DE0EF1" w:rsidRDefault="0021200B">
      <w:pPr>
        <w:pStyle w:val="BodyText"/>
        <w:rPr>
          <w:i/>
          <w:sz w:val="20"/>
        </w:rPr>
      </w:pPr>
    </w:p>
    <w:p w:rsidR="0021200B" w:rsidRPr="00DE0EF1" w:rsidRDefault="0021200B">
      <w:pPr>
        <w:pStyle w:val="BodyText"/>
        <w:rPr>
          <w:i/>
          <w:sz w:val="20"/>
        </w:rPr>
      </w:pPr>
    </w:p>
    <w:p w:rsidR="0021200B" w:rsidRPr="00DE0EF1" w:rsidRDefault="0021200B">
      <w:pPr>
        <w:pStyle w:val="BodyText"/>
        <w:rPr>
          <w:i/>
          <w:sz w:val="20"/>
        </w:rPr>
      </w:pPr>
    </w:p>
    <w:p w:rsidR="0021200B" w:rsidRPr="00DE0EF1" w:rsidRDefault="0021200B">
      <w:pPr>
        <w:pStyle w:val="BodyText"/>
        <w:rPr>
          <w:i/>
          <w:sz w:val="20"/>
        </w:rPr>
      </w:pPr>
    </w:p>
    <w:p w:rsidR="0021200B" w:rsidRPr="00DE0EF1" w:rsidRDefault="0021200B">
      <w:pPr>
        <w:pStyle w:val="BodyText"/>
        <w:rPr>
          <w:i/>
          <w:sz w:val="20"/>
        </w:rPr>
      </w:pPr>
    </w:p>
    <w:p w:rsidR="0021200B" w:rsidRPr="00DE0EF1" w:rsidRDefault="0021200B">
      <w:pPr>
        <w:pStyle w:val="BodyText"/>
        <w:rPr>
          <w:i/>
          <w:sz w:val="20"/>
        </w:rPr>
      </w:pPr>
    </w:p>
    <w:p w:rsidR="0021200B" w:rsidRPr="00DE0EF1" w:rsidRDefault="0021200B">
      <w:pPr>
        <w:pStyle w:val="BodyText"/>
        <w:rPr>
          <w:i/>
          <w:sz w:val="20"/>
        </w:rPr>
      </w:pPr>
    </w:p>
    <w:p w:rsidR="0021200B" w:rsidRPr="00DE0EF1" w:rsidRDefault="0021200B">
      <w:pPr>
        <w:pStyle w:val="BodyText"/>
        <w:rPr>
          <w:i/>
          <w:sz w:val="20"/>
        </w:rPr>
      </w:pPr>
    </w:p>
    <w:p w:rsidR="0021200B" w:rsidRPr="00DE0EF1" w:rsidRDefault="0021200B">
      <w:pPr>
        <w:pStyle w:val="BodyText"/>
        <w:rPr>
          <w:i/>
          <w:sz w:val="20"/>
        </w:rPr>
      </w:pPr>
    </w:p>
    <w:p w:rsidR="0021200B" w:rsidRPr="00DE0EF1" w:rsidRDefault="0021200B">
      <w:pPr>
        <w:pStyle w:val="BodyText"/>
        <w:rPr>
          <w:i/>
          <w:sz w:val="20"/>
        </w:rPr>
      </w:pPr>
    </w:p>
    <w:p w:rsidR="0021200B" w:rsidRPr="00DE0EF1" w:rsidRDefault="0021200B">
      <w:pPr>
        <w:pStyle w:val="BodyText"/>
        <w:rPr>
          <w:i/>
          <w:sz w:val="20"/>
        </w:rPr>
      </w:pPr>
    </w:p>
    <w:p w:rsidR="0021200B" w:rsidRPr="00DE0EF1" w:rsidRDefault="0021200B">
      <w:pPr>
        <w:pStyle w:val="BodyText"/>
        <w:rPr>
          <w:i/>
          <w:sz w:val="20"/>
        </w:rPr>
      </w:pPr>
    </w:p>
    <w:p w:rsidR="0021200B" w:rsidRPr="00DE0EF1" w:rsidRDefault="0021200B">
      <w:pPr>
        <w:pStyle w:val="BodyText"/>
        <w:rPr>
          <w:i/>
          <w:sz w:val="20"/>
        </w:rPr>
      </w:pPr>
    </w:p>
    <w:p w:rsidR="0021200B" w:rsidRPr="00DE0EF1" w:rsidRDefault="0021200B">
      <w:pPr>
        <w:pStyle w:val="BodyText"/>
        <w:rPr>
          <w:i/>
          <w:sz w:val="20"/>
        </w:rPr>
      </w:pPr>
    </w:p>
    <w:p w:rsidR="0021200B" w:rsidRPr="00DE0EF1" w:rsidRDefault="0021200B">
      <w:pPr>
        <w:pStyle w:val="BodyText"/>
        <w:rPr>
          <w:i/>
          <w:sz w:val="20"/>
        </w:rPr>
      </w:pPr>
    </w:p>
    <w:p w:rsidR="0021200B" w:rsidRPr="00DE0EF1" w:rsidRDefault="0021200B">
      <w:pPr>
        <w:pStyle w:val="BodyText"/>
        <w:rPr>
          <w:i/>
          <w:sz w:val="20"/>
        </w:rPr>
      </w:pPr>
    </w:p>
    <w:p w:rsidR="0021200B" w:rsidRPr="00DE0EF1" w:rsidRDefault="0021200B">
      <w:pPr>
        <w:pStyle w:val="BodyText"/>
        <w:rPr>
          <w:i/>
          <w:sz w:val="20"/>
        </w:rPr>
      </w:pPr>
    </w:p>
    <w:p w:rsidR="0021200B" w:rsidRPr="00DE0EF1" w:rsidRDefault="0021200B">
      <w:pPr>
        <w:pStyle w:val="BodyText"/>
        <w:rPr>
          <w:i/>
          <w:sz w:val="20"/>
        </w:rPr>
      </w:pPr>
    </w:p>
    <w:p w:rsidR="0021200B" w:rsidRPr="00DE0EF1" w:rsidRDefault="0021200B">
      <w:pPr>
        <w:pStyle w:val="BodyText"/>
        <w:spacing w:before="9" w:after="1"/>
        <w:rPr>
          <w:i/>
          <w:sz w:val="23"/>
        </w:rPr>
      </w:pPr>
    </w:p>
    <w:p w:rsidR="0021200B" w:rsidRPr="00DE0EF1" w:rsidRDefault="00B902BA">
      <w:pPr>
        <w:pStyle w:val="BodyText"/>
        <w:spacing w:line="100" w:lineRule="exact"/>
        <w:ind w:left="61"/>
        <w:rPr>
          <w:sz w:val="10"/>
        </w:rPr>
      </w:pPr>
      <w:r w:rsidRPr="00DE0EF1">
        <w:rPr>
          <w:noProof/>
          <w:position w:val="-1"/>
          <w:sz w:val="10"/>
        </w:rPr>
        <mc:AlternateContent>
          <mc:Choice Requires="wpg">
            <w:drawing>
              <wp:inline distT="0" distB="0" distL="0" distR="0" wp14:anchorId="39E7AE3C" wp14:editId="6C114A71">
                <wp:extent cx="6479540" cy="63500"/>
                <wp:effectExtent l="40005" t="7620" r="33655" b="5080"/>
                <wp:docPr id="474"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9540" cy="63500"/>
                          <a:chOff x="0" y="0"/>
                          <a:chExt cx="10204" cy="100"/>
                        </a:xfrm>
                      </wpg:grpSpPr>
                      <wps:wsp>
                        <wps:cNvPr id="476" name="Line 83"/>
                        <wps:cNvCnPr>
                          <a:cxnSpLocks noChangeShapeType="1"/>
                        </wps:cNvCnPr>
                        <wps:spPr bwMode="auto">
                          <a:xfrm>
                            <a:off x="0" y="50"/>
                            <a:ext cx="10203" cy="0"/>
                          </a:xfrm>
                          <a:prstGeom prst="line">
                            <a:avLst/>
                          </a:prstGeom>
                          <a:noFill/>
                          <a:ln w="63496">
                            <a:solidFill>
                              <a:srgbClr val="A7A9A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6se="http://schemas.microsoft.com/office/word/2015/wordml/symex">
            <w:pict>
              <v:group w14:anchorId="1CEB55F4" id="Group 82" o:spid="_x0000_s1026" style="width:510.2pt;height:5pt;mso-position-horizontal-relative:char;mso-position-vertical-relative:line" coordsize="10204,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">
                <v:line id="Line 83" o:spid="_x0000_s1027" style="position:absolute;visibility:visible;mso-wrap-style:square" from="0,50" to="1020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" strokecolor="#a7a9ac" strokeweight="1.76378mm"/>
                <w10:anchorlock/>
              </v:group>
            </w:pict>
          </mc:Fallback>
        </mc:AlternateContent>
      </w:r>
    </w:p>
    <w:p w:rsidR="0021200B" w:rsidRPr="00DE0EF1" w:rsidRDefault="0021200B">
      <w:pPr>
        <w:pStyle w:val="BodyText"/>
        <w:rPr>
          <w:i/>
          <w:sz w:val="20"/>
        </w:rPr>
      </w:pPr>
    </w:p>
    <w:p w:rsidR="0021200B" w:rsidRPr="00DE0EF1" w:rsidRDefault="0021200B">
      <w:pPr>
        <w:pStyle w:val="BodyText"/>
        <w:rPr>
          <w:i/>
          <w:sz w:val="20"/>
        </w:rPr>
      </w:pPr>
    </w:p>
    <w:p w:rsidR="0021200B" w:rsidRPr="00DE0EF1" w:rsidRDefault="0021200B">
      <w:pPr>
        <w:pStyle w:val="BodyText"/>
        <w:spacing w:before="2"/>
        <w:rPr>
          <w:i/>
          <w:sz w:val="18"/>
        </w:rPr>
      </w:pPr>
    </w:p>
    <w:p w:rsidR="0021200B" w:rsidRPr="00DE0EF1" w:rsidRDefault="00A25B6F">
      <w:pPr>
        <w:pStyle w:val="Heading1"/>
        <w:tabs>
          <w:tab w:val="left" w:pos="3282"/>
        </w:tabs>
        <w:spacing w:before="159"/>
      </w:pPr>
      <w:r w:rsidRPr="00DE0EF1">
        <w:rPr>
          <w:color w:val="231F20"/>
        </w:rPr>
        <w:t>PART 2</w:t>
      </w:r>
      <w:r w:rsidR="00022DB4" w:rsidRPr="00DE0EF1">
        <w:rPr>
          <w:color w:val="231F20"/>
        </w:rPr>
        <w:t>:</w:t>
      </w:r>
      <w:r w:rsidR="00022DB4" w:rsidRPr="00DE0EF1">
        <w:rPr>
          <w:color w:val="231F20"/>
        </w:rPr>
        <w:tab/>
      </w:r>
      <w:r w:rsidRPr="00DE0EF1">
        <w:rPr>
          <w:color w:val="231F20"/>
        </w:rPr>
        <w:t>SUPPLY REQUIREMENTS</w:t>
      </w:r>
    </w:p>
    <w:p w:rsidR="0021200B" w:rsidRPr="00DE0EF1" w:rsidRDefault="0021200B">
      <w:pPr>
        <w:pStyle w:val="BodyText"/>
        <w:rPr>
          <w:b/>
          <w:sz w:val="20"/>
        </w:rPr>
      </w:pPr>
    </w:p>
    <w:p w:rsidR="0021200B" w:rsidRPr="00DE0EF1" w:rsidRDefault="0021200B">
      <w:pPr>
        <w:pStyle w:val="BodyText"/>
        <w:rPr>
          <w:b/>
          <w:sz w:val="20"/>
        </w:rPr>
      </w:pPr>
    </w:p>
    <w:p w:rsidR="0021200B" w:rsidRPr="00DE0EF1" w:rsidRDefault="0021200B">
      <w:pPr>
        <w:pStyle w:val="BodyText"/>
        <w:rPr>
          <w:b/>
          <w:sz w:val="20"/>
        </w:rPr>
      </w:pPr>
    </w:p>
    <w:p w:rsidR="0021200B" w:rsidRPr="00DE0EF1" w:rsidRDefault="00B902BA">
      <w:pPr>
        <w:pStyle w:val="BodyText"/>
        <w:spacing w:before="10"/>
        <w:rPr>
          <w:b/>
          <w:sz w:val="17"/>
        </w:rPr>
      </w:pPr>
      <w:r w:rsidRPr="00DE0EF1">
        <w:rPr>
          <w:noProof/>
        </w:rPr>
        <mc:AlternateContent>
          <mc:Choice Requires="wps">
            <w:drawing>
              <wp:anchor distT="0" distB="0" distL="0" distR="0" simplePos="0" relativeHeight="251532800" behindDoc="0" locked="0" layoutInCell="1" allowOverlap="1" wp14:anchorId="0813F477" wp14:editId="2D5B917A">
                <wp:simplePos x="0" y="0"/>
                <wp:positionH relativeFrom="page">
                  <wp:posOffset>540385</wp:posOffset>
                </wp:positionH>
                <wp:positionV relativeFrom="paragraph">
                  <wp:posOffset>187325</wp:posOffset>
                </wp:positionV>
                <wp:extent cx="6478905" cy="0"/>
                <wp:effectExtent l="35560" t="34290" r="38735" b="32385"/>
                <wp:wrapTopAndBottom/>
                <wp:docPr id="472"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63496">
                          <a:solidFill>
                            <a:srgbClr val="A7A9A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45587D19" id="Line 81" o:spid="_x0000_s1026" style="position:absolute;z-index:25153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5pt,14.75pt" to="552.7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" strokecolor="#a7a9ac" strokeweight="1.76378mm">
                <w10:wrap type="topAndBottom" anchorx="page"/>
              </v:line>
            </w:pict>
          </mc:Fallback>
        </mc:AlternateContent>
      </w:r>
    </w:p>
    <w:p w:rsidR="0021200B" w:rsidRPr="00DE0EF1" w:rsidRDefault="0021200B">
      <w:pPr>
        <w:rPr>
          <w:sz w:val="17"/>
        </w:rPr>
        <w:sectPr w:rsidR="0021200B" w:rsidRPr="00DE0EF1" w:rsidSect="00516243">
          <w:headerReference w:type="default" r:id="rId50"/>
          <w:footerReference w:type="default" r:id="rId51"/>
          <w:pgSz w:w="11910" w:h="16840"/>
          <w:pgMar w:top="720" w:right="720" w:bottom="720" w:left="720" w:header="0" w:footer="0" w:gutter="0"/>
          <w:cols w:space="720"/>
          <w:docGrid w:linePitch="299"/>
        </w:sectPr>
      </w:pPr>
    </w:p>
    <w:p w:rsidR="0021200B" w:rsidRPr="005A25F2" w:rsidRDefault="00A25B6F" w:rsidP="001165F5">
      <w:pPr>
        <w:pStyle w:val="Heading3"/>
        <w:spacing w:before="132"/>
        <w:ind w:left="567"/>
      </w:pPr>
      <w:r w:rsidRPr="005A25F2">
        <w:rPr>
          <w:color w:val="231F20"/>
        </w:rPr>
        <w:lastRenderedPageBreak/>
        <w:t>Section V - Schedule of Requirements</w:t>
      </w:r>
    </w:p>
    <w:p w:rsidR="0021200B" w:rsidRPr="005A25F2" w:rsidRDefault="0021200B" w:rsidP="001165F5">
      <w:pPr>
        <w:pStyle w:val="BodyText"/>
        <w:ind w:left="567"/>
        <w:rPr>
          <w:sz w:val="24"/>
          <w:szCs w:val="24"/>
        </w:rPr>
      </w:pPr>
    </w:p>
    <w:p w:rsidR="0021200B" w:rsidRPr="005A25F2" w:rsidRDefault="0021200B" w:rsidP="001165F5">
      <w:pPr>
        <w:pStyle w:val="BodyText"/>
        <w:ind w:left="567"/>
        <w:rPr>
          <w:sz w:val="24"/>
          <w:szCs w:val="24"/>
        </w:rPr>
      </w:pPr>
    </w:p>
    <w:p w:rsidR="00F73078" w:rsidRPr="005A25F2" w:rsidRDefault="00F73078" w:rsidP="001165F5">
      <w:pPr>
        <w:pStyle w:val="BodyText"/>
        <w:spacing w:before="4"/>
        <w:ind w:left="567"/>
        <w:rPr>
          <w:b/>
          <w:sz w:val="24"/>
          <w:szCs w:val="24"/>
        </w:rPr>
      </w:pPr>
      <w:r w:rsidRPr="005A25F2">
        <w:rPr>
          <w:b/>
          <w:sz w:val="24"/>
          <w:szCs w:val="24"/>
        </w:rPr>
        <w:t>REREC’S SCHEDULE OF REQUIREMENTS</w:t>
      </w:r>
    </w:p>
    <w:tbl>
      <w:tblPr>
        <w:tblW w:w="14648" w:type="dxa"/>
        <w:tblInd w:w="54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134"/>
        <w:gridCol w:w="4536"/>
        <w:gridCol w:w="1560"/>
        <w:gridCol w:w="2756"/>
        <w:gridCol w:w="2139"/>
        <w:gridCol w:w="2523"/>
      </w:tblGrid>
      <w:tr w:rsidR="000F4D8E" w:rsidRPr="005A25F2" w:rsidTr="008374A8">
        <w:trPr>
          <w:trHeight w:val="824"/>
        </w:trPr>
        <w:tc>
          <w:tcPr>
            <w:tcW w:w="14648" w:type="dxa"/>
            <w:gridSpan w:val="6"/>
            <w:tcBorders>
              <w:top w:val="single" w:sz="4" w:space="0" w:color="auto"/>
              <w:left w:val="nil"/>
              <w:bottom w:val="single" w:sz="4" w:space="0" w:color="auto"/>
              <w:right w:val="nil"/>
            </w:tcBorders>
            <w:vAlign w:val="bottom"/>
          </w:tcPr>
          <w:p w:rsidR="000F4D8E" w:rsidRDefault="00D1662F" w:rsidP="00D1662F">
            <w:pPr>
              <w:rPr>
                <w:b/>
                <w:color w:val="000000"/>
                <w:sz w:val="24"/>
                <w:szCs w:val="24"/>
              </w:rPr>
            </w:pPr>
            <w:r w:rsidRPr="00D1662F">
              <w:rPr>
                <w:b/>
                <w:color w:val="000000"/>
                <w:sz w:val="24"/>
                <w:szCs w:val="24"/>
              </w:rPr>
              <w:t xml:space="preserve">KISUMU </w:t>
            </w:r>
            <w:r w:rsidR="003375AB">
              <w:rPr>
                <w:b/>
                <w:color w:val="000000"/>
                <w:sz w:val="24"/>
                <w:szCs w:val="24"/>
              </w:rPr>
              <w:t xml:space="preserve">AWASI </w:t>
            </w:r>
            <w:r w:rsidRPr="00D1662F">
              <w:rPr>
                <w:b/>
                <w:color w:val="000000"/>
                <w:sz w:val="24"/>
                <w:szCs w:val="24"/>
              </w:rPr>
              <w:t>STORE</w:t>
            </w:r>
          </w:p>
          <w:p w:rsidR="003375AB" w:rsidRPr="00D1662F" w:rsidRDefault="003375AB" w:rsidP="00D1662F">
            <w:pPr>
              <w:rPr>
                <w:b/>
                <w:color w:val="000000"/>
                <w:sz w:val="24"/>
                <w:szCs w:val="24"/>
              </w:rPr>
            </w:pPr>
          </w:p>
        </w:tc>
      </w:tr>
      <w:tr w:rsidR="003375AB" w:rsidRPr="005A25F2" w:rsidTr="008374A8">
        <w:trPr>
          <w:trHeight w:val="490"/>
        </w:trPr>
        <w:tc>
          <w:tcPr>
            <w:tcW w:w="1134" w:type="dxa"/>
            <w:tcBorders>
              <w:top w:val="single" w:sz="4" w:space="0" w:color="auto"/>
              <w:left w:val="single" w:sz="4" w:space="0" w:color="auto"/>
              <w:bottom w:val="single" w:sz="4" w:space="0" w:color="auto"/>
              <w:right w:val="single" w:sz="4" w:space="0" w:color="auto"/>
            </w:tcBorders>
          </w:tcPr>
          <w:p w:rsidR="003375AB" w:rsidRPr="005A25F2" w:rsidRDefault="003375AB" w:rsidP="003375AB">
            <w:pPr>
              <w:tabs>
                <w:tab w:val="left" w:pos="7230"/>
              </w:tabs>
              <w:jc w:val="both"/>
              <w:rPr>
                <w:b/>
                <w:iCs/>
                <w:sz w:val="24"/>
                <w:szCs w:val="24"/>
              </w:rPr>
            </w:pPr>
            <w:r w:rsidRPr="005A25F2">
              <w:rPr>
                <w:b/>
                <w:iCs/>
                <w:sz w:val="24"/>
                <w:szCs w:val="24"/>
              </w:rPr>
              <w:t>Item No.</w:t>
            </w:r>
          </w:p>
        </w:tc>
        <w:tc>
          <w:tcPr>
            <w:tcW w:w="4536" w:type="dxa"/>
            <w:tcBorders>
              <w:top w:val="single" w:sz="4" w:space="0" w:color="auto"/>
              <w:left w:val="single" w:sz="4" w:space="0" w:color="auto"/>
              <w:bottom w:val="single" w:sz="4" w:space="0" w:color="auto"/>
              <w:right w:val="single" w:sz="4" w:space="0" w:color="auto"/>
            </w:tcBorders>
          </w:tcPr>
          <w:p w:rsidR="003375AB" w:rsidRPr="005A25F2" w:rsidRDefault="003375AB" w:rsidP="003375AB">
            <w:pPr>
              <w:tabs>
                <w:tab w:val="left" w:pos="7230"/>
              </w:tabs>
              <w:jc w:val="both"/>
              <w:rPr>
                <w:b/>
                <w:iCs/>
                <w:sz w:val="24"/>
                <w:szCs w:val="24"/>
              </w:rPr>
            </w:pPr>
            <w:r w:rsidRPr="005A25F2">
              <w:rPr>
                <w:b/>
                <w:iCs/>
                <w:sz w:val="24"/>
                <w:szCs w:val="24"/>
              </w:rPr>
              <w:t>Name of Goods or Related Service</w:t>
            </w:r>
          </w:p>
        </w:tc>
        <w:tc>
          <w:tcPr>
            <w:tcW w:w="1560" w:type="dxa"/>
            <w:tcBorders>
              <w:top w:val="single" w:sz="4" w:space="0" w:color="auto"/>
              <w:left w:val="single" w:sz="4" w:space="0" w:color="auto"/>
              <w:bottom w:val="single" w:sz="4" w:space="0" w:color="auto"/>
              <w:right w:val="single" w:sz="4" w:space="0" w:color="auto"/>
            </w:tcBorders>
          </w:tcPr>
          <w:p w:rsidR="003375AB" w:rsidRPr="005A25F2" w:rsidRDefault="003375AB" w:rsidP="003375AB">
            <w:pPr>
              <w:tabs>
                <w:tab w:val="left" w:pos="7230"/>
              </w:tabs>
              <w:jc w:val="both"/>
              <w:rPr>
                <w:b/>
                <w:iCs/>
                <w:sz w:val="24"/>
                <w:szCs w:val="24"/>
              </w:rPr>
            </w:pPr>
            <w:r w:rsidRPr="005A25F2">
              <w:rPr>
                <w:b/>
                <w:iCs/>
                <w:sz w:val="24"/>
                <w:szCs w:val="24"/>
              </w:rPr>
              <w:t>Required Quantities</w:t>
            </w:r>
          </w:p>
        </w:tc>
        <w:tc>
          <w:tcPr>
            <w:tcW w:w="2756" w:type="dxa"/>
            <w:tcBorders>
              <w:top w:val="single" w:sz="4" w:space="0" w:color="auto"/>
              <w:left w:val="single" w:sz="4" w:space="0" w:color="auto"/>
              <w:bottom w:val="single" w:sz="4" w:space="0" w:color="auto"/>
              <w:right w:val="single" w:sz="4" w:space="0" w:color="auto"/>
            </w:tcBorders>
          </w:tcPr>
          <w:p w:rsidR="003375AB" w:rsidRPr="005A25F2" w:rsidRDefault="003375AB" w:rsidP="003375AB">
            <w:pPr>
              <w:tabs>
                <w:tab w:val="left" w:pos="7230"/>
              </w:tabs>
              <w:jc w:val="both"/>
              <w:rPr>
                <w:b/>
                <w:iCs/>
                <w:sz w:val="24"/>
                <w:szCs w:val="24"/>
              </w:rPr>
            </w:pPr>
            <w:r w:rsidRPr="005A25F2">
              <w:rPr>
                <w:b/>
                <w:iCs/>
                <w:sz w:val="24"/>
                <w:szCs w:val="24"/>
              </w:rPr>
              <w:t>Delivery Point</w:t>
            </w:r>
          </w:p>
        </w:tc>
        <w:tc>
          <w:tcPr>
            <w:tcW w:w="2139" w:type="dxa"/>
            <w:tcBorders>
              <w:top w:val="single" w:sz="4" w:space="0" w:color="auto"/>
              <w:left w:val="single" w:sz="4" w:space="0" w:color="auto"/>
              <w:right w:val="single" w:sz="4" w:space="0" w:color="auto"/>
            </w:tcBorders>
          </w:tcPr>
          <w:p w:rsidR="003375AB" w:rsidRPr="005A25F2" w:rsidRDefault="003375AB" w:rsidP="003375AB">
            <w:pPr>
              <w:tabs>
                <w:tab w:val="left" w:pos="7230"/>
              </w:tabs>
              <w:jc w:val="both"/>
              <w:rPr>
                <w:b/>
                <w:iCs/>
                <w:sz w:val="24"/>
                <w:szCs w:val="24"/>
              </w:rPr>
            </w:pPr>
            <w:r w:rsidRPr="005A25F2">
              <w:rPr>
                <w:b/>
                <w:iCs/>
                <w:sz w:val="24"/>
                <w:szCs w:val="24"/>
              </w:rPr>
              <w:t>Earliest Delivery Date</w:t>
            </w:r>
          </w:p>
        </w:tc>
        <w:tc>
          <w:tcPr>
            <w:tcW w:w="2523" w:type="dxa"/>
            <w:tcBorders>
              <w:top w:val="single" w:sz="4" w:space="0" w:color="auto"/>
              <w:left w:val="single" w:sz="4" w:space="0" w:color="auto"/>
              <w:right w:val="single" w:sz="4" w:space="0" w:color="auto"/>
            </w:tcBorders>
          </w:tcPr>
          <w:p w:rsidR="003375AB" w:rsidRPr="005A25F2" w:rsidRDefault="003375AB" w:rsidP="003375AB">
            <w:pPr>
              <w:tabs>
                <w:tab w:val="left" w:pos="7230"/>
              </w:tabs>
              <w:jc w:val="both"/>
              <w:rPr>
                <w:b/>
                <w:iCs/>
                <w:sz w:val="24"/>
                <w:szCs w:val="24"/>
              </w:rPr>
            </w:pPr>
            <w:r w:rsidRPr="005A25F2">
              <w:rPr>
                <w:b/>
                <w:iCs/>
                <w:sz w:val="24"/>
                <w:szCs w:val="24"/>
              </w:rPr>
              <w:t>Latest Delivery Date</w:t>
            </w:r>
          </w:p>
        </w:tc>
      </w:tr>
      <w:tr w:rsidR="00A55C3A" w:rsidRPr="005A25F2" w:rsidTr="008374A8">
        <w:trPr>
          <w:trHeight w:val="490"/>
        </w:trPr>
        <w:tc>
          <w:tcPr>
            <w:tcW w:w="1134" w:type="dxa"/>
            <w:tcBorders>
              <w:top w:val="single" w:sz="4" w:space="0" w:color="auto"/>
              <w:left w:val="single" w:sz="4" w:space="0" w:color="auto"/>
              <w:bottom w:val="single" w:sz="4" w:space="0" w:color="auto"/>
              <w:right w:val="single" w:sz="4" w:space="0" w:color="auto"/>
            </w:tcBorders>
            <w:vAlign w:val="center"/>
          </w:tcPr>
          <w:p w:rsidR="00A55C3A" w:rsidRPr="005A25F2" w:rsidRDefault="00A55C3A" w:rsidP="00A55C3A">
            <w:pPr>
              <w:tabs>
                <w:tab w:val="left" w:pos="7230"/>
              </w:tabs>
              <w:rPr>
                <w:iCs/>
                <w:sz w:val="24"/>
                <w:szCs w:val="24"/>
              </w:rPr>
            </w:pPr>
            <w:r w:rsidRPr="005A25F2">
              <w:rPr>
                <w:iCs/>
                <w:sz w:val="24"/>
                <w:szCs w:val="24"/>
              </w:rPr>
              <w:t>1</w:t>
            </w:r>
            <w:r>
              <w:rPr>
                <w:iCs/>
                <w:sz w:val="24"/>
                <w:szCs w:val="24"/>
              </w:rPr>
              <w:t>001041</w:t>
            </w:r>
          </w:p>
        </w:tc>
        <w:tc>
          <w:tcPr>
            <w:tcW w:w="4536" w:type="dxa"/>
            <w:tcBorders>
              <w:top w:val="single" w:sz="4" w:space="0" w:color="auto"/>
              <w:left w:val="single" w:sz="4" w:space="0" w:color="auto"/>
              <w:bottom w:val="single" w:sz="4" w:space="0" w:color="auto"/>
              <w:right w:val="single" w:sz="4" w:space="0" w:color="auto"/>
            </w:tcBorders>
            <w:vAlign w:val="center"/>
          </w:tcPr>
          <w:p w:rsidR="00A55C3A" w:rsidRDefault="00A55C3A" w:rsidP="00A55C3A">
            <w:pPr>
              <w:rPr>
                <w:color w:val="000000"/>
              </w:rPr>
            </w:pPr>
            <w:r>
              <w:rPr>
                <w:color w:val="000000"/>
              </w:rPr>
              <w:t xml:space="preserve">10M Treated Wooden Poles </w:t>
            </w:r>
          </w:p>
        </w:tc>
        <w:tc>
          <w:tcPr>
            <w:tcW w:w="1560" w:type="dxa"/>
            <w:tcBorders>
              <w:top w:val="single" w:sz="4" w:space="0" w:color="auto"/>
              <w:left w:val="single" w:sz="4" w:space="0" w:color="auto"/>
              <w:bottom w:val="single" w:sz="4" w:space="0" w:color="auto"/>
              <w:right w:val="single" w:sz="4" w:space="0" w:color="auto"/>
            </w:tcBorders>
            <w:vAlign w:val="center"/>
          </w:tcPr>
          <w:p w:rsidR="00A55C3A" w:rsidRPr="00A55C3A" w:rsidRDefault="008374A8" w:rsidP="00596DEE">
            <w:pPr>
              <w:jc w:val="center"/>
              <w:rPr>
                <w:color w:val="000000"/>
              </w:rPr>
            </w:pPr>
            <w:r>
              <w:rPr>
                <w:color w:val="000000"/>
              </w:rPr>
              <w:t>13,</w:t>
            </w:r>
            <w:r w:rsidR="00596DEE">
              <w:rPr>
                <w:color w:val="000000"/>
              </w:rPr>
              <w:t>396</w:t>
            </w:r>
          </w:p>
        </w:tc>
        <w:tc>
          <w:tcPr>
            <w:tcW w:w="2756" w:type="dxa"/>
            <w:tcBorders>
              <w:top w:val="single" w:sz="4" w:space="0" w:color="auto"/>
              <w:left w:val="single" w:sz="4" w:space="0" w:color="auto"/>
              <w:right w:val="single" w:sz="4" w:space="0" w:color="auto"/>
            </w:tcBorders>
            <w:vAlign w:val="center"/>
          </w:tcPr>
          <w:p w:rsidR="00A55C3A" w:rsidRPr="005A25F2" w:rsidRDefault="00A55C3A" w:rsidP="00A55C3A">
            <w:pPr>
              <w:rPr>
                <w:color w:val="000000"/>
                <w:sz w:val="24"/>
                <w:szCs w:val="24"/>
              </w:rPr>
            </w:pPr>
            <w:r w:rsidRPr="005A25F2">
              <w:rPr>
                <w:color w:val="000000"/>
                <w:sz w:val="24"/>
                <w:szCs w:val="24"/>
              </w:rPr>
              <w:t>DDP KISUMU</w:t>
            </w:r>
            <w:r>
              <w:rPr>
                <w:color w:val="000000"/>
                <w:sz w:val="24"/>
                <w:szCs w:val="24"/>
              </w:rPr>
              <w:t xml:space="preserve"> AWASI</w:t>
            </w:r>
          </w:p>
        </w:tc>
        <w:tc>
          <w:tcPr>
            <w:tcW w:w="2139" w:type="dxa"/>
            <w:tcBorders>
              <w:top w:val="single" w:sz="4" w:space="0" w:color="auto"/>
              <w:left w:val="single" w:sz="4" w:space="0" w:color="auto"/>
              <w:right w:val="single" w:sz="4" w:space="0" w:color="auto"/>
            </w:tcBorders>
            <w:vAlign w:val="center"/>
          </w:tcPr>
          <w:p w:rsidR="00A55C3A" w:rsidRPr="005A25F2" w:rsidRDefault="00A55C3A" w:rsidP="00A55C3A">
            <w:pPr>
              <w:rPr>
                <w:color w:val="000000"/>
                <w:sz w:val="24"/>
                <w:szCs w:val="24"/>
              </w:rPr>
            </w:pPr>
            <w:r w:rsidRPr="005A25F2">
              <w:rPr>
                <w:i/>
                <w:iCs/>
                <w:color w:val="000000"/>
                <w:sz w:val="24"/>
                <w:szCs w:val="24"/>
              </w:rPr>
              <w:t>Immediately after Signing the contract</w:t>
            </w:r>
          </w:p>
          <w:p w:rsidR="00A55C3A" w:rsidRPr="005A25F2" w:rsidRDefault="00A55C3A" w:rsidP="00A55C3A">
            <w:pPr>
              <w:rPr>
                <w:color w:val="000000"/>
                <w:sz w:val="24"/>
                <w:szCs w:val="24"/>
              </w:rPr>
            </w:pPr>
          </w:p>
        </w:tc>
        <w:tc>
          <w:tcPr>
            <w:tcW w:w="2523" w:type="dxa"/>
            <w:tcBorders>
              <w:top w:val="single" w:sz="4" w:space="0" w:color="auto"/>
              <w:left w:val="single" w:sz="4" w:space="0" w:color="auto"/>
              <w:right w:val="single" w:sz="4" w:space="0" w:color="auto"/>
            </w:tcBorders>
            <w:vAlign w:val="center"/>
          </w:tcPr>
          <w:p w:rsidR="00A55C3A" w:rsidRPr="005A25F2" w:rsidRDefault="00A55C3A" w:rsidP="00A55C3A">
            <w:pPr>
              <w:rPr>
                <w:color w:val="000000"/>
                <w:sz w:val="24"/>
                <w:szCs w:val="24"/>
              </w:rPr>
            </w:pPr>
            <w:r>
              <w:rPr>
                <w:i/>
                <w:iCs/>
                <w:color w:val="000000"/>
                <w:sz w:val="24"/>
                <w:szCs w:val="24"/>
              </w:rPr>
              <w:t>9</w:t>
            </w:r>
            <w:r w:rsidRPr="005A25F2">
              <w:rPr>
                <w:i/>
                <w:iCs/>
                <w:color w:val="000000"/>
                <w:sz w:val="24"/>
                <w:szCs w:val="24"/>
              </w:rPr>
              <w:t>0 days after Signing the contract</w:t>
            </w:r>
          </w:p>
          <w:p w:rsidR="00A55C3A" w:rsidRPr="005A25F2" w:rsidRDefault="00A55C3A" w:rsidP="00A55C3A">
            <w:pPr>
              <w:rPr>
                <w:color w:val="000000"/>
                <w:sz w:val="24"/>
                <w:szCs w:val="24"/>
              </w:rPr>
            </w:pPr>
          </w:p>
        </w:tc>
      </w:tr>
    </w:tbl>
    <w:p w:rsidR="005A25F2" w:rsidRDefault="005A25F2">
      <w:pPr>
        <w:pStyle w:val="BodyText"/>
        <w:spacing w:before="4"/>
        <w:rPr>
          <w:sz w:val="24"/>
          <w:szCs w:val="24"/>
        </w:rPr>
      </w:pPr>
    </w:p>
    <w:p w:rsidR="007A4C66" w:rsidRDefault="007A4C66">
      <w:pPr>
        <w:pStyle w:val="BodyText"/>
        <w:spacing w:before="4"/>
        <w:rPr>
          <w:sz w:val="24"/>
          <w:szCs w:val="24"/>
        </w:rPr>
      </w:pPr>
    </w:p>
    <w:p w:rsidR="007A4C66" w:rsidRDefault="003375AB" w:rsidP="003375AB">
      <w:pPr>
        <w:pStyle w:val="BodyText"/>
        <w:spacing w:before="4"/>
        <w:ind w:left="567"/>
        <w:rPr>
          <w:b/>
          <w:color w:val="000000"/>
          <w:sz w:val="24"/>
          <w:szCs w:val="24"/>
        </w:rPr>
      </w:pPr>
      <w:r w:rsidRPr="003375AB">
        <w:rPr>
          <w:b/>
          <w:color w:val="000000"/>
          <w:sz w:val="24"/>
          <w:szCs w:val="24"/>
        </w:rPr>
        <w:t>NYERI MWEIGA STORE</w:t>
      </w:r>
    </w:p>
    <w:p w:rsidR="003375AB" w:rsidRPr="003375AB" w:rsidRDefault="003375AB" w:rsidP="003375AB">
      <w:pPr>
        <w:pStyle w:val="BodyText"/>
        <w:spacing w:before="4"/>
        <w:ind w:left="567"/>
        <w:rPr>
          <w:b/>
          <w:sz w:val="24"/>
          <w:szCs w:val="24"/>
        </w:rPr>
      </w:pPr>
    </w:p>
    <w:tbl>
      <w:tblPr>
        <w:tblW w:w="14648" w:type="dxa"/>
        <w:tblInd w:w="5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134"/>
        <w:gridCol w:w="4536"/>
        <w:gridCol w:w="1560"/>
        <w:gridCol w:w="2756"/>
        <w:gridCol w:w="2139"/>
        <w:gridCol w:w="2523"/>
      </w:tblGrid>
      <w:tr w:rsidR="00D1662F" w:rsidRPr="005A25F2" w:rsidTr="00A25F56">
        <w:trPr>
          <w:trHeight w:val="895"/>
        </w:trPr>
        <w:tc>
          <w:tcPr>
            <w:tcW w:w="1134" w:type="dxa"/>
          </w:tcPr>
          <w:p w:rsidR="00D1662F" w:rsidRPr="005A25F2" w:rsidRDefault="00D1662F" w:rsidP="00A25F56">
            <w:pPr>
              <w:tabs>
                <w:tab w:val="left" w:pos="7230"/>
              </w:tabs>
              <w:jc w:val="both"/>
              <w:rPr>
                <w:b/>
                <w:iCs/>
                <w:sz w:val="24"/>
                <w:szCs w:val="24"/>
              </w:rPr>
            </w:pPr>
            <w:r w:rsidRPr="005A25F2">
              <w:rPr>
                <w:b/>
                <w:iCs/>
                <w:sz w:val="24"/>
                <w:szCs w:val="24"/>
              </w:rPr>
              <w:t>Item No.</w:t>
            </w:r>
          </w:p>
        </w:tc>
        <w:tc>
          <w:tcPr>
            <w:tcW w:w="4536" w:type="dxa"/>
          </w:tcPr>
          <w:p w:rsidR="00D1662F" w:rsidRPr="005A25F2" w:rsidRDefault="00D1662F" w:rsidP="00A25F56">
            <w:pPr>
              <w:tabs>
                <w:tab w:val="left" w:pos="7230"/>
              </w:tabs>
              <w:jc w:val="both"/>
              <w:rPr>
                <w:b/>
                <w:iCs/>
                <w:sz w:val="24"/>
                <w:szCs w:val="24"/>
              </w:rPr>
            </w:pPr>
            <w:r w:rsidRPr="005A25F2">
              <w:rPr>
                <w:b/>
                <w:iCs/>
                <w:sz w:val="24"/>
                <w:szCs w:val="24"/>
              </w:rPr>
              <w:t>Name of Goods or Related Service</w:t>
            </w:r>
          </w:p>
        </w:tc>
        <w:tc>
          <w:tcPr>
            <w:tcW w:w="1560" w:type="dxa"/>
          </w:tcPr>
          <w:p w:rsidR="00D1662F" w:rsidRPr="005A25F2" w:rsidRDefault="00D1662F" w:rsidP="00A25F56">
            <w:pPr>
              <w:tabs>
                <w:tab w:val="left" w:pos="7230"/>
              </w:tabs>
              <w:jc w:val="both"/>
              <w:rPr>
                <w:b/>
                <w:iCs/>
                <w:sz w:val="24"/>
                <w:szCs w:val="24"/>
              </w:rPr>
            </w:pPr>
            <w:r w:rsidRPr="005A25F2">
              <w:rPr>
                <w:b/>
                <w:iCs/>
                <w:sz w:val="24"/>
                <w:szCs w:val="24"/>
              </w:rPr>
              <w:t>Required Quantities</w:t>
            </w:r>
          </w:p>
        </w:tc>
        <w:tc>
          <w:tcPr>
            <w:tcW w:w="2756" w:type="dxa"/>
          </w:tcPr>
          <w:p w:rsidR="00D1662F" w:rsidRPr="005A25F2" w:rsidRDefault="00D1662F" w:rsidP="00A25F56">
            <w:pPr>
              <w:tabs>
                <w:tab w:val="left" w:pos="7230"/>
              </w:tabs>
              <w:jc w:val="both"/>
              <w:rPr>
                <w:b/>
                <w:iCs/>
                <w:sz w:val="24"/>
                <w:szCs w:val="24"/>
              </w:rPr>
            </w:pPr>
            <w:r w:rsidRPr="005A25F2">
              <w:rPr>
                <w:b/>
                <w:iCs/>
                <w:sz w:val="24"/>
                <w:szCs w:val="24"/>
              </w:rPr>
              <w:t>Delivery Point</w:t>
            </w:r>
          </w:p>
        </w:tc>
        <w:tc>
          <w:tcPr>
            <w:tcW w:w="2139" w:type="dxa"/>
          </w:tcPr>
          <w:p w:rsidR="00D1662F" w:rsidRPr="005A25F2" w:rsidRDefault="00D1662F" w:rsidP="00A25F56">
            <w:pPr>
              <w:tabs>
                <w:tab w:val="left" w:pos="7230"/>
              </w:tabs>
              <w:jc w:val="both"/>
              <w:rPr>
                <w:b/>
                <w:iCs/>
                <w:sz w:val="24"/>
                <w:szCs w:val="24"/>
              </w:rPr>
            </w:pPr>
            <w:r w:rsidRPr="005A25F2">
              <w:rPr>
                <w:b/>
                <w:iCs/>
                <w:sz w:val="24"/>
                <w:szCs w:val="24"/>
              </w:rPr>
              <w:t>Earliest Delivery Date</w:t>
            </w:r>
          </w:p>
        </w:tc>
        <w:tc>
          <w:tcPr>
            <w:tcW w:w="2523" w:type="dxa"/>
          </w:tcPr>
          <w:p w:rsidR="00D1662F" w:rsidRPr="005A25F2" w:rsidRDefault="00D1662F" w:rsidP="00A25F56">
            <w:pPr>
              <w:tabs>
                <w:tab w:val="left" w:pos="7230"/>
              </w:tabs>
              <w:jc w:val="both"/>
              <w:rPr>
                <w:b/>
                <w:iCs/>
                <w:sz w:val="24"/>
                <w:szCs w:val="24"/>
              </w:rPr>
            </w:pPr>
            <w:r w:rsidRPr="005A25F2">
              <w:rPr>
                <w:b/>
                <w:iCs/>
                <w:sz w:val="24"/>
                <w:szCs w:val="24"/>
              </w:rPr>
              <w:t>Latest Delivery Date</w:t>
            </w:r>
          </w:p>
        </w:tc>
      </w:tr>
      <w:tr w:rsidR="00A55C3A" w:rsidRPr="005A25F2" w:rsidTr="00A55C3A">
        <w:trPr>
          <w:trHeight w:val="490"/>
        </w:trPr>
        <w:tc>
          <w:tcPr>
            <w:tcW w:w="1134" w:type="dxa"/>
            <w:vAlign w:val="center"/>
          </w:tcPr>
          <w:p w:rsidR="00A55C3A" w:rsidRPr="005A25F2" w:rsidRDefault="00A55C3A" w:rsidP="00A55C3A">
            <w:pPr>
              <w:tabs>
                <w:tab w:val="left" w:pos="7230"/>
              </w:tabs>
              <w:rPr>
                <w:iCs/>
                <w:sz w:val="24"/>
                <w:szCs w:val="24"/>
              </w:rPr>
            </w:pPr>
            <w:r w:rsidRPr="005A25F2">
              <w:rPr>
                <w:iCs/>
                <w:sz w:val="24"/>
                <w:szCs w:val="24"/>
              </w:rPr>
              <w:t>1</w:t>
            </w:r>
            <w:r>
              <w:rPr>
                <w:iCs/>
                <w:sz w:val="24"/>
                <w:szCs w:val="24"/>
              </w:rPr>
              <w:t>001041</w:t>
            </w:r>
          </w:p>
        </w:tc>
        <w:tc>
          <w:tcPr>
            <w:tcW w:w="4536" w:type="dxa"/>
            <w:vAlign w:val="center"/>
          </w:tcPr>
          <w:p w:rsidR="00A55C3A" w:rsidRDefault="00A55C3A" w:rsidP="00A55C3A">
            <w:pPr>
              <w:rPr>
                <w:color w:val="000000"/>
              </w:rPr>
            </w:pPr>
            <w:r>
              <w:rPr>
                <w:color w:val="000000"/>
              </w:rPr>
              <w:t xml:space="preserve">10M Treated Wooden Poles </w:t>
            </w:r>
          </w:p>
        </w:tc>
        <w:tc>
          <w:tcPr>
            <w:tcW w:w="1560" w:type="dxa"/>
            <w:vAlign w:val="center"/>
          </w:tcPr>
          <w:p w:rsidR="00A55C3A" w:rsidRPr="00A55C3A" w:rsidRDefault="00596DEE" w:rsidP="00596DEE">
            <w:pPr>
              <w:jc w:val="center"/>
              <w:rPr>
                <w:color w:val="000000"/>
              </w:rPr>
            </w:pPr>
            <w:r>
              <w:rPr>
                <w:color w:val="000000"/>
              </w:rPr>
              <w:t>13,000</w:t>
            </w:r>
          </w:p>
        </w:tc>
        <w:tc>
          <w:tcPr>
            <w:tcW w:w="2756" w:type="dxa"/>
            <w:vAlign w:val="center"/>
          </w:tcPr>
          <w:p w:rsidR="00A55C3A" w:rsidRPr="005A25F2" w:rsidRDefault="00A55C3A" w:rsidP="00A55C3A">
            <w:pPr>
              <w:rPr>
                <w:color w:val="000000"/>
                <w:sz w:val="24"/>
                <w:szCs w:val="24"/>
              </w:rPr>
            </w:pPr>
            <w:r w:rsidRPr="005A25F2">
              <w:rPr>
                <w:color w:val="000000"/>
                <w:sz w:val="24"/>
                <w:szCs w:val="24"/>
              </w:rPr>
              <w:t xml:space="preserve">DDP </w:t>
            </w:r>
            <w:r>
              <w:rPr>
                <w:color w:val="000000"/>
                <w:sz w:val="24"/>
                <w:szCs w:val="24"/>
              </w:rPr>
              <w:t>NYERI MWEIGA</w:t>
            </w:r>
          </w:p>
        </w:tc>
        <w:tc>
          <w:tcPr>
            <w:tcW w:w="2139" w:type="dxa"/>
            <w:vAlign w:val="center"/>
          </w:tcPr>
          <w:p w:rsidR="00A55C3A" w:rsidRPr="005A25F2" w:rsidRDefault="00A55C3A" w:rsidP="00A55C3A">
            <w:pPr>
              <w:rPr>
                <w:color w:val="000000"/>
                <w:sz w:val="24"/>
                <w:szCs w:val="24"/>
              </w:rPr>
            </w:pPr>
            <w:r w:rsidRPr="005A25F2">
              <w:rPr>
                <w:i/>
                <w:iCs/>
                <w:color w:val="000000"/>
                <w:sz w:val="24"/>
                <w:szCs w:val="24"/>
              </w:rPr>
              <w:t>Immediately after Signing the contract</w:t>
            </w:r>
          </w:p>
        </w:tc>
        <w:tc>
          <w:tcPr>
            <w:tcW w:w="2523" w:type="dxa"/>
            <w:vAlign w:val="center"/>
          </w:tcPr>
          <w:p w:rsidR="00A55C3A" w:rsidRPr="005A25F2" w:rsidRDefault="00A55C3A" w:rsidP="00A55C3A">
            <w:pPr>
              <w:rPr>
                <w:color w:val="000000"/>
                <w:sz w:val="24"/>
                <w:szCs w:val="24"/>
              </w:rPr>
            </w:pPr>
            <w:r>
              <w:rPr>
                <w:i/>
                <w:iCs/>
                <w:color w:val="000000"/>
                <w:sz w:val="24"/>
                <w:szCs w:val="24"/>
              </w:rPr>
              <w:t>9</w:t>
            </w:r>
            <w:r w:rsidRPr="005A25F2">
              <w:rPr>
                <w:i/>
                <w:iCs/>
                <w:color w:val="000000"/>
                <w:sz w:val="24"/>
                <w:szCs w:val="24"/>
              </w:rPr>
              <w:t>0 days after Signing the contract</w:t>
            </w:r>
          </w:p>
        </w:tc>
      </w:tr>
    </w:tbl>
    <w:p w:rsidR="005A25F2" w:rsidRDefault="005A25F2">
      <w:pPr>
        <w:rPr>
          <w:sz w:val="24"/>
          <w:szCs w:val="24"/>
        </w:rPr>
      </w:pPr>
      <w:r>
        <w:rPr>
          <w:sz w:val="24"/>
          <w:szCs w:val="24"/>
        </w:rPr>
        <w:br w:type="page"/>
      </w:r>
    </w:p>
    <w:p w:rsidR="00895602" w:rsidRDefault="00172092" w:rsidP="00172092">
      <w:pPr>
        <w:pStyle w:val="BodyText"/>
        <w:spacing w:before="4"/>
        <w:jc w:val="center"/>
        <w:rPr>
          <w:b/>
          <w:sz w:val="24"/>
          <w:szCs w:val="24"/>
        </w:rPr>
      </w:pPr>
      <w:r w:rsidRPr="00172092">
        <w:rPr>
          <w:b/>
          <w:sz w:val="24"/>
          <w:szCs w:val="24"/>
        </w:rPr>
        <w:lastRenderedPageBreak/>
        <w:t>SCHEDULE OF REQUIREMENTS TO BE FILLED</w:t>
      </w:r>
    </w:p>
    <w:p w:rsidR="008F5528" w:rsidRPr="00172092" w:rsidRDefault="008F5528" w:rsidP="00172092">
      <w:pPr>
        <w:pStyle w:val="BodyText"/>
        <w:spacing w:before="4"/>
        <w:jc w:val="center"/>
        <w:rPr>
          <w:b/>
          <w:sz w:val="24"/>
          <w:szCs w:val="24"/>
        </w:rPr>
      </w:pPr>
    </w:p>
    <w:p w:rsidR="0021200B" w:rsidRPr="005A25F2" w:rsidRDefault="0066577D" w:rsidP="005A25F2">
      <w:pPr>
        <w:pStyle w:val="Heading3"/>
        <w:numPr>
          <w:ilvl w:val="0"/>
          <w:numId w:val="38"/>
        </w:numPr>
        <w:tabs>
          <w:tab w:val="left" w:pos="658"/>
          <w:tab w:val="left" w:pos="659"/>
        </w:tabs>
        <w:ind w:left="709" w:firstLine="174"/>
        <w:jc w:val="left"/>
      </w:pPr>
      <w:r w:rsidRPr="005A25F2">
        <w:rPr>
          <w:color w:val="231F20"/>
        </w:rPr>
        <w:t>List of Goods and Delivery Schedule</w:t>
      </w:r>
      <w:r w:rsidR="005A25F2" w:rsidRPr="005A25F2">
        <w:rPr>
          <w:color w:val="231F20"/>
        </w:rPr>
        <w:t xml:space="preserve"> – Kisumu </w:t>
      </w:r>
      <w:r w:rsidR="003375AB">
        <w:rPr>
          <w:color w:val="231F20"/>
        </w:rPr>
        <w:t xml:space="preserve">Awasi </w:t>
      </w:r>
      <w:r w:rsidR="005A25F2" w:rsidRPr="005A25F2">
        <w:rPr>
          <w:color w:val="231F20"/>
        </w:rPr>
        <w:t>Store</w:t>
      </w:r>
    </w:p>
    <w:p w:rsidR="005A25F2" w:rsidRPr="005A25F2" w:rsidRDefault="005A25F2" w:rsidP="005A25F2">
      <w:pPr>
        <w:pStyle w:val="Heading3"/>
        <w:tabs>
          <w:tab w:val="left" w:pos="658"/>
          <w:tab w:val="left" w:pos="659"/>
        </w:tabs>
        <w:ind w:left="110"/>
        <w:jc w:val="right"/>
      </w:pPr>
    </w:p>
    <w:tbl>
      <w:tblPr>
        <w:tblW w:w="15167"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4"/>
        <w:gridCol w:w="2318"/>
        <w:gridCol w:w="1843"/>
        <w:gridCol w:w="1134"/>
        <w:gridCol w:w="1417"/>
        <w:gridCol w:w="2268"/>
        <w:gridCol w:w="2268"/>
        <w:gridCol w:w="2835"/>
      </w:tblGrid>
      <w:tr w:rsidR="005A25F2" w:rsidRPr="005A25F2" w:rsidTr="00596DEE">
        <w:trPr>
          <w:cantSplit/>
          <w:trHeight w:val="568"/>
        </w:trPr>
        <w:tc>
          <w:tcPr>
            <w:tcW w:w="1084" w:type="dxa"/>
            <w:vMerge w:val="restart"/>
            <w:tcBorders>
              <w:top w:val="double" w:sz="4" w:space="0" w:color="auto"/>
              <w:left w:val="double" w:sz="4" w:space="0" w:color="auto"/>
              <w:right w:val="single" w:sz="4" w:space="0" w:color="auto"/>
            </w:tcBorders>
          </w:tcPr>
          <w:p w:rsidR="005A25F2" w:rsidRPr="005A25F2" w:rsidRDefault="005A25F2" w:rsidP="00EF6EB4">
            <w:pPr>
              <w:tabs>
                <w:tab w:val="left" w:pos="7230"/>
              </w:tabs>
              <w:suppressAutoHyphens/>
              <w:rPr>
                <w:b/>
                <w:bCs/>
                <w:sz w:val="24"/>
                <w:szCs w:val="24"/>
              </w:rPr>
            </w:pPr>
            <w:r w:rsidRPr="005A25F2">
              <w:rPr>
                <w:b/>
                <w:bCs/>
                <w:sz w:val="24"/>
                <w:szCs w:val="24"/>
              </w:rPr>
              <w:t>Item</w:t>
            </w:r>
          </w:p>
          <w:p w:rsidR="005A25F2" w:rsidRPr="005A25F2" w:rsidRDefault="005A25F2" w:rsidP="00EF6EB4">
            <w:pPr>
              <w:tabs>
                <w:tab w:val="left" w:pos="7230"/>
              </w:tabs>
              <w:suppressAutoHyphens/>
              <w:rPr>
                <w:b/>
                <w:bCs/>
                <w:sz w:val="24"/>
                <w:szCs w:val="24"/>
              </w:rPr>
            </w:pPr>
            <w:r w:rsidRPr="005A25F2">
              <w:rPr>
                <w:b/>
                <w:bCs/>
                <w:sz w:val="24"/>
                <w:szCs w:val="24"/>
              </w:rPr>
              <w:t>N</w:t>
            </w:r>
            <w:r w:rsidRPr="005A25F2">
              <w:rPr>
                <w:b/>
                <w:bCs/>
                <w:sz w:val="24"/>
                <w:szCs w:val="24"/>
              </w:rPr>
              <w:sym w:font="Symbol" w:char="F0B0"/>
            </w:r>
          </w:p>
        </w:tc>
        <w:tc>
          <w:tcPr>
            <w:tcW w:w="2318" w:type="dxa"/>
            <w:vMerge w:val="restart"/>
            <w:tcBorders>
              <w:top w:val="double" w:sz="4" w:space="0" w:color="auto"/>
              <w:left w:val="single" w:sz="4" w:space="0" w:color="auto"/>
              <w:right w:val="single" w:sz="4" w:space="0" w:color="auto"/>
            </w:tcBorders>
          </w:tcPr>
          <w:p w:rsidR="005A25F2" w:rsidRPr="005A25F2" w:rsidRDefault="005A25F2" w:rsidP="00EF6EB4">
            <w:pPr>
              <w:tabs>
                <w:tab w:val="left" w:pos="7230"/>
              </w:tabs>
              <w:suppressAutoHyphens/>
              <w:rPr>
                <w:b/>
                <w:bCs/>
                <w:sz w:val="24"/>
                <w:szCs w:val="24"/>
              </w:rPr>
            </w:pPr>
            <w:r w:rsidRPr="005A25F2">
              <w:rPr>
                <w:b/>
                <w:bCs/>
                <w:sz w:val="24"/>
                <w:szCs w:val="24"/>
              </w:rPr>
              <w:t xml:space="preserve">Description of Goods </w:t>
            </w:r>
          </w:p>
        </w:tc>
        <w:tc>
          <w:tcPr>
            <w:tcW w:w="1843" w:type="dxa"/>
            <w:vMerge w:val="restart"/>
            <w:tcBorders>
              <w:top w:val="double" w:sz="4" w:space="0" w:color="auto"/>
              <w:left w:val="single" w:sz="4" w:space="0" w:color="auto"/>
              <w:right w:val="single" w:sz="4" w:space="0" w:color="auto"/>
            </w:tcBorders>
          </w:tcPr>
          <w:p w:rsidR="005A25F2" w:rsidRPr="005A25F2" w:rsidRDefault="005A25F2" w:rsidP="00EF6EB4">
            <w:pPr>
              <w:tabs>
                <w:tab w:val="left" w:pos="7230"/>
              </w:tabs>
              <w:suppressAutoHyphens/>
              <w:rPr>
                <w:b/>
                <w:bCs/>
                <w:sz w:val="24"/>
                <w:szCs w:val="24"/>
              </w:rPr>
            </w:pPr>
            <w:r w:rsidRPr="005A25F2">
              <w:rPr>
                <w:b/>
                <w:bCs/>
                <w:sz w:val="24"/>
                <w:szCs w:val="24"/>
              </w:rPr>
              <w:t>Quantity (Bidders to Indicate the Ex Stock QTY)</w:t>
            </w:r>
          </w:p>
        </w:tc>
        <w:tc>
          <w:tcPr>
            <w:tcW w:w="1134" w:type="dxa"/>
            <w:vMerge w:val="restart"/>
            <w:tcBorders>
              <w:top w:val="double" w:sz="4" w:space="0" w:color="auto"/>
              <w:left w:val="single" w:sz="4" w:space="0" w:color="auto"/>
              <w:right w:val="single" w:sz="4" w:space="0" w:color="auto"/>
            </w:tcBorders>
          </w:tcPr>
          <w:p w:rsidR="005A25F2" w:rsidRPr="005A25F2" w:rsidRDefault="005A25F2" w:rsidP="00EF6EB4">
            <w:pPr>
              <w:tabs>
                <w:tab w:val="left" w:pos="7230"/>
              </w:tabs>
              <w:suppressAutoHyphens/>
              <w:rPr>
                <w:b/>
                <w:bCs/>
                <w:sz w:val="24"/>
                <w:szCs w:val="24"/>
              </w:rPr>
            </w:pPr>
            <w:r w:rsidRPr="005A25F2">
              <w:rPr>
                <w:b/>
                <w:bCs/>
                <w:sz w:val="24"/>
                <w:szCs w:val="24"/>
              </w:rPr>
              <w:t>Physical unit</w:t>
            </w:r>
          </w:p>
        </w:tc>
        <w:tc>
          <w:tcPr>
            <w:tcW w:w="1417" w:type="dxa"/>
            <w:vMerge w:val="restart"/>
            <w:tcBorders>
              <w:top w:val="double" w:sz="4" w:space="0" w:color="auto"/>
              <w:left w:val="single" w:sz="4" w:space="0" w:color="auto"/>
              <w:right w:val="single" w:sz="4" w:space="0" w:color="auto"/>
            </w:tcBorders>
          </w:tcPr>
          <w:p w:rsidR="005A25F2" w:rsidRPr="005A25F2" w:rsidRDefault="005A25F2" w:rsidP="00EF6EB4">
            <w:pPr>
              <w:tabs>
                <w:tab w:val="left" w:pos="7230"/>
              </w:tabs>
              <w:rPr>
                <w:b/>
                <w:bCs/>
                <w:sz w:val="24"/>
                <w:szCs w:val="24"/>
              </w:rPr>
            </w:pPr>
            <w:r w:rsidRPr="005A25F2">
              <w:rPr>
                <w:b/>
                <w:bCs/>
                <w:sz w:val="24"/>
                <w:szCs w:val="24"/>
              </w:rPr>
              <w:t xml:space="preserve">Final Destination </w:t>
            </w:r>
          </w:p>
        </w:tc>
        <w:tc>
          <w:tcPr>
            <w:tcW w:w="7371" w:type="dxa"/>
            <w:gridSpan w:val="3"/>
            <w:tcBorders>
              <w:top w:val="double" w:sz="4" w:space="0" w:color="auto"/>
              <w:left w:val="single" w:sz="4" w:space="0" w:color="auto"/>
              <w:bottom w:val="single" w:sz="4" w:space="0" w:color="auto"/>
              <w:right w:val="double" w:sz="4" w:space="0" w:color="auto"/>
            </w:tcBorders>
          </w:tcPr>
          <w:p w:rsidR="005A25F2" w:rsidRPr="005A25F2" w:rsidRDefault="005A25F2" w:rsidP="00EF6EB4">
            <w:pPr>
              <w:tabs>
                <w:tab w:val="left" w:pos="7230"/>
              </w:tabs>
              <w:rPr>
                <w:sz w:val="24"/>
                <w:szCs w:val="24"/>
              </w:rPr>
            </w:pPr>
            <w:r w:rsidRPr="005A25F2">
              <w:rPr>
                <w:b/>
                <w:bCs/>
                <w:sz w:val="24"/>
                <w:szCs w:val="24"/>
              </w:rPr>
              <w:t>Delivery (as per Incoterms) Date</w:t>
            </w:r>
          </w:p>
        </w:tc>
      </w:tr>
      <w:tr w:rsidR="005A25F2" w:rsidRPr="005A25F2" w:rsidTr="00800CEB">
        <w:trPr>
          <w:cantSplit/>
          <w:trHeight w:val="611"/>
        </w:trPr>
        <w:tc>
          <w:tcPr>
            <w:tcW w:w="1084" w:type="dxa"/>
            <w:vMerge/>
            <w:tcBorders>
              <w:left w:val="double" w:sz="4" w:space="0" w:color="auto"/>
              <w:bottom w:val="single" w:sz="4" w:space="0" w:color="auto"/>
              <w:right w:val="single" w:sz="4" w:space="0" w:color="auto"/>
            </w:tcBorders>
          </w:tcPr>
          <w:p w:rsidR="005A25F2" w:rsidRPr="005A25F2" w:rsidRDefault="005A25F2" w:rsidP="00EF6EB4">
            <w:pPr>
              <w:tabs>
                <w:tab w:val="left" w:pos="7230"/>
              </w:tabs>
              <w:suppressAutoHyphens/>
              <w:rPr>
                <w:sz w:val="24"/>
                <w:szCs w:val="24"/>
              </w:rPr>
            </w:pPr>
          </w:p>
        </w:tc>
        <w:tc>
          <w:tcPr>
            <w:tcW w:w="2318" w:type="dxa"/>
            <w:vMerge/>
            <w:tcBorders>
              <w:left w:val="single" w:sz="4" w:space="0" w:color="auto"/>
              <w:bottom w:val="single" w:sz="4" w:space="0" w:color="auto"/>
              <w:right w:val="single" w:sz="4" w:space="0" w:color="auto"/>
            </w:tcBorders>
          </w:tcPr>
          <w:p w:rsidR="005A25F2" w:rsidRPr="005A25F2" w:rsidRDefault="005A25F2" w:rsidP="00EF6EB4">
            <w:pPr>
              <w:tabs>
                <w:tab w:val="left" w:pos="7230"/>
              </w:tabs>
              <w:suppressAutoHyphens/>
              <w:rPr>
                <w:sz w:val="24"/>
                <w:szCs w:val="24"/>
              </w:rPr>
            </w:pPr>
          </w:p>
        </w:tc>
        <w:tc>
          <w:tcPr>
            <w:tcW w:w="1843" w:type="dxa"/>
            <w:vMerge/>
            <w:tcBorders>
              <w:left w:val="single" w:sz="4" w:space="0" w:color="auto"/>
              <w:bottom w:val="single" w:sz="4" w:space="0" w:color="auto"/>
              <w:right w:val="single" w:sz="4" w:space="0" w:color="auto"/>
            </w:tcBorders>
          </w:tcPr>
          <w:p w:rsidR="005A25F2" w:rsidRPr="005A25F2" w:rsidRDefault="005A25F2" w:rsidP="00EF6EB4">
            <w:pPr>
              <w:tabs>
                <w:tab w:val="left" w:pos="7230"/>
              </w:tabs>
              <w:suppressAutoHyphens/>
              <w:rPr>
                <w:sz w:val="24"/>
                <w:szCs w:val="24"/>
              </w:rPr>
            </w:pPr>
          </w:p>
        </w:tc>
        <w:tc>
          <w:tcPr>
            <w:tcW w:w="1134" w:type="dxa"/>
            <w:vMerge/>
            <w:tcBorders>
              <w:left w:val="single" w:sz="4" w:space="0" w:color="auto"/>
              <w:bottom w:val="single" w:sz="4" w:space="0" w:color="auto"/>
              <w:right w:val="single" w:sz="4" w:space="0" w:color="auto"/>
            </w:tcBorders>
          </w:tcPr>
          <w:p w:rsidR="005A25F2" w:rsidRPr="005A25F2" w:rsidRDefault="005A25F2" w:rsidP="00EF6EB4">
            <w:pPr>
              <w:tabs>
                <w:tab w:val="left" w:pos="7230"/>
              </w:tabs>
              <w:suppressAutoHyphens/>
              <w:rPr>
                <w:sz w:val="24"/>
                <w:szCs w:val="24"/>
              </w:rPr>
            </w:pPr>
          </w:p>
        </w:tc>
        <w:tc>
          <w:tcPr>
            <w:tcW w:w="1417" w:type="dxa"/>
            <w:vMerge/>
            <w:tcBorders>
              <w:left w:val="single" w:sz="4" w:space="0" w:color="auto"/>
              <w:bottom w:val="single" w:sz="4" w:space="0" w:color="auto"/>
              <w:right w:val="single" w:sz="4" w:space="0" w:color="auto"/>
            </w:tcBorders>
          </w:tcPr>
          <w:p w:rsidR="005A25F2" w:rsidRPr="005A25F2" w:rsidRDefault="005A25F2" w:rsidP="00EF6EB4">
            <w:pPr>
              <w:tabs>
                <w:tab w:val="left" w:pos="7230"/>
              </w:tabs>
              <w:rPr>
                <w:sz w:val="24"/>
                <w:szCs w:val="24"/>
              </w:rPr>
            </w:pPr>
          </w:p>
        </w:tc>
        <w:tc>
          <w:tcPr>
            <w:tcW w:w="2268" w:type="dxa"/>
            <w:tcBorders>
              <w:top w:val="single" w:sz="4" w:space="0" w:color="auto"/>
              <w:left w:val="single" w:sz="4" w:space="0" w:color="auto"/>
              <w:right w:val="single" w:sz="4" w:space="0" w:color="auto"/>
            </w:tcBorders>
          </w:tcPr>
          <w:p w:rsidR="005A25F2" w:rsidRPr="005A25F2" w:rsidRDefault="005A25F2" w:rsidP="00EF6EB4">
            <w:pPr>
              <w:tabs>
                <w:tab w:val="left" w:pos="7230"/>
              </w:tabs>
              <w:rPr>
                <w:b/>
                <w:bCs/>
                <w:sz w:val="24"/>
                <w:szCs w:val="24"/>
              </w:rPr>
            </w:pPr>
            <w:r w:rsidRPr="005A25F2">
              <w:rPr>
                <w:b/>
                <w:bCs/>
                <w:sz w:val="24"/>
                <w:szCs w:val="24"/>
              </w:rPr>
              <w:t xml:space="preserve">Earliest Delivery Date </w:t>
            </w:r>
          </w:p>
        </w:tc>
        <w:tc>
          <w:tcPr>
            <w:tcW w:w="2268" w:type="dxa"/>
            <w:tcBorders>
              <w:top w:val="single" w:sz="4" w:space="0" w:color="auto"/>
              <w:left w:val="single" w:sz="4" w:space="0" w:color="auto"/>
              <w:right w:val="single" w:sz="4" w:space="0" w:color="auto"/>
            </w:tcBorders>
          </w:tcPr>
          <w:p w:rsidR="005A25F2" w:rsidRPr="005A25F2" w:rsidRDefault="005A25F2" w:rsidP="00EF6EB4">
            <w:pPr>
              <w:tabs>
                <w:tab w:val="left" w:pos="7230"/>
              </w:tabs>
              <w:rPr>
                <w:b/>
                <w:bCs/>
                <w:sz w:val="24"/>
                <w:szCs w:val="24"/>
              </w:rPr>
            </w:pPr>
            <w:r w:rsidRPr="005A25F2">
              <w:rPr>
                <w:b/>
                <w:bCs/>
                <w:sz w:val="24"/>
                <w:szCs w:val="24"/>
              </w:rPr>
              <w:t>Latest Delivery Date</w:t>
            </w:r>
          </w:p>
          <w:p w:rsidR="005A25F2" w:rsidRPr="005A25F2" w:rsidRDefault="005A25F2" w:rsidP="00EF6EB4">
            <w:pPr>
              <w:tabs>
                <w:tab w:val="left" w:pos="7230"/>
              </w:tabs>
              <w:rPr>
                <w:b/>
                <w:bCs/>
                <w:sz w:val="24"/>
                <w:szCs w:val="24"/>
              </w:rPr>
            </w:pPr>
          </w:p>
        </w:tc>
        <w:tc>
          <w:tcPr>
            <w:tcW w:w="2835" w:type="dxa"/>
            <w:tcBorders>
              <w:top w:val="single" w:sz="4" w:space="0" w:color="auto"/>
              <w:left w:val="single" w:sz="4" w:space="0" w:color="auto"/>
              <w:bottom w:val="single" w:sz="4" w:space="0" w:color="auto"/>
              <w:right w:val="double" w:sz="4" w:space="0" w:color="auto"/>
            </w:tcBorders>
          </w:tcPr>
          <w:p w:rsidR="005A25F2" w:rsidRPr="005A25F2" w:rsidRDefault="00375558" w:rsidP="00EF6EB4">
            <w:pPr>
              <w:tabs>
                <w:tab w:val="left" w:pos="7230"/>
              </w:tabs>
              <w:rPr>
                <w:b/>
                <w:bCs/>
                <w:sz w:val="24"/>
                <w:szCs w:val="24"/>
              </w:rPr>
            </w:pPr>
            <w:r w:rsidRPr="005A25F2">
              <w:rPr>
                <w:b/>
                <w:bCs/>
                <w:sz w:val="24"/>
                <w:szCs w:val="24"/>
              </w:rPr>
              <w:t xml:space="preserve">Tenderer’s offered </w:t>
            </w:r>
            <w:r w:rsidRPr="00375558">
              <w:rPr>
                <w:b/>
                <w:bCs/>
                <w:i/>
                <w:sz w:val="24"/>
                <w:szCs w:val="24"/>
              </w:rPr>
              <w:t>Delivery date</w:t>
            </w:r>
            <w:r w:rsidRPr="00375558">
              <w:rPr>
                <w:bCs/>
                <w:i/>
                <w:sz w:val="24"/>
                <w:szCs w:val="24"/>
              </w:rPr>
              <w:t xml:space="preserve"> [</w:t>
            </w:r>
            <w:r w:rsidRPr="00375558">
              <w:rPr>
                <w:bCs/>
                <w:i/>
                <w:iCs/>
                <w:sz w:val="24"/>
                <w:szCs w:val="24"/>
              </w:rPr>
              <w:t>to be provided by the tenderer</w:t>
            </w:r>
            <w:r w:rsidRPr="00375558">
              <w:rPr>
                <w:bCs/>
                <w:i/>
                <w:sz w:val="24"/>
                <w:szCs w:val="24"/>
              </w:rPr>
              <w:t>]</w:t>
            </w:r>
          </w:p>
        </w:tc>
      </w:tr>
      <w:tr w:rsidR="00800CEB" w:rsidRPr="005A25F2" w:rsidTr="00800CEB">
        <w:trPr>
          <w:cantSplit/>
          <w:trHeight w:val="58"/>
        </w:trPr>
        <w:tc>
          <w:tcPr>
            <w:tcW w:w="1084" w:type="dxa"/>
            <w:tcBorders>
              <w:top w:val="single" w:sz="4" w:space="0" w:color="auto"/>
              <w:left w:val="double" w:sz="4" w:space="0" w:color="auto"/>
              <w:bottom w:val="single" w:sz="4" w:space="0" w:color="auto"/>
              <w:right w:val="single" w:sz="4" w:space="0" w:color="auto"/>
            </w:tcBorders>
            <w:vAlign w:val="center"/>
          </w:tcPr>
          <w:p w:rsidR="00800CEB" w:rsidRPr="005A25F2" w:rsidRDefault="00800CEB" w:rsidP="00A55C3A">
            <w:pPr>
              <w:tabs>
                <w:tab w:val="left" w:pos="7230"/>
              </w:tabs>
              <w:rPr>
                <w:iCs/>
                <w:sz w:val="24"/>
                <w:szCs w:val="24"/>
              </w:rPr>
            </w:pPr>
            <w:r w:rsidRPr="005A25F2">
              <w:rPr>
                <w:iCs/>
                <w:sz w:val="24"/>
                <w:szCs w:val="24"/>
              </w:rPr>
              <w:t>1</w:t>
            </w:r>
            <w:r>
              <w:rPr>
                <w:iCs/>
                <w:sz w:val="24"/>
                <w:szCs w:val="24"/>
              </w:rPr>
              <w:t>001041</w:t>
            </w:r>
          </w:p>
        </w:tc>
        <w:tc>
          <w:tcPr>
            <w:tcW w:w="2318" w:type="dxa"/>
            <w:tcBorders>
              <w:top w:val="single" w:sz="4" w:space="0" w:color="auto"/>
              <w:left w:val="single" w:sz="4" w:space="0" w:color="auto"/>
              <w:bottom w:val="single" w:sz="4" w:space="0" w:color="auto"/>
              <w:right w:val="single" w:sz="4" w:space="0" w:color="auto"/>
            </w:tcBorders>
            <w:vAlign w:val="center"/>
          </w:tcPr>
          <w:p w:rsidR="00800CEB" w:rsidRDefault="00800CEB" w:rsidP="00A55C3A">
            <w:pPr>
              <w:rPr>
                <w:color w:val="000000"/>
              </w:rPr>
            </w:pPr>
            <w:r>
              <w:rPr>
                <w:color w:val="000000"/>
              </w:rPr>
              <w:t xml:space="preserve">10M Treated Wooden Poles </w:t>
            </w:r>
          </w:p>
        </w:tc>
        <w:tc>
          <w:tcPr>
            <w:tcW w:w="1843" w:type="dxa"/>
            <w:tcBorders>
              <w:top w:val="single" w:sz="4" w:space="0" w:color="auto"/>
              <w:left w:val="single" w:sz="4" w:space="0" w:color="auto"/>
              <w:bottom w:val="single" w:sz="4" w:space="0" w:color="auto"/>
              <w:right w:val="single" w:sz="4" w:space="0" w:color="auto"/>
            </w:tcBorders>
          </w:tcPr>
          <w:p w:rsidR="00800CEB" w:rsidRPr="005A25F2" w:rsidRDefault="00800CEB" w:rsidP="00A55C3A">
            <w:pPr>
              <w:tabs>
                <w:tab w:val="left" w:pos="7230"/>
              </w:tabs>
              <w:rPr>
                <w:i/>
                <w:i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800CEB" w:rsidRPr="005A25F2" w:rsidRDefault="00157784" w:rsidP="00157784">
            <w:pPr>
              <w:tabs>
                <w:tab w:val="left" w:pos="7230"/>
              </w:tabs>
              <w:jc w:val="center"/>
              <w:rPr>
                <w:i/>
                <w:iCs/>
                <w:sz w:val="24"/>
                <w:szCs w:val="24"/>
              </w:rPr>
            </w:pPr>
            <w:r w:rsidRPr="005A25F2">
              <w:rPr>
                <w:i/>
                <w:iCs/>
                <w:sz w:val="24"/>
                <w:szCs w:val="24"/>
              </w:rPr>
              <w:t>No</w:t>
            </w:r>
          </w:p>
        </w:tc>
        <w:tc>
          <w:tcPr>
            <w:tcW w:w="1417" w:type="dxa"/>
            <w:tcBorders>
              <w:top w:val="single" w:sz="4" w:space="0" w:color="auto"/>
              <w:left w:val="single" w:sz="4" w:space="0" w:color="auto"/>
              <w:right w:val="single" w:sz="4" w:space="0" w:color="auto"/>
            </w:tcBorders>
            <w:vAlign w:val="center"/>
          </w:tcPr>
          <w:p w:rsidR="00800CEB" w:rsidRPr="005A25F2" w:rsidRDefault="00800CEB" w:rsidP="00A55C3A">
            <w:pPr>
              <w:jc w:val="center"/>
              <w:rPr>
                <w:sz w:val="24"/>
                <w:szCs w:val="24"/>
              </w:rPr>
            </w:pPr>
            <w:r w:rsidRPr="005A25F2">
              <w:rPr>
                <w:b/>
                <w:bCs/>
                <w:sz w:val="24"/>
                <w:szCs w:val="24"/>
              </w:rPr>
              <w:t xml:space="preserve">DDP </w:t>
            </w:r>
            <w:r>
              <w:rPr>
                <w:b/>
                <w:bCs/>
                <w:sz w:val="24"/>
                <w:szCs w:val="24"/>
              </w:rPr>
              <w:t>Kisumu Awasi</w:t>
            </w:r>
          </w:p>
        </w:tc>
        <w:tc>
          <w:tcPr>
            <w:tcW w:w="2268" w:type="dxa"/>
            <w:tcBorders>
              <w:left w:val="single" w:sz="4" w:space="0" w:color="auto"/>
              <w:right w:val="single" w:sz="4" w:space="0" w:color="auto"/>
            </w:tcBorders>
            <w:vAlign w:val="center"/>
          </w:tcPr>
          <w:p w:rsidR="00800CEB" w:rsidRPr="005A25F2" w:rsidRDefault="00800CEB" w:rsidP="00800CEB">
            <w:pPr>
              <w:rPr>
                <w:i/>
                <w:iCs/>
                <w:color w:val="000000"/>
                <w:sz w:val="24"/>
                <w:szCs w:val="24"/>
              </w:rPr>
            </w:pPr>
            <w:r w:rsidRPr="005A25F2">
              <w:rPr>
                <w:i/>
                <w:iCs/>
                <w:color w:val="000000"/>
                <w:sz w:val="24"/>
                <w:szCs w:val="24"/>
              </w:rPr>
              <w:t>Immediately after Signing the contract</w:t>
            </w:r>
          </w:p>
        </w:tc>
        <w:tc>
          <w:tcPr>
            <w:tcW w:w="2268" w:type="dxa"/>
            <w:tcBorders>
              <w:left w:val="single" w:sz="4" w:space="0" w:color="auto"/>
              <w:right w:val="single" w:sz="4" w:space="0" w:color="auto"/>
            </w:tcBorders>
            <w:vAlign w:val="center"/>
          </w:tcPr>
          <w:p w:rsidR="00800CEB" w:rsidRPr="005A25F2" w:rsidRDefault="00800CEB" w:rsidP="00800CEB">
            <w:pPr>
              <w:rPr>
                <w:i/>
                <w:iCs/>
                <w:color w:val="000000"/>
                <w:sz w:val="24"/>
                <w:szCs w:val="24"/>
              </w:rPr>
            </w:pPr>
            <w:r>
              <w:rPr>
                <w:i/>
                <w:iCs/>
                <w:color w:val="000000"/>
                <w:sz w:val="24"/>
                <w:szCs w:val="24"/>
              </w:rPr>
              <w:t>9</w:t>
            </w:r>
            <w:r w:rsidRPr="005A25F2">
              <w:rPr>
                <w:i/>
                <w:iCs/>
                <w:color w:val="000000"/>
                <w:sz w:val="24"/>
                <w:szCs w:val="24"/>
              </w:rPr>
              <w:t>0 days after Signing the contract</w:t>
            </w:r>
          </w:p>
        </w:tc>
        <w:tc>
          <w:tcPr>
            <w:tcW w:w="2835" w:type="dxa"/>
            <w:tcBorders>
              <w:left w:val="single" w:sz="4" w:space="0" w:color="auto"/>
              <w:right w:val="double" w:sz="4" w:space="0" w:color="auto"/>
            </w:tcBorders>
          </w:tcPr>
          <w:p w:rsidR="00800CEB" w:rsidRPr="005A25F2" w:rsidRDefault="00800CEB" w:rsidP="00A55C3A">
            <w:pPr>
              <w:tabs>
                <w:tab w:val="left" w:pos="7230"/>
              </w:tabs>
              <w:rPr>
                <w:i/>
                <w:iCs/>
                <w:sz w:val="24"/>
                <w:szCs w:val="24"/>
              </w:rPr>
            </w:pPr>
          </w:p>
        </w:tc>
      </w:tr>
    </w:tbl>
    <w:p w:rsidR="00112615" w:rsidRDefault="00112615" w:rsidP="00157784">
      <w:pPr>
        <w:pStyle w:val="BodyTextIndent3"/>
        <w:tabs>
          <w:tab w:val="left" w:pos="7230"/>
        </w:tabs>
        <w:ind w:left="0"/>
        <w:jc w:val="both"/>
        <w:rPr>
          <w:b/>
          <w:bCs/>
          <w:sz w:val="24"/>
          <w:szCs w:val="24"/>
        </w:rPr>
      </w:pPr>
    </w:p>
    <w:p w:rsidR="00A142AA" w:rsidRPr="005A25F2" w:rsidRDefault="00A142AA" w:rsidP="00A142AA">
      <w:pPr>
        <w:pStyle w:val="Heading3"/>
        <w:numPr>
          <w:ilvl w:val="0"/>
          <w:numId w:val="38"/>
        </w:numPr>
        <w:tabs>
          <w:tab w:val="left" w:pos="658"/>
          <w:tab w:val="left" w:pos="659"/>
        </w:tabs>
        <w:ind w:left="709" w:firstLine="174"/>
        <w:jc w:val="left"/>
      </w:pPr>
      <w:r w:rsidRPr="005A25F2">
        <w:rPr>
          <w:color w:val="231F20"/>
        </w:rPr>
        <w:t xml:space="preserve">List of Goods and Delivery Schedule – </w:t>
      </w:r>
      <w:r w:rsidR="007A4C66">
        <w:rPr>
          <w:color w:val="231F20"/>
        </w:rPr>
        <w:t>N</w:t>
      </w:r>
      <w:r w:rsidR="003375AB">
        <w:rPr>
          <w:color w:val="231F20"/>
        </w:rPr>
        <w:t>yeri Mweiga</w:t>
      </w:r>
      <w:r w:rsidRPr="005A25F2">
        <w:rPr>
          <w:color w:val="231F20"/>
        </w:rPr>
        <w:t xml:space="preserve"> Store</w:t>
      </w:r>
    </w:p>
    <w:p w:rsidR="00A142AA" w:rsidRPr="005A25F2" w:rsidRDefault="00A142AA" w:rsidP="00A142AA">
      <w:pPr>
        <w:pStyle w:val="Heading3"/>
        <w:tabs>
          <w:tab w:val="left" w:pos="658"/>
          <w:tab w:val="left" w:pos="659"/>
        </w:tabs>
        <w:ind w:left="110"/>
        <w:jc w:val="right"/>
      </w:pPr>
    </w:p>
    <w:tbl>
      <w:tblPr>
        <w:tblW w:w="15187"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2271"/>
        <w:gridCol w:w="1845"/>
        <w:gridCol w:w="1135"/>
        <w:gridCol w:w="1419"/>
        <w:gridCol w:w="2271"/>
        <w:gridCol w:w="2413"/>
        <w:gridCol w:w="2698"/>
      </w:tblGrid>
      <w:tr w:rsidR="00A142AA" w:rsidRPr="005A25F2" w:rsidTr="00596DEE">
        <w:trPr>
          <w:cantSplit/>
          <w:trHeight w:val="743"/>
        </w:trPr>
        <w:tc>
          <w:tcPr>
            <w:tcW w:w="1135" w:type="dxa"/>
            <w:vMerge w:val="restart"/>
            <w:tcBorders>
              <w:top w:val="double" w:sz="4" w:space="0" w:color="auto"/>
              <w:left w:val="double" w:sz="4" w:space="0" w:color="auto"/>
              <w:right w:val="single" w:sz="4" w:space="0" w:color="auto"/>
            </w:tcBorders>
          </w:tcPr>
          <w:p w:rsidR="00A142AA" w:rsidRPr="005A25F2" w:rsidRDefault="00A142AA" w:rsidP="00B73A09">
            <w:pPr>
              <w:tabs>
                <w:tab w:val="left" w:pos="7230"/>
              </w:tabs>
              <w:suppressAutoHyphens/>
              <w:rPr>
                <w:b/>
                <w:bCs/>
                <w:sz w:val="24"/>
                <w:szCs w:val="24"/>
              </w:rPr>
            </w:pPr>
            <w:r w:rsidRPr="005A25F2">
              <w:rPr>
                <w:b/>
                <w:bCs/>
                <w:sz w:val="24"/>
                <w:szCs w:val="24"/>
              </w:rPr>
              <w:t>Item</w:t>
            </w:r>
          </w:p>
          <w:p w:rsidR="00A142AA" w:rsidRPr="005A25F2" w:rsidRDefault="00A142AA" w:rsidP="00B73A09">
            <w:pPr>
              <w:tabs>
                <w:tab w:val="left" w:pos="7230"/>
              </w:tabs>
              <w:suppressAutoHyphens/>
              <w:rPr>
                <w:b/>
                <w:bCs/>
                <w:sz w:val="24"/>
                <w:szCs w:val="24"/>
              </w:rPr>
            </w:pPr>
            <w:r w:rsidRPr="005A25F2">
              <w:rPr>
                <w:b/>
                <w:bCs/>
                <w:sz w:val="24"/>
                <w:szCs w:val="24"/>
              </w:rPr>
              <w:t>N</w:t>
            </w:r>
            <w:r w:rsidRPr="005A25F2">
              <w:rPr>
                <w:b/>
                <w:bCs/>
                <w:sz w:val="24"/>
                <w:szCs w:val="24"/>
              </w:rPr>
              <w:sym w:font="Symbol" w:char="F0B0"/>
            </w:r>
          </w:p>
        </w:tc>
        <w:tc>
          <w:tcPr>
            <w:tcW w:w="2271" w:type="dxa"/>
            <w:vMerge w:val="restart"/>
            <w:tcBorders>
              <w:top w:val="double" w:sz="4" w:space="0" w:color="auto"/>
              <w:left w:val="single" w:sz="4" w:space="0" w:color="auto"/>
              <w:right w:val="single" w:sz="4" w:space="0" w:color="auto"/>
            </w:tcBorders>
          </w:tcPr>
          <w:p w:rsidR="00A142AA" w:rsidRPr="005A25F2" w:rsidRDefault="00A142AA" w:rsidP="00B73A09">
            <w:pPr>
              <w:tabs>
                <w:tab w:val="left" w:pos="7230"/>
              </w:tabs>
              <w:suppressAutoHyphens/>
              <w:rPr>
                <w:b/>
                <w:bCs/>
                <w:sz w:val="24"/>
                <w:szCs w:val="24"/>
              </w:rPr>
            </w:pPr>
            <w:r w:rsidRPr="005A25F2">
              <w:rPr>
                <w:b/>
                <w:bCs/>
                <w:sz w:val="24"/>
                <w:szCs w:val="24"/>
              </w:rPr>
              <w:t xml:space="preserve">Description of Goods </w:t>
            </w:r>
          </w:p>
        </w:tc>
        <w:tc>
          <w:tcPr>
            <w:tcW w:w="1845" w:type="dxa"/>
            <w:vMerge w:val="restart"/>
            <w:tcBorders>
              <w:top w:val="double" w:sz="4" w:space="0" w:color="auto"/>
              <w:left w:val="single" w:sz="4" w:space="0" w:color="auto"/>
              <w:right w:val="single" w:sz="4" w:space="0" w:color="auto"/>
            </w:tcBorders>
          </w:tcPr>
          <w:p w:rsidR="00A142AA" w:rsidRPr="005A25F2" w:rsidRDefault="00A142AA" w:rsidP="00B73A09">
            <w:pPr>
              <w:tabs>
                <w:tab w:val="left" w:pos="7230"/>
              </w:tabs>
              <w:suppressAutoHyphens/>
              <w:rPr>
                <w:b/>
                <w:bCs/>
                <w:sz w:val="24"/>
                <w:szCs w:val="24"/>
              </w:rPr>
            </w:pPr>
            <w:r w:rsidRPr="005A25F2">
              <w:rPr>
                <w:b/>
                <w:bCs/>
                <w:sz w:val="24"/>
                <w:szCs w:val="24"/>
              </w:rPr>
              <w:t>Quantity (Bidders to Indicate the Ex Stock QTY)</w:t>
            </w:r>
          </w:p>
        </w:tc>
        <w:tc>
          <w:tcPr>
            <w:tcW w:w="1135" w:type="dxa"/>
            <w:vMerge w:val="restart"/>
            <w:tcBorders>
              <w:top w:val="double" w:sz="4" w:space="0" w:color="auto"/>
              <w:left w:val="single" w:sz="4" w:space="0" w:color="auto"/>
              <w:right w:val="single" w:sz="4" w:space="0" w:color="auto"/>
            </w:tcBorders>
          </w:tcPr>
          <w:p w:rsidR="00A142AA" w:rsidRPr="005A25F2" w:rsidRDefault="00A142AA" w:rsidP="00B73A09">
            <w:pPr>
              <w:tabs>
                <w:tab w:val="left" w:pos="7230"/>
              </w:tabs>
              <w:suppressAutoHyphens/>
              <w:rPr>
                <w:b/>
                <w:bCs/>
                <w:sz w:val="24"/>
                <w:szCs w:val="24"/>
              </w:rPr>
            </w:pPr>
            <w:r w:rsidRPr="005A25F2">
              <w:rPr>
                <w:b/>
                <w:bCs/>
                <w:sz w:val="24"/>
                <w:szCs w:val="24"/>
              </w:rPr>
              <w:t>Physical unit</w:t>
            </w:r>
          </w:p>
        </w:tc>
        <w:tc>
          <w:tcPr>
            <w:tcW w:w="1419" w:type="dxa"/>
            <w:vMerge w:val="restart"/>
            <w:tcBorders>
              <w:top w:val="double" w:sz="4" w:space="0" w:color="auto"/>
              <w:left w:val="single" w:sz="4" w:space="0" w:color="auto"/>
              <w:right w:val="single" w:sz="4" w:space="0" w:color="auto"/>
            </w:tcBorders>
          </w:tcPr>
          <w:p w:rsidR="00A142AA" w:rsidRPr="005A25F2" w:rsidRDefault="00A142AA" w:rsidP="00B73A09">
            <w:pPr>
              <w:tabs>
                <w:tab w:val="left" w:pos="7230"/>
              </w:tabs>
              <w:rPr>
                <w:b/>
                <w:bCs/>
                <w:sz w:val="24"/>
                <w:szCs w:val="24"/>
              </w:rPr>
            </w:pPr>
            <w:r w:rsidRPr="005A25F2">
              <w:rPr>
                <w:b/>
                <w:bCs/>
                <w:sz w:val="24"/>
                <w:szCs w:val="24"/>
              </w:rPr>
              <w:t xml:space="preserve">Final Destination </w:t>
            </w:r>
          </w:p>
        </w:tc>
        <w:tc>
          <w:tcPr>
            <w:tcW w:w="7382" w:type="dxa"/>
            <w:gridSpan w:val="3"/>
            <w:tcBorders>
              <w:top w:val="double" w:sz="4" w:space="0" w:color="auto"/>
              <w:left w:val="single" w:sz="4" w:space="0" w:color="auto"/>
              <w:bottom w:val="single" w:sz="4" w:space="0" w:color="auto"/>
              <w:right w:val="double" w:sz="4" w:space="0" w:color="auto"/>
            </w:tcBorders>
          </w:tcPr>
          <w:p w:rsidR="00A142AA" w:rsidRPr="005A25F2" w:rsidRDefault="00A142AA" w:rsidP="00B73A09">
            <w:pPr>
              <w:tabs>
                <w:tab w:val="left" w:pos="7230"/>
              </w:tabs>
              <w:rPr>
                <w:sz w:val="24"/>
                <w:szCs w:val="24"/>
              </w:rPr>
            </w:pPr>
            <w:r w:rsidRPr="005A25F2">
              <w:rPr>
                <w:b/>
                <w:bCs/>
                <w:sz w:val="24"/>
                <w:szCs w:val="24"/>
              </w:rPr>
              <w:t>Delivery (as per Incoterms) Date</w:t>
            </w:r>
          </w:p>
        </w:tc>
      </w:tr>
      <w:tr w:rsidR="00A142AA" w:rsidRPr="005A25F2" w:rsidTr="00596DEE">
        <w:trPr>
          <w:cantSplit/>
          <w:trHeight w:val="610"/>
        </w:trPr>
        <w:tc>
          <w:tcPr>
            <w:tcW w:w="1135" w:type="dxa"/>
            <w:vMerge/>
            <w:tcBorders>
              <w:left w:val="double" w:sz="4" w:space="0" w:color="auto"/>
              <w:bottom w:val="single" w:sz="4" w:space="0" w:color="auto"/>
              <w:right w:val="single" w:sz="4" w:space="0" w:color="auto"/>
            </w:tcBorders>
          </w:tcPr>
          <w:p w:rsidR="00A142AA" w:rsidRPr="005A25F2" w:rsidRDefault="00A142AA" w:rsidP="00B73A09">
            <w:pPr>
              <w:tabs>
                <w:tab w:val="left" w:pos="7230"/>
              </w:tabs>
              <w:suppressAutoHyphens/>
              <w:rPr>
                <w:sz w:val="24"/>
                <w:szCs w:val="24"/>
              </w:rPr>
            </w:pPr>
          </w:p>
        </w:tc>
        <w:tc>
          <w:tcPr>
            <w:tcW w:w="2271" w:type="dxa"/>
            <w:vMerge/>
            <w:tcBorders>
              <w:left w:val="single" w:sz="4" w:space="0" w:color="auto"/>
              <w:bottom w:val="single" w:sz="4" w:space="0" w:color="auto"/>
              <w:right w:val="single" w:sz="4" w:space="0" w:color="auto"/>
            </w:tcBorders>
          </w:tcPr>
          <w:p w:rsidR="00A142AA" w:rsidRPr="005A25F2" w:rsidRDefault="00A142AA" w:rsidP="00B73A09">
            <w:pPr>
              <w:tabs>
                <w:tab w:val="left" w:pos="7230"/>
              </w:tabs>
              <w:suppressAutoHyphens/>
              <w:rPr>
                <w:sz w:val="24"/>
                <w:szCs w:val="24"/>
              </w:rPr>
            </w:pPr>
          </w:p>
        </w:tc>
        <w:tc>
          <w:tcPr>
            <w:tcW w:w="1845" w:type="dxa"/>
            <w:vMerge/>
            <w:tcBorders>
              <w:left w:val="single" w:sz="4" w:space="0" w:color="auto"/>
              <w:bottom w:val="single" w:sz="4" w:space="0" w:color="auto"/>
              <w:right w:val="single" w:sz="4" w:space="0" w:color="auto"/>
            </w:tcBorders>
          </w:tcPr>
          <w:p w:rsidR="00A142AA" w:rsidRPr="005A25F2" w:rsidRDefault="00A142AA" w:rsidP="00B73A09">
            <w:pPr>
              <w:tabs>
                <w:tab w:val="left" w:pos="7230"/>
              </w:tabs>
              <w:suppressAutoHyphens/>
              <w:rPr>
                <w:sz w:val="24"/>
                <w:szCs w:val="24"/>
              </w:rPr>
            </w:pPr>
          </w:p>
        </w:tc>
        <w:tc>
          <w:tcPr>
            <w:tcW w:w="1135" w:type="dxa"/>
            <w:vMerge/>
            <w:tcBorders>
              <w:left w:val="single" w:sz="4" w:space="0" w:color="auto"/>
              <w:bottom w:val="single" w:sz="4" w:space="0" w:color="auto"/>
              <w:right w:val="single" w:sz="4" w:space="0" w:color="auto"/>
            </w:tcBorders>
          </w:tcPr>
          <w:p w:rsidR="00A142AA" w:rsidRPr="005A25F2" w:rsidRDefault="00A142AA" w:rsidP="00B73A09">
            <w:pPr>
              <w:tabs>
                <w:tab w:val="left" w:pos="7230"/>
              </w:tabs>
              <w:suppressAutoHyphens/>
              <w:rPr>
                <w:sz w:val="24"/>
                <w:szCs w:val="24"/>
              </w:rPr>
            </w:pPr>
          </w:p>
        </w:tc>
        <w:tc>
          <w:tcPr>
            <w:tcW w:w="1419" w:type="dxa"/>
            <w:vMerge/>
            <w:tcBorders>
              <w:left w:val="single" w:sz="4" w:space="0" w:color="auto"/>
              <w:bottom w:val="single" w:sz="4" w:space="0" w:color="auto"/>
              <w:right w:val="single" w:sz="4" w:space="0" w:color="auto"/>
            </w:tcBorders>
          </w:tcPr>
          <w:p w:rsidR="00A142AA" w:rsidRPr="005A25F2" w:rsidRDefault="00A142AA" w:rsidP="00B73A09">
            <w:pPr>
              <w:tabs>
                <w:tab w:val="left" w:pos="7230"/>
              </w:tabs>
              <w:rPr>
                <w:sz w:val="24"/>
                <w:szCs w:val="24"/>
              </w:rPr>
            </w:pPr>
          </w:p>
        </w:tc>
        <w:tc>
          <w:tcPr>
            <w:tcW w:w="2271" w:type="dxa"/>
            <w:tcBorders>
              <w:top w:val="single" w:sz="4" w:space="0" w:color="auto"/>
              <w:left w:val="single" w:sz="4" w:space="0" w:color="auto"/>
              <w:right w:val="single" w:sz="4" w:space="0" w:color="auto"/>
            </w:tcBorders>
          </w:tcPr>
          <w:p w:rsidR="00A142AA" w:rsidRPr="005A25F2" w:rsidRDefault="00A142AA" w:rsidP="00B73A09">
            <w:pPr>
              <w:tabs>
                <w:tab w:val="left" w:pos="7230"/>
              </w:tabs>
              <w:rPr>
                <w:b/>
                <w:bCs/>
                <w:sz w:val="24"/>
                <w:szCs w:val="24"/>
              </w:rPr>
            </w:pPr>
            <w:r w:rsidRPr="005A25F2">
              <w:rPr>
                <w:b/>
                <w:bCs/>
                <w:sz w:val="24"/>
                <w:szCs w:val="24"/>
              </w:rPr>
              <w:t xml:space="preserve">Earliest Delivery Date </w:t>
            </w:r>
          </w:p>
        </w:tc>
        <w:tc>
          <w:tcPr>
            <w:tcW w:w="2413" w:type="dxa"/>
            <w:tcBorders>
              <w:top w:val="single" w:sz="4" w:space="0" w:color="auto"/>
              <w:left w:val="single" w:sz="4" w:space="0" w:color="auto"/>
              <w:right w:val="single" w:sz="4" w:space="0" w:color="auto"/>
            </w:tcBorders>
          </w:tcPr>
          <w:p w:rsidR="00A142AA" w:rsidRPr="005A25F2" w:rsidRDefault="00A142AA" w:rsidP="00B73A09">
            <w:pPr>
              <w:tabs>
                <w:tab w:val="left" w:pos="7230"/>
              </w:tabs>
              <w:rPr>
                <w:b/>
                <w:bCs/>
                <w:sz w:val="24"/>
                <w:szCs w:val="24"/>
              </w:rPr>
            </w:pPr>
            <w:r w:rsidRPr="005A25F2">
              <w:rPr>
                <w:b/>
                <w:bCs/>
                <w:sz w:val="24"/>
                <w:szCs w:val="24"/>
              </w:rPr>
              <w:t>Latest Delivery Date</w:t>
            </w:r>
          </w:p>
          <w:p w:rsidR="00A142AA" w:rsidRPr="005A25F2" w:rsidRDefault="00A142AA" w:rsidP="00B73A09">
            <w:pPr>
              <w:tabs>
                <w:tab w:val="left" w:pos="7230"/>
              </w:tabs>
              <w:rPr>
                <w:b/>
                <w:bCs/>
                <w:sz w:val="24"/>
                <w:szCs w:val="24"/>
              </w:rPr>
            </w:pPr>
          </w:p>
        </w:tc>
        <w:tc>
          <w:tcPr>
            <w:tcW w:w="2697" w:type="dxa"/>
            <w:tcBorders>
              <w:top w:val="single" w:sz="4" w:space="0" w:color="auto"/>
              <w:left w:val="single" w:sz="4" w:space="0" w:color="auto"/>
              <w:bottom w:val="single" w:sz="4" w:space="0" w:color="auto"/>
              <w:right w:val="double" w:sz="4" w:space="0" w:color="auto"/>
            </w:tcBorders>
          </w:tcPr>
          <w:p w:rsidR="00A142AA" w:rsidRPr="005A25F2" w:rsidRDefault="00375558" w:rsidP="00B73A09">
            <w:pPr>
              <w:tabs>
                <w:tab w:val="left" w:pos="7230"/>
              </w:tabs>
              <w:rPr>
                <w:b/>
                <w:bCs/>
                <w:sz w:val="24"/>
                <w:szCs w:val="24"/>
              </w:rPr>
            </w:pPr>
            <w:r w:rsidRPr="005A25F2">
              <w:rPr>
                <w:b/>
                <w:bCs/>
                <w:sz w:val="24"/>
                <w:szCs w:val="24"/>
              </w:rPr>
              <w:t xml:space="preserve">Tenderer’s offered </w:t>
            </w:r>
            <w:r w:rsidRPr="00375558">
              <w:rPr>
                <w:b/>
                <w:bCs/>
                <w:i/>
                <w:sz w:val="24"/>
                <w:szCs w:val="24"/>
              </w:rPr>
              <w:t>Delivery date</w:t>
            </w:r>
            <w:r w:rsidRPr="00375558">
              <w:rPr>
                <w:bCs/>
                <w:i/>
                <w:sz w:val="24"/>
                <w:szCs w:val="24"/>
              </w:rPr>
              <w:t xml:space="preserve"> [</w:t>
            </w:r>
            <w:r w:rsidRPr="00375558">
              <w:rPr>
                <w:bCs/>
                <w:i/>
                <w:iCs/>
                <w:sz w:val="24"/>
                <w:szCs w:val="24"/>
              </w:rPr>
              <w:t>to be provided by the tenderer</w:t>
            </w:r>
            <w:r w:rsidRPr="00375558">
              <w:rPr>
                <w:bCs/>
                <w:i/>
                <w:sz w:val="24"/>
                <w:szCs w:val="24"/>
              </w:rPr>
              <w:t>]</w:t>
            </w:r>
          </w:p>
        </w:tc>
      </w:tr>
      <w:tr w:rsidR="00800CEB" w:rsidRPr="005A25F2" w:rsidTr="00596DEE">
        <w:trPr>
          <w:cantSplit/>
          <w:trHeight w:val="999"/>
        </w:trPr>
        <w:tc>
          <w:tcPr>
            <w:tcW w:w="1135" w:type="dxa"/>
            <w:tcBorders>
              <w:top w:val="single" w:sz="4" w:space="0" w:color="auto"/>
              <w:left w:val="double" w:sz="4" w:space="0" w:color="auto"/>
              <w:bottom w:val="single" w:sz="4" w:space="0" w:color="auto"/>
              <w:right w:val="single" w:sz="4" w:space="0" w:color="auto"/>
            </w:tcBorders>
            <w:vAlign w:val="center"/>
          </w:tcPr>
          <w:p w:rsidR="00800CEB" w:rsidRPr="005A25F2" w:rsidRDefault="00800CEB" w:rsidP="00800CEB">
            <w:pPr>
              <w:tabs>
                <w:tab w:val="left" w:pos="7230"/>
              </w:tabs>
              <w:rPr>
                <w:iCs/>
                <w:sz w:val="24"/>
                <w:szCs w:val="24"/>
              </w:rPr>
            </w:pPr>
            <w:r w:rsidRPr="005A25F2">
              <w:rPr>
                <w:iCs/>
                <w:sz w:val="24"/>
                <w:szCs w:val="24"/>
              </w:rPr>
              <w:t>1</w:t>
            </w:r>
            <w:r>
              <w:rPr>
                <w:iCs/>
                <w:sz w:val="24"/>
                <w:szCs w:val="24"/>
              </w:rPr>
              <w:t>001041</w:t>
            </w:r>
          </w:p>
        </w:tc>
        <w:tc>
          <w:tcPr>
            <w:tcW w:w="2271" w:type="dxa"/>
            <w:tcBorders>
              <w:top w:val="single" w:sz="4" w:space="0" w:color="auto"/>
              <w:left w:val="single" w:sz="4" w:space="0" w:color="auto"/>
              <w:bottom w:val="single" w:sz="4" w:space="0" w:color="auto"/>
              <w:right w:val="single" w:sz="4" w:space="0" w:color="auto"/>
            </w:tcBorders>
            <w:vAlign w:val="center"/>
          </w:tcPr>
          <w:p w:rsidR="00800CEB" w:rsidRDefault="00800CEB" w:rsidP="00800CEB">
            <w:pPr>
              <w:rPr>
                <w:color w:val="000000"/>
              </w:rPr>
            </w:pPr>
            <w:r>
              <w:rPr>
                <w:color w:val="000000"/>
              </w:rPr>
              <w:t xml:space="preserve">10M Treated Wooden Poles </w:t>
            </w:r>
          </w:p>
        </w:tc>
        <w:tc>
          <w:tcPr>
            <w:tcW w:w="1845" w:type="dxa"/>
            <w:tcBorders>
              <w:top w:val="single" w:sz="4" w:space="0" w:color="auto"/>
              <w:left w:val="single" w:sz="4" w:space="0" w:color="auto"/>
              <w:bottom w:val="single" w:sz="4" w:space="0" w:color="auto"/>
              <w:right w:val="single" w:sz="4" w:space="0" w:color="auto"/>
            </w:tcBorders>
          </w:tcPr>
          <w:p w:rsidR="00800CEB" w:rsidRPr="005A25F2" w:rsidRDefault="00800CEB" w:rsidP="00800CEB">
            <w:pPr>
              <w:tabs>
                <w:tab w:val="left" w:pos="7230"/>
              </w:tabs>
              <w:rPr>
                <w:i/>
                <w:iCs/>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tcPr>
          <w:p w:rsidR="00800CEB" w:rsidRPr="005A25F2" w:rsidRDefault="00800CEB" w:rsidP="00800CEB">
            <w:pPr>
              <w:tabs>
                <w:tab w:val="left" w:pos="7230"/>
              </w:tabs>
              <w:jc w:val="center"/>
              <w:rPr>
                <w:i/>
                <w:iCs/>
                <w:sz w:val="24"/>
                <w:szCs w:val="24"/>
              </w:rPr>
            </w:pPr>
            <w:r w:rsidRPr="005A25F2">
              <w:rPr>
                <w:i/>
                <w:iCs/>
                <w:sz w:val="24"/>
                <w:szCs w:val="24"/>
              </w:rPr>
              <w:t>No</w:t>
            </w:r>
          </w:p>
        </w:tc>
        <w:tc>
          <w:tcPr>
            <w:tcW w:w="1419" w:type="dxa"/>
            <w:tcBorders>
              <w:top w:val="single" w:sz="4" w:space="0" w:color="auto"/>
              <w:left w:val="single" w:sz="4" w:space="0" w:color="auto"/>
              <w:right w:val="single" w:sz="4" w:space="0" w:color="auto"/>
            </w:tcBorders>
            <w:vAlign w:val="center"/>
          </w:tcPr>
          <w:p w:rsidR="00800CEB" w:rsidRPr="005A25F2" w:rsidRDefault="00800CEB" w:rsidP="00800CEB">
            <w:pPr>
              <w:jc w:val="center"/>
              <w:rPr>
                <w:sz w:val="24"/>
                <w:szCs w:val="24"/>
              </w:rPr>
            </w:pPr>
            <w:r w:rsidRPr="005A25F2">
              <w:rPr>
                <w:b/>
                <w:bCs/>
                <w:sz w:val="24"/>
                <w:szCs w:val="24"/>
              </w:rPr>
              <w:t xml:space="preserve">DDP </w:t>
            </w:r>
            <w:r>
              <w:rPr>
                <w:b/>
                <w:bCs/>
                <w:sz w:val="24"/>
                <w:szCs w:val="24"/>
              </w:rPr>
              <w:t>Nyeri Mweiga</w:t>
            </w:r>
          </w:p>
        </w:tc>
        <w:tc>
          <w:tcPr>
            <w:tcW w:w="2271" w:type="dxa"/>
            <w:tcBorders>
              <w:left w:val="single" w:sz="4" w:space="0" w:color="auto"/>
              <w:right w:val="single" w:sz="4" w:space="0" w:color="auto"/>
            </w:tcBorders>
            <w:vAlign w:val="center"/>
          </w:tcPr>
          <w:p w:rsidR="00800CEB" w:rsidRPr="005A25F2" w:rsidRDefault="00800CEB" w:rsidP="00800CEB">
            <w:pPr>
              <w:rPr>
                <w:i/>
                <w:iCs/>
                <w:color w:val="000000"/>
                <w:sz w:val="24"/>
                <w:szCs w:val="24"/>
              </w:rPr>
            </w:pPr>
            <w:r w:rsidRPr="005A25F2">
              <w:rPr>
                <w:i/>
                <w:iCs/>
                <w:color w:val="000000"/>
                <w:sz w:val="24"/>
                <w:szCs w:val="24"/>
              </w:rPr>
              <w:t>Immediately after Signing the contract</w:t>
            </w:r>
          </w:p>
        </w:tc>
        <w:tc>
          <w:tcPr>
            <w:tcW w:w="2413" w:type="dxa"/>
            <w:tcBorders>
              <w:left w:val="single" w:sz="4" w:space="0" w:color="auto"/>
              <w:right w:val="single" w:sz="4" w:space="0" w:color="auto"/>
            </w:tcBorders>
            <w:vAlign w:val="center"/>
          </w:tcPr>
          <w:p w:rsidR="00800CEB" w:rsidRDefault="00800CEB" w:rsidP="00800CEB">
            <w:r>
              <w:rPr>
                <w:i/>
                <w:iCs/>
                <w:color w:val="000000"/>
                <w:sz w:val="24"/>
                <w:szCs w:val="24"/>
              </w:rPr>
              <w:t>9</w:t>
            </w:r>
            <w:r w:rsidRPr="005D0994">
              <w:rPr>
                <w:i/>
                <w:iCs/>
                <w:color w:val="000000"/>
                <w:sz w:val="24"/>
                <w:szCs w:val="24"/>
              </w:rPr>
              <w:t>0 days after Signing the contract</w:t>
            </w:r>
          </w:p>
        </w:tc>
        <w:tc>
          <w:tcPr>
            <w:tcW w:w="2697" w:type="dxa"/>
            <w:tcBorders>
              <w:left w:val="single" w:sz="4" w:space="0" w:color="auto"/>
              <w:right w:val="double" w:sz="4" w:space="0" w:color="auto"/>
            </w:tcBorders>
          </w:tcPr>
          <w:p w:rsidR="00800CEB" w:rsidRPr="005A25F2" w:rsidRDefault="00800CEB" w:rsidP="00800CEB">
            <w:pPr>
              <w:tabs>
                <w:tab w:val="left" w:pos="7230"/>
              </w:tabs>
              <w:rPr>
                <w:i/>
                <w:iCs/>
                <w:sz w:val="24"/>
                <w:szCs w:val="24"/>
              </w:rPr>
            </w:pPr>
          </w:p>
        </w:tc>
      </w:tr>
    </w:tbl>
    <w:p w:rsidR="00A142AA" w:rsidRDefault="00A142AA" w:rsidP="00A142AA">
      <w:pPr>
        <w:pStyle w:val="BodyTextIndent3"/>
        <w:tabs>
          <w:tab w:val="left" w:pos="7230"/>
        </w:tabs>
        <w:ind w:left="0"/>
        <w:jc w:val="both"/>
        <w:rPr>
          <w:b/>
          <w:bCs/>
          <w:sz w:val="24"/>
          <w:szCs w:val="24"/>
        </w:rPr>
      </w:pPr>
    </w:p>
    <w:p w:rsidR="00E718B8" w:rsidRPr="00E718B8" w:rsidRDefault="00E718B8" w:rsidP="00E718B8">
      <w:pPr>
        <w:pStyle w:val="Heading3"/>
        <w:tabs>
          <w:tab w:val="left" w:pos="658"/>
          <w:tab w:val="left" w:pos="659"/>
        </w:tabs>
        <w:ind w:left="709"/>
        <w:rPr>
          <w:color w:val="231F20"/>
        </w:rPr>
      </w:pPr>
    </w:p>
    <w:p w:rsidR="0021200B" w:rsidRPr="005A25F2" w:rsidRDefault="00A142AA" w:rsidP="00375558">
      <w:pPr>
        <w:pStyle w:val="BodyTextIndent3"/>
        <w:tabs>
          <w:tab w:val="left" w:pos="7230"/>
        </w:tabs>
        <w:ind w:left="567"/>
        <w:jc w:val="both"/>
        <w:rPr>
          <w:i/>
          <w:sz w:val="24"/>
          <w:szCs w:val="24"/>
        </w:rPr>
      </w:pPr>
      <w:r>
        <w:rPr>
          <w:sz w:val="22"/>
          <w:szCs w:val="22"/>
        </w:rPr>
        <w:t>Name of tenderer: ……………………………………………</w:t>
      </w:r>
      <w:r w:rsidRPr="003C09CD">
        <w:rPr>
          <w:sz w:val="22"/>
          <w:szCs w:val="22"/>
        </w:rPr>
        <w:t xml:space="preserve"> Signature of tenderer </w:t>
      </w:r>
      <w:r>
        <w:rPr>
          <w:sz w:val="22"/>
          <w:szCs w:val="22"/>
        </w:rPr>
        <w:t xml:space="preserve">………………………………….. </w:t>
      </w:r>
      <w:r w:rsidRPr="003C09CD">
        <w:rPr>
          <w:sz w:val="22"/>
          <w:szCs w:val="22"/>
        </w:rPr>
        <w:t>Date</w:t>
      </w:r>
      <w:r>
        <w:rPr>
          <w:sz w:val="22"/>
          <w:szCs w:val="22"/>
        </w:rPr>
        <w:t>…………………………………….</w:t>
      </w:r>
      <w:r w:rsidR="00B902BA" w:rsidRPr="005A25F2">
        <w:rPr>
          <w:noProof/>
          <w:sz w:val="24"/>
          <w:szCs w:val="24"/>
        </w:rPr>
        <mc:AlternateContent>
          <mc:Choice Requires="wps">
            <w:drawing>
              <wp:anchor distT="0" distB="0" distL="114300" distR="114300" simplePos="0" relativeHeight="251538944" behindDoc="0" locked="0" layoutInCell="1" allowOverlap="1" wp14:anchorId="5F729D24" wp14:editId="4B035302">
                <wp:simplePos x="0" y="0"/>
                <wp:positionH relativeFrom="page">
                  <wp:posOffset>241300</wp:posOffset>
                </wp:positionH>
                <wp:positionV relativeFrom="page">
                  <wp:posOffset>518160</wp:posOffset>
                </wp:positionV>
                <wp:extent cx="201295" cy="175260"/>
                <wp:effectExtent l="3175" t="3810" r="0" b="1905"/>
                <wp:wrapNone/>
                <wp:docPr id="43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4A8" w:rsidRDefault="008374A8">
                            <w:pPr>
                              <w:spacing w:before="20"/>
                              <w:ind w:left="20"/>
                              <w:rPr>
                                <w:rFonts w:ascii="Myriad Pro"/>
                                <w:sz w:val="23"/>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29D24" id="Text Box 62" o:spid="_x0000_s1027" type="#_x0000_t202" style="position:absolute;left:0;text-align:left;margin-left:19pt;margin-top:40.8pt;width:15.85pt;height:13.8pt;z-index:25153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" filled="f" stroked="f">
                <v:textbox style="layout-flow:vertical" inset="0,0,0,0">
                  <w:txbxContent>
                    <w:p w:rsidR="008374A8" w:rsidRDefault="008374A8">
                      <w:pPr>
                        <w:spacing w:before="20"/>
                        <w:ind w:left="20"/>
                        <w:rPr>
                          <w:rFonts w:ascii="Myriad Pro"/>
                          <w:sz w:val="23"/>
                        </w:rPr>
                      </w:pPr>
                    </w:p>
                  </w:txbxContent>
                </v:textbox>
                <w10:wrap anchorx="page" anchory="page"/>
              </v:shape>
            </w:pict>
          </mc:Fallback>
        </mc:AlternateContent>
      </w:r>
    </w:p>
    <w:p w:rsidR="0021200B" w:rsidRPr="005A25F2" w:rsidRDefault="0021200B">
      <w:pPr>
        <w:rPr>
          <w:sz w:val="24"/>
          <w:szCs w:val="24"/>
        </w:rPr>
        <w:sectPr w:rsidR="0021200B" w:rsidRPr="005A25F2" w:rsidSect="00D1662F">
          <w:headerReference w:type="even" r:id="rId52"/>
          <w:footerReference w:type="even" r:id="rId53"/>
          <w:footerReference w:type="default" r:id="rId54"/>
          <w:pgSz w:w="16840" w:h="11910" w:orient="landscape"/>
          <w:pgMar w:top="720" w:right="720" w:bottom="720" w:left="720" w:header="1020" w:footer="567" w:gutter="0"/>
          <w:cols w:space="720"/>
          <w:docGrid w:linePitch="299"/>
        </w:sectPr>
      </w:pPr>
    </w:p>
    <w:p w:rsidR="0021200B" w:rsidRPr="00DE0EF1" w:rsidRDefault="00A25B6F" w:rsidP="00984F14">
      <w:pPr>
        <w:pStyle w:val="Heading3"/>
        <w:tabs>
          <w:tab w:val="left" w:pos="683"/>
          <w:tab w:val="left" w:pos="684"/>
        </w:tabs>
        <w:spacing w:before="128"/>
        <w:ind w:left="683"/>
      </w:pPr>
      <w:r w:rsidRPr="00DE0EF1">
        <w:rPr>
          <w:color w:val="231F20"/>
        </w:rPr>
        <w:lastRenderedPageBreak/>
        <w:t>Technical Speciﬁcations</w:t>
      </w:r>
      <w:r w:rsidR="00641F88">
        <w:rPr>
          <w:color w:val="231F20"/>
        </w:rPr>
        <w:t xml:space="preserve"> </w:t>
      </w:r>
    </w:p>
    <w:p w:rsidR="0021200B" w:rsidRDefault="00022DB4">
      <w:pPr>
        <w:spacing w:before="246" w:line="230" w:lineRule="auto"/>
        <w:ind w:left="679"/>
        <w:rPr>
          <w:b/>
        </w:rPr>
      </w:pPr>
      <w:r w:rsidRPr="00DE0EF1">
        <w:rPr>
          <w:b/>
          <w:color w:val="231F20"/>
        </w:rPr>
        <w:t>Summary</w:t>
      </w:r>
      <w:r w:rsidR="00604A1A">
        <w:rPr>
          <w:b/>
          <w:color w:val="231F20"/>
        </w:rPr>
        <w:t xml:space="preserve"> </w:t>
      </w:r>
      <w:r w:rsidRPr="00DE0EF1">
        <w:rPr>
          <w:b/>
          <w:color w:val="231F20"/>
        </w:rPr>
        <w:t>of</w:t>
      </w:r>
      <w:r w:rsidR="00604A1A">
        <w:rPr>
          <w:b/>
          <w:color w:val="231F20"/>
        </w:rPr>
        <w:t xml:space="preserve"> </w:t>
      </w:r>
      <w:r w:rsidRPr="00DE0EF1">
        <w:rPr>
          <w:b/>
          <w:color w:val="231F20"/>
        </w:rPr>
        <w:t>Technical</w:t>
      </w:r>
      <w:r w:rsidR="00604A1A">
        <w:rPr>
          <w:b/>
          <w:color w:val="231F20"/>
        </w:rPr>
        <w:t xml:space="preserve"> </w:t>
      </w:r>
      <w:r w:rsidRPr="00DE0EF1">
        <w:rPr>
          <w:b/>
          <w:color w:val="231F20"/>
        </w:rPr>
        <w:t>Speciﬁcations:</w:t>
      </w:r>
      <w:r w:rsidR="00604A1A">
        <w:rPr>
          <w:b/>
          <w:color w:val="231F20"/>
        </w:rPr>
        <w:t xml:space="preserve"> </w:t>
      </w:r>
      <w:r w:rsidRPr="00DE0EF1">
        <w:rPr>
          <w:color w:val="231F20"/>
        </w:rPr>
        <w:t>The</w:t>
      </w:r>
      <w:r w:rsidR="00604A1A">
        <w:rPr>
          <w:color w:val="231F20"/>
        </w:rPr>
        <w:t xml:space="preserve"> </w:t>
      </w:r>
      <w:r w:rsidRPr="00DE0EF1">
        <w:rPr>
          <w:color w:val="231F20"/>
        </w:rPr>
        <w:t>Goods</w:t>
      </w:r>
      <w:r w:rsidR="00604A1A">
        <w:rPr>
          <w:color w:val="231F20"/>
        </w:rPr>
        <w:t xml:space="preserve"> </w:t>
      </w:r>
      <w:r w:rsidRPr="00DE0EF1">
        <w:rPr>
          <w:color w:val="231F20"/>
        </w:rPr>
        <w:t>and</w:t>
      </w:r>
      <w:r w:rsidR="00604A1A">
        <w:rPr>
          <w:color w:val="231F20"/>
        </w:rPr>
        <w:t xml:space="preserve"> </w:t>
      </w:r>
      <w:r w:rsidRPr="00DE0EF1">
        <w:rPr>
          <w:color w:val="231F20"/>
        </w:rPr>
        <w:t>Related</w:t>
      </w:r>
      <w:r w:rsidR="00604A1A">
        <w:rPr>
          <w:color w:val="231F20"/>
        </w:rPr>
        <w:t xml:space="preserve"> </w:t>
      </w:r>
      <w:r w:rsidRPr="00DE0EF1">
        <w:rPr>
          <w:color w:val="231F20"/>
        </w:rPr>
        <w:t>Services</w:t>
      </w:r>
      <w:r w:rsidR="00604A1A">
        <w:rPr>
          <w:color w:val="231F20"/>
        </w:rPr>
        <w:t xml:space="preserve"> </w:t>
      </w:r>
      <w:r w:rsidRPr="00DE0EF1">
        <w:rPr>
          <w:color w:val="231F20"/>
        </w:rPr>
        <w:t>shall</w:t>
      </w:r>
      <w:r w:rsidR="00604A1A">
        <w:rPr>
          <w:color w:val="231F20"/>
        </w:rPr>
        <w:t xml:space="preserve"> </w:t>
      </w:r>
      <w:r w:rsidRPr="00DE0EF1">
        <w:rPr>
          <w:color w:val="231F20"/>
        </w:rPr>
        <w:t>comply</w:t>
      </w:r>
      <w:r w:rsidR="00604A1A">
        <w:rPr>
          <w:color w:val="231F20"/>
        </w:rPr>
        <w:t xml:space="preserve"> </w:t>
      </w:r>
      <w:r w:rsidRPr="00DE0EF1">
        <w:rPr>
          <w:color w:val="231F20"/>
        </w:rPr>
        <w:t>with</w:t>
      </w:r>
      <w:r w:rsidR="00604A1A">
        <w:rPr>
          <w:color w:val="231F20"/>
        </w:rPr>
        <w:t xml:space="preserve"> </w:t>
      </w:r>
      <w:r w:rsidRPr="00DE0EF1">
        <w:rPr>
          <w:color w:val="231F20"/>
        </w:rPr>
        <w:t>following</w:t>
      </w:r>
      <w:r w:rsidR="00604A1A">
        <w:rPr>
          <w:color w:val="231F20"/>
        </w:rPr>
        <w:t xml:space="preserve"> </w:t>
      </w:r>
      <w:r w:rsidRPr="00DE0EF1">
        <w:rPr>
          <w:color w:val="231F20"/>
        </w:rPr>
        <w:t>Technical</w:t>
      </w:r>
      <w:r w:rsidR="00604A1A">
        <w:rPr>
          <w:color w:val="231F20"/>
        </w:rPr>
        <w:t xml:space="preserve"> </w:t>
      </w:r>
      <w:r w:rsidRPr="00DE0EF1">
        <w:rPr>
          <w:color w:val="231F20"/>
        </w:rPr>
        <w:t>Speciﬁcations</w:t>
      </w:r>
      <w:r w:rsidR="00604A1A">
        <w:rPr>
          <w:color w:val="231F20"/>
        </w:rPr>
        <w:t xml:space="preserve"> </w:t>
      </w:r>
      <w:r w:rsidRPr="00DE0EF1">
        <w:rPr>
          <w:color w:val="231F20"/>
        </w:rPr>
        <w:t>and</w:t>
      </w:r>
      <w:r w:rsidR="00604A1A">
        <w:rPr>
          <w:color w:val="231F20"/>
        </w:rPr>
        <w:t xml:space="preserve"> </w:t>
      </w:r>
      <w:r w:rsidRPr="00DE0EF1">
        <w:rPr>
          <w:color w:val="231F20"/>
        </w:rPr>
        <w:t>Standards:</w:t>
      </w:r>
      <w:r w:rsidR="003F4992">
        <w:rPr>
          <w:color w:val="231F20"/>
        </w:rPr>
        <w:t xml:space="preserve"> </w:t>
      </w:r>
      <w:r w:rsidR="00641F88" w:rsidRPr="00641F88">
        <w:rPr>
          <w:b/>
          <w:color w:val="231F20"/>
        </w:rPr>
        <w:t xml:space="preserve">General Technical Particulars (GTPs) </w:t>
      </w:r>
      <w:r w:rsidR="003F4992" w:rsidRPr="00641F88">
        <w:rPr>
          <w:b/>
        </w:rPr>
        <w:t>ATTACHED</w:t>
      </w:r>
      <w:r w:rsidR="00641F88">
        <w:rPr>
          <w:b/>
        </w:rPr>
        <w:t>.</w:t>
      </w:r>
    </w:p>
    <w:p w:rsidR="00641F88" w:rsidRPr="0063139D" w:rsidRDefault="00641F88" w:rsidP="00641F88">
      <w:pPr>
        <w:spacing w:before="246" w:line="230" w:lineRule="auto"/>
        <w:ind w:left="679"/>
      </w:pPr>
      <w:r w:rsidRPr="0063139D">
        <w:t>Detailed Technical drawings should be provided as per the attached standards</w:t>
      </w:r>
    </w:p>
    <w:p w:rsidR="0021200B" w:rsidRPr="00641F88" w:rsidRDefault="00641F88" w:rsidP="00641F88">
      <w:pPr>
        <w:pStyle w:val="ListParagraph"/>
        <w:tabs>
          <w:tab w:val="left" w:pos="665"/>
          <w:tab w:val="left" w:pos="666"/>
        </w:tabs>
        <w:spacing w:before="120" w:after="21" w:line="453" w:lineRule="auto"/>
        <w:ind w:left="110" w:right="346" w:firstLine="0"/>
        <w:rPr>
          <w:i/>
        </w:rPr>
      </w:pPr>
      <w:r>
        <w:rPr>
          <w:color w:val="231F20"/>
        </w:rPr>
        <w:tab/>
      </w:r>
      <w:r w:rsidRPr="00DE0EF1">
        <w:rPr>
          <w:color w:val="231F20"/>
        </w:rPr>
        <w:t>This Tendering document includes</w:t>
      </w:r>
      <w:r>
        <w:rPr>
          <w:i/>
          <w:color w:val="231F20"/>
        </w:rPr>
        <w:t xml:space="preserve"> </w:t>
      </w:r>
      <w:r>
        <w:rPr>
          <w:color w:val="231F20"/>
        </w:rPr>
        <w:t>specifications and standards for drawings</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500B10" w:rsidRPr="00DE0EF1" w:rsidTr="00A54720">
        <w:trPr>
          <w:cantSplit/>
          <w:trHeight w:val="600"/>
        </w:trPr>
        <w:tc>
          <w:tcPr>
            <w:tcW w:w="9216" w:type="dxa"/>
            <w:gridSpan w:val="3"/>
          </w:tcPr>
          <w:p w:rsidR="00500B10" w:rsidRPr="00DE0EF1" w:rsidRDefault="00500B10" w:rsidP="00DE0EF1">
            <w:pPr>
              <w:tabs>
                <w:tab w:val="left" w:pos="7230"/>
              </w:tabs>
              <w:jc w:val="both"/>
              <w:rPr>
                <w:b/>
              </w:rPr>
            </w:pPr>
            <w:r w:rsidRPr="00DE0EF1">
              <w:rPr>
                <w:b/>
              </w:rPr>
              <w:t>List of Drawings</w:t>
            </w:r>
          </w:p>
        </w:tc>
      </w:tr>
      <w:tr w:rsidR="00500B10" w:rsidRPr="00DE0EF1" w:rsidTr="00A54720">
        <w:trPr>
          <w:trHeight w:val="600"/>
        </w:trPr>
        <w:tc>
          <w:tcPr>
            <w:tcW w:w="2178" w:type="dxa"/>
          </w:tcPr>
          <w:p w:rsidR="00500B10" w:rsidRPr="00DE0EF1" w:rsidRDefault="00500B10" w:rsidP="00DE0EF1">
            <w:pPr>
              <w:pStyle w:val="titulo"/>
              <w:tabs>
                <w:tab w:val="left" w:pos="7230"/>
              </w:tabs>
              <w:spacing w:after="0"/>
              <w:jc w:val="both"/>
              <w:rPr>
                <w:rFonts w:ascii="Times New Roman" w:hAnsi="Times New Roman"/>
                <w:sz w:val="22"/>
                <w:szCs w:val="22"/>
                <w:lang w:val="en-US"/>
              </w:rPr>
            </w:pPr>
          </w:p>
          <w:p w:rsidR="00500B10" w:rsidRPr="00DE0EF1" w:rsidRDefault="00500B10" w:rsidP="00DE0EF1">
            <w:pPr>
              <w:pStyle w:val="titulo"/>
              <w:tabs>
                <w:tab w:val="left" w:pos="7230"/>
              </w:tabs>
              <w:spacing w:after="0"/>
              <w:jc w:val="both"/>
              <w:rPr>
                <w:rFonts w:ascii="Times New Roman" w:hAnsi="Times New Roman"/>
                <w:sz w:val="22"/>
                <w:szCs w:val="22"/>
                <w:lang w:val="en-US"/>
              </w:rPr>
            </w:pPr>
            <w:r w:rsidRPr="00DE0EF1">
              <w:rPr>
                <w:rFonts w:ascii="Times New Roman" w:hAnsi="Times New Roman"/>
                <w:sz w:val="22"/>
                <w:szCs w:val="22"/>
                <w:lang w:val="en-US"/>
              </w:rPr>
              <w:t>Drawing No.</w:t>
            </w:r>
          </w:p>
          <w:p w:rsidR="00500B10" w:rsidRPr="00DE0EF1" w:rsidRDefault="00500B10" w:rsidP="00DE0EF1">
            <w:pPr>
              <w:pStyle w:val="titulo"/>
              <w:tabs>
                <w:tab w:val="left" w:pos="7230"/>
              </w:tabs>
              <w:spacing w:after="0"/>
              <w:jc w:val="both"/>
              <w:rPr>
                <w:rFonts w:ascii="Times New Roman" w:hAnsi="Times New Roman"/>
                <w:sz w:val="22"/>
                <w:szCs w:val="22"/>
                <w:lang w:val="en-US"/>
              </w:rPr>
            </w:pPr>
          </w:p>
        </w:tc>
        <w:tc>
          <w:tcPr>
            <w:tcW w:w="2880" w:type="dxa"/>
          </w:tcPr>
          <w:p w:rsidR="00500B10" w:rsidRPr="00DE0EF1" w:rsidRDefault="00500B10" w:rsidP="00DE0EF1">
            <w:pPr>
              <w:tabs>
                <w:tab w:val="left" w:pos="7230"/>
              </w:tabs>
              <w:jc w:val="both"/>
              <w:rPr>
                <w:b/>
              </w:rPr>
            </w:pPr>
          </w:p>
          <w:p w:rsidR="00500B10" w:rsidRPr="00DE0EF1" w:rsidRDefault="00500B10" w:rsidP="00DE0EF1">
            <w:pPr>
              <w:tabs>
                <w:tab w:val="left" w:pos="7230"/>
              </w:tabs>
              <w:jc w:val="both"/>
              <w:rPr>
                <w:b/>
              </w:rPr>
            </w:pPr>
            <w:r w:rsidRPr="00DE0EF1">
              <w:rPr>
                <w:b/>
              </w:rPr>
              <w:t>Drawing Name</w:t>
            </w:r>
          </w:p>
        </w:tc>
        <w:tc>
          <w:tcPr>
            <w:tcW w:w="4158" w:type="dxa"/>
          </w:tcPr>
          <w:p w:rsidR="00500B10" w:rsidRPr="00DE0EF1" w:rsidRDefault="00500B10" w:rsidP="00DE0EF1">
            <w:pPr>
              <w:tabs>
                <w:tab w:val="left" w:pos="7230"/>
              </w:tabs>
              <w:jc w:val="both"/>
              <w:rPr>
                <w:b/>
              </w:rPr>
            </w:pPr>
          </w:p>
          <w:p w:rsidR="00500B10" w:rsidRPr="00DE0EF1" w:rsidRDefault="00500B10" w:rsidP="00DE0EF1">
            <w:pPr>
              <w:tabs>
                <w:tab w:val="left" w:pos="7230"/>
              </w:tabs>
              <w:jc w:val="both"/>
              <w:rPr>
                <w:b/>
              </w:rPr>
            </w:pPr>
            <w:r w:rsidRPr="00DE0EF1">
              <w:rPr>
                <w:b/>
              </w:rPr>
              <w:t>Purpose</w:t>
            </w:r>
          </w:p>
        </w:tc>
      </w:tr>
      <w:tr w:rsidR="00500B10" w:rsidRPr="00DE0EF1" w:rsidTr="00A54720">
        <w:trPr>
          <w:trHeight w:val="600"/>
        </w:trPr>
        <w:tc>
          <w:tcPr>
            <w:tcW w:w="2178" w:type="dxa"/>
          </w:tcPr>
          <w:p w:rsidR="00500B10" w:rsidRPr="00DE0EF1" w:rsidRDefault="00500B10" w:rsidP="00DE0EF1">
            <w:pPr>
              <w:tabs>
                <w:tab w:val="left" w:pos="7230"/>
              </w:tabs>
              <w:jc w:val="both"/>
            </w:pPr>
          </w:p>
        </w:tc>
        <w:tc>
          <w:tcPr>
            <w:tcW w:w="2880" w:type="dxa"/>
          </w:tcPr>
          <w:p w:rsidR="00500B10" w:rsidRPr="00DE0EF1" w:rsidRDefault="00500B10" w:rsidP="00DE0EF1">
            <w:pPr>
              <w:tabs>
                <w:tab w:val="left" w:pos="7230"/>
              </w:tabs>
              <w:jc w:val="both"/>
            </w:pPr>
          </w:p>
        </w:tc>
        <w:tc>
          <w:tcPr>
            <w:tcW w:w="4158" w:type="dxa"/>
          </w:tcPr>
          <w:p w:rsidR="00500B10" w:rsidRPr="00DE0EF1" w:rsidRDefault="00500B10" w:rsidP="00DE0EF1">
            <w:pPr>
              <w:tabs>
                <w:tab w:val="left" w:pos="7230"/>
              </w:tabs>
              <w:jc w:val="both"/>
            </w:pPr>
          </w:p>
        </w:tc>
      </w:tr>
      <w:tr w:rsidR="00500B10" w:rsidRPr="00DE0EF1" w:rsidTr="00A54720">
        <w:trPr>
          <w:trHeight w:val="600"/>
        </w:trPr>
        <w:tc>
          <w:tcPr>
            <w:tcW w:w="2178" w:type="dxa"/>
          </w:tcPr>
          <w:p w:rsidR="00500B10" w:rsidRPr="00DE0EF1" w:rsidRDefault="00500B10" w:rsidP="00DE0EF1">
            <w:pPr>
              <w:tabs>
                <w:tab w:val="left" w:pos="7230"/>
              </w:tabs>
              <w:jc w:val="both"/>
            </w:pPr>
          </w:p>
        </w:tc>
        <w:tc>
          <w:tcPr>
            <w:tcW w:w="2880" w:type="dxa"/>
          </w:tcPr>
          <w:p w:rsidR="00500B10" w:rsidRPr="00DE0EF1" w:rsidRDefault="00500B10" w:rsidP="00DE0EF1">
            <w:pPr>
              <w:tabs>
                <w:tab w:val="left" w:pos="7230"/>
              </w:tabs>
              <w:jc w:val="both"/>
            </w:pPr>
          </w:p>
        </w:tc>
        <w:tc>
          <w:tcPr>
            <w:tcW w:w="4158" w:type="dxa"/>
          </w:tcPr>
          <w:p w:rsidR="00500B10" w:rsidRPr="00DE0EF1" w:rsidRDefault="00500B10" w:rsidP="00DE0EF1">
            <w:pPr>
              <w:tabs>
                <w:tab w:val="left" w:pos="7230"/>
              </w:tabs>
              <w:jc w:val="both"/>
            </w:pPr>
          </w:p>
        </w:tc>
      </w:tr>
      <w:tr w:rsidR="00500B10" w:rsidRPr="00DE0EF1" w:rsidTr="00A54720">
        <w:trPr>
          <w:trHeight w:val="600"/>
        </w:trPr>
        <w:tc>
          <w:tcPr>
            <w:tcW w:w="2178" w:type="dxa"/>
          </w:tcPr>
          <w:p w:rsidR="00500B10" w:rsidRPr="00DE0EF1" w:rsidRDefault="00500B10" w:rsidP="00DE0EF1">
            <w:pPr>
              <w:tabs>
                <w:tab w:val="left" w:pos="7230"/>
              </w:tabs>
              <w:jc w:val="both"/>
            </w:pPr>
          </w:p>
        </w:tc>
        <w:tc>
          <w:tcPr>
            <w:tcW w:w="2880" w:type="dxa"/>
          </w:tcPr>
          <w:p w:rsidR="00500B10" w:rsidRPr="00DE0EF1" w:rsidRDefault="00500B10" w:rsidP="00DE0EF1">
            <w:pPr>
              <w:tabs>
                <w:tab w:val="left" w:pos="7230"/>
              </w:tabs>
              <w:jc w:val="both"/>
            </w:pPr>
          </w:p>
        </w:tc>
        <w:tc>
          <w:tcPr>
            <w:tcW w:w="4158" w:type="dxa"/>
          </w:tcPr>
          <w:p w:rsidR="00500B10" w:rsidRPr="00DE0EF1" w:rsidRDefault="00500B10" w:rsidP="00DE0EF1">
            <w:pPr>
              <w:tabs>
                <w:tab w:val="left" w:pos="7230"/>
              </w:tabs>
              <w:jc w:val="both"/>
            </w:pPr>
          </w:p>
        </w:tc>
      </w:tr>
      <w:tr w:rsidR="00500B10" w:rsidRPr="00DE0EF1" w:rsidTr="00A54720">
        <w:trPr>
          <w:trHeight w:val="600"/>
        </w:trPr>
        <w:tc>
          <w:tcPr>
            <w:tcW w:w="2178" w:type="dxa"/>
          </w:tcPr>
          <w:p w:rsidR="00500B10" w:rsidRPr="00DE0EF1" w:rsidRDefault="00500B10" w:rsidP="00DE0EF1">
            <w:pPr>
              <w:tabs>
                <w:tab w:val="left" w:pos="7230"/>
              </w:tabs>
              <w:jc w:val="both"/>
            </w:pPr>
          </w:p>
        </w:tc>
        <w:tc>
          <w:tcPr>
            <w:tcW w:w="2880" w:type="dxa"/>
          </w:tcPr>
          <w:p w:rsidR="00500B10" w:rsidRPr="00DE0EF1" w:rsidRDefault="00500B10" w:rsidP="00DE0EF1">
            <w:pPr>
              <w:tabs>
                <w:tab w:val="left" w:pos="7230"/>
              </w:tabs>
              <w:jc w:val="both"/>
            </w:pPr>
          </w:p>
        </w:tc>
        <w:tc>
          <w:tcPr>
            <w:tcW w:w="4158" w:type="dxa"/>
          </w:tcPr>
          <w:p w:rsidR="00500B10" w:rsidRPr="00DE0EF1" w:rsidRDefault="00500B10" w:rsidP="00DE0EF1">
            <w:pPr>
              <w:tabs>
                <w:tab w:val="left" w:pos="7230"/>
              </w:tabs>
              <w:jc w:val="both"/>
            </w:pPr>
          </w:p>
        </w:tc>
      </w:tr>
      <w:tr w:rsidR="00500B10" w:rsidRPr="00DE0EF1" w:rsidTr="00A54720">
        <w:trPr>
          <w:trHeight w:val="600"/>
        </w:trPr>
        <w:tc>
          <w:tcPr>
            <w:tcW w:w="2178" w:type="dxa"/>
          </w:tcPr>
          <w:p w:rsidR="00500B10" w:rsidRPr="00DE0EF1" w:rsidRDefault="00500B10" w:rsidP="00DE0EF1">
            <w:pPr>
              <w:tabs>
                <w:tab w:val="left" w:pos="7230"/>
              </w:tabs>
              <w:jc w:val="both"/>
            </w:pPr>
          </w:p>
        </w:tc>
        <w:tc>
          <w:tcPr>
            <w:tcW w:w="2880" w:type="dxa"/>
          </w:tcPr>
          <w:p w:rsidR="00500B10" w:rsidRPr="00DE0EF1" w:rsidRDefault="00500B10" w:rsidP="00DE0EF1">
            <w:pPr>
              <w:tabs>
                <w:tab w:val="left" w:pos="7230"/>
              </w:tabs>
              <w:jc w:val="both"/>
            </w:pPr>
          </w:p>
        </w:tc>
        <w:tc>
          <w:tcPr>
            <w:tcW w:w="4158" w:type="dxa"/>
          </w:tcPr>
          <w:p w:rsidR="00500B10" w:rsidRPr="00DE0EF1" w:rsidRDefault="00500B10" w:rsidP="00DE0EF1">
            <w:pPr>
              <w:tabs>
                <w:tab w:val="left" w:pos="7230"/>
              </w:tabs>
              <w:jc w:val="both"/>
            </w:pPr>
          </w:p>
        </w:tc>
      </w:tr>
    </w:tbl>
    <w:p w:rsidR="00500B10" w:rsidRPr="00DE0EF1" w:rsidRDefault="00500B10" w:rsidP="00500B10">
      <w:pPr>
        <w:pStyle w:val="ListParagraph"/>
        <w:tabs>
          <w:tab w:val="left" w:pos="665"/>
          <w:tab w:val="left" w:pos="666"/>
        </w:tabs>
        <w:spacing w:before="120" w:after="21" w:line="453" w:lineRule="auto"/>
        <w:ind w:left="110" w:right="346" w:firstLine="0"/>
        <w:rPr>
          <w:i/>
        </w:rPr>
      </w:pPr>
    </w:p>
    <w:p w:rsidR="0021200B" w:rsidRPr="00DE0EF1" w:rsidRDefault="0021200B"/>
    <w:p w:rsidR="0021200B" w:rsidRPr="00DE0EF1" w:rsidRDefault="00AE12E2" w:rsidP="003F4992">
      <w:pPr>
        <w:pStyle w:val="Heading3"/>
        <w:tabs>
          <w:tab w:val="left" w:pos="668"/>
          <w:tab w:val="left" w:pos="669"/>
        </w:tabs>
        <w:spacing w:before="129"/>
      </w:pPr>
      <w:r w:rsidRPr="00DE0EF1">
        <w:rPr>
          <w:color w:val="231F20"/>
        </w:rPr>
        <w:t>Inspections and Tests</w:t>
      </w:r>
    </w:p>
    <w:p w:rsidR="0021200B" w:rsidRPr="00DE0EF1" w:rsidRDefault="00AE12E2">
      <w:pPr>
        <w:spacing w:before="257"/>
        <w:ind w:left="111"/>
        <w:rPr>
          <w:i/>
        </w:rPr>
      </w:pPr>
      <w:r w:rsidRPr="00DE0EF1">
        <w:rPr>
          <w:color w:val="231F20"/>
        </w:rPr>
        <w:t>The following inspections and tests shall be performed</w:t>
      </w:r>
      <w:r w:rsidR="00344AC2">
        <w:rPr>
          <w:i/>
          <w:color w:val="231F20"/>
        </w:rPr>
        <w:t xml:space="preserve"> </w:t>
      </w:r>
      <w:r w:rsidR="00344AC2" w:rsidRPr="00344AC2">
        <w:rPr>
          <w:b/>
          <w:i/>
          <w:color w:val="231F20"/>
        </w:rPr>
        <w:t>as per ITT 26</w:t>
      </w:r>
      <w:r w:rsidR="00344AC2">
        <w:rPr>
          <w:i/>
          <w:color w:val="231F20"/>
        </w:rPr>
        <w:t>.</w:t>
      </w:r>
    </w:p>
    <w:p w:rsidR="0021200B" w:rsidRPr="00DE0EF1" w:rsidRDefault="0021200B">
      <w:pPr>
        <w:pStyle w:val="BodyText"/>
        <w:rPr>
          <w:i/>
          <w:sz w:val="20"/>
        </w:rPr>
      </w:pPr>
    </w:p>
    <w:p w:rsidR="0021200B" w:rsidRPr="00DE0EF1" w:rsidRDefault="0021200B">
      <w:pPr>
        <w:pStyle w:val="BodyText"/>
        <w:rPr>
          <w:i/>
          <w:sz w:val="20"/>
        </w:rPr>
      </w:pPr>
    </w:p>
    <w:p w:rsidR="0021200B" w:rsidRPr="00DE0EF1" w:rsidRDefault="0021200B">
      <w:pPr>
        <w:pStyle w:val="BodyText"/>
        <w:rPr>
          <w:i/>
          <w:sz w:val="20"/>
        </w:rPr>
      </w:pPr>
    </w:p>
    <w:p w:rsidR="0021200B" w:rsidRPr="00DE0EF1" w:rsidRDefault="0021200B">
      <w:pPr>
        <w:pStyle w:val="BodyText"/>
        <w:rPr>
          <w:i/>
          <w:sz w:val="20"/>
        </w:rPr>
      </w:pPr>
    </w:p>
    <w:p w:rsidR="0021200B" w:rsidRPr="00DE0EF1" w:rsidRDefault="0021200B">
      <w:pPr>
        <w:pStyle w:val="BodyText"/>
        <w:rPr>
          <w:i/>
          <w:sz w:val="20"/>
        </w:rPr>
      </w:pPr>
    </w:p>
    <w:p w:rsidR="0021200B" w:rsidRPr="00DE0EF1" w:rsidRDefault="0021200B">
      <w:pPr>
        <w:pStyle w:val="BodyText"/>
        <w:rPr>
          <w:i/>
          <w:sz w:val="20"/>
        </w:rPr>
      </w:pPr>
    </w:p>
    <w:p w:rsidR="0021200B" w:rsidRPr="00DE0EF1" w:rsidRDefault="0021200B">
      <w:pPr>
        <w:pStyle w:val="BodyText"/>
        <w:rPr>
          <w:i/>
          <w:sz w:val="20"/>
        </w:rPr>
      </w:pPr>
    </w:p>
    <w:p w:rsidR="0021200B" w:rsidRPr="00DE0EF1" w:rsidRDefault="0021200B">
      <w:pPr>
        <w:pStyle w:val="BodyText"/>
        <w:rPr>
          <w:i/>
          <w:sz w:val="20"/>
        </w:rPr>
      </w:pPr>
    </w:p>
    <w:p w:rsidR="0021200B" w:rsidRPr="00DE0EF1" w:rsidRDefault="0021200B">
      <w:pPr>
        <w:pStyle w:val="BodyText"/>
        <w:rPr>
          <w:sz w:val="20"/>
        </w:rPr>
      </w:pPr>
    </w:p>
    <w:p w:rsidR="0021200B" w:rsidRPr="00DE0EF1" w:rsidRDefault="0021200B">
      <w:pPr>
        <w:pStyle w:val="BodyText"/>
        <w:rPr>
          <w:sz w:val="20"/>
        </w:rPr>
      </w:pPr>
    </w:p>
    <w:p w:rsidR="0021200B" w:rsidRPr="00DE0EF1" w:rsidRDefault="0021200B">
      <w:pPr>
        <w:pStyle w:val="BodyText"/>
        <w:rPr>
          <w:sz w:val="20"/>
        </w:rPr>
      </w:pPr>
    </w:p>
    <w:p w:rsidR="0021200B" w:rsidRPr="00DE0EF1" w:rsidRDefault="0021200B">
      <w:pPr>
        <w:pStyle w:val="BodyText"/>
        <w:rPr>
          <w:sz w:val="20"/>
        </w:rPr>
      </w:pPr>
    </w:p>
    <w:p w:rsidR="0021200B" w:rsidRDefault="0021200B">
      <w:pPr>
        <w:pStyle w:val="BodyText"/>
        <w:rPr>
          <w:sz w:val="20"/>
        </w:rPr>
      </w:pPr>
    </w:p>
    <w:p w:rsidR="00DE0EF1" w:rsidRDefault="00DE0EF1">
      <w:pPr>
        <w:pStyle w:val="BodyText"/>
        <w:rPr>
          <w:sz w:val="20"/>
        </w:rPr>
      </w:pPr>
    </w:p>
    <w:p w:rsidR="00DE0EF1" w:rsidRDefault="00DE0EF1">
      <w:pPr>
        <w:pStyle w:val="BodyText"/>
        <w:rPr>
          <w:sz w:val="20"/>
        </w:rPr>
      </w:pPr>
    </w:p>
    <w:p w:rsidR="00DE0EF1" w:rsidRDefault="00DE0EF1">
      <w:pPr>
        <w:pStyle w:val="BodyText"/>
        <w:rPr>
          <w:sz w:val="20"/>
        </w:rPr>
      </w:pPr>
    </w:p>
    <w:p w:rsidR="00DE0EF1" w:rsidRDefault="00DE0EF1">
      <w:pPr>
        <w:pStyle w:val="BodyText"/>
        <w:rPr>
          <w:sz w:val="20"/>
        </w:rPr>
      </w:pPr>
    </w:p>
    <w:p w:rsidR="00DE0EF1" w:rsidRDefault="00DE0EF1">
      <w:pPr>
        <w:pStyle w:val="BodyText"/>
        <w:rPr>
          <w:sz w:val="20"/>
        </w:rPr>
      </w:pPr>
    </w:p>
    <w:p w:rsidR="00DE0EF1" w:rsidRDefault="00DE0EF1">
      <w:pPr>
        <w:pStyle w:val="BodyText"/>
        <w:rPr>
          <w:sz w:val="20"/>
        </w:rPr>
      </w:pPr>
    </w:p>
    <w:p w:rsidR="00DE0EF1" w:rsidRPr="00DE0EF1" w:rsidRDefault="00DE0EF1">
      <w:pPr>
        <w:pStyle w:val="BodyText"/>
        <w:rPr>
          <w:sz w:val="20"/>
        </w:rPr>
      </w:pPr>
    </w:p>
    <w:p w:rsidR="0021200B" w:rsidRPr="00DE0EF1" w:rsidRDefault="0021200B">
      <w:pPr>
        <w:pStyle w:val="BodyText"/>
        <w:rPr>
          <w:sz w:val="20"/>
        </w:rPr>
      </w:pPr>
    </w:p>
    <w:p w:rsidR="00641F88" w:rsidRDefault="00641F88">
      <w:pPr>
        <w:rPr>
          <w:sz w:val="20"/>
        </w:rPr>
      </w:pPr>
      <w:r>
        <w:rPr>
          <w:sz w:val="20"/>
        </w:rPr>
        <w:br w:type="page"/>
      </w:r>
    </w:p>
    <w:p w:rsidR="0021200B" w:rsidRPr="00DE0EF1" w:rsidRDefault="0021200B">
      <w:pPr>
        <w:pStyle w:val="BodyText"/>
        <w:rPr>
          <w:sz w:val="20"/>
        </w:rPr>
      </w:pPr>
    </w:p>
    <w:p w:rsidR="0021200B" w:rsidRPr="00DE0EF1" w:rsidRDefault="0021200B">
      <w:pPr>
        <w:pStyle w:val="BodyText"/>
        <w:spacing w:before="6"/>
        <w:rPr>
          <w:sz w:val="28"/>
        </w:rPr>
      </w:pPr>
    </w:p>
    <w:p w:rsidR="0021200B" w:rsidRPr="00DE0EF1" w:rsidRDefault="0021200B">
      <w:pPr>
        <w:pStyle w:val="BodyText"/>
        <w:ind w:left="61"/>
        <w:rPr>
          <w:sz w:val="20"/>
        </w:rPr>
      </w:pPr>
    </w:p>
    <w:p w:rsidR="001B73FA" w:rsidRPr="00DE0EF1" w:rsidRDefault="00AE12E2" w:rsidP="001B73FA">
      <w:pPr>
        <w:spacing w:line="230" w:lineRule="auto"/>
        <w:ind w:left="720" w:hanging="180"/>
        <w:jc w:val="center"/>
        <w:rPr>
          <w:b/>
          <w:sz w:val="48"/>
        </w:rPr>
      </w:pPr>
      <w:r w:rsidRPr="00DE0EF1">
        <w:rPr>
          <w:b/>
          <w:color w:val="231F20"/>
          <w:sz w:val="48"/>
        </w:rPr>
        <w:t>PART 3 - CONDITIONS OF CONTRACT AND CONTRACT FORMS</w:t>
      </w:r>
    </w:p>
    <w:p w:rsidR="0021200B" w:rsidRPr="00DE0EF1" w:rsidRDefault="0021200B" w:rsidP="001B73FA">
      <w:pPr>
        <w:ind w:left="720" w:hanging="180"/>
        <w:rPr>
          <w:sz w:val="20"/>
        </w:rPr>
        <w:sectPr w:rsidR="0021200B" w:rsidRPr="00DE0EF1" w:rsidSect="00516243">
          <w:headerReference w:type="even" r:id="rId55"/>
          <w:headerReference w:type="default" r:id="rId56"/>
          <w:footerReference w:type="even" r:id="rId57"/>
          <w:footerReference w:type="default" r:id="rId58"/>
          <w:pgSz w:w="11910" w:h="16840"/>
          <w:pgMar w:top="720" w:right="720" w:bottom="720" w:left="720" w:header="0" w:footer="441" w:gutter="0"/>
          <w:cols w:space="720"/>
          <w:docGrid w:linePitch="299"/>
        </w:sectPr>
      </w:pPr>
    </w:p>
    <w:p w:rsidR="0021200B" w:rsidRPr="00DE0EF1" w:rsidRDefault="00AE12E2">
      <w:pPr>
        <w:pStyle w:val="Heading3"/>
        <w:spacing w:before="127"/>
        <w:ind w:left="110"/>
      </w:pPr>
      <w:r w:rsidRPr="00DE0EF1">
        <w:rPr>
          <w:color w:val="231F20"/>
        </w:rPr>
        <w:lastRenderedPageBreak/>
        <w:t>SECTION VI - GENERAL CONDITIONS OF CONTRACT</w:t>
      </w:r>
    </w:p>
    <w:p w:rsidR="0021200B" w:rsidRPr="00DE0EF1" w:rsidRDefault="00022DB4" w:rsidP="0034094B">
      <w:pPr>
        <w:pStyle w:val="Heading5"/>
        <w:numPr>
          <w:ilvl w:val="0"/>
          <w:numId w:val="37"/>
        </w:numPr>
        <w:tabs>
          <w:tab w:val="left" w:pos="674"/>
          <w:tab w:val="left" w:pos="675"/>
        </w:tabs>
        <w:spacing w:before="234"/>
      </w:pPr>
      <w:r w:rsidRPr="00DE0EF1">
        <w:rPr>
          <w:color w:val="231F20"/>
        </w:rPr>
        <w:t>Deﬁnitions</w:t>
      </w:r>
    </w:p>
    <w:p w:rsidR="0021200B" w:rsidRPr="00DE0EF1" w:rsidRDefault="00022DB4">
      <w:pPr>
        <w:pStyle w:val="BodyText"/>
        <w:spacing w:before="242" w:line="230" w:lineRule="auto"/>
        <w:ind w:left="674" w:right="307"/>
        <w:jc w:val="both"/>
      </w:pP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Conditions</w:t>
      </w:r>
      <w:r w:rsidR="00604A1A">
        <w:rPr>
          <w:color w:val="231F20"/>
        </w:rPr>
        <w:t xml:space="preserve"> </w:t>
      </w:r>
      <w:r w:rsidRPr="00DE0EF1">
        <w:rPr>
          <w:color w:val="231F20"/>
        </w:rPr>
        <w:t>of</w:t>
      </w:r>
      <w:r w:rsidR="00604A1A">
        <w:rPr>
          <w:color w:val="231F20"/>
        </w:rPr>
        <w:t xml:space="preserve"> </w:t>
      </w:r>
      <w:r w:rsidRPr="00DE0EF1">
        <w:rPr>
          <w:color w:val="231F20"/>
        </w:rPr>
        <w:t>Contract</w:t>
      </w:r>
      <w:r w:rsidR="00604A1A">
        <w:rPr>
          <w:color w:val="231F20"/>
        </w:rPr>
        <w:t xml:space="preserve"> </w:t>
      </w:r>
      <w:r w:rsidRPr="00DE0EF1">
        <w:rPr>
          <w:color w:val="231F20"/>
        </w:rPr>
        <w:t>(“these</w:t>
      </w:r>
      <w:r w:rsidR="00604A1A">
        <w:rPr>
          <w:color w:val="231F20"/>
        </w:rPr>
        <w:t xml:space="preserve"> </w:t>
      </w:r>
      <w:r w:rsidRPr="00DE0EF1">
        <w:rPr>
          <w:color w:val="231F20"/>
        </w:rPr>
        <w:t>Conditions”),</w:t>
      </w:r>
      <w:r w:rsidR="00604A1A">
        <w:rPr>
          <w:color w:val="231F20"/>
        </w:rPr>
        <w:t xml:space="preserve"> </w:t>
      </w:r>
      <w:r w:rsidRPr="00DE0EF1">
        <w:rPr>
          <w:color w:val="231F20"/>
        </w:rPr>
        <w:t>which</w:t>
      </w:r>
      <w:r w:rsidR="00604A1A">
        <w:rPr>
          <w:color w:val="231F20"/>
        </w:rPr>
        <w:t xml:space="preserve"> </w:t>
      </w:r>
      <w:r w:rsidRPr="00DE0EF1">
        <w:rPr>
          <w:color w:val="231F20"/>
        </w:rPr>
        <w:t>include</w:t>
      </w:r>
      <w:r w:rsidR="00604A1A">
        <w:rPr>
          <w:color w:val="231F20"/>
        </w:rPr>
        <w:t xml:space="preserve"> </w:t>
      </w:r>
      <w:r w:rsidRPr="00DE0EF1">
        <w:rPr>
          <w:color w:val="231F20"/>
        </w:rPr>
        <w:t>Special</w:t>
      </w:r>
      <w:r w:rsidR="00604A1A">
        <w:rPr>
          <w:color w:val="231F20"/>
        </w:rPr>
        <w:t xml:space="preserve"> </w:t>
      </w:r>
      <w:r w:rsidRPr="00DE0EF1">
        <w:rPr>
          <w:color w:val="231F20"/>
        </w:rPr>
        <w:t>Conditions,</w:t>
      </w:r>
      <w:r w:rsidR="00604A1A">
        <w:rPr>
          <w:color w:val="231F20"/>
        </w:rPr>
        <w:t xml:space="preserve"> </w:t>
      </w:r>
      <w:r w:rsidRPr="00DE0EF1">
        <w:rPr>
          <w:color w:val="231F20"/>
        </w:rPr>
        <w:t>Parts</w:t>
      </w:r>
      <w:r w:rsidR="00604A1A">
        <w:rPr>
          <w:color w:val="231F20"/>
        </w:rPr>
        <w:t xml:space="preserve"> </w:t>
      </w:r>
      <w:r w:rsidRPr="00DE0EF1">
        <w:rPr>
          <w:color w:val="231F20"/>
        </w:rPr>
        <w:t>A</w:t>
      </w:r>
      <w:r w:rsidR="00604A1A">
        <w:rPr>
          <w:color w:val="231F20"/>
        </w:rPr>
        <w:t xml:space="preserve"> </w:t>
      </w:r>
      <w:r w:rsidRPr="00DE0EF1">
        <w:rPr>
          <w:color w:val="231F20"/>
        </w:rPr>
        <w:t>and</w:t>
      </w:r>
      <w:r w:rsidR="00604A1A">
        <w:rPr>
          <w:color w:val="231F20"/>
        </w:rPr>
        <w:t xml:space="preserve"> </w:t>
      </w:r>
      <w:r w:rsidRPr="00DE0EF1">
        <w:rPr>
          <w:color w:val="231F20"/>
        </w:rPr>
        <w:t>B,</w:t>
      </w:r>
      <w:r w:rsidR="00604A1A">
        <w:rPr>
          <w:color w:val="231F20"/>
        </w:rPr>
        <w:t xml:space="preserve"> </w:t>
      </w:r>
      <w:r w:rsidRPr="00DE0EF1">
        <w:rPr>
          <w:color w:val="231F20"/>
        </w:rPr>
        <w:t>and</w:t>
      </w:r>
      <w:r w:rsidR="00604A1A">
        <w:rPr>
          <w:color w:val="231F20"/>
        </w:rPr>
        <w:t xml:space="preserve"> </w:t>
      </w:r>
      <w:r w:rsidRPr="00DE0EF1">
        <w:rPr>
          <w:color w:val="231F20"/>
        </w:rPr>
        <w:t>these</w:t>
      </w:r>
      <w:r w:rsidR="00604A1A">
        <w:rPr>
          <w:color w:val="231F20"/>
        </w:rPr>
        <w:t xml:space="preserve"> </w:t>
      </w:r>
      <w:r w:rsidRPr="00DE0EF1">
        <w:rPr>
          <w:color w:val="231F20"/>
        </w:rPr>
        <w:t>General</w:t>
      </w:r>
      <w:r w:rsidR="00604A1A">
        <w:rPr>
          <w:color w:val="231F20"/>
        </w:rPr>
        <w:t xml:space="preserve"> </w:t>
      </w:r>
      <w:r w:rsidRPr="00DE0EF1">
        <w:rPr>
          <w:color w:val="231F20"/>
        </w:rPr>
        <w:t>Conditions,</w:t>
      </w:r>
      <w:r w:rsidR="00604A1A">
        <w:rPr>
          <w:color w:val="231F20"/>
        </w:rPr>
        <w:t xml:space="preserve"> </w:t>
      </w:r>
      <w:r w:rsidRPr="00DE0EF1">
        <w:rPr>
          <w:color w:val="231F20"/>
        </w:rPr>
        <w:t>the</w:t>
      </w:r>
      <w:r w:rsidR="00604A1A">
        <w:rPr>
          <w:color w:val="231F20"/>
        </w:rPr>
        <w:t xml:space="preserve"> </w:t>
      </w:r>
      <w:r w:rsidRPr="00DE0EF1">
        <w:rPr>
          <w:color w:val="231F20"/>
        </w:rPr>
        <w:t>following</w:t>
      </w:r>
      <w:r w:rsidR="00604A1A">
        <w:rPr>
          <w:color w:val="231F20"/>
        </w:rPr>
        <w:t xml:space="preserve"> </w:t>
      </w:r>
      <w:r w:rsidRPr="00DE0EF1">
        <w:rPr>
          <w:color w:val="231F20"/>
        </w:rPr>
        <w:t>words</w:t>
      </w:r>
      <w:r w:rsidR="00604A1A">
        <w:rPr>
          <w:color w:val="231F20"/>
        </w:rPr>
        <w:t xml:space="preserve"> </w:t>
      </w:r>
      <w:r w:rsidRPr="00DE0EF1">
        <w:rPr>
          <w:color w:val="231F20"/>
        </w:rPr>
        <w:t>and</w:t>
      </w:r>
      <w:r w:rsidR="00604A1A">
        <w:rPr>
          <w:color w:val="231F20"/>
        </w:rPr>
        <w:t xml:space="preserve"> </w:t>
      </w:r>
      <w:r w:rsidRPr="00DE0EF1">
        <w:rPr>
          <w:color w:val="231F20"/>
        </w:rPr>
        <w:t>expressions</w:t>
      </w:r>
      <w:r w:rsidR="00604A1A">
        <w:rPr>
          <w:color w:val="231F20"/>
        </w:rPr>
        <w:t xml:space="preserve"> </w:t>
      </w:r>
      <w:r w:rsidRPr="00DE0EF1">
        <w:rPr>
          <w:color w:val="231F20"/>
        </w:rPr>
        <w:t>shall</w:t>
      </w:r>
      <w:r w:rsidR="00604A1A">
        <w:rPr>
          <w:color w:val="231F20"/>
        </w:rPr>
        <w:t xml:space="preserve"> </w:t>
      </w:r>
      <w:r w:rsidRPr="00DE0EF1">
        <w:rPr>
          <w:color w:val="231F20"/>
        </w:rPr>
        <w:t>have</w:t>
      </w:r>
      <w:r w:rsidR="00604A1A">
        <w:rPr>
          <w:color w:val="231F20"/>
        </w:rPr>
        <w:t xml:space="preserve"> </w:t>
      </w:r>
      <w:r w:rsidRPr="00DE0EF1">
        <w:rPr>
          <w:color w:val="231F20"/>
        </w:rPr>
        <w:t>the</w:t>
      </w:r>
      <w:r w:rsidR="00604A1A">
        <w:rPr>
          <w:color w:val="231F20"/>
        </w:rPr>
        <w:t xml:space="preserve"> </w:t>
      </w:r>
      <w:r w:rsidRPr="00DE0EF1">
        <w:rPr>
          <w:color w:val="231F20"/>
        </w:rPr>
        <w:t>meanings</w:t>
      </w:r>
      <w:r w:rsidR="00604A1A">
        <w:rPr>
          <w:color w:val="231F20"/>
        </w:rPr>
        <w:t xml:space="preserve"> </w:t>
      </w:r>
      <w:r w:rsidRPr="00DE0EF1">
        <w:rPr>
          <w:color w:val="231F20"/>
        </w:rPr>
        <w:t>stated.</w:t>
      </w:r>
      <w:r w:rsidR="00604A1A">
        <w:rPr>
          <w:color w:val="231F20"/>
        </w:rPr>
        <w:t xml:space="preserve"> </w:t>
      </w:r>
      <w:r w:rsidRPr="00DE0EF1">
        <w:rPr>
          <w:color w:val="231F20"/>
        </w:rPr>
        <w:t>Words</w:t>
      </w:r>
      <w:r w:rsidR="00604A1A">
        <w:rPr>
          <w:color w:val="231F20"/>
        </w:rPr>
        <w:t xml:space="preserve"> </w:t>
      </w:r>
      <w:r w:rsidRPr="00DE0EF1">
        <w:rPr>
          <w:color w:val="231F20"/>
        </w:rPr>
        <w:t>indicating</w:t>
      </w:r>
      <w:r w:rsidR="00604A1A">
        <w:rPr>
          <w:color w:val="231F20"/>
        </w:rPr>
        <w:t xml:space="preserve"> </w:t>
      </w:r>
      <w:r w:rsidRPr="00DE0EF1">
        <w:rPr>
          <w:color w:val="231F20"/>
        </w:rPr>
        <w:t>persons</w:t>
      </w:r>
      <w:r w:rsidR="00604A1A">
        <w:rPr>
          <w:color w:val="231F20"/>
        </w:rPr>
        <w:t xml:space="preserve"> </w:t>
      </w:r>
      <w:r w:rsidRPr="00DE0EF1">
        <w:rPr>
          <w:color w:val="231F20"/>
        </w:rPr>
        <w:t>or</w:t>
      </w:r>
      <w:r w:rsidR="00604A1A">
        <w:rPr>
          <w:color w:val="231F20"/>
        </w:rPr>
        <w:t xml:space="preserve"> </w:t>
      </w:r>
      <w:r w:rsidRPr="00DE0EF1">
        <w:rPr>
          <w:color w:val="231F20"/>
        </w:rPr>
        <w:t>parties</w:t>
      </w:r>
      <w:r w:rsidR="00604A1A">
        <w:rPr>
          <w:color w:val="231F20"/>
        </w:rPr>
        <w:t xml:space="preserve"> </w:t>
      </w:r>
      <w:r w:rsidRPr="00DE0EF1">
        <w:rPr>
          <w:color w:val="231F20"/>
        </w:rPr>
        <w:t>include</w:t>
      </w:r>
      <w:r w:rsidR="00604A1A">
        <w:rPr>
          <w:color w:val="231F20"/>
        </w:rPr>
        <w:t xml:space="preserve"> </w:t>
      </w:r>
      <w:r w:rsidRPr="00DE0EF1">
        <w:rPr>
          <w:color w:val="231F20"/>
        </w:rPr>
        <w:t>corporations</w:t>
      </w:r>
      <w:r w:rsidR="00604A1A">
        <w:rPr>
          <w:color w:val="231F20"/>
        </w:rPr>
        <w:t xml:space="preserve"> </w:t>
      </w:r>
      <w:r w:rsidRPr="00DE0EF1">
        <w:rPr>
          <w:color w:val="231F20"/>
        </w:rPr>
        <w:t>and</w:t>
      </w:r>
      <w:r w:rsidR="00604A1A">
        <w:rPr>
          <w:color w:val="231F20"/>
        </w:rPr>
        <w:t xml:space="preserve"> </w:t>
      </w:r>
      <w:r w:rsidRPr="00DE0EF1">
        <w:rPr>
          <w:color w:val="231F20"/>
        </w:rPr>
        <w:t>other</w:t>
      </w:r>
      <w:r w:rsidR="00604A1A">
        <w:rPr>
          <w:color w:val="231F20"/>
        </w:rPr>
        <w:t xml:space="preserve"> </w:t>
      </w:r>
      <w:r w:rsidRPr="00DE0EF1">
        <w:rPr>
          <w:color w:val="231F20"/>
        </w:rPr>
        <w:t>legal</w:t>
      </w:r>
      <w:r w:rsidR="00604A1A">
        <w:rPr>
          <w:color w:val="231F20"/>
        </w:rPr>
        <w:t xml:space="preserve"> </w:t>
      </w:r>
      <w:r w:rsidRPr="00DE0EF1">
        <w:rPr>
          <w:color w:val="231F20"/>
        </w:rPr>
        <w:t>entities,</w:t>
      </w:r>
      <w:r w:rsidR="00604A1A">
        <w:rPr>
          <w:color w:val="231F20"/>
        </w:rPr>
        <w:t xml:space="preserve"> </w:t>
      </w:r>
      <w:r w:rsidRPr="00DE0EF1">
        <w:rPr>
          <w:color w:val="231F20"/>
        </w:rPr>
        <w:t>except</w:t>
      </w:r>
      <w:r w:rsidR="00604A1A">
        <w:rPr>
          <w:color w:val="231F20"/>
        </w:rPr>
        <w:t xml:space="preserve"> </w:t>
      </w:r>
      <w:r w:rsidRPr="00DE0EF1">
        <w:rPr>
          <w:color w:val="231F20"/>
        </w:rPr>
        <w:t>where</w:t>
      </w:r>
      <w:r w:rsidR="00604A1A">
        <w:rPr>
          <w:color w:val="231F20"/>
        </w:rPr>
        <w:t xml:space="preserve"> </w:t>
      </w:r>
      <w:r w:rsidRPr="00DE0EF1">
        <w:rPr>
          <w:color w:val="231F20"/>
        </w:rPr>
        <w:t>the</w:t>
      </w:r>
      <w:r w:rsidR="00604A1A">
        <w:rPr>
          <w:color w:val="231F20"/>
        </w:rPr>
        <w:t xml:space="preserve"> </w:t>
      </w:r>
      <w:r w:rsidRPr="00DE0EF1">
        <w:rPr>
          <w:color w:val="231F20"/>
        </w:rPr>
        <w:t>context</w:t>
      </w:r>
      <w:r w:rsidR="00604A1A">
        <w:rPr>
          <w:color w:val="231F20"/>
        </w:rPr>
        <w:t xml:space="preserve"> </w:t>
      </w:r>
      <w:r w:rsidRPr="00DE0EF1">
        <w:rPr>
          <w:color w:val="231F20"/>
        </w:rPr>
        <w:t>requires</w:t>
      </w:r>
      <w:r w:rsidR="00604A1A">
        <w:rPr>
          <w:color w:val="231F20"/>
        </w:rPr>
        <w:t xml:space="preserve"> </w:t>
      </w:r>
      <w:r w:rsidRPr="00DE0EF1">
        <w:rPr>
          <w:color w:val="231F20"/>
        </w:rPr>
        <w:t>otherwise.</w:t>
      </w:r>
    </w:p>
    <w:p w:rsidR="0021200B" w:rsidRPr="00DE0EF1" w:rsidRDefault="00022DB4" w:rsidP="0034094B">
      <w:pPr>
        <w:pStyle w:val="ListParagraph"/>
        <w:numPr>
          <w:ilvl w:val="1"/>
          <w:numId w:val="37"/>
        </w:numPr>
        <w:tabs>
          <w:tab w:val="left" w:pos="1239"/>
        </w:tabs>
        <w:spacing w:before="247" w:line="230" w:lineRule="auto"/>
        <w:ind w:left="1241" w:right="307"/>
        <w:jc w:val="both"/>
        <w:rPr>
          <w:color w:val="231F20"/>
        </w:rPr>
      </w:pPr>
      <w:r w:rsidRPr="00DE0EF1">
        <w:rPr>
          <w:color w:val="231F20"/>
        </w:rPr>
        <w:t>“Contract”</w:t>
      </w:r>
      <w:r w:rsidR="00604A1A">
        <w:rPr>
          <w:color w:val="231F20"/>
        </w:rPr>
        <w:t xml:space="preserve"> </w:t>
      </w:r>
      <w:r w:rsidRPr="00DE0EF1">
        <w:rPr>
          <w:color w:val="231F20"/>
        </w:rPr>
        <w:t>means</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Agreement</w:t>
      </w:r>
      <w:r w:rsidR="00604A1A">
        <w:rPr>
          <w:color w:val="231F20"/>
        </w:rPr>
        <w:t xml:space="preserve"> </w:t>
      </w:r>
      <w:r w:rsidRPr="00DE0EF1">
        <w:rPr>
          <w:color w:val="231F20"/>
        </w:rPr>
        <w:t>entered</w:t>
      </w:r>
      <w:r w:rsidR="00604A1A">
        <w:rPr>
          <w:color w:val="231F20"/>
        </w:rPr>
        <w:t xml:space="preserve"> </w:t>
      </w:r>
      <w:r w:rsidRPr="00DE0EF1">
        <w:rPr>
          <w:color w:val="231F20"/>
        </w:rPr>
        <w:t>into</w:t>
      </w:r>
      <w:r w:rsidR="00604A1A">
        <w:rPr>
          <w:color w:val="231F20"/>
        </w:rPr>
        <w:t xml:space="preserve"> </w:t>
      </w:r>
      <w:r w:rsidRPr="00DE0EF1">
        <w:rPr>
          <w:color w:val="231F20"/>
        </w:rPr>
        <w:t>between</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and</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together</w:t>
      </w:r>
      <w:r w:rsidR="00604A1A">
        <w:rPr>
          <w:color w:val="231F20"/>
        </w:rPr>
        <w:t xml:space="preserve"> </w:t>
      </w:r>
      <w:r w:rsidRPr="00DE0EF1">
        <w:rPr>
          <w:color w:val="231F20"/>
        </w:rPr>
        <w:t>with</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Documents</w:t>
      </w:r>
      <w:r w:rsidR="00604A1A">
        <w:rPr>
          <w:color w:val="231F20"/>
        </w:rPr>
        <w:t xml:space="preserve"> </w:t>
      </w:r>
      <w:r w:rsidRPr="00DE0EF1">
        <w:rPr>
          <w:color w:val="231F20"/>
        </w:rPr>
        <w:t>referred</w:t>
      </w:r>
      <w:r w:rsidR="00604A1A">
        <w:rPr>
          <w:color w:val="231F20"/>
        </w:rPr>
        <w:t xml:space="preserve"> </w:t>
      </w:r>
      <w:r w:rsidRPr="00DE0EF1">
        <w:rPr>
          <w:color w:val="231F20"/>
        </w:rPr>
        <w:t>to</w:t>
      </w:r>
      <w:r w:rsidR="00604A1A">
        <w:rPr>
          <w:color w:val="231F20"/>
        </w:rPr>
        <w:t xml:space="preserve"> </w:t>
      </w:r>
      <w:r w:rsidRPr="00DE0EF1">
        <w:rPr>
          <w:color w:val="231F20"/>
        </w:rPr>
        <w:t>therein,</w:t>
      </w:r>
      <w:r w:rsidR="00604A1A">
        <w:rPr>
          <w:color w:val="231F20"/>
        </w:rPr>
        <w:t xml:space="preserve"> </w:t>
      </w:r>
      <w:r w:rsidRPr="00DE0EF1">
        <w:rPr>
          <w:color w:val="231F20"/>
        </w:rPr>
        <w:t>including</w:t>
      </w:r>
      <w:r w:rsidR="00604A1A">
        <w:rPr>
          <w:color w:val="231F20"/>
        </w:rPr>
        <w:t xml:space="preserve"> </w:t>
      </w:r>
      <w:r w:rsidRPr="00DE0EF1">
        <w:rPr>
          <w:color w:val="231F20"/>
        </w:rPr>
        <w:t>all</w:t>
      </w:r>
      <w:r w:rsidR="00604A1A">
        <w:rPr>
          <w:color w:val="231F20"/>
        </w:rPr>
        <w:t xml:space="preserve"> </w:t>
      </w:r>
      <w:r w:rsidRPr="00DE0EF1">
        <w:rPr>
          <w:color w:val="231F20"/>
        </w:rPr>
        <w:t>attachments,</w:t>
      </w:r>
      <w:r w:rsidR="00604A1A">
        <w:rPr>
          <w:color w:val="231F20"/>
        </w:rPr>
        <w:t xml:space="preserve"> </w:t>
      </w:r>
      <w:r w:rsidRPr="00DE0EF1">
        <w:rPr>
          <w:color w:val="231F20"/>
        </w:rPr>
        <w:t>appendices,</w:t>
      </w:r>
      <w:r w:rsidR="00604A1A">
        <w:rPr>
          <w:color w:val="231F20"/>
        </w:rPr>
        <w:t xml:space="preserve"> </w:t>
      </w:r>
      <w:r w:rsidRPr="00DE0EF1">
        <w:rPr>
          <w:color w:val="231F20"/>
        </w:rPr>
        <w:t>and</w:t>
      </w:r>
      <w:r w:rsidR="00604A1A">
        <w:rPr>
          <w:color w:val="231F20"/>
        </w:rPr>
        <w:t xml:space="preserve"> </w:t>
      </w:r>
      <w:r w:rsidRPr="00DE0EF1">
        <w:rPr>
          <w:color w:val="231F20"/>
        </w:rPr>
        <w:t>all</w:t>
      </w:r>
      <w:r w:rsidR="00604A1A">
        <w:rPr>
          <w:color w:val="231F20"/>
        </w:rPr>
        <w:t xml:space="preserve"> </w:t>
      </w:r>
      <w:r w:rsidRPr="00DE0EF1">
        <w:rPr>
          <w:color w:val="231F20"/>
        </w:rPr>
        <w:t>documents</w:t>
      </w:r>
      <w:r w:rsidR="00604A1A">
        <w:rPr>
          <w:color w:val="231F20"/>
        </w:rPr>
        <w:t xml:space="preserve"> </w:t>
      </w:r>
      <w:r w:rsidRPr="00DE0EF1">
        <w:rPr>
          <w:color w:val="231F20"/>
        </w:rPr>
        <w:t>incorporated</w:t>
      </w:r>
      <w:r w:rsidR="00604A1A">
        <w:rPr>
          <w:color w:val="231F20"/>
        </w:rPr>
        <w:t xml:space="preserve"> </w:t>
      </w:r>
      <w:r w:rsidRPr="00DE0EF1">
        <w:rPr>
          <w:color w:val="231F20"/>
        </w:rPr>
        <w:t>by</w:t>
      </w:r>
      <w:r w:rsidR="00604A1A">
        <w:rPr>
          <w:color w:val="231F20"/>
        </w:rPr>
        <w:t xml:space="preserve"> </w:t>
      </w:r>
      <w:r w:rsidRPr="00DE0EF1">
        <w:rPr>
          <w:color w:val="231F20"/>
        </w:rPr>
        <w:t>reference</w:t>
      </w:r>
      <w:r w:rsidR="00604A1A">
        <w:rPr>
          <w:color w:val="231F20"/>
        </w:rPr>
        <w:t xml:space="preserve"> </w:t>
      </w:r>
      <w:r w:rsidRPr="00DE0EF1">
        <w:rPr>
          <w:color w:val="231F20"/>
        </w:rPr>
        <w:t>therein.</w:t>
      </w:r>
    </w:p>
    <w:p w:rsidR="0021200B" w:rsidRPr="00DE0EF1" w:rsidRDefault="00022DB4" w:rsidP="0034094B">
      <w:pPr>
        <w:pStyle w:val="ListParagraph"/>
        <w:numPr>
          <w:ilvl w:val="1"/>
          <w:numId w:val="37"/>
        </w:numPr>
        <w:tabs>
          <w:tab w:val="left" w:pos="1239"/>
        </w:tabs>
        <w:spacing w:before="246" w:line="230" w:lineRule="auto"/>
        <w:ind w:left="1241" w:right="308"/>
        <w:jc w:val="both"/>
        <w:rPr>
          <w:color w:val="231F20"/>
        </w:rPr>
      </w:pPr>
      <w:r w:rsidRPr="00DE0EF1">
        <w:rPr>
          <w:color w:val="231F20"/>
        </w:rPr>
        <w:t>“Contract</w:t>
      </w:r>
      <w:r w:rsidR="00604A1A">
        <w:rPr>
          <w:color w:val="231F20"/>
        </w:rPr>
        <w:t xml:space="preserve"> </w:t>
      </w:r>
      <w:r w:rsidRPr="00DE0EF1">
        <w:rPr>
          <w:color w:val="231F20"/>
        </w:rPr>
        <w:t>Documents”</w:t>
      </w:r>
      <w:r w:rsidR="00604A1A">
        <w:rPr>
          <w:color w:val="231F20"/>
        </w:rPr>
        <w:t xml:space="preserve"> </w:t>
      </w:r>
      <w:r w:rsidRPr="00DE0EF1">
        <w:rPr>
          <w:color w:val="231F20"/>
        </w:rPr>
        <w:t>means</w:t>
      </w:r>
      <w:r w:rsidR="00604A1A">
        <w:rPr>
          <w:color w:val="231F20"/>
        </w:rPr>
        <w:t xml:space="preserve"> </w:t>
      </w:r>
      <w:r w:rsidRPr="00DE0EF1">
        <w:rPr>
          <w:color w:val="231F20"/>
        </w:rPr>
        <w:t>the</w:t>
      </w:r>
      <w:r w:rsidR="00604A1A">
        <w:rPr>
          <w:color w:val="231F20"/>
        </w:rPr>
        <w:t xml:space="preserve"> </w:t>
      </w:r>
      <w:r w:rsidRPr="00DE0EF1">
        <w:rPr>
          <w:color w:val="231F20"/>
        </w:rPr>
        <w:t>documents</w:t>
      </w:r>
      <w:r w:rsidR="00604A1A">
        <w:rPr>
          <w:color w:val="231F20"/>
        </w:rPr>
        <w:t xml:space="preserve"> </w:t>
      </w:r>
      <w:r w:rsidRPr="00DE0EF1">
        <w:rPr>
          <w:color w:val="231F20"/>
        </w:rPr>
        <w:t>listed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Agreement,</w:t>
      </w:r>
      <w:r w:rsidR="00604A1A">
        <w:rPr>
          <w:color w:val="231F20"/>
        </w:rPr>
        <w:t xml:space="preserve"> </w:t>
      </w:r>
      <w:r w:rsidRPr="00DE0EF1">
        <w:rPr>
          <w:color w:val="231F20"/>
        </w:rPr>
        <w:t>including</w:t>
      </w:r>
      <w:r w:rsidR="00604A1A">
        <w:rPr>
          <w:color w:val="231F20"/>
        </w:rPr>
        <w:t xml:space="preserve"> </w:t>
      </w:r>
      <w:r w:rsidRPr="00DE0EF1">
        <w:rPr>
          <w:color w:val="231F20"/>
        </w:rPr>
        <w:t>any</w:t>
      </w:r>
      <w:r w:rsidR="00604A1A">
        <w:rPr>
          <w:color w:val="231F20"/>
        </w:rPr>
        <w:t xml:space="preserve"> </w:t>
      </w:r>
      <w:r w:rsidRPr="00DE0EF1">
        <w:rPr>
          <w:color w:val="231F20"/>
        </w:rPr>
        <w:t>amendments</w:t>
      </w:r>
      <w:r w:rsidR="00604A1A">
        <w:rPr>
          <w:color w:val="231F20"/>
        </w:rPr>
        <w:t xml:space="preserve"> </w:t>
      </w:r>
      <w:r w:rsidRPr="00DE0EF1">
        <w:rPr>
          <w:color w:val="231F20"/>
        </w:rPr>
        <w:t>thereto.</w:t>
      </w:r>
    </w:p>
    <w:p w:rsidR="0021200B" w:rsidRPr="00DE0EF1" w:rsidRDefault="00022DB4" w:rsidP="0034094B">
      <w:pPr>
        <w:pStyle w:val="ListParagraph"/>
        <w:numPr>
          <w:ilvl w:val="1"/>
          <w:numId w:val="37"/>
        </w:numPr>
        <w:tabs>
          <w:tab w:val="left" w:pos="1239"/>
        </w:tabs>
        <w:spacing w:before="245" w:line="230" w:lineRule="auto"/>
        <w:ind w:left="1241" w:right="308"/>
        <w:jc w:val="both"/>
        <w:rPr>
          <w:color w:val="231F20"/>
        </w:rPr>
      </w:pPr>
      <w:r w:rsidRPr="00DE0EF1">
        <w:rPr>
          <w:color w:val="231F20"/>
        </w:rPr>
        <w:t>“Contract</w:t>
      </w:r>
      <w:r w:rsidR="00604A1A">
        <w:rPr>
          <w:color w:val="231F20"/>
        </w:rPr>
        <w:t xml:space="preserve"> </w:t>
      </w:r>
      <w:r w:rsidRPr="00DE0EF1">
        <w:rPr>
          <w:color w:val="231F20"/>
        </w:rPr>
        <w:t>Price”</w:t>
      </w:r>
      <w:r w:rsidR="00604A1A">
        <w:rPr>
          <w:color w:val="231F20"/>
        </w:rPr>
        <w:t xml:space="preserve"> </w:t>
      </w:r>
      <w:r w:rsidRPr="00DE0EF1">
        <w:rPr>
          <w:color w:val="231F20"/>
        </w:rPr>
        <w:t>means</w:t>
      </w:r>
      <w:r w:rsidR="00604A1A">
        <w:rPr>
          <w:color w:val="231F20"/>
        </w:rPr>
        <w:t xml:space="preserve"> </w:t>
      </w:r>
      <w:r w:rsidRPr="00DE0EF1">
        <w:rPr>
          <w:color w:val="231F20"/>
        </w:rPr>
        <w:t>the</w:t>
      </w:r>
      <w:r w:rsidR="00604A1A">
        <w:rPr>
          <w:color w:val="231F20"/>
        </w:rPr>
        <w:t xml:space="preserve"> </w:t>
      </w:r>
      <w:r w:rsidRPr="00DE0EF1">
        <w:rPr>
          <w:color w:val="231F20"/>
        </w:rPr>
        <w:t>price</w:t>
      </w:r>
      <w:r w:rsidR="00604A1A">
        <w:rPr>
          <w:color w:val="231F20"/>
        </w:rPr>
        <w:t xml:space="preserve"> </w:t>
      </w:r>
      <w:r w:rsidRPr="00DE0EF1">
        <w:rPr>
          <w:color w:val="231F20"/>
        </w:rPr>
        <w:t>payable</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as</w:t>
      </w:r>
      <w:r w:rsidR="00604A1A">
        <w:rPr>
          <w:color w:val="231F20"/>
        </w:rPr>
        <w:t xml:space="preserve"> </w:t>
      </w:r>
      <w:r w:rsidRPr="00DE0EF1">
        <w:rPr>
          <w:color w:val="231F20"/>
        </w:rPr>
        <w:t>speciﬁed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Agreement,</w:t>
      </w:r>
      <w:r w:rsidR="00604A1A">
        <w:rPr>
          <w:color w:val="231F20"/>
        </w:rPr>
        <w:t xml:space="preserve"> </w:t>
      </w:r>
      <w:r w:rsidRPr="00DE0EF1">
        <w:rPr>
          <w:color w:val="231F20"/>
        </w:rPr>
        <w:t>subject</w:t>
      </w:r>
      <w:r w:rsidR="00604A1A">
        <w:rPr>
          <w:color w:val="231F20"/>
        </w:rPr>
        <w:t xml:space="preserve"> </w:t>
      </w:r>
      <w:r w:rsidRPr="00DE0EF1">
        <w:rPr>
          <w:color w:val="231F20"/>
        </w:rPr>
        <w:t>to</w:t>
      </w:r>
      <w:r w:rsidR="00604A1A">
        <w:rPr>
          <w:color w:val="231F20"/>
        </w:rPr>
        <w:t xml:space="preserve"> </w:t>
      </w:r>
      <w:r w:rsidRPr="00DE0EF1">
        <w:rPr>
          <w:color w:val="231F20"/>
        </w:rPr>
        <w:t>such</w:t>
      </w:r>
      <w:r w:rsidR="00604A1A">
        <w:rPr>
          <w:color w:val="231F20"/>
        </w:rPr>
        <w:t xml:space="preserve"> </w:t>
      </w:r>
      <w:r w:rsidRPr="00DE0EF1">
        <w:rPr>
          <w:color w:val="231F20"/>
        </w:rPr>
        <w:t>additions</w:t>
      </w:r>
      <w:r w:rsidR="00604A1A">
        <w:rPr>
          <w:color w:val="231F20"/>
        </w:rPr>
        <w:t xml:space="preserve"> </w:t>
      </w:r>
      <w:r w:rsidRPr="00DE0EF1">
        <w:rPr>
          <w:color w:val="231F20"/>
        </w:rPr>
        <w:t>and</w:t>
      </w:r>
      <w:r w:rsidR="00604A1A">
        <w:rPr>
          <w:color w:val="231F20"/>
        </w:rPr>
        <w:t xml:space="preserve"> </w:t>
      </w:r>
      <w:r w:rsidRPr="00DE0EF1">
        <w:rPr>
          <w:color w:val="231F20"/>
        </w:rPr>
        <w:t>adjustments</w:t>
      </w:r>
      <w:r w:rsidR="00604A1A">
        <w:rPr>
          <w:color w:val="231F20"/>
        </w:rPr>
        <w:t xml:space="preserve"> </w:t>
      </w:r>
      <w:r w:rsidRPr="00DE0EF1">
        <w:rPr>
          <w:color w:val="231F20"/>
        </w:rPr>
        <w:t>thereto</w:t>
      </w:r>
      <w:r w:rsidR="00604A1A">
        <w:rPr>
          <w:color w:val="231F20"/>
        </w:rPr>
        <w:t xml:space="preserve"> </w:t>
      </w:r>
      <w:r w:rsidRPr="00DE0EF1">
        <w:rPr>
          <w:color w:val="231F20"/>
        </w:rPr>
        <w:t>or</w:t>
      </w:r>
      <w:r w:rsidR="00604A1A">
        <w:rPr>
          <w:color w:val="231F20"/>
        </w:rPr>
        <w:t xml:space="preserve"> </w:t>
      </w:r>
      <w:r w:rsidRPr="00DE0EF1">
        <w:rPr>
          <w:color w:val="231F20"/>
        </w:rPr>
        <w:t>deductions</w:t>
      </w:r>
      <w:r w:rsidR="00604A1A">
        <w:rPr>
          <w:color w:val="231F20"/>
        </w:rPr>
        <w:t xml:space="preserve"> </w:t>
      </w:r>
      <w:r w:rsidRPr="00DE0EF1">
        <w:rPr>
          <w:color w:val="231F20"/>
        </w:rPr>
        <w:t>therefrom,</w:t>
      </w:r>
      <w:r w:rsidR="00604A1A">
        <w:rPr>
          <w:color w:val="231F20"/>
        </w:rPr>
        <w:t xml:space="preserve"> </w:t>
      </w:r>
      <w:r w:rsidRPr="00DE0EF1">
        <w:rPr>
          <w:color w:val="231F20"/>
        </w:rPr>
        <w:t>as</w:t>
      </w:r>
      <w:r w:rsidR="00604A1A">
        <w:rPr>
          <w:color w:val="231F20"/>
        </w:rPr>
        <w:t xml:space="preserve"> </w:t>
      </w:r>
      <w:r w:rsidRPr="00DE0EF1">
        <w:rPr>
          <w:color w:val="231F20"/>
        </w:rPr>
        <w:t>may</w:t>
      </w:r>
      <w:r w:rsidR="00604A1A">
        <w:rPr>
          <w:color w:val="231F20"/>
        </w:rPr>
        <w:t xml:space="preserve"> </w:t>
      </w:r>
      <w:r w:rsidRPr="00DE0EF1">
        <w:rPr>
          <w:color w:val="231F20"/>
        </w:rPr>
        <w:t>be</w:t>
      </w:r>
      <w:r w:rsidR="00604A1A">
        <w:rPr>
          <w:color w:val="231F20"/>
        </w:rPr>
        <w:t xml:space="preserve"> </w:t>
      </w:r>
      <w:r w:rsidRPr="00DE0EF1">
        <w:rPr>
          <w:color w:val="231F20"/>
        </w:rPr>
        <w:t>made</w:t>
      </w:r>
      <w:r w:rsidR="00604A1A">
        <w:rPr>
          <w:color w:val="231F20"/>
        </w:rPr>
        <w:t xml:space="preserve"> </w:t>
      </w:r>
      <w:r w:rsidRPr="00DE0EF1">
        <w:rPr>
          <w:color w:val="231F20"/>
        </w:rPr>
        <w:t>pursuant</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Contract.</w:t>
      </w:r>
    </w:p>
    <w:p w:rsidR="0021200B" w:rsidRPr="00DE0EF1" w:rsidRDefault="00022DB4" w:rsidP="0034094B">
      <w:pPr>
        <w:pStyle w:val="ListParagraph"/>
        <w:numPr>
          <w:ilvl w:val="1"/>
          <w:numId w:val="37"/>
        </w:numPr>
        <w:tabs>
          <w:tab w:val="left" w:pos="1237"/>
          <w:tab w:val="left" w:pos="1239"/>
        </w:tabs>
        <w:spacing w:before="237"/>
        <w:ind w:left="1238" w:hanging="564"/>
        <w:rPr>
          <w:color w:val="231F20"/>
        </w:rPr>
      </w:pPr>
      <w:r w:rsidRPr="00DE0EF1">
        <w:rPr>
          <w:color w:val="231F20"/>
        </w:rPr>
        <w:t>“Day</w:t>
      </w:r>
      <w:r w:rsidR="00AE12E2" w:rsidRPr="00DE0EF1">
        <w:rPr>
          <w:color w:val="231F20"/>
        </w:rPr>
        <w:t>” means calendar day</w:t>
      </w:r>
      <w:r w:rsidRPr="00DE0EF1">
        <w:rPr>
          <w:color w:val="231F20"/>
        </w:rPr>
        <w:t>.</w:t>
      </w:r>
    </w:p>
    <w:p w:rsidR="0021200B" w:rsidRPr="00DE0EF1" w:rsidRDefault="00022DB4" w:rsidP="0034094B">
      <w:pPr>
        <w:pStyle w:val="ListParagraph"/>
        <w:numPr>
          <w:ilvl w:val="1"/>
          <w:numId w:val="37"/>
        </w:numPr>
        <w:tabs>
          <w:tab w:val="left" w:pos="1239"/>
        </w:tabs>
        <w:spacing w:before="242" w:line="230" w:lineRule="auto"/>
        <w:ind w:left="1240" w:right="308" w:hanging="566"/>
        <w:jc w:val="both"/>
        <w:rPr>
          <w:color w:val="231F20"/>
        </w:rPr>
      </w:pPr>
      <w:r w:rsidRPr="00DE0EF1">
        <w:rPr>
          <w:color w:val="231F20"/>
        </w:rPr>
        <w:t>“Completion”</w:t>
      </w:r>
      <w:r w:rsidR="00604A1A">
        <w:rPr>
          <w:color w:val="231F20"/>
        </w:rPr>
        <w:t xml:space="preserve"> </w:t>
      </w:r>
      <w:r w:rsidRPr="00DE0EF1">
        <w:rPr>
          <w:color w:val="231F20"/>
        </w:rPr>
        <w:t>means</w:t>
      </w:r>
      <w:r w:rsidR="00604A1A">
        <w:rPr>
          <w:color w:val="231F20"/>
        </w:rPr>
        <w:t xml:space="preserve"> </w:t>
      </w:r>
      <w:r w:rsidRPr="00DE0EF1">
        <w:rPr>
          <w:color w:val="231F20"/>
        </w:rPr>
        <w:t>the</w:t>
      </w:r>
      <w:r w:rsidR="00604A1A">
        <w:rPr>
          <w:color w:val="231F20"/>
        </w:rPr>
        <w:t xml:space="preserve"> </w:t>
      </w:r>
      <w:r w:rsidRPr="00DE0EF1">
        <w:rPr>
          <w:color w:val="231F20"/>
        </w:rPr>
        <w:t>fulﬁlment</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Related</w:t>
      </w:r>
      <w:r w:rsidR="00604A1A">
        <w:rPr>
          <w:color w:val="231F20"/>
        </w:rPr>
        <w:t xml:space="preserve"> </w:t>
      </w:r>
      <w:r w:rsidRPr="00DE0EF1">
        <w:rPr>
          <w:color w:val="231F20"/>
        </w:rPr>
        <w:t>Services</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in</w:t>
      </w:r>
      <w:r w:rsidR="00604A1A">
        <w:rPr>
          <w:color w:val="231F20"/>
        </w:rPr>
        <w:t xml:space="preserve"> </w:t>
      </w:r>
      <w:r w:rsidRPr="00DE0EF1">
        <w:rPr>
          <w:color w:val="231F20"/>
        </w:rPr>
        <w:t>accordance</w:t>
      </w:r>
      <w:r w:rsidR="00604A1A">
        <w:rPr>
          <w:color w:val="231F20"/>
        </w:rPr>
        <w:t xml:space="preserve"> </w:t>
      </w:r>
      <w:r w:rsidRPr="00DE0EF1">
        <w:rPr>
          <w:color w:val="231F20"/>
        </w:rPr>
        <w:t>with</w:t>
      </w:r>
      <w:r w:rsidR="00604A1A">
        <w:rPr>
          <w:color w:val="231F20"/>
        </w:rPr>
        <w:t xml:space="preserve"> </w:t>
      </w:r>
      <w:r w:rsidRPr="00DE0EF1">
        <w:rPr>
          <w:color w:val="231F20"/>
        </w:rPr>
        <w:t>the</w:t>
      </w:r>
      <w:r w:rsidR="00604A1A">
        <w:rPr>
          <w:color w:val="231F20"/>
        </w:rPr>
        <w:t xml:space="preserve"> </w:t>
      </w:r>
      <w:r w:rsidRPr="00DE0EF1">
        <w:rPr>
          <w:color w:val="231F20"/>
        </w:rPr>
        <w:t>terms</w:t>
      </w:r>
      <w:r w:rsidR="00604A1A">
        <w:rPr>
          <w:color w:val="231F20"/>
        </w:rPr>
        <w:t xml:space="preserve"> </w:t>
      </w:r>
      <w:r w:rsidRPr="00DE0EF1">
        <w:rPr>
          <w:color w:val="231F20"/>
        </w:rPr>
        <w:t>and</w:t>
      </w:r>
      <w:r w:rsidR="00604A1A">
        <w:rPr>
          <w:color w:val="231F20"/>
        </w:rPr>
        <w:t xml:space="preserve"> </w:t>
      </w:r>
      <w:r w:rsidRPr="00DE0EF1">
        <w:rPr>
          <w:color w:val="231F20"/>
        </w:rPr>
        <w:t>conditions</w:t>
      </w:r>
      <w:r w:rsidR="00604A1A">
        <w:rPr>
          <w:color w:val="231F20"/>
        </w:rPr>
        <w:t xml:space="preserve"> </w:t>
      </w:r>
      <w:r w:rsidRPr="00DE0EF1">
        <w:rPr>
          <w:color w:val="231F20"/>
        </w:rPr>
        <w:t>set</w:t>
      </w:r>
      <w:r w:rsidR="00604A1A">
        <w:rPr>
          <w:color w:val="231F20"/>
        </w:rPr>
        <w:t xml:space="preserve"> </w:t>
      </w:r>
      <w:r w:rsidRPr="00DE0EF1">
        <w:rPr>
          <w:color w:val="231F20"/>
        </w:rPr>
        <w:t>forth</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Contract.</w:t>
      </w:r>
    </w:p>
    <w:p w:rsidR="0021200B" w:rsidRPr="00DE0EF1" w:rsidRDefault="00022DB4" w:rsidP="0034094B">
      <w:pPr>
        <w:pStyle w:val="ListParagraph"/>
        <w:numPr>
          <w:ilvl w:val="1"/>
          <w:numId w:val="37"/>
        </w:numPr>
        <w:tabs>
          <w:tab w:val="left" w:pos="1237"/>
          <w:tab w:val="left" w:pos="1238"/>
        </w:tabs>
        <w:spacing w:before="237"/>
        <w:ind w:left="1237" w:hanging="564"/>
        <w:rPr>
          <w:color w:val="231F20"/>
        </w:rPr>
      </w:pPr>
      <w:r w:rsidRPr="00DE0EF1">
        <w:rPr>
          <w:color w:val="231F20"/>
        </w:rPr>
        <w:t>“GCC</w:t>
      </w:r>
      <w:r w:rsidR="00AE12E2" w:rsidRPr="00DE0EF1">
        <w:rPr>
          <w:color w:val="231F20"/>
        </w:rPr>
        <w:t>” means the General Conditions of Contract</w:t>
      </w:r>
      <w:r w:rsidRPr="00DE0EF1">
        <w:rPr>
          <w:color w:val="231F20"/>
        </w:rPr>
        <w:t>.</w:t>
      </w:r>
    </w:p>
    <w:p w:rsidR="0021200B" w:rsidRPr="00DE0EF1" w:rsidRDefault="00022DB4" w:rsidP="0034094B">
      <w:pPr>
        <w:pStyle w:val="ListParagraph"/>
        <w:numPr>
          <w:ilvl w:val="1"/>
          <w:numId w:val="37"/>
        </w:numPr>
        <w:tabs>
          <w:tab w:val="left" w:pos="1238"/>
        </w:tabs>
        <w:spacing w:before="243" w:line="230" w:lineRule="auto"/>
        <w:ind w:left="1240" w:right="318"/>
        <w:jc w:val="both"/>
        <w:rPr>
          <w:color w:val="231F20"/>
        </w:rPr>
      </w:pPr>
      <w:r w:rsidRPr="00DE0EF1">
        <w:rPr>
          <w:color w:val="231F20"/>
        </w:rPr>
        <w:t>“Goods”</w:t>
      </w:r>
      <w:r w:rsidR="00604A1A">
        <w:rPr>
          <w:color w:val="231F20"/>
        </w:rPr>
        <w:t xml:space="preserve"> </w:t>
      </w:r>
      <w:r w:rsidRPr="00DE0EF1">
        <w:rPr>
          <w:color w:val="231F20"/>
        </w:rPr>
        <w:t>means</w:t>
      </w:r>
      <w:r w:rsidR="00604A1A">
        <w:rPr>
          <w:color w:val="231F20"/>
        </w:rPr>
        <w:t xml:space="preserve"> </w:t>
      </w:r>
      <w:r w:rsidRPr="00DE0EF1">
        <w:rPr>
          <w:color w:val="231F20"/>
        </w:rPr>
        <w:t>all</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commodities,</w:t>
      </w:r>
      <w:r w:rsidR="00604A1A">
        <w:rPr>
          <w:color w:val="231F20"/>
        </w:rPr>
        <w:t xml:space="preserve"> </w:t>
      </w:r>
      <w:r w:rsidRPr="00DE0EF1">
        <w:rPr>
          <w:color w:val="231F20"/>
        </w:rPr>
        <w:t>raw</w:t>
      </w:r>
      <w:r w:rsidR="00604A1A">
        <w:rPr>
          <w:color w:val="231F20"/>
        </w:rPr>
        <w:t xml:space="preserve"> </w:t>
      </w:r>
      <w:r w:rsidRPr="00DE0EF1">
        <w:rPr>
          <w:color w:val="231F20"/>
        </w:rPr>
        <w:t>material,</w:t>
      </w:r>
      <w:r w:rsidR="00604A1A">
        <w:rPr>
          <w:color w:val="231F20"/>
        </w:rPr>
        <w:t xml:space="preserve"> </w:t>
      </w:r>
      <w:r w:rsidRPr="00DE0EF1">
        <w:rPr>
          <w:color w:val="231F20"/>
        </w:rPr>
        <w:t>machinery</w:t>
      </w:r>
      <w:r w:rsidR="00604A1A">
        <w:rPr>
          <w:color w:val="231F20"/>
        </w:rPr>
        <w:t xml:space="preserve"> </w:t>
      </w:r>
      <w:r w:rsidRPr="00DE0EF1">
        <w:rPr>
          <w:color w:val="231F20"/>
        </w:rPr>
        <w:t>and</w:t>
      </w:r>
      <w:r w:rsidR="00604A1A">
        <w:rPr>
          <w:color w:val="231F20"/>
        </w:rPr>
        <w:t xml:space="preserve"> </w:t>
      </w:r>
      <w:r w:rsidRPr="00DE0EF1">
        <w:rPr>
          <w:color w:val="231F20"/>
        </w:rPr>
        <w:t>equipment,</w:t>
      </w:r>
      <w:r w:rsidR="00604A1A">
        <w:rPr>
          <w:color w:val="231F20"/>
        </w:rPr>
        <w:t xml:space="preserve"> </w:t>
      </w:r>
      <w:r w:rsidRPr="00DE0EF1">
        <w:rPr>
          <w:color w:val="231F20"/>
        </w:rPr>
        <w:t>and/or</w:t>
      </w:r>
      <w:r w:rsidR="00604A1A">
        <w:rPr>
          <w:color w:val="231F20"/>
        </w:rPr>
        <w:t xml:space="preserve"> </w:t>
      </w:r>
      <w:r w:rsidRPr="00DE0EF1">
        <w:rPr>
          <w:color w:val="231F20"/>
        </w:rPr>
        <w:t>other</w:t>
      </w:r>
      <w:r w:rsidR="00604A1A">
        <w:rPr>
          <w:color w:val="231F20"/>
        </w:rPr>
        <w:t xml:space="preserve"> </w:t>
      </w:r>
      <w:r w:rsidRPr="00DE0EF1">
        <w:rPr>
          <w:color w:val="231F20"/>
        </w:rPr>
        <w:t>materials</w:t>
      </w:r>
      <w:r w:rsidR="00604A1A">
        <w:rPr>
          <w:color w:val="231F20"/>
        </w:rPr>
        <w:t xml:space="preserve"> </w:t>
      </w:r>
      <w:r w:rsidRPr="00DE0EF1">
        <w:rPr>
          <w:color w:val="231F20"/>
        </w:rPr>
        <w:t>that</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is</w:t>
      </w:r>
      <w:r w:rsidR="00604A1A">
        <w:rPr>
          <w:color w:val="231F20"/>
        </w:rPr>
        <w:t xml:space="preserve"> </w:t>
      </w:r>
      <w:r w:rsidRPr="00DE0EF1">
        <w:rPr>
          <w:color w:val="231F20"/>
        </w:rPr>
        <w:t>required</w:t>
      </w:r>
      <w:r w:rsidR="00604A1A">
        <w:rPr>
          <w:color w:val="231F20"/>
        </w:rPr>
        <w:t xml:space="preserve"> </w:t>
      </w:r>
      <w:r w:rsidRPr="00DE0EF1">
        <w:rPr>
          <w:color w:val="231F20"/>
        </w:rPr>
        <w:t>to</w:t>
      </w:r>
      <w:r w:rsidR="00604A1A">
        <w:rPr>
          <w:color w:val="231F20"/>
        </w:rPr>
        <w:t xml:space="preserve"> </w:t>
      </w:r>
      <w:r w:rsidRPr="00DE0EF1">
        <w:rPr>
          <w:color w:val="231F20"/>
        </w:rPr>
        <w:t>supply</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under</w:t>
      </w:r>
      <w:r w:rsidR="00604A1A">
        <w:rPr>
          <w:color w:val="231F20"/>
        </w:rPr>
        <w:t xml:space="preserve"> </w:t>
      </w:r>
      <w:r w:rsidRPr="00DE0EF1">
        <w:rPr>
          <w:color w:val="231F20"/>
        </w:rPr>
        <w:t>the</w:t>
      </w:r>
      <w:r w:rsidR="00604A1A">
        <w:rPr>
          <w:color w:val="231F20"/>
        </w:rPr>
        <w:t xml:space="preserve"> </w:t>
      </w:r>
      <w:r w:rsidRPr="00DE0EF1">
        <w:rPr>
          <w:color w:val="231F20"/>
        </w:rPr>
        <w:t>Contract.</w:t>
      </w:r>
    </w:p>
    <w:p w:rsidR="0021200B" w:rsidRPr="00DE0EF1" w:rsidRDefault="00022DB4" w:rsidP="0034094B">
      <w:pPr>
        <w:pStyle w:val="ListParagraph"/>
        <w:numPr>
          <w:ilvl w:val="1"/>
          <w:numId w:val="37"/>
        </w:numPr>
        <w:tabs>
          <w:tab w:val="left" w:pos="1238"/>
        </w:tabs>
        <w:spacing w:before="245" w:line="230" w:lineRule="auto"/>
        <w:ind w:left="1240" w:right="308"/>
        <w:jc w:val="both"/>
        <w:rPr>
          <w:b/>
          <w:color w:val="231F20"/>
        </w:rPr>
      </w:pP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means</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purchasing</w:t>
      </w:r>
      <w:r w:rsidR="00604A1A">
        <w:rPr>
          <w:color w:val="231F20"/>
        </w:rPr>
        <w:t xml:space="preserve"> </w:t>
      </w:r>
      <w:r w:rsidRPr="00DE0EF1">
        <w:rPr>
          <w:color w:val="231F20"/>
        </w:rPr>
        <w:t>the</w:t>
      </w:r>
      <w:r w:rsidR="00604A1A">
        <w:rPr>
          <w:color w:val="231F20"/>
        </w:rPr>
        <w:t xml:space="preserve"> </w:t>
      </w:r>
      <w:r w:rsidRPr="00DE0EF1">
        <w:rPr>
          <w:color w:val="231F20"/>
        </w:rPr>
        <w:t>Goods</w:t>
      </w:r>
      <w:r w:rsidR="00604A1A">
        <w:rPr>
          <w:color w:val="231F20"/>
        </w:rPr>
        <w:t xml:space="preserve"> </w:t>
      </w:r>
      <w:r w:rsidRPr="00DE0EF1">
        <w:rPr>
          <w:color w:val="231F20"/>
        </w:rPr>
        <w:t>and</w:t>
      </w:r>
      <w:r w:rsidR="00604A1A">
        <w:rPr>
          <w:color w:val="231F20"/>
        </w:rPr>
        <w:t xml:space="preserve"> </w:t>
      </w:r>
      <w:r w:rsidRPr="00DE0EF1">
        <w:rPr>
          <w:color w:val="231F20"/>
        </w:rPr>
        <w:t>Related</w:t>
      </w:r>
      <w:r w:rsidR="00604A1A">
        <w:rPr>
          <w:color w:val="231F20"/>
        </w:rPr>
        <w:t xml:space="preserve"> </w:t>
      </w:r>
      <w:r w:rsidRPr="00DE0EF1">
        <w:rPr>
          <w:color w:val="231F20"/>
        </w:rPr>
        <w:t>Services,</w:t>
      </w:r>
      <w:r w:rsidR="00604A1A">
        <w:rPr>
          <w:color w:val="231F20"/>
        </w:rPr>
        <w:t xml:space="preserve"> </w:t>
      </w:r>
      <w:r w:rsidRPr="00DE0EF1">
        <w:rPr>
          <w:color w:val="231F20"/>
        </w:rPr>
        <w:t>as</w:t>
      </w:r>
      <w:r w:rsidR="00604A1A">
        <w:rPr>
          <w:color w:val="231F20"/>
        </w:rPr>
        <w:t xml:space="preserve"> </w:t>
      </w:r>
      <w:r w:rsidRPr="00DE0EF1">
        <w:rPr>
          <w:b/>
          <w:color w:val="231F20"/>
        </w:rPr>
        <w:t>speciﬁed</w:t>
      </w:r>
      <w:r w:rsidR="00604A1A">
        <w:rPr>
          <w:b/>
          <w:color w:val="231F20"/>
        </w:rPr>
        <w:t xml:space="preserve"> </w:t>
      </w:r>
      <w:r w:rsidRPr="00DE0EF1">
        <w:rPr>
          <w:b/>
          <w:color w:val="231F20"/>
        </w:rPr>
        <w:t>in</w:t>
      </w:r>
      <w:r w:rsidR="00604A1A">
        <w:rPr>
          <w:b/>
          <w:color w:val="231F20"/>
        </w:rPr>
        <w:t xml:space="preserve"> </w:t>
      </w:r>
      <w:r w:rsidRPr="00DE0EF1">
        <w:rPr>
          <w:b/>
          <w:color w:val="231F20"/>
        </w:rPr>
        <w:t>the</w:t>
      </w:r>
      <w:r w:rsidR="00604A1A">
        <w:rPr>
          <w:b/>
          <w:color w:val="231F20"/>
        </w:rPr>
        <w:t xml:space="preserve"> </w:t>
      </w:r>
      <w:r w:rsidRPr="00DE0EF1">
        <w:rPr>
          <w:b/>
          <w:color w:val="231F20"/>
        </w:rPr>
        <w:t>SCC.</w:t>
      </w:r>
    </w:p>
    <w:p w:rsidR="0021200B" w:rsidRPr="00DE0EF1" w:rsidRDefault="00022DB4" w:rsidP="0034094B">
      <w:pPr>
        <w:pStyle w:val="ListParagraph"/>
        <w:numPr>
          <w:ilvl w:val="1"/>
          <w:numId w:val="37"/>
        </w:numPr>
        <w:tabs>
          <w:tab w:val="left" w:pos="1238"/>
        </w:tabs>
        <w:spacing w:before="245" w:line="230" w:lineRule="auto"/>
        <w:ind w:left="1240" w:right="308"/>
        <w:jc w:val="both"/>
        <w:rPr>
          <w:color w:val="231F20"/>
        </w:rPr>
      </w:pPr>
      <w:r w:rsidRPr="00DE0EF1">
        <w:rPr>
          <w:color w:val="231F20"/>
        </w:rPr>
        <w:t>“Related</w:t>
      </w:r>
      <w:r w:rsidR="00604A1A">
        <w:rPr>
          <w:color w:val="231F20"/>
        </w:rPr>
        <w:t xml:space="preserve"> </w:t>
      </w:r>
      <w:r w:rsidRPr="00DE0EF1">
        <w:rPr>
          <w:color w:val="231F20"/>
        </w:rPr>
        <w:t>Services”</w:t>
      </w:r>
      <w:r w:rsidR="00604A1A">
        <w:rPr>
          <w:color w:val="231F20"/>
        </w:rPr>
        <w:t xml:space="preserve"> </w:t>
      </w:r>
      <w:r w:rsidRPr="00DE0EF1">
        <w:rPr>
          <w:color w:val="231F20"/>
        </w:rPr>
        <w:t>means</w:t>
      </w:r>
      <w:r w:rsidR="00604A1A">
        <w:rPr>
          <w:color w:val="231F20"/>
        </w:rPr>
        <w:t xml:space="preserve"> </w:t>
      </w:r>
      <w:r w:rsidRPr="00DE0EF1">
        <w:rPr>
          <w:color w:val="231F20"/>
        </w:rPr>
        <w:t>the</w:t>
      </w:r>
      <w:r w:rsidR="00604A1A">
        <w:rPr>
          <w:color w:val="231F20"/>
        </w:rPr>
        <w:t xml:space="preserve"> </w:t>
      </w:r>
      <w:r w:rsidRPr="00DE0EF1">
        <w:rPr>
          <w:color w:val="231F20"/>
        </w:rPr>
        <w:t>services</w:t>
      </w:r>
      <w:r w:rsidR="00604A1A">
        <w:rPr>
          <w:color w:val="231F20"/>
        </w:rPr>
        <w:t xml:space="preserve"> </w:t>
      </w:r>
      <w:r w:rsidRPr="00DE0EF1">
        <w:rPr>
          <w:color w:val="231F20"/>
        </w:rPr>
        <w:t>incidental</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supply</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goods,</w:t>
      </w:r>
      <w:r w:rsidR="00604A1A">
        <w:rPr>
          <w:color w:val="231F20"/>
        </w:rPr>
        <w:t xml:space="preserve"> </w:t>
      </w:r>
      <w:r w:rsidRPr="00DE0EF1">
        <w:rPr>
          <w:color w:val="231F20"/>
        </w:rPr>
        <w:t>such</w:t>
      </w:r>
      <w:r w:rsidR="00604A1A">
        <w:rPr>
          <w:color w:val="231F20"/>
        </w:rPr>
        <w:t xml:space="preserve"> </w:t>
      </w:r>
      <w:r w:rsidRPr="00DE0EF1">
        <w:rPr>
          <w:color w:val="231F20"/>
        </w:rPr>
        <w:t>as</w:t>
      </w:r>
      <w:r w:rsidR="00604A1A">
        <w:rPr>
          <w:color w:val="231F20"/>
        </w:rPr>
        <w:t xml:space="preserve"> </w:t>
      </w:r>
      <w:r w:rsidRPr="00DE0EF1">
        <w:rPr>
          <w:color w:val="231F20"/>
        </w:rPr>
        <w:t>insurance,</w:t>
      </w:r>
      <w:r w:rsidR="00604A1A">
        <w:rPr>
          <w:color w:val="231F20"/>
        </w:rPr>
        <w:t xml:space="preserve"> </w:t>
      </w:r>
      <w:r w:rsidRPr="00DE0EF1">
        <w:rPr>
          <w:color w:val="231F20"/>
        </w:rPr>
        <w:t>delivery,</w:t>
      </w:r>
      <w:r w:rsidR="00604A1A">
        <w:rPr>
          <w:color w:val="231F20"/>
        </w:rPr>
        <w:t xml:space="preserve"> </w:t>
      </w:r>
      <w:r w:rsidRPr="00DE0EF1">
        <w:rPr>
          <w:color w:val="231F20"/>
        </w:rPr>
        <w:t>installation,</w:t>
      </w:r>
      <w:r w:rsidR="00604A1A">
        <w:rPr>
          <w:color w:val="231F20"/>
        </w:rPr>
        <w:t xml:space="preserve"> </w:t>
      </w:r>
      <w:r w:rsidRPr="00DE0EF1">
        <w:rPr>
          <w:color w:val="231F20"/>
        </w:rPr>
        <w:t>commissioning,</w:t>
      </w:r>
      <w:r w:rsidR="00604A1A">
        <w:rPr>
          <w:color w:val="231F20"/>
        </w:rPr>
        <w:t xml:space="preserve"> </w:t>
      </w:r>
      <w:r w:rsidRPr="00DE0EF1">
        <w:rPr>
          <w:color w:val="231F20"/>
        </w:rPr>
        <w:t>training</w:t>
      </w:r>
      <w:r w:rsidR="00604A1A">
        <w:rPr>
          <w:color w:val="231F20"/>
        </w:rPr>
        <w:t xml:space="preserve"> </w:t>
      </w:r>
      <w:r w:rsidRPr="00DE0EF1">
        <w:rPr>
          <w:color w:val="231F20"/>
        </w:rPr>
        <w:t>and</w:t>
      </w:r>
      <w:r w:rsidR="00604A1A">
        <w:rPr>
          <w:color w:val="231F20"/>
        </w:rPr>
        <w:t xml:space="preserve"> </w:t>
      </w:r>
      <w:r w:rsidRPr="00DE0EF1">
        <w:rPr>
          <w:color w:val="231F20"/>
        </w:rPr>
        <w:t>initial</w:t>
      </w:r>
      <w:r w:rsidR="00604A1A">
        <w:rPr>
          <w:color w:val="231F20"/>
        </w:rPr>
        <w:t xml:space="preserve"> </w:t>
      </w:r>
      <w:r w:rsidRPr="00DE0EF1">
        <w:rPr>
          <w:color w:val="231F20"/>
        </w:rPr>
        <w:t>maintenance</w:t>
      </w:r>
      <w:r w:rsidR="00604A1A">
        <w:rPr>
          <w:color w:val="231F20"/>
        </w:rPr>
        <w:t xml:space="preserve"> </w:t>
      </w:r>
      <w:r w:rsidRPr="00DE0EF1">
        <w:rPr>
          <w:color w:val="231F20"/>
        </w:rPr>
        <w:t>and</w:t>
      </w:r>
      <w:r w:rsidR="00604A1A">
        <w:rPr>
          <w:color w:val="231F20"/>
        </w:rPr>
        <w:t xml:space="preserve"> </w:t>
      </w:r>
      <w:r w:rsidRPr="00DE0EF1">
        <w:rPr>
          <w:color w:val="231F20"/>
        </w:rPr>
        <w:t>other</w:t>
      </w:r>
      <w:r w:rsidR="00604A1A">
        <w:rPr>
          <w:color w:val="231F20"/>
        </w:rPr>
        <w:t xml:space="preserve"> </w:t>
      </w:r>
      <w:r w:rsidRPr="00DE0EF1">
        <w:rPr>
          <w:color w:val="231F20"/>
        </w:rPr>
        <w:t>such</w:t>
      </w:r>
      <w:r w:rsidR="00604A1A">
        <w:rPr>
          <w:color w:val="231F20"/>
        </w:rPr>
        <w:t xml:space="preserve"> </w:t>
      </w:r>
      <w:r w:rsidRPr="00DE0EF1">
        <w:rPr>
          <w:color w:val="231F20"/>
        </w:rPr>
        <w:t>obligations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under</w:t>
      </w:r>
      <w:r w:rsidR="00604A1A">
        <w:rPr>
          <w:color w:val="231F20"/>
        </w:rPr>
        <w:t xml:space="preserve"> </w:t>
      </w:r>
      <w:r w:rsidRPr="00DE0EF1">
        <w:rPr>
          <w:color w:val="231F20"/>
        </w:rPr>
        <w:t>the</w:t>
      </w:r>
      <w:r w:rsidR="00604A1A">
        <w:rPr>
          <w:color w:val="231F20"/>
        </w:rPr>
        <w:t xml:space="preserve"> </w:t>
      </w:r>
      <w:r w:rsidRPr="00DE0EF1">
        <w:rPr>
          <w:color w:val="231F20"/>
        </w:rPr>
        <w:t>Contract.</w:t>
      </w:r>
    </w:p>
    <w:p w:rsidR="0021200B" w:rsidRPr="00DE0EF1" w:rsidRDefault="00022DB4" w:rsidP="0034094B">
      <w:pPr>
        <w:pStyle w:val="ListParagraph"/>
        <w:numPr>
          <w:ilvl w:val="1"/>
          <w:numId w:val="37"/>
        </w:numPr>
        <w:tabs>
          <w:tab w:val="left" w:pos="1237"/>
          <w:tab w:val="left" w:pos="1238"/>
        </w:tabs>
        <w:spacing w:before="238"/>
        <w:ind w:left="1237" w:hanging="564"/>
        <w:rPr>
          <w:color w:val="231F20"/>
        </w:rPr>
      </w:pPr>
      <w:r w:rsidRPr="00DE0EF1">
        <w:rPr>
          <w:color w:val="231F20"/>
        </w:rPr>
        <w:t>“SCC</w:t>
      </w:r>
      <w:r w:rsidR="00AE12E2" w:rsidRPr="00DE0EF1">
        <w:rPr>
          <w:color w:val="231F20"/>
        </w:rPr>
        <w:t>” means the Special Conditions of Contract</w:t>
      </w:r>
      <w:r w:rsidRPr="00DE0EF1">
        <w:rPr>
          <w:color w:val="231F20"/>
        </w:rPr>
        <w:t>.</w:t>
      </w:r>
    </w:p>
    <w:p w:rsidR="0021200B" w:rsidRPr="00DE0EF1" w:rsidRDefault="00022DB4" w:rsidP="0034094B">
      <w:pPr>
        <w:pStyle w:val="ListParagraph"/>
        <w:numPr>
          <w:ilvl w:val="1"/>
          <w:numId w:val="37"/>
        </w:numPr>
        <w:tabs>
          <w:tab w:val="left" w:pos="1238"/>
        </w:tabs>
        <w:spacing w:before="243" w:line="230" w:lineRule="auto"/>
        <w:ind w:left="1240" w:right="308"/>
        <w:jc w:val="both"/>
        <w:rPr>
          <w:color w:val="231F20"/>
        </w:rPr>
      </w:pPr>
      <w:r w:rsidRPr="00DE0EF1">
        <w:rPr>
          <w:color w:val="231F20"/>
        </w:rPr>
        <w:t>“Subcontractor”</w:t>
      </w:r>
      <w:r w:rsidR="00604A1A">
        <w:rPr>
          <w:color w:val="231F20"/>
        </w:rPr>
        <w:t xml:space="preserve"> </w:t>
      </w:r>
      <w:r w:rsidRPr="00DE0EF1">
        <w:rPr>
          <w:color w:val="231F20"/>
        </w:rPr>
        <w:t>means</w:t>
      </w:r>
      <w:r w:rsidR="00604A1A">
        <w:rPr>
          <w:color w:val="231F20"/>
        </w:rPr>
        <w:t xml:space="preserve"> </w:t>
      </w:r>
      <w:r w:rsidRPr="00DE0EF1">
        <w:rPr>
          <w:color w:val="231F20"/>
        </w:rPr>
        <w:t>any</w:t>
      </w:r>
      <w:r w:rsidR="00604A1A">
        <w:rPr>
          <w:color w:val="231F20"/>
        </w:rPr>
        <w:t xml:space="preserve"> </w:t>
      </w:r>
      <w:r w:rsidRPr="00DE0EF1">
        <w:rPr>
          <w:color w:val="231F20"/>
        </w:rPr>
        <w:t>person,</w:t>
      </w:r>
      <w:r w:rsidR="00604A1A">
        <w:rPr>
          <w:color w:val="231F20"/>
        </w:rPr>
        <w:t xml:space="preserve"> </w:t>
      </w:r>
      <w:r w:rsidRPr="00DE0EF1">
        <w:rPr>
          <w:color w:val="231F20"/>
        </w:rPr>
        <w:t>private</w:t>
      </w:r>
      <w:r w:rsidR="00604A1A">
        <w:rPr>
          <w:color w:val="231F20"/>
        </w:rPr>
        <w:t xml:space="preserve"> </w:t>
      </w:r>
      <w:r w:rsidRPr="00DE0EF1">
        <w:rPr>
          <w:color w:val="231F20"/>
        </w:rPr>
        <w:t>or</w:t>
      </w:r>
      <w:r w:rsidR="00604A1A">
        <w:rPr>
          <w:color w:val="231F20"/>
        </w:rPr>
        <w:t xml:space="preserve"> </w:t>
      </w:r>
      <w:r w:rsidRPr="00DE0EF1">
        <w:rPr>
          <w:color w:val="231F20"/>
        </w:rPr>
        <w:t>government</w:t>
      </w:r>
      <w:r w:rsidR="00604A1A">
        <w:rPr>
          <w:color w:val="231F20"/>
        </w:rPr>
        <w:t xml:space="preserve"> </w:t>
      </w:r>
      <w:r w:rsidRPr="00DE0EF1">
        <w:rPr>
          <w:color w:val="231F20"/>
        </w:rPr>
        <w:t>entity,</w:t>
      </w:r>
      <w:r w:rsidR="00604A1A">
        <w:rPr>
          <w:color w:val="231F20"/>
        </w:rPr>
        <w:t xml:space="preserve"> </w:t>
      </w:r>
      <w:r w:rsidRPr="00DE0EF1">
        <w:rPr>
          <w:color w:val="231F20"/>
        </w:rPr>
        <w:t>or</w:t>
      </w:r>
      <w:r w:rsidR="00604A1A">
        <w:rPr>
          <w:color w:val="231F20"/>
        </w:rPr>
        <w:t xml:space="preserve"> </w:t>
      </w:r>
      <w:r w:rsidRPr="00DE0EF1">
        <w:rPr>
          <w:color w:val="231F20"/>
        </w:rPr>
        <w:t>a</w:t>
      </w:r>
      <w:r w:rsidR="00604A1A">
        <w:rPr>
          <w:color w:val="231F20"/>
        </w:rPr>
        <w:t xml:space="preserve"> </w:t>
      </w:r>
      <w:r w:rsidRPr="00DE0EF1">
        <w:rPr>
          <w:color w:val="231F20"/>
        </w:rPr>
        <w:t>combination</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above,</w:t>
      </w:r>
      <w:r w:rsidR="00604A1A">
        <w:rPr>
          <w:color w:val="231F20"/>
        </w:rPr>
        <w:t xml:space="preserve"> </w:t>
      </w:r>
      <w:r w:rsidRPr="00DE0EF1">
        <w:rPr>
          <w:color w:val="231F20"/>
        </w:rPr>
        <w:t>to</w:t>
      </w:r>
      <w:r w:rsidR="00604A1A">
        <w:rPr>
          <w:color w:val="231F20"/>
        </w:rPr>
        <w:t xml:space="preserve"> </w:t>
      </w:r>
      <w:r w:rsidRPr="00DE0EF1">
        <w:rPr>
          <w:color w:val="231F20"/>
        </w:rPr>
        <w:t>whom</w:t>
      </w:r>
      <w:r w:rsidR="00604A1A">
        <w:rPr>
          <w:color w:val="231F20"/>
        </w:rPr>
        <w:t xml:space="preserve"> </w:t>
      </w:r>
      <w:r w:rsidRPr="00DE0EF1">
        <w:rPr>
          <w:color w:val="231F20"/>
        </w:rPr>
        <w:t>any</w:t>
      </w:r>
      <w:r w:rsidR="00604A1A">
        <w:rPr>
          <w:color w:val="231F20"/>
        </w:rPr>
        <w:t xml:space="preserve"> </w:t>
      </w:r>
      <w:r w:rsidRPr="00DE0EF1">
        <w:rPr>
          <w:color w:val="231F20"/>
        </w:rPr>
        <w:t>part</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Goods</w:t>
      </w:r>
      <w:r w:rsidR="00604A1A">
        <w:rPr>
          <w:color w:val="231F20"/>
        </w:rPr>
        <w:t xml:space="preserve"> </w:t>
      </w:r>
      <w:r w:rsidRPr="00DE0EF1">
        <w:rPr>
          <w:color w:val="231F20"/>
        </w:rPr>
        <w:t>to</w:t>
      </w:r>
      <w:r w:rsidR="00604A1A">
        <w:rPr>
          <w:color w:val="231F20"/>
        </w:rPr>
        <w:t xml:space="preserve"> </w:t>
      </w:r>
      <w:r w:rsidRPr="00DE0EF1">
        <w:rPr>
          <w:color w:val="231F20"/>
        </w:rPr>
        <w:t>be</w:t>
      </w:r>
      <w:r w:rsidR="00604A1A">
        <w:rPr>
          <w:color w:val="231F20"/>
        </w:rPr>
        <w:t xml:space="preserve"> </w:t>
      </w:r>
      <w:r w:rsidRPr="00DE0EF1">
        <w:rPr>
          <w:color w:val="231F20"/>
        </w:rPr>
        <w:t>supplied</w:t>
      </w:r>
      <w:r w:rsidR="00604A1A">
        <w:rPr>
          <w:color w:val="231F20"/>
        </w:rPr>
        <w:t xml:space="preserve"> </w:t>
      </w:r>
      <w:r w:rsidRPr="00DE0EF1">
        <w:rPr>
          <w:color w:val="231F20"/>
        </w:rPr>
        <w:t>or</w:t>
      </w:r>
      <w:r w:rsidR="00604A1A">
        <w:rPr>
          <w:color w:val="231F20"/>
        </w:rPr>
        <w:t xml:space="preserve"> </w:t>
      </w:r>
      <w:r w:rsidRPr="00DE0EF1">
        <w:rPr>
          <w:color w:val="231F20"/>
        </w:rPr>
        <w:t>execution</w:t>
      </w:r>
      <w:r w:rsidR="00604A1A">
        <w:rPr>
          <w:color w:val="231F20"/>
        </w:rPr>
        <w:t xml:space="preserve"> </w:t>
      </w:r>
      <w:r w:rsidRPr="00DE0EF1">
        <w:rPr>
          <w:color w:val="231F20"/>
        </w:rPr>
        <w:t>of</w:t>
      </w:r>
      <w:r w:rsidR="00604A1A">
        <w:rPr>
          <w:color w:val="231F20"/>
        </w:rPr>
        <w:t xml:space="preserve"> </w:t>
      </w:r>
      <w:r w:rsidRPr="00DE0EF1">
        <w:rPr>
          <w:color w:val="231F20"/>
        </w:rPr>
        <w:t>any</w:t>
      </w:r>
      <w:r w:rsidR="00604A1A">
        <w:rPr>
          <w:color w:val="231F20"/>
        </w:rPr>
        <w:t xml:space="preserve"> </w:t>
      </w:r>
      <w:r w:rsidRPr="00DE0EF1">
        <w:rPr>
          <w:color w:val="231F20"/>
        </w:rPr>
        <w:t>part</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Related</w:t>
      </w:r>
      <w:r w:rsidR="00604A1A">
        <w:rPr>
          <w:color w:val="231F20"/>
        </w:rPr>
        <w:t xml:space="preserve"> </w:t>
      </w:r>
      <w:r w:rsidRPr="00DE0EF1">
        <w:rPr>
          <w:color w:val="231F20"/>
        </w:rPr>
        <w:t>Services</w:t>
      </w:r>
      <w:r w:rsidR="00604A1A">
        <w:rPr>
          <w:color w:val="231F20"/>
        </w:rPr>
        <w:t xml:space="preserve"> </w:t>
      </w:r>
      <w:r w:rsidRPr="00DE0EF1">
        <w:rPr>
          <w:color w:val="231F20"/>
        </w:rPr>
        <w:t>is</w:t>
      </w:r>
      <w:r w:rsidR="00604A1A">
        <w:rPr>
          <w:color w:val="231F20"/>
        </w:rPr>
        <w:t xml:space="preserve"> </w:t>
      </w:r>
      <w:r w:rsidRPr="00DE0EF1">
        <w:rPr>
          <w:color w:val="231F20"/>
        </w:rPr>
        <w:t>subcontracted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Supplier.</w:t>
      </w:r>
    </w:p>
    <w:p w:rsidR="0021200B" w:rsidRPr="00DE0EF1" w:rsidRDefault="00022DB4" w:rsidP="0034094B">
      <w:pPr>
        <w:pStyle w:val="ListParagraph"/>
        <w:numPr>
          <w:ilvl w:val="1"/>
          <w:numId w:val="37"/>
        </w:numPr>
        <w:tabs>
          <w:tab w:val="left" w:pos="1238"/>
        </w:tabs>
        <w:spacing w:before="246" w:line="230" w:lineRule="auto"/>
        <w:ind w:left="1240" w:right="308"/>
        <w:jc w:val="both"/>
        <w:rPr>
          <w:color w:val="231F20"/>
        </w:rPr>
      </w:pPr>
      <w:r w:rsidRPr="00DE0EF1">
        <w:rPr>
          <w:color w:val="231F20"/>
        </w:rPr>
        <w:t>“Supplier”</w:t>
      </w:r>
      <w:r w:rsidR="00604A1A">
        <w:rPr>
          <w:color w:val="231F20"/>
        </w:rPr>
        <w:t xml:space="preserve"> </w:t>
      </w:r>
      <w:r w:rsidRPr="00DE0EF1">
        <w:rPr>
          <w:color w:val="231F20"/>
        </w:rPr>
        <w:t>means</w:t>
      </w:r>
      <w:r w:rsidR="00604A1A">
        <w:rPr>
          <w:color w:val="231F20"/>
        </w:rPr>
        <w:t xml:space="preserve"> </w:t>
      </w:r>
      <w:r w:rsidRPr="00DE0EF1">
        <w:rPr>
          <w:color w:val="231F20"/>
        </w:rPr>
        <w:t>the</w:t>
      </w:r>
      <w:r w:rsidR="00604A1A">
        <w:rPr>
          <w:color w:val="231F20"/>
        </w:rPr>
        <w:t xml:space="preserve"> </w:t>
      </w:r>
      <w:r w:rsidRPr="00DE0EF1">
        <w:rPr>
          <w:color w:val="231F20"/>
        </w:rPr>
        <w:t>person,</w:t>
      </w:r>
      <w:r w:rsidR="00604A1A">
        <w:rPr>
          <w:color w:val="231F20"/>
        </w:rPr>
        <w:t xml:space="preserve"> </w:t>
      </w:r>
      <w:r w:rsidRPr="00DE0EF1">
        <w:rPr>
          <w:color w:val="231F20"/>
        </w:rPr>
        <w:t>private</w:t>
      </w:r>
      <w:r w:rsidR="00604A1A">
        <w:rPr>
          <w:color w:val="231F20"/>
        </w:rPr>
        <w:t xml:space="preserve"> </w:t>
      </w:r>
      <w:r w:rsidRPr="00DE0EF1">
        <w:rPr>
          <w:color w:val="231F20"/>
        </w:rPr>
        <w:t>or</w:t>
      </w:r>
      <w:r w:rsidR="00604A1A">
        <w:rPr>
          <w:color w:val="231F20"/>
        </w:rPr>
        <w:t xml:space="preserve"> </w:t>
      </w:r>
      <w:r w:rsidRPr="00DE0EF1">
        <w:rPr>
          <w:color w:val="231F20"/>
        </w:rPr>
        <w:t>government</w:t>
      </w:r>
      <w:r w:rsidR="00604A1A">
        <w:rPr>
          <w:color w:val="231F20"/>
        </w:rPr>
        <w:t xml:space="preserve"> </w:t>
      </w:r>
      <w:r w:rsidRPr="00DE0EF1">
        <w:rPr>
          <w:color w:val="231F20"/>
        </w:rPr>
        <w:t>entity,</w:t>
      </w:r>
      <w:r w:rsidR="00604A1A">
        <w:rPr>
          <w:color w:val="231F20"/>
        </w:rPr>
        <w:t xml:space="preserve"> </w:t>
      </w:r>
      <w:r w:rsidRPr="00DE0EF1">
        <w:rPr>
          <w:color w:val="231F20"/>
        </w:rPr>
        <w:t>or</w:t>
      </w:r>
      <w:r w:rsidR="00604A1A">
        <w:rPr>
          <w:color w:val="231F20"/>
        </w:rPr>
        <w:t xml:space="preserve"> </w:t>
      </w:r>
      <w:r w:rsidRPr="00DE0EF1">
        <w:rPr>
          <w:color w:val="231F20"/>
        </w:rPr>
        <w:t>a</w:t>
      </w:r>
      <w:r w:rsidR="00604A1A">
        <w:rPr>
          <w:color w:val="231F20"/>
        </w:rPr>
        <w:t xml:space="preserve"> </w:t>
      </w:r>
      <w:r w:rsidRPr="00DE0EF1">
        <w:rPr>
          <w:color w:val="231F20"/>
        </w:rPr>
        <w:t>combination</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above,</w:t>
      </w:r>
      <w:r w:rsidR="00604A1A">
        <w:rPr>
          <w:color w:val="231F20"/>
        </w:rPr>
        <w:t xml:space="preserve"> </w:t>
      </w:r>
      <w:r w:rsidRPr="00DE0EF1">
        <w:rPr>
          <w:color w:val="231F20"/>
        </w:rPr>
        <w:t>whose</w:t>
      </w:r>
      <w:r w:rsidR="00604A1A">
        <w:rPr>
          <w:color w:val="231F20"/>
        </w:rPr>
        <w:t xml:space="preserve"> </w:t>
      </w:r>
      <w:r w:rsidRPr="00DE0EF1">
        <w:rPr>
          <w:color w:val="231F20"/>
        </w:rPr>
        <w:t>Tender</w:t>
      </w:r>
      <w:r w:rsidR="00604A1A">
        <w:rPr>
          <w:color w:val="231F20"/>
        </w:rPr>
        <w:t xml:space="preserve"> </w:t>
      </w:r>
      <w:r w:rsidRPr="00DE0EF1">
        <w:rPr>
          <w:color w:val="231F20"/>
        </w:rPr>
        <w:t>to</w:t>
      </w:r>
      <w:r w:rsidR="00604A1A">
        <w:rPr>
          <w:color w:val="231F20"/>
        </w:rPr>
        <w:t xml:space="preserve"> </w:t>
      </w:r>
      <w:r w:rsidRPr="00DE0EF1">
        <w:rPr>
          <w:color w:val="231F20"/>
        </w:rPr>
        <w:t>perform</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has</w:t>
      </w:r>
      <w:r w:rsidR="00604A1A">
        <w:rPr>
          <w:color w:val="231F20"/>
        </w:rPr>
        <w:t xml:space="preserve"> </w:t>
      </w:r>
      <w:r w:rsidRPr="00DE0EF1">
        <w:rPr>
          <w:color w:val="231F20"/>
        </w:rPr>
        <w:t>been</w:t>
      </w:r>
      <w:r w:rsidR="00604A1A">
        <w:rPr>
          <w:color w:val="231F20"/>
        </w:rPr>
        <w:t xml:space="preserve"> </w:t>
      </w:r>
      <w:r w:rsidRPr="00DE0EF1">
        <w:rPr>
          <w:color w:val="231F20"/>
        </w:rPr>
        <w:t>accepted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and</w:t>
      </w:r>
      <w:r w:rsidR="00604A1A">
        <w:rPr>
          <w:color w:val="231F20"/>
        </w:rPr>
        <w:t xml:space="preserve"> </w:t>
      </w:r>
      <w:r w:rsidRPr="00DE0EF1">
        <w:rPr>
          <w:color w:val="231F20"/>
        </w:rPr>
        <w:t>is</w:t>
      </w:r>
      <w:r w:rsidR="00604A1A">
        <w:rPr>
          <w:color w:val="231F20"/>
        </w:rPr>
        <w:t xml:space="preserve"> </w:t>
      </w:r>
      <w:r w:rsidRPr="00DE0EF1">
        <w:rPr>
          <w:color w:val="231F20"/>
        </w:rPr>
        <w:t>named</w:t>
      </w:r>
      <w:r w:rsidR="00604A1A">
        <w:rPr>
          <w:color w:val="231F20"/>
        </w:rPr>
        <w:t xml:space="preserve"> </w:t>
      </w:r>
      <w:r w:rsidRPr="00DE0EF1">
        <w:rPr>
          <w:color w:val="231F20"/>
        </w:rPr>
        <w:t>as</w:t>
      </w:r>
      <w:r w:rsidR="00604A1A">
        <w:rPr>
          <w:color w:val="231F20"/>
        </w:rPr>
        <w:t xml:space="preserve"> </w:t>
      </w:r>
      <w:r w:rsidRPr="00DE0EF1">
        <w:rPr>
          <w:color w:val="231F20"/>
        </w:rPr>
        <w:t>such</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Agreement.</w:t>
      </w:r>
    </w:p>
    <w:p w:rsidR="0021200B" w:rsidRPr="00DE0EF1" w:rsidRDefault="00022DB4" w:rsidP="0034094B">
      <w:pPr>
        <w:pStyle w:val="ListParagraph"/>
        <w:numPr>
          <w:ilvl w:val="1"/>
          <w:numId w:val="37"/>
        </w:numPr>
        <w:tabs>
          <w:tab w:val="left" w:pos="1237"/>
          <w:tab w:val="left" w:pos="1238"/>
        </w:tabs>
        <w:spacing w:before="238"/>
        <w:ind w:left="1237" w:hanging="564"/>
        <w:rPr>
          <w:color w:val="231F20"/>
        </w:rPr>
      </w:pPr>
      <w:r w:rsidRPr="00DE0EF1">
        <w:rPr>
          <w:b/>
          <w:color w:val="231F20"/>
        </w:rPr>
        <w:t>“Base</w:t>
      </w:r>
      <w:r w:rsidR="00604A1A">
        <w:rPr>
          <w:b/>
          <w:color w:val="231F20"/>
        </w:rPr>
        <w:t xml:space="preserve"> </w:t>
      </w:r>
      <w:r w:rsidRPr="00DE0EF1">
        <w:rPr>
          <w:b/>
          <w:color w:val="231F20"/>
        </w:rPr>
        <w:t>Date”</w:t>
      </w:r>
      <w:r w:rsidR="00604A1A">
        <w:rPr>
          <w:b/>
          <w:color w:val="231F20"/>
        </w:rPr>
        <w:t xml:space="preserve"> </w:t>
      </w:r>
      <w:r w:rsidRPr="00DE0EF1">
        <w:rPr>
          <w:color w:val="231F20"/>
        </w:rPr>
        <w:t>means</w:t>
      </w:r>
      <w:r w:rsidR="00604A1A">
        <w:rPr>
          <w:color w:val="231F20"/>
        </w:rPr>
        <w:t xml:space="preserve"> </w:t>
      </w:r>
      <w:r w:rsidRPr="00DE0EF1">
        <w:rPr>
          <w:color w:val="231F20"/>
        </w:rPr>
        <w:t>a</w:t>
      </w:r>
      <w:r w:rsidR="00604A1A">
        <w:rPr>
          <w:color w:val="231F20"/>
        </w:rPr>
        <w:t xml:space="preserve"> </w:t>
      </w:r>
      <w:r w:rsidRPr="00DE0EF1">
        <w:rPr>
          <w:color w:val="231F20"/>
        </w:rPr>
        <w:t>date</w:t>
      </w:r>
      <w:r w:rsidR="00604A1A">
        <w:rPr>
          <w:color w:val="231F20"/>
        </w:rPr>
        <w:t xml:space="preserve"> </w:t>
      </w:r>
      <w:r w:rsidRPr="00DE0EF1">
        <w:rPr>
          <w:color w:val="231F20"/>
        </w:rPr>
        <w:t>30</w:t>
      </w:r>
      <w:r w:rsidR="00604A1A">
        <w:rPr>
          <w:color w:val="231F20"/>
        </w:rPr>
        <w:t xml:space="preserve"> </w:t>
      </w:r>
      <w:r w:rsidRPr="00DE0EF1">
        <w:rPr>
          <w:color w:val="231F20"/>
        </w:rPr>
        <w:t>day</w:t>
      </w:r>
      <w:r w:rsidR="00604A1A">
        <w:rPr>
          <w:color w:val="231F20"/>
        </w:rPr>
        <w:t xml:space="preserve"> </w:t>
      </w:r>
      <w:r w:rsidRPr="00DE0EF1">
        <w:rPr>
          <w:color w:val="231F20"/>
        </w:rPr>
        <w:t>prior</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submission</w:t>
      </w:r>
      <w:r w:rsidR="00604A1A">
        <w:rPr>
          <w:color w:val="231F20"/>
        </w:rPr>
        <w:t xml:space="preserve"> </w:t>
      </w:r>
      <w:r w:rsidRPr="00DE0EF1">
        <w:rPr>
          <w:color w:val="231F20"/>
        </w:rPr>
        <w:t>of</w:t>
      </w:r>
      <w:r w:rsidR="00604A1A">
        <w:rPr>
          <w:color w:val="231F20"/>
        </w:rPr>
        <w:t xml:space="preserve"> </w:t>
      </w:r>
      <w:r w:rsidRPr="00DE0EF1">
        <w:rPr>
          <w:color w:val="231F20"/>
        </w:rPr>
        <w:t>tenders.</w:t>
      </w:r>
    </w:p>
    <w:p w:rsidR="0021200B" w:rsidRPr="00DE0EF1" w:rsidRDefault="00022DB4" w:rsidP="0034094B">
      <w:pPr>
        <w:pStyle w:val="ListParagraph"/>
        <w:numPr>
          <w:ilvl w:val="1"/>
          <w:numId w:val="37"/>
        </w:numPr>
        <w:tabs>
          <w:tab w:val="left" w:pos="1238"/>
        </w:tabs>
        <w:spacing w:before="242" w:line="230" w:lineRule="auto"/>
        <w:ind w:left="1240" w:right="308"/>
        <w:jc w:val="both"/>
        <w:rPr>
          <w:color w:val="231F20"/>
        </w:rPr>
      </w:pPr>
      <w:r w:rsidRPr="00DE0EF1">
        <w:rPr>
          <w:b/>
          <w:color w:val="231F20"/>
        </w:rPr>
        <w:t>“Laws”</w:t>
      </w:r>
      <w:r w:rsidR="00604A1A">
        <w:rPr>
          <w:b/>
          <w:color w:val="231F20"/>
        </w:rPr>
        <w:t xml:space="preserve"> </w:t>
      </w:r>
      <w:r w:rsidRPr="00DE0EF1">
        <w:rPr>
          <w:color w:val="231F20"/>
        </w:rPr>
        <w:t>means</w:t>
      </w:r>
      <w:r w:rsidR="00604A1A">
        <w:rPr>
          <w:color w:val="231F20"/>
        </w:rPr>
        <w:t xml:space="preserve"> </w:t>
      </w:r>
      <w:r w:rsidRPr="00DE0EF1">
        <w:rPr>
          <w:color w:val="231F20"/>
        </w:rPr>
        <w:t>all</w:t>
      </w:r>
      <w:r w:rsidR="00604A1A">
        <w:rPr>
          <w:color w:val="231F20"/>
        </w:rPr>
        <w:t xml:space="preserve"> </w:t>
      </w:r>
      <w:r w:rsidRPr="00DE0EF1">
        <w:rPr>
          <w:color w:val="231F20"/>
        </w:rPr>
        <w:t>national</w:t>
      </w:r>
      <w:r w:rsidR="00604A1A">
        <w:rPr>
          <w:color w:val="231F20"/>
        </w:rPr>
        <w:t xml:space="preserve"> </w:t>
      </w:r>
      <w:r w:rsidRPr="00DE0EF1">
        <w:rPr>
          <w:color w:val="231F20"/>
        </w:rPr>
        <w:t>legislation,</w:t>
      </w:r>
      <w:r w:rsidR="00604A1A">
        <w:rPr>
          <w:color w:val="231F20"/>
        </w:rPr>
        <w:t xml:space="preserve"> </w:t>
      </w:r>
      <w:r w:rsidRPr="00DE0EF1">
        <w:rPr>
          <w:color w:val="231F20"/>
        </w:rPr>
        <w:t>statutes,</w:t>
      </w:r>
      <w:r w:rsidR="00604A1A">
        <w:rPr>
          <w:color w:val="231F20"/>
        </w:rPr>
        <w:t xml:space="preserve"> </w:t>
      </w:r>
      <w:r w:rsidRPr="00DE0EF1">
        <w:rPr>
          <w:color w:val="231F20"/>
        </w:rPr>
        <w:t>ordinances,</w:t>
      </w:r>
      <w:r w:rsidR="00604A1A">
        <w:rPr>
          <w:color w:val="231F20"/>
        </w:rPr>
        <w:t xml:space="preserve"> </w:t>
      </w:r>
      <w:r w:rsidRPr="00DE0EF1">
        <w:rPr>
          <w:color w:val="231F20"/>
        </w:rPr>
        <w:t>and</w:t>
      </w:r>
      <w:r w:rsidR="00604A1A">
        <w:rPr>
          <w:color w:val="231F20"/>
        </w:rPr>
        <w:t xml:space="preserve"> </w:t>
      </w:r>
      <w:r w:rsidRPr="00DE0EF1">
        <w:rPr>
          <w:color w:val="231F20"/>
        </w:rPr>
        <w:t>regulations</w:t>
      </w:r>
      <w:r w:rsidR="00604A1A">
        <w:rPr>
          <w:color w:val="231F20"/>
        </w:rPr>
        <w:t xml:space="preserve"> </w:t>
      </w:r>
      <w:r w:rsidRPr="00DE0EF1">
        <w:rPr>
          <w:color w:val="231F20"/>
        </w:rPr>
        <w:t>and</w:t>
      </w:r>
      <w:r w:rsidR="00604A1A">
        <w:rPr>
          <w:color w:val="231F20"/>
        </w:rPr>
        <w:t xml:space="preserve"> </w:t>
      </w:r>
      <w:r w:rsidRPr="00DE0EF1">
        <w:rPr>
          <w:color w:val="231F20"/>
        </w:rPr>
        <w:t>by-laws</w:t>
      </w:r>
      <w:r w:rsidR="00604A1A">
        <w:rPr>
          <w:color w:val="231F20"/>
        </w:rPr>
        <w:t xml:space="preserve"> </w:t>
      </w:r>
      <w:r w:rsidRPr="00DE0EF1">
        <w:rPr>
          <w:color w:val="231F20"/>
        </w:rPr>
        <w:t>of</w:t>
      </w:r>
      <w:r w:rsidR="00604A1A">
        <w:rPr>
          <w:color w:val="231F20"/>
        </w:rPr>
        <w:t xml:space="preserve"> </w:t>
      </w:r>
      <w:r w:rsidRPr="00DE0EF1">
        <w:rPr>
          <w:color w:val="231F20"/>
        </w:rPr>
        <w:t>any</w:t>
      </w:r>
      <w:r w:rsidR="00604A1A">
        <w:rPr>
          <w:color w:val="231F20"/>
        </w:rPr>
        <w:t xml:space="preserve"> </w:t>
      </w:r>
      <w:r w:rsidRPr="00DE0EF1">
        <w:rPr>
          <w:color w:val="231F20"/>
        </w:rPr>
        <w:t>legally</w:t>
      </w:r>
      <w:r w:rsidR="00604A1A">
        <w:rPr>
          <w:color w:val="231F20"/>
        </w:rPr>
        <w:t xml:space="preserve"> </w:t>
      </w:r>
      <w:r w:rsidRPr="00DE0EF1">
        <w:rPr>
          <w:color w:val="231F20"/>
        </w:rPr>
        <w:t>constituted</w:t>
      </w:r>
      <w:r w:rsidR="00604A1A">
        <w:rPr>
          <w:color w:val="231F20"/>
        </w:rPr>
        <w:t xml:space="preserve"> </w:t>
      </w:r>
      <w:r w:rsidRPr="00DE0EF1">
        <w:rPr>
          <w:color w:val="231F20"/>
        </w:rPr>
        <w:t>public</w:t>
      </w:r>
      <w:r w:rsidR="00604A1A">
        <w:rPr>
          <w:color w:val="231F20"/>
        </w:rPr>
        <w:t xml:space="preserve"> </w:t>
      </w:r>
      <w:r w:rsidRPr="00DE0EF1">
        <w:rPr>
          <w:color w:val="231F20"/>
        </w:rPr>
        <w:t>authority.</w:t>
      </w:r>
    </w:p>
    <w:p w:rsidR="0021200B" w:rsidRPr="00DE0EF1" w:rsidRDefault="00022DB4" w:rsidP="0034094B">
      <w:pPr>
        <w:pStyle w:val="ListParagraph"/>
        <w:numPr>
          <w:ilvl w:val="1"/>
          <w:numId w:val="37"/>
        </w:numPr>
        <w:tabs>
          <w:tab w:val="left" w:pos="1238"/>
        </w:tabs>
        <w:spacing w:before="245" w:line="230" w:lineRule="auto"/>
        <w:ind w:left="1240" w:right="308"/>
        <w:jc w:val="both"/>
        <w:rPr>
          <w:color w:val="231F20"/>
        </w:rPr>
      </w:pPr>
      <w:r w:rsidRPr="00DE0EF1">
        <w:rPr>
          <w:b/>
          <w:color w:val="231F20"/>
        </w:rPr>
        <w:t>“Letter</w:t>
      </w:r>
      <w:r w:rsidR="00604A1A">
        <w:rPr>
          <w:b/>
          <w:color w:val="231F20"/>
        </w:rPr>
        <w:t xml:space="preserve"> </w:t>
      </w:r>
      <w:r w:rsidRPr="00DE0EF1">
        <w:rPr>
          <w:b/>
          <w:color w:val="231F20"/>
        </w:rPr>
        <w:t>of</w:t>
      </w:r>
      <w:r w:rsidR="00604A1A">
        <w:rPr>
          <w:b/>
          <w:color w:val="231F20"/>
        </w:rPr>
        <w:t xml:space="preserve"> </w:t>
      </w:r>
      <w:r w:rsidRPr="00DE0EF1">
        <w:rPr>
          <w:b/>
          <w:color w:val="231F20"/>
        </w:rPr>
        <w:t>Acceptance”</w:t>
      </w:r>
      <w:r w:rsidR="00604A1A">
        <w:rPr>
          <w:b/>
          <w:color w:val="231F20"/>
        </w:rPr>
        <w:t xml:space="preserve"> </w:t>
      </w:r>
      <w:r w:rsidRPr="00DE0EF1">
        <w:rPr>
          <w:color w:val="231F20"/>
        </w:rPr>
        <w:t>means</w:t>
      </w:r>
      <w:r w:rsidR="00604A1A">
        <w:rPr>
          <w:color w:val="231F20"/>
        </w:rPr>
        <w:t xml:space="preserve"> </w:t>
      </w:r>
      <w:r w:rsidRPr="00DE0EF1">
        <w:rPr>
          <w:color w:val="231F20"/>
        </w:rPr>
        <w:t>the</w:t>
      </w:r>
      <w:r w:rsidR="00604A1A">
        <w:rPr>
          <w:color w:val="231F20"/>
        </w:rPr>
        <w:t xml:space="preserve"> </w:t>
      </w:r>
      <w:r w:rsidRPr="00DE0EF1">
        <w:rPr>
          <w:color w:val="231F20"/>
        </w:rPr>
        <w:t>letter</w:t>
      </w:r>
      <w:r w:rsidR="00604A1A">
        <w:rPr>
          <w:color w:val="231F20"/>
        </w:rPr>
        <w:t xml:space="preserve"> </w:t>
      </w:r>
      <w:r w:rsidRPr="00DE0EF1">
        <w:rPr>
          <w:color w:val="231F20"/>
        </w:rPr>
        <w:t>of</w:t>
      </w:r>
      <w:r w:rsidR="00604A1A">
        <w:rPr>
          <w:color w:val="231F20"/>
        </w:rPr>
        <w:t xml:space="preserve"> </w:t>
      </w:r>
      <w:r w:rsidRPr="00DE0EF1">
        <w:rPr>
          <w:color w:val="231F20"/>
        </w:rPr>
        <w:t>formal</w:t>
      </w:r>
      <w:r w:rsidR="00604A1A">
        <w:rPr>
          <w:color w:val="231F20"/>
        </w:rPr>
        <w:t xml:space="preserve"> </w:t>
      </w:r>
      <w:r w:rsidRPr="00DE0EF1">
        <w:rPr>
          <w:color w:val="231F20"/>
        </w:rPr>
        <w:t>acceptance,</w:t>
      </w:r>
      <w:r w:rsidR="00604A1A">
        <w:rPr>
          <w:color w:val="231F20"/>
        </w:rPr>
        <w:t xml:space="preserve"> </w:t>
      </w:r>
      <w:r w:rsidRPr="00DE0EF1">
        <w:rPr>
          <w:color w:val="231F20"/>
        </w:rPr>
        <w:t>signed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contractor.</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including</w:t>
      </w:r>
      <w:r w:rsidR="00604A1A">
        <w:rPr>
          <w:color w:val="231F20"/>
        </w:rPr>
        <w:t xml:space="preserve"> </w:t>
      </w:r>
      <w:r w:rsidRPr="00DE0EF1">
        <w:rPr>
          <w:color w:val="231F20"/>
        </w:rPr>
        <w:t>any</w:t>
      </w:r>
      <w:r w:rsidR="00604A1A">
        <w:rPr>
          <w:color w:val="231F20"/>
        </w:rPr>
        <w:t xml:space="preserve"> </w:t>
      </w:r>
      <w:r w:rsidRPr="00DE0EF1">
        <w:rPr>
          <w:color w:val="231F20"/>
        </w:rPr>
        <w:t>annexed</w:t>
      </w:r>
      <w:r w:rsidR="00604A1A">
        <w:rPr>
          <w:color w:val="231F20"/>
        </w:rPr>
        <w:t xml:space="preserve"> </w:t>
      </w:r>
      <w:r w:rsidRPr="00DE0EF1">
        <w:rPr>
          <w:color w:val="231F20"/>
        </w:rPr>
        <w:t>memoranda</w:t>
      </w:r>
      <w:r w:rsidR="00604A1A">
        <w:rPr>
          <w:color w:val="231F20"/>
        </w:rPr>
        <w:t xml:space="preserve"> </w:t>
      </w:r>
      <w:r w:rsidRPr="00DE0EF1">
        <w:rPr>
          <w:color w:val="231F20"/>
        </w:rPr>
        <w:t>comprising</w:t>
      </w:r>
      <w:r w:rsidR="00604A1A">
        <w:rPr>
          <w:color w:val="231F20"/>
        </w:rPr>
        <w:t xml:space="preserve"> </w:t>
      </w:r>
      <w:r w:rsidRPr="00DE0EF1">
        <w:rPr>
          <w:color w:val="231F20"/>
        </w:rPr>
        <w:t>agreements</w:t>
      </w:r>
      <w:r w:rsidR="00604A1A">
        <w:rPr>
          <w:color w:val="231F20"/>
        </w:rPr>
        <w:t xml:space="preserve"> </w:t>
      </w:r>
      <w:r w:rsidRPr="00DE0EF1">
        <w:rPr>
          <w:color w:val="231F20"/>
        </w:rPr>
        <w:t>between</w:t>
      </w:r>
      <w:r w:rsidR="00604A1A">
        <w:rPr>
          <w:color w:val="231F20"/>
        </w:rPr>
        <w:t xml:space="preserve"> </w:t>
      </w:r>
      <w:r w:rsidRPr="00DE0EF1">
        <w:rPr>
          <w:color w:val="231F20"/>
        </w:rPr>
        <w:t>and</w:t>
      </w:r>
      <w:r w:rsidR="00604A1A">
        <w:rPr>
          <w:color w:val="231F20"/>
        </w:rPr>
        <w:t xml:space="preserve"> </w:t>
      </w:r>
      <w:r w:rsidRPr="00DE0EF1">
        <w:rPr>
          <w:color w:val="231F20"/>
        </w:rPr>
        <w:t>signed</w:t>
      </w:r>
      <w:r w:rsidR="00604A1A">
        <w:rPr>
          <w:color w:val="231F20"/>
        </w:rPr>
        <w:t xml:space="preserve"> </w:t>
      </w:r>
      <w:r w:rsidRPr="00DE0EF1">
        <w:rPr>
          <w:color w:val="231F20"/>
        </w:rPr>
        <w:t>by</w:t>
      </w:r>
      <w:r w:rsidR="00604A1A">
        <w:rPr>
          <w:color w:val="231F20"/>
        </w:rPr>
        <w:t xml:space="preserve"> </w:t>
      </w:r>
      <w:r w:rsidRPr="00DE0EF1">
        <w:rPr>
          <w:color w:val="231F20"/>
        </w:rPr>
        <w:t>both</w:t>
      </w:r>
      <w:r w:rsidR="00604A1A">
        <w:rPr>
          <w:color w:val="231F20"/>
        </w:rPr>
        <w:t xml:space="preserve"> </w:t>
      </w:r>
      <w:r w:rsidRPr="00DE0EF1">
        <w:rPr>
          <w:color w:val="231F20"/>
        </w:rPr>
        <w:t>Parties.</w:t>
      </w:r>
    </w:p>
    <w:p w:rsidR="0021200B" w:rsidRPr="00DE0EF1" w:rsidRDefault="00022DB4" w:rsidP="0034094B">
      <w:pPr>
        <w:pStyle w:val="ListParagraph"/>
        <w:numPr>
          <w:ilvl w:val="1"/>
          <w:numId w:val="37"/>
        </w:numPr>
        <w:tabs>
          <w:tab w:val="left" w:pos="1237"/>
          <w:tab w:val="left" w:pos="1238"/>
        </w:tabs>
        <w:spacing w:before="237"/>
        <w:ind w:left="1237" w:hanging="564"/>
        <w:rPr>
          <w:color w:val="231F20"/>
        </w:rPr>
      </w:pPr>
      <w:r w:rsidRPr="00DE0EF1">
        <w:rPr>
          <w:b/>
          <w:color w:val="231F20"/>
        </w:rPr>
        <w:t>“Procuring</w:t>
      </w:r>
      <w:r w:rsidR="00604A1A">
        <w:rPr>
          <w:b/>
          <w:color w:val="231F20"/>
        </w:rPr>
        <w:t xml:space="preserve"> </w:t>
      </w:r>
      <w:r w:rsidRPr="00DE0EF1">
        <w:rPr>
          <w:b/>
          <w:color w:val="231F20"/>
        </w:rPr>
        <w:t>Entity”</w:t>
      </w:r>
      <w:r w:rsidR="00604A1A">
        <w:rPr>
          <w:b/>
          <w:color w:val="231F20"/>
        </w:rPr>
        <w:t xml:space="preserve"> </w:t>
      </w:r>
      <w:r w:rsidRPr="00DE0EF1">
        <w:rPr>
          <w:color w:val="231F20"/>
        </w:rPr>
        <w:t>means</w:t>
      </w:r>
      <w:r w:rsidR="00604A1A">
        <w:rPr>
          <w:color w:val="231F20"/>
        </w:rPr>
        <w:t xml:space="preserve"> </w:t>
      </w:r>
      <w:r w:rsidRPr="00DE0EF1">
        <w:rPr>
          <w:color w:val="231F20"/>
        </w:rPr>
        <w:t>the</w:t>
      </w:r>
      <w:r w:rsidR="00604A1A">
        <w:rPr>
          <w:color w:val="231F20"/>
        </w:rPr>
        <w:t xml:space="preserve"> </w:t>
      </w:r>
      <w:r w:rsidRPr="00DE0EF1">
        <w:rPr>
          <w:color w:val="231F20"/>
        </w:rPr>
        <w:t>Entity</w:t>
      </w:r>
      <w:r w:rsidR="00604A1A">
        <w:rPr>
          <w:color w:val="231F20"/>
        </w:rPr>
        <w:t xml:space="preserve"> </w:t>
      </w:r>
      <w:r w:rsidRPr="00DE0EF1">
        <w:rPr>
          <w:color w:val="231F20"/>
        </w:rPr>
        <w:t>named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Special</w:t>
      </w:r>
      <w:r w:rsidR="00604A1A">
        <w:rPr>
          <w:color w:val="231F20"/>
        </w:rPr>
        <w:t xml:space="preserve"> </w:t>
      </w:r>
      <w:r w:rsidRPr="00DE0EF1">
        <w:rPr>
          <w:color w:val="231F20"/>
        </w:rPr>
        <w:t>Conditions</w:t>
      </w:r>
      <w:r w:rsidR="00604A1A">
        <w:rPr>
          <w:color w:val="231F20"/>
        </w:rPr>
        <w:t xml:space="preserve"> </w:t>
      </w:r>
      <w:r w:rsidRPr="00DE0EF1">
        <w:rPr>
          <w:color w:val="231F20"/>
        </w:rPr>
        <w:t>of</w:t>
      </w:r>
      <w:r w:rsidR="00604A1A">
        <w:rPr>
          <w:color w:val="231F20"/>
        </w:rPr>
        <w:t xml:space="preserve"> </w:t>
      </w:r>
      <w:r w:rsidRPr="00DE0EF1">
        <w:rPr>
          <w:color w:val="231F20"/>
        </w:rPr>
        <w:t>Contract.</w:t>
      </w:r>
    </w:p>
    <w:p w:rsidR="0021200B" w:rsidRPr="00DE0EF1" w:rsidRDefault="00022DB4" w:rsidP="0034094B">
      <w:pPr>
        <w:pStyle w:val="Heading5"/>
        <w:numPr>
          <w:ilvl w:val="0"/>
          <w:numId w:val="37"/>
        </w:numPr>
        <w:tabs>
          <w:tab w:val="left" w:pos="673"/>
          <w:tab w:val="left" w:pos="674"/>
        </w:tabs>
        <w:spacing w:before="235"/>
        <w:ind w:left="673"/>
      </w:pPr>
      <w:r w:rsidRPr="00DE0EF1">
        <w:rPr>
          <w:color w:val="231F20"/>
        </w:rPr>
        <w:t>Interpretation</w:t>
      </w:r>
    </w:p>
    <w:p w:rsidR="0021200B" w:rsidRPr="00DE0EF1" w:rsidRDefault="00022DB4" w:rsidP="0034094B">
      <w:pPr>
        <w:pStyle w:val="ListParagraph"/>
        <w:numPr>
          <w:ilvl w:val="1"/>
          <w:numId w:val="36"/>
        </w:numPr>
        <w:tabs>
          <w:tab w:val="left" w:pos="673"/>
          <w:tab w:val="left" w:pos="674"/>
        </w:tabs>
        <w:spacing w:before="234"/>
      </w:pPr>
      <w:r w:rsidRPr="00DE0EF1">
        <w:rPr>
          <w:color w:val="231F20"/>
        </w:rPr>
        <w:t>If</w:t>
      </w:r>
      <w:r w:rsidR="00604A1A">
        <w:rPr>
          <w:color w:val="231F20"/>
        </w:rPr>
        <w:t xml:space="preserve"> </w:t>
      </w:r>
      <w:r w:rsidRPr="00DE0EF1">
        <w:rPr>
          <w:color w:val="231F20"/>
        </w:rPr>
        <w:t>the</w:t>
      </w:r>
      <w:r w:rsidR="00604A1A">
        <w:rPr>
          <w:color w:val="231F20"/>
        </w:rPr>
        <w:t xml:space="preserve"> </w:t>
      </w:r>
      <w:r w:rsidRPr="00DE0EF1">
        <w:rPr>
          <w:color w:val="231F20"/>
        </w:rPr>
        <w:t>context</w:t>
      </w:r>
      <w:r w:rsidR="00604A1A">
        <w:rPr>
          <w:color w:val="231F20"/>
        </w:rPr>
        <w:t xml:space="preserve"> </w:t>
      </w:r>
      <w:r w:rsidRPr="00DE0EF1">
        <w:rPr>
          <w:color w:val="231F20"/>
        </w:rPr>
        <w:t>so</w:t>
      </w:r>
      <w:r w:rsidR="00604A1A">
        <w:rPr>
          <w:color w:val="231F20"/>
        </w:rPr>
        <w:t xml:space="preserve"> </w:t>
      </w:r>
      <w:r w:rsidRPr="00DE0EF1">
        <w:rPr>
          <w:color w:val="231F20"/>
        </w:rPr>
        <w:t>requires</w:t>
      </w:r>
      <w:r w:rsidR="00604A1A">
        <w:rPr>
          <w:color w:val="231F20"/>
        </w:rPr>
        <w:t xml:space="preserve"> </w:t>
      </w:r>
      <w:r w:rsidRPr="00DE0EF1">
        <w:rPr>
          <w:color w:val="231F20"/>
        </w:rPr>
        <w:t>it,</w:t>
      </w:r>
      <w:r w:rsidR="00604A1A">
        <w:rPr>
          <w:color w:val="231F20"/>
        </w:rPr>
        <w:t xml:space="preserve"> </w:t>
      </w:r>
      <w:r w:rsidRPr="00DE0EF1">
        <w:rPr>
          <w:color w:val="231F20"/>
        </w:rPr>
        <w:t>singular</w:t>
      </w:r>
      <w:r w:rsidR="00604A1A">
        <w:rPr>
          <w:color w:val="231F20"/>
        </w:rPr>
        <w:t xml:space="preserve"> </w:t>
      </w:r>
      <w:r w:rsidRPr="00DE0EF1">
        <w:rPr>
          <w:color w:val="231F20"/>
        </w:rPr>
        <w:t>means</w:t>
      </w:r>
      <w:r w:rsidR="00604A1A">
        <w:rPr>
          <w:color w:val="231F20"/>
        </w:rPr>
        <w:t xml:space="preserve"> </w:t>
      </w:r>
      <w:r w:rsidRPr="00DE0EF1">
        <w:rPr>
          <w:color w:val="231F20"/>
        </w:rPr>
        <w:t>plural</w:t>
      </w:r>
      <w:r w:rsidR="00604A1A">
        <w:rPr>
          <w:color w:val="231F20"/>
        </w:rPr>
        <w:t xml:space="preserve"> </w:t>
      </w:r>
      <w:r w:rsidRPr="00DE0EF1">
        <w:rPr>
          <w:color w:val="231F20"/>
        </w:rPr>
        <w:t>and</w:t>
      </w:r>
      <w:r w:rsidR="00604A1A">
        <w:rPr>
          <w:color w:val="231F20"/>
        </w:rPr>
        <w:t xml:space="preserve"> </w:t>
      </w:r>
      <w:r w:rsidRPr="00DE0EF1">
        <w:rPr>
          <w:color w:val="231F20"/>
        </w:rPr>
        <w:t>vice</w:t>
      </w:r>
      <w:r w:rsidR="00604A1A">
        <w:rPr>
          <w:color w:val="231F20"/>
        </w:rPr>
        <w:t xml:space="preserve"> </w:t>
      </w:r>
      <w:r w:rsidRPr="00DE0EF1">
        <w:rPr>
          <w:color w:val="231F20"/>
        </w:rPr>
        <w:t>versa.</w:t>
      </w:r>
    </w:p>
    <w:p w:rsidR="0021200B" w:rsidRPr="00DE0EF1" w:rsidRDefault="00022DB4" w:rsidP="0034094B">
      <w:pPr>
        <w:pStyle w:val="ListParagraph"/>
        <w:numPr>
          <w:ilvl w:val="1"/>
          <w:numId w:val="36"/>
        </w:numPr>
        <w:tabs>
          <w:tab w:val="left" w:pos="673"/>
          <w:tab w:val="left" w:pos="674"/>
        </w:tabs>
        <w:spacing w:before="234"/>
      </w:pPr>
      <w:r w:rsidRPr="00DE0EF1">
        <w:rPr>
          <w:color w:val="231F20"/>
        </w:rPr>
        <w:t>Incoterms</w:t>
      </w:r>
    </w:p>
    <w:p w:rsidR="0021200B" w:rsidRPr="00DE0EF1" w:rsidRDefault="00022DB4" w:rsidP="0034094B">
      <w:pPr>
        <w:pStyle w:val="ListParagraph"/>
        <w:numPr>
          <w:ilvl w:val="2"/>
          <w:numId w:val="36"/>
        </w:numPr>
        <w:tabs>
          <w:tab w:val="left" w:pos="1239"/>
        </w:tabs>
        <w:spacing w:before="136" w:line="230" w:lineRule="auto"/>
        <w:ind w:right="306" w:hanging="566"/>
        <w:jc w:val="both"/>
      </w:pPr>
      <w:r w:rsidRPr="00DE0EF1">
        <w:rPr>
          <w:color w:val="231F20"/>
        </w:rPr>
        <w:lastRenderedPageBreak/>
        <w:t>Unless</w:t>
      </w:r>
      <w:r w:rsidR="00604A1A">
        <w:rPr>
          <w:color w:val="231F20"/>
        </w:rPr>
        <w:t xml:space="preserve"> </w:t>
      </w:r>
      <w:r w:rsidRPr="00DE0EF1">
        <w:rPr>
          <w:color w:val="231F20"/>
        </w:rPr>
        <w:t>inconsistent</w:t>
      </w:r>
      <w:r w:rsidR="00604A1A">
        <w:rPr>
          <w:color w:val="231F20"/>
        </w:rPr>
        <w:t xml:space="preserve"> </w:t>
      </w:r>
      <w:r w:rsidRPr="00DE0EF1">
        <w:rPr>
          <w:color w:val="231F20"/>
        </w:rPr>
        <w:t>with</w:t>
      </w:r>
      <w:r w:rsidR="00604A1A">
        <w:rPr>
          <w:color w:val="231F20"/>
        </w:rPr>
        <w:t xml:space="preserve"> </w:t>
      </w:r>
      <w:r w:rsidRPr="00DE0EF1">
        <w:rPr>
          <w:color w:val="231F20"/>
        </w:rPr>
        <w:t>any</w:t>
      </w:r>
      <w:r w:rsidR="00604A1A">
        <w:rPr>
          <w:color w:val="231F20"/>
        </w:rPr>
        <w:t xml:space="preserve"> </w:t>
      </w:r>
      <w:r w:rsidRPr="00DE0EF1">
        <w:rPr>
          <w:color w:val="231F20"/>
        </w:rPr>
        <w:t>provision</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Pr="00DE0EF1">
        <w:rPr>
          <w:b/>
          <w:color w:val="231F20"/>
        </w:rPr>
        <w:t>,</w:t>
      </w:r>
      <w:r w:rsidR="00604A1A">
        <w:rPr>
          <w:b/>
          <w:color w:val="231F20"/>
        </w:rPr>
        <w:t xml:space="preserve"> </w:t>
      </w:r>
      <w:r w:rsidRPr="00DE0EF1">
        <w:rPr>
          <w:color w:val="231F20"/>
        </w:rPr>
        <w:t>the</w:t>
      </w:r>
      <w:r w:rsidR="00604A1A">
        <w:rPr>
          <w:color w:val="231F20"/>
        </w:rPr>
        <w:t xml:space="preserve"> </w:t>
      </w:r>
      <w:r w:rsidRPr="00DE0EF1">
        <w:rPr>
          <w:color w:val="231F20"/>
        </w:rPr>
        <w:t>meaning</w:t>
      </w:r>
      <w:r w:rsidR="00604A1A">
        <w:rPr>
          <w:color w:val="231F20"/>
        </w:rPr>
        <w:t xml:space="preserve"> </w:t>
      </w:r>
      <w:r w:rsidRPr="00DE0EF1">
        <w:rPr>
          <w:color w:val="231F20"/>
        </w:rPr>
        <w:t>of</w:t>
      </w:r>
      <w:r w:rsidR="00604A1A">
        <w:rPr>
          <w:color w:val="231F20"/>
        </w:rPr>
        <w:t xml:space="preserve"> </w:t>
      </w:r>
      <w:r w:rsidRPr="00DE0EF1">
        <w:rPr>
          <w:color w:val="231F20"/>
        </w:rPr>
        <w:t>any</w:t>
      </w:r>
      <w:r w:rsidR="00604A1A">
        <w:rPr>
          <w:color w:val="231F20"/>
        </w:rPr>
        <w:t xml:space="preserve"> </w:t>
      </w:r>
      <w:r w:rsidRPr="00DE0EF1">
        <w:rPr>
          <w:color w:val="231F20"/>
        </w:rPr>
        <w:t>trade</w:t>
      </w:r>
      <w:r w:rsidR="00604A1A">
        <w:rPr>
          <w:color w:val="231F20"/>
        </w:rPr>
        <w:t xml:space="preserve"> </w:t>
      </w:r>
      <w:r w:rsidRPr="00DE0EF1">
        <w:rPr>
          <w:color w:val="231F20"/>
        </w:rPr>
        <w:t>term</w:t>
      </w:r>
      <w:r w:rsidR="00604A1A">
        <w:rPr>
          <w:color w:val="231F20"/>
        </w:rPr>
        <w:t xml:space="preserve"> </w:t>
      </w:r>
      <w:r w:rsidRPr="00DE0EF1">
        <w:rPr>
          <w:color w:val="231F20"/>
        </w:rPr>
        <w:t>and</w:t>
      </w:r>
      <w:r w:rsidR="00604A1A">
        <w:rPr>
          <w:color w:val="231F20"/>
        </w:rPr>
        <w:t xml:space="preserve"> </w:t>
      </w:r>
      <w:r w:rsidRPr="00DE0EF1">
        <w:rPr>
          <w:color w:val="231F20"/>
        </w:rPr>
        <w:t>the</w:t>
      </w:r>
      <w:r w:rsidR="00604A1A">
        <w:rPr>
          <w:color w:val="231F20"/>
        </w:rPr>
        <w:t xml:space="preserve"> </w:t>
      </w:r>
      <w:r w:rsidRPr="00DE0EF1">
        <w:rPr>
          <w:color w:val="231F20"/>
        </w:rPr>
        <w:t>rights</w:t>
      </w:r>
      <w:r w:rsidR="00604A1A">
        <w:rPr>
          <w:color w:val="231F20"/>
        </w:rPr>
        <w:t xml:space="preserve"> </w:t>
      </w:r>
      <w:r w:rsidRPr="00DE0EF1">
        <w:rPr>
          <w:color w:val="231F20"/>
        </w:rPr>
        <w:t>and</w:t>
      </w:r>
      <w:r w:rsidR="00604A1A">
        <w:rPr>
          <w:color w:val="231F20"/>
        </w:rPr>
        <w:t xml:space="preserve"> </w:t>
      </w:r>
      <w:r w:rsidRPr="00DE0EF1">
        <w:rPr>
          <w:color w:val="231F20"/>
        </w:rPr>
        <w:t>obligations</w:t>
      </w:r>
      <w:r w:rsidR="00604A1A">
        <w:rPr>
          <w:color w:val="231F20"/>
        </w:rPr>
        <w:t xml:space="preserve"> </w:t>
      </w:r>
      <w:r w:rsidRPr="00DE0EF1">
        <w:rPr>
          <w:color w:val="231F20"/>
        </w:rPr>
        <w:t>of</w:t>
      </w:r>
      <w:r w:rsidR="00604A1A">
        <w:rPr>
          <w:color w:val="231F20"/>
        </w:rPr>
        <w:t xml:space="preserve"> </w:t>
      </w:r>
      <w:r w:rsidRPr="00DE0EF1">
        <w:rPr>
          <w:color w:val="231F20"/>
        </w:rPr>
        <w:t>parties</w:t>
      </w:r>
      <w:r w:rsidR="00604A1A">
        <w:rPr>
          <w:color w:val="231F20"/>
        </w:rPr>
        <w:t xml:space="preserve"> </w:t>
      </w:r>
      <w:r w:rsidRPr="00DE0EF1">
        <w:rPr>
          <w:color w:val="231F20"/>
        </w:rPr>
        <w:t>thereunder</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as</w:t>
      </w:r>
      <w:r w:rsidR="00604A1A">
        <w:rPr>
          <w:color w:val="231F20"/>
        </w:rPr>
        <w:t xml:space="preserve"> </w:t>
      </w:r>
      <w:r w:rsidRPr="00DE0EF1">
        <w:rPr>
          <w:color w:val="231F20"/>
        </w:rPr>
        <w:t>prescribed</w:t>
      </w:r>
      <w:r w:rsidR="00604A1A">
        <w:rPr>
          <w:color w:val="231F20"/>
        </w:rPr>
        <w:t xml:space="preserve"> </w:t>
      </w:r>
      <w:r w:rsidRPr="00DE0EF1">
        <w:rPr>
          <w:color w:val="231F20"/>
        </w:rPr>
        <w:t>by</w:t>
      </w:r>
      <w:r w:rsidR="00604A1A">
        <w:rPr>
          <w:color w:val="231F20"/>
        </w:rPr>
        <w:t xml:space="preserve"> </w:t>
      </w:r>
      <w:r w:rsidRPr="00DE0EF1">
        <w:rPr>
          <w:color w:val="231F20"/>
        </w:rPr>
        <w:t>Incoterms</w:t>
      </w:r>
      <w:r w:rsidR="00604A1A">
        <w:rPr>
          <w:color w:val="231F20"/>
        </w:rPr>
        <w:t xml:space="preserve"> </w:t>
      </w:r>
      <w:r w:rsidRPr="00DE0EF1">
        <w:rPr>
          <w:b/>
          <w:color w:val="231F20"/>
        </w:rPr>
        <w:t>speciﬁed</w:t>
      </w:r>
      <w:r w:rsidR="00604A1A">
        <w:rPr>
          <w:b/>
          <w:color w:val="231F20"/>
        </w:rPr>
        <w:t xml:space="preserve"> </w:t>
      </w:r>
      <w:r w:rsidRPr="00DE0EF1">
        <w:rPr>
          <w:b/>
          <w:color w:val="231F20"/>
        </w:rPr>
        <w:t>in</w:t>
      </w:r>
      <w:r w:rsidR="00604A1A">
        <w:rPr>
          <w:b/>
          <w:color w:val="231F20"/>
        </w:rPr>
        <w:t xml:space="preserve"> </w:t>
      </w:r>
      <w:r w:rsidRPr="00DE0EF1">
        <w:rPr>
          <w:b/>
          <w:color w:val="231F20"/>
        </w:rPr>
        <w:t>the</w:t>
      </w:r>
      <w:r w:rsidR="00BB2A9D" w:rsidRPr="00DE0EF1">
        <w:rPr>
          <w:b/>
          <w:color w:val="231F20"/>
        </w:rPr>
        <w:t xml:space="preserve"> </w:t>
      </w:r>
      <w:r w:rsidRPr="00DE0EF1">
        <w:rPr>
          <w:b/>
          <w:color w:val="231F20"/>
        </w:rPr>
        <w:t>SCC</w:t>
      </w:r>
      <w:r w:rsidRPr="00DE0EF1">
        <w:rPr>
          <w:color w:val="231F20"/>
        </w:rPr>
        <w:t>.</w:t>
      </w:r>
    </w:p>
    <w:p w:rsidR="0021200B" w:rsidRPr="00DE0EF1" w:rsidRDefault="00022DB4" w:rsidP="0034094B">
      <w:pPr>
        <w:pStyle w:val="ListParagraph"/>
        <w:numPr>
          <w:ilvl w:val="2"/>
          <w:numId w:val="36"/>
        </w:numPr>
        <w:tabs>
          <w:tab w:val="left" w:pos="1239"/>
        </w:tabs>
        <w:spacing w:before="124" w:line="230" w:lineRule="auto"/>
        <w:ind w:right="306" w:hanging="566"/>
        <w:jc w:val="both"/>
      </w:pPr>
      <w:r w:rsidRPr="00DE0EF1">
        <w:rPr>
          <w:color w:val="231F20"/>
        </w:rPr>
        <w:t>The</w:t>
      </w:r>
      <w:r w:rsidR="00604A1A">
        <w:rPr>
          <w:color w:val="231F20"/>
        </w:rPr>
        <w:t xml:space="preserve"> </w:t>
      </w:r>
      <w:r w:rsidRPr="00DE0EF1">
        <w:rPr>
          <w:color w:val="231F20"/>
        </w:rPr>
        <w:t>terms</w:t>
      </w:r>
      <w:r w:rsidR="00604A1A">
        <w:rPr>
          <w:color w:val="231F20"/>
        </w:rPr>
        <w:t xml:space="preserve"> </w:t>
      </w:r>
      <w:r w:rsidRPr="00DE0EF1">
        <w:rPr>
          <w:color w:val="231F20"/>
        </w:rPr>
        <w:t>EXW</w:t>
      </w:r>
      <w:r w:rsidR="00604A1A">
        <w:rPr>
          <w:color w:val="231F20"/>
        </w:rPr>
        <w:t xml:space="preserve"> </w:t>
      </w:r>
      <w:r w:rsidRPr="00DE0EF1">
        <w:rPr>
          <w:color w:val="231F20"/>
        </w:rPr>
        <w:t>and</w:t>
      </w:r>
      <w:r w:rsidR="00604A1A">
        <w:rPr>
          <w:color w:val="231F20"/>
        </w:rPr>
        <w:t xml:space="preserve"> </w:t>
      </w:r>
      <w:r w:rsidRPr="00DE0EF1">
        <w:rPr>
          <w:color w:val="231F20"/>
        </w:rPr>
        <w:t>CIP</w:t>
      </w:r>
      <w:r w:rsidR="00604A1A">
        <w:rPr>
          <w:color w:val="231F20"/>
        </w:rPr>
        <w:t xml:space="preserve"> </w:t>
      </w:r>
      <w:r w:rsidRPr="00DE0EF1">
        <w:rPr>
          <w:color w:val="231F20"/>
        </w:rPr>
        <w:t>and</w:t>
      </w:r>
      <w:r w:rsidR="00604A1A">
        <w:rPr>
          <w:color w:val="231F20"/>
        </w:rPr>
        <w:t xml:space="preserve"> </w:t>
      </w:r>
      <w:r w:rsidRPr="00DE0EF1">
        <w:rPr>
          <w:color w:val="231F20"/>
        </w:rPr>
        <w:t>other</w:t>
      </w:r>
      <w:r w:rsidR="00604A1A">
        <w:rPr>
          <w:color w:val="231F20"/>
        </w:rPr>
        <w:t xml:space="preserve"> </w:t>
      </w:r>
      <w:r w:rsidRPr="00DE0EF1">
        <w:rPr>
          <w:color w:val="231F20"/>
        </w:rPr>
        <w:t>similar</w:t>
      </w:r>
      <w:r w:rsidR="00604A1A">
        <w:rPr>
          <w:color w:val="231F20"/>
        </w:rPr>
        <w:t xml:space="preserve"> </w:t>
      </w:r>
      <w:r w:rsidRPr="00DE0EF1">
        <w:rPr>
          <w:color w:val="231F20"/>
        </w:rPr>
        <w:t>terms,</w:t>
      </w:r>
      <w:r w:rsidR="00604A1A">
        <w:rPr>
          <w:color w:val="231F20"/>
        </w:rPr>
        <w:t xml:space="preserve"> </w:t>
      </w:r>
      <w:r w:rsidRPr="00DE0EF1">
        <w:rPr>
          <w:color w:val="231F20"/>
        </w:rPr>
        <w:t>when</w:t>
      </w:r>
      <w:r w:rsidR="00604A1A">
        <w:rPr>
          <w:color w:val="231F20"/>
        </w:rPr>
        <w:t xml:space="preserve"> </w:t>
      </w:r>
      <w:r w:rsidRPr="00DE0EF1">
        <w:rPr>
          <w:color w:val="231F20"/>
        </w:rPr>
        <w:t>used,</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governed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rules</w:t>
      </w:r>
      <w:r w:rsidR="00604A1A">
        <w:rPr>
          <w:color w:val="231F20"/>
        </w:rPr>
        <w:t xml:space="preserve"> </w:t>
      </w:r>
      <w:r w:rsidRPr="00DE0EF1">
        <w:rPr>
          <w:color w:val="231F20"/>
        </w:rPr>
        <w:t>prescribed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current</w:t>
      </w:r>
      <w:r w:rsidR="00604A1A">
        <w:rPr>
          <w:color w:val="231F20"/>
        </w:rPr>
        <w:t xml:space="preserve"> </w:t>
      </w:r>
      <w:r w:rsidRPr="00DE0EF1">
        <w:rPr>
          <w:color w:val="231F20"/>
        </w:rPr>
        <w:t>edition</w:t>
      </w:r>
      <w:r w:rsidR="00604A1A">
        <w:rPr>
          <w:color w:val="231F20"/>
        </w:rPr>
        <w:t xml:space="preserve"> </w:t>
      </w:r>
      <w:r w:rsidRPr="00DE0EF1">
        <w:rPr>
          <w:color w:val="231F20"/>
        </w:rPr>
        <w:t>of</w:t>
      </w:r>
      <w:r w:rsidR="00604A1A">
        <w:rPr>
          <w:color w:val="231F20"/>
        </w:rPr>
        <w:t xml:space="preserve"> </w:t>
      </w:r>
      <w:r w:rsidRPr="00DE0EF1">
        <w:rPr>
          <w:color w:val="231F20"/>
        </w:rPr>
        <w:t>Incoterms</w:t>
      </w:r>
      <w:r w:rsidR="00604A1A">
        <w:rPr>
          <w:color w:val="231F20"/>
        </w:rPr>
        <w:t xml:space="preserve"> </w:t>
      </w:r>
      <w:r w:rsidRPr="00DE0EF1">
        <w:rPr>
          <w:color w:val="231F20"/>
        </w:rPr>
        <w:t>speciﬁed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b/>
          <w:color w:val="231F20"/>
        </w:rPr>
        <w:t>SCC</w:t>
      </w:r>
      <w:r w:rsidR="00604A1A">
        <w:rPr>
          <w:b/>
          <w:color w:val="231F20"/>
        </w:rPr>
        <w:t xml:space="preserve"> </w:t>
      </w:r>
      <w:r w:rsidRPr="00DE0EF1">
        <w:rPr>
          <w:color w:val="231F20"/>
        </w:rPr>
        <w:t>and</w:t>
      </w:r>
      <w:r w:rsidR="00604A1A">
        <w:rPr>
          <w:color w:val="231F20"/>
        </w:rPr>
        <w:t xml:space="preserve"> </w:t>
      </w:r>
      <w:r w:rsidRPr="00DE0EF1">
        <w:rPr>
          <w:color w:val="231F20"/>
        </w:rPr>
        <w:t>published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International</w:t>
      </w:r>
      <w:r w:rsidR="00604A1A">
        <w:rPr>
          <w:color w:val="231F20"/>
        </w:rPr>
        <w:t xml:space="preserve"> </w:t>
      </w:r>
      <w:r w:rsidRPr="00DE0EF1">
        <w:rPr>
          <w:color w:val="231F20"/>
        </w:rPr>
        <w:t>Chamber</w:t>
      </w:r>
      <w:r w:rsidR="00604A1A">
        <w:rPr>
          <w:color w:val="231F20"/>
        </w:rPr>
        <w:t xml:space="preserve"> </w:t>
      </w:r>
      <w:r w:rsidRPr="00DE0EF1">
        <w:rPr>
          <w:color w:val="231F20"/>
        </w:rPr>
        <w:t>of</w:t>
      </w:r>
      <w:r w:rsidR="00604A1A">
        <w:rPr>
          <w:color w:val="231F20"/>
        </w:rPr>
        <w:t xml:space="preserve"> </w:t>
      </w:r>
      <w:r w:rsidRPr="00DE0EF1">
        <w:rPr>
          <w:color w:val="231F20"/>
        </w:rPr>
        <w:t>Commerce</w:t>
      </w:r>
      <w:r w:rsidR="00604A1A">
        <w:rPr>
          <w:color w:val="231F20"/>
        </w:rPr>
        <w:t xml:space="preserve"> </w:t>
      </w:r>
      <w:r w:rsidRPr="00DE0EF1">
        <w:rPr>
          <w:color w:val="231F20"/>
        </w:rPr>
        <w:t>in</w:t>
      </w:r>
      <w:r w:rsidR="00604A1A">
        <w:rPr>
          <w:color w:val="231F20"/>
        </w:rPr>
        <w:t xml:space="preserve"> </w:t>
      </w:r>
      <w:r w:rsidRPr="00DE0EF1">
        <w:rPr>
          <w:color w:val="231F20"/>
        </w:rPr>
        <w:t>Paris,</w:t>
      </w:r>
      <w:r w:rsidR="00604A1A">
        <w:rPr>
          <w:color w:val="231F20"/>
        </w:rPr>
        <w:t xml:space="preserve"> </w:t>
      </w:r>
      <w:r w:rsidRPr="00DE0EF1">
        <w:rPr>
          <w:color w:val="231F20"/>
        </w:rPr>
        <w:t>France.</w:t>
      </w:r>
    </w:p>
    <w:p w:rsidR="0021200B" w:rsidRPr="00DE0EF1" w:rsidRDefault="00AE12E2" w:rsidP="0034094B">
      <w:pPr>
        <w:pStyle w:val="Heading5"/>
        <w:numPr>
          <w:ilvl w:val="0"/>
          <w:numId w:val="37"/>
        </w:numPr>
        <w:tabs>
          <w:tab w:val="left" w:pos="677"/>
          <w:tab w:val="left" w:pos="678"/>
        </w:tabs>
        <w:spacing w:before="237"/>
        <w:ind w:left="677" w:hanging="567"/>
      </w:pPr>
      <w:r w:rsidRPr="00DE0EF1">
        <w:rPr>
          <w:color w:val="231F20"/>
        </w:rPr>
        <w:t>Contract Documents</w:t>
      </w:r>
    </w:p>
    <w:p w:rsidR="0021200B" w:rsidRPr="00DE0EF1" w:rsidRDefault="00022DB4" w:rsidP="00641F88">
      <w:pPr>
        <w:pStyle w:val="BodyText"/>
        <w:spacing w:before="243" w:line="230" w:lineRule="auto"/>
        <w:ind w:left="676" w:right="306"/>
        <w:jc w:val="both"/>
      </w:pPr>
      <w:r w:rsidRPr="00DE0EF1">
        <w:rPr>
          <w:color w:val="231F20"/>
        </w:rPr>
        <w:t>Subject</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order</w:t>
      </w:r>
      <w:r w:rsidR="00604A1A">
        <w:rPr>
          <w:color w:val="231F20"/>
        </w:rPr>
        <w:t xml:space="preserve"> </w:t>
      </w:r>
      <w:r w:rsidRPr="00DE0EF1">
        <w:rPr>
          <w:color w:val="231F20"/>
        </w:rPr>
        <w:t>of</w:t>
      </w:r>
      <w:r w:rsidR="00604A1A">
        <w:rPr>
          <w:color w:val="231F20"/>
        </w:rPr>
        <w:t xml:space="preserve"> </w:t>
      </w:r>
      <w:r w:rsidRPr="00DE0EF1">
        <w:rPr>
          <w:color w:val="231F20"/>
        </w:rPr>
        <w:t>precedence</w:t>
      </w:r>
      <w:r w:rsidR="00604A1A">
        <w:rPr>
          <w:color w:val="231F20"/>
        </w:rPr>
        <w:t xml:space="preserve"> </w:t>
      </w:r>
      <w:r w:rsidRPr="00DE0EF1">
        <w:rPr>
          <w:color w:val="231F20"/>
        </w:rPr>
        <w:t>set</w:t>
      </w:r>
      <w:r w:rsidR="00604A1A">
        <w:rPr>
          <w:color w:val="231F20"/>
        </w:rPr>
        <w:t xml:space="preserve"> </w:t>
      </w:r>
      <w:r w:rsidRPr="00DE0EF1">
        <w:rPr>
          <w:color w:val="231F20"/>
        </w:rPr>
        <w:t>forth</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Agreement,</w:t>
      </w:r>
      <w:r w:rsidR="00604A1A">
        <w:rPr>
          <w:color w:val="231F20"/>
        </w:rPr>
        <w:t xml:space="preserve"> </w:t>
      </w:r>
      <w:r w:rsidRPr="00DE0EF1">
        <w:rPr>
          <w:color w:val="231F20"/>
        </w:rPr>
        <w:t>all</w:t>
      </w:r>
      <w:r w:rsidR="00604A1A">
        <w:rPr>
          <w:color w:val="231F20"/>
        </w:rPr>
        <w:t xml:space="preserve"> </w:t>
      </w:r>
      <w:r w:rsidRPr="00DE0EF1">
        <w:rPr>
          <w:color w:val="231F20"/>
        </w:rPr>
        <w:t>documents</w:t>
      </w:r>
      <w:r w:rsidR="00604A1A">
        <w:rPr>
          <w:color w:val="231F20"/>
        </w:rPr>
        <w:t xml:space="preserve"> </w:t>
      </w:r>
      <w:r w:rsidRPr="00DE0EF1">
        <w:rPr>
          <w:color w:val="231F20"/>
        </w:rPr>
        <w:t>forming</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(and</w:t>
      </w:r>
      <w:r w:rsidR="00604A1A">
        <w:rPr>
          <w:color w:val="231F20"/>
        </w:rPr>
        <w:t xml:space="preserve"> </w:t>
      </w:r>
      <w:r w:rsidRPr="00DE0EF1">
        <w:rPr>
          <w:color w:val="231F20"/>
        </w:rPr>
        <w:t>all</w:t>
      </w:r>
      <w:r w:rsidR="00604A1A">
        <w:rPr>
          <w:color w:val="231F20"/>
        </w:rPr>
        <w:t xml:space="preserve"> </w:t>
      </w:r>
      <w:r w:rsidRPr="00DE0EF1">
        <w:rPr>
          <w:color w:val="231F20"/>
        </w:rPr>
        <w:t>parts</w:t>
      </w:r>
      <w:r w:rsidR="00604A1A">
        <w:rPr>
          <w:color w:val="231F20"/>
        </w:rPr>
        <w:t xml:space="preserve"> </w:t>
      </w:r>
      <w:r w:rsidRPr="00DE0EF1">
        <w:rPr>
          <w:color w:val="231F20"/>
        </w:rPr>
        <w:t>thereof)</w:t>
      </w:r>
      <w:r w:rsidR="00604A1A">
        <w:rPr>
          <w:color w:val="231F20"/>
        </w:rPr>
        <w:t xml:space="preserve"> </w:t>
      </w:r>
      <w:r w:rsidRPr="00DE0EF1">
        <w:rPr>
          <w:color w:val="231F20"/>
        </w:rPr>
        <w:t>are</w:t>
      </w:r>
      <w:r w:rsidR="00604A1A">
        <w:rPr>
          <w:color w:val="231F20"/>
        </w:rPr>
        <w:t xml:space="preserve"> </w:t>
      </w:r>
      <w:r w:rsidRPr="00DE0EF1">
        <w:rPr>
          <w:color w:val="231F20"/>
        </w:rPr>
        <w:t>intended</w:t>
      </w:r>
      <w:r w:rsidR="00604A1A">
        <w:rPr>
          <w:color w:val="231F20"/>
        </w:rPr>
        <w:t xml:space="preserve"> </w:t>
      </w:r>
      <w:r w:rsidRPr="00DE0EF1">
        <w:rPr>
          <w:color w:val="231F20"/>
        </w:rPr>
        <w:t>to</w:t>
      </w:r>
      <w:r w:rsidR="00604A1A">
        <w:rPr>
          <w:color w:val="231F20"/>
        </w:rPr>
        <w:t xml:space="preserve"> </w:t>
      </w:r>
      <w:r w:rsidRPr="00DE0EF1">
        <w:rPr>
          <w:color w:val="231F20"/>
        </w:rPr>
        <w:t>be</w:t>
      </w:r>
      <w:r w:rsidR="00604A1A">
        <w:rPr>
          <w:color w:val="231F20"/>
        </w:rPr>
        <w:t xml:space="preserve"> </w:t>
      </w:r>
      <w:r w:rsidRPr="00DE0EF1">
        <w:rPr>
          <w:color w:val="231F20"/>
        </w:rPr>
        <w:t>correlative,</w:t>
      </w:r>
      <w:r w:rsidR="00604A1A">
        <w:rPr>
          <w:color w:val="231F20"/>
        </w:rPr>
        <w:t xml:space="preserve"> </w:t>
      </w:r>
      <w:r w:rsidRPr="00DE0EF1">
        <w:rPr>
          <w:color w:val="231F20"/>
        </w:rPr>
        <w:t>complementary,</w:t>
      </w:r>
      <w:r w:rsidR="00604A1A">
        <w:rPr>
          <w:color w:val="231F20"/>
        </w:rPr>
        <w:t xml:space="preserve"> </w:t>
      </w:r>
      <w:r w:rsidRPr="00DE0EF1">
        <w:rPr>
          <w:color w:val="231F20"/>
        </w:rPr>
        <w:t>and</w:t>
      </w:r>
      <w:r w:rsidR="00604A1A">
        <w:rPr>
          <w:color w:val="231F20"/>
        </w:rPr>
        <w:t xml:space="preserve"> </w:t>
      </w:r>
      <w:r w:rsidRPr="00DE0EF1">
        <w:rPr>
          <w:color w:val="231F20"/>
        </w:rPr>
        <w:t>mutually</w:t>
      </w:r>
      <w:r w:rsidR="00604A1A">
        <w:rPr>
          <w:color w:val="231F20"/>
        </w:rPr>
        <w:t xml:space="preserve"> </w:t>
      </w:r>
      <w:r w:rsidRPr="00DE0EF1">
        <w:rPr>
          <w:color w:val="231F20"/>
        </w:rPr>
        <w:t>explanatory.</w:t>
      </w:r>
      <w:r w:rsidR="00604A1A">
        <w:rPr>
          <w:color w:val="231F20"/>
        </w:rPr>
        <w:t xml:space="preserve"> </w:t>
      </w:r>
      <w:r w:rsidR="00AE12E2" w:rsidRPr="00DE0EF1">
        <w:rPr>
          <w:color w:val="231F20"/>
        </w:rPr>
        <w:t>The Contract Agreement shall be read as a whole</w:t>
      </w:r>
      <w:r w:rsidRPr="00DE0EF1">
        <w:rPr>
          <w:color w:val="231F20"/>
        </w:rPr>
        <w:t>.</w:t>
      </w:r>
      <w:r w:rsidR="00604A1A">
        <w:rPr>
          <w:color w:val="231F20"/>
        </w:rPr>
        <w:t xml:space="preserve"> </w:t>
      </w:r>
      <w:r w:rsidRPr="00DE0EF1">
        <w:rPr>
          <w:color w:val="231F20"/>
        </w:rPr>
        <w:t>The</w:t>
      </w:r>
      <w:r w:rsidR="00604A1A">
        <w:rPr>
          <w:color w:val="231F20"/>
        </w:rPr>
        <w:t xml:space="preserve"> </w:t>
      </w:r>
      <w:r w:rsidRPr="00DE0EF1">
        <w:rPr>
          <w:color w:val="231F20"/>
        </w:rPr>
        <w:t>documents</w:t>
      </w:r>
      <w:r w:rsidR="00604A1A">
        <w:rPr>
          <w:color w:val="231F20"/>
        </w:rPr>
        <w:t xml:space="preserve"> </w:t>
      </w:r>
      <w:r w:rsidRPr="00DE0EF1">
        <w:rPr>
          <w:color w:val="231F20"/>
        </w:rPr>
        <w:t>forming</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interpreted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following</w:t>
      </w:r>
      <w:r w:rsidR="00604A1A">
        <w:rPr>
          <w:color w:val="231F20"/>
        </w:rPr>
        <w:t xml:space="preserve"> </w:t>
      </w:r>
      <w:r w:rsidRPr="00DE0EF1">
        <w:rPr>
          <w:color w:val="231F20"/>
        </w:rPr>
        <w:t>order</w:t>
      </w:r>
      <w:r w:rsidR="00604A1A">
        <w:rPr>
          <w:color w:val="231F20"/>
        </w:rPr>
        <w:t xml:space="preserve"> </w:t>
      </w:r>
      <w:r w:rsidRPr="00DE0EF1">
        <w:rPr>
          <w:color w:val="231F20"/>
        </w:rPr>
        <w:t>of</w:t>
      </w:r>
      <w:r w:rsidR="00604A1A">
        <w:rPr>
          <w:color w:val="231F20"/>
        </w:rPr>
        <w:t xml:space="preserve"> </w:t>
      </w:r>
      <w:r w:rsidRPr="00DE0EF1">
        <w:rPr>
          <w:color w:val="231F20"/>
        </w:rPr>
        <w:t>priority:</w:t>
      </w:r>
    </w:p>
    <w:p w:rsidR="0021200B" w:rsidRPr="00DE0EF1" w:rsidRDefault="00022DB4" w:rsidP="0034094B">
      <w:pPr>
        <w:pStyle w:val="ListParagraph"/>
        <w:numPr>
          <w:ilvl w:val="1"/>
          <w:numId w:val="37"/>
        </w:numPr>
        <w:tabs>
          <w:tab w:val="left" w:pos="1245"/>
        </w:tabs>
        <w:spacing w:before="50"/>
        <w:jc w:val="both"/>
        <w:rPr>
          <w:color w:val="231F20"/>
        </w:rPr>
      </w:pP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Agreement,</w:t>
      </w:r>
    </w:p>
    <w:p w:rsidR="0021200B" w:rsidRPr="00DE0EF1" w:rsidRDefault="00022DB4" w:rsidP="0034094B">
      <w:pPr>
        <w:pStyle w:val="ListParagraph"/>
        <w:numPr>
          <w:ilvl w:val="1"/>
          <w:numId w:val="37"/>
        </w:numPr>
        <w:tabs>
          <w:tab w:val="left" w:pos="1245"/>
        </w:tabs>
        <w:spacing w:before="46"/>
        <w:jc w:val="both"/>
        <w:rPr>
          <w:color w:val="231F20"/>
        </w:rPr>
      </w:pPr>
      <w:r w:rsidRPr="00DE0EF1">
        <w:rPr>
          <w:color w:val="231F20"/>
        </w:rPr>
        <w:t>the</w:t>
      </w:r>
      <w:r w:rsidR="00604A1A">
        <w:rPr>
          <w:color w:val="231F20"/>
        </w:rPr>
        <w:t xml:space="preserve"> </w:t>
      </w:r>
      <w:r w:rsidRPr="00DE0EF1">
        <w:rPr>
          <w:color w:val="231F20"/>
        </w:rPr>
        <w:t>Letter</w:t>
      </w:r>
      <w:r w:rsidR="00604A1A">
        <w:rPr>
          <w:color w:val="231F20"/>
        </w:rPr>
        <w:t xml:space="preserve"> </w:t>
      </w:r>
      <w:r w:rsidRPr="00DE0EF1">
        <w:rPr>
          <w:color w:val="231F20"/>
        </w:rPr>
        <w:t>of</w:t>
      </w:r>
      <w:r w:rsidR="00604A1A">
        <w:rPr>
          <w:color w:val="231F20"/>
        </w:rPr>
        <w:t xml:space="preserve"> </w:t>
      </w:r>
      <w:r w:rsidRPr="00DE0EF1">
        <w:rPr>
          <w:color w:val="231F20"/>
        </w:rPr>
        <w:t>Acceptance,</w:t>
      </w:r>
    </w:p>
    <w:p w:rsidR="0021200B" w:rsidRPr="00DE0EF1" w:rsidRDefault="00022DB4" w:rsidP="0034094B">
      <w:pPr>
        <w:pStyle w:val="ListParagraph"/>
        <w:numPr>
          <w:ilvl w:val="1"/>
          <w:numId w:val="37"/>
        </w:numPr>
        <w:tabs>
          <w:tab w:val="left" w:pos="1245"/>
        </w:tabs>
        <w:spacing w:before="45"/>
        <w:jc w:val="both"/>
        <w:rPr>
          <w:color w:val="231F20"/>
        </w:rPr>
      </w:pPr>
      <w:r w:rsidRPr="00DE0EF1">
        <w:rPr>
          <w:color w:val="231F20"/>
        </w:rPr>
        <w:t>the</w:t>
      </w:r>
      <w:r w:rsidR="00604A1A">
        <w:rPr>
          <w:color w:val="231F20"/>
        </w:rPr>
        <w:t xml:space="preserve"> </w:t>
      </w:r>
      <w:r w:rsidRPr="00DE0EF1">
        <w:rPr>
          <w:color w:val="231F20"/>
        </w:rPr>
        <w:t>General</w:t>
      </w:r>
      <w:r w:rsidR="00604A1A">
        <w:rPr>
          <w:color w:val="231F20"/>
        </w:rPr>
        <w:t xml:space="preserve"> </w:t>
      </w:r>
      <w:r w:rsidRPr="00DE0EF1">
        <w:rPr>
          <w:color w:val="231F20"/>
        </w:rPr>
        <w:t>Conditions</w:t>
      </w:r>
      <w:r w:rsidR="00604A1A">
        <w:rPr>
          <w:color w:val="231F20"/>
        </w:rPr>
        <w:t xml:space="preserve"> </w:t>
      </w:r>
      <w:r w:rsidRPr="00DE0EF1">
        <w:rPr>
          <w:color w:val="231F20"/>
        </w:rPr>
        <w:t>of</w:t>
      </w:r>
      <w:r w:rsidR="00604A1A">
        <w:rPr>
          <w:color w:val="231F20"/>
        </w:rPr>
        <w:t xml:space="preserve"> </w:t>
      </w:r>
      <w:r w:rsidRPr="00DE0EF1">
        <w:rPr>
          <w:color w:val="231F20"/>
        </w:rPr>
        <w:t>Contract</w:t>
      </w:r>
    </w:p>
    <w:p w:rsidR="0021200B" w:rsidRPr="00DE0EF1" w:rsidRDefault="00022DB4" w:rsidP="0034094B">
      <w:pPr>
        <w:pStyle w:val="ListParagraph"/>
        <w:numPr>
          <w:ilvl w:val="1"/>
          <w:numId w:val="37"/>
        </w:numPr>
        <w:tabs>
          <w:tab w:val="left" w:pos="1245"/>
        </w:tabs>
        <w:spacing w:before="46"/>
        <w:jc w:val="both"/>
        <w:rPr>
          <w:color w:val="231F20"/>
        </w:rPr>
      </w:pPr>
      <w:r w:rsidRPr="00DE0EF1">
        <w:rPr>
          <w:color w:val="231F20"/>
        </w:rPr>
        <w:t>Special</w:t>
      </w:r>
      <w:r w:rsidR="00604A1A">
        <w:rPr>
          <w:color w:val="231F20"/>
        </w:rPr>
        <w:t xml:space="preserve"> </w:t>
      </w:r>
      <w:r w:rsidRPr="00DE0EF1">
        <w:rPr>
          <w:color w:val="231F20"/>
        </w:rPr>
        <w:t>Conditions</w:t>
      </w:r>
      <w:r w:rsidR="00604A1A">
        <w:rPr>
          <w:color w:val="231F20"/>
        </w:rPr>
        <w:t xml:space="preserve"> </w:t>
      </w:r>
      <w:r w:rsidRPr="00DE0EF1">
        <w:rPr>
          <w:color w:val="231F20"/>
        </w:rPr>
        <w:t>of</w:t>
      </w:r>
      <w:r w:rsidR="00604A1A">
        <w:rPr>
          <w:color w:val="231F20"/>
        </w:rPr>
        <w:t xml:space="preserve"> </w:t>
      </w:r>
      <w:r w:rsidRPr="00DE0EF1">
        <w:rPr>
          <w:color w:val="231F20"/>
        </w:rPr>
        <w:t>Contract</w:t>
      </w:r>
    </w:p>
    <w:p w:rsidR="0021200B" w:rsidRPr="00DE0EF1" w:rsidRDefault="00022DB4" w:rsidP="0034094B">
      <w:pPr>
        <w:pStyle w:val="ListParagraph"/>
        <w:numPr>
          <w:ilvl w:val="1"/>
          <w:numId w:val="37"/>
        </w:numPr>
        <w:tabs>
          <w:tab w:val="left" w:pos="1245"/>
        </w:tabs>
        <w:spacing w:before="46"/>
        <w:jc w:val="both"/>
        <w:rPr>
          <w:color w:val="231F20"/>
        </w:rPr>
      </w:pPr>
      <w:r w:rsidRPr="00DE0EF1">
        <w:rPr>
          <w:color w:val="231F20"/>
        </w:rPr>
        <w:t>the</w:t>
      </w:r>
      <w:r w:rsidR="00604A1A">
        <w:rPr>
          <w:color w:val="231F20"/>
        </w:rPr>
        <w:t xml:space="preserve"> </w:t>
      </w:r>
      <w:r w:rsidRPr="00DE0EF1">
        <w:rPr>
          <w:color w:val="231F20"/>
        </w:rPr>
        <w:t>Form</w:t>
      </w:r>
      <w:r w:rsidR="00604A1A">
        <w:rPr>
          <w:color w:val="231F20"/>
        </w:rPr>
        <w:t xml:space="preserve"> </w:t>
      </w:r>
      <w:r w:rsidRPr="00DE0EF1">
        <w:rPr>
          <w:color w:val="231F20"/>
        </w:rPr>
        <w:t>of</w:t>
      </w:r>
      <w:r w:rsidR="00604A1A">
        <w:rPr>
          <w:color w:val="231F20"/>
        </w:rPr>
        <w:t xml:space="preserve"> </w:t>
      </w:r>
      <w:r w:rsidRPr="00DE0EF1">
        <w:rPr>
          <w:color w:val="231F20"/>
        </w:rPr>
        <w:t>Tender,</w:t>
      </w:r>
    </w:p>
    <w:p w:rsidR="0021200B" w:rsidRPr="00DE0EF1" w:rsidRDefault="00022DB4" w:rsidP="0034094B">
      <w:pPr>
        <w:pStyle w:val="ListParagraph"/>
        <w:numPr>
          <w:ilvl w:val="1"/>
          <w:numId w:val="37"/>
        </w:numPr>
        <w:tabs>
          <w:tab w:val="left" w:pos="1245"/>
        </w:tabs>
        <w:spacing w:before="45"/>
        <w:jc w:val="both"/>
        <w:rPr>
          <w:color w:val="231F20"/>
        </w:rPr>
      </w:pPr>
      <w:r w:rsidRPr="00DE0EF1">
        <w:rPr>
          <w:color w:val="231F20"/>
        </w:rPr>
        <w:t>the</w:t>
      </w:r>
      <w:r w:rsidR="00604A1A">
        <w:rPr>
          <w:color w:val="231F20"/>
        </w:rPr>
        <w:t xml:space="preserve"> </w:t>
      </w:r>
      <w:r w:rsidRPr="00DE0EF1">
        <w:rPr>
          <w:color w:val="231F20"/>
        </w:rPr>
        <w:t>Speciﬁcations</w:t>
      </w:r>
      <w:r w:rsidR="00604A1A">
        <w:rPr>
          <w:color w:val="231F20"/>
        </w:rPr>
        <w:t xml:space="preserve"> </w:t>
      </w:r>
      <w:r w:rsidRPr="00DE0EF1">
        <w:rPr>
          <w:color w:val="231F20"/>
        </w:rPr>
        <w:t>and</w:t>
      </w:r>
      <w:r w:rsidR="00604A1A">
        <w:rPr>
          <w:color w:val="231F20"/>
        </w:rPr>
        <w:t xml:space="preserve"> </w:t>
      </w:r>
      <w:r w:rsidRPr="00DE0EF1">
        <w:rPr>
          <w:color w:val="231F20"/>
        </w:rPr>
        <w:t>Schedules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Drawings</w:t>
      </w:r>
      <w:r w:rsidR="00604A1A">
        <w:rPr>
          <w:color w:val="231F20"/>
        </w:rPr>
        <w:t xml:space="preserve"> </w:t>
      </w:r>
      <w:r w:rsidRPr="00DE0EF1">
        <w:rPr>
          <w:color w:val="231F20"/>
        </w:rPr>
        <w:t>(if</w:t>
      </w:r>
      <w:r w:rsidR="00604A1A">
        <w:rPr>
          <w:color w:val="231F20"/>
        </w:rPr>
        <w:t xml:space="preserve"> </w:t>
      </w:r>
      <w:r w:rsidRPr="00DE0EF1">
        <w:rPr>
          <w:color w:val="231F20"/>
        </w:rPr>
        <w:t>any),</w:t>
      </w:r>
      <w:r w:rsidR="00604A1A">
        <w:rPr>
          <w:color w:val="231F20"/>
        </w:rPr>
        <w:t xml:space="preserve"> </w:t>
      </w:r>
      <w:r w:rsidRPr="00DE0EF1">
        <w:rPr>
          <w:color w:val="231F20"/>
        </w:rPr>
        <w:t>and</w:t>
      </w:r>
    </w:p>
    <w:p w:rsidR="0021200B" w:rsidRPr="00DE0EF1" w:rsidRDefault="00022DB4" w:rsidP="0034094B">
      <w:pPr>
        <w:pStyle w:val="ListParagraph"/>
        <w:numPr>
          <w:ilvl w:val="1"/>
          <w:numId w:val="37"/>
        </w:numPr>
        <w:tabs>
          <w:tab w:val="left" w:pos="1245"/>
        </w:tabs>
        <w:spacing w:before="46"/>
        <w:jc w:val="both"/>
        <w:rPr>
          <w:color w:val="231F20"/>
        </w:rPr>
      </w:pPr>
      <w:r w:rsidRPr="00DE0EF1">
        <w:rPr>
          <w:color w:val="231F20"/>
        </w:rPr>
        <w:t>the</w:t>
      </w:r>
      <w:r w:rsidR="00604A1A">
        <w:rPr>
          <w:color w:val="231F20"/>
        </w:rPr>
        <w:t xml:space="preserve"> </w:t>
      </w:r>
      <w:r w:rsidRPr="00DE0EF1">
        <w:rPr>
          <w:color w:val="231F20"/>
        </w:rPr>
        <w:t>Schedules</w:t>
      </w:r>
      <w:r w:rsidR="00604A1A">
        <w:rPr>
          <w:color w:val="231F20"/>
        </w:rPr>
        <w:t xml:space="preserve"> </w:t>
      </w:r>
      <w:r w:rsidRPr="00DE0EF1">
        <w:rPr>
          <w:color w:val="231F20"/>
        </w:rPr>
        <w:t>of</w:t>
      </w:r>
      <w:r w:rsidR="00604A1A">
        <w:rPr>
          <w:color w:val="231F20"/>
        </w:rPr>
        <w:t xml:space="preserve"> </w:t>
      </w:r>
      <w:r w:rsidRPr="00DE0EF1">
        <w:rPr>
          <w:color w:val="231F20"/>
        </w:rPr>
        <w:t>Requirements,</w:t>
      </w:r>
      <w:r w:rsidR="00604A1A">
        <w:rPr>
          <w:color w:val="231F20"/>
        </w:rPr>
        <w:t xml:space="preserve"> </w:t>
      </w:r>
      <w:r w:rsidRPr="00DE0EF1">
        <w:rPr>
          <w:color w:val="231F20"/>
        </w:rPr>
        <w:t>Price</w:t>
      </w:r>
      <w:r w:rsidR="00604A1A">
        <w:rPr>
          <w:color w:val="231F20"/>
        </w:rPr>
        <w:t xml:space="preserve"> </w:t>
      </w:r>
      <w:r w:rsidRPr="00DE0EF1">
        <w:rPr>
          <w:color w:val="231F20"/>
        </w:rPr>
        <w:t>Schedule</w:t>
      </w:r>
      <w:r w:rsidR="00604A1A">
        <w:rPr>
          <w:color w:val="231F20"/>
        </w:rPr>
        <w:t xml:space="preserve"> </w:t>
      </w:r>
      <w:r w:rsidRPr="00DE0EF1">
        <w:rPr>
          <w:color w:val="231F20"/>
        </w:rPr>
        <w:t>and</w:t>
      </w:r>
      <w:r w:rsidR="00604A1A">
        <w:rPr>
          <w:color w:val="231F20"/>
        </w:rPr>
        <w:t xml:space="preserve"> </w:t>
      </w:r>
      <w:r w:rsidRPr="00DE0EF1">
        <w:rPr>
          <w:color w:val="231F20"/>
        </w:rPr>
        <w:t>any</w:t>
      </w:r>
      <w:r w:rsidR="00604A1A">
        <w:rPr>
          <w:color w:val="231F20"/>
        </w:rPr>
        <w:t xml:space="preserve"> </w:t>
      </w:r>
      <w:r w:rsidRPr="00DE0EF1">
        <w:rPr>
          <w:color w:val="231F20"/>
        </w:rPr>
        <w:t>other</w:t>
      </w:r>
      <w:r w:rsidR="00604A1A">
        <w:rPr>
          <w:color w:val="231F20"/>
        </w:rPr>
        <w:t xml:space="preserve"> </w:t>
      </w:r>
      <w:r w:rsidRPr="00DE0EF1">
        <w:rPr>
          <w:color w:val="231F20"/>
        </w:rPr>
        <w:t>documents</w:t>
      </w:r>
      <w:r w:rsidR="00604A1A">
        <w:rPr>
          <w:color w:val="231F20"/>
        </w:rPr>
        <w:t xml:space="preserve"> </w:t>
      </w:r>
      <w:r w:rsidRPr="00DE0EF1">
        <w:rPr>
          <w:color w:val="231F20"/>
        </w:rPr>
        <w:t>forming</w:t>
      </w:r>
      <w:r w:rsidR="00604A1A">
        <w:rPr>
          <w:color w:val="231F20"/>
        </w:rPr>
        <w:t xml:space="preserve"> </w:t>
      </w:r>
      <w:r w:rsidRPr="00DE0EF1">
        <w:rPr>
          <w:color w:val="231F20"/>
        </w:rPr>
        <w:t>part</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Contract.</w:t>
      </w:r>
    </w:p>
    <w:p w:rsidR="0021200B" w:rsidRPr="00DE0EF1" w:rsidRDefault="00AE12E2" w:rsidP="0034094B">
      <w:pPr>
        <w:pStyle w:val="Heading5"/>
        <w:numPr>
          <w:ilvl w:val="0"/>
          <w:numId w:val="37"/>
        </w:numPr>
        <w:tabs>
          <w:tab w:val="left" w:pos="677"/>
          <w:tab w:val="left" w:pos="678"/>
        </w:tabs>
        <w:spacing w:before="234"/>
        <w:ind w:left="677" w:hanging="567"/>
      </w:pPr>
      <w:r w:rsidRPr="00DE0EF1">
        <w:rPr>
          <w:color w:val="231F20"/>
        </w:rPr>
        <w:t>Fraud and Corruption</w:t>
      </w:r>
    </w:p>
    <w:p w:rsidR="0021200B" w:rsidRPr="00DE0EF1" w:rsidRDefault="00022DB4" w:rsidP="0034094B">
      <w:pPr>
        <w:pStyle w:val="ListParagraph"/>
        <w:numPr>
          <w:ilvl w:val="1"/>
          <w:numId w:val="35"/>
        </w:numPr>
        <w:tabs>
          <w:tab w:val="left" w:pos="676"/>
          <w:tab w:val="left" w:pos="677"/>
        </w:tabs>
        <w:spacing w:before="243" w:line="230" w:lineRule="auto"/>
        <w:ind w:right="307" w:hanging="568"/>
      </w:pP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shall</w:t>
      </w:r>
      <w:r w:rsidR="00604A1A">
        <w:rPr>
          <w:color w:val="231F20"/>
        </w:rPr>
        <w:t xml:space="preserve"> </w:t>
      </w:r>
      <w:r w:rsidRPr="00DE0EF1">
        <w:rPr>
          <w:color w:val="231F20"/>
        </w:rPr>
        <w:t>comply</w:t>
      </w:r>
      <w:r w:rsidR="00604A1A">
        <w:rPr>
          <w:color w:val="231F20"/>
        </w:rPr>
        <w:t xml:space="preserve"> </w:t>
      </w:r>
      <w:r w:rsidRPr="00DE0EF1">
        <w:rPr>
          <w:color w:val="231F20"/>
        </w:rPr>
        <w:t>with</w:t>
      </w:r>
      <w:r w:rsidR="00604A1A">
        <w:rPr>
          <w:color w:val="231F20"/>
        </w:rPr>
        <w:t xml:space="preserve"> </w:t>
      </w:r>
      <w:r w:rsidRPr="00DE0EF1">
        <w:rPr>
          <w:color w:val="231F20"/>
        </w:rPr>
        <w:t>anti-corruption</w:t>
      </w:r>
      <w:r w:rsidR="00604A1A">
        <w:rPr>
          <w:color w:val="231F20"/>
        </w:rPr>
        <w:t xml:space="preserve"> </w:t>
      </w:r>
      <w:r w:rsidRPr="00DE0EF1">
        <w:rPr>
          <w:color w:val="231F20"/>
        </w:rPr>
        <w:t>laws</w:t>
      </w:r>
      <w:r w:rsidR="00604A1A">
        <w:rPr>
          <w:color w:val="231F20"/>
        </w:rPr>
        <w:t xml:space="preserve"> </w:t>
      </w:r>
      <w:r w:rsidRPr="00DE0EF1">
        <w:rPr>
          <w:color w:val="231F20"/>
        </w:rPr>
        <w:t>and</w:t>
      </w:r>
      <w:r w:rsidR="00604A1A">
        <w:rPr>
          <w:color w:val="231F20"/>
        </w:rPr>
        <w:t xml:space="preserve"> </w:t>
      </w:r>
      <w:r w:rsidRPr="00DE0EF1">
        <w:rPr>
          <w:color w:val="231F20"/>
        </w:rPr>
        <w:t>guidelines</w:t>
      </w:r>
      <w:r w:rsidR="00604A1A">
        <w:rPr>
          <w:color w:val="231F20"/>
        </w:rPr>
        <w:t xml:space="preserve"> </w:t>
      </w:r>
      <w:r w:rsidRPr="00DE0EF1">
        <w:rPr>
          <w:color w:val="231F20"/>
        </w:rPr>
        <w:t>and</w:t>
      </w:r>
      <w:r w:rsidR="00604A1A">
        <w:rPr>
          <w:color w:val="231F20"/>
        </w:rPr>
        <w:t xml:space="preserve"> </w:t>
      </w:r>
      <w:r w:rsidRPr="00DE0EF1">
        <w:rPr>
          <w:color w:val="231F20"/>
        </w:rPr>
        <w:t>the</w:t>
      </w:r>
      <w:r w:rsidR="00604A1A">
        <w:rPr>
          <w:color w:val="231F20"/>
        </w:rPr>
        <w:t xml:space="preserve"> </w:t>
      </w:r>
      <w:r w:rsidRPr="00DE0EF1">
        <w:rPr>
          <w:color w:val="231F20"/>
        </w:rPr>
        <w:t>prevailing</w:t>
      </w:r>
      <w:r w:rsidR="00604A1A">
        <w:rPr>
          <w:color w:val="231F20"/>
        </w:rPr>
        <w:t xml:space="preserve"> </w:t>
      </w:r>
      <w:r w:rsidRPr="00DE0EF1">
        <w:rPr>
          <w:color w:val="231F20"/>
        </w:rPr>
        <w:t>sanctions,</w:t>
      </w:r>
      <w:r w:rsidR="00604A1A">
        <w:rPr>
          <w:color w:val="231F20"/>
        </w:rPr>
        <w:t xml:space="preserve"> </w:t>
      </w:r>
      <w:r w:rsidRPr="00DE0EF1">
        <w:rPr>
          <w:color w:val="231F20"/>
        </w:rPr>
        <w:t>policies</w:t>
      </w:r>
      <w:r w:rsidR="00604A1A">
        <w:rPr>
          <w:color w:val="231F20"/>
        </w:rPr>
        <w:t xml:space="preserve"> </w:t>
      </w:r>
      <w:r w:rsidRPr="00DE0EF1">
        <w:rPr>
          <w:color w:val="231F20"/>
        </w:rPr>
        <w:t>and</w:t>
      </w:r>
      <w:r w:rsidR="00604A1A">
        <w:rPr>
          <w:color w:val="231F20"/>
        </w:rPr>
        <w:t xml:space="preserve"> </w:t>
      </w:r>
      <w:r w:rsidRPr="00DE0EF1">
        <w:rPr>
          <w:color w:val="231F20"/>
        </w:rPr>
        <w:t>procedures</w:t>
      </w:r>
      <w:r w:rsidR="00604A1A">
        <w:rPr>
          <w:color w:val="231F20"/>
        </w:rPr>
        <w:t xml:space="preserve"> </w:t>
      </w:r>
      <w:r w:rsidRPr="00DE0EF1">
        <w:rPr>
          <w:color w:val="231F20"/>
        </w:rPr>
        <w:t>as</w:t>
      </w:r>
      <w:r w:rsidR="00604A1A">
        <w:rPr>
          <w:color w:val="231F20"/>
        </w:rPr>
        <w:t xml:space="preserve"> </w:t>
      </w:r>
      <w:r w:rsidRPr="00DE0EF1">
        <w:rPr>
          <w:color w:val="231F20"/>
        </w:rPr>
        <w:t>set</w:t>
      </w:r>
      <w:r w:rsidR="00604A1A">
        <w:rPr>
          <w:color w:val="231F20"/>
        </w:rPr>
        <w:t xml:space="preserve"> </w:t>
      </w:r>
      <w:r w:rsidRPr="00DE0EF1">
        <w:rPr>
          <w:color w:val="231F20"/>
        </w:rPr>
        <w:t>forth</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Laws</w:t>
      </w:r>
      <w:r w:rsidR="00604A1A">
        <w:rPr>
          <w:color w:val="231F20"/>
        </w:rPr>
        <w:t xml:space="preserve"> </w:t>
      </w:r>
      <w:r w:rsidRPr="00DE0EF1">
        <w:rPr>
          <w:color w:val="231F20"/>
        </w:rPr>
        <w:t>of</w:t>
      </w:r>
      <w:r w:rsidR="00604A1A">
        <w:rPr>
          <w:color w:val="231F20"/>
        </w:rPr>
        <w:t xml:space="preserve"> </w:t>
      </w:r>
      <w:r w:rsidRPr="00DE0EF1">
        <w:rPr>
          <w:color w:val="231F20"/>
        </w:rPr>
        <w:t>Kenya.</w:t>
      </w:r>
    </w:p>
    <w:p w:rsidR="0021200B" w:rsidRPr="00DE0EF1" w:rsidRDefault="00022DB4" w:rsidP="0034094B">
      <w:pPr>
        <w:pStyle w:val="ListParagraph"/>
        <w:numPr>
          <w:ilvl w:val="1"/>
          <w:numId w:val="35"/>
        </w:numPr>
        <w:tabs>
          <w:tab w:val="left" w:pos="677"/>
        </w:tabs>
        <w:spacing w:before="245" w:line="230" w:lineRule="auto"/>
        <w:ind w:right="307" w:hanging="568"/>
        <w:jc w:val="both"/>
      </w:pP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shall</w:t>
      </w:r>
      <w:r w:rsidR="00604A1A">
        <w:rPr>
          <w:color w:val="231F20"/>
        </w:rPr>
        <w:t xml:space="preserve"> </w:t>
      </w:r>
      <w:r w:rsidRPr="00DE0EF1">
        <w:rPr>
          <w:color w:val="231F20"/>
        </w:rPr>
        <w:t>disclose</w:t>
      </w:r>
      <w:r w:rsidR="00604A1A">
        <w:rPr>
          <w:color w:val="231F20"/>
        </w:rPr>
        <w:t xml:space="preserve"> </w:t>
      </w:r>
      <w:r w:rsidRPr="00DE0EF1">
        <w:rPr>
          <w:color w:val="231F20"/>
        </w:rPr>
        <w:t>any</w:t>
      </w:r>
      <w:r w:rsidR="00604A1A">
        <w:rPr>
          <w:color w:val="231F20"/>
        </w:rPr>
        <w:t xml:space="preserve"> </w:t>
      </w:r>
      <w:r w:rsidRPr="00DE0EF1">
        <w:rPr>
          <w:color w:val="231F20"/>
        </w:rPr>
        <w:t>commissions,</w:t>
      </w:r>
      <w:r w:rsidR="00604A1A">
        <w:rPr>
          <w:color w:val="231F20"/>
        </w:rPr>
        <w:t xml:space="preserve"> </w:t>
      </w:r>
      <w:r w:rsidRPr="00DE0EF1">
        <w:rPr>
          <w:color w:val="231F20"/>
        </w:rPr>
        <w:t>gratuity</w:t>
      </w:r>
      <w:r w:rsidR="00604A1A">
        <w:rPr>
          <w:color w:val="231F20"/>
        </w:rPr>
        <w:t xml:space="preserve"> </w:t>
      </w:r>
      <w:r w:rsidRPr="00DE0EF1">
        <w:rPr>
          <w:color w:val="231F20"/>
        </w:rPr>
        <w:t>or</w:t>
      </w:r>
      <w:r w:rsidR="00604A1A">
        <w:rPr>
          <w:color w:val="231F20"/>
        </w:rPr>
        <w:t xml:space="preserve"> </w:t>
      </w:r>
      <w:r w:rsidRPr="00DE0EF1">
        <w:rPr>
          <w:color w:val="231F20"/>
        </w:rPr>
        <w:t>fees</w:t>
      </w:r>
      <w:r w:rsidR="00604A1A">
        <w:rPr>
          <w:color w:val="231F20"/>
        </w:rPr>
        <w:t xml:space="preserve"> </w:t>
      </w:r>
      <w:r w:rsidRPr="00DE0EF1">
        <w:rPr>
          <w:color w:val="231F20"/>
        </w:rPr>
        <w:t>that</w:t>
      </w:r>
      <w:r w:rsidR="00604A1A">
        <w:rPr>
          <w:color w:val="231F20"/>
        </w:rPr>
        <w:t xml:space="preserve"> </w:t>
      </w:r>
      <w:r w:rsidRPr="00DE0EF1">
        <w:rPr>
          <w:color w:val="231F20"/>
        </w:rPr>
        <w:t>may</w:t>
      </w:r>
      <w:r w:rsidR="00604A1A">
        <w:rPr>
          <w:color w:val="231F20"/>
        </w:rPr>
        <w:t xml:space="preserve"> </w:t>
      </w:r>
      <w:r w:rsidRPr="00DE0EF1">
        <w:rPr>
          <w:color w:val="231F20"/>
        </w:rPr>
        <w:t>have</w:t>
      </w:r>
      <w:r w:rsidR="00604A1A">
        <w:rPr>
          <w:color w:val="231F20"/>
        </w:rPr>
        <w:t xml:space="preserve"> </w:t>
      </w:r>
      <w:r w:rsidRPr="00DE0EF1">
        <w:rPr>
          <w:color w:val="231F20"/>
        </w:rPr>
        <w:t>been</w:t>
      </w:r>
      <w:r w:rsidR="00604A1A">
        <w:rPr>
          <w:color w:val="231F20"/>
        </w:rPr>
        <w:t xml:space="preserve"> </w:t>
      </w:r>
      <w:r w:rsidRPr="00DE0EF1">
        <w:rPr>
          <w:color w:val="231F20"/>
        </w:rPr>
        <w:t>paid</w:t>
      </w:r>
      <w:r w:rsidR="00604A1A">
        <w:rPr>
          <w:color w:val="231F20"/>
        </w:rPr>
        <w:t xml:space="preserve"> </w:t>
      </w:r>
      <w:r w:rsidRPr="00DE0EF1">
        <w:rPr>
          <w:color w:val="231F20"/>
        </w:rPr>
        <w:t>or</w:t>
      </w:r>
      <w:r w:rsidR="00604A1A">
        <w:rPr>
          <w:color w:val="231F20"/>
        </w:rPr>
        <w:t xml:space="preserve"> </w:t>
      </w:r>
      <w:r w:rsidRPr="00DE0EF1">
        <w:rPr>
          <w:color w:val="231F20"/>
        </w:rPr>
        <w:t>are</w:t>
      </w:r>
      <w:r w:rsidR="00604A1A">
        <w:rPr>
          <w:color w:val="231F20"/>
        </w:rPr>
        <w:t xml:space="preserve"> </w:t>
      </w:r>
      <w:r w:rsidRPr="00DE0EF1">
        <w:rPr>
          <w:color w:val="231F20"/>
        </w:rPr>
        <w:t>to</w:t>
      </w:r>
      <w:r w:rsidR="00604A1A">
        <w:rPr>
          <w:color w:val="231F20"/>
        </w:rPr>
        <w:t xml:space="preserve"> </w:t>
      </w:r>
      <w:r w:rsidRPr="00DE0EF1">
        <w:rPr>
          <w:color w:val="231F20"/>
        </w:rPr>
        <w:t>be</w:t>
      </w:r>
      <w:r w:rsidR="00604A1A">
        <w:rPr>
          <w:color w:val="231F20"/>
        </w:rPr>
        <w:t xml:space="preserve"> </w:t>
      </w:r>
      <w:r w:rsidRPr="00DE0EF1">
        <w:rPr>
          <w:color w:val="231F20"/>
        </w:rPr>
        <w:t>paid</w:t>
      </w:r>
      <w:r w:rsidR="00604A1A">
        <w:rPr>
          <w:color w:val="231F20"/>
        </w:rPr>
        <w:t xml:space="preserve"> </w:t>
      </w:r>
      <w:r w:rsidRPr="00DE0EF1">
        <w:rPr>
          <w:color w:val="231F20"/>
        </w:rPr>
        <w:t>to</w:t>
      </w:r>
      <w:r w:rsidR="00604A1A">
        <w:rPr>
          <w:color w:val="231F20"/>
        </w:rPr>
        <w:t xml:space="preserve"> </w:t>
      </w:r>
      <w:r w:rsidRPr="00DE0EF1">
        <w:rPr>
          <w:color w:val="231F20"/>
        </w:rPr>
        <w:t>agents</w:t>
      </w:r>
      <w:r w:rsidR="00604A1A">
        <w:rPr>
          <w:color w:val="231F20"/>
        </w:rPr>
        <w:t xml:space="preserve"> </w:t>
      </w:r>
      <w:r w:rsidRPr="00DE0EF1">
        <w:rPr>
          <w:color w:val="231F20"/>
        </w:rPr>
        <w:t>or</w:t>
      </w:r>
      <w:r w:rsidR="00604A1A">
        <w:rPr>
          <w:color w:val="231F20"/>
        </w:rPr>
        <w:t xml:space="preserve"> </w:t>
      </w:r>
      <w:r w:rsidRPr="00DE0EF1">
        <w:rPr>
          <w:color w:val="231F20"/>
        </w:rPr>
        <w:t>any</w:t>
      </w:r>
      <w:r w:rsidR="00604A1A">
        <w:rPr>
          <w:color w:val="231F20"/>
        </w:rPr>
        <w:t xml:space="preserve"> </w:t>
      </w:r>
      <w:r w:rsidRPr="00DE0EF1">
        <w:rPr>
          <w:color w:val="231F20"/>
        </w:rPr>
        <w:t>other</w:t>
      </w:r>
      <w:r w:rsidR="00604A1A">
        <w:rPr>
          <w:color w:val="231F20"/>
        </w:rPr>
        <w:t xml:space="preserve"> </w:t>
      </w:r>
      <w:r w:rsidRPr="00DE0EF1">
        <w:rPr>
          <w:color w:val="231F20"/>
        </w:rPr>
        <w:t>person</w:t>
      </w:r>
      <w:r w:rsidR="00604A1A">
        <w:rPr>
          <w:color w:val="231F20"/>
        </w:rPr>
        <w:t xml:space="preserve"> </w:t>
      </w:r>
      <w:r w:rsidRPr="00DE0EF1">
        <w:rPr>
          <w:color w:val="231F20"/>
        </w:rPr>
        <w:t>with</w:t>
      </w:r>
      <w:r w:rsidR="00604A1A">
        <w:rPr>
          <w:color w:val="231F20"/>
        </w:rPr>
        <w:t xml:space="preserve"> </w:t>
      </w:r>
      <w:r w:rsidRPr="00DE0EF1">
        <w:rPr>
          <w:color w:val="231F20"/>
        </w:rPr>
        <w:t>respect</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Tendering</w:t>
      </w:r>
      <w:r w:rsidR="00604A1A">
        <w:rPr>
          <w:color w:val="231F20"/>
        </w:rPr>
        <w:t xml:space="preserve"> </w:t>
      </w:r>
      <w:r w:rsidRPr="00DE0EF1">
        <w:rPr>
          <w:color w:val="231F20"/>
        </w:rPr>
        <w:t>process</w:t>
      </w:r>
      <w:r w:rsidR="00604A1A">
        <w:rPr>
          <w:color w:val="231F20"/>
        </w:rPr>
        <w:t xml:space="preserve"> </w:t>
      </w:r>
      <w:r w:rsidRPr="00DE0EF1">
        <w:rPr>
          <w:color w:val="231F20"/>
        </w:rPr>
        <w:t>or</w:t>
      </w:r>
      <w:r w:rsidR="00604A1A">
        <w:rPr>
          <w:color w:val="231F20"/>
        </w:rPr>
        <w:t xml:space="preserve"> </w:t>
      </w:r>
      <w:r w:rsidRPr="00DE0EF1">
        <w:rPr>
          <w:color w:val="231F20"/>
        </w:rPr>
        <w:t>execution</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The</w:t>
      </w:r>
      <w:r w:rsidR="00604A1A">
        <w:rPr>
          <w:color w:val="231F20"/>
        </w:rPr>
        <w:t xml:space="preserve"> </w:t>
      </w:r>
      <w:r w:rsidRPr="00DE0EF1">
        <w:rPr>
          <w:color w:val="231F20"/>
        </w:rPr>
        <w:t>information</w:t>
      </w:r>
      <w:r w:rsidR="00604A1A">
        <w:rPr>
          <w:color w:val="231F20"/>
        </w:rPr>
        <w:t xml:space="preserve"> </w:t>
      </w:r>
      <w:r w:rsidRPr="00DE0EF1">
        <w:rPr>
          <w:color w:val="231F20"/>
        </w:rPr>
        <w:t>disclosed</w:t>
      </w:r>
      <w:r w:rsidR="00604A1A">
        <w:rPr>
          <w:color w:val="231F20"/>
        </w:rPr>
        <w:t xml:space="preserve"> </w:t>
      </w:r>
      <w:r w:rsidRPr="00DE0EF1">
        <w:rPr>
          <w:color w:val="231F20"/>
        </w:rPr>
        <w:t>must</w:t>
      </w:r>
      <w:r w:rsidR="00604A1A">
        <w:rPr>
          <w:color w:val="231F20"/>
        </w:rPr>
        <w:t xml:space="preserve"> </w:t>
      </w:r>
      <w:r w:rsidRPr="00DE0EF1">
        <w:rPr>
          <w:color w:val="231F20"/>
        </w:rPr>
        <w:t>include</w:t>
      </w:r>
      <w:r w:rsidR="00604A1A">
        <w:rPr>
          <w:color w:val="231F20"/>
        </w:rPr>
        <w:t xml:space="preserve"> </w:t>
      </w:r>
      <w:r w:rsidRPr="00DE0EF1">
        <w:rPr>
          <w:color w:val="231F20"/>
        </w:rPr>
        <w:t>at</w:t>
      </w:r>
      <w:r w:rsidR="00604A1A">
        <w:rPr>
          <w:color w:val="231F20"/>
        </w:rPr>
        <w:t xml:space="preserve"> </w:t>
      </w:r>
      <w:r w:rsidRPr="00DE0EF1">
        <w:rPr>
          <w:color w:val="231F20"/>
        </w:rPr>
        <w:t>least</w:t>
      </w:r>
      <w:r w:rsidR="00604A1A">
        <w:rPr>
          <w:color w:val="231F20"/>
        </w:rPr>
        <w:t xml:space="preserve"> </w:t>
      </w:r>
      <w:r w:rsidRPr="00DE0EF1">
        <w:rPr>
          <w:color w:val="231F20"/>
        </w:rPr>
        <w:t>the</w:t>
      </w:r>
      <w:r w:rsidR="00604A1A">
        <w:rPr>
          <w:color w:val="231F20"/>
        </w:rPr>
        <w:t xml:space="preserve"> </w:t>
      </w:r>
      <w:r w:rsidRPr="00DE0EF1">
        <w:rPr>
          <w:color w:val="231F20"/>
        </w:rPr>
        <w:t>name</w:t>
      </w:r>
      <w:r w:rsidR="00604A1A">
        <w:rPr>
          <w:color w:val="231F20"/>
        </w:rPr>
        <w:t xml:space="preserve"> </w:t>
      </w:r>
      <w:r w:rsidRPr="00DE0EF1">
        <w:rPr>
          <w:color w:val="231F20"/>
        </w:rPr>
        <w:t>and</w:t>
      </w:r>
      <w:r w:rsidR="00604A1A">
        <w:rPr>
          <w:color w:val="231F20"/>
        </w:rPr>
        <w:t xml:space="preserve"> </w:t>
      </w:r>
      <w:r w:rsidRPr="00DE0EF1">
        <w:rPr>
          <w:color w:val="231F20"/>
        </w:rPr>
        <w:t>address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agent</w:t>
      </w:r>
      <w:r w:rsidR="00604A1A">
        <w:rPr>
          <w:color w:val="231F20"/>
        </w:rPr>
        <w:t xml:space="preserve"> </w:t>
      </w:r>
      <w:r w:rsidRPr="00DE0EF1">
        <w:rPr>
          <w:color w:val="231F20"/>
        </w:rPr>
        <w:t>or</w:t>
      </w:r>
      <w:r w:rsidR="00604A1A">
        <w:rPr>
          <w:color w:val="231F20"/>
        </w:rPr>
        <w:t xml:space="preserve"> </w:t>
      </w:r>
      <w:r w:rsidRPr="00DE0EF1">
        <w:rPr>
          <w:color w:val="231F20"/>
        </w:rPr>
        <w:t>other</w:t>
      </w:r>
      <w:r w:rsidR="00604A1A">
        <w:rPr>
          <w:color w:val="231F20"/>
        </w:rPr>
        <w:t xml:space="preserve"> </w:t>
      </w:r>
      <w:r w:rsidRPr="00DE0EF1">
        <w:rPr>
          <w:color w:val="231F20"/>
        </w:rPr>
        <w:t>party,</w:t>
      </w:r>
      <w:r w:rsidR="00604A1A">
        <w:rPr>
          <w:color w:val="231F20"/>
        </w:rPr>
        <w:t xml:space="preserve"> </w:t>
      </w:r>
      <w:r w:rsidRPr="00DE0EF1">
        <w:rPr>
          <w:color w:val="231F20"/>
        </w:rPr>
        <w:t>the</w:t>
      </w:r>
      <w:r w:rsidR="00604A1A">
        <w:rPr>
          <w:color w:val="231F20"/>
        </w:rPr>
        <w:t xml:space="preserve"> </w:t>
      </w:r>
      <w:r w:rsidRPr="00DE0EF1">
        <w:rPr>
          <w:color w:val="231F20"/>
        </w:rPr>
        <w:t>amount</w:t>
      </w:r>
      <w:r w:rsidR="00604A1A">
        <w:rPr>
          <w:color w:val="231F20"/>
        </w:rPr>
        <w:t xml:space="preserve"> </w:t>
      </w:r>
      <w:r w:rsidRPr="00DE0EF1">
        <w:rPr>
          <w:color w:val="231F20"/>
        </w:rPr>
        <w:t>and</w:t>
      </w:r>
      <w:r w:rsidR="00604A1A">
        <w:rPr>
          <w:color w:val="231F20"/>
        </w:rPr>
        <w:t xml:space="preserve"> </w:t>
      </w:r>
      <w:r w:rsidRPr="00DE0EF1">
        <w:rPr>
          <w:color w:val="231F20"/>
        </w:rPr>
        <w:t>currency,</w:t>
      </w:r>
      <w:r w:rsidR="00604A1A">
        <w:rPr>
          <w:color w:val="231F20"/>
        </w:rPr>
        <w:t xml:space="preserve"> </w:t>
      </w:r>
      <w:r w:rsidRPr="00DE0EF1">
        <w:rPr>
          <w:color w:val="231F20"/>
        </w:rPr>
        <w:t>and</w:t>
      </w:r>
      <w:r w:rsidR="00604A1A">
        <w:rPr>
          <w:color w:val="231F20"/>
        </w:rPr>
        <w:t xml:space="preserve"> </w:t>
      </w:r>
      <w:r w:rsidRPr="00DE0EF1">
        <w:rPr>
          <w:color w:val="231F20"/>
        </w:rPr>
        <w:t>the</w:t>
      </w:r>
      <w:r w:rsidR="00604A1A">
        <w:rPr>
          <w:color w:val="231F20"/>
        </w:rPr>
        <w:t xml:space="preserve"> </w:t>
      </w:r>
      <w:r w:rsidRPr="00DE0EF1">
        <w:rPr>
          <w:color w:val="231F20"/>
        </w:rPr>
        <w:t>purpose</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commission,</w:t>
      </w:r>
      <w:r w:rsidR="00604A1A">
        <w:rPr>
          <w:color w:val="231F20"/>
        </w:rPr>
        <w:t xml:space="preserve"> </w:t>
      </w:r>
      <w:r w:rsidRPr="00DE0EF1">
        <w:rPr>
          <w:color w:val="231F20"/>
        </w:rPr>
        <w:t>gratuity</w:t>
      </w:r>
      <w:r w:rsidR="00604A1A">
        <w:rPr>
          <w:color w:val="231F20"/>
        </w:rPr>
        <w:t xml:space="preserve"> </w:t>
      </w:r>
      <w:r w:rsidRPr="00DE0EF1">
        <w:rPr>
          <w:color w:val="231F20"/>
        </w:rPr>
        <w:t>or</w:t>
      </w:r>
      <w:r w:rsidR="00604A1A">
        <w:rPr>
          <w:color w:val="231F20"/>
        </w:rPr>
        <w:t xml:space="preserve"> </w:t>
      </w:r>
      <w:r w:rsidRPr="00DE0EF1">
        <w:rPr>
          <w:color w:val="231F20"/>
        </w:rPr>
        <w:t>fee.</w:t>
      </w:r>
    </w:p>
    <w:p w:rsidR="0021200B" w:rsidRPr="00DE0EF1" w:rsidRDefault="00022DB4">
      <w:pPr>
        <w:pStyle w:val="Heading5"/>
        <w:tabs>
          <w:tab w:val="left" w:pos="676"/>
        </w:tabs>
        <w:spacing w:before="239"/>
        <w:ind w:left="110"/>
      </w:pPr>
      <w:r w:rsidRPr="00DE0EF1">
        <w:rPr>
          <w:color w:val="231F20"/>
        </w:rPr>
        <w:t>4.1</w:t>
      </w:r>
      <w:r w:rsidRPr="00DE0EF1">
        <w:rPr>
          <w:color w:val="231F20"/>
        </w:rPr>
        <w:tab/>
      </w:r>
      <w:r w:rsidR="00AE12E2" w:rsidRPr="00DE0EF1">
        <w:rPr>
          <w:color w:val="231F20"/>
        </w:rPr>
        <w:t>Entire Agreement</w:t>
      </w:r>
    </w:p>
    <w:p w:rsidR="0021200B" w:rsidRPr="00DE0EF1" w:rsidRDefault="00022DB4">
      <w:pPr>
        <w:pStyle w:val="BodyText"/>
        <w:spacing w:before="242" w:line="230" w:lineRule="auto"/>
        <w:ind w:left="678" w:right="307" w:hanging="569"/>
        <w:jc w:val="both"/>
      </w:pPr>
      <w:r w:rsidRPr="00DE0EF1">
        <w:rPr>
          <w:color w:val="231F20"/>
        </w:rPr>
        <w:t>4.3.1</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constitutes</w:t>
      </w:r>
      <w:r w:rsidR="00604A1A">
        <w:rPr>
          <w:color w:val="231F20"/>
        </w:rPr>
        <w:t xml:space="preserve"> </w:t>
      </w:r>
      <w:r w:rsidRPr="00DE0EF1">
        <w:rPr>
          <w:color w:val="231F20"/>
        </w:rPr>
        <w:t>the</w:t>
      </w:r>
      <w:r w:rsidR="00604A1A">
        <w:rPr>
          <w:color w:val="231F20"/>
        </w:rPr>
        <w:t xml:space="preserve"> </w:t>
      </w:r>
      <w:r w:rsidRPr="00DE0EF1">
        <w:rPr>
          <w:color w:val="231F20"/>
        </w:rPr>
        <w:t>entire</w:t>
      </w:r>
      <w:r w:rsidR="00604A1A">
        <w:rPr>
          <w:color w:val="231F20"/>
        </w:rPr>
        <w:t xml:space="preserve"> </w:t>
      </w:r>
      <w:r w:rsidRPr="00DE0EF1">
        <w:rPr>
          <w:color w:val="231F20"/>
        </w:rPr>
        <w:t>agreement</w:t>
      </w:r>
      <w:r w:rsidR="00604A1A">
        <w:rPr>
          <w:color w:val="231F20"/>
        </w:rPr>
        <w:t xml:space="preserve"> </w:t>
      </w:r>
      <w:r w:rsidRPr="00DE0EF1">
        <w:rPr>
          <w:color w:val="231F20"/>
        </w:rPr>
        <w:t>between</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and</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and</w:t>
      </w:r>
      <w:r w:rsidR="00604A1A">
        <w:rPr>
          <w:color w:val="231F20"/>
        </w:rPr>
        <w:t xml:space="preserve"> </w:t>
      </w:r>
      <w:r w:rsidRPr="00DE0EF1">
        <w:rPr>
          <w:color w:val="231F20"/>
        </w:rPr>
        <w:t>supersedes</w:t>
      </w:r>
      <w:r w:rsidR="00604A1A">
        <w:rPr>
          <w:color w:val="231F20"/>
        </w:rPr>
        <w:t xml:space="preserve"> </w:t>
      </w:r>
      <w:r w:rsidRPr="00DE0EF1">
        <w:rPr>
          <w:color w:val="231F20"/>
        </w:rPr>
        <w:t>all</w:t>
      </w:r>
      <w:r w:rsidR="00604A1A">
        <w:rPr>
          <w:color w:val="231F20"/>
        </w:rPr>
        <w:t xml:space="preserve"> </w:t>
      </w:r>
      <w:r w:rsidRPr="00DE0EF1">
        <w:rPr>
          <w:color w:val="231F20"/>
        </w:rPr>
        <w:t>communications,</w:t>
      </w:r>
      <w:r w:rsidR="00604A1A">
        <w:rPr>
          <w:color w:val="231F20"/>
        </w:rPr>
        <w:t xml:space="preserve"> </w:t>
      </w:r>
      <w:r w:rsidRPr="00DE0EF1">
        <w:rPr>
          <w:color w:val="231F20"/>
        </w:rPr>
        <w:t>negotiations</w:t>
      </w:r>
      <w:r w:rsidR="00604A1A">
        <w:rPr>
          <w:color w:val="231F20"/>
        </w:rPr>
        <w:t xml:space="preserve"> </w:t>
      </w:r>
      <w:r w:rsidRPr="00DE0EF1">
        <w:rPr>
          <w:color w:val="231F20"/>
        </w:rPr>
        <w:t>and</w:t>
      </w:r>
      <w:r w:rsidR="00604A1A">
        <w:rPr>
          <w:color w:val="231F20"/>
        </w:rPr>
        <w:t xml:space="preserve"> </w:t>
      </w:r>
      <w:r w:rsidRPr="00DE0EF1">
        <w:rPr>
          <w:color w:val="231F20"/>
        </w:rPr>
        <w:t>agreements</w:t>
      </w:r>
      <w:r w:rsidR="00604A1A">
        <w:rPr>
          <w:color w:val="231F20"/>
        </w:rPr>
        <w:t xml:space="preserve"> </w:t>
      </w:r>
      <w:r w:rsidRPr="00DE0EF1">
        <w:rPr>
          <w:color w:val="231F20"/>
        </w:rPr>
        <w:t>(whether</w:t>
      </w:r>
      <w:r w:rsidR="00604A1A">
        <w:rPr>
          <w:color w:val="231F20"/>
        </w:rPr>
        <w:t xml:space="preserve"> </w:t>
      </w:r>
      <w:r w:rsidRPr="00DE0EF1">
        <w:rPr>
          <w:color w:val="231F20"/>
        </w:rPr>
        <w:t>written</w:t>
      </w:r>
      <w:r w:rsidR="00604A1A">
        <w:rPr>
          <w:color w:val="231F20"/>
        </w:rPr>
        <w:t xml:space="preserve"> </w:t>
      </w:r>
      <w:r w:rsidRPr="00DE0EF1">
        <w:rPr>
          <w:color w:val="231F20"/>
        </w:rPr>
        <w:t>or</w:t>
      </w:r>
      <w:r w:rsidR="00604A1A">
        <w:rPr>
          <w:color w:val="231F20"/>
        </w:rPr>
        <w:t xml:space="preserve"> </w:t>
      </w:r>
      <w:r w:rsidRPr="00DE0EF1">
        <w:rPr>
          <w:color w:val="231F20"/>
        </w:rPr>
        <w:t>oral)</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parties</w:t>
      </w:r>
      <w:r w:rsidR="00604A1A">
        <w:rPr>
          <w:color w:val="231F20"/>
        </w:rPr>
        <w:t xml:space="preserve"> </w:t>
      </w:r>
      <w:r w:rsidRPr="00DE0EF1">
        <w:rPr>
          <w:color w:val="231F20"/>
        </w:rPr>
        <w:t>with</w:t>
      </w:r>
      <w:r w:rsidR="00604A1A">
        <w:rPr>
          <w:color w:val="231F20"/>
        </w:rPr>
        <w:t xml:space="preserve"> </w:t>
      </w:r>
      <w:r w:rsidRPr="00DE0EF1">
        <w:rPr>
          <w:color w:val="231F20"/>
        </w:rPr>
        <w:t>respect</w:t>
      </w:r>
      <w:r w:rsidR="00604A1A">
        <w:rPr>
          <w:color w:val="231F20"/>
        </w:rPr>
        <w:t xml:space="preserve"> </w:t>
      </w:r>
      <w:r w:rsidRPr="00DE0EF1">
        <w:rPr>
          <w:color w:val="231F20"/>
        </w:rPr>
        <w:t>thereto</w:t>
      </w:r>
      <w:r w:rsidR="00604A1A">
        <w:rPr>
          <w:color w:val="231F20"/>
        </w:rPr>
        <w:t xml:space="preserve"> </w:t>
      </w:r>
      <w:r w:rsidRPr="00DE0EF1">
        <w:rPr>
          <w:color w:val="231F20"/>
        </w:rPr>
        <w:t>made</w:t>
      </w:r>
      <w:r w:rsidR="00604A1A">
        <w:rPr>
          <w:color w:val="231F20"/>
        </w:rPr>
        <w:t xml:space="preserve"> </w:t>
      </w:r>
      <w:r w:rsidRPr="00DE0EF1">
        <w:rPr>
          <w:color w:val="231F20"/>
        </w:rPr>
        <w:t>prior</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date</w:t>
      </w:r>
      <w:r w:rsidR="00604A1A">
        <w:rPr>
          <w:color w:val="231F20"/>
        </w:rPr>
        <w:t xml:space="preserve"> </w:t>
      </w:r>
      <w:r w:rsidRPr="00DE0EF1">
        <w:rPr>
          <w:color w:val="231F20"/>
        </w:rPr>
        <w:t>of</w:t>
      </w:r>
      <w:r w:rsidR="00604A1A">
        <w:rPr>
          <w:color w:val="231F20"/>
        </w:rPr>
        <w:t xml:space="preserve"> </w:t>
      </w:r>
      <w:r w:rsidRPr="00DE0EF1">
        <w:rPr>
          <w:color w:val="231F20"/>
        </w:rPr>
        <w:t>Contract.</w:t>
      </w:r>
    </w:p>
    <w:p w:rsidR="0021200B" w:rsidRPr="00DE0EF1" w:rsidRDefault="00022DB4" w:rsidP="0034094B">
      <w:pPr>
        <w:pStyle w:val="Heading5"/>
        <w:numPr>
          <w:ilvl w:val="1"/>
          <w:numId w:val="34"/>
        </w:numPr>
        <w:tabs>
          <w:tab w:val="left" w:pos="676"/>
          <w:tab w:val="left" w:pos="677"/>
        </w:tabs>
        <w:ind w:hanging="566"/>
      </w:pPr>
      <w:r w:rsidRPr="00DE0EF1">
        <w:rPr>
          <w:color w:val="231F20"/>
        </w:rPr>
        <w:t>Amendment</w:t>
      </w:r>
    </w:p>
    <w:p w:rsidR="0021200B" w:rsidRPr="00DE0EF1" w:rsidRDefault="00022DB4">
      <w:pPr>
        <w:pStyle w:val="BodyText"/>
        <w:spacing w:before="242" w:line="230" w:lineRule="auto"/>
        <w:ind w:left="678" w:right="304" w:hanging="2"/>
      </w:pPr>
      <w:r w:rsidRPr="00DE0EF1">
        <w:rPr>
          <w:color w:val="231F20"/>
        </w:rPr>
        <w:t>No</w:t>
      </w:r>
      <w:r w:rsidR="00604A1A">
        <w:rPr>
          <w:color w:val="231F20"/>
        </w:rPr>
        <w:t xml:space="preserve"> </w:t>
      </w:r>
      <w:r w:rsidRPr="00DE0EF1">
        <w:rPr>
          <w:color w:val="231F20"/>
        </w:rPr>
        <w:t>amendment</w:t>
      </w:r>
      <w:r w:rsidR="00604A1A">
        <w:rPr>
          <w:color w:val="231F20"/>
        </w:rPr>
        <w:t xml:space="preserve"> </w:t>
      </w:r>
      <w:r w:rsidRPr="00DE0EF1">
        <w:rPr>
          <w:color w:val="231F20"/>
        </w:rPr>
        <w:t>or</w:t>
      </w:r>
      <w:r w:rsidR="00604A1A">
        <w:rPr>
          <w:color w:val="231F20"/>
        </w:rPr>
        <w:t xml:space="preserve"> </w:t>
      </w:r>
      <w:r w:rsidRPr="00DE0EF1">
        <w:rPr>
          <w:color w:val="231F20"/>
        </w:rPr>
        <w:t>other</w:t>
      </w:r>
      <w:r w:rsidR="00604A1A">
        <w:rPr>
          <w:color w:val="231F20"/>
        </w:rPr>
        <w:t xml:space="preserve"> </w:t>
      </w:r>
      <w:r w:rsidRPr="00DE0EF1">
        <w:rPr>
          <w:color w:val="231F20"/>
        </w:rPr>
        <w:t>variation</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valid</w:t>
      </w:r>
      <w:r w:rsidR="00604A1A">
        <w:rPr>
          <w:color w:val="231F20"/>
        </w:rPr>
        <w:t xml:space="preserve"> </w:t>
      </w:r>
      <w:r w:rsidRPr="00DE0EF1">
        <w:rPr>
          <w:color w:val="231F20"/>
        </w:rPr>
        <w:t>unless</w:t>
      </w:r>
      <w:r w:rsidR="00604A1A">
        <w:rPr>
          <w:color w:val="231F20"/>
        </w:rPr>
        <w:t xml:space="preserve"> </w:t>
      </w:r>
      <w:r w:rsidRPr="00DE0EF1">
        <w:rPr>
          <w:color w:val="231F20"/>
        </w:rPr>
        <w:t>it</w:t>
      </w:r>
      <w:r w:rsidR="00604A1A">
        <w:rPr>
          <w:color w:val="231F20"/>
        </w:rPr>
        <w:t xml:space="preserve"> </w:t>
      </w:r>
      <w:r w:rsidRPr="00DE0EF1">
        <w:rPr>
          <w:color w:val="231F20"/>
        </w:rPr>
        <w:t>is</w:t>
      </w:r>
      <w:r w:rsidR="00604A1A">
        <w:rPr>
          <w:color w:val="231F20"/>
        </w:rPr>
        <w:t xml:space="preserve"> </w:t>
      </w:r>
      <w:r w:rsidRPr="00DE0EF1">
        <w:rPr>
          <w:color w:val="231F20"/>
        </w:rPr>
        <w:t>in</w:t>
      </w:r>
      <w:r w:rsidR="00604A1A">
        <w:rPr>
          <w:color w:val="231F20"/>
        </w:rPr>
        <w:t xml:space="preserve"> </w:t>
      </w:r>
      <w:r w:rsidRPr="00DE0EF1">
        <w:rPr>
          <w:color w:val="231F20"/>
        </w:rPr>
        <w:t>writing,</w:t>
      </w:r>
      <w:r w:rsidR="00604A1A">
        <w:rPr>
          <w:color w:val="231F20"/>
        </w:rPr>
        <w:t xml:space="preserve"> </w:t>
      </w:r>
      <w:r w:rsidRPr="00DE0EF1">
        <w:rPr>
          <w:color w:val="231F20"/>
        </w:rPr>
        <w:t>is</w:t>
      </w:r>
      <w:r w:rsidR="00604A1A">
        <w:rPr>
          <w:color w:val="231F20"/>
        </w:rPr>
        <w:t xml:space="preserve"> </w:t>
      </w:r>
      <w:r w:rsidRPr="00DE0EF1">
        <w:rPr>
          <w:color w:val="231F20"/>
        </w:rPr>
        <w:t>dated,</w:t>
      </w:r>
      <w:r w:rsidR="00604A1A">
        <w:rPr>
          <w:color w:val="231F20"/>
        </w:rPr>
        <w:t xml:space="preserve"> </w:t>
      </w:r>
      <w:r w:rsidRPr="00DE0EF1">
        <w:rPr>
          <w:color w:val="231F20"/>
        </w:rPr>
        <w:t>expressly</w:t>
      </w:r>
      <w:r w:rsidR="00604A1A">
        <w:rPr>
          <w:color w:val="231F20"/>
        </w:rPr>
        <w:t xml:space="preserve"> </w:t>
      </w:r>
      <w:r w:rsidRPr="00DE0EF1">
        <w:rPr>
          <w:color w:val="231F20"/>
        </w:rPr>
        <w:t>refers</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and</w:t>
      </w:r>
      <w:r w:rsidR="00604A1A">
        <w:rPr>
          <w:color w:val="231F20"/>
        </w:rPr>
        <w:t xml:space="preserve"> </w:t>
      </w:r>
      <w:r w:rsidRPr="00DE0EF1">
        <w:rPr>
          <w:color w:val="231F20"/>
        </w:rPr>
        <w:t>is</w:t>
      </w:r>
      <w:r w:rsidR="00604A1A">
        <w:rPr>
          <w:color w:val="231F20"/>
        </w:rPr>
        <w:t xml:space="preserve"> </w:t>
      </w:r>
      <w:r w:rsidRPr="00DE0EF1">
        <w:rPr>
          <w:color w:val="231F20"/>
        </w:rPr>
        <w:t>signed</w:t>
      </w:r>
      <w:r w:rsidR="00604A1A">
        <w:rPr>
          <w:color w:val="231F20"/>
        </w:rPr>
        <w:t xml:space="preserve"> </w:t>
      </w:r>
      <w:r w:rsidRPr="00DE0EF1">
        <w:rPr>
          <w:color w:val="231F20"/>
        </w:rPr>
        <w:t>by</w:t>
      </w:r>
      <w:r w:rsidR="00604A1A">
        <w:rPr>
          <w:color w:val="231F20"/>
        </w:rPr>
        <w:t xml:space="preserve"> </w:t>
      </w:r>
      <w:r w:rsidRPr="00DE0EF1">
        <w:rPr>
          <w:color w:val="231F20"/>
        </w:rPr>
        <w:t>a</w:t>
      </w:r>
      <w:r w:rsidR="00604A1A">
        <w:rPr>
          <w:color w:val="231F20"/>
        </w:rPr>
        <w:t xml:space="preserve"> </w:t>
      </w:r>
      <w:r w:rsidRPr="00DE0EF1">
        <w:rPr>
          <w:color w:val="231F20"/>
        </w:rPr>
        <w:t>duly</w:t>
      </w:r>
      <w:r w:rsidR="00604A1A">
        <w:rPr>
          <w:color w:val="231F20"/>
        </w:rPr>
        <w:t xml:space="preserve"> </w:t>
      </w:r>
      <w:r w:rsidRPr="00DE0EF1">
        <w:rPr>
          <w:color w:val="231F20"/>
        </w:rPr>
        <w:t>authorized</w:t>
      </w:r>
      <w:r w:rsidR="00604A1A">
        <w:rPr>
          <w:color w:val="231F20"/>
        </w:rPr>
        <w:t xml:space="preserve"> </w:t>
      </w:r>
      <w:r w:rsidRPr="00DE0EF1">
        <w:rPr>
          <w:color w:val="231F20"/>
        </w:rPr>
        <w:t>representative</w:t>
      </w:r>
      <w:r w:rsidR="00604A1A">
        <w:rPr>
          <w:color w:val="231F20"/>
        </w:rPr>
        <w:t xml:space="preserve"> </w:t>
      </w:r>
      <w:r w:rsidRPr="00DE0EF1">
        <w:rPr>
          <w:color w:val="231F20"/>
        </w:rPr>
        <w:t>of</w:t>
      </w:r>
      <w:r w:rsidR="00604A1A">
        <w:rPr>
          <w:color w:val="231F20"/>
        </w:rPr>
        <w:t xml:space="preserve"> </w:t>
      </w:r>
      <w:r w:rsidRPr="00DE0EF1">
        <w:rPr>
          <w:color w:val="231F20"/>
        </w:rPr>
        <w:t>each</w:t>
      </w:r>
      <w:r w:rsidR="00604A1A">
        <w:rPr>
          <w:color w:val="231F20"/>
        </w:rPr>
        <w:t xml:space="preserve"> </w:t>
      </w:r>
      <w:r w:rsidRPr="00DE0EF1">
        <w:rPr>
          <w:color w:val="231F20"/>
        </w:rPr>
        <w:t>party</w:t>
      </w:r>
      <w:r w:rsidR="00604A1A">
        <w:rPr>
          <w:color w:val="231F20"/>
        </w:rPr>
        <w:t xml:space="preserve"> </w:t>
      </w:r>
      <w:r w:rsidRPr="00DE0EF1">
        <w:rPr>
          <w:color w:val="231F20"/>
        </w:rPr>
        <w:t>thereto.</w:t>
      </w:r>
    </w:p>
    <w:p w:rsidR="0021200B" w:rsidRPr="00DE0EF1" w:rsidRDefault="00022DB4" w:rsidP="0034094B">
      <w:pPr>
        <w:pStyle w:val="Heading5"/>
        <w:numPr>
          <w:ilvl w:val="1"/>
          <w:numId w:val="34"/>
        </w:numPr>
        <w:tabs>
          <w:tab w:val="left" w:pos="676"/>
          <w:tab w:val="left" w:pos="677"/>
        </w:tabs>
      </w:pPr>
      <w:r w:rsidRPr="00DE0EF1">
        <w:rPr>
          <w:color w:val="231F20"/>
        </w:rPr>
        <w:t>Non-waiver</w:t>
      </w:r>
    </w:p>
    <w:p w:rsidR="0021200B" w:rsidRPr="00DE0EF1" w:rsidRDefault="00022DB4" w:rsidP="0034094B">
      <w:pPr>
        <w:pStyle w:val="ListParagraph"/>
        <w:numPr>
          <w:ilvl w:val="2"/>
          <w:numId w:val="34"/>
        </w:numPr>
        <w:tabs>
          <w:tab w:val="left" w:pos="1235"/>
        </w:tabs>
        <w:spacing w:before="242" w:line="230" w:lineRule="auto"/>
        <w:ind w:right="307" w:hanging="566"/>
        <w:jc w:val="both"/>
      </w:pPr>
      <w:r w:rsidRPr="00DE0EF1">
        <w:rPr>
          <w:color w:val="231F20"/>
        </w:rPr>
        <w:t>Subject</w:t>
      </w:r>
      <w:r w:rsidR="00604A1A">
        <w:rPr>
          <w:color w:val="231F20"/>
        </w:rPr>
        <w:t xml:space="preserve"> </w:t>
      </w:r>
      <w:r w:rsidRPr="00DE0EF1">
        <w:rPr>
          <w:color w:val="231F20"/>
        </w:rPr>
        <w:t>to</w:t>
      </w:r>
      <w:r w:rsidR="00604A1A">
        <w:rPr>
          <w:color w:val="231F20"/>
        </w:rPr>
        <w:t xml:space="preserve"> </w:t>
      </w:r>
      <w:r w:rsidRPr="00DE0EF1">
        <w:rPr>
          <w:color w:val="231F20"/>
        </w:rPr>
        <w:t>GCC</w:t>
      </w:r>
      <w:r w:rsidR="00604A1A">
        <w:rPr>
          <w:color w:val="231F20"/>
        </w:rPr>
        <w:t xml:space="preserve"> </w:t>
      </w:r>
      <w:r w:rsidRPr="00DE0EF1">
        <w:rPr>
          <w:color w:val="231F20"/>
        </w:rPr>
        <w:t>Sub-Clause</w:t>
      </w:r>
      <w:r w:rsidR="00604A1A">
        <w:rPr>
          <w:color w:val="231F20"/>
        </w:rPr>
        <w:t xml:space="preserve"> </w:t>
      </w:r>
      <w:r w:rsidRPr="00DE0EF1">
        <w:rPr>
          <w:color w:val="231F20"/>
        </w:rPr>
        <w:t>4.5(b)</w:t>
      </w:r>
      <w:r w:rsidR="00604A1A">
        <w:rPr>
          <w:color w:val="231F20"/>
        </w:rPr>
        <w:t xml:space="preserve"> </w:t>
      </w:r>
      <w:r w:rsidRPr="00DE0EF1">
        <w:rPr>
          <w:color w:val="231F20"/>
        </w:rPr>
        <w:t>below,</w:t>
      </w:r>
      <w:r w:rsidR="00604A1A">
        <w:rPr>
          <w:color w:val="231F20"/>
        </w:rPr>
        <w:t xml:space="preserve"> </w:t>
      </w:r>
      <w:r w:rsidRPr="00DE0EF1">
        <w:rPr>
          <w:color w:val="231F20"/>
        </w:rPr>
        <w:t>no</w:t>
      </w:r>
      <w:r w:rsidR="00604A1A">
        <w:rPr>
          <w:color w:val="231F20"/>
        </w:rPr>
        <w:t xml:space="preserve"> </w:t>
      </w:r>
      <w:r w:rsidRPr="00DE0EF1">
        <w:rPr>
          <w:color w:val="231F20"/>
        </w:rPr>
        <w:t>relaxation,</w:t>
      </w:r>
      <w:r w:rsidR="00604A1A">
        <w:rPr>
          <w:color w:val="231F20"/>
        </w:rPr>
        <w:t xml:space="preserve"> </w:t>
      </w:r>
      <w:r w:rsidRPr="00DE0EF1">
        <w:rPr>
          <w:color w:val="231F20"/>
        </w:rPr>
        <w:t>forbearance,</w:t>
      </w:r>
      <w:r w:rsidR="00604A1A">
        <w:rPr>
          <w:color w:val="231F20"/>
        </w:rPr>
        <w:t xml:space="preserve"> </w:t>
      </w:r>
      <w:r w:rsidRPr="00DE0EF1">
        <w:rPr>
          <w:color w:val="231F20"/>
        </w:rPr>
        <w:t>delay,</w:t>
      </w:r>
      <w:r w:rsidR="00604A1A">
        <w:rPr>
          <w:color w:val="231F20"/>
        </w:rPr>
        <w:t xml:space="preserve"> </w:t>
      </w:r>
      <w:r w:rsidRPr="00DE0EF1">
        <w:rPr>
          <w:color w:val="231F20"/>
        </w:rPr>
        <w:t>or</w:t>
      </w:r>
      <w:r w:rsidR="00604A1A">
        <w:rPr>
          <w:color w:val="231F20"/>
        </w:rPr>
        <w:t xml:space="preserve"> </w:t>
      </w:r>
      <w:r w:rsidRPr="00DE0EF1">
        <w:rPr>
          <w:color w:val="231F20"/>
        </w:rPr>
        <w:t>indulgence</w:t>
      </w:r>
      <w:r w:rsidR="00604A1A">
        <w:rPr>
          <w:color w:val="231F20"/>
        </w:rPr>
        <w:t xml:space="preserve"> </w:t>
      </w:r>
      <w:r w:rsidRPr="00DE0EF1">
        <w:rPr>
          <w:color w:val="231F20"/>
        </w:rPr>
        <w:t>by</w:t>
      </w:r>
      <w:r w:rsidR="00604A1A">
        <w:rPr>
          <w:color w:val="231F20"/>
        </w:rPr>
        <w:t xml:space="preserve"> </w:t>
      </w:r>
      <w:r w:rsidRPr="00DE0EF1">
        <w:rPr>
          <w:color w:val="231F20"/>
        </w:rPr>
        <w:t>either</w:t>
      </w:r>
      <w:r w:rsidR="00604A1A">
        <w:rPr>
          <w:color w:val="231F20"/>
        </w:rPr>
        <w:t xml:space="preserve"> </w:t>
      </w:r>
      <w:r w:rsidRPr="00DE0EF1">
        <w:rPr>
          <w:color w:val="231F20"/>
        </w:rPr>
        <w:t>party</w:t>
      </w:r>
      <w:r w:rsidR="00604A1A">
        <w:rPr>
          <w:color w:val="231F20"/>
        </w:rPr>
        <w:t xml:space="preserve"> </w:t>
      </w:r>
      <w:r w:rsidRPr="00DE0EF1">
        <w:rPr>
          <w:color w:val="231F20"/>
        </w:rPr>
        <w:t>in</w:t>
      </w:r>
      <w:r w:rsidR="00604A1A">
        <w:rPr>
          <w:color w:val="231F20"/>
        </w:rPr>
        <w:t xml:space="preserve"> </w:t>
      </w:r>
      <w:r w:rsidRPr="00DE0EF1">
        <w:rPr>
          <w:color w:val="231F20"/>
        </w:rPr>
        <w:t>enforcing</w:t>
      </w:r>
      <w:r w:rsidR="00604A1A">
        <w:rPr>
          <w:color w:val="231F20"/>
        </w:rPr>
        <w:t xml:space="preserve"> </w:t>
      </w:r>
      <w:r w:rsidRPr="00DE0EF1">
        <w:rPr>
          <w:color w:val="231F20"/>
        </w:rPr>
        <w:t>any</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terms</w:t>
      </w:r>
      <w:r w:rsidR="00604A1A">
        <w:rPr>
          <w:color w:val="231F20"/>
        </w:rPr>
        <w:t xml:space="preserve"> </w:t>
      </w:r>
      <w:r w:rsidRPr="00DE0EF1">
        <w:rPr>
          <w:color w:val="231F20"/>
        </w:rPr>
        <w:t>and</w:t>
      </w:r>
      <w:r w:rsidR="00604A1A">
        <w:rPr>
          <w:color w:val="231F20"/>
        </w:rPr>
        <w:t xml:space="preserve"> </w:t>
      </w:r>
      <w:r w:rsidRPr="00DE0EF1">
        <w:rPr>
          <w:color w:val="231F20"/>
        </w:rPr>
        <w:t>conditions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or</w:t>
      </w:r>
      <w:r w:rsidR="00604A1A">
        <w:rPr>
          <w:color w:val="231F20"/>
        </w:rPr>
        <w:t xml:space="preserve"> </w:t>
      </w:r>
      <w:r w:rsidRPr="00DE0EF1">
        <w:rPr>
          <w:color w:val="231F20"/>
        </w:rPr>
        <w:t>the</w:t>
      </w:r>
      <w:r w:rsidR="00604A1A">
        <w:rPr>
          <w:color w:val="231F20"/>
        </w:rPr>
        <w:t xml:space="preserve"> </w:t>
      </w:r>
      <w:r w:rsidRPr="00DE0EF1">
        <w:rPr>
          <w:color w:val="231F20"/>
        </w:rPr>
        <w:t>granting</w:t>
      </w:r>
      <w:r w:rsidR="00604A1A">
        <w:rPr>
          <w:color w:val="231F20"/>
        </w:rPr>
        <w:t xml:space="preserve"> </w:t>
      </w:r>
      <w:r w:rsidRPr="00DE0EF1">
        <w:rPr>
          <w:color w:val="231F20"/>
        </w:rPr>
        <w:t>of</w:t>
      </w:r>
      <w:r w:rsidR="00604A1A">
        <w:rPr>
          <w:color w:val="231F20"/>
        </w:rPr>
        <w:t xml:space="preserve"> </w:t>
      </w:r>
      <w:r w:rsidRPr="00DE0EF1">
        <w:rPr>
          <w:color w:val="231F20"/>
        </w:rPr>
        <w:t>time</w:t>
      </w:r>
      <w:r w:rsidR="00604A1A">
        <w:rPr>
          <w:color w:val="231F20"/>
        </w:rPr>
        <w:t xml:space="preserve"> </w:t>
      </w:r>
      <w:r w:rsidRPr="00DE0EF1">
        <w:rPr>
          <w:color w:val="231F20"/>
        </w:rPr>
        <w:t>by</w:t>
      </w:r>
      <w:r w:rsidR="00604A1A">
        <w:rPr>
          <w:color w:val="231F20"/>
        </w:rPr>
        <w:t xml:space="preserve"> </w:t>
      </w:r>
      <w:r w:rsidRPr="00DE0EF1">
        <w:rPr>
          <w:color w:val="231F20"/>
        </w:rPr>
        <w:t>either</w:t>
      </w:r>
      <w:r w:rsidR="00604A1A">
        <w:rPr>
          <w:color w:val="231F20"/>
        </w:rPr>
        <w:t xml:space="preserve"> </w:t>
      </w:r>
      <w:r w:rsidRPr="00DE0EF1">
        <w:rPr>
          <w:color w:val="231F20"/>
        </w:rPr>
        <w:t>party</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other</w:t>
      </w:r>
      <w:r w:rsidR="00604A1A">
        <w:rPr>
          <w:color w:val="231F20"/>
        </w:rPr>
        <w:t xml:space="preserve"> </w:t>
      </w:r>
      <w:r w:rsidRPr="00DE0EF1">
        <w:rPr>
          <w:color w:val="231F20"/>
        </w:rPr>
        <w:t>shall</w:t>
      </w:r>
      <w:r w:rsidR="00604A1A">
        <w:rPr>
          <w:color w:val="231F20"/>
        </w:rPr>
        <w:t xml:space="preserve"> </w:t>
      </w:r>
      <w:r w:rsidRPr="00DE0EF1">
        <w:rPr>
          <w:color w:val="231F20"/>
        </w:rPr>
        <w:t>prejudice,</w:t>
      </w:r>
      <w:r w:rsidR="00604A1A">
        <w:rPr>
          <w:color w:val="231F20"/>
        </w:rPr>
        <w:t xml:space="preserve"> </w:t>
      </w:r>
      <w:r w:rsidRPr="00DE0EF1">
        <w:rPr>
          <w:color w:val="231F20"/>
        </w:rPr>
        <w:t>affect,</w:t>
      </w:r>
      <w:r w:rsidR="00604A1A">
        <w:rPr>
          <w:color w:val="231F20"/>
        </w:rPr>
        <w:t xml:space="preserve"> </w:t>
      </w:r>
      <w:r w:rsidRPr="00DE0EF1">
        <w:rPr>
          <w:color w:val="231F20"/>
        </w:rPr>
        <w:t>or</w:t>
      </w:r>
      <w:r w:rsidR="00604A1A">
        <w:rPr>
          <w:color w:val="231F20"/>
        </w:rPr>
        <w:t xml:space="preserve"> </w:t>
      </w:r>
      <w:r w:rsidRPr="00DE0EF1">
        <w:rPr>
          <w:color w:val="231F20"/>
        </w:rPr>
        <w:t>restrict</w:t>
      </w:r>
      <w:r w:rsidR="00604A1A">
        <w:rPr>
          <w:color w:val="231F20"/>
        </w:rPr>
        <w:t xml:space="preserve"> </w:t>
      </w:r>
      <w:r w:rsidRPr="00DE0EF1">
        <w:rPr>
          <w:color w:val="231F20"/>
        </w:rPr>
        <w:t>the</w:t>
      </w:r>
      <w:r w:rsidR="00604A1A">
        <w:rPr>
          <w:color w:val="231F20"/>
        </w:rPr>
        <w:t xml:space="preserve"> </w:t>
      </w:r>
      <w:r w:rsidRPr="00DE0EF1">
        <w:rPr>
          <w:color w:val="231F20"/>
        </w:rPr>
        <w:t>rights</w:t>
      </w:r>
      <w:r w:rsidR="00604A1A">
        <w:rPr>
          <w:color w:val="231F20"/>
        </w:rPr>
        <w:t xml:space="preserve"> </w:t>
      </w:r>
      <w:r w:rsidRPr="00DE0EF1">
        <w:rPr>
          <w:color w:val="231F20"/>
        </w:rPr>
        <w:t>of</w:t>
      </w:r>
      <w:r w:rsidR="00604A1A">
        <w:rPr>
          <w:color w:val="231F20"/>
        </w:rPr>
        <w:t xml:space="preserve"> </w:t>
      </w:r>
      <w:r w:rsidRPr="00DE0EF1">
        <w:rPr>
          <w:color w:val="231F20"/>
        </w:rPr>
        <w:t>that</w:t>
      </w:r>
      <w:r w:rsidR="00604A1A">
        <w:rPr>
          <w:color w:val="231F20"/>
        </w:rPr>
        <w:t xml:space="preserve"> </w:t>
      </w:r>
      <w:r w:rsidRPr="00DE0EF1">
        <w:rPr>
          <w:color w:val="231F20"/>
        </w:rPr>
        <w:t>party</w:t>
      </w:r>
      <w:r w:rsidR="00604A1A">
        <w:rPr>
          <w:color w:val="231F20"/>
        </w:rPr>
        <w:t xml:space="preserve"> </w:t>
      </w:r>
      <w:r w:rsidRPr="00DE0EF1">
        <w:rPr>
          <w:color w:val="231F20"/>
        </w:rPr>
        <w:t>under</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neither</w:t>
      </w:r>
      <w:r w:rsidR="00604A1A">
        <w:rPr>
          <w:color w:val="231F20"/>
        </w:rPr>
        <w:t xml:space="preserve"> </w:t>
      </w:r>
      <w:r w:rsidRPr="00DE0EF1">
        <w:rPr>
          <w:color w:val="231F20"/>
        </w:rPr>
        <w:t>shall</w:t>
      </w:r>
      <w:r w:rsidR="00604A1A">
        <w:rPr>
          <w:color w:val="231F20"/>
        </w:rPr>
        <w:t xml:space="preserve"> </w:t>
      </w:r>
      <w:r w:rsidRPr="00DE0EF1">
        <w:rPr>
          <w:color w:val="231F20"/>
        </w:rPr>
        <w:t>any</w:t>
      </w:r>
      <w:r w:rsidR="00604A1A">
        <w:rPr>
          <w:color w:val="231F20"/>
        </w:rPr>
        <w:t xml:space="preserve"> </w:t>
      </w:r>
      <w:r w:rsidRPr="00DE0EF1">
        <w:rPr>
          <w:color w:val="231F20"/>
        </w:rPr>
        <w:t>waiver</w:t>
      </w:r>
      <w:r w:rsidR="00604A1A">
        <w:rPr>
          <w:color w:val="231F20"/>
        </w:rPr>
        <w:t xml:space="preserve"> </w:t>
      </w:r>
      <w:r w:rsidRPr="00DE0EF1">
        <w:rPr>
          <w:color w:val="231F20"/>
        </w:rPr>
        <w:t>by</w:t>
      </w:r>
      <w:r w:rsidR="00604A1A">
        <w:rPr>
          <w:color w:val="231F20"/>
        </w:rPr>
        <w:t xml:space="preserve"> </w:t>
      </w:r>
      <w:r w:rsidRPr="00DE0EF1">
        <w:rPr>
          <w:color w:val="231F20"/>
        </w:rPr>
        <w:t>either</w:t>
      </w:r>
      <w:r w:rsidR="00604A1A">
        <w:rPr>
          <w:color w:val="231F20"/>
        </w:rPr>
        <w:t xml:space="preserve"> </w:t>
      </w:r>
      <w:r w:rsidRPr="00DE0EF1">
        <w:rPr>
          <w:color w:val="231F20"/>
        </w:rPr>
        <w:t>party</w:t>
      </w:r>
      <w:r w:rsidR="00604A1A">
        <w:rPr>
          <w:color w:val="231F20"/>
        </w:rPr>
        <w:t xml:space="preserve"> </w:t>
      </w:r>
      <w:r w:rsidRPr="00DE0EF1">
        <w:rPr>
          <w:color w:val="231F20"/>
        </w:rPr>
        <w:t>of</w:t>
      </w:r>
      <w:r w:rsidR="00604A1A">
        <w:rPr>
          <w:color w:val="231F20"/>
        </w:rPr>
        <w:t xml:space="preserve"> </w:t>
      </w:r>
      <w:r w:rsidRPr="00DE0EF1">
        <w:rPr>
          <w:color w:val="231F20"/>
        </w:rPr>
        <w:t>any</w:t>
      </w:r>
      <w:r w:rsidR="00604A1A">
        <w:rPr>
          <w:color w:val="231F20"/>
        </w:rPr>
        <w:t xml:space="preserve"> </w:t>
      </w:r>
      <w:r w:rsidRPr="00DE0EF1">
        <w:rPr>
          <w:color w:val="231F20"/>
        </w:rPr>
        <w:t>breach</w:t>
      </w:r>
      <w:r w:rsidR="00604A1A">
        <w:rPr>
          <w:color w:val="231F20"/>
        </w:rPr>
        <w:t xml:space="preserve"> </w:t>
      </w:r>
      <w:r w:rsidRPr="00DE0EF1">
        <w:rPr>
          <w:color w:val="231F20"/>
        </w:rPr>
        <w:t>of</w:t>
      </w:r>
      <w:r w:rsidR="00604A1A">
        <w:rPr>
          <w:color w:val="231F20"/>
        </w:rPr>
        <w:t xml:space="preserve"> </w:t>
      </w:r>
      <w:r w:rsidRPr="00DE0EF1">
        <w:rPr>
          <w:color w:val="231F20"/>
        </w:rPr>
        <w:t>Contract</w:t>
      </w:r>
      <w:r w:rsidR="00604A1A">
        <w:rPr>
          <w:color w:val="231F20"/>
        </w:rPr>
        <w:t xml:space="preserve"> </w:t>
      </w:r>
      <w:r w:rsidRPr="00DE0EF1">
        <w:rPr>
          <w:color w:val="231F20"/>
        </w:rPr>
        <w:t>operate</w:t>
      </w:r>
      <w:r w:rsidR="00604A1A">
        <w:rPr>
          <w:color w:val="231F20"/>
        </w:rPr>
        <w:t xml:space="preserve"> </w:t>
      </w:r>
      <w:r w:rsidRPr="00DE0EF1">
        <w:rPr>
          <w:color w:val="231F20"/>
        </w:rPr>
        <w:t>as</w:t>
      </w:r>
      <w:r w:rsidR="00604A1A">
        <w:rPr>
          <w:color w:val="231F20"/>
        </w:rPr>
        <w:t xml:space="preserve"> </w:t>
      </w:r>
      <w:r w:rsidRPr="00DE0EF1">
        <w:rPr>
          <w:color w:val="231F20"/>
        </w:rPr>
        <w:t>waiver</w:t>
      </w:r>
      <w:r w:rsidR="00604A1A">
        <w:rPr>
          <w:color w:val="231F20"/>
        </w:rPr>
        <w:t xml:space="preserve"> </w:t>
      </w:r>
      <w:r w:rsidRPr="00DE0EF1">
        <w:rPr>
          <w:color w:val="231F20"/>
        </w:rPr>
        <w:t>of</w:t>
      </w:r>
      <w:r w:rsidR="00604A1A">
        <w:rPr>
          <w:color w:val="231F20"/>
        </w:rPr>
        <w:t xml:space="preserve"> </w:t>
      </w:r>
      <w:r w:rsidRPr="00DE0EF1">
        <w:rPr>
          <w:color w:val="231F20"/>
        </w:rPr>
        <w:t>any</w:t>
      </w:r>
      <w:r w:rsidR="00604A1A">
        <w:rPr>
          <w:color w:val="231F20"/>
        </w:rPr>
        <w:t xml:space="preserve"> </w:t>
      </w:r>
      <w:r w:rsidRPr="00DE0EF1">
        <w:rPr>
          <w:color w:val="231F20"/>
        </w:rPr>
        <w:t>subsequent</w:t>
      </w:r>
      <w:r w:rsidR="00604A1A">
        <w:rPr>
          <w:color w:val="231F20"/>
        </w:rPr>
        <w:t xml:space="preserve"> </w:t>
      </w:r>
      <w:r w:rsidRPr="00DE0EF1">
        <w:rPr>
          <w:color w:val="231F20"/>
        </w:rPr>
        <w:t>or</w:t>
      </w:r>
      <w:r w:rsidR="00604A1A">
        <w:rPr>
          <w:color w:val="231F20"/>
        </w:rPr>
        <w:t xml:space="preserve"> </w:t>
      </w:r>
      <w:r w:rsidRPr="00DE0EF1">
        <w:rPr>
          <w:color w:val="231F20"/>
        </w:rPr>
        <w:t>continuing</w:t>
      </w:r>
      <w:r w:rsidR="00604A1A">
        <w:rPr>
          <w:color w:val="231F20"/>
        </w:rPr>
        <w:t xml:space="preserve"> </w:t>
      </w:r>
      <w:r w:rsidRPr="00DE0EF1">
        <w:rPr>
          <w:color w:val="231F20"/>
        </w:rPr>
        <w:t>breach</w:t>
      </w:r>
      <w:r w:rsidR="00604A1A">
        <w:rPr>
          <w:color w:val="231F20"/>
        </w:rPr>
        <w:t xml:space="preserve"> </w:t>
      </w:r>
      <w:r w:rsidRPr="00DE0EF1">
        <w:rPr>
          <w:color w:val="231F20"/>
        </w:rPr>
        <w:t>of</w:t>
      </w:r>
      <w:r w:rsidR="00604A1A">
        <w:rPr>
          <w:color w:val="231F20"/>
        </w:rPr>
        <w:t xml:space="preserve"> </w:t>
      </w:r>
      <w:r w:rsidRPr="00DE0EF1">
        <w:rPr>
          <w:color w:val="231F20"/>
        </w:rPr>
        <w:t>Contract.</w:t>
      </w:r>
    </w:p>
    <w:p w:rsidR="0021200B" w:rsidRPr="00DE0EF1" w:rsidRDefault="00022DB4" w:rsidP="0034094B">
      <w:pPr>
        <w:pStyle w:val="ListParagraph"/>
        <w:numPr>
          <w:ilvl w:val="2"/>
          <w:numId w:val="34"/>
        </w:numPr>
        <w:tabs>
          <w:tab w:val="left" w:pos="1235"/>
        </w:tabs>
        <w:spacing w:before="248" w:line="230" w:lineRule="auto"/>
        <w:ind w:right="307" w:hanging="566"/>
        <w:jc w:val="both"/>
      </w:pPr>
      <w:r w:rsidRPr="00DE0EF1">
        <w:rPr>
          <w:color w:val="231F20"/>
        </w:rPr>
        <w:t>Any</w:t>
      </w:r>
      <w:r w:rsidR="00604A1A">
        <w:rPr>
          <w:color w:val="231F20"/>
        </w:rPr>
        <w:t xml:space="preserve"> </w:t>
      </w:r>
      <w:r w:rsidRPr="00DE0EF1">
        <w:rPr>
          <w:color w:val="231F20"/>
        </w:rPr>
        <w:t>waiver</w:t>
      </w:r>
      <w:r w:rsidR="00604A1A">
        <w:rPr>
          <w:color w:val="231F20"/>
        </w:rPr>
        <w:t xml:space="preserve"> </w:t>
      </w:r>
      <w:r w:rsidRPr="00DE0EF1">
        <w:rPr>
          <w:color w:val="231F20"/>
        </w:rPr>
        <w:t>of</w:t>
      </w:r>
      <w:r w:rsidR="00604A1A">
        <w:rPr>
          <w:color w:val="231F20"/>
        </w:rPr>
        <w:t xml:space="preserve"> </w:t>
      </w:r>
      <w:r w:rsidRPr="00DE0EF1">
        <w:rPr>
          <w:color w:val="231F20"/>
        </w:rPr>
        <w:t>a</w:t>
      </w:r>
      <w:r w:rsidR="00604A1A">
        <w:rPr>
          <w:color w:val="231F20"/>
        </w:rPr>
        <w:t xml:space="preserve"> </w:t>
      </w:r>
      <w:r w:rsidRPr="00DE0EF1">
        <w:rPr>
          <w:color w:val="231F20"/>
        </w:rPr>
        <w:t>party's</w:t>
      </w:r>
      <w:r w:rsidR="00604A1A">
        <w:rPr>
          <w:color w:val="231F20"/>
        </w:rPr>
        <w:t xml:space="preserve"> </w:t>
      </w:r>
      <w:r w:rsidRPr="00DE0EF1">
        <w:rPr>
          <w:color w:val="231F20"/>
        </w:rPr>
        <w:t>rights,</w:t>
      </w:r>
      <w:r w:rsidR="00604A1A">
        <w:rPr>
          <w:color w:val="231F20"/>
        </w:rPr>
        <w:t xml:space="preserve"> </w:t>
      </w:r>
      <w:r w:rsidRPr="00DE0EF1">
        <w:rPr>
          <w:color w:val="231F20"/>
        </w:rPr>
        <w:t>powers,</w:t>
      </w:r>
      <w:r w:rsidR="00604A1A">
        <w:rPr>
          <w:color w:val="231F20"/>
        </w:rPr>
        <w:t xml:space="preserve"> </w:t>
      </w:r>
      <w:r w:rsidRPr="00DE0EF1">
        <w:rPr>
          <w:color w:val="231F20"/>
        </w:rPr>
        <w:t>or</w:t>
      </w:r>
      <w:r w:rsidR="00604A1A">
        <w:rPr>
          <w:color w:val="231F20"/>
        </w:rPr>
        <w:t xml:space="preserve"> </w:t>
      </w:r>
      <w:r w:rsidRPr="00DE0EF1">
        <w:rPr>
          <w:color w:val="231F20"/>
        </w:rPr>
        <w:t>remedies</w:t>
      </w:r>
      <w:r w:rsidR="00604A1A">
        <w:rPr>
          <w:color w:val="231F20"/>
        </w:rPr>
        <w:t xml:space="preserve"> </w:t>
      </w:r>
      <w:r w:rsidRPr="00DE0EF1">
        <w:rPr>
          <w:color w:val="231F20"/>
        </w:rPr>
        <w:t>under</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must</w:t>
      </w:r>
      <w:r w:rsidR="00604A1A">
        <w:rPr>
          <w:color w:val="231F20"/>
        </w:rPr>
        <w:t xml:space="preserve"> </w:t>
      </w:r>
      <w:r w:rsidRPr="00DE0EF1">
        <w:rPr>
          <w:color w:val="231F20"/>
        </w:rPr>
        <w:t>be</w:t>
      </w:r>
      <w:r w:rsidR="00604A1A">
        <w:rPr>
          <w:color w:val="231F20"/>
        </w:rPr>
        <w:t xml:space="preserve"> </w:t>
      </w:r>
      <w:r w:rsidRPr="00DE0EF1">
        <w:rPr>
          <w:color w:val="231F20"/>
        </w:rPr>
        <w:t>in</w:t>
      </w:r>
      <w:r w:rsidR="00604A1A">
        <w:rPr>
          <w:color w:val="231F20"/>
        </w:rPr>
        <w:t xml:space="preserve"> </w:t>
      </w:r>
      <w:r w:rsidRPr="00DE0EF1">
        <w:rPr>
          <w:color w:val="231F20"/>
        </w:rPr>
        <w:t>writing,</w:t>
      </w:r>
      <w:r w:rsidR="00604A1A">
        <w:rPr>
          <w:color w:val="231F20"/>
        </w:rPr>
        <w:t xml:space="preserve"> </w:t>
      </w:r>
      <w:r w:rsidRPr="00DE0EF1">
        <w:rPr>
          <w:color w:val="231F20"/>
        </w:rPr>
        <w:t>dated,</w:t>
      </w:r>
      <w:r w:rsidR="00604A1A">
        <w:rPr>
          <w:color w:val="231F20"/>
        </w:rPr>
        <w:t xml:space="preserve"> </w:t>
      </w:r>
      <w:r w:rsidRPr="00DE0EF1">
        <w:rPr>
          <w:color w:val="231F20"/>
        </w:rPr>
        <w:t>and</w:t>
      </w:r>
      <w:r w:rsidR="00604A1A">
        <w:rPr>
          <w:color w:val="231F20"/>
        </w:rPr>
        <w:t xml:space="preserve"> </w:t>
      </w:r>
      <w:r w:rsidRPr="00DE0EF1">
        <w:rPr>
          <w:color w:val="231F20"/>
        </w:rPr>
        <w:t>signed</w:t>
      </w:r>
      <w:r w:rsidR="00604A1A">
        <w:rPr>
          <w:color w:val="231F20"/>
        </w:rPr>
        <w:t xml:space="preserve"> </w:t>
      </w:r>
      <w:r w:rsidRPr="00DE0EF1">
        <w:rPr>
          <w:color w:val="231F20"/>
        </w:rPr>
        <w:t>by</w:t>
      </w:r>
      <w:r w:rsidR="00604A1A">
        <w:rPr>
          <w:color w:val="231F20"/>
        </w:rPr>
        <w:t xml:space="preserve"> </w:t>
      </w:r>
      <w:r w:rsidRPr="00DE0EF1">
        <w:rPr>
          <w:color w:val="231F20"/>
        </w:rPr>
        <w:t>an</w:t>
      </w:r>
      <w:r w:rsidR="00604A1A">
        <w:rPr>
          <w:color w:val="231F20"/>
        </w:rPr>
        <w:t xml:space="preserve"> </w:t>
      </w:r>
      <w:r w:rsidRPr="00DE0EF1">
        <w:rPr>
          <w:color w:val="231F20"/>
        </w:rPr>
        <w:t>authorized</w:t>
      </w:r>
      <w:r w:rsidR="00604A1A">
        <w:rPr>
          <w:color w:val="231F20"/>
        </w:rPr>
        <w:t xml:space="preserve"> </w:t>
      </w:r>
      <w:r w:rsidRPr="00DE0EF1">
        <w:rPr>
          <w:color w:val="231F20"/>
        </w:rPr>
        <w:t>representative</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party</w:t>
      </w:r>
      <w:r w:rsidR="00604A1A">
        <w:rPr>
          <w:color w:val="231F20"/>
        </w:rPr>
        <w:t xml:space="preserve"> </w:t>
      </w:r>
      <w:r w:rsidRPr="00DE0EF1">
        <w:rPr>
          <w:color w:val="231F20"/>
        </w:rPr>
        <w:t>granting</w:t>
      </w:r>
      <w:r w:rsidR="00604A1A">
        <w:rPr>
          <w:color w:val="231F20"/>
        </w:rPr>
        <w:t xml:space="preserve"> </w:t>
      </w:r>
      <w:r w:rsidRPr="00DE0EF1">
        <w:rPr>
          <w:color w:val="231F20"/>
        </w:rPr>
        <w:t>such</w:t>
      </w:r>
      <w:r w:rsidR="00604A1A">
        <w:rPr>
          <w:color w:val="231F20"/>
        </w:rPr>
        <w:t xml:space="preserve"> </w:t>
      </w:r>
      <w:r w:rsidRPr="00DE0EF1">
        <w:rPr>
          <w:color w:val="231F20"/>
        </w:rPr>
        <w:t>waiver,</w:t>
      </w:r>
      <w:r w:rsidR="00604A1A">
        <w:rPr>
          <w:color w:val="231F20"/>
        </w:rPr>
        <w:t xml:space="preserve"> </w:t>
      </w:r>
      <w:r w:rsidRPr="00DE0EF1">
        <w:rPr>
          <w:color w:val="231F20"/>
        </w:rPr>
        <w:t>and</w:t>
      </w:r>
      <w:r w:rsidR="00604A1A">
        <w:rPr>
          <w:color w:val="231F20"/>
        </w:rPr>
        <w:t xml:space="preserve"> </w:t>
      </w:r>
      <w:r w:rsidRPr="00DE0EF1">
        <w:rPr>
          <w:color w:val="231F20"/>
        </w:rPr>
        <w:t>must</w:t>
      </w:r>
      <w:r w:rsidR="00604A1A">
        <w:rPr>
          <w:color w:val="231F20"/>
        </w:rPr>
        <w:t xml:space="preserve"> </w:t>
      </w:r>
      <w:r w:rsidRPr="00DE0EF1">
        <w:rPr>
          <w:color w:val="231F20"/>
        </w:rPr>
        <w:t>specify</w:t>
      </w:r>
      <w:r w:rsidR="00604A1A">
        <w:rPr>
          <w:color w:val="231F20"/>
        </w:rPr>
        <w:t xml:space="preserve"> </w:t>
      </w:r>
      <w:r w:rsidRPr="00DE0EF1">
        <w:rPr>
          <w:color w:val="231F20"/>
        </w:rPr>
        <w:t>the</w:t>
      </w:r>
      <w:r w:rsidR="00604A1A">
        <w:rPr>
          <w:color w:val="231F20"/>
        </w:rPr>
        <w:t xml:space="preserve"> </w:t>
      </w:r>
      <w:r w:rsidRPr="00DE0EF1">
        <w:rPr>
          <w:color w:val="231F20"/>
        </w:rPr>
        <w:t>right</w:t>
      </w:r>
      <w:r w:rsidR="00604A1A">
        <w:rPr>
          <w:color w:val="231F20"/>
        </w:rPr>
        <w:t xml:space="preserve"> </w:t>
      </w:r>
      <w:r w:rsidRPr="00DE0EF1">
        <w:rPr>
          <w:color w:val="231F20"/>
        </w:rPr>
        <w:t>and</w:t>
      </w:r>
      <w:r w:rsidR="00604A1A">
        <w:rPr>
          <w:color w:val="231F20"/>
        </w:rPr>
        <w:t xml:space="preserve"> </w:t>
      </w:r>
      <w:r w:rsidRPr="00DE0EF1">
        <w:rPr>
          <w:color w:val="231F20"/>
        </w:rPr>
        <w:t>the</w:t>
      </w:r>
      <w:r w:rsidR="00604A1A">
        <w:rPr>
          <w:color w:val="231F20"/>
        </w:rPr>
        <w:t xml:space="preserve"> </w:t>
      </w:r>
      <w:r w:rsidRPr="00DE0EF1">
        <w:rPr>
          <w:color w:val="231F20"/>
        </w:rPr>
        <w:t>extent</w:t>
      </w:r>
      <w:r w:rsidR="00604A1A">
        <w:rPr>
          <w:color w:val="231F20"/>
        </w:rPr>
        <w:t xml:space="preserve"> </w:t>
      </w:r>
      <w:r w:rsidRPr="00DE0EF1">
        <w:rPr>
          <w:color w:val="231F20"/>
        </w:rPr>
        <w:t>to</w:t>
      </w:r>
      <w:r w:rsidR="00604A1A">
        <w:rPr>
          <w:color w:val="231F20"/>
        </w:rPr>
        <w:t xml:space="preserve"> </w:t>
      </w:r>
      <w:r w:rsidRPr="00DE0EF1">
        <w:rPr>
          <w:color w:val="231F20"/>
        </w:rPr>
        <w:t>which</w:t>
      </w:r>
      <w:r w:rsidR="00604A1A">
        <w:rPr>
          <w:color w:val="231F20"/>
        </w:rPr>
        <w:t xml:space="preserve"> </w:t>
      </w:r>
      <w:r w:rsidRPr="00DE0EF1">
        <w:rPr>
          <w:color w:val="231F20"/>
        </w:rPr>
        <w:t>it</w:t>
      </w:r>
      <w:r w:rsidR="00604A1A">
        <w:rPr>
          <w:color w:val="231F20"/>
        </w:rPr>
        <w:t xml:space="preserve"> </w:t>
      </w:r>
      <w:r w:rsidRPr="00DE0EF1">
        <w:rPr>
          <w:color w:val="231F20"/>
        </w:rPr>
        <w:t>is</w:t>
      </w:r>
      <w:r w:rsidR="00604A1A">
        <w:rPr>
          <w:color w:val="231F20"/>
        </w:rPr>
        <w:t xml:space="preserve"> </w:t>
      </w:r>
      <w:r w:rsidRPr="00DE0EF1">
        <w:rPr>
          <w:color w:val="231F20"/>
        </w:rPr>
        <w:t>being</w:t>
      </w:r>
      <w:r w:rsidR="00604A1A">
        <w:rPr>
          <w:color w:val="231F20"/>
        </w:rPr>
        <w:t xml:space="preserve"> </w:t>
      </w:r>
      <w:r w:rsidRPr="00DE0EF1">
        <w:rPr>
          <w:color w:val="231F20"/>
        </w:rPr>
        <w:t>waived.</w:t>
      </w:r>
    </w:p>
    <w:p w:rsidR="0021200B" w:rsidRPr="00DE0EF1" w:rsidRDefault="00022DB4" w:rsidP="0034094B">
      <w:pPr>
        <w:pStyle w:val="Heading5"/>
        <w:numPr>
          <w:ilvl w:val="1"/>
          <w:numId w:val="34"/>
        </w:numPr>
        <w:tabs>
          <w:tab w:val="left" w:pos="675"/>
          <w:tab w:val="left" w:pos="676"/>
        </w:tabs>
        <w:spacing w:before="237"/>
        <w:ind w:left="675" w:hanging="566"/>
      </w:pPr>
      <w:r w:rsidRPr="00DE0EF1">
        <w:rPr>
          <w:color w:val="231F20"/>
        </w:rPr>
        <w:t>Severability</w:t>
      </w:r>
    </w:p>
    <w:p w:rsidR="0021200B" w:rsidRPr="00DE0EF1" w:rsidRDefault="00022DB4">
      <w:pPr>
        <w:pStyle w:val="BodyText"/>
        <w:spacing w:before="243" w:line="230" w:lineRule="auto"/>
        <w:ind w:left="677" w:right="307" w:hanging="2"/>
        <w:jc w:val="both"/>
      </w:pPr>
      <w:r w:rsidRPr="00DE0EF1">
        <w:rPr>
          <w:color w:val="231F20"/>
        </w:rPr>
        <w:t>If</w:t>
      </w:r>
      <w:r w:rsidR="00604A1A">
        <w:rPr>
          <w:color w:val="231F20"/>
        </w:rPr>
        <w:t xml:space="preserve"> </w:t>
      </w:r>
      <w:r w:rsidRPr="00DE0EF1">
        <w:rPr>
          <w:color w:val="231F20"/>
        </w:rPr>
        <w:t>any</w:t>
      </w:r>
      <w:r w:rsidR="00604A1A">
        <w:rPr>
          <w:color w:val="231F20"/>
        </w:rPr>
        <w:t xml:space="preserve"> </w:t>
      </w:r>
      <w:r w:rsidRPr="00DE0EF1">
        <w:rPr>
          <w:color w:val="231F20"/>
        </w:rPr>
        <w:t>provision</w:t>
      </w:r>
      <w:r w:rsidR="00604A1A">
        <w:rPr>
          <w:color w:val="231F20"/>
        </w:rPr>
        <w:t xml:space="preserve"> </w:t>
      </w:r>
      <w:r w:rsidRPr="00DE0EF1">
        <w:rPr>
          <w:color w:val="231F20"/>
        </w:rPr>
        <w:t>or</w:t>
      </w:r>
      <w:r w:rsidR="00604A1A">
        <w:rPr>
          <w:color w:val="231F20"/>
        </w:rPr>
        <w:t xml:space="preserve"> </w:t>
      </w:r>
      <w:r w:rsidRPr="00DE0EF1">
        <w:rPr>
          <w:color w:val="231F20"/>
        </w:rPr>
        <w:t>condition</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is</w:t>
      </w:r>
      <w:r w:rsidR="00604A1A">
        <w:rPr>
          <w:color w:val="231F20"/>
        </w:rPr>
        <w:t xml:space="preserve"> </w:t>
      </w:r>
      <w:r w:rsidRPr="00DE0EF1">
        <w:rPr>
          <w:color w:val="231F20"/>
        </w:rPr>
        <w:t>prohibited</w:t>
      </w:r>
      <w:r w:rsidR="00604A1A">
        <w:rPr>
          <w:color w:val="231F20"/>
        </w:rPr>
        <w:t xml:space="preserve"> </w:t>
      </w:r>
      <w:r w:rsidRPr="00DE0EF1">
        <w:rPr>
          <w:color w:val="231F20"/>
        </w:rPr>
        <w:t>or</w:t>
      </w:r>
      <w:r w:rsidR="00604A1A">
        <w:rPr>
          <w:color w:val="231F20"/>
        </w:rPr>
        <w:t xml:space="preserve"> </w:t>
      </w:r>
      <w:r w:rsidRPr="00DE0EF1">
        <w:rPr>
          <w:color w:val="231F20"/>
        </w:rPr>
        <w:t>rendered</w:t>
      </w:r>
      <w:r w:rsidR="00604A1A">
        <w:rPr>
          <w:color w:val="231F20"/>
        </w:rPr>
        <w:t xml:space="preserve"> </w:t>
      </w:r>
      <w:r w:rsidRPr="00DE0EF1">
        <w:rPr>
          <w:color w:val="231F20"/>
        </w:rPr>
        <w:t>invalid</w:t>
      </w:r>
      <w:r w:rsidR="00604A1A">
        <w:rPr>
          <w:color w:val="231F20"/>
        </w:rPr>
        <w:t xml:space="preserve"> </w:t>
      </w:r>
      <w:r w:rsidRPr="00DE0EF1">
        <w:rPr>
          <w:color w:val="231F20"/>
        </w:rPr>
        <w:t>or</w:t>
      </w:r>
      <w:r w:rsidR="00604A1A">
        <w:rPr>
          <w:color w:val="231F20"/>
        </w:rPr>
        <w:t xml:space="preserve"> </w:t>
      </w:r>
      <w:r w:rsidRPr="00DE0EF1">
        <w:rPr>
          <w:color w:val="231F20"/>
        </w:rPr>
        <w:t>unenforceable,</w:t>
      </w:r>
      <w:r w:rsidR="00604A1A">
        <w:rPr>
          <w:color w:val="231F20"/>
        </w:rPr>
        <w:t xml:space="preserve"> </w:t>
      </w:r>
      <w:r w:rsidRPr="00DE0EF1">
        <w:rPr>
          <w:color w:val="231F20"/>
        </w:rPr>
        <w:t>such</w:t>
      </w:r>
      <w:r w:rsidR="00604A1A">
        <w:rPr>
          <w:color w:val="231F20"/>
        </w:rPr>
        <w:t xml:space="preserve"> </w:t>
      </w:r>
      <w:r w:rsidRPr="00DE0EF1">
        <w:rPr>
          <w:color w:val="231F20"/>
        </w:rPr>
        <w:t>prohibition,</w:t>
      </w:r>
      <w:r w:rsidR="00604A1A">
        <w:rPr>
          <w:color w:val="231F20"/>
        </w:rPr>
        <w:t xml:space="preserve"> </w:t>
      </w:r>
      <w:r w:rsidRPr="00DE0EF1">
        <w:rPr>
          <w:color w:val="231F20"/>
        </w:rPr>
        <w:t>invalidity</w:t>
      </w:r>
      <w:r w:rsidR="00604A1A">
        <w:rPr>
          <w:color w:val="231F20"/>
        </w:rPr>
        <w:t xml:space="preserve"> </w:t>
      </w:r>
      <w:r w:rsidRPr="00DE0EF1">
        <w:rPr>
          <w:color w:val="231F20"/>
        </w:rPr>
        <w:t>or</w:t>
      </w:r>
      <w:r w:rsidR="00604A1A">
        <w:rPr>
          <w:color w:val="231F20"/>
        </w:rPr>
        <w:t xml:space="preserve"> </w:t>
      </w:r>
      <w:r w:rsidRPr="00DE0EF1">
        <w:rPr>
          <w:color w:val="231F20"/>
        </w:rPr>
        <w:t>unenforceability</w:t>
      </w:r>
      <w:r w:rsidR="00604A1A">
        <w:rPr>
          <w:color w:val="231F20"/>
        </w:rPr>
        <w:t xml:space="preserve"> </w:t>
      </w:r>
      <w:r w:rsidRPr="00DE0EF1">
        <w:rPr>
          <w:color w:val="231F20"/>
        </w:rPr>
        <w:t>shall</w:t>
      </w:r>
      <w:r w:rsidR="00604A1A">
        <w:rPr>
          <w:color w:val="231F20"/>
        </w:rPr>
        <w:t xml:space="preserve"> </w:t>
      </w:r>
      <w:r w:rsidRPr="00DE0EF1">
        <w:rPr>
          <w:color w:val="231F20"/>
        </w:rPr>
        <w:t>not</w:t>
      </w:r>
      <w:r w:rsidR="00604A1A">
        <w:rPr>
          <w:color w:val="231F20"/>
        </w:rPr>
        <w:t xml:space="preserve"> </w:t>
      </w:r>
      <w:r w:rsidRPr="00DE0EF1">
        <w:rPr>
          <w:color w:val="231F20"/>
        </w:rPr>
        <w:t>affect</w:t>
      </w:r>
      <w:r w:rsidR="00604A1A">
        <w:rPr>
          <w:color w:val="231F20"/>
        </w:rPr>
        <w:t xml:space="preserve"> </w:t>
      </w:r>
      <w:r w:rsidRPr="00DE0EF1">
        <w:rPr>
          <w:color w:val="231F20"/>
        </w:rPr>
        <w:t>the</w:t>
      </w:r>
      <w:r w:rsidR="00604A1A">
        <w:rPr>
          <w:color w:val="231F20"/>
        </w:rPr>
        <w:t xml:space="preserve"> </w:t>
      </w:r>
      <w:r w:rsidRPr="00DE0EF1">
        <w:rPr>
          <w:color w:val="231F20"/>
        </w:rPr>
        <w:t>validity</w:t>
      </w:r>
      <w:r w:rsidR="00604A1A">
        <w:rPr>
          <w:color w:val="231F20"/>
        </w:rPr>
        <w:t xml:space="preserve"> </w:t>
      </w:r>
      <w:r w:rsidRPr="00DE0EF1">
        <w:rPr>
          <w:color w:val="231F20"/>
        </w:rPr>
        <w:t>or</w:t>
      </w:r>
      <w:r w:rsidR="00604A1A">
        <w:rPr>
          <w:color w:val="231F20"/>
        </w:rPr>
        <w:t xml:space="preserve"> </w:t>
      </w:r>
      <w:r w:rsidRPr="00DE0EF1">
        <w:rPr>
          <w:color w:val="231F20"/>
        </w:rPr>
        <w:t>enforceability</w:t>
      </w:r>
      <w:r w:rsidR="00604A1A">
        <w:rPr>
          <w:color w:val="231F20"/>
        </w:rPr>
        <w:t xml:space="preserve"> </w:t>
      </w:r>
      <w:r w:rsidRPr="00DE0EF1">
        <w:rPr>
          <w:color w:val="231F20"/>
        </w:rPr>
        <w:t>of</w:t>
      </w:r>
      <w:r w:rsidR="00604A1A">
        <w:rPr>
          <w:color w:val="231F20"/>
        </w:rPr>
        <w:t xml:space="preserve"> </w:t>
      </w:r>
      <w:r w:rsidRPr="00DE0EF1">
        <w:rPr>
          <w:color w:val="231F20"/>
        </w:rPr>
        <w:t>any</w:t>
      </w:r>
      <w:r w:rsidR="00604A1A">
        <w:rPr>
          <w:color w:val="231F20"/>
        </w:rPr>
        <w:t xml:space="preserve"> </w:t>
      </w:r>
      <w:r w:rsidRPr="00DE0EF1">
        <w:rPr>
          <w:color w:val="231F20"/>
        </w:rPr>
        <w:t>other</w:t>
      </w:r>
      <w:r w:rsidR="00604A1A">
        <w:rPr>
          <w:color w:val="231F20"/>
        </w:rPr>
        <w:t xml:space="preserve"> </w:t>
      </w:r>
      <w:r w:rsidRPr="00DE0EF1">
        <w:rPr>
          <w:color w:val="231F20"/>
        </w:rPr>
        <w:t>provisions</w:t>
      </w:r>
      <w:r w:rsidR="00604A1A">
        <w:rPr>
          <w:color w:val="231F20"/>
        </w:rPr>
        <w:t xml:space="preserve"> </w:t>
      </w:r>
      <w:r w:rsidRPr="00DE0EF1">
        <w:rPr>
          <w:color w:val="231F20"/>
        </w:rPr>
        <w:t>and</w:t>
      </w:r>
      <w:r w:rsidR="00604A1A">
        <w:rPr>
          <w:color w:val="231F20"/>
        </w:rPr>
        <w:t xml:space="preserve"> </w:t>
      </w:r>
      <w:r w:rsidRPr="00DE0EF1">
        <w:rPr>
          <w:color w:val="231F20"/>
        </w:rPr>
        <w:t>conditions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Contract.</w:t>
      </w:r>
    </w:p>
    <w:p w:rsidR="0021200B" w:rsidRPr="00DE0EF1" w:rsidRDefault="00022DB4" w:rsidP="0034094B">
      <w:pPr>
        <w:pStyle w:val="Heading5"/>
        <w:numPr>
          <w:ilvl w:val="0"/>
          <w:numId w:val="37"/>
        </w:numPr>
        <w:tabs>
          <w:tab w:val="left" w:pos="720"/>
          <w:tab w:val="left" w:pos="721"/>
        </w:tabs>
        <w:spacing w:before="120"/>
        <w:ind w:left="720" w:hanging="613"/>
      </w:pPr>
      <w:r w:rsidRPr="00DE0EF1">
        <w:rPr>
          <w:color w:val="231F20"/>
        </w:rPr>
        <w:t>Language</w:t>
      </w:r>
    </w:p>
    <w:p w:rsidR="0021200B" w:rsidRPr="00DE0EF1" w:rsidRDefault="00022DB4" w:rsidP="0034094B">
      <w:pPr>
        <w:pStyle w:val="ListParagraph"/>
        <w:numPr>
          <w:ilvl w:val="1"/>
          <w:numId w:val="33"/>
        </w:numPr>
        <w:tabs>
          <w:tab w:val="left" w:pos="721"/>
        </w:tabs>
        <w:spacing w:before="242" w:line="230" w:lineRule="auto"/>
        <w:ind w:right="308"/>
        <w:jc w:val="both"/>
      </w:pPr>
      <w:r w:rsidRPr="00DE0EF1">
        <w:rPr>
          <w:color w:val="231F20"/>
        </w:rPr>
        <w:lastRenderedPageBreak/>
        <w:t>The</w:t>
      </w:r>
      <w:r w:rsidR="00604A1A">
        <w:rPr>
          <w:color w:val="231F20"/>
        </w:rPr>
        <w:t xml:space="preserve"> </w:t>
      </w:r>
      <w:r w:rsidRPr="00DE0EF1">
        <w:rPr>
          <w:color w:val="231F20"/>
        </w:rPr>
        <w:t>Contract</w:t>
      </w:r>
      <w:r w:rsidR="00604A1A">
        <w:rPr>
          <w:color w:val="231F20"/>
        </w:rPr>
        <w:t xml:space="preserve"> </w:t>
      </w:r>
      <w:r w:rsidRPr="00DE0EF1">
        <w:rPr>
          <w:color w:val="231F20"/>
        </w:rPr>
        <w:t>as</w:t>
      </w:r>
      <w:r w:rsidR="00604A1A">
        <w:rPr>
          <w:color w:val="231F20"/>
        </w:rPr>
        <w:t xml:space="preserve"> </w:t>
      </w:r>
      <w:r w:rsidRPr="00DE0EF1">
        <w:rPr>
          <w:color w:val="231F20"/>
        </w:rPr>
        <w:t>well</w:t>
      </w:r>
      <w:r w:rsidR="00604A1A">
        <w:rPr>
          <w:color w:val="231F20"/>
        </w:rPr>
        <w:t xml:space="preserve"> </w:t>
      </w:r>
      <w:r w:rsidRPr="00DE0EF1">
        <w:rPr>
          <w:color w:val="231F20"/>
        </w:rPr>
        <w:t>as</w:t>
      </w:r>
      <w:r w:rsidR="00604A1A">
        <w:rPr>
          <w:color w:val="231F20"/>
        </w:rPr>
        <w:t xml:space="preserve"> </w:t>
      </w:r>
      <w:r w:rsidRPr="00DE0EF1">
        <w:rPr>
          <w:color w:val="231F20"/>
        </w:rPr>
        <w:t>all</w:t>
      </w:r>
      <w:r w:rsidR="00604A1A">
        <w:rPr>
          <w:color w:val="231F20"/>
        </w:rPr>
        <w:t xml:space="preserve"> </w:t>
      </w:r>
      <w:r w:rsidRPr="00DE0EF1">
        <w:rPr>
          <w:color w:val="231F20"/>
        </w:rPr>
        <w:t>correspondence</w:t>
      </w:r>
      <w:r w:rsidR="00604A1A">
        <w:rPr>
          <w:color w:val="231F20"/>
        </w:rPr>
        <w:t xml:space="preserve"> </w:t>
      </w:r>
      <w:r w:rsidRPr="00DE0EF1">
        <w:rPr>
          <w:color w:val="231F20"/>
        </w:rPr>
        <w:t>and</w:t>
      </w:r>
      <w:r w:rsidR="00604A1A">
        <w:rPr>
          <w:color w:val="231F20"/>
        </w:rPr>
        <w:t xml:space="preserve"> </w:t>
      </w:r>
      <w:r w:rsidRPr="00DE0EF1">
        <w:rPr>
          <w:color w:val="231F20"/>
        </w:rPr>
        <w:t>documents</w:t>
      </w:r>
      <w:r w:rsidR="00604A1A">
        <w:rPr>
          <w:color w:val="231F20"/>
        </w:rPr>
        <w:t xml:space="preserve"> </w:t>
      </w:r>
      <w:r w:rsidRPr="00DE0EF1">
        <w:rPr>
          <w:color w:val="231F20"/>
        </w:rPr>
        <w:t>relating</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exchanged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and</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written</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b/>
          <w:color w:val="231F20"/>
        </w:rPr>
        <w:t>English</w:t>
      </w:r>
      <w:r w:rsidR="00604A1A">
        <w:rPr>
          <w:b/>
          <w:color w:val="231F20"/>
        </w:rPr>
        <w:t xml:space="preserve"> </w:t>
      </w:r>
      <w:r w:rsidRPr="00DE0EF1">
        <w:rPr>
          <w:b/>
          <w:color w:val="231F20"/>
        </w:rPr>
        <w:t>Language.</w:t>
      </w:r>
      <w:r w:rsidR="00604A1A">
        <w:rPr>
          <w:b/>
          <w:color w:val="231F20"/>
        </w:rPr>
        <w:t xml:space="preserve"> </w:t>
      </w:r>
      <w:r w:rsidRPr="00DE0EF1">
        <w:rPr>
          <w:color w:val="231F20"/>
        </w:rPr>
        <w:t>Supporting</w:t>
      </w:r>
      <w:r w:rsidR="00604A1A">
        <w:rPr>
          <w:color w:val="231F20"/>
        </w:rPr>
        <w:t xml:space="preserve"> </w:t>
      </w:r>
      <w:r w:rsidRPr="00DE0EF1">
        <w:rPr>
          <w:color w:val="231F20"/>
        </w:rPr>
        <w:t>documents</w:t>
      </w:r>
      <w:r w:rsidR="00604A1A">
        <w:rPr>
          <w:color w:val="231F20"/>
        </w:rPr>
        <w:t xml:space="preserve"> </w:t>
      </w:r>
      <w:r w:rsidRPr="00DE0EF1">
        <w:rPr>
          <w:color w:val="231F20"/>
        </w:rPr>
        <w:t>and</w:t>
      </w:r>
      <w:r w:rsidR="00604A1A">
        <w:rPr>
          <w:color w:val="231F20"/>
        </w:rPr>
        <w:t xml:space="preserve"> </w:t>
      </w:r>
      <w:r w:rsidRPr="00DE0EF1">
        <w:rPr>
          <w:color w:val="231F20"/>
        </w:rPr>
        <w:t>printed</w:t>
      </w:r>
      <w:r w:rsidR="00604A1A">
        <w:rPr>
          <w:color w:val="231F20"/>
        </w:rPr>
        <w:t xml:space="preserve"> </w:t>
      </w:r>
      <w:r w:rsidRPr="00DE0EF1">
        <w:rPr>
          <w:color w:val="231F20"/>
        </w:rPr>
        <w:t>literature</w:t>
      </w:r>
      <w:r w:rsidR="00604A1A">
        <w:rPr>
          <w:color w:val="231F20"/>
        </w:rPr>
        <w:t xml:space="preserve"> </w:t>
      </w:r>
      <w:r w:rsidRPr="00DE0EF1">
        <w:rPr>
          <w:color w:val="231F20"/>
        </w:rPr>
        <w:t>that</w:t>
      </w:r>
      <w:r w:rsidR="00604A1A">
        <w:rPr>
          <w:color w:val="231F20"/>
        </w:rPr>
        <w:t xml:space="preserve"> </w:t>
      </w:r>
      <w:r w:rsidRPr="00DE0EF1">
        <w:rPr>
          <w:color w:val="231F20"/>
        </w:rPr>
        <w:t>are</w:t>
      </w:r>
      <w:r w:rsidR="00604A1A">
        <w:rPr>
          <w:color w:val="231F20"/>
        </w:rPr>
        <w:t xml:space="preserve"> </w:t>
      </w:r>
      <w:r w:rsidRPr="00DE0EF1">
        <w:rPr>
          <w:color w:val="231F20"/>
        </w:rPr>
        <w:t>part</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may</w:t>
      </w:r>
      <w:r w:rsidR="00604A1A">
        <w:rPr>
          <w:color w:val="231F20"/>
        </w:rPr>
        <w:t xml:space="preserve"> </w:t>
      </w:r>
      <w:r w:rsidRPr="00DE0EF1">
        <w:rPr>
          <w:color w:val="231F20"/>
        </w:rPr>
        <w:t>be</w:t>
      </w:r>
      <w:r w:rsidR="00604A1A">
        <w:rPr>
          <w:color w:val="231F20"/>
        </w:rPr>
        <w:t xml:space="preserve"> </w:t>
      </w:r>
      <w:r w:rsidRPr="00DE0EF1">
        <w:rPr>
          <w:color w:val="231F20"/>
        </w:rPr>
        <w:t>in</w:t>
      </w:r>
      <w:r w:rsidR="00604A1A">
        <w:rPr>
          <w:color w:val="231F20"/>
        </w:rPr>
        <w:t xml:space="preserve"> </w:t>
      </w:r>
      <w:r w:rsidRPr="00DE0EF1">
        <w:rPr>
          <w:color w:val="231F20"/>
        </w:rPr>
        <w:t>another</w:t>
      </w:r>
      <w:r w:rsidR="00604A1A">
        <w:rPr>
          <w:color w:val="231F20"/>
        </w:rPr>
        <w:t xml:space="preserve"> </w:t>
      </w:r>
      <w:r w:rsidRPr="00DE0EF1">
        <w:rPr>
          <w:color w:val="231F20"/>
        </w:rPr>
        <w:t>language</w:t>
      </w:r>
      <w:r w:rsidR="00604A1A">
        <w:rPr>
          <w:color w:val="231F20"/>
        </w:rPr>
        <w:t xml:space="preserve"> </w:t>
      </w:r>
      <w:r w:rsidRPr="00DE0EF1">
        <w:rPr>
          <w:color w:val="231F20"/>
        </w:rPr>
        <w:t>provided</w:t>
      </w:r>
      <w:r w:rsidR="00604A1A">
        <w:rPr>
          <w:color w:val="231F20"/>
        </w:rPr>
        <w:t xml:space="preserve"> </w:t>
      </w:r>
      <w:r w:rsidRPr="00DE0EF1">
        <w:rPr>
          <w:color w:val="231F20"/>
        </w:rPr>
        <w:t>they</w:t>
      </w:r>
      <w:r w:rsidR="00604A1A">
        <w:rPr>
          <w:color w:val="231F20"/>
        </w:rPr>
        <w:t xml:space="preserve"> </w:t>
      </w:r>
      <w:r w:rsidRPr="00DE0EF1">
        <w:rPr>
          <w:color w:val="231F20"/>
        </w:rPr>
        <w:t>are</w:t>
      </w:r>
      <w:r w:rsidR="00604A1A">
        <w:rPr>
          <w:color w:val="231F20"/>
        </w:rPr>
        <w:t xml:space="preserve"> </w:t>
      </w:r>
      <w:r w:rsidRPr="00DE0EF1">
        <w:rPr>
          <w:color w:val="231F20"/>
        </w:rPr>
        <w:t>accompanied</w:t>
      </w:r>
      <w:r w:rsidR="00604A1A">
        <w:rPr>
          <w:color w:val="231F20"/>
        </w:rPr>
        <w:t xml:space="preserve"> </w:t>
      </w:r>
      <w:r w:rsidRPr="00DE0EF1">
        <w:rPr>
          <w:color w:val="231F20"/>
        </w:rPr>
        <w:t>by</w:t>
      </w:r>
      <w:r w:rsidR="00604A1A">
        <w:rPr>
          <w:color w:val="231F20"/>
        </w:rPr>
        <w:t xml:space="preserve"> </w:t>
      </w:r>
      <w:r w:rsidRPr="00DE0EF1">
        <w:rPr>
          <w:color w:val="231F20"/>
        </w:rPr>
        <w:t>an</w:t>
      </w:r>
      <w:r w:rsidR="00604A1A">
        <w:rPr>
          <w:color w:val="231F20"/>
        </w:rPr>
        <w:t xml:space="preserve"> </w:t>
      </w:r>
      <w:r w:rsidRPr="00DE0EF1">
        <w:rPr>
          <w:color w:val="231F20"/>
        </w:rPr>
        <w:t>accurate</w:t>
      </w:r>
      <w:r w:rsidR="00604A1A">
        <w:rPr>
          <w:color w:val="231F20"/>
        </w:rPr>
        <w:t xml:space="preserve"> </w:t>
      </w:r>
      <w:r w:rsidRPr="00DE0EF1">
        <w:rPr>
          <w:color w:val="231F20"/>
        </w:rPr>
        <w:t>and</w:t>
      </w:r>
      <w:r w:rsidR="00604A1A">
        <w:rPr>
          <w:color w:val="231F20"/>
        </w:rPr>
        <w:t xml:space="preserve"> </w:t>
      </w:r>
      <w:r w:rsidRPr="00DE0EF1">
        <w:rPr>
          <w:color w:val="231F20"/>
        </w:rPr>
        <w:t>certiﬁed</w:t>
      </w:r>
      <w:r w:rsidR="00604A1A">
        <w:rPr>
          <w:color w:val="231F20"/>
        </w:rPr>
        <w:t xml:space="preserve"> </w:t>
      </w:r>
      <w:r w:rsidRPr="00DE0EF1">
        <w:rPr>
          <w:color w:val="231F20"/>
        </w:rPr>
        <w:t>translation</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relevant</w:t>
      </w:r>
      <w:r w:rsidR="00604A1A">
        <w:rPr>
          <w:color w:val="231F20"/>
        </w:rPr>
        <w:t xml:space="preserve"> </w:t>
      </w:r>
      <w:r w:rsidRPr="00DE0EF1">
        <w:rPr>
          <w:color w:val="231F20"/>
        </w:rPr>
        <w:t>passages</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b/>
          <w:color w:val="231F20"/>
        </w:rPr>
        <w:t>English</w:t>
      </w:r>
      <w:r w:rsidR="00604A1A">
        <w:rPr>
          <w:b/>
          <w:color w:val="231F20"/>
        </w:rPr>
        <w:t xml:space="preserve"> </w:t>
      </w:r>
      <w:r w:rsidRPr="00DE0EF1">
        <w:rPr>
          <w:b/>
          <w:color w:val="231F20"/>
        </w:rPr>
        <w:t>Language,</w:t>
      </w:r>
      <w:r w:rsidR="00604A1A">
        <w:rPr>
          <w:b/>
          <w:color w:val="231F20"/>
        </w:rPr>
        <w:t xml:space="preserve"> </w:t>
      </w:r>
      <w:r w:rsidRPr="00DE0EF1">
        <w:rPr>
          <w:color w:val="231F20"/>
        </w:rPr>
        <w:t>in</w:t>
      </w:r>
      <w:r w:rsidR="00604A1A">
        <w:rPr>
          <w:color w:val="231F20"/>
        </w:rPr>
        <w:t xml:space="preserve"> </w:t>
      </w:r>
      <w:r w:rsidRPr="00DE0EF1">
        <w:rPr>
          <w:color w:val="231F20"/>
        </w:rPr>
        <w:t>which</w:t>
      </w:r>
      <w:r w:rsidR="00604A1A">
        <w:rPr>
          <w:color w:val="231F20"/>
        </w:rPr>
        <w:t xml:space="preserve"> </w:t>
      </w:r>
      <w:r w:rsidRPr="00DE0EF1">
        <w:rPr>
          <w:color w:val="231F20"/>
        </w:rPr>
        <w:t>case,</w:t>
      </w:r>
      <w:r w:rsidR="00604A1A">
        <w:rPr>
          <w:color w:val="231F20"/>
        </w:rPr>
        <w:t xml:space="preserve"> </w:t>
      </w:r>
      <w:r w:rsidRPr="00DE0EF1">
        <w:rPr>
          <w:color w:val="231F20"/>
        </w:rPr>
        <w:t>for</w:t>
      </w:r>
      <w:r w:rsidR="00604A1A">
        <w:rPr>
          <w:color w:val="231F20"/>
        </w:rPr>
        <w:t xml:space="preserve"> </w:t>
      </w:r>
      <w:r w:rsidRPr="00DE0EF1">
        <w:rPr>
          <w:color w:val="231F20"/>
        </w:rPr>
        <w:t>purposes</w:t>
      </w:r>
      <w:r w:rsidR="00604A1A">
        <w:rPr>
          <w:color w:val="231F20"/>
        </w:rPr>
        <w:t xml:space="preserve"> </w:t>
      </w:r>
      <w:r w:rsidRPr="00DE0EF1">
        <w:rPr>
          <w:color w:val="231F20"/>
        </w:rPr>
        <w:t>of</w:t>
      </w:r>
      <w:r w:rsidR="00604A1A">
        <w:rPr>
          <w:color w:val="231F20"/>
        </w:rPr>
        <w:t xml:space="preserve"> </w:t>
      </w:r>
      <w:r w:rsidRPr="00DE0EF1">
        <w:rPr>
          <w:color w:val="231F20"/>
        </w:rPr>
        <w:t>interpretation</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the</w:t>
      </w:r>
      <w:r w:rsidR="00604A1A">
        <w:rPr>
          <w:color w:val="231F20"/>
        </w:rPr>
        <w:t xml:space="preserve"> </w:t>
      </w:r>
      <w:r w:rsidRPr="00DE0EF1">
        <w:rPr>
          <w:color w:val="231F20"/>
        </w:rPr>
        <w:t>English</w:t>
      </w:r>
      <w:r w:rsidR="00604A1A">
        <w:rPr>
          <w:color w:val="231F20"/>
        </w:rPr>
        <w:t xml:space="preserve"> </w:t>
      </w:r>
      <w:r w:rsidRPr="00DE0EF1">
        <w:rPr>
          <w:color w:val="231F20"/>
        </w:rPr>
        <w:t>language</w:t>
      </w:r>
      <w:r w:rsidR="00604A1A">
        <w:rPr>
          <w:color w:val="231F20"/>
        </w:rPr>
        <w:t xml:space="preserve"> </w:t>
      </w:r>
      <w:r w:rsidRPr="00DE0EF1">
        <w:rPr>
          <w:color w:val="231F20"/>
        </w:rPr>
        <w:t>is</w:t>
      </w:r>
      <w:r w:rsidR="00604A1A">
        <w:rPr>
          <w:color w:val="231F20"/>
        </w:rPr>
        <w:t xml:space="preserve"> </w:t>
      </w:r>
      <w:r w:rsidRPr="00DE0EF1">
        <w:rPr>
          <w:color w:val="231F20"/>
        </w:rPr>
        <w:t>translation</w:t>
      </w:r>
      <w:r w:rsidR="00604A1A">
        <w:rPr>
          <w:color w:val="231F20"/>
        </w:rPr>
        <w:t xml:space="preserve"> </w:t>
      </w:r>
      <w:r w:rsidRPr="00DE0EF1">
        <w:rPr>
          <w:color w:val="231F20"/>
        </w:rPr>
        <w:t>shall</w:t>
      </w:r>
      <w:r w:rsidR="00604A1A">
        <w:rPr>
          <w:color w:val="231F20"/>
        </w:rPr>
        <w:t xml:space="preserve"> </w:t>
      </w:r>
      <w:r w:rsidRPr="00DE0EF1">
        <w:rPr>
          <w:color w:val="231F20"/>
        </w:rPr>
        <w:t>govern.</w:t>
      </w:r>
    </w:p>
    <w:p w:rsidR="0021200B" w:rsidRPr="00DE0EF1" w:rsidRDefault="00022DB4" w:rsidP="0034094B">
      <w:pPr>
        <w:pStyle w:val="ListParagraph"/>
        <w:numPr>
          <w:ilvl w:val="1"/>
          <w:numId w:val="33"/>
        </w:numPr>
        <w:tabs>
          <w:tab w:val="left" w:pos="719"/>
          <w:tab w:val="left" w:pos="720"/>
        </w:tabs>
        <w:spacing w:before="248" w:line="230" w:lineRule="auto"/>
        <w:ind w:right="304" w:hanging="615"/>
      </w:pP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shall</w:t>
      </w:r>
      <w:r w:rsidR="00604A1A">
        <w:rPr>
          <w:color w:val="231F20"/>
        </w:rPr>
        <w:t xml:space="preserve"> </w:t>
      </w:r>
      <w:r w:rsidRPr="00DE0EF1">
        <w:rPr>
          <w:color w:val="231F20"/>
        </w:rPr>
        <w:t>bear</w:t>
      </w:r>
      <w:r w:rsidR="00604A1A">
        <w:rPr>
          <w:color w:val="231F20"/>
        </w:rPr>
        <w:t xml:space="preserve"> </w:t>
      </w:r>
      <w:r w:rsidRPr="00DE0EF1">
        <w:rPr>
          <w:color w:val="231F20"/>
        </w:rPr>
        <w:t>all</w:t>
      </w:r>
      <w:r w:rsidR="00604A1A">
        <w:rPr>
          <w:color w:val="231F20"/>
        </w:rPr>
        <w:t xml:space="preserve"> </w:t>
      </w:r>
      <w:r w:rsidRPr="00DE0EF1">
        <w:rPr>
          <w:color w:val="231F20"/>
        </w:rPr>
        <w:t>costs</w:t>
      </w:r>
      <w:r w:rsidR="00604A1A">
        <w:rPr>
          <w:color w:val="231F20"/>
        </w:rPr>
        <w:t xml:space="preserve"> </w:t>
      </w:r>
      <w:r w:rsidRPr="00DE0EF1">
        <w:rPr>
          <w:color w:val="231F20"/>
        </w:rPr>
        <w:t>of</w:t>
      </w:r>
      <w:r w:rsidR="00604A1A">
        <w:rPr>
          <w:color w:val="231F20"/>
        </w:rPr>
        <w:t xml:space="preserve"> </w:t>
      </w:r>
      <w:r w:rsidRPr="00DE0EF1">
        <w:rPr>
          <w:color w:val="231F20"/>
        </w:rPr>
        <w:t>translation</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governing</w:t>
      </w:r>
      <w:r w:rsidR="00604A1A">
        <w:rPr>
          <w:color w:val="231F20"/>
        </w:rPr>
        <w:t xml:space="preserve"> </w:t>
      </w:r>
      <w:r w:rsidRPr="00DE0EF1">
        <w:rPr>
          <w:color w:val="231F20"/>
        </w:rPr>
        <w:t>language</w:t>
      </w:r>
      <w:r w:rsidR="00604A1A">
        <w:rPr>
          <w:color w:val="231F20"/>
        </w:rPr>
        <w:t xml:space="preserve"> </w:t>
      </w:r>
      <w:r w:rsidRPr="00DE0EF1">
        <w:rPr>
          <w:color w:val="231F20"/>
        </w:rPr>
        <w:t>and</w:t>
      </w:r>
      <w:r w:rsidR="00604A1A">
        <w:rPr>
          <w:color w:val="231F20"/>
        </w:rPr>
        <w:t xml:space="preserve"> </w:t>
      </w:r>
      <w:r w:rsidRPr="00DE0EF1">
        <w:rPr>
          <w:color w:val="231F20"/>
        </w:rPr>
        <w:t>all</w:t>
      </w:r>
      <w:r w:rsidR="00604A1A">
        <w:rPr>
          <w:color w:val="231F20"/>
        </w:rPr>
        <w:t xml:space="preserve"> </w:t>
      </w:r>
      <w:r w:rsidRPr="00DE0EF1">
        <w:rPr>
          <w:color w:val="231F20"/>
        </w:rPr>
        <w:t>risks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accuracy</w:t>
      </w:r>
      <w:r w:rsidR="00604A1A">
        <w:rPr>
          <w:color w:val="231F20"/>
        </w:rPr>
        <w:t xml:space="preserve"> </w:t>
      </w:r>
      <w:r w:rsidRPr="00DE0EF1">
        <w:rPr>
          <w:color w:val="231F20"/>
        </w:rPr>
        <w:t>of</w:t>
      </w:r>
      <w:r w:rsidR="00604A1A">
        <w:rPr>
          <w:color w:val="231F20"/>
        </w:rPr>
        <w:t xml:space="preserve"> </w:t>
      </w:r>
      <w:r w:rsidRPr="00DE0EF1">
        <w:rPr>
          <w:color w:val="231F20"/>
        </w:rPr>
        <w:t>such</w:t>
      </w:r>
      <w:r w:rsidR="00604A1A">
        <w:rPr>
          <w:color w:val="231F20"/>
        </w:rPr>
        <w:t xml:space="preserve"> </w:t>
      </w:r>
      <w:r w:rsidRPr="00DE0EF1">
        <w:rPr>
          <w:color w:val="231F20"/>
        </w:rPr>
        <w:t>translation,</w:t>
      </w:r>
      <w:r w:rsidR="00604A1A">
        <w:rPr>
          <w:color w:val="231F20"/>
        </w:rPr>
        <w:t xml:space="preserve"> </w:t>
      </w:r>
      <w:r w:rsidRPr="00DE0EF1">
        <w:rPr>
          <w:color w:val="231F20"/>
        </w:rPr>
        <w:t>for</w:t>
      </w:r>
      <w:r w:rsidR="00604A1A">
        <w:rPr>
          <w:color w:val="231F20"/>
        </w:rPr>
        <w:t xml:space="preserve"> </w:t>
      </w:r>
      <w:r w:rsidRPr="00DE0EF1">
        <w:rPr>
          <w:color w:val="231F20"/>
        </w:rPr>
        <w:t>documents</w:t>
      </w:r>
      <w:r w:rsidR="00604A1A">
        <w:rPr>
          <w:color w:val="231F20"/>
        </w:rPr>
        <w:t xml:space="preserve"> </w:t>
      </w:r>
      <w:r w:rsidRPr="00DE0EF1">
        <w:rPr>
          <w:color w:val="231F20"/>
        </w:rPr>
        <w:t>provided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Supplier.</w:t>
      </w:r>
    </w:p>
    <w:p w:rsidR="0021200B" w:rsidRPr="00DE0EF1" w:rsidRDefault="00AE12E2" w:rsidP="0034094B">
      <w:pPr>
        <w:pStyle w:val="Heading5"/>
        <w:numPr>
          <w:ilvl w:val="0"/>
          <w:numId w:val="37"/>
        </w:numPr>
        <w:tabs>
          <w:tab w:val="left" w:pos="719"/>
          <w:tab w:val="left" w:pos="720"/>
        </w:tabs>
        <w:spacing w:before="237"/>
        <w:ind w:left="719" w:hanging="613"/>
      </w:pPr>
      <w:r w:rsidRPr="00DE0EF1">
        <w:rPr>
          <w:color w:val="231F20"/>
        </w:rPr>
        <w:t>Joint Venture, Consortium or</w:t>
      </w:r>
      <w:r w:rsidR="00BB2A9D" w:rsidRPr="00DE0EF1">
        <w:rPr>
          <w:color w:val="231F20"/>
        </w:rPr>
        <w:t xml:space="preserve"> </w:t>
      </w:r>
      <w:r w:rsidR="00022DB4" w:rsidRPr="00DE0EF1">
        <w:rPr>
          <w:color w:val="231F20"/>
        </w:rPr>
        <w:t>Association</w:t>
      </w:r>
    </w:p>
    <w:p w:rsidR="0021200B" w:rsidRPr="00DE0EF1" w:rsidRDefault="00022DB4">
      <w:pPr>
        <w:pStyle w:val="BodyText"/>
        <w:spacing w:before="242" w:line="230" w:lineRule="auto"/>
        <w:ind w:left="721" w:right="309" w:hanging="615"/>
        <w:jc w:val="both"/>
      </w:pPr>
      <w:r w:rsidRPr="00DE0EF1">
        <w:rPr>
          <w:color w:val="231F20"/>
        </w:rPr>
        <w:t>6.1</w:t>
      </w:r>
      <w:r w:rsidR="00604A1A">
        <w:rPr>
          <w:color w:val="231F20"/>
        </w:rPr>
        <w:t xml:space="preserve">   </w:t>
      </w:r>
      <w:r w:rsidRPr="00DE0EF1">
        <w:rPr>
          <w:color w:val="231F20"/>
        </w:rPr>
        <w:t>If</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is</w:t>
      </w:r>
      <w:r w:rsidR="00604A1A">
        <w:rPr>
          <w:color w:val="231F20"/>
        </w:rPr>
        <w:t xml:space="preserve"> </w:t>
      </w:r>
      <w:r w:rsidRPr="00DE0EF1">
        <w:rPr>
          <w:color w:val="231F20"/>
        </w:rPr>
        <w:t>a</w:t>
      </w:r>
      <w:r w:rsidR="00604A1A">
        <w:rPr>
          <w:color w:val="231F20"/>
        </w:rPr>
        <w:t xml:space="preserve"> </w:t>
      </w:r>
      <w:r w:rsidRPr="00DE0EF1">
        <w:rPr>
          <w:color w:val="231F20"/>
        </w:rPr>
        <w:t>joint</w:t>
      </w:r>
      <w:r w:rsidR="00604A1A">
        <w:rPr>
          <w:color w:val="231F20"/>
        </w:rPr>
        <w:t xml:space="preserve"> </w:t>
      </w:r>
      <w:r w:rsidRPr="00DE0EF1">
        <w:rPr>
          <w:color w:val="231F20"/>
        </w:rPr>
        <w:t>venture,</w:t>
      </w:r>
      <w:r w:rsidR="00604A1A">
        <w:rPr>
          <w:color w:val="231F20"/>
        </w:rPr>
        <w:t xml:space="preserve"> </w:t>
      </w:r>
      <w:r w:rsidRPr="00DE0EF1">
        <w:rPr>
          <w:color w:val="231F20"/>
        </w:rPr>
        <w:t>consortium,</w:t>
      </w:r>
      <w:r w:rsidR="00604A1A">
        <w:rPr>
          <w:color w:val="231F20"/>
        </w:rPr>
        <w:t xml:space="preserve"> </w:t>
      </w:r>
      <w:r w:rsidRPr="00DE0EF1">
        <w:rPr>
          <w:color w:val="231F20"/>
        </w:rPr>
        <w:t>or</w:t>
      </w:r>
      <w:r w:rsidR="00604A1A">
        <w:rPr>
          <w:color w:val="231F20"/>
        </w:rPr>
        <w:t xml:space="preserve"> </w:t>
      </w:r>
      <w:r w:rsidRPr="00DE0EF1">
        <w:rPr>
          <w:color w:val="231F20"/>
        </w:rPr>
        <w:t>association,</w:t>
      </w:r>
      <w:r w:rsidR="00604A1A">
        <w:rPr>
          <w:color w:val="231F20"/>
        </w:rPr>
        <w:t xml:space="preserve"> </w:t>
      </w:r>
      <w:r w:rsidRPr="00DE0EF1">
        <w:rPr>
          <w:color w:val="231F20"/>
        </w:rPr>
        <w:t>all</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parties</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jointly</w:t>
      </w:r>
      <w:r w:rsidR="00604A1A">
        <w:rPr>
          <w:color w:val="231F20"/>
        </w:rPr>
        <w:t xml:space="preserve"> </w:t>
      </w:r>
      <w:r w:rsidRPr="00DE0EF1">
        <w:rPr>
          <w:color w:val="231F20"/>
        </w:rPr>
        <w:t>and</w:t>
      </w:r>
      <w:r w:rsidR="00604A1A">
        <w:rPr>
          <w:color w:val="231F20"/>
        </w:rPr>
        <w:t xml:space="preserve"> </w:t>
      </w:r>
      <w:r w:rsidRPr="00DE0EF1">
        <w:rPr>
          <w:color w:val="231F20"/>
        </w:rPr>
        <w:t>severally</w:t>
      </w:r>
      <w:r w:rsidR="00604A1A">
        <w:rPr>
          <w:color w:val="231F20"/>
        </w:rPr>
        <w:t xml:space="preserve"> </w:t>
      </w:r>
      <w:r w:rsidRPr="00DE0EF1">
        <w:rPr>
          <w:color w:val="231F20"/>
        </w:rPr>
        <w:t>liable</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for</w:t>
      </w:r>
      <w:r w:rsidR="00604A1A">
        <w:rPr>
          <w:color w:val="231F20"/>
        </w:rPr>
        <w:t xml:space="preserve"> </w:t>
      </w:r>
      <w:r w:rsidRPr="00DE0EF1">
        <w:rPr>
          <w:color w:val="231F20"/>
        </w:rPr>
        <w:t>the</w:t>
      </w:r>
      <w:r w:rsidR="00604A1A">
        <w:rPr>
          <w:color w:val="231F20"/>
        </w:rPr>
        <w:t xml:space="preserve"> </w:t>
      </w:r>
      <w:r w:rsidRPr="00DE0EF1">
        <w:rPr>
          <w:color w:val="231F20"/>
        </w:rPr>
        <w:t>fulﬁlment</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provisions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and</w:t>
      </w:r>
      <w:r w:rsidR="00604A1A">
        <w:rPr>
          <w:color w:val="231F20"/>
        </w:rPr>
        <w:t xml:space="preserve"> </w:t>
      </w:r>
      <w:r w:rsidRPr="00DE0EF1">
        <w:rPr>
          <w:color w:val="231F20"/>
        </w:rPr>
        <w:t>shall</w:t>
      </w:r>
      <w:r w:rsidR="00604A1A">
        <w:rPr>
          <w:color w:val="231F20"/>
        </w:rPr>
        <w:t xml:space="preserve"> </w:t>
      </w:r>
      <w:r w:rsidRPr="00DE0EF1">
        <w:rPr>
          <w:color w:val="231F20"/>
        </w:rPr>
        <w:t>designate</w:t>
      </w:r>
      <w:r w:rsidR="00604A1A">
        <w:rPr>
          <w:color w:val="231F20"/>
        </w:rPr>
        <w:t xml:space="preserve"> </w:t>
      </w:r>
      <w:r w:rsidRPr="00DE0EF1">
        <w:rPr>
          <w:color w:val="231F20"/>
        </w:rPr>
        <w:t>one</w:t>
      </w:r>
      <w:r w:rsidR="00604A1A">
        <w:rPr>
          <w:color w:val="231F20"/>
        </w:rPr>
        <w:t xml:space="preserve"> </w:t>
      </w:r>
      <w:r w:rsidRPr="00DE0EF1">
        <w:rPr>
          <w:color w:val="231F20"/>
        </w:rPr>
        <w:t>member</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joint</w:t>
      </w:r>
      <w:r w:rsidR="00604A1A">
        <w:rPr>
          <w:color w:val="231F20"/>
        </w:rPr>
        <w:t xml:space="preserve"> </w:t>
      </w:r>
      <w:r w:rsidRPr="00DE0EF1">
        <w:rPr>
          <w:color w:val="231F20"/>
        </w:rPr>
        <w:t>venture,</w:t>
      </w:r>
      <w:r w:rsidR="00604A1A">
        <w:rPr>
          <w:color w:val="231F20"/>
        </w:rPr>
        <w:t xml:space="preserve"> </w:t>
      </w:r>
      <w:r w:rsidRPr="00DE0EF1">
        <w:rPr>
          <w:color w:val="231F20"/>
        </w:rPr>
        <w:t>consortium,</w:t>
      </w:r>
      <w:r w:rsidR="00604A1A">
        <w:rPr>
          <w:color w:val="231F20"/>
        </w:rPr>
        <w:t xml:space="preserve"> </w:t>
      </w:r>
      <w:r w:rsidRPr="00DE0EF1">
        <w:rPr>
          <w:color w:val="231F20"/>
        </w:rPr>
        <w:t>or</w:t>
      </w:r>
      <w:r w:rsidR="00604A1A">
        <w:rPr>
          <w:color w:val="231F20"/>
        </w:rPr>
        <w:t xml:space="preserve"> </w:t>
      </w:r>
      <w:r w:rsidRPr="00DE0EF1">
        <w:rPr>
          <w:color w:val="231F20"/>
        </w:rPr>
        <w:t>association</w:t>
      </w:r>
      <w:r w:rsidR="00604A1A">
        <w:rPr>
          <w:color w:val="231F20"/>
        </w:rPr>
        <w:t xml:space="preserve"> </w:t>
      </w:r>
      <w:r w:rsidRPr="00DE0EF1">
        <w:rPr>
          <w:color w:val="231F20"/>
        </w:rPr>
        <w:t>to</w:t>
      </w:r>
      <w:r w:rsidR="00604A1A">
        <w:rPr>
          <w:color w:val="231F20"/>
        </w:rPr>
        <w:t xml:space="preserve"> </w:t>
      </w:r>
      <w:r w:rsidRPr="00DE0EF1">
        <w:rPr>
          <w:color w:val="231F20"/>
        </w:rPr>
        <w:t>act</w:t>
      </w:r>
      <w:r w:rsidR="00604A1A">
        <w:rPr>
          <w:color w:val="231F20"/>
        </w:rPr>
        <w:t xml:space="preserve"> </w:t>
      </w:r>
      <w:r w:rsidRPr="00DE0EF1">
        <w:rPr>
          <w:color w:val="231F20"/>
        </w:rPr>
        <w:t>as</w:t>
      </w:r>
      <w:r w:rsidR="00604A1A">
        <w:rPr>
          <w:color w:val="231F20"/>
        </w:rPr>
        <w:t xml:space="preserve"> </w:t>
      </w:r>
      <w:r w:rsidRPr="00DE0EF1">
        <w:rPr>
          <w:color w:val="231F20"/>
        </w:rPr>
        <w:t>a</w:t>
      </w:r>
      <w:r w:rsidR="00604A1A">
        <w:rPr>
          <w:color w:val="231F20"/>
        </w:rPr>
        <w:t xml:space="preserve"> </w:t>
      </w:r>
      <w:r w:rsidRPr="00DE0EF1">
        <w:rPr>
          <w:color w:val="231F20"/>
        </w:rPr>
        <w:t>leader</w:t>
      </w:r>
      <w:r w:rsidR="00604A1A">
        <w:rPr>
          <w:color w:val="231F20"/>
        </w:rPr>
        <w:t xml:space="preserve"> </w:t>
      </w:r>
      <w:r w:rsidRPr="00DE0EF1">
        <w:rPr>
          <w:color w:val="231F20"/>
        </w:rPr>
        <w:t>with</w:t>
      </w:r>
      <w:r w:rsidR="00604A1A">
        <w:rPr>
          <w:color w:val="231F20"/>
        </w:rPr>
        <w:t xml:space="preserve"> </w:t>
      </w:r>
      <w:r w:rsidRPr="00DE0EF1">
        <w:rPr>
          <w:color w:val="231F20"/>
        </w:rPr>
        <w:t>authority</w:t>
      </w:r>
      <w:r w:rsidR="00604A1A">
        <w:rPr>
          <w:color w:val="231F20"/>
        </w:rPr>
        <w:t xml:space="preserve"> </w:t>
      </w:r>
      <w:r w:rsidRPr="00DE0EF1">
        <w:rPr>
          <w:color w:val="231F20"/>
        </w:rPr>
        <w:t>to</w:t>
      </w:r>
      <w:r w:rsidR="00604A1A">
        <w:rPr>
          <w:color w:val="231F20"/>
        </w:rPr>
        <w:t xml:space="preserve"> </w:t>
      </w:r>
      <w:r w:rsidRPr="00DE0EF1">
        <w:rPr>
          <w:color w:val="231F20"/>
        </w:rPr>
        <w:t>bind</w:t>
      </w:r>
      <w:r w:rsidR="00604A1A">
        <w:rPr>
          <w:color w:val="231F20"/>
        </w:rPr>
        <w:t xml:space="preserve"> </w:t>
      </w:r>
      <w:r w:rsidRPr="00DE0EF1">
        <w:rPr>
          <w:color w:val="231F20"/>
        </w:rPr>
        <w:t>the</w:t>
      </w:r>
      <w:r w:rsidR="00604A1A">
        <w:rPr>
          <w:color w:val="231F20"/>
        </w:rPr>
        <w:t xml:space="preserve"> </w:t>
      </w:r>
      <w:r w:rsidRPr="00DE0EF1">
        <w:rPr>
          <w:color w:val="231F20"/>
        </w:rPr>
        <w:t>joint</w:t>
      </w:r>
      <w:r w:rsidR="00604A1A">
        <w:rPr>
          <w:color w:val="231F20"/>
        </w:rPr>
        <w:t xml:space="preserve"> </w:t>
      </w:r>
      <w:r w:rsidRPr="00DE0EF1">
        <w:rPr>
          <w:color w:val="231F20"/>
        </w:rPr>
        <w:t>venture,</w:t>
      </w:r>
      <w:r w:rsidR="00604A1A">
        <w:rPr>
          <w:color w:val="231F20"/>
        </w:rPr>
        <w:t xml:space="preserve"> </w:t>
      </w:r>
      <w:r w:rsidRPr="00DE0EF1">
        <w:rPr>
          <w:color w:val="231F20"/>
        </w:rPr>
        <w:t>consortium,</w:t>
      </w:r>
      <w:r w:rsidR="00604A1A">
        <w:rPr>
          <w:color w:val="231F20"/>
        </w:rPr>
        <w:t xml:space="preserve"> </w:t>
      </w:r>
      <w:r w:rsidRPr="00DE0EF1">
        <w:rPr>
          <w:color w:val="231F20"/>
        </w:rPr>
        <w:t>or</w:t>
      </w:r>
      <w:r w:rsidR="00604A1A">
        <w:rPr>
          <w:color w:val="231F20"/>
        </w:rPr>
        <w:t xml:space="preserve"> </w:t>
      </w:r>
      <w:r w:rsidRPr="00DE0EF1">
        <w:rPr>
          <w:color w:val="231F20"/>
        </w:rPr>
        <w:t>association.</w:t>
      </w:r>
      <w:r w:rsidR="00604A1A">
        <w:rPr>
          <w:color w:val="231F20"/>
        </w:rPr>
        <w:t xml:space="preserve"> </w:t>
      </w:r>
      <w:r w:rsidRPr="00DE0EF1">
        <w:rPr>
          <w:color w:val="231F20"/>
        </w:rPr>
        <w:t>The</w:t>
      </w:r>
      <w:r w:rsidR="00604A1A">
        <w:rPr>
          <w:color w:val="231F20"/>
        </w:rPr>
        <w:t xml:space="preserve"> </w:t>
      </w:r>
      <w:r w:rsidRPr="00DE0EF1">
        <w:rPr>
          <w:color w:val="231F20"/>
        </w:rPr>
        <w:t>composition</w:t>
      </w:r>
      <w:r w:rsidR="00604A1A">
        <w:rPr>
          <w:color w:val="231F20"/>
        </w:rPr>
        <w:t xml:space="preserve"> </w:t>
      </w:r>
      <w:r w:rsidRPr="00DE0EF1">
        <w:rPr>
          <w:color w:val="231F20"/>
        </w:rPr>
        <w:t>or</w:t>
      </w:r>
      <w:r w:rsidR="00604A1A">
        <w:rPr>
          <w:color w:val="231F20"/>
        </w:rPr>
        <w:t xml:space="preserve"> </w:t>
      </w:r>
      <w:r w:rsidRPr="00DE0EF1">
        <w:rPr>
          <w:color w:val="231F20"/>
        </w:rPr>
        <w:t>the</w:t>
      </w:r>
      <w:r w:rsidR="00604A1A">
        <w:rPr>
          <w:color w:val="231F20"/>
        </w:rPr>
        <w:t xml:space="preserve"> </w:t>
      </w:r>
      <w:r w:rsidRPr="00DE0EF1">
        <w:rPr>
          <w:color w:val="231F20"/>
        </w:rPr>
        <w:t>constitution</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joint</w:t>
      </w:r>
      <w:r w:rsidR="00604A1A">
        <w:rPr>
          <w:color w:val="231F20"/>
        </w:rPr>
        <w:t xml:space="preserve"> </w:t>
      </w:r>
      <w:r w:rsidRPr="00DE0EF1">
        <w:rPr>
          <w:color w:val="231F20"/>
        </w:rPr>
        <w:t>venture,</w:t>
      </w:r>
      <w:r w:rsidR="00604A1A">
        <w:rPr>
          <w:color w:val="231F20"/>
        </w:rPr>
        <w:t xml:space="preserve"> </w:t>
      </w:r>
      <w:r w:rsidRPr="00DE0EF1">
        <w:rPr>
          <w:color w:val="231F20"/>
        </w:rPr>
        <w:t>consortium,</w:t>
      </w:r>
      <w:r w:rsidR="00604A1A">
        <w:rPr>
          <w:color w:val="231F20"/>
        </w:rPr>
        <w:t xml:space="preserve"> </w:t>
      </w:r>
      <w:r w:rsidRPr="00DE0EF1">
        <w:rPr>
          <w:color w:val="231F20"/>
        </w:rPr>
        <w:t>or</w:t>
      </w:r>
      <w:r w:rsidR="00604A1A">
        <w:rPr>
          <w:color w:val="231F20"/>
        </w:rPr>
        <w:t xml:space="preserve"> </w:t>
      </w:r>
      <w:r w:rsidRPr="00DE0EF1">
        <w:rPr>
          <w:color w:val="231F20"/>
        </w:rPr>
        <w:t>association</w:t>
      </w:r>
      <w:r w:rsidR="00604A1A">
        <w:rPr>
          <w:color w:val="231F20"/>
        </w:rPr>
        <w:t xml:space="preserve"> </w:t>
      </w:r>
      <w:r w:rsidRPr="00DE0EF1">
        <w:rPr>
          <w:color w:val="231F20"/>
        </w:rPr>
        <w:t>shall</w:t>
      </w:r>
      <w:r w:rsidR="00604A1A">
        <w:rPr>
          <w:color w:val="231F20"/>
        </w:rPr>
        <w:t xml:space="preserve"> </w:t>
      </w:r>
      <w:r w:rsidRPr="00DE0EF1">
        <w:rPr>
          <w:color w:val="231F20"/>
        </w:rPr>
        <w:t>not</w:t>
      </w:r>
      <w:r w:rsidR="00604A1A">
        <w:rPr>
          <w:color w:val="231F20"/>
        </w:rPr>
        <w:t xml:space="preserve"> </w:t>
      </w:r>
      <w:r w:rsidRPr="00DE0EF1">
        <w:rPr>
          <w:color w:val="231F20"/>
        </w:rPr>
        <w:t>be</w:t>
      </w:r>
      <w:r w:rsidR="00604A1A">
        <w:rPr>
          <w:color w:val="231F20"/>
        </w:rPr>
        <w:t xml:space="preserve"> </w:t>
      </w:r>
      <w:r w:rsidRPr="00DE0EF1">
        <w:rPr>
          <w:color w:val="231F20"/>
        </w:rPr>
        <w:t>altered</w:t>
      </w:r>
      <w:r w:rsidR="00604A1A">
        <w:rPr>
          <w:color w:val="231F20"/>
        </w:rPr>
        <w:t xml:space="preserve"> </w:t>
      </w:r>
      <w:r w:rsidRPr="00DE0EF1">
        <w:rPr>
          <w:color w:val="231F20"/>
        </w:rPr>
        <w:t>without</w:t>
      </w:r>
      <w:r w:rsidR="00604A1A">
        <w:rPr>
          <w:color w:val="231F20"/>
        </w:rPr>
        <w:t xml:space="preserve"> </w:t>
      </w:r>
      <w:r w:rsidRPr="00DE0EF1">
        <w:rPr>
          <w:color w:val="231F20"/>
        </w:rPr>
        <w:t>the</w:t>
      </w:r>
      <w:r w:rsidR="00604A1A">
        <w:rPr>
          <w:color w:val="231F20"/>
        </w:rPr>
        <w:t xml:space="preserve"> </w:t>
      </w:r>
      <w:r w:rsidRPr="00DE0EF1">
        <w:rPr>
          <w:color w:val="231F20"/>
        </w:rPr>
        <w:t>prior</w:t>
      </w:r>
      <w:r w:rsidR="00604A1A">
        <w:rPr>
          <w:color w:val="231F20"/>
        </w:rPr>
        <w:t xml:space="preserve"> </w:t>
      </w:r>
      <w:r w:rsidRPr="00DE0EF1">
        <w:rPr>
          <w:color w:val="231F20"/>
        </w:rPr>
        <w:t>written</w:t>
      </w:r>
      <w:r w:rsidR="00604A1A">
        <w:rPr>
          <w:color w:val="231F20"/>
        </w:rPr>
        <w:t xml:space="preserve"> </w:t>
      </w:r>
      <w:r w:rsidRPr="00DE0EF1">
        <w:rPr>
          <w:color w:val="231F20"/>
        </w:rPr>
        <w:t>consent</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p>
    <w:p w:rsidR="0021200B" w:rsidRPr="00DE0EF1" w:rsidRDefault="00022DB4" w:rsidP="0034094B">
      <w:pPr>
        <w:pStyle w:val="Heading5"/>
        <w:numPr>
          <w:ilvl w:val="0"/>
          <w:numId w:val="37"/>
        </w:numPr>
        <w:tabs>
          <w:tab w:val="left" w:pos="719"/>
          <w:tab w:val="left" w:pos="720"/>
        </w:tabs>
        <w:spacing w:before="240"/>
        <w:ind w:left="719" w:hanging="613"/>
      </w:pPr>
      <w:r w:rsidRPr="00DE0EF1">
        <w:rPr>
          <w:color w:val="231F20"/>
        </w:rPr>
        <w:t>Eligibility</w:t>
      </w:r>
    </w:p>
    <w:p w:rsidR="0021200B" w:rsidRPr="00DE0EF1" w:rsidRDefault="00022DB4" w:rsidP="0034094B">
      <w:pPr>
        <w:pStyle w:val="ListParagraph"/>
        <w:numPr>
          <w:ilvl w:val="1"/>
          <w:numId w:val="32"/>
        </w:numPr>
        <w:tabs>
          <w:tab w:val="left" w:pos="720"/>
        </w:tabs>
        <w:spacing w:before="242" w:line="230" w:lineRule="auto"/>
        <w:ind w:right="309" w:hanging="615"/>
        <w:jc w:val="both"/>
      </w:pP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and</w:t>
      </w:r>
      <w:r w:rsidR="00604A1A">
        <w:rPr>
          <w:color w:val="231F20"/>
        </w:rPr>
        <w:t xml:space="preserve"> </w:t>
      </w:r>
      <w:r w:rsidRPr="00DE0EF1">
        <w:rPr>
          <w:color w:val="231F20"/>
        </w:rPr>
        <w:t>its</w:t>
      </w:r>
      <w:r w:rsidR="00604A1A">
        <w:rPr>
          <w:color w:val="231F20"/>
        </w:rPr>
        <w:t xml:space="preserve"> </w:t>
      </w:r>
      <w:r w:rsidRPr="00DE0EF1">
        <w:rPr>
          <w:color w:val="231F20"/>
        </w:rPr>
        <w:t>Subcontractors</w:t>
      </w:r>
      <w:r w:rsidR="00604A1A">
        <w:rPr>
          <w:color w:val="231F20"/>
        </w:rPr>
        <w:t xml:space="preserve"> </w:t>
      </w:r>
      <w:r w:rsidRPr="00DE0EF1">
        <w:rPr>
          <w:color w:val="231F20"/>
        </w:rPr>
        <w:t>shall</w:t>
      </w:r>
      <w:r w:rsidR="00604A1A">
        <w:rPr>
          <w:color w:val="231F20"/>
        </w:rPr>
        <w:t xml:space="preserve"> </w:t>
      </w:r>
      <w:r w:rsidRPr="00DE0EF1">
        <w:rPr>
          <w:color w:val="231F20"/>
        </w:rPr>
        <w:t>have</w:t>
      </w:r>
      <w:r w:rsidR="00604A1A">
        <w:rPr>
          <w:color w:val="231F20"/>
        </w:rPr>
        <w:t xml:space="preserve"> </w:t>
      </w:r>
      <w:r w:rsidRPr="00DE0EF1">
        <w:rPr>
          <w:color w:val="231F20"/>
        </w:rPr>
        <w:t>the</w:t>
      </w:r>
      <w:r w:rsidR="00604A1A">
        <w:rPr>
          <w:color w:val="231F20"/>
        </w:rPr>
        <w:t xml:space="preserve"> </w:t>
      </w:r>
      <w:r w:rsidRPr="00DE0EF1">
        <w:rPr>
          <w:color w:val="231F20"/>
        </w:rPr>
        <w:t>nationality</w:t>
      </w:r>
      <w:r w:rsidR="00604A1A">
        <w:rPr>
          <w:color w:val="231F20"/>
        </w:rPr>
        <w:t xml:space="preserve"> </w:t>
      </w:r>
      <w:r w:rsidRPr="00DE0EF1">
        <w:rPr>
          <w:color w:val="231F20"/>
        </w:rPr>
        <w:t>of</w:t>
      </w:r>
      <w:r w:rsidR="00604A1A">
        <w:rPr>
          <w:color w:val="231F20"/>
        </w:rPr>
        <w:t xml:space="preserve"> </w:t>
      </w:r>
      <w:r w:rsidRPr="00DE0EF1">
        <w:rPr>
          <w:color w:val="231F20"/>
        </w:rPr>
        <w:t>an</w:t>
      </w:r>
      <w:r w:rsidR="00604A1A">
        <w:rPr>
          <w:color w:val="231F20"/>
        </w:rPr>
        <w:t xml:space="preserve"> </w:t>
      </w:r>
      <w:r w:rsidRPr="00DE0EF1">
        <w:rPr>
          <w:color w:val="231F20"/>
        </w:rPr>
        <w:t>eligible</w:t>
      </w:r>
      <w:r w:rsidR="00604A1A">
        <w:rPr>
          <w:color w:val="231F20"/>
        </w:rPr>
        <w:t xml:space="preserve"> </w:t>
      </w:r>
      <w:r w:rsidRPr="00DE0EF1">
        <w:rPr>
          <w:color w:val="231F20"/>
        </w:rPr>
        <w:t>country.</w:t>
      </w:r>
      <w:r w:rsidR="00604A1A">
        <w:rPr>
          <w:color w:val="231F20"/>
        </w:rPr>
        <w:t xml:space="preserve"> </w:t>
      </w:r>
      <w:r w:rsidRPr="00DE0EF1">
        <w:rPr>
          <w:color w:val="231F20"/>
        </w:rPr>
        <w:t>A</w:t>
      </w:r>
      <w:r w:rsidR="00604A1A">
        <w:rPr>
          <w:color w:val="231F20"/>
        </w:rPr>
        <w:t xml:space="preserve"> </w:t>
      </w:r>
      <w:r w:rsidRPr="00DE0EF1">
        <w:rPr>
          <w:color w:val="231F20"/>
        </w:rPr>
        <w:t>Supplier</w:t>
      </w:r>
      <w:r w:rsidR="00604A1A">
        <w:rPr>
          <w:color w:val="231F20"/>
        </w:rPr>
        <w:t xml:space="preserve"> </w:t>
      </w:r>
      <w:r w:rsidRPr="00DE0EF1">
        <w:rPr>
          <w:color w:val="231F20"/>
        </w:rPr>
        <w:t>or</w:t>
      </w:r>
      <w:r w:rsidR="00604A1A">
        <w:rPr>
          <w:color w:val="231F20"/>
        </w:rPr>
        <w:t xml:space="preserve"> </w:t>
      </w:r>
      <w:r w:rsidRPr="00DE0EF1">
        <w:rPr>
          <w:color w:val="231F20"/>
        </w:rPr>
        <w:t>Sub-</w:t>
      </w:r>
      <w:r w:rsidR="00604A1A">
        <w:rPr>
          <w:color w:val="231F20"/>
        </w:rPr>
        <w:t xml:space="preserve"> </w:t>
      </w:r>
      <w:r w:rsidRPr="00DE0EF1">
        <w:rPr>
          <w:color w:val="231F20"/>
        </w:rPr>
        <w:t>contractor</w:t>
      </w:r>
      <w:r w:rsidR="00BB2A9D" w:rsidRPr="00DE0EF1">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deemed</w:t>
      </w:r>
      <w:r w:rsidR="00604A1A">
        <w:rPr>
          <w:color w:val="231F20"/>
        </w:rPr>
        <w:t xml:space="preserve"> </w:t>
      </w:r>
      <w:r w:rsidRPr="00DE0EF1">
        <w:rPr>
          <w:color w:val="231F20"/>
        </w:rPr>
        <w:t>to</w:t>
      </w:r>
      <w:r w:rsidR="00604A1A">
        <w:rPr>
          <w:color w:val="231F20"/>
        </w:rPr>
        <w:t xml:space="preserve"> </w:t>
      </w:r>
      <w:r w:rsidRPr="00DE0EF1">
        <w:rPr>
          <w:color w:val="231F20"/>
        </w:rPr>
        <w:t>have</w:t>
      </w:r>
      <w:r w:rsidR="00604A1A">
        <w:rPr>
          <w:color w:val="231F20"/>
        </w:rPr>
        <w:t xml:space="preserve"> </w:t>
      </w:r>
      <w:r w:rsidRPr="00DE0EF1">
        <w:rPr>
          <w:color w:val="231F20"/>
        </w:rPr>
        <w:t>the</w:t>
      </w:r>
      <w:r w:rsidR="00604A1A">
        <w:rPr>
          <w:color w:val="231F20"/>
        </w:rPr>
        <w:t xml:space="preserve"> </w:t>
      </w:r>
      <w:r w:rsidRPr="00DE0EF1">
        <w:rPr>
          <w:color w:val="231F20"/>
        </w:rPr>
        <w:t>nationality</w:t>
      </w:r>
      <w:r w:rsidR="00604A1A">
        <w:rPr>
          <w:color w:val="231F20"/>
        </w:rPr>
        <w:t xml:space="preserve"> </w:t>
      </w:r>
      <w:r w:rsidRPr="00DE0EF1">
        <w:rPr>
          <w:color w:val="231F20"/>
        </w:rPr>
        <w:t>of</w:t>
      </w:r>
      <w:r w:rsidR="00604A1A">
        <w:rPr>
          <w:color w:val="231F20"/>
        </w:rPr>
        <w:t xml:space="preserve"> </w:t>
      </w:r>
      <w:r w:rsidRPr="00DE0EF1">
        <w:rPr>
          <w:color w:val="231F20"/>
        </w:rPr>
        <w:t>a</w:t>
      </w:r>
      <w:r w:rsidR="00604A1A">
        <w:rPr>
          <w:color w:val="231F20"/>
        </w:rPr>
        <w:t xml:space="preserve"> </w:t>
      </w:r>
      <w:r w:rsidRPr="00DE0EF1">
        <w:rPr>
          <w:color w:val="231F20"/>
        </w:rPr>
        <w:t>country</w:t>
      </w:r>
      <w:r w:rsidR="00604A1A">
        <w:rPr>
          <w:color w:val="231F20"/>
        </w:rPr>
        <w:t xml:space="preserve"> </w:t>
      </w:r>
      <w:r w:rsidRPr="00DE0EF1">
        <w:rPr>
          <w:color w:val="231F20"/>
        </w:rPr>
        <w:t>if</w:t>
      </w:r>
      <w:r w:rsidR="00604A1A">
        <w:rPr>
          <w:color w:val="231F20"/>
        </w:rPr>
        <w:t xml:space="preserve"> </w:t>
      </w:r>
      <w:r w:rsidRPr="00DE0EF1">
        <w:rPr>
          <w:color w:val="231F20"/>
        </w:rPr>
        <w:t>it</w:t>
      </w:r>
      <w:r w:rsidR="00604A1A">
        <w:rPr>
          <w:color w:val="231F20"/>
        </w:rPr>
        <w:t xml:space="preserve"> </w:t>
      </w:r>
      <w:r w:rsidRPr="00DE0EF1">
        <w:rPr>
          <w:color w:val="231F20"/>
        </w:rPr>
        <w:t>is</w:t>
      </w:r>
      <w:r w:rsidR="00604A1A">
        <w:rPr>
          <w:color w:val="231F20"/>
        </w:rPr>
        <w:t xml:space="preserve"> </w:t>
      </w:r>
      <w:r w:rsidRPr="00DE0EF1">
        <w:rPr>
          <w:color w:val="231F20"/>
        </w:rPr>
        <w:t>a</w:t>
      </w:r>
      <w:r w:rsidR="00604A1A">
        <w:rPr>
          <w:color w:val="231F20"/>
        </w:rPr>
        <w:t xml:space="preserve"> </w:t>
      </w:r>
      <w:r w:rsidRPr="00DE0EF1">
        <w:rPr>
          <w:color w:val="231F20"/>
        </w:rPr>
        <w:t>citizen</w:t>
      </w:r>
      <w:r w:rsidR="00604A1A">
        <w:rPr>
          <w:color w:val="231F20"/>
        </w:rPr>
        <w:t xml:space="preserve"> </w:t>
      </w:r>
      <w:r w:rsidRPr="00DE0EF1">
        <w:rPr>
          <w:color w:val="231F20"/>
        </w:rPr>
        <w:t>or</w:t>
      </w:r>
      <w:r w:rsidR="00604A1A">
        <w:rPr>
          <w:color w:val="231F20"/>
        </w:rPr>
        <w:t xml:space="preserve"> </w:t>
      </w:r>
      <w:r w:rsidRPr="00DE0EF1">
        <w:rPr>
          <w:color w:val="231F20"/>
        </w:rPr>
        <w:t>constituted,</w:t>
      </w:r>
      <w:r w:rsidR="00604A1A">
        <w:rPr>
          <w:color w:val="231F20"/>
        </w:rPr>
        <w:t xml:space="preserve"> </w:t>
      </w:r>
      <w:r w:rsidRPr="00DE0EF1">
        <w:rPr>
          <w:color w:val="231F20"/>
        </w:rPr>
        <w:t>incorporated,</w:t>
      </w:r>
      <w:r w:rsidR="00604A1A">
        <w:rPr>
          <w:color w:val="231F20"/>
        </w:rPr>
        <w:t xml:space="preserve"> </w:t>
      </w:r>
      <w:r w:rsidRPr="00DE0EF1">
        <w:rPr>
          <w:color w:val="231F20"/>
        </w:rPr>
        <w:t>or</w:t>
      </w:r>
      <w:r w:rsidR="00604A1A">
        <w:rPr>
          <w:color w:val="231F20"/>
        </w:rPr>
        <w:t xml:space="preserve"> </w:t>
      </w:r>
      <w:r w:rsidRPr="00DE0EF1">
        <w:rPr>
          <w:color w:val="231F20"/>
        </w:rPr>
        <w:t>registered,</w:t>
      </w:r>
      <w:r w:rsidR="00604A1A">
        <w:rPr>
          <w:color w:val="231F20"/>
        </w:rPr>
        <w:t xml:space="preserve"> </w:t>
      </w:r>
      <w:r w:rsidRPr="00DE0EF1">
        <w:rPr>
          <w:color w:val="231F20"/>
        </w:rPr>
        <w:t>and</w:t>
      </w:r>
      <w:r w:rsidR="00604A1A">
        <w:rPr>
          <w:color w:val="231F20"/>
        </w:rPr>
        <w:t xml:space="preserve"> </w:t>
      </w:r>
      <w:r w:rsidRPr="00DE0EF1">
        <w:rPr>
          <w:color w:val="231F20"/>
        </w:rPr>
        <w:t>operates</w:t>
      </w:r>
      <w:r w:rsidR="00604A1A">
        <w:rPr>
          <w:color w:val="231F20"/>
        </w:rPr>
        <w:t xml:space="preserve"> </w:t>
      </w:r>
      <w:r w:rsidRPr="00DE0EF1">
        <w:rPr>
          <w:color w:val="231F20"/>
        </w:rPr>
        <w:t>in</w:t>
      </w:r>
      <w:r w:rsidR="00604A1A">
        <w:rPr>
          <w:color w:val="231F20"/>
        </w:rPr>
        <w:t xml:space="preserve"> </w:t>
      </w:r>
      <w:r w:rsidRPr="00DE0EF1">
        <w:rPr>
          <w:color w:val="231F20"/>
        </w:rPr>
        <w:t>conformity</w:t>
      </w:r>
      <w:r w:rsidR="00604A1A">
        <w:rPr>
          <w:color w:val="231F20"/>
        </w:rPr>
        <w:t xml:space="preserve"> </w:t>
      </w:r>
      <w:r w:rsidRPr="00DE0EF1">
        <w:rPr>
          <w:color w:val="231F20"/>
        </w:rPr>
        <w:t>with</w:t>
      </w:r>
      <w:r w:rsidR="00604A1A">
        <w:rPr>
          <w:color w:val="231F20"/>
        </w:rPr>
        <w:t xml:space="preserve"> </w:t>
      </w:r>
      <w:r w:rsidRPr="00DE0EF1">
        <w:rPr>
          <w:color w:val="231F20"/>
        </w:rPr>
        <w:t>the</w:t>
      </w:r>
      <w:r w:rsidR="00604A1A">
        <w:rPr>
          <w:color w:val="231F20"/>
        </w:rPr>
        <w:t xml:space="preserve"> </w:t>
      </w:r>
      <w:r w:rsidRPr="00DE0EF1">
        <w:rPr>
          <w:color w:val="231F20"/>
        </w:rPr>
        <w:t>provisions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laws</w:t>
      </w:r>
      <w:r w:rsidR="00604A1A">
        <w:rPr>
          <w:color w:val="231F20"/>
        </w:rPr>
        <w:t xml:space="preserve"> </w:t>
      </w:r>
      <w:r w:rsidRPr="00DE0EF1">
        <w:rPr>
          <w:color w:val="231F20"/>
        </w:rPr>
        <w:t>of</w:t>
      </w:r>
      <w:r w:rsidR="00604A1A">
        <w:rPr>
          <w:color w:val="231F20"/>
        </w:rPr>
        <w:t xml:space="preserve"> </w:t>
      </w:r>
      <w:r w:rsidRPr="00DE0EF1">
        <w:rPr>
          <w:color w:val="231F20"/>
        </w:rPr>
        <w:t>that</w:t>
      </w:r>
      <w:r w:rsidR="00604A1A">
        <w:rPr>
          <w:color w:val="231F20"/>
        </w:rPr>
        <w:t xml:space="preserve"> </w:t>
      </w:r>
      <w:r w:rsidRPr="00DE0EF1">
        <w:rPr>
          <w:color w:val="231F20"/>
        </w:rPr>
        <w:t>country.</w:t>
      </w:r>
    </w:p>
    <w:p w:rsidR="0021200B" w:rsidRPr="00DE0EF1" w:rsidRDefault="00022DB4" w:rsidP="0034094B">
      <w:pPr>
        <w:pStyle w:val="ListParagraph"/>
        <w:numPr>
          <w:ilvl w:val="1"/>
          <w:numId w:val="32"/>
        </w:numPr>
        <w:tabs>
          <w:tab w:val="left" w:pos="720"/>
        </w:tabs>
        <w:spacing w:before="246" w:line="230" w:lineRule="auto"/>
        <w:ind w:right="309" w:hanging="615"/>
        <w:jc w:val="both"/>
      </w:pPr>
      <w:r w:rsidRPr="00DE0EF1">
        <w:rPr>
          <w:color w:val="231F20"/>
        </w:rPr>
        <w:t>All</w:t>
      </w:r>
      <w:r w:rsidR="00604A1A">
        <w:rPr>
          <w:color w:val="231F20"/>
        </w:rPr>
        <w:t xml:space="preserve"> </w:t>
      </w:r>
      <w:r w:rsidRPr="00DE0EF1">
        <w:rPr>
          <w:color w:val="231F20"/>
        </w:rPr>
        <w:t>Goods</w:t>
      </w:r>
      <w:r w:rsidR="00604A1A">
        <w:rPr>
          <w:color w:val="231F20"/>
        </w:rPr>
        <w:t xml:space="preserve"> </w:t>
      </w:r>
      <w:r w:rsidRPr="00DE0EF1">
        <w:rPr>
          <w:color w:val="231F20"/>
        </w:rPr>
        <w:t>and</w:t>
      </w:r>
      <w:r w:rsidR="00604A1A">
        <w:rPr>
          <w:color w:val="231F20"/>
        </w:rPr>
        <w:t xml:space="preserve"> </w:t>
      </w:r>
      <w:r w:rsidRPr="00DE0EF1">
        <w:rPr>
          <w:color w:val="231F20"/>
        </w:rPr>
        <w:t>Related</w:t>
      </w:r>
      <w:r w:rsidR="00604A1A">
        <w:rPr>
          <w:color w:val="231F20"/>
        </w:rPr>
        <w:t xml:space="preserve"> </w:t>
      </w:r>
      <w:r w:rsidRPr="00DE0EF1">
        <w:rPr>
          <w:color w:val="231F20"/>
        </w:rPr>
        <w:t>Services</w:t>
      </w:r>
      <w:r w:rsidR="00604A1A">
        <w:rPr>
          <w:color w:val="231F20"/>
        </w:rPr>
        <w:t xml:space="preserve"> </w:t>
      </w:r>
      <w:r w:rsidRPr="00DE0EF1">
        <w:rPr>
          <w:color w:val="231F20"/>
        </w:rPr>
        <w:t>to</w:t>
      </w:r>
      <w:r w:rsidR="00604A1A">
        <w:rPr>
          <w:color w:val="231F20"/>
        </w:rPr>
        <w:t xml:space="preserve"> </w:t>
      </w:r>
      <w:r w:rsidRPr="00DE0EF1">
        <w:rPr>
          <w:color w:val="231F20"/>
        </w:rPr>
        <w:t>be</w:t>
      </w:r>
      <w:r w:rsidR="00604A1A">
        <w:rPr>
          <w:color w:val="231F20"/>
        </w:rPr>
        <w:t xml:space="preserve"> </w:t>
      </w:r>
      <w:r w:rsidRPr="00DE0EF1">
        <w:rPr>
          <w:color w:val="231F20"/>
        </w:rPr>
        <w:t>supplied</w:t>
      </w:r>
      <w:r w:rsidR="00604A1A">
        <w:rPr>
          <w:color w:val="231F20"/>
        </w:rPr>
        <w:t xml:space="preserve"> </w:t>
      </w:r>
      <w:r w:rsidRPr="00DE0EF1">
        <w:rPr>
          <w:color w:val="231F20"/>
        </w:rPr>
        <w:t>under</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shall</w:t>
      </w:r>
      <w:r w:rsidR="00604A1A">
        <w:rPr>
          <w:color w:val="231F20"/>
        </w:rPr>
        <w:t xml:space="preserve"> </w:t>
      </w:r>
      <w:r w:rsidRPr="00DE0EF1">
        <w:rPr>
          <w:color w:val="231F20"/>
        </w:rPr>
        <w:t>have</w:t>
      </w:r>
      <w:r w:rsidR="00604A1A">
        <w:rPr>
          <w:color w:val="231F20"/>
        </w:rPr>
        <w:t xml:space="preserve"> </w:t>
      </w:r>
      <w:r w:rsidRPr="00DE0EF1">
        <w:rPr>
          <w:color w:val="231F20"/>
        </w:rPr>
        <w:t>their</w:t>
      </w:r>
      <w:r w:rsidR="00604A1A">
        <w:rPr>
          <w:color w:val="231F20"/>
        </w:rPr>
        <w:t xml:space="preserve"> </w:t>
      </w:r>
      <w:r w:rsidRPr="00DE0EF1">
        <w:rPr>
          <w:color w:val="231F20"/>
        </w:rPr>
        <w:t>origin</w:t>
      </w:r>
      <w:r w:rsidR="00604A1A">
        <w:rPr>
          <w:color w:val="231F20"/>
        </w:rPr>
        <w:t xml:space="preserve"> </w:t>
      </w:r>
      <w:r w:rsidRPr="00DE0EF1">
        <w:rPr>
          <w:color w:val="231F20"/>
        </w:rPr>
        <w:t>in</w:t>
      </w:r>
      <w:r w:rsidR="00604A1A">
        <w:rPr>
          <w:color w:val="231F20"/>
        </w:rPr>
        <w:t xml:space="preserve"> </w:t>
      </w:r>
      <w:r w:rsidRPr="00DE0EF1">
        <w:rPr>
          <w:color w:val="231F20"/>
        </w:rPr>
        <w:t>Eligible</w:t>
      </w:r>
      <w:r w:rsidR="00604A1A">
        <w:rPr>
          <w:color w:val="231F20"/>
        </w:rPr>
        <w:t xml:space="preserve"> </w:t>
      </w:r>
      <w:r w:rsidRPr="00DE0EF1">
        <w:rPr>
          <w:color w:val="231F20"/>
        </w:rPr>
        <w:t>Countries.</w:t>
      </w:r>
      <w:r w:rsidR="00604A1A">
        <w:rPr>
          <w:color w:val="231F20"/>
        </w:rPr>
        <w:t xml:space="preserve"> </w:t>
      </w:r>
      <w:r w:rsidRPr="00DE0EF1">
        <w:rPr>
          <w:color w:val="231F20"/>
        </w:rPr>
        <w:t>For</w:t>
      </w:r>
      <w:r w:rsidR="00604A1A">
        <w:rPr>
          <w:color w:val="231F20"/>
        </w:rPr>
        <w:t xml:space="preserve"> </w:t>
      </w:r>
      <w:r w:rsidRPr="00DE0EF1">
        <w:rPr>
          <w:color w:val="231F20"/>
        </w:rPr>
        <w:t>the</w:t>
      </w:r>
      <w:r w:rsidR="00604A1A">
        <w:rPr>
          <w:color w:val="231F20"/>
        </w:rPr>
        <w:t xml:space="preserve"> </w:t>
      </w:r>
      <w:r w:rsidRPr="00DE0EF1">
        <w:rPr>
          <w:color w:val="231F20"/>
        </w:rPr>
        <w:t>purpose</w:t>
      </w:r>
      <w:r w:rsidR="00604A1A">
        <w:rPr>
          <w:color w:val="231F20"/>
        </w:rPr>
        <w:t xml:space="preserve"> </w:t>
      </w:r>
      <w:r w:rsidRPr="00DE0EF1">
        <w:rPr>
          <w:color w:val="231F20"/>
        </w:rPr>
        <w:t>of</w:t>
      </w:r>
      <w:r w:rsidR="00604A1A">
        <w:rPr>
          <w:color w:val="231F20"/>
        </w:rPr>
        <w:t xml:space="preserve"> </w:t>
      </w:r>
      <w:r w:rsidRPr="00DE0EF1">
        <w:rPr>
          <w:color w:val="231F20"/>
        </w:rPr>
        <w:t>this</w:t>
      </w:r>
      <w:r w:rsidR="00604A1A">
        <w:rPr>
          <w:color w:val="231F20"/>
        </w:rPr>
        <w:t xml:space="preserve"> </w:t>
      </w:r>
      <w:r w:rsidRPr="00DE0EF1">
        <w:rPr>
          <w:color w:val="231F20"/>
        </w:rPr>
        <w:t>Clause,</w:t>
      </w:r>
      <w:r w:rsidR="00604A1A">
        <w:rPr>
          <w:color w:val="231F20"/>
        </w:rPr>
        <w:t xml:space="preserve"> </w:t>
      </w:r>
      <w:r w:rsidRPr="00DE0EF1">
        <w:rPr>
          <w:color w:val="231F20"/>
        </w:rPr>
        <w:t>origin</w:t>
      </w:r>
      <w:r w:rsidR="00604A1A">
        <w:rPr>
          <w:color w:val="231F20"/>
        </w:rPr>
        <w:t xml:space="preserve"> </w:t>
      </w:r>
      <w:r w:rsidRPr="00DE0EF1">
        <w:rPr>
          <w:color w:val="231F20"/>
        </w:rPr>
        <w:t>means</w:t>
      </w:r>
      <w:r w:rsidR="00604A1A">
        <w:rPr>
          <w:color w:val="231F20"/>
        </w:rPr>
        <w:t xml:space="preserve"> </w:t>
      </w:r>
      <w:r w:rsidRPr="00DE0EF1">
        <w:rPr>
          <w:color w:val="231F20"/>
        </w:rPr>
        <w:t>the</w:t>
      </w:r>
      <w:r w:rsidR="00604A1A">
        <w:rPr>
          <w:color w:val="231F20"/>
        </w:rPr>
        <w:t xml:space="preserve"> </w:t>
      </w:r>
      <w:r w:rsidRPr="00DE0EF1">
        <w:rPr>
          <w:color w:val="231F20"/>
        </w:rPr>
        <w:t>country</w:t>
      </w:r>
      <w:r w:rsidR="00604A1A">
        <w:rPr>
          <w:color w:val="231F20"/>
        </w:rPr>
        <w:t xml:space="preserve"> </w:t>
      </w:r>
      <w:r w:rsidRPr="00DE0EF1">
        <w:rPr>
          <w:color w:val="231F20"/>
        </w:rPr>
        <w:t>where</w:t>
      </w:r>
      <w:r w:rsidR="00604A1A">
        <w:rPr>
          <w:color w:val="231F20"/>
        </w:rPr>
        <w:t xml:space="preserve"> </w:t>
      </w:r>
      <w:r w:rsidRPr="00DE0EF1">
        <w:rPr>
          <w:color w:val="231F20"/>
        </w:rPr>
        <w:t>the</w:t>
      </w:r>
      <w:r w:rsidR="00604A1A">
        <w:rPr>
          <w:color w:val="231F20"/>
        </w:rPr>
        <w:t xml:space="preserve"> </w:t>
      </w:r>
      <w:r w:rsidRPr="00DE0EF1">
        <w:rPr>
          <w:color w:val="231F20"/>
        </w:rPr>
        <w:t>goods</w:t>
      </w:r>
      <w:r w:rsidR="00604A1A">
        <w:rPr>
          <w:color w:val="231F20"/>
        </w:rPr>
        <w:t xml:space="preserve"> </w:t>
      </w:r>
      <w:r w:rsidRPr="00DE0EF1">
        <w:rPr>
          <w:color w:val="231F20"/>
        </w:rPr>
        <w:t>have</w:t>
      </w:r>
      <w:r w:rsidR="00604A1A">
        <w:rPr>
          <w:color w:val="231F20"/>
        </w:rPr>
        <w:t xml:space="preserve"> </w:t>
      </w:r>
      <w:r w:rsidRPr="00DE0EF1">
        <w:rPr>
          <w:color w:val="231F20"/>
        </w:rPr>
        <w:t>been</w:t>
      </w:r>
      <w:r w:rsidR="00604A1A">
        <w:rPr>
          <w:color w:val="231F20"/>
        </w:rPr>
        <w:t xml:space="preserve"> </w:t>
      </w:r>
      <w:r w:rsidRPr="00DE0EF1">
        <w:rPr>
          <w:color w:val="231F20"/>
        </w:rPr>
        <w:t>grown,</w:t>
      </w:r>
      <w:r w:rsidR="00604A1A">
        <w:rPr>
          <w:color w:val="231F20"/>
        </w:rPr>
        <w:t xml:space="preserve"> </w:t>
      </w:r>
      <w:r w:rsidRPr="00DE0EF1">
        <w:rPr>
          <w:color w:val="231F20"/>
        </w:rPr>
        <w:t>mined,</w:t>
      </w:r>
      <w:r w:rsidR="00604A1A">
        <w:rPr>
          <w:color w:val="231F20"/>
        </w:rPr>
        <w:t xml:space="preserve"> </w:t>
      </w:r>
      <w:r w:rsidRPr="00DE0EF1">
        <w:rPr>
          <w:color w:val="231F20"/>
        </w:rPr>
        <w:t>cultivated,</w:t>
      </w:r>
      <w:r w:rsidR="00604A1A">
        <w:rPr>
          <w:color w:val="231F20"/>
        </w:rPr>
        <w:t xml:space="preserve"> </w:t>
      </w:r>
      <w:r w:rsidRPr="00DE0EF1">
        <w:rPr>
          <w:color w:val="231F20"/>
        </w:rPr>
        <w:t>produced,</w:t>
      </w:r>
      <w:r w:rsidR="00604A1A">
        <w:rPr>
          <w:color w:val="231F20"/>
        </w:rPr>
        <w:t xml:space="preserve"> </w:t>
      </w:r>
      <w:r w:rsidRPr="00DE0EF1">
        <w:rPr>
          <w:color w:val="231F20"/>
        </w:rPr>
        <w:t>manufactured,</w:t>
      </w:r>
      <w:r w:rsidR="00604A1A">
        <w:rPr>
          <w:color w:val="231F20"/>
        </w:rPr>
        <w:t xml:space="preserve"> </w:t>
      </w:r>
      <w:r w:rsidRPr="00DE0EF1">
        <w:rPr>
          <w:color w:val="231F20"/>
        </w:rPr>
        <w:t>or</w:t>
      </w:r>
      <w:r w:rsidR="00604A1A">
        <w:rPr>
          <w:color w:val="231F20"/>
        </w:rPr>
        <w:t xml:space="preserve"> </w:t>
      </w:r>
      <w:r w:rsidRPr="00DE0EF1">
        <w:rPr>
          <w:color w:val="231F20"/>
        </w:rPr>
        <w:t>processed;</w:t>
      </w:r>
      <w:r w:rsidR="00604A1A">
        <w:rPr>
          <w:color w:val="231F20"/>
        </w:rPr>
        <w:t xml:space="preserve"> </w:t>
      </w:r>
      <w:r w:rsidRPr="00DE0EF1">
        <w:rPr>
          <w:color w:val="231F20"/>
        </w:rPr>
        <w:t>or</w:t>
      </w:r>
      <w:r w:rsidR="00604A1A">
        <w:rPr>
          <w:color w:val="231F20"/>
        </w:rPr>
        <w:t xml:space="preserve"> </w:t>
      </w:r>
      <w:r w:rsidRPr="00DE0EF1">
        <w:rPr>
          <w:color w:val="231F20"/>
        </w:rPr>
        <w:t>through</w:t>
      </w:r>
      <w:r w:rsidR="00604A1A">
        <w:rPr>
          <w:color w:val="231F20"/>
        </w:rPr>
        <w:t xml:space="preserve"> </w:t>
      </w:r>
      <w:r w:rsidRPr="00DE0EF1">
        <w:rPr>
          <w:color w:val="231F20"/>
        </w:rPr>
        <w:t>manufacture,</w:t>
      </w:r>
      <w:r w:rsidR="00604A1A">
        <w:rPr>
          <w:color w:val="231F20"/>
        </w:rPr>
        <w:t xml:space="preserve"> </w:t>
      </w:r>
      <w:r w:rsidRPr="00DE0EF1">
        <w:rPr>
          <w:color w:val="231F20"/>
        </w:rPr>
        <w:t>processing,</w:t>
      </w:r>
      <w:r w:rsidR="00604A1A">
        <w:rPr>
          <w:color w:val="231F20"/>
        </w:rPr>
        <w:t xml:space="preserve"> </w:t>
      </w:r>
      <w:r w:rsidRPr="00DE0EF1">
        <w:rPr>
          <w:color w:val="231F20"/>
        </w:rPr>
        <w:t>or</w:t>
      </w:r>
      <w:r w:rsidR="00604A1A">
        <w:rPr>
          <w:color w:val="231F20"/>
        </w:rPr>
        <w:t xml:space="preserve"> </w:t>
      </w:r>
      <w:r w:rsidRPr="00DE0EF1">
        <w:rPr>
          <w:color w:val="231F20"/>
        </w:rPr>
        <w:t>assembly,</w:t>
      </w:r>
      <w:r w:rsidR="00604A1A">
        <w:rPr>
          <w:color w:val="231F20"/>
        </w:rPr>
        <w:t xml:space="preserve"> </w:t>
      </w:r>
      <w:r w:rsidRPr="00DE0EF1">
        <w:rPr>
          <w:color w:val="231F20"/>
        </w:rPr>
        <w:t>another</w:t>
      </w:r>
      <w:r w:rsidR="00604A1A">
        <w:rPr>
          <w:color w:val="231F20"/>
        </w:rPr>
        <w:t xml:space="preserve"> </w:t>
      </w:r>
      <w:r w:rsidRPr="00DE0EF1">
        <w:rPr>
          <w:color w:val="231F20"/>
        </w:rPr>
        <w:t>commercially</w:t>
      </w:r>
      <w:r w:rsidR="00604A1A">
        <w:rPr>
          <w:color w:val="231F20"/>
        </w:rPr>
        <w:t xml:space="preserve"> </w:t>
      </w:r>
      <w:r w:rsidRPr="00DE0EF1">
        <w:rPr>
          <w:color w:val="231F20"/>
        </w:rPr>
        <w:t>recognized</w:t>
      </w:r>
      <w:r w:rsidR="00604A1A">
        <w:rPr>
          <w:color w:val="231F20"/>
        </w:rPr>
        <w:t xml:space="preserve"> </w:t>
      </w:r>
      <w:r w:rsidRPr="00DE0EF1">
        <w:rPr>
          <w:color w:val="231F20"/>
        </w:rPr>
        <w:t>article</w:t>
      </w:r>
      <w:r w:rsidR="00604A1A">
        <w:rPr>
          <w:color w:val="231F20"/>
        </w:rPr>
        <w:t xml:space="preserve"> </w:t>
      </w:r>
      <w:r w:rsidRPr="00DE0EF1">
        <w:rPr>
          <w:color w:val="231F20"/>
        </w:rPr>
        <w:t>results</w:t>
      </w:r>
      <w:r w:rsidR="00604A1A">
        <w:rPr>
          <w:color w:val="231F20"/>
        </w:rPr>
        <w:t xml:space="preserve"> </w:t>
      </w:r>
      <w:r w:rsidRPr="00DE0EF1">
        <w:rPr>
          <w:color w:val="231F20"/>
        </w:rPr>
        <w:t>that</w:t>
      </w:r>
      <w:r w:rsidR="00604A1A">
        <w:rPr>
          <w:color w:val="231F20"/>
        </w:rPr>
        <w:t xml:space="preserve"> </w:t>
      </w:r>
      <w:r w:rsidRPr="00DE0EF1">
        <w:rPr>
          <w:color w:val="231F20"/>
        </w:rPr>
        <w:t>differs</w:t>
      </w:r>
      <w:r w:rsidR="00604A1A">
        <w:rPr>
          <w:color w:val="231F20"/>
        </w:rPr>
        <w:t xml:space="preserve"> </w:t>
      </w:r>
      <w:r w:rsidRPr="00DE0EF1">
        <w:rPr>
          <w:color w:val="231F20"/>
        </w:rPr>
        <w:t>substantially</w:t>
      </w:r>
      <w:r w:rsidR="00604A1A">
        <w:rPr>
          <w:color w:val="231F20"/>
        </w:rPr>
        <w:t xml:space="preserve"> </w:t>
      </w:r>
      <w:r w:rsidRPr="00DE0EF1">
        <w:rPr>
          <w:color w:val="231F20"/>
        </w:rPr>
        <w:t>in</w:t>
      </w:r>
      <w:r w:rsidR="00604A1A">
        <w:rPr>
          <w:color w:val="231F20"/>
        </w:rPr>
        <w:t xml:space="preserve"> </w:t>
      </w:r>
      <w:r w:rsidRPr="00DE0EF1">
        <w:rPr>
          <w:color w:val="231F20"/>
        </w:rPr>
        <w:t>its</w:t>
      </w:r>
      <w:r w:rsidR="00604A1A">
        <w:rPr>
          <w:color w:val="231F20"/>
        </w:rPr>
        <w:t xml:space="preserve"> </w:t>
      </w:r>
      <w:r w:rsidRPr="00DE0EF1">
        <w:rPr>
          <w:color w:val="231F20"/>
        </w:rPr>
        <w:t>basic</w:t>
      </w:r>
      <w:r w:rsidR="00604A1A">
        <w:rPr>
          <w:color w:val="231F20"/>
        </w:rPr>
        <w:t xml:space="preserve"> </w:t>
      </w:r>
      <w:r w:rsidRPr="00DE0EF1">
        <w:rPr>
          <w:color w:val="231F20"/>
        </w:rPr>
        <w:t>characteristics</w:t>
      </w:r>
      <w:r w:rsidR="00604A1A">
        <w:rPr>
          <w:color w:val="231F20"/>
        </w:rPr>
        <w:t xml:space="preserve"> </w:t>
      </w:r>
      <w:r w:rsidRPr="00DE0EF1">
        <w:rPr>
          <w:color w:val="231F20"/>
        </w:rPr>
        <w:t>from</w:t>
      </w:r>
      <w:r w:rsidR="00604A1A">
        <w:rPr>
          <w:color w:val="231F20"/>
        </w:rPr>
        <w:t xml:space="preserve"> </w:t>
      </w:r>
      <w:r w:rsidRPr="00DE0EF1">
        <w:rPr>
          <w:color w:val="231F20"/>
        </w:rPr>
        <w:t>its</w:t>
      </w:r>
      <w:r w:rsidR="00604A1A">
        <w:rPr>
          <w:color w:val="231F20"/>
        </w:rPr>
        <w:t xml:space="preserve"> </w:t>
      </w:r>
      <w:r w:rsidRPr="00DE0EF1">
        <w:rPr>
          <w:color w:val="231F20"/>
        </w:rPr>
        <w:t>components.</w:t>
      </w:r>
    </w:p>
    <w:p w:rsidR="0021200B" w:rsidRPr="00DE0EF1" w:rsidRDefault="00022DB4" w:rsidP="0034094B">
      <w:pPr>
        <w:pStyle w:val="ListParagraph"/>
        <w:numPr>
          <w:ilvl w:val="1"/>
          <w:numId w:val="32"/>
        </w:numPr>
        <w:tabs>
          <w:tab w:val="left" w:pos="719"/>
          <w:tab w:val="left" w:pos="720"/>
        </w:tabs>
        <w:spacing w:before="247" w:line="230" w:lineRule="auto"/>
        <w:ind w:right="309" w:hanging="615"/>
      </w:pP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if</w:t>
      </w:r>
      <w:r w:rsidR="00604A1A">
        <w:rPr>
          <w:color w:val="231F20"/>
        </w:rPr>
        <w:t xml:space="preserve"> </w:t>
      </w:r>
      <w:r w:rsidRPr="00DE0EF1">
        <w:rPr>
          <w:color w:val="231F20"/>
        </w:rPr>
        <w:t>a</w:t>
      </w:r>
      <w:r w:rsidR="00604A1A">
        <w:rPr>
          <w:color w:val="231F20"/>
        </w:rPr>
        <w:t xml:space="preserve"> </w:t>
      </w:r>
      <w:r w:rsidRPr="00DE0EF1">
        <w:rPr>
          <w:color w:val="231F20"/>
        </w:rPr>
        <w:t>Kenyan</w:t>
      </w:r>
      <w:r w:rsidR="00604A1A">
        <w:rPr>
          <w:color w:val="231F20"/>
        </w:rPr>
        <w:t xml:space="preserve"> </w:t>
      </w:r>
      <w:r w:rsidRPr="00DE0EF1">
        <w:rPr>
          <w:color w:val="231F20"/>
        </w:rPr>
        <w:t>ﬁrm,</w:t>
      </w:r>
      <w:r w:rsidR="00604A1A">
        <w:rPr>
          <w:color w:val="231F20"/>
        </w:rPr>
        <w:t xml:space="preserve"> </w:t>
      </w:r>
      <w:r w:rsidRPr="00DE0EF1">
        <w:rPr>
          <w:color w:val="231F20"/>
        </w:rPr>
        <w:t>must</w:t>
      </w:r>
      <w:r w:rsidR="00604A1A">
        <w:rPr>
          <w:color w:val="231F20"/>
        </w:rPr>
        <w:t xml:space="preserve"> </w:t>
      </w:r>
      <w:r w:rsidRPr="00DE0EF1">
        <w:rPr>
          <w:color w:val="231F20"/>
        </w:rPr>
        <w:t>submit</w:t>
      </w:r>
      <w:r w:rsidR="00604A1A">
        <w:rPr>
          <w:color w:val="231F20"/>
        </w:rPr>
        <w:t xml:space="preserve"> </w:t>
      </w:r>
      <w:r w:rsidRPr="00DE0EF1">
        <w:rPr>
          <w:color w:val="231F20"/>
        </w:rPr>
        <w:t>with</w:t>
      </w:r>
      <w:r w:rsidR="00604A1A">
        <w:rPr>
          <w:color w:val="231F20"/>
        </w:rPr>
        <w:t xml:space="preserve"> </w:t>
      </w:r>
      <w:r w:rsidRPr="00DE0EF1">
        <w:rPr>
          <w:color w:val="231F20"/>
        </w:rPr>
        <w:t>its</w:t>
      </w:r>
      <w:r w:rsidR="00604A1A">
        <w:rPr>
          <w:color w:val="231F20"/>
        </w:rPr>
        <w:t xml:space="preserve"> </w:t>
      </w:r>
      <w:r w:rsidRPr="00DE0EF1">
        <w:rPr>
          <w:color w:val="231F20"/>
        </w:rPr>
        <w:t>tender</w:t>
      </w:r>
      <w:r w:rsidR="00604A1A">
        <w:rPr>
          <w:color w:val="231F20"/>
        </w:rPr>
        <w:t xml:space="preserve"> </w:t>
      </w:r>
      <w:r w:rsidRPr="00DE0EF1">
        <w:rPr>
          <w:color w:val="231F20"/>
        </w:rPr>
        <w:t>a</w:t>
      </w:r>
      <w:r w:rsidR="00604A1A">
        <w:rPr>
          <w:color w:val="231F20"/>
        </w:rPr>
        <w:t xml:space="preserve"> </w:t>
      </w:r>
      <w:r w:rsidRPr="00DE0EF1">
        <w:rPr>
          <w:color w:val="231F20"/>
        </w:rPr>
        <w:t>valid</w:t>
      </w:r>
      <w:r w:rsidR="00604A1A">
        <w:rPr>
          <w:color w:val="231F20"/>
        </w:rPr>
        <w:t xml:space="preserve"> </w:t>
      </w:r>
      <w:r w:rsidRPr="00DE0EF1">
        <w:rPr>
          <w:color w:val="231F20"/>
        </w:rPr>
        <w:t>tax</w:t>
      </w:r>
      <w:r w:rsidR="00604A1A">
        <w:rPr>
          <w:color w:val="231F20"/>
        </w:rPr>
        <w:t xml:space="preserve"> </w:t>
      </w:r>
      <w:r w:rsidRPr="00DE0EF1">
        <w:rPr>
          <w:color w:val="231F20"/>
        </w:rPr>
        <w:t>compliance</w:t>
      </w:r>
      <w:r w:rsidR="00604A1A">
        <w:rPr>
          <w:color w:val="231F20"/>
        </w:rPr>
        <w:t xml:space="preserve"> </w:t>
      </w:r>
      <w:r w:rsidRPr="00DE0EF1">
        <w:rPr>
          <w:color w:val="231F20"/>
        </w:rPr>
        <w:t>certiﬁcate</w:t>
      </w:r>
      <w:r w:rsidR="00604A1A">
        <w:rPr>
          <w:color w:val="231F20"/>
        </w:rPr>
        <w:t xml:space="preserve"> </w:t>
      </w:r>
      <w:r w:rsidRPr="00DE0EF1">
        <w:rPr>
          <w:color w:val="231F20"/>
        </w:rPr>
        <w:t>from</w:t>
      </w:r>
      <w:r w:rsidR="00604A1A">
        <w:rPr>
          <w:color w:val="231F20"/>
        </w:rPr>
        <w:t xml:space="preserve"> </w:t>
      </w:r>
      <w:r w:rsidRPr="00DE0EF1">
        <w:rPr>
          <w:color w:val="231F20"/>
        </w:rPr>
        <w:t>the</w:t>
      </w:r>
      <w:r w:rsidR="00604A1A">
        <w:rPr>
          <w:color w:val="231F20"/>
        </w:rPr>
        <w:t xml:space="preserve"> </w:t>
      </w:r>
      <w:r w:rsidRPr="00DE0EF1">
        <w:rPr>
          <w:color w:val="231F20"/>
        </w:rPr>
        <w:t>Kenya</w:t>
      </w:r>
      <w:r w:rsidR="00604A1A">
        <w:rPr>
          <w:color w:val="231F20"/>
        </w:rPr>
        <w:t xml:space="preserve"> </w:t>
      </w:r>
      <w:r w:rsidRPr="00DE0EF1">
        <w:rPr>
          <w:color w:val="231F20"/>
        </w:rPr>
        <w:t>Revenue</w:t>
      </w:r>
      <w:r w:rsidR="00604A1A">
        <w:rPr>
          <w:color w:val="231F20"/>
        </w:rPr>
        <w:t xml:space="preserve"> </w:t>
      </w:r>
      <w:r w:rsidRPr="00DE0EF1">
        <w:rPr>
          <w:color w:val="231F20"/>
        </w:rPr>
        <w:t>Authority.</w:t>
      </w:r>
    </w:p>
    <w:p w:rsidR="0021200B" w:rsidRPr="00DE0EF1" w:rsidRDefault="00022DB4" w:rsidP="0034094B">
      <w:pPr>
        <w:pStyle w:val="Heading5"/>
        <w:numPr>
          <w:ilvl w:val="0"/>
          <w:numId w:val="37"/>
        </w:numPr>
        <w:tabs>
          <w:tab w:val="left" w:pos="719"/>
          <w:tab w:val="left" w:pos="720"/>
        </w:tabs>
        <w:spacing w:before="237"/>
        <w:ind w:left="719" w:hanging="613"/>
      </w:pPr>
      <w:r w:rsidRPr="00DE0EF1">
        <w:rPr>
          <w:color w:val="231F20"/>
        </w:rPr>
        <w:t>Notices</w:t>
      </w:r>
    </w:p>
    <w:p w:rsidR="0021200B" w:rsidRPr="00DE0EF1" w:rsidRDefault="00022DB4" w:rsidP="0034094B">
      <w:pPr>
        <w:pStyle w:val="ListParagraph"/>
        <w:numPr>
          <w:ilvl w:val="1"/>
          <w:numId w:val="31"/>
        </w:numPr>
        <w:tabs>
          <w:tab w:val="left" w:pos="719"/>
          <w:tab w:val="left" w:pos="720"/>
        </w:tabs>
        <w:spacing w:before="40" w:line="230" w:lineRule="auto"/>
        <w:ind w:right="309" w:hanging="615"/>
      </w:pPr>
      <w:r w:rsidRPr="00DE0EF1">
        <w:rPr>
          <w:color w:val="231F20"/>
        </w:rPr>
        <w:t>Any</w:t>
      </w:r>
      <w:r w:rsidR="00604A1A">
        <w:rPr>
          <w:color w:val="231F20"/>
        </w:rPr>
        <w:t xml:space="preserve"> </w:t>
      </w:r>
      <w:r w:rsidRPr="00DE0EF1">
        <w:rPr>
          <w:color w:val="231F20"/>
        </w:rPr>
        <w:t>notice</w:t>
      </w:r>
      <w:r w:rsidR="00604A1A">
        <w:rPr>
          <w:color w:val="231F20"/>
        </w:rPr>
        <w:t xml:space="preserve"> </w:t>
      </w:r>
      <w:r w:rsidRPr="00DE0EF1">
        <w:rPr>
          <w:color w:val="231F20"/>
        </w:rPr>
        <w:t>given</w:t>
      </w:r>
      <w:r w:rsidR="00604A1A">
        <w:rPr>
          <w:color w:val="231F20"/>
        </w:rPr>
        <w:t xml:space="preserve"> </w:t>
      </w:r>
      <w:r w:rsidRPr="00DE0EF1">
        <w:rPr>
          <w:color w:val="231F20"/>
        </w:rPr>
        <w:t>by</w:t>
      </w:r>
      <w:r w:rsidR="00604A1A">
        <w:rPr>
          <w:color w:val="231F20"/>
        </w:rPr>
        <w:t xml:space="preserve"> </w:t>
      </w:r>
      <w:r w:rsidRPr="00DE0EF1">
        <w:rPr>
          <w:color w:val="231F20"/>
        </w:rPr>
        <w:t>one</w:t>
      </w:r>
      <w:r w:rsidR="00604A1A">
        <w:rPr>
          <w:color w:val="231F20"/>
        </w:rPr>
        <w:t xml:space="preserve"> </w:t>
      </w:r>
      <w:r w:rsidRPr="00DE0EF1">
        <w:rPr>
          <w:color w:val="231F20"/>
        </w:rPr>
        <w:t>party</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other</w:t>
      </w:r>
      <w:r w:rsidR="00604A1A">
        <w:rPr>
          <w:color w:val="231F20"/>
        </w:rPr>
        <w:t xml:space="preserve"> </w:t>
      </w:r>
      <w:r w:rsidRPr="00DE0EF1">
        <w:rPr>
          <w:color w:val="231F20"/>
        </w:rPr>
        <w:t>pursuant</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in</w:t>
      </w:r>
      <w:r w:rsidR="00604A1A">
        <w:rPr>
          <w:color w:val="231F20"/>
        </w:rPr>
        <w:t xml:space="preserve"> </w:t>
      </w:r>
      <w:r w:rsidRPr="00DE0EF1">
        <w:rPr>
          <w:color w:val="231F20"/>
        </w:rPr>
        <w:t>writing</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address</w:t>
      </w:r>
      <w:r w:rsidR="00604A1A">
        <w:rPr>
          <w:color w:val="231F20"/>
        </w:rPr>
        <w:t xml:space="preserve"> </w:t>
      </w:r>
      <w:r w:rsidRPr="00DE0EF1">
        <w:rPr>
          <w:color w:val="231F20"/>
        </w:rPr>
        <w:t>speciﬁed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b/>
          <w:color w:val="231F20"/>
        </w:rPr>
        <w:t>SCC.</w:t>
      </w:r>
      <w:r w:rsidR="00604A1A">
        <w:rPr>
          <w:b/>
          <w:color w:val="231F20"/>
        </w:rPr>
        <w:t xml:space="preserve"> </w:t>
      </w:r>
      <w:r w:rsidRPr="00DE0EF1">
        <w:rPr>
          <w:color w:val="231F20"/>
        </w:rPr>
        <w:t>The</w:t>
      </w:r>
      <w:r w:rsidR="00604A1A">
        <w:rPr>
          <w:color w:val="231F20"/>
        </w:rPr>
        <w:t xml:space="preserve"> </w:t>
      </w:r>
      <w:r w:rsidRPr="00DE0EF1">
        <w:rPr>
          <w:color w:val="231F20"/>
        </w:rPr>
        <w:t>term</w:t>
      </w:r>
      <w:r w:rsidR="00604A1A">
        <w:rPr>
          <w:color w:val="231F20"/>
        </w:rPr>
        <w:t xml:space="preserve"> </w:t>
      </w:r>
      <w:r w:rsidRPr="00DE0EF1">
        <w:rPr>
          <w:color w:val="231F20"/>
        </w:rPr>
        <w:t>“in</w:t>
      </w:r>
      <w:r w:rsidR="00604A1A">
        <w:rPr>
          <w:color w:val="231F20"/>
        </w:rPr>
        <w:t xml:space="preserve"> </w:t>
      </w:r>
      <w:r w:rsidRPr="00DE0EF1">
        <w:rPr>
          <w:color w:val="231F20"/>
        </w:rPr>
        <w:t>writing”</w:t>
      </w:r>
      <w:r w:rsidR="00604A1A">
        <w:rPr>
          <w:color w:val="231F20"/>
        </w:rPr>
        <w:t xml:space="preserve"> </w:t>
      </w:r>
      <w:r w:rsidRPr="00DE0EF1">
        <w:rPr>
          <w:color w:val="231F20"/>
        </w:rPr>
        <w:t>means</w:t>
      </w:r>
      <w:r w:rsidR="00604A1A">
        <w:rPr>
          <w:color w:val="231F20"/>
        </w:rPr>
        <w:t xml:space="preserve"> </w:t>
      </w:r>
      <w:r w:rsidRPr="00DE0EF1">
        <w:rPr>
          <w:color w:val="231F20"/>
        </w:rPr>
        <w:t>communicated</w:t>
      </w:r>
      <w:r w:rsidR="00604A1A">
        <w:rPr>
          <w:color w:val="231F20"/>
        </w:rPr>
        <w:t xml:space="preserve"> </w:t>
      </w:r>
      <w:r w:rsidRPr="00DE0EF1">
        <w:rPr>
          <w:color w:val="231F20"/>
        </w:rPr>
        <w:t>in</w:t>
      </w:r>
      <w:r w:rsidR="00604A1A">
        <w:rPr>
          <w:color w:val="231F20"/>
        </w:rPr>
        <w:t xml:space="preserve"> </w:t>
      </w:r>
      <w:r w:rsidRPr="00DE0EF1">
        <w:rPr>
          <w:color w:val="231F20"/>
        </w:rPr>
        <w:t>written</w:t>
      </w:r>
      <w:r w:rsidR="00604A1A">
        <w:rPr>
          <w:color w:val="231F20"/>
        </w:rPr>
        <w:t xml:space="preserve"> </w:t>
      </w:r>
      <w:r w:rsidRPr="00DE0EF1">
        <w:rPr>
          <w:color w:val="231F20"/>
        </w:rPr>
        <w:t>form</w:t>
      </w:r>
      <w:r w:rsidR="00604A1A">
        <w:rPr>
          <w:color w:val="231F20"/>
        </w:rPr>
        <w:t xml:space="preserve"> </w:t>
      </w:r>
      <w:r w:rsidRPr="00DE0EF1">
        <w:rPr>
          <w:color w:val="231F20"/>
        </w:rPr>
        <w:t>with</w:t>
      </w:r>
      <w:r w:rsidR="00604A1A">
        <w:rPr>
          <w:color w:val="231F20"/>
        </w:rPr>
        <w:t xml:space="preserve"> </w:t>
      </w:r>
      <w:r w:rsidRPr="00DE0EF1">
        <w:rPr>
          <w:color w:val="231F20"/>
        </w:rPr>
        <w:t>proof</w:t>
      </w:r>
      <w:r w:rsidR="00604A1A">
        <w:rPr>
          <w:color w:val="231F20"/>
        </w:rPr>
        <w:t xml:space="preserve"> </w:t>
      </w:r>
      <w:r w:rsidRPr="00DE0EF1">
        <w:rPr>
          <w:color w:val="231F20"/>
        </w:rPr>
        <w:t>of</w:t>
      </w:r>
      <w:r w:rsidR="00604A1A">
        <w:rPr>
          <w:color w:val="231F20"/>
        </w:rPr>
        <w:t xml:space="preserve"> </w:t>
      </w:r>
      <w:r w:rsidRPr="00DE0EF1">
        <w:rPr>
          <w:color w:val="231F20"/>
        </w:rPr>
        <w:t>receipt.</w:t>
      </w:r>
    </w:p>
    <w:p w:rsidR="0021200B" w:rsidRPr="00DE0EF1" w:rsidRDefault="00022DB4" w:rsidP="0034094B">
      <w:pPr>
        <w:pStyle w:val="ListParagraph"/>
        <w:numPr>
          <w:ilvl w:val="1"/>
          <w:numId w:val="31"/>
        </w:numPr>
        <w:tabs>
          <w:tab w:val="left" w:pos="719"/>
          <w:tab w:val="left" w:pos="720"/>
        </w:tabs>
        <w:spacing w:before="40"/>
        <w:ind w:left="719" w:hanging="613"/>
      </w:pPr>
      <w:r w:rsidRPr="00DE0EF1">
        <w:rPr>
          <w:color w:val="231F20"/>
        </w:rPr>
        <w:t>A</w:t>
      </w:r>
      <w:r w:rsidR="00604A1A">
        <w:rPr>
          <w:color w:val="231F20"/>
        </w:rPr>
        <w:t xml:space="preserve"> </w:t>
      </w:r>
      <w:r w:rsidRPr="00DE0EF1">
        <w:rPr>
          <w:color w:val="231F20"/>
        </w:rPr>
        <w:t>notice</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effective</w:t>
      </w:r>
      <w:r w:rsidR="00604A1A">
        <w:rPr>
          <w:color w:val="231F20"/>
        </w:rPr>
        <w:t xml:space="preserve"> </w:t>
      </w:r>
      <w:r w:rsidRPr="00DE0EF1">
        <w:rPr>
          <w:color w:val="231F20"/>
        </w:rPr>
        <w:t>when</w:t>
      </w:r>
      <w:r w:rsidR="00604A1A">
        <w:rPr>
          <w:color w:val="231F20"/>
        </w:rPr>
        <w:t xml:space="preserve"> </w:t>
      </w:r>
      <w:r w:rsidRPr="00DE0EF1">
        <w:rPr>
          <w:color w:val="231F20"/>
        </w:rPr>
        <w:t>delivered</w:t>
      </w:r>
      <w:r w:rsidR="00604A1A">
        <w:rPr>
          <w:color w:val="231F20"/>
        </w:rPr>
        <w:t xml:space="preserve"> </w:t>
      </w:r>
      <w:r w:rsidRPr="00DE0EF1">
        <w:rPr>
          <w:color w:val="231F20"/>
        </w:rPr>
        <w:t>or</w:t>
      </w:r>
      <w:r w:rsidR="00604A1A">
        <w:rPr>
          <w:color w:val="231F20"/>
        </w:rPr>
        <w:t xml:space="preserve"> </w:t>
      </w:r>
      <w:r w:rsidRPr="00DE0EF1">
        <w:rPr>
          <w:color w:val="231F20"/>
        </w:rPr>
        <w:t>on</w:t>
      </w:r>
      <w:r w:rsidR="00604A1A">
        <w:rPr>
          <w:color w:val="231F20"/>
        </w:rPr>
        <w:t xml:space="preserve"> </w:t>
      </w:r>
      <w:r w:rsidRPr="00DE0EF1">
        <w:rPr>
          <w:color w:val="231F20"/>
        </w:rPr>
        <w:t>the</w:t>
      </w:r>
      <w:r w:rsidR="00604A1A">
        <w:rPr>
          <w:color w:val="231F20"/>
        </w:rPr>
        <w:t xml:space="preserve"> </w:t>
      </w:r>
      <w:r w:rsidRPr="00DE0EF1">
        <w:rPr>
          <w:color w:val="231F20"/>
        </w:rPr>
        <w:t>notice's</w:t>
      </w:r>
      <w:r w:rsidR="00604A1A">
        <w:rPr>
          <w:color w:val="231F20"/>
        </w:rPr>
        <w:t xml:space="preserve"> </w:t>
      </w:r>
      <w:r w:rsidRPr="00DE0EF1">
        <w:rPr>
          <w:color w:val="231F20"/>
        </w:rPr>
        <w:t>effective</w:t>
      </w:r>
      <w:r w:rsidR="00604A1A">
        <w:rPr>
          <w:color w:val="231F20"/>
        </w:rPr>
        <w:t xml:space="preserve"> </w:t>
      </w:r>
      <w:r w:rsidRPr="00DE0EF1">
        <w:rPr>
          <w:color w:val="231F20"/>
        </w:rPr>
        <w:t>date,</w:t>
      </w:r>
      <w:r w:rsidR="00604A1A">
        <w:rPr>
          <w:color w:val="231F20"/>
        </w:rPr>
        <w:t xml:space="preserve"> </w:t>
      </w:r>
      <w:r w:rsidRPr="00DE0EF1">
        <w:rPr>
          <w:color w:val="231F20"/>
        </w:rPr>
        <w:t>whichever</w:t>
      </w:r>
      <w:r w:rsidR="00604A1A">
        <w:rPr>
          <w:color w:val="231F20"/>
        </w:rPr>
        <w:t xml:space="preserve"> </w:t>
      </w:r>
      <w:r w:rsidRPr="00DE0EF1">
        <w:rPr>
          <w:color w:val="231F20"/>
        </w:rPr>
        <w:t>is</w:t>
      </w:r>
      <w:r w:rsidR="00604A1A">
        <w:rPr>
          <w:color w:val="231F20"/>
        </w:rPr>
        <w:t xml:space="preserve"> </w:t>
      </w:r>
      <w:r w:rsidRPr="00DE0EF1">
        <w:rPr>
          <w:color w:val="231F20"/>
        </w:rPr>
        <w:t>later.</w:t>
      </w:r>
    </w:p>
    <w:p w:rsidR="00500B10" w:rsidRPr="00DE0EF1" w:rsidRDefault="00500B10" w:rsidP="00500B10">
      <w:pPr>
        <w:pStyle w:val="ListParagraph"/>
        <w:tabs>
          <w:tab w:val="left" w:pos="719"/>
          <w:tab w:val="left" w:pos="720"/>
        </w:tabs>
        <w:spacing w:before="40"/>
        <w:ind w:left="719" w:firstLine="0"/>
      </w:pPr>
    </w:p>
    <w:p w:rsidR="0021200B" w:rsidRPr="00DE0EF1" w:rsidRDefault="00AE12E2" w:rsidP="0034094B">
      <w:pPr>
        <w:pStyle w:val="Heading5"/>
        <w:numPr>
          <w:ilvl w:val="0"/>
          <w:numId w:val="37"/>
        </w:numPr>
        <w:tabs>
          <w:tab w:val="left" w:pos="719"/>
          <w:tab w:val="left" w:pos="720"/>
        </w:tabs>
        <w:spacing w:before="40"/>
        <w:ind w:left="719" w:hanging="613"/>
      </w:pPr>
      <w:r w:rsidRPr="00DE0EF1">
        <w:rPr>
          <w:color w:val="231F20"/>
        </w:rPr>
        <w:t>Governing Law</w:t>
      </w:r>
    </w:p>
    <w:p w:rsidR="0021200B" w:rsidRPr="00DE0EF1" w:rsidRDefault="00022DB4" w:rsidP="0034094B">
      <w:pPr>
        <w:pStyle w:val="ListParagraph"/>
        <w:numPr>
          <w:ilvl w:val="1"/>
          <w:numId w:val="30"/>
        </w:numPr>
        <w:tabs>
          <w:tab w:val="left" w:pos="719"/>
          <w:tab w:val="left" w:pos="720"/>
        </w:tabs>
        <w:spacing w:before="40"/>
        <w:ind w:hanging="615"/>
      </w:pP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governed</w:t>
      </w:r>
      <w:r w:rsidR="00604A1A">
        <w:rPr>
          <w:color w:val="231F20"/>
        </w:rPr>
        <w:t xml:space="preserve"> </w:t>
      </w:r>
      <w:r w:rsidRPr="00DE0EF1">
        <w:rPr>
          <w:color w:val="231F20"/>
        </w:rPr>
        <w:t>by</w:t>
      </w:r>
      <w:r w:rsidR="00604A1A">
        <w:rPr>
          <w:color w:val="231F20"/>
        </w:rPr>
        <w:t xml:space="preserve"> </w:t>
      </w:r>
      <w:r w:rsidRPr="00DE0EF1">
        <w:rPr>
          <w:color w:val="231F20"/>
        </w:rPr>
        <w:t>and</w:t>
      </w:r>
      <w:r w:rsidR="00604A1A">
        <w:rPr>
          <w:color w:val="231F20"/>
        </w:rPr>
        <w:t xml:space="preserve"> </w:t>
      </w:r>
      <w:r w:rsidRPr="00DE0EF1">
        <w:rPr>
          <w:color w:val="231F20"/>
        </w:rPr>
        <w:t>interpreted</w:t>
      </w:r>
      <w:r w:rsidR="00604A1A">
        <w:rPr>
          <w:color w:val="231F20"/>
        </w:rPr>
        <w:t xml:space="preserve"> </w:t>
      </w:r>
      <w:r w:rsidRPr="00DE0EF1">
        <w:rPr>
          <w:color w:val="231F20"/>
        </w:rPr>
        <w:t>in</w:t>
      </w:r>
      <w:r w:rsidR="00604A1A">
        <w:rPr>
          <w:color w:val="231F20"/>
        </w:rPr>
        <w:t xml:space="preserve"> </w:t>
      </w:r>
      <w:r w:rsidRPr="00DE0EF1">
        <w:rPr>
          <w:color w:val="231F20"/>
        </w:rPr>
        <w:t>accordance</w:t>
      </w:r>
      <w:r w:rsidR="00604A1A">
        <w:rPr>
          <w:color w:val="231F20"/>
        </w:rPr>
        <w:t xml:space="preserve"> </w:t>
      </w:r>
      <w:r w:rsidRPr="00DE0EF1">
        <w:rPr>
          <w:color w:val="231F20"/>
        </w:rPr>
        <w:t>with</w:t>
      </w:r>
      <w:r w:rsidR="00604A1A">
        <w:rPr>
          <w:color w:val="231F20"/>
        </w:rPr>
        <w:t xml:space="preserve"> </w:t>
      </w:r>
      <w:r w:rsidRPr="00DE0EF1">
        <w:rPr>
          <w:color w:val="231F20"/>
        </w:rPr>
        <w:t>the</w:t>
      </w:r>
      <w:r w:rsidR="00604A1A">
        <w:rPr>
          <w:color w:val="231F20"/>
        </w:rPr>
        <w:t xml:space="preserve"> </w:t>
      </w:r>
      <w:r w:rsidRPr="00DE0EF1">
        <w:rPr>
          <w:color w:val="231F20"/>
        </w:rPr>
        <w:t>laws</w:t>
      </w:r>
      <w:r w:rsidR="00604A1A">
        <w:rPr>
          <w:color w:val="231F20"/>
        </w:rPr>
        <w:t xml:space="preserve"> </w:t>
      </w:r>
      <w:r w:rsidRPr="00DE0EF1">
        <w:rPr>
          <w:color w:val="231F20"/>
        </w:rPr>
        <w:t>of</w:t>
      </w:r>
      <w:r w:rsidR="00604A1A">
        <w:rPr>
          <w:color w:val="231F20"/>
        </w:rPr>
        <w:t xml:space="preserve"> </w:t>
      </w:r>
      <w:r w:rsidRPr="00DE0EF1">
        <w:rPr>
          <w:color w:val="231F20"/>
        </w:rPr>
        <w:t>Kenya.</w:t>
      </w:r>
    </w:p>
    <w:p w:rsidR="0021200B" w:rsidRPr="00DE0EF1" w:rsidRDefault="00022DB4" w:rsidP="0034094B">
      <w:pPr>
        <w:pStyle w:val="ListParagraph"/>
        <w:numPr>
          <w:ilvl w:val="1"/>
          <w:numId w:val="30"/>
        </w:numPr>
        <w:tabs>
          <w:tab w:val="left" w:pos="719"/>
          <w:tab w:val="left" w:pos="720"/>
        </w:tabs>
        <w:spacing w:before="40" w:line="230" w:lineRule="auto"/>
        <w:ind w:right="309" w:hanging="615"/>
      </w:pPr>
      <w:r w:rsidRPr="00DE0EF1">
        <w:rPr>
          <w:color w:val="231F20"/>
        </w:rPr>
        <w:t>Throughout</w:t>
      </w:r>
      <w:r w:rsidR="00604A1A">
        <w:rPr>
          <w:color w:val="231F20"/>
        </w:rPr>
        <w:t xml:space="preserve"> </w:t>
      </w:r>
      <w:r w:rsidRPr="00DE0EF1">
        <w:rPr>
          <w:color w:val="231F20"/>
        </w:rPr>
        <w:t>the</w:t>
      </w:r>
      <w:r w:rsidR="00604A1A">
        <w:rPr>
          <w:color w:val="231F20"/>
        </w:rPr>
        <w:t xml:space="preserve"> </w:t>
      </w:r>
      <w:r w:rsidRPr="00DE0EF1">
        <w:rPr>
          <w:color w:val="231F20"/>
        </w:rPr>
        <w:t>execution</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shall</w:t>
      </w:r>
      <w:r w:rsidR="00604A1A">
        <w:rPr>
          <w:color w:val="231F20"/>
        </w:rPr>
        <w:t xml:space="preserve"> </w:t>
      </w:r>
      <w:r w:rsidRPr="00DE0EF1">
        <w:rPr>
          <w:color w:val="231F20"/>
        </w:rPr>
        <w:t>comply</w:t>
      </w:r>
      <w:r w:rsidR="00604A1A">
        <w:rPr>
          <w:color w:val="231F20"/>
        </w:rPr>
        <w:t xml:space="preserve"> </w:t>
      </w:r>
      <w:r w:rsidRPr="00DE0EF1">
        <w:rPr>
          <w:color w:val="231F20"/>
        </w:rPr>
        <w:t>with</w:t>
      </w:r>
      <w:r w:rsidR="00604A1A">
        <w:rPr>
          <w:color w:val="231F20"/>
        </w:rPr>
        <w:t xml:space="preserve"> </w:t>
      </w:r>
      <w:r w:rsidRPr="00DE0EF1">
        <w:rPr>
          <w:color w:val="231F20"/>
        </w:rPr>
        <w:t>the</w:t>
      </w:r>
      <w:r w:rsidR="00604A1A">
        <w:rPr>
          <w:color w:val="231F20"/>
        </w:rPr>
        <w:t xml:space="preserve"> </w:t>
      </w:r>
      <w:r w:rsidRPr="00DE0EF1">
        <w:rPr>
          <w:color w:val="231F20"/>
        </w:rPr>
        <w:t>import</w:t>
      </w:r>
      <w:r w:rsidR="00604A1A">
        <w:rPr>
          <w:color w:val="231F20"/>
        </w:rPr>
        <w:t xml:space="preserve"> </w:t>
      </w:r>
      <w:r w:rsidRPr="00DE0EF1">
        <w:rPr>
          <w:color w:val="231F20"/>
        </w:rPr>
        <w:t>of</w:t>
      </w:r>
      <w:r w:rsidR="00604A1A">
        <w:rPr>
          <w:color w:val="231F20"/>
        </w:rPr>
        <w:t xml:space="preserve"> </w:t>
      </w:r>
      <w:r w:rsidRPr="00DE0EF1">
        <w:rPr>
          <w:color w:val="231F20"/>
        </w:rPr>
        <w:t>goods</w:t>
      </w:r>
      <w:r w:rsidR="00604A1A">
        <w:rPr>
          <w:color w:val="231F20"/>
        </w:rPr>
        <w:t xml:space="preserve"> </w:t>
      </w:r>
      <w:r w:rsidRPr="00DE0EF1">
        <w:rPr>
          <w:color w:val="231F20"/>
        </w:rPr>
        <w:t>and</w:t>
      </w:r>
      <w:r w:rsidR="00604A1A">
        <w:rPr>
          <w:color w:val="231F20"/>
        </w:rPr>
        <w:t xml:space="preserve"> </w:t>
      </w:r>
      <w:r w:rsidRPr="00DE0EF1">
        <w:rPr>
          <w:color w:val="231F20"/>
        </w:rPr>
        <w:t>services</w:t>
      </w:r>
      <w:r w:rsidR="00604A1A">
        <w:rPr>
          <w:color w:val="231F20"/>
        </w:rPr>
        <w:t xml:space="preserve"> </w:t>
      </w:r>
      <w:r w:rsidRPr="00DE0EF1">
        <w:rPr>
          <w:color w:val="231F20"/>
        </w:rPr>
        <w:t>prohibitions</w:t>
      </w:r>
      <w:r w:rsidR="00604A1A">
        <w:rPr>
          <w:color w:val="231F20"/>
        </w:rPr>
        <w:t xml:space="preserve"> </w:t>
      </w:r>
      <w:r w:rsidRPr="00DE0EF1">
        <w:rPr>
          <w:color w:val="231F20"/>
        </w:rPr>
        <w:t>in</w:t>
      </w:r>
      <w:r w:rsidR="00604A1A">
        <w:rPr>
          <w:color w:val="231F20"/>
        </w:rPr>
        <w:t xml:space="preserve"> </w:t>
      </w:r>
      <w:r w:rsidRPr="00DE0EF1">
        <w:rPr>
          <w:color w:val="231F20"/>
        </w:rPr>
        <w:t>Kenya:</w:t>
      </w:r>
    </w:p>
    <w:p w:rsidR="0021200B" w:rsidRPr="00DE0EF1" w:rsidRDefault="00022DB4" w:rsidP="0034094B">
      <w:pPr>
        <w:pStyle w:val="ListParagraph"/>
        <w:numPr>
          <w:ilvl w:val="2"/>
          <w:numId w:val="30"/>
        </w:numPr>
        <w:tabs>
          <w:tab w:val="left" w:pos="1235"/>
        </w:tabs>
        <w:spacing w:before="40" w:line="230" w:lineRule="auto"/>
        <w:ind w:right="310" w:hanging="515"/>
        <w:jc w:val="both"/>
      </w:pPr>
      <w:r w:rsidRPr="00DE0EF1">
        <w:rPr>
          <w:color w:val="231F20"/>
        </w:rPr>
        <w:t>where,</w:t>
      </w:r>
      <w:r w:rsidR="00604A1A">
        <w:rPr>
          <w:color w:val="231F20"/>
        </w:rPr>
        <w:t xml:space="preserve"> </w:t>
      </w:r>
      <w:r w:rsidRPr="00DE0EF1">
        <w:rPr>
          <w:color w:val="231F20"/>
        </w:rPr>
        <w:t>as</w:t>
      </w:r>
      <w:r w:rsidR="00604A1A">
        <w:rPr>
          <w:color w:val="231F20"/>
        </w:rPr>
        <w:t xml:space="preserve"> </w:t>
      </w:r>
      <w:r w:rsidRPr="00DE0EF1">
        <w:rPr>
          <w:color w:val="231F20"/>
        </w:rPr>
        <w:t>a</w:t>
      </w:r>
      <w:r w:rsidR="00604A1A">
        <w:rPr>
          <w:color w:val="231F20"/>
        </w:rPr>
        <w:t xml:space="preserve"> </w:t>
      </w:r>
      <w:r w:rsidRPr="00DE0EF1">
        <w:rPr>
          <w:color w:val="231F20"/>
        </w:rPr>
        <w:t>matter</w:t>
      </w:r>
      <w:r w:rsidR="00604A1A">
        <w:rPr>
          <w:color w:val="231F20"/>
        </w:rPr>
        <w:t xml:space="preserve"> </w:t>
      </w:r>
      <w:r w:rsidRPr="00DE0EF1">
        <w:rPr>
          <w:color w:val="231F20"/>
        </w:rPr>
        <w:t>of</w:t>
      </w:r>
      <w:r w:rsidR="00604A1A">
        <w:rPr>
          <w:color w:val="231F20"/>
        </w:rPr>
        <w:t xml:space="preserve"> </w:t>
      </w:r>
      <w:r w:rsidRPr="00DE0EF1">
        <w:rPr>
          <w:color w:val="231F20"/>
        </w:rPr>
        <w:t>law,</w:t>
      </w:r>
      <w:r w:rsidR="00604A1A">
        <w:rPr>
          <w:color w:val="231F20"/>
        </w:rPr>
        <w:t xml:space="preserve"> </w:t>
      </w:r>
      <w:r w:rsidRPr="00DE0EF1">
        <w:rPr>
          <w:color w:val="231F20"/>
        </w:rPr>
        <w:t>compliance</w:t>
      </w:r>
      <w:r w:rsidR="00604A1A">
        <w:rPr>
          <w:color w:val="231F20"/>
        </w:rPr>
        <w:t xml:space="preserve"> </w:t>
      </w:r>
      <w:r w:rsidRPr="00DE0EF1">
        <w:rPr>
          <w:color w:val="231F20"/>
        </w:rPr>
        <w:t>or</w:t>
      </w:r>
      <w:r w:rsidR="00604A1A">
        <w:rPr>
          <w:color w:val="231F20"/>
        </w:rPr>
        <w:t xml:space="preserve"> </w:t>
      </w:r>
      <w:r w:rsidRPr="00DE0EF1">
        <w:rPr>
          <w:color w:val="231F20"/>
        </w:rPr>
        <w:t>ofﬁcial</w:t>
      </w:r>
      <w:r w:rsidR="00604A1A">
        <w:rPr>
          <w:color w:val="231F20"/>
        </w:rPr>
        <w:t xml:space="preserve"> </w:t>
      </w:r>
      <w:r w:rsidRPr="00DE0EF1">
        <w:rPr>
          <w:color w:val="231F20"/>
        </w:rPr>
        <w:t>regulations,</w:t>
      </w:r>
      <w:r w:rsidR="00604A1A">
        <w:rPr>
          <w:color w:val="231F20"/>
        </w:rPr>
        <w:t xml:space="preserve"> </w:t>
      </w:r>
      <w:r w:rsidRPr="00DE0EF1">
        <w:rPr>
          <w:color w:val="231F20"/>
        </w:rPr>
        <w:t>Kenya</w:t>
      </w:r>
      <w:r w:rsidR="00604A1A">
        <w:rPr>
          <w:color w:val="231F20"/>
        </w:rPr>
        <w:t xml:space="preserve"> </w:t>
      </w:r>
      <w:r w:rsidRPr="00DE0EF1">
        <w:rPr>
          <w:color w:val="231F20"/>
        </w:rPr>
        <w:t>prohibits</w:t>
      </w:r>
      <w:r w:rsidR="00604A1A">
        <w:rPr>
          <w:color w:val="231F20"/>
        </w:rPr>
        <w:t xml:space="preserve"> </w:t>
      </w:r>
      <w:r w:rsidRPr="00DE0EF1">
        <w:rPr>
          <w:color w:val="231F20"/>
        </w:rPr>
        <w:t>commercial</w:t>
      </w:r>
      <w:r w:rsidR="00604A1A">
        <w:rPr>
          <w:color w:val="231F20"/>
        </w:rPr>
        <w:t xml:space="preserve"> </w:t>
      </w:r>
      <w:r w:rsidRPr="00DE0EF1">
        <w:rPr>
          <w:color w:val="231F20"/>
        </w:rPr>
        <w:t>relations</w:t>
      </w:r>
      <w:r w:rsidR="00604A1A">
        <w:rPr>
          <w:color w:val="231F20"/>
        </w:rPr>
        <w:t xml:space="preserve"> </w:t>
      </w:r>
      <w:r w:rsidRPr="00DE0EF1">
        <w:rPr>
          <w:color w:val="231F20"/>
        </w:rPr>
        <w:t>with</w:t>
      </w:r>
      <w:r w:rsidR="00604A1A">
        <w:rPr>
          <w:color w:val="231F20"/>
        </w:rPr>
        <w:t xml:space="preserve"> </w:t>
      </w:r>
      <w:r w:rsidRPr="00DE0EF1">
        <w:rPr>
          <w:color w:val="231F20"/>
        </w:rPr>
        <w:t>that</w:t>
      </w:r>
      <w:r w:rsidR="00604A1A">
        <w:rPr>
          <w:color w:val="231F20"/>
        </w:rPr>
        <w:t xml:space="preserve"> </w:t>
      </w:r>
      <w:r w:rsidRPr="00DE0EF1">
        <w:rPr>
          <w:color w:val="231F20"/>
        </w:rPr>
        <w:t>country</w:t>
      </w:r>
      <w:r w:rsidR="00604A1A">
        <w:rPr>
          <w:color w:val="231F20"/>
        </w:rPr>
        <w:t xml:space="preserve"> </w:t>
      </w:r>
      <w:r w:rsidRPr="00DE0EF1">
        <w:rPr>
          <w:color w:val="231F20"/>
        </w:rPr>
        <w:t>or</w:t>
      </w:r>
      <w:r w:rsidR="00604A1A">
        <w:rPr>
          <w:color w:val="231F20"/>
        </w:rPr>
        <w:t xml:space="preserve"> </w:t>
      </w:r>
      <w:r w:rsidRPr="00DE0EF1">
        <w:rPr>
          <w:color w:val="231F20"/>
        </w:rPr>
        <w:t>any</w:t>
      </w:r>
      <w:r w:rsidR="00604A1A">
        <w:rPr>
          <w:color w:val="231F20"/>
        </w:rPr>
        <w:t xml:space="preserve"> </w:t>
      </w:r>
      <w:r w:rsidRPr="00DE0EF1">
        <w:rPr>
          <w:color w:val="231F20"/>
        </w:rPr>
        <w:t>import</w:t>
      </w:r>
      <w:r w:rsidR="00604A1A">
        <w:rPr>
          <w:color w:val="231F20"/>
        </w:rPr>
        <w:t xml:space="preserve"> </w:t>
      </w:r>
      <w:r w:rsidRPr="00DE0EF1">
        <w:rPr>
          <w:color w:val="231F20"/>
        </w:rPr>
        <w:t>of</w:t>
      </w:r>
      <w:r w:rsidR="00604A1A">
        <w:rPr>
          <w:color w:val="231F20"/>
        </w:rPr>
        <w:t xml:space="preserve"> </w:t>
      </w:r>
      <w:r w:rsidRPr="00DE0EF1">
        <w:rPr>
          <w:color w:val="231F20"/>
        </w:rPr>
        <w:t>goods</w:t>
      </w:r>
      <w:r w:rsidR="00604A1A">
        <w:rPr>
          <w:color w:val="231F20"/>
        </w:rPr>
        <w:t xml:space="preserve"> </w:t>
      </w:r>
      <w:r w:rsidRPr="00DE0EF1">
        <w:rPr>
          <w:color w:val="231F20"/>
        </w:rPr>
        <w:t>from</w:t>
      </w:r>
      <w:r w:rsidR="00604A1A">
        <w:rPr>
          <w:color w:val="231F20"/>
        </w:rPr>
        <w:t xml:space="preserve"> </w:t>
      </w:r>
      <w:r w:rsidRPr="00DE0EF1">
        <w:rPr>
          <w:color w:val="231F20"/>
        </w:rPr>
        <w:t>that</w:t>
      </w:r>
      <w:r w:rsidR="00604A1A">
        <w:rPr>
          <w:color w:val="231F20"/>
        </w:rPr>
        <w:t xml:space="preserve"> </w:t>
      </w:r>
      <w:r w:rsidRPr="00DE0EF1">
        <w:rPr>
          <w:color w:val="231F20"/>
        </w:rPr>
        <w:t>country</w:t>
      </w:r>
      <w:r w:rsidR="00604A1A">
        <w:rPr>
          <w:color w:val="231F20"/>
        </w:rPr>
        <w:t xml:space="preserve"> </w:t>
      </w:r>
      <w:r w:rsidRPr="00DE0EF1">
        <w:rPr>
          <w:color w:val="231F20"/>
        </w:rPr>
        <w:t>or</w:t>
      </w:r>
      <w:r w:rsidR="00604A1A">
        <w:rPr>
          <w:color w:val="231F20"/>
        </w:rPr>
        <w:t xml:space="preserve"> </w:t>
      </w:r>
      <w:r w:rsidRPr="00DE0EF1">
        <w:rPr>
          <w:color w:val="231F20"/>
        </w:rPr>
        <w:t>any</w:t>
      </w:r>
      <w:r w:rsidR="00604A1A">
        <w:rPr>
          <w:color w:val="231F20"/>
        </w:rPr>
        <w:t xml:space="preserve"> </w:t>
      </w:r>
      <w:r w:rsidRPr="00DE0EF1">
        <w:rPr>
          <w:color w:val="231F20"/>
        </w:rPr>
        <w:t>payments</w:t>
      </w:r>
      <w:r w:rsidR="00604A1A">
        <w:rPr>
          <w:color w:val="231F20"/>
        </w:rPr>
        <w:t xml:space="preserve"> </w:t>
      </w:r>
      <w:r w:rsidRPr="00DE0EF1">
        <w:rPr>
          <w:color w:val="231F20"/>
        </w:rPr>
        <w:t>to</w:t>
      </w:r>
      <w:r w:rsidR="00604A1A">
        <w:rPr>
          <w:color w:val="231F20"/>
        </w:rPr>
        <w:t xml:space="preserve"> </w:t>
      </w:r>
      <w:r w:rsidRPr="00DE0EF1">
        <w:rPr>
          <w:color w:val="231F20"/>
        </w:rPr>
        <w:t>any</w:t>
      </w:r>
      <w:r w:rsidR="00604A1A">
        <w:rPr>
          <w:color w:val="231F20"/>
        </w:rPr>
        <w:t xml:space="preserve"> </w:t>
      </w:r>
      <w:r w:rsidRPr="00DE0EF1">
        <w:rPr>
          <w:color w:val="231F20"/>
        </w:rPr>
        <w:t>country,</w:t>
      </w:r>
      <w:r w:rsidR="00604A1A">
        <w:rPr>
          <w:color w:val="231F20"/>
        </w:rPr>
        <w:t xml:space="preserve"> </w:t>
      </w:r>
      <w:r w:rsidRPr="00DE0EF1">
        <w:rPr>
          <w:color w:val="231F20"/>
        </w:rPr>
        <w:t>person,</w:t>
      </w:r>
      <w:r w:rsidR="00604A1A">
        <w:rPr>
          <w:color w:val="231F20"/>
        </w:rPr>
        <w:t xml:space="preserve"> </w:t>
      </w:r>
      <w:r w:rsidRPr="00DE0EF1">
        <w:rPr>
          <w:color w:val="231F20"/>
        </w:rPr>
        <w:t>or</w:t>
      </w:r>
      <w:r w:rsidR="00604A1A">
        <w:rPr>
          <w:color w:val="231F20"/>
        </w:rPr>
        <w:t xml:space="preserve"> </w:t>
      </w:r>
      <w:r w:rsidRPr="00DE0EF1">
        <w:rPr>
          <w:color w:val="231F20"/>
        </w:rPr>
        <w:t>entity</w:t>
      </w:r>
      <w:r w:rsidR="00604A1A">
        <w:rPr>
          <w:color w:val="231F20"/>
        </w:rPr>
        <w:t xml:space="preserve"> </w:t>
      </w:r>
      <w:r w:rsidRPr="00DE0EF1">
        <w:rPr>
          <w:color w:val="231F20"/>
        </w:rPr>
        <w:t>in</w:t>
      </w:r>
      <w:r w:rsidR="00604A1A">
        <w:rPr>
          <w:color w:val="231F20"/>
        </w:rPr>
        <w:t xml:space="preserve"> </w:t>
      </w:r>
      <w:r w:rsidRPr="00DE0EF1">
        <w:rPr>
          <w:color w:val="231F20"/>
        </w:rPr>
        <w:t>that</w:t>
      </w:r>
      <w:r w:rsidR="00604A1A">
        <w:rPr>
          <w:color w:val="231F20"/>
        </w:rPr>
        <w:t xml:space="preserve"> </w:t>
      </w:r>
      <w:r w:rsidRPr="00DE0EF1">
        <w:rPr>
          <w:color w:val="231F20"/>
        </w:rPr>
        <w:t>country</w:t>
      </w:r>
      <w:r w:rsidR="00604A1A">
        <w:rPr>
          <w:color w:val="231F20"/>
        </w:rPr>
        <w:t xml:space="preserve"> </w:t>
      </w:r>
      <w:r w:rsidRPr="00DE0EF1">
        <w:rPr>
          <w:color w:val="231F20"/>
        </w:rPr>
        <w:t>;</w:t>
      </w:r>
      <w:r w:rsidR="00604A1A">
        <w:rPr>
          <w:color w:val="231F20"/>
        </w:rPr>
        <w:t xml:space="preserve"> </w:t>
      </w:r>
      <w:r w:rsidRPr="00DE0EF1">
        <w:rPr>
          <w:color w:val="231F20"/>
        </w:rPr>
        <w:t>or</w:t>
      </w:r>
    </w:p>
    <w:p w:rsidR="0021200B" w:rsidRPr="00DE0EF1" w:rsidRDefault="00022DB4" w:rsidP="0034094B">
      <w:pPr>
        <w:pStyle w:val="ListParagraph"/>
        <w:numPr>
          <w:ilvl w:val="2"/>
          <w:numId w:val="30"/>
        </w:numPr>
        <w:tabs>
          <w:tab w:val="left" w:pos="1235"/>
        </w:tabs>
        <w:spacing w:before="40" w:line="230" w:lineRule="auto"/>
        <w:ind w:right="310" w:hanging="515"/>
        <w:jc w:val="both"/>
      </w:pPr>
      <w:r w:rsidRPr="00DE0EF1">
        <w:rPr>
          <w:color w:val="231F20"/>
        </w:rPr>
        <w:t>by</w:t>
      </w:r>
      <w:r w:rsidR="00604A1A">
        <w:rPr>
          <w:color w:val="231F20"/>
        </w:rPr>
        <w:t xml:space="preserve"> </w:t>
      </w:r>
      <w:r w:rsidRPr="00DE0EF1">
        <w:rPr>
          <w:color w:val="231F20"/>
        </w:rPr>
        <w:t>an</w:t>
      </w:r>
      <w:r w:rsidR="00604A1A">
        <w:rPr>
          <w:color w:val="231F20"/>
        </w:rPr>
        <w:t xml:space="preserve"> </w:t>
      </w:r>
      <w:r w:rsidRPr="00DE0EF1">
        <w:rPr>
          <w:color w:val="231F20"/>
        </w:rPr>
        <w:t>act</w:t>
      </w:r>
      <w:r w:rsidR="00604A1A">
        <w:rPr>
          <w:color w:val="231F20"/>
        </w:rPr>
        <w:t xml:space="preserve"> </w:t>
      </w:r>
      <w:r w:rsidRPr="00DE0EF1">
        <w:rPr>
          <w:color w:val="231F20"/>
        </w:rPr>
        <w:t>of</w:t>
      </w:r>
      <w:r w:rsidR="00604A1A">
        <w:rPr>
          <w:color w:val="231F20"/>
        </w:rPr>
        <w:t xml:space="preserve"> </w:t>
      </w:r>
      <w:r w:rsidRPr="00DE0EF1">
        <w:rPr>
          <w:color w:val="231F20"/>
        </w:rPr>
        <w:t>compliance</w:t>
      </w:r>
      <w:r w:rsidR="00604A1A">
        <w:rPr>
          <w:color w:val="231F20"/>
        </w:rPr>
        <w:t xml:space="preserve"> </w:t>
      </w:r>
      <w:r w:rsidRPr="00DE0EF1">
        <w:rPr>
          <w:color w:val="231F20"/>
        </w:rPr>
        <w:t>with</w:t>
      </w:r>
      <w:r w:rsidR="00604A1A">
        <w:rPr>
          <w:color w:val="231F20"/>
        </w:rPr>
        <w:t xml:space="preserve"> </w:t>
      </w:r>
      <w:r w:rsidRPr="00DE0EF1">
        <w:rPr>
          <w:color w:val="231F20"/>
        </w:rPr>
        <w:t>a</w:t>
      </w:r>
      <w:r w:rsidR="00604A1A">
        <w:rPr>
          <w:color w:val="231F20"/>
        </w:rPr>
        <w:t xml:space="preserve"> </w:t>
      </w:r>
      <w:r w:rsidRPr="00DE0EF1">
        <w:rPr>
          <w:color w:val="231F20"/>
        </w:rPr>
        <w:t>decision</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United</w:t>
      </w:r>
      <w:r w:rsidR="00604A1A">
        <w:rPr>
          <w:color w:val="231F20"/>
        </w:rPr>
        <w:t xml:space="preserve"> </w:t>
      </w:r>
      <w:r w:rsidRPr="00DE0EF1">
        <w:rPr>
          <w:color w:val="231F20"/>
        </w:rPr>
        <w:t>Nations</w:t>
      </w:r>
      <w:r w:rsidR="00604A1A">
        <w:rPr>
          <w:color w:val="231F20"/>
        </w:rPr>
        <w:t xml:space="preserve"> </w:t>
      </w:r>
      <w:r w:rsidRPr="00DE0EF1">
        <w:rPr>
          <w:color w:val="231F20"/>
        </w:rPr>
        <w:t>Security</w:t>
      </w:r>
      <w:r w:rsidR="00604A1A">
        <w:rPr>
          <w:color w:val="231F20"/>
        </w:rPr>
        <w:t xml:space="preserve"> </w:t>
      </w:r>
      <w:r w:rsidRPr="00DE0EF1">
        <w:rPr>
          <w:color w:val="231F20"/>
        </w:rPr>
        <w:t>Council</w:t>
      </w:r>
      <w:r w:rsidR="00604A1A">
        <w:rPr>
          <w:color w:val="231F20"/>
        </w:rPr>
        <w:t xml:space="preserve"> </w:t>
      </w:r>
      <w:r w:rsidRPr="00DE0EF1">
        <w:rPr>
          <w:color w:val="231F20"/>
        </w:rPr>
        <w:t>taken</w:t>
      </w:r>
      <w:r w:rsidR="00604A1A">
        <w:rPr>
          <w:color w:val="231F20"/>
        </w:rPr>
        <w:t xml:space="preserve"> </w:t>
      </w:r>
      <w:r w:rsidRPr="00DE0EF1">
        <w:rPr>
          <w:color w:val="231F20"/>
        </w:rPr>
        <w:t>under</w:t>
      </w:r>
      <w:r w:rsidR="00604A1A">
        <w:rPr>
          <w:color w:val="231F20"/>
        </w:rPr>
        <w:t xml:space="preserve"> </w:t>
      </w:r>
      <w:r w:rsidRPr="00DE0EF1">
        <w:rPr>
          <w:color w:val="231F20"/>
        </w:rPr>
        <w:t>Chapter</w:t>
      </w:r>
      <w:r w:rsidR="00604A1A">
        <w:rPr>
          <w:color w:val="231F20"/>
        </w:rPr>
        <w:t xml:space="preserve"> </w:t>
      </w:r>
      <w:r w:rsidRPr="00DE0EF1">
        <w:rPr>
          <w:color w:val="231F20"/>
        </w:rPr>
        <w:t>VII</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Charter</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United</w:t>
      </w:r>
      <w:r w:rsidR="00604A1A">
        <w:rPr>
          <w:color w:val="231F20"/>
        </w:rPr>
        <w:t xml:space="preserve"> </w:t>
      </w:r>
      <w:r w:rsidRPr="00DE0EF1">
        <w:rPr>
          <w:color w:val="231F20"/>
        </w:rPr>
        <w:t>Nations,</w:t>
      </w:r>
      <w:r w:rsidR="00604A1A">
        <w:rPr>
          <w:color w:val="231F20"/>
        </w:rPr>
        <w:t xml:space="preserve"> </w:t>
      </w:r>
      <w:r w:rsidRPr="00DE0EF1">
        <w:rPr>
          <w:color w:val="231F20"/>
        </w:rPr>
        <w:t>Kenya</w:t>
      </w:r>
      <w:r w:rsidR="00604A1A">
        <w:rPr>
          <w:color w:val="231F20"/>
        </w:rPr>
        <w:t xml:space="preserve"> </w:t>
      </w:r>
      <w:r w:rsidRPr="00DE0EF1">
        <w:rPr>
          <w:color w:val="231F20"/>
        </w:rPr>
        <w:t>prohibits</w:t>
      </w:r>
      <w:r w:rsidR="00604A1A">
        <w:rPr>
          <w:color w:val="231F20"/>
        </w:rPr>
        <w:t xml:space="preserve"> </w:t>
      </w:r>
      <w:r w:rsidRPr="00DE0EF1">
        <w:rPr>
          <w:color w:val="231F20"/>
        </w:rPr>
        <w:t>any</w:t>
      </w:r>
      <w:r w:rsidR="00604A1A">
        <w:rPr>
          <w:color w:val="231F20"/>
        </w:rPr>
        <w:t xml:space="preserve"> </w:t>
      </w:r>
      <w:r w:rsidRPr="00DE0EF1">
        <w:rPr>
          <w:color w:val="231F20"/>
        </w:rPr>
        <w:t>import</w:t>
      </w:r>
      <w:r w:rsidR="00604A1A">
        <w:rPr>
          <w:color w:val="231F20"/>
        </w:rPr>
        <w:t xml:space="preserve"> </w:t>
      </w:r>
      <w:r w:rsidRPr="00DE0EF1">
        <w:rPr>
          <w:color w:val="231F20"/>
        </w:rPr>
        <w:t>of</w:t>
      </w:r>
      <w:r w:rsidR="00604A1A">
        <w:rPr>
          <w:color w:val="231F20"/>
        </w:rPr>
        <w:t xml:space="preserve"> </w:t>
      </w:r>
      <w:r w:rsidRPr="00DE0EF1">
        <w:rPr>
          <w:color w:val="231F20"/>
        </w:rPr>
        <w:t>goods</w:t>
      </w:r>
      <w:r w:rsidR="00604A1A">
        <w:rPr>
          <w:color w:val="231F20"/>
        </w:rPr>
        <w:t xml:space="preserve"> </w:t>
      </w:r>
      <w:r w:rsidRPr="00DE0EF1">
        <w:rPr>
          <w:color w:val="231F20"/>
        </w:rPr>
        <w:t>from</w:t>
      </w:r>
      <w:r w:rsidR="00604A1A">
        <w:rPr>
          <w:color w:val="231F20"/>
        </w:rPr>
        <w:t xml:space="preserve"> </w:t>
      </w:r>
      <w:r w:rsidRPr="00DE0EF1">
        <w:rPr>
          <w:color w:val="231F20"/>
        </w:rPr>
        <w:t>that</w:t>
      </w:r>
      <w:r w:rsidR="00604A1A">
        <w:rPr>
          <w:color w:val="231F20"/>
        </w:rPr>
        <w:t xml:space="preserve"> </w:t>
      </w:r>
      <w:r w:rsidRPr="00DE0EF1">
        <w:rPr>
          <w:color w:val="231F20"/>
        </w:rPr>
        <w:t>country</w:t>
      </w:r>
      <w:r w:rsidR="00604A1A">
        <w:rPr>
          <w:color w:val="231F20"/>
        </w:rPr>
        <w:t xml:space="preserve"> </w:t>
      </w:r>
      <w:r w:rsidRPr="00DE0EF1">
        <w:rPr>
          <w:color w:val="231F20"/>
        </w:rPr>
        <w:t>or</w:t>
      </w:r>
      <w:r w:rsidR="00604A1A">
        <w:rPr>
          <w:color w:val="231F20"/>
        </w:rPr>
        <w:t xml:space="preserve"> </w:t>
      </w:r>
      <w:r w:rsidRPr="00DE0EF1">
        <w:rPr>
          <w:color w:val="231F20"/>
        </w:rPr>
        <w:t>any</w:t>
      </w:r>
      <w:r w:rsidR="00604A1A">
        <w:rPr>
          <w:color w:val="231F20"/>
        </w:rPr>
        <w:t xml:space="preserve"> </w:t>
      </w:r>
      <w:r w:rsidRPr="00DE0EF1">
        <w:rPr>
          <w:color w:val="231F20"/>
        </w:rPr>
        <w:t>payments</w:t>
      </w:r>
      <w:r w:rsidR="00604A1A">
        <w:rPr>
          <w:color w:val="231F20"/>
        </w:rPr>
        <w:t xml:space="preserve"> </w:t>
      </w:r>
      <w:r w:rsidRPr="00DE0EF1">
        <w:rPr>
          <w:color w:val="231F20"/>
        </w:rPr>
        <w:t>to</w:t>
      </w:r>
      <w:r w:rsidR="00604A1A">
        <w:rPr>
          <w:color w:val="231F20"/>
        </w:rPr>
        <w:t xml:space="preserve"> </w:t>
      </w:r>
      <w:r w:rsidRPr="00DE0EF1">
        <w:rPr>
          <w:color w:val="231F20"/>
        </w:rPr>
        <w:t>any</w:t>
      </w:r>
      <w:r w:rsidR="00604A1A">
        <w:rPr>
          <w:color w:val="231F20"/>
        </w:rPr>
        <w:t xml:space="preserve"> </w:t>
      </w:r>
      <w:r w:rsidRPr="00DE0EF1">
        <w:rPr>
          <w:color w:val="231F20"/>
        </w:rPr>
        <w:t>country,</w:t>
      </w:r>
      <w:r w:rsidR="00604A1A">
        <w:rPr>
          <w:color w:val="231F20"/>
        </w:rPr>
        <w:t xml:space="preserve"> </w:t>
      </w:r>
      <w:r w:rsidRPr="00DE0EF1">
        <w:rPr>
          <w:color w:val="231F20"/>
        </w:rPr>
        <w:t>person,</w:t>
      </w:r>
      <w:r w:rsidR="00604A1A">
        <w:rPr>
          <w:color w:val="231F20"/>
        </w:rPr>
        <w:t xml:space="preserve"> </w:t>
      </w:r>
      <w:r w:rsidRPr="00DE0EF1">
        <w:rPr>
          <w:color w:val="231F20"/>
        </w:rPr>
        <w:t>or</w:t>
      </w:r>
      <w:r w:rsidR="00604A1A">
        <w:rPr>
          <w:color w:val="231F20"/>
        </w:rPr>
        <w:t xml:space="preserve"> </w:t>
      </w:r>
      <w:r w:rsidRPr="00DE0EF1">
        <w:rPr>
          <w:color w:val="231F20"/>
        </w:rPr>
        <w:t>entity.</w:t>
      </w:r>
    </w:p>
    <w:p w:rsidR="00F215F7" w:rsidRPr="00DE0EF1" w:rsidRDefault="00F215F7" w:rsidP="00F215F7">
      <w:pPr>
        <w:pStyle w:val="ListParagraph"/>
        <w:tabs>
          <w:tab w:val="left" w:pos="1235"/>
        </w:tabs>
        <w:spacing w:before="40" w:line="230" w:lineRule="auto"/>
        <w:ind w:left="1234" w:right="310" w:firstLine="0"/>
        <w:jc w:val="both"/>
      </w:pPr>
    </w:p>
    <w:p w:rsidR="0021200B" w:rsidRPr="00DE0EF1" w:rsidRDefault="00AE12E2" w:rsidP="0034094B">
      <w:pPr>
        <w:pStyle w:val="Heading5"/>
        <w:numPr>
          <w:ilvl w:val="0"/>
          <w:numId w:val="37"/>
        </w:numPr>
        <w:tabs>
          <w:tab w:val="left" w:pos="718"/>
          <w:tab w:val="left" w:pos="719"/>
        </w:tabs>
        <w:spacing w:before="40"/>
        <w:ind w:left="718" w:hanging="613"/>
      </w:pPr>
      <w:r w:rsidRPr="00DE0EF1">
        <w:rPr>
          <w:color w:val="231F20"/>
        </w:rPr>
        <w:t>Settlement of Disputes</w:t>
      </w:r>
    </w:p>
    <w:p w:rsidR="0021200B" w:rsidRPr="00DE0EF1" w:rsidRDefault="00022DB4" w:rsidP="0034094B">
      <w:pPr>
        <w:pStyle w:val="ListParagraph"/>
        <w:numPr>
          <w:ilvl w:val="1"/>
          <w:numId w:val="29"/>
        </w:numPr>
        <w:tabs>
          <w:tab w:val="left" w:pos="718"/>
          <w:tab w:val="left" w:pos="719"/>
        </w:tabs>
        <w:spacing w:before="40" w:line="230" w:lineRule="auto"/>
        <w:ind w:right="310" w:hanging="615"/>
      </w:pP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and</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shall</w:t>
      </w:r>
      <w:r w:rsidR="00604A1A">
        <w:rPr>
          <w:color w:val="231F20"/>
        </w:rPr>
        <w:t xml:space="preserve"> </w:t>
      </w:r>
      <w:r w:rsidRPr="00DE0EF1">
        <w:rPr>
          <w:color w:val="231F20"/>
        </w:rPr>
        <w:t>make</w:t>
      </w:r>
      <w:r w:rsidR="00604A1A">
        <w:rPr>
          <w:color w:val="231F20"/>
        </w:rPr>
        <w:t xml:space="preserve"> </w:t>
      </w:r>
      <w:r w:rsidRPr="00DE0EF1">
        <w:rPr>
          <w:color w:val="231F20"/>
        </w:rPr>
        <w:t>every</w:t>
      </w:r>
      <w:r w:rsidR="00604A1A">
        <w:rPr>
          <w:color w:val="231F20"/>
        </w:rPr>
        <w:t xml:space="preserve"> </w:t>
      </w:r>
      <w:r w:rsidRPr="00DE0EF1">
        <w:rPr>
          <w:color w:val="231F20"/>
        </w:rPr>
        <w:t>effort</w:t>
      </w:r>
      <w:r w:rsidR="00604A1A">
        <w:rPr>
          <w:color w:val="231F20"/>
        </w:rPr>
        <w:t xml:space="preserve"> </w:t>
      </w:r>
      <w:r w:rsidRPr="00DE0EF1">
        <w:rPr>
          <w:color w:val="231F20"/>
        </w:rPr>
        <w:t>to</w:t>
      </w:r>
      <w:r w:rsidR="00604A1A">
        <w:rPr>
          <w:color w:val="231F20"/>
        </w:rPr>
        <w:t xml:space="preserve"> </w:t>
      </w:r>
      <w:r w:rsidRPr="00DE0EF1">
        <w:rPr>
          <w:color w:val="231F20"/>
        </w:rPr>
        <w:t>resolve</w:t>
      </w:r>
      <w:r w:rsidR="00604A1A">
        <w:rPr>
          <w:color w:val="231F20"/>
        </w:rPr>
        <w:t xml:space="preserve"> </w:t>
      </w:r>
      <w:r w:rsidRPr="00DE0EF1">
        <w:rPr>
          <w:color w:val="231F20"/>
        </w:rPr>
        <w:t>amicably</w:t>
      </w:r>
      <w:r w:rsidR="00604A1A">
        <w:rPr>
          <w:color w:val="231F20"/>
        </w:rPr>
        <w:t xml:space="preserve"> </w:t>
      </w:r>
      <w:r w:rsidRPr="00DE0EF1">
        <w:rPr>
          <w:color w:val="231F20"/>
        </w:rPr>
        <w:t>by</w:t>
      </w:r>
      <w:r w:rsidR="00604A1A">
        <w:rPr>
          <w:color w:val="231F20"/>
        </w:rPr>
        <w:t xml:space="preserve"> </w:t>
      </w:r>
      <w:r w:rsidRPr="00DE0EF1">
        <w:rPr>
          <w:color w:val="231F20"/>
        </w:rPr>
        <w:t>direct</w:t>
      </w:r>
      <w:r w:rsidR="00604A1A">
        <w:rPr>
          <w:color w:val="231F20"/>
        </w:rPr>
        <w:t xml:space="preserve"> </w:t>
      </w:r>
      <w:r w:rsidRPr="00DE0EF1">
        <w:rPr>
          <w:color w:val="231F20"/>
        </w:rPr>
        <w:t>negotiation</w:t>
      </w:r>
      <w:r w:rsidR="00604A1A">
        <w:rPr>
          <w:color w:val="231F20"/>
        </w:rPr>
        <w:t xml:space="preserve"> </w:t>
      </w:r>
      <w:r w:rsidRPr="00DE0EF1">
        <w:rPr>
          <w:color w:val="231F20"/>
        </w:rPr>
        <w:t>any</w:t>
      </w:r>
      <w:r w:rsidR="00604A1A">
        <w:rPr>
          <w:color w:val="231F20"/>
        </w:rPr>
        <w:t xml:space="preserve"> </w:t>
      </w:r>
      <w:r w:rsidRPr="00DE0EF1">
        <w:rPr>
          <w:color w:val="231F20"/>
        </w:rPr>
        <w:t>disagreement</w:t>
      </w:r>
      <w:r w:rsidR="00604A1A">
        <w:rPr>
          <w:color w:val="231F20"/>
        </w:rPr>
        <w:t xml:space="preserve"> </w:t>
      </w:r>
      <w:r w:rsidRPr="00DE0EF1">
        <w:rPr>
          <w:color w:val="231F20"/>
        </w:rPr>
        <w:t>or</w:t>
      </w:r>
      <w:r w:rsidR="00604A1A">
        <w:rPr>
          <w:color w:val="231F20"/>
        </w:rPr>
        <w:t xml:space="preserve"> </w:t>
      </w:r>
      <w:r w:rsidRPr="00DE0EF1">
        <w:rPr>
          <w:color w:val="231F20"/>
        </w:rPr>
        <w:t>dispute</w:t>
      </w:r>
      <w:r w:rsidR="00604A1A">
        <w:rPr>
          <w:color w:val="231F20"/>
        </w:rPr>
        <w:t xml:space="preserve"> </w:t>
      </w:r>
      <w:r w:rsidRPr="00DE0EF1">
        <w:rPr>
          <w:color w:val="231F20"/>
        </w:rPr>
        <w:t>arising</w:t>
      </w:r>
      <w:r w:rsidR="00604A1A">
        <w:rPr>
          <w:color w:val="231F20"/>
        </w:rPr>
        <w:t xml:space="preserve"> </w:t>
      </w:r>
      <w:r w:rsidRPr="00DE0EF1">
        <w:rPr>
          <w:color w:val="231F20"/>
        </w:rPr>
        <w:t>between</w:t>
      </w:r>
      <w:r w:rsidR="00604A1A">
        <w:rPr>
          <w:color w:val="231F20"/>
        </w:rPr>
        <w:t xml:space="preserve"> </w:t>
      </w:r>
      <w:r w:rsidRPr="00DE0EF1">
        <w:rPr>
          <w:color w:val="231F20"/>
        </w:rPr>
        <w:t>them</w:t>
      </w:r>
      <w:r w:rsidR="00604A1A">
        <w:rPr>
          <w:color w:val="231F20"/>
        </w:rPr>
        <w:t xml:space="preserve"> </w:t>
      </w:r>
      <w:r w:rsidRPr="00DE0EF1">
        <w:rPr>
          <w:color w:val="231F20"/>
        </w:rPr>
        <w:t>under</w:t>
      </w:r>
      <w:r w:rsidR="00604A1A">
        <w:rPr>
          <w:color w:val="231F20"/>
        </w:rPr>
        <w:t xml:space="preserve"> </w:t>
      </w:r>
      <w:r w:rsidRPr="00DE0EF1">
        <w:rPr>
          <w:color w:val="231F20"/>
        </w:rPr>
        <w:t>or</w:t>
      </w:r>
      <w:r w:rsidR="00604A1A">
        <w:rPr>
          <w:color w:val="231F20"/>
        </w:rPr>
        <w:t xml:space="preserve"> </w:t>
      </w:r>
      <w:r w:rsidRPr="00DE0EF1">
        <w:rPr>
          <w:color w:val="231F20"/>
        </w:rPr>
        <w:t>in</w:t>
      </w:r>
      <w:r w:rsidR="00604A1A">
        <w:rPr>
          <w:color w:val="231F20"/>
        </w:rPr>
        <w:t xml:space="preserve"> </w:t>
      </w:r>
      <w:r w:rsidRPr="00DE0EF1">
        <w:rPr>
          <w:color w:val="231F20"/>
        </w:rPr>
        <w:t>connection</w:t>
      </w:r>
      <w:r w:rsidR="00604A1A">
        <w:rPr>
          <w:color w:val="231F20"/>
        </w:rPr>
        <w:t xml:space="preserve"> </w:t>
      </w:r>
      <w:r w:rsidRPr="00DE0EF1">
        <w:rPr>
          <w:color w:val="231F20"/>
        </w:rPr>
        <w:t>with</w:t>
      </w:r>
      <w:r w:rsidR="00604A1A">
        <w:rPr>
          <w:color w:val="231F20"/>
        </w:rPr>
        <w:t xml:space="preserve"> </w:t>
      </w:r>
      <w:r w:rsidRPr="00DE0EF1">
        <w:rPr>
          <w:color w:val="231F20"/>
        </w:rPr>
        <w:t>the</w:t>
      </w:r>
      <w:r w:rsidR="00604A1A">
        <w:rPr>
          <w:color w:val="231F20"/>
        </w:rPr>
        <w:t xml:space="preserve"> </w:t>
      </w:r>
      <w:r w:rsidRPr="00DE0EF1">
        <w:rPr>
          <w:color w:val="231F20"/>
        </w:rPr>
        <w:t>Contract.</w:t>
      </w:r>
    </w:p>
    <w:p w:rsidR="0021200B" w:rsidRPr="00DE0EF1" w:rsidRDefault="00022DB4" w:rsidP="00DE0EF1">
      <w:pPr>
        <w:pStyle w:val="ListParagraph"/>
        <w:numPr>
          <w:ilvl w:val="1"/>
          <w:numId w:val="29"/>
        </w:numPr>
        <w:tabs>
          <w:tab w:val="left" w:pos="718"/>
          <w:tab w:val="left" w:pos="719"/>
        </w:tabs>
        <w:spacing w:before="40" w:line="230" w:lineRule="auto"/>
        <w:ind w:right="310" w:hanging="615"/>
      </w:pPr>
      <w:r w:rsidRPr="00DE0EF1">
        <w:rPr>
          <w:color w:val="231F20"/>
        </w:rPr>
        <w:t>If,</w:t>
      </w:r>
      <w:r w:rsidR="00604A1A">
        <w:rPr>
          <w:color w:val="231F20"/>
        </w:rPr>
        <w:t xml:space="preserve"> </w:t>
      </w:r>
      <w:r w:rsidRPr="00DE0EF1">
        <w:rPr>
          <w:color w:val="231F20"/>
        </w:rPr>
        <w:t>after</w:t>
      </w:r>
      <w:r w:rsidR="00604A1A">
        <w:rPr>
          <w:color w:val="231F20"/>
        </w:rPr>
        <w:t xml:space="preserve"> </w:t>
      </w:r>
      <w:r w:rsidRPr="00DE0EF1">
        <w:rPr>
          <w:color w:val="231F20"/>
        </w:rPr>
        <w:t>thirty</w:t>
      </w:r>
      <w:r w:rsidR="00604A1A">
        <w:rPr>
          <w:color w:val="231F20"/>
        </w:rPr>
        <w:t xml:space="preserve"> </w:t>
      </w:r>
      <w:r w:rsidRPr="00DE0EF1">
        <w:rPr>
          <w:color w:val="231F20"/>
        </w:rPr>
        <w:t>(30)</w:t>
      </w:r>
      <w:r w:rsidR="00604A1A">
        <w:rPr>
          <w:color w:val="231F20"/>
        </w:rPr>
        <w:t xml:space="preserve"> </w:t>
      </w:r>
      <w:r w:rsidRPr="00DE0EF1">
        <w:rPr>
          <w:color w:val="231F20"/>
        </w:rPr>
        <w:t>days,</w:t>
      </w:r>
      <w:r w:rsidR="00604A1A">
        <w:rPr>
          <w:color w:val="231F20"/>
        </w:rPr>
        <w:t xml:space="preserve"> </w:t>
      </w:r>
      <w:r w:rsidRPr="00DE0EF1">
        <w:rPr>
          <w:color w:val="231F20"/>
        </w:rPr>
        <w:t>the</w:t>
      </w:r>
      <w:r w:rsidR="00604A1A">
        <w:rPr>
          <w:color w:val="231F20"/>
        </w:rPr>
        <w:t xml:space="preserve"> </w:t>
      </w:r>
      <w:r w:rsidRPr="00DE0EF1">
        <w:rPr>
          <w:color w:val="231F20"/>
        </w:rPr>
        <w:t>parties</w:t>
      </w:r>
      <w:r w:rsidR="00604A1A">
        <w:rPr>
          <w:color w:val="231F20"/>
        </w:rPr>
        <w:t xml:space="preserve"> </w:t>
      </w:r>
      <w:r w:rsidRPr="00DE0EF1">
        <w:rPr>
          <w:color w:val="231F20"/>
        </w:rPr>
        <w:t>have</w:t>
      </w:r>
      <w:r w:rsidR="00604A1A">
        <w:rPr>
          <w:color w:val="231F20"/>
        </w:rPr>
        <w:t xml:space="preserve"> </w:t>
      </w:r>
      <w:r w:rsidRPr="00DE0EF1">
        <w:rPr>
          <w:color w:val="231F20"/>
        </w:rPr>
        <w:t>failed</w:t>
      </w:r>
      <w:r w:rsidR="00604A1A">
        <w:rPr>
          <w:color w:val="231F20"/>
        </w:rPr>
        <w:t xml:space="preserve"> </w:t>
      </w:r>
      <w:r w:rsidRPr="00DE0EF1">
        <w:rPr>
          <w:color w:val="231F20"/>
        </w:rPr>
        <w:t>to</w:t>
      </w:r>
      <w:r w:rsidR="00604A1A">
        <w:rPr>
          <w:color w:val="231F20"/>
        </w:rPr>
        <w:t xml:space="preserve"> </w:t>
      </w:r>
      <w:r w:rsidRPr="00DE0EF1">
        <w:rPr>
          <w:color w:val="231F20"/>
        </w:rPr>
        <w:t>resolve</w:t>
      </w:r>
      <w:r w:rsidR="00604A1A">
        <w:rPr>
          <w:color w:val="231F20"/>
        </w:rPr>
        <w:t xml:space="preserve"> </w:t>
      </w:r>
      <w:r w:rsidRPr="00DE0EF1">
        <w:rPr>
          <w:color w:val="231F20"/>
        </w:rPr>
        <w:t>their</w:t>
      </w:r>
      <w:r w:rsidR="00604A1A">
        <w:rPr>
          <w:color w:val="231F20"/>
        </w:rPr>
        <w:t xml:space="preserve"> </w:t>
      </w:r>
      <w:r w:rsidRPr="00DE0EF1">
        <w:rPr>
          <w:color w:val="231F20"/>
        </w:rPr>
        <w:t>dispute</w:t>
      </w:r>
      <w:r w:rsidR="00604A1A">
        <w:rPr>
          <w:color w:val="231F20"/>
        </w:rPr>
        <w:t xml:space="preserve"> </w:t>
      </w:r>
      <w:r w:rsidRPr="00DE0EF1">
        <w:rPr>
          <w:color w:val="231F20"/>
        </w:rPr>
        <w:t>or</w:t>
      </w:r>
      <w:r w:rsidR="00604A1A">
        <w:rPr>
          <w:color w:val="231F20"/>
        </w:rPr>
        <w:t xml:space="preserve"> </w:t>
      </w:r>
      <w:r w:rsidRPr="00DE0EF1">
        <w:rPr>
          <w:color w:val="231F20"/>
        </w:rPr>
        <w:t>difference</w:t>
      </w:r>
      <w:r w:rsidR="00604A1A">
        <w:rPr>
          <w:color w:val="231F20"/>
        </w:rPr>
        <w:t xml:space="preserve"> </w:t>
      </w:r>
      <w:r w:rsidRPr="00DE0EF1">
        <w:rPr>
          <w:color w:val="231F20"/>
        </w:rPr>
        <w:t>by</w:t>
      </w:r>
      <w:r w:rsidR="00604A1A">
        <w:rPr>
          <w:color w:val="231F20"/>
        </w:rPr>
        <w:t xml:space="preserve"> </w:t>
      </w:r>
      <w:r w:rsidRPr="00DE0EF1">
        <w:rPr>
          <w:color w:val="231F20"/>
        </w:rPr>
        <w:t>such</w:t>
      </w:r>
      <w:r w:rsidR="00604A1A">
        <w:rPr>
          <w:color w:val="231F20"/>
        </w:rPr>
        <w:t xml:space="preserve"> </w:t>
      </w:r>
      <w:r w:rsidRPr="00DE0EF1">
        <w:rPr>
          <w:color w:val="231F20"/>
        </w:rPr>
        <w:t>mutual</w:t>
      </w:r>
      <w:r w:rsidR="00604A1A">
        <w:rPr>
          <w:color w:val="231F20"/>
        </w:rPr>
        <w:t xml:space="preserve"> </w:t>
      </w:r>
      <w:r w:rsidRPr="00DE0EF1">
        <w:rPr>
          <w:color w:val="231F20"/>
        </w:rPr>
        <w:t>consultation,</w:t>
      </w:r>
      <w:r w:rsidR="00604A1A">
        <w:rPr>
          <w:color w:val="231F20"/>
        </w:rPr>
        <w:t xml:space="preserve"> </w:t>
      </w:r>
      <w:r w:rsidRPr="00DE0EF1">
        <w:rPr>
          <w:color w:val="231F20"/>
        </w:rPr>
        <w:t>then</w:t>
      </w:r>
      <w:r w:rsidR="00604A1A">
        <w:rPr>
          <w:color w:val="231F20"/>
        </w:rPr>
        <w:t xml:space="preserve"> </w:t>
      </w:r>
      <w:r w:rsidRPr="00DE0EF1">
        <w:rPr>
          <w:color w:val="231F20"/>
        </w:rPr>
        <w:t>either</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or</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may</w:t>
      </w:r>
      <w:r w:rsidR="00604A1A">
        <w:rPr>
          <w:color w:val="231F20"/>
        </w:rPr>
        <w:t xml:space="preserve"> </w:t>
      </w:r>
      <w:r w:rsidRPr="00DE0EF1">
        <w:rPr>
          <w:color w:val="231F20"/>
        </w:rPr>
        <w:t>give</w:t>
      </w:r>
      <w:r w:rsidR="00604A1A">
        <w:rPr>
          <w:color w:val="231F20"/>
        </w:rPr>
        <w:t xml:space="preserve"> </w:t>
      </w:r>
      <w:r w:rsidRPr="00DE0EF1">
        <w:rPr>
          <w:color w:val="231F20"/>
        </w:rPr>
        <w:t>notice</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other</w:t>
      </w:r>
      <w:r w:rsidR="00604A1A">
        <w:rPr>
          <w:color w:val="231F20"/>
        </w:rPr>
        <w:t xml:space="preserve"> </w:t>
      </w:r>
      <w:r w:rsidRPr="00DE0EF1">
        <w:rPr>
          <w:color w:val="231F20"/>
        </w:rPr>
        <w:t>party</w:t>
      </w:r>
      <w:r w:rsidR="00604A1A">
        <w:rPr>
          <w:color w:val="231F20"/>
        </w:rPr>
        <w:t xml:space="preserve"> </w:t>
      </w:r>
      <w:r w:rsidRPr="00DE0EF1">
        <w:rPr>
          <w:color w:val="231F20"/>
        </w:rPr>
        <w:t>of</w:t>
      </w:r>
      <w:r w:rsidR="00604A1A">
        <w:rPr>
          <w:color w:val="231F20"/>
        </w:rPr>
        <w:t xml:space="preserve"> </w:t>
      </w:r>
      <w:r w:rsidRPr="00DE0EF1">
        <w:rPr>
          <w:color w:val="231F20"/>
        </w:rPr>
        <w:t>its</w:t>
      </w:r>
      <w:r w:rsidR="00604A1A">
        <w:rPr>
          <w:color w:val="231F20"/>
        </w:rPr>
        <w:t xml:space="preserve"> </w:t>
      </w:r>
      <w:r w:rsidRPr="00DE0EF1">
        <w:rPr>
          <w:color w:val="231F20"/>
        </w:rPr>
        <w:t>intention</w:t>
      </w:r>
      <w:r w:rsidR="00604A1A">
        <w:rPr>
          <w:color w:val="231F20"/>
        </w:rPr>
        <w:t xml:space="preserve"> </w:t>
      </w:r>
      <w:r w:rsidRPr="00DE0EF1">
        <w:rPr>
          <w:color w:val="231F20"/>
        </w:rPr>
        <w:t>to</w:t>
      </w:r>
      <w:r w:rsidR="00604A1A">
        <w:rPr>
          <w:color w:val="231F20"/>
        </w:rPr>
        <w:t xml:space="preserve"> </w:t>
      </w:r>
      <w:r w:rsidRPr="00DE0EF1">
        <w:rPr>
          <w:color w:val="231F20"/>
        </w:rPr>
        <w:t>commence</w:t>
      </w:r>
      <w:r w:rsidR="00DE0EF1">
        <w:rPr>
          <w:color w:val="231F20"/>
        </w:rPr>
        <w:t xml:space="preserve"> </w:t>
      </w:r>
      <w:r w:rsidRPr="00DE0EF1">
        <w:rPr>
          <w:color w:val="231F20"/>
        </w:rPr>
        <w:t>arbitration,</w:t>
      </w:r>
      <w:r w:rsidR="00604A1A">
        <w:rPr>
          <w:color w:val="231F20"/>
        </w:rPr>
        <w:t xml:space="preserve"> </w:t>
      </w:r>
      <w:r w:rsidRPr="00DE0EF1">
        <w:rPr>
          <w:color w:val="231F20"/>
        </w:rPr>
        <w:t>as</w:t>
      </w:r>
      <w:r w:rsidR="00604A1A">
        <w:rPr>
          <w:color w:val="231F20"/>
        </w:rPr>
        <w:t xml:space="preserve"> </w:t>
      </w:r>
      <w:r w:rsidRPr="00DE0EF1">
        <w:rPr>
          <w:color w:val="231F20"/>
        </w:rPr>
        <w:t>hereinafter</w:t>
      </w:r>
      <w:r w:rsidR="00604A1A">
        <w:rPr>
          <w:color w:val="231F20"/>
        </w:rPr>
        <w:t xml:space="preserve"> </w:t>
      </w:r>
      <w:r w:rsidRPr="00DE0EF1">
        <w:rPr>
          <w:color w:val="231F20"/>
        </w:rPr>
        <w:t>provided,</w:t>
      </w:r>
      <w:r w:rsidR="00604A1A">
        <w:rPr>
          <w:color w:val="231F20"/>
        </w:rPr>
        <w:t xml:space="preserve"> </w:t>
      </w:r>
      <w:r w:rsidRPr="00DE0EF1">
        <w:rPr>
          <w:color w:val="231F20"/>
        </w:rPr>
        <w:t>as</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matter</w:t>
      </w:r>
      <w:r w:rsidR="00604A1A">
        <w:rPr>
          <w:color w:val="231F20"/>
        </w:rPr>
        <w:t xml:space="preserve"> </w:t>
      </w:r>
      <w:r w:rsidRPr="00DE0EF1">
        <w:rPr>
          <w:color w:val="231F20"/>
        </w:rPr>
        <w:t>in</w:t>
      </w:r>
      <w:r w:rsidR="00604A1A">
        <w:rPr>
          <w:color w:val="231F20"/>
        </w:rPr>
        <w:t xml:space="preserve"> </w:t>
      </w:r>
      <w:r w:rsidRPr="00DE0EF1">
        <w:rPr>
          <w:color w:val="231F20"/>
        </w:rPr>
        <w:t>dispute,</w:t>
      </w:r>
      <w:r w:rsidR="00604A1A">
        <w:rPr>
          <w:color w:val="231F20"/>
        </w:rPr>
        <w:t xml:space="preserve"> </w:t>
      </w:r>
      <w:r w:rsidRPr="00DE0EF1">
        <w:rPr>
          <w:color w:val="231F20"/>
        </w:rPr>
        <w:t>and</w:t>
      </w:r>
      <w:r w:rsidR="00604A1A">
        <w:rPr>
          <w:color w:val="231F20"/>
        </w:rPr>
        <w:t xml:space="preserve"> </w:t>
      </w:r>
      <w:r w:rsidRPr="00DE0EF1">
        <w:rPr>
          <w:color w:val="231F20"/>
        </w:rPr>
        <w:t>no</w:t>
      </w:r>
      <w:r w:rsidR="00604A1A">
        <w:rPr>
          <w:color w:val="231F20"/>
        </w:rPr>
        <w:t xml:space="preserve"> </w:t>
      </w:r>
      <w:r w:rsidRPr="00DE0EF1">
        <w:rPr>
          <w:color w:val="231F20"/>
        </w:rPr>
        <w:t>arbitration</w:t>
      </w:r>
      <w:r w:rsidR="00604A1A">
        <w:rPr>
          <w:color w:val="231F20"/>
        </w:rPr>
        <w:t xml:space="preserve"> </w:t>
      </w:r>
      <w:r w:rsidRPr="00DE0EF1">
        <w:rPr>
          <w:color w:val="231F20"/>
        </w:rPr>
        <w:t>in</w:t>
      </w:r>
      <w:r w:rsidR="00604A1A">
        <w:rPr>
          <w:color w:val="231F20"/>
        </w:rPr>
        <w:t xml:space="preserve"> </w:t>
      </w:r>
      <w:r w:rsidRPr="00DE0EF1">
        <w:rPr>
          <w:color w:val="231F20"/>
        </w:rPr>
        <w:t>respect</w:t>
      </w:r>
      <w:r w:rsidR="00604A1A">
        <w:rPr>
          <w:color w:val="231F20"/>
        </w:rPr>
        <w:t xml:space="preserve"> </w:t>
      </w:r>
      <w:r w:rsidRPr="00DE0EF1">
        <w:rPr>
          <w:color w:val="231F20"/>
        </w:rPr>
        <w:t>of</w:t>
      </w:r>
      <w:r w:rsidR="00604A1A">
        <w:rPr>
          <w:color w:val="231F20"/>
        </w:rPr>
        <w:t xml:space="preserve"> </w:t>
      </w:r>
      <w:r w:rsidRPr="00DE0EF1">
        <w:rPr>
          <w:color w:val="231F20"/>
        </w:rPr>
        <w:t>this</w:t>
      </w:r>
      <w:r w:rsidR="00604A1A">
        <w:rPr>
          <w:color w:val="231F20"/>
        </w:rPr>
        <w:t xml:space="preserve"> </w:t>
      </w:r>
      <w:r w:rsidRPr="00DE0EF1">
        <w:rPr>
          <w:color w:val="231F20"/>
        </w:rPr>
        <w:t>matter</w:t>
      </w:r>
      <w:r w:rsidR="00604A1A">
        <w:rPr>
          <w:color w:val="231F20"/>
        </w:rPr>
        <w:t xml:space="preserve"> </w:t>
      </w:r>
      <w:r w:rsidRPr="00DE0EF1">
        <w:rPr>
          <w:color w:val="231F20"/>
        </w:rPr>
        <w:t>may</w:t>
      </w:r>
      <w:r w:rsidR="00604A1A">
        <w:rPr>
          <w:color w:val="231F20"/>
        </w:rPr>
        <w:t xml:space="preserve"> </w:t>
      </w:r>
      <w:r w:rsidRPr="00DE0EF1">
        <w:rPr>
          <w:color w:val="231F20"/>
        </w:rPr>
        <w:t>be</w:t>
      </w:r>
      <w:r w:rsidR="00604A1A">
        <w:rPr>
          <w:color w:val="231F20"/>
        </w:rPr>
        <w:t xml:space="preserve"> </w:t>
      </w:r>
      <w:r w:rsidRPr="00DE0EF1">
        <w:rPr>
          <w:color w:val="231F20"/>
        </w:rPr>
        <w:t>commenced</w:t>
      </w:r>
      <w:r w:rsidR="00604A1A">
        <w:rPr>
          <w:color w:val="231F20"/>
        </w:rPr>
        <w:t xml:space="preserve"> </w:t>
      </w:r>
      <w:r w:rsidRPr="00DE0EF1">
        <w:rPr>
          <w:color w:val="231F20"/>
        </w:rPr>
        <w:t>unless</w:t>
      </w:r>
      <w:r w:rsidR="00604A1A">
        <w:rPr>
          <w:color w:val="231F20"/>
        </w:rPr>
        <w:t xml:space="preserve"> </w:t>
      </w:r>
      <w:r w:rsidRPr="00DE0EF1">
        <w:rPr>
          <w:color w:val="231F20"/>
        </w:rPr>
        <w:t>such</w:t>
      </w:r>
      <w:r w:rsidR="00604A1A">
        <w:rPr>
          <w:color w:val="231F20"/>
        </w:rPr>
        <w:t xml:space="preserve"> </w:t>
      </w:r>
      <w:r w:rsidRPr="00DE0EF1">
        <w:rPr>
          <w:color w:val="231F20"/>
        </w:rPr>
        <w:t>notice</w:t>
      </w:r>
      <w:r w:rsidR="00604A1A">
        <w:rPr>
          <w:color w:val="231F20"/>
        </w:rPr>
        <w:t xml:space="preserve"> </w:t>
      </w:r>
      <w:r w:rsidRPr="00DE0EF1">
        <w:rPr>
          <w:color w:val="231F20"/>
        </w:rPr>
        <w:t>is</w:t>
      </w:r>
      <w:r w:rsidR="00604A1A">
        <w:rPr>
          <w:color w:val="231F20"/>
        </w:rPr>
        <w:t xml:space="preserve"> </w:t>
      </w:r>
      <w:r w:rsidRPr="00DE0EF1">
        <w:rPr>
          <w:color w:val="231F20"/>
        </w:rPr>
        <w:t>given.</w:t>
      </w:r>
      <w:r w:rsidR="00604A1A">
        <w:rPr>
          <w:color w:val="231F20"/>
        </w:rPr>
        <w:t xml:space="preserve"> </w:t>
      </w:r>
      <w:r w:rsidRPr="00DE0EF1">
        <w:rPr>
          <w:color w:val="231F20"/>
        </w:rPr>
        <w:t>Any</w:t>
      </w:r>
      <w:r w:rsidR="00604A1A">
        <w:rPr>
          <w:color w:val="231F20"/>
        </w:rPr>
        <w:t xml:space="preserve"> </w:t>
      </w:r>
      <w:r w:rsidRPr="00DE0EF1">
        <w:rPr>
          <w:color w:val="231F20"/>
        </w:rPr>
        <w:t>dispute</w:t>
      </w:r>
      <w:r w:rsidR="00604A1A">
        <w:rPr>
          <w:color w:val="231F20"/>
        </w:rPr>
        <w:t xml:space="preserve"> </w:t>
      </w:r>
      <w:r w:rsidRPr="00DE0EF1">
        <w:rPr>
          <w:color w:val="231F20"/>
        </w:rPr>
        <w:t>or</w:t>
      </w:r>
      <w:r w:rsidR="00604A1A">
        <w:rPr>
          <w:color w:val="231F20"/>
        </w:rPr>
        <w:t xml:space="preserve"> </w:t>
      </w:r>
      <w:r w:rsidRPr="00DE0EF1">
        <w:rPr>
          <w:color w:val="231F20"/>
        </w:rPr>
        <w:t>difference</w:t>
      </w:r>
      <w:r w:rsidR="00604A1A">
        <w:rPr>
          <w:color w:val="231F20"/>
        </w:rPr>
        <w:t xml:space="preserve"> </w:t>
      </w:r>
      <w:r w:rsidRPr="00DE0EF1">
        <w:rPr>
          <w:color w:val="231F20"/>
        </w:rPr>
        <w:t>in</w:t>
      </w:r>
      <w:r w:rsidR="00604A1A">
        <w:rPr>
          <w:color w:val="231F20"/>
        </w:rPr>
        <w:t xml:space="preserve"> </w:t>
      </w:r>
      <w:r w:rsidRPr="00DE0EF1">
        <w:rPr>
          <w:color w:val="231F20"/>
        </w:rPr>
        <w:t>respect</w:t>
      </w:r>
      <w:r w:rsidR="00604A1A">
        <w:rPr>
          <w:color w:val="231F20"/>
        </w:rPr>
        <w:t xml:space="preserve"> </w:t>
      </w:r>
      <w:r w:rsidRPr="00DE0EF1">
        <w:rPr>
          <w:color w:val="231F20"/>
        </w:rPr>
        <w:t>of</w:t>
      </w:r>
      <w:r w:rsidR="00604A1A">
        <w:rPr>
          <w:color w:val="231F20"/>
        </w:rPr>
        <w:t xml:space="preserve"> </w:t>
      </w:r>
      <w:r w:rsidRPr="00DE0EF1">
        <w:rPr>
          <w:color w:val="231F20"/>
        </w:rPr>
        <w:t>which</w:t>
      </w:r>
      <w:r w:rsidR="00604A1A">
        <w:rPr>
          <w:color w:val="231F20"/>
        </w:rPr>
        <w:t xml:space="preserve"> </w:t>
      </w:r>
      <w:r w:rsidRPr="00DE0EF1">
        <w:rPr>
          <w:color w:val="231F20"/>
        </w:rPr>
        <w:t>a</w:t>
      </w:r>
      <w:r w:rsidR="00604A1A">
        <w:rPr>
          <w:color w:val="231F20"/>
        </w:rPr>
        <w:t xml:space="preserve"> </w:t>
      </w:r>
      <w:r w:rsidRPr="00DE0EF1">
        <w:rPr>
          <w:color w:val="231F20"/>
        </w:rPr>
        <w:t>notice</w:t>
      </w:r>
      <w:r w:rsidR="00604A1A">
        <w:rPr>
          <w:color w:val="231F20"/>
        </w:rPr>
        <w:t xml:space="preserve"> </w:t>
      </w:r>
      <w:r w:rsidRPr="00DE0EF1">
        <w:rPr>
          <w:color w:val="231F20"/>
        </w:rPr>
        <w:t>of</w:t>
      </w:r>
      <w:r w:rsidR="00604A1A">
        <w:rPr>
          <w:color w:val="231F20"/>
        </w:rPr>
        <w:t xml:space="preserve"> </w:t>
      </w:r>
      <w:r w:rsidRPr="00DE0EF1">
        <w:rPr>
          <w:color w:val="231F20"/>
        </w:rPr>
        <w:t>intention</w:t>
      </w:r>
      <w:r w:rsidR="00604A1A">
        <w:rPr>
          <w:color w:val="231F20"/>
        </w:rPr>
        <w:t xml:space="preserve"> </w:t>
      </w:r>
      <w:r w:rsidRPr="00DE0EF1">
        <w:rPr>
          <w:color w:val="231F20"/>
        </w:rPr>
        <w:t>to</w:t>
      </w:r>
      <w:r w:rsidR="00604A1A">
        <w:rPr>
          <w:color w:val="231F20"/>
        </w:rPr>
        <w:t xml:space="preserve"> </w:t>
      </w:r>
      <w:r w:rsidRPr="00DE0EF1">
        <w:rPr>
          <w:color w:val="231F20"/>
        </w:rPr>
        <w:t>commence</w:t>
      </w:r>
      <w:r w:rsidR="00604A1A">
        <w:rPr>
          <w:color w:val="231F20"/>
        </w:rPr>
        <w:t xml:space="preserve"> </w:t>
      </w:r>
      <w:r w:rsidRPr="00DE0EF1">
        <w:rPr>
          <w:color w:val="231F20"/>
        </w:rPr>
        <w:t>arbitration</w:t>
      </w:r>
      <w:r w:rsidR="00604A1A">
        <w:rPr>
          <w:color w:val="231F20"/>
        </w:rPr>
        <w:t xml:space="preserve"> </w:t>
      </w:r>
      <w:r w:rsidRPr="00DE0EF1">
        <w:rPr>
          <w:color w:val="231F20"/>
        </w:rPr>
        <w:t>has</w:t>
      </w:r>
      <w:r w:rsidR="00604A1A">
        <w:rPr>
          <w:color w:val="231F20"/>
        </w:rPr>
        <w:t xml:space="preserve"> </w:t>
      </w:r>
      <w:r w:rsidRPr="00DE0EF1">
        <w:rPr>
          <w:color w:val="231F20"/>
        </w:rPr>
        <w:t>been</w:t>
      </w:r>
      <w:r w:rsidR="00604A1A">
        <w:rPr>
          <w:color w:val="231F20"/>
        </w:rPr>
        <w:t xml:space="preserve"> </w:t>
      </w:r>
      <w:r w:rsidRPr="00DE0EF1">
        <w:rPr>
          <w:color w:val="231F20"/>
        </w:rPr>
        <w:t>given</w:t>
      </w:r>
      <w:r w:rsidR="00604A1A">
        <w:rPr>
          <w:color w:val="231F20"/>
        </w:rPr>
        <w:t xml:space="preserve"> </w:t>
      </w:r>
      <w:r w:rsidRPr="00DE0EF1">
        <w:rPr>
          <w:color w:val="231F20"/>
        </w:rPr>
        <w:t>in</w:t>
      </w:r>
      <w:r w:rsidR="00604A1A">
        <w:rPr>
          <w:color w:val="231F20"/>
        </w:rPr>
        <w:t xml:space="preserve"> </w:t>
      </w:r>
      <w:r w:rsidRPr="00DE0EF1">
        <w:rPr>
          <w:color w:val="231F20"/>
        </w:rPr>
        <w:t>accordance</w:t>
      </w:r>
      <w:r w:rsidR="00604A1A">
        <w:rPr>
          <w:color w:val="231F20"/>
        </w:rPr>
        <w:t xml:space="preserve"> </w:t>
      </w:r>
      <w:r w:rsidRPr="00DE0EF1">
        <w:rPr>
          <w:color w:val="231F20"/>
        </w:rPr>
        <w:t>with</w:t>
      </w:r>
      <w:r w:rsidR="00604A1A">
        <w:rPr>
          <w:color w:val="231F20"/>
        </w:rPr>
        <w:t xml:space="preserve"> </w:t>
      </w:r>
      <w:r w:rsidRPr="00DE0EF1">
        <w:rPr>
          <w:color w:val="231F20"/>
        </w:rPr>
        <w:t>this</w:t>
      </w:r>
      <w:r w:rsidR="00604A1A">
        <w:rPr>
          <w:color w:val="231F20"/>
        </w:rPr>
        <w:t xml:space="preserve"> </w:t>
      </w:r>
      <w:r w:rsidRPr="00DE0EF1">
        <w:rPr>
          <w:color w:val="231F20"/>
        </w:rPr>
        <w:t>Clause</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ﬁnally</w:t>
      </w:r>
      <w:r w:rsidR="00604A1A">
        <w:rPr>
          <w:color w:val="231F20"/>
        </w:rPr>
        <w:t xml:space="preserve"> </w:t>
      </w:r>
      <w:r w:rsidRPr="00DE0EF1">
        <w:rPr>
          <w:color w:val="231F20"/>
        </w:rPr>
        <w:t>settled</w:t>
      </w:r>
      <w:r w:rsidR="00604A1A">
        <w:rPr>
          <w:color w:val="231F20"/>
        </w:rPr>
        <w:t xml:space="preserve"> </w:t>
      </w:r>
      <w:r w:rsidRPr="00DE0EF1">
        <w:rPr>
          <w:color w:val="231F20"/>
        </w:rPr>
        <w:t>by</w:t>
      </w:r>
      <w:r w:rsidR="00604A1A">
        <w:rPr>
          <w:color w:val="231F20"/>
        </w:rPr>
        <w:t xml:space="preserve"> </w:t>
      </w:r>
      <w:r w:rsidRPr="00DE0EF1">
        <w:rPr>
          <w:color w:val="231F20"/>
        </w:rPr>
        <w:t>arbitration.</w:t>
      </w:r>
      <w:r w:rsidR="00604A1A">
        <w:rPr>
          <w:color w:val="231F20"/>
        </w:rPr>
        <w:t xml:space="preserve"> </w:t>
      </w:r>
      <w:r w:rsidRPr="00DE0EF1">
        <w:rPr>
          <w:color w:val="231F20"/>
        </w:rPr>
        <w:t>Arbitration</w:t>
      </w:r>
      <w:r w:rsidR="00604A1A">
        <w:rPr>
          <w:color w:val="231F20"/>
        </w:rPr>
        <w:t xml:space="preserve"> </w:t>
      </w:r>
      <w:r w:rsidRPr="00DE0EF1">
        <w:rPr>
          <w:color w:val="231F20"/>
        </w:rPr>
        <w:t>may</w:t>
      </w:r>
      <w:r w:rsidR="00604A1A">
        <w:rPr>
          <w:color w:val="231F20"/>
        </w:rPr>
        <w:t xml:space="preserve"> </w:t>
      </w:r>
      <w:r w:rsidRPr="00DE0EF1">
        <w:rPr>
          <w:color w:val="231F20"/>
        </w:rPr>
        <w:t>be</w:t>
      </w:r>
      <w:r w:rsidR="00604A1A">
        <w:rPr>
          <w:color w:val="231F20"/>
        </w:rPr>
        <w:t xml:space="preserve"> </w:t>
      </w:r>
      <w:r w:rsidRPr="00DE0EF1">
        <w:rPr>
          <w:color w:val="231F20"/>
        </w:rPr>
        <w:t>commenced</w:t>
      </w:r>
      <w:r w:rsidR="00604A1A">
        <w:rPr>
          <w:color w:val="231F20"/>
        </w:rPr>
        <w:t xml:space="preserve"> </w:t>
      </w:r>
      <w:r w:rsidRPr="00DE0EF1">
        <w:rPr>
          <w:color w:val="231F20"/>
        </w:rPr>
        <w:t>prior</w:t>
      </w:r>
      <w:r w:rsidR="00604A1A">
        <w:rPr>
          <w:color w:val="231F20"/>
        </w:rPr>
        <w:t xml:space="preserve"> </w:t>
      </w:r>
      <w:r w:rsidRPr="00DE0EF1">
        <w:rPr>
          <w:color w:val="231F20"/>
        </w:rPr>
        <w:t>to</w:t>
      </w:r>
      <w:r w:rsidR="00604A1A">
        <w:rPr>
          <w:color w:val="231F20"/>
        </w:rPr>
        <w:t xml:space="preserve"> </w:t>
      </w:r>
      <w:r w:rsidRPr="00DE0EF1">
        <w:rPr>
          <w:color w:val="231F20"/>
        </w:rPr>
        <w:t>or</w:t>
      </w:r>
      <w:r w:rsidR="00604A1A">
        <w:rPr>
          <w:color w:val="231F20"/>
        </w:rPr>
        <w:t xml:space="preserve"> </w:t>
      </w:r>
      <w:r w:rsidRPr="00DE0EF1">
        <w:rPr>
          <w:color w:val="231F20"/>
        </w:rPr>
        <w:t>after</w:t>
      </w:r>
      <w:r w:rsidR="00604A1A">
        <w:rPr>
          <w:color w:val="231F20"/>
        </w:rPr>
        <w:t xml:space="preserve"> </w:t>
      </w:r>
      <w:r w:rsidRPr="00DE0EF1">
        <w:rPr>
          <w:color w:val="231F20"/>
        </w:rPr>
        <w:t>delivery</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Goods</w:t>
      </w:r>
      <w:r w:rsidR="00604A1A">
        <w:rPr>
          <w:color w:val="231F20"/>
        </w:rPr>
        <w:t xml:space="preserve"> </w:t>
      </w:r>
      <w:r w:rsidRPr="00DE0EF1">
        <w:rPr>
          <w:color w:val="231F20"/>
        </w:rPr>
        <w:t>under</w:t>
      </w:r>
      <w:r w:rsidR="00604A1A">
        <w:rPr>
          <w:color w:val="231F20"/>
        </w:rPr>
        <w:t xml:space="preserve"> </w:t>
      </w:r>
      <w:r w:rsidRPr="00DE0EF1">
        <w:rPr>
          <w:color w:val="231F20"/>
        </w:rPr>
        <w:t>the</w:t>
      </w:r>
      <w:r w:rsidR="00604A1A">
        <w:rPr>
          <w:color w:val="231F20"/>
        </w:rPr>
        <w:t xml:space="preserve"> </w:t>
      </w:r>
      <w:r w:rsidRPr="00DE0EF1">
        <w:rPr>
          <w:color w:val="231F20"/>
        </w:rPr>
        <w:t>Contract.</w:t>
      </w:r>
    </w:p>
    <w:p w:rsidR="0021200B" w:rsidRPr="00DE0EF1" w:rsidRDefault="00AE12E2" w:rsidP="0034094B">
      <w:pPr>
        <w:pStyle w:val="Heading5"/>
        <w:numPr>
          <w:ilvl w:val="1"/>
          <w:numId w:val="28"/>
        </w:numPr>
        <w:tabs>
          <w:tab w:val="left" w:pos="729"/>
          <w:tab w:val="left" w:pos="730"/>
        </w:tabs>
        <w:spacing w:before="239"/>
      </w:pPr>
      <w:r w:rsidRPr="00DE0EF1">
        <w:rPr>
          <w:color w:val="231F20"/>
        </w:rPr>
        <w:t>Arbitration proceedings shall be conducted as follows</w:t>
      </w:r>
      <w:r w:rsidR="00022DB4" w:rsidRPr="00DE0EF1">
        <w:rPr>
          <w:color w:val="231F20"/>
        </w:rPr>
        <w:t>:</w:t>
      </w:r>
    </w:p>
    <w:p w:rsidR="0021200B" w:rsidRPr="00DE0EF1" w:rsidRDefault="00022DB4" w:rsidP="0034094B">
      <w:pPr>
        <w:pStyle w:val="ListParagraph"/>
        <w:numPr>
          <w:ilvl w:val="2"/>
          <w:numId w:val="28"/>
        </w:numPr>
        <w:tabs>
          <w:tab w:val="left" w:pos="730"/>
        </w:tabs>
        <w:spacing w:beforeLines="40" w:before="96" w:line="230" w:lineRule="auto"/>
        <w:ind w:left="720" w:right="302" w:hanging="619"/>
        <w:jc w:val="both"/>
        <w:rPr>
          <w:color w:val="231F20"/>
        </w:rPr>
      </w:pPr>
      <w:r w:rsidRPr="00DE0EF1">
        <w:rPr>
          <w:color w:val="231F20"/>
        </w:rPr>
        <w:lastRenderedPageBreak/>
        <w:t>Any</w:t>
      </w:r>
      <w:r w:rsidR="00604A1A">
        <w:rPr>
          <w:color w:val="231F20"/>
        </w:rPr>
        <w:t xml:space="preserve"> </w:t>
      </w:r>
      <w:r w:rsidRPr="00DE0EF1">
        <w:rPr>
          <w:color w:val="231F20"/>
        </w:rPr>
        <w:t>claim</w:t>
      </w:r>
      <w:r w:rsidR="00604A1A">
        <w:rPr>
          <w:color w:val="231F20"/>
        </w:rPr>
        <w:t xml:space="preserve"> </w:t>
      </w:r>
      <w:r w:rsidRPr="00DE0EF1">
        <w:rPr>
          <w:color w:val="231F20"/>
        </w:rPr>
        <w:t>or</w:t>
      </w:r>
      <w:r w:rsidR="00604A1A">
        <w:rPr>
          <w:color w:val="231F20"/>
        </w:rPr>
        <w:t xml:space="preserve"> </w:t>
      </w:r>
      <w:r w:rsidRPr="00DE0EF1">
        <w:rPr>
          <w:color w:val="231F20"/>
        </w:rPr>
        <w:t>dispute</w:t>
      </w:r>
      <w:r w:rsidR="00604A1A">
        <w:rPr>
          <w:color w:val="231F20"/>
        </w:rPr>
        <w:t xml:space="preserve"> </w:t>
      </w:r>
      <w:r w:rsidRPr="00DE0EF1">
        <w:rPr>
          <w:color w:val="231F20"/>
        </w:rPr>
        <w:t>between</w:t>
      </w:r>
      <w:r w:rsidR="00604A1A">
        <w:rPr>
          <w:color w:val="231F20"/>
        </w:rPr>
        <w:t xml:space="preserve"> </w:t>
      </w:r>
      <w:r w:rsidRPr="00DE0EF1">
        <w:rPr>
          <w:color w:val="231F20"/>
        </w:rPr>
        <w:t>the</w:t>
      </w:r>
      <w:r w:rsidR="00604A1A">
        <w:rPr>
          <w:color w:val="231F20"/>
        </w:rPr>
        <w:t xml:space="preserve"> </w:t>
      </w:r>
      <w:r w:rsidRPr="00DE0EF1">
        <w:rPr>
          <w:color w:val="231F20"/>
        </w:rPr>
        <w:t>Parties</w:t>
      </w:r>
      <w:r w:rsidR="00604A1A">
        <w:rPr>
          <w:color w:val="231F20"/>
        </w:rPr>
        <w:t xml:space="preserve"> </w:t>
      </w:r>
      <w:r w:rsidRPr="00DE0EF1">
        <w:rPr>
          <w:color w:val="231F20"/>
        </w:rPr>
        <w:t>arising</w:t>
      </w:r>
      <w:r w:rsidR="00604A1A">
        <w:rPr>
          <w:color w:val="231F20"/>
        </w:rPr>
        <w:t xml:space="preserve"> </w:t>
      </w:r>
      <w:r w:rsidRPr="00DE0EF1">
        <w:rPr>
          <w:color w:val="231F20"/>
        </w:rPr>
        <w:t>out</w:t>
      </w:r>
      <w:r w:rsidR="00604A1A">
        <w:rPr>
          <w:color w:val="231F20"/>
        </w:rPr>
        <w:t xml:space="preserve"> </w:t>
      </w:r>
      <w:r w:rsidRPr="00DE0EF1">
        <w:rPr>
          <w:color w:val="231F20"/>
        </w:rPr>
        <w:t>of</w:t>
      </w:r>
      <w:r w:rsidR="00604A1A">
        <w:rPr>
          <w:color w:val="231F20"/>
        </w:rPr>
        <w:t xml:space="preserve"> </w:t>
      </w:r>
      <w:r w:rsidRPr="00DE0EF1">
        <w:rPr>
          <w:color w:val="231F20"/>
        </w:rPr>
        <w:t>or</w:t>
      </w:r>
      <w:r w:rsidR="00604A1A">
        <w:rPr>
          <w:color w:val="231F20"/>
        </w:rPr>
        <w:t xml:space="preserve"> </w:t>
      </w:r>
      <w:r w:rsidRPr="00DE0EF1">
        <w:rPr>
          <w:color w:val="231F20"/>
        </w:rPr>
        <w:t>in</w:t>
      </w:r>
      <w:r w:rsidR="00604A1A">
        <w:rPr>
          <w:color w:val="231F20"/>
        </w:rPr>
        <w:t xml:space="preserve"> </w:t>
      </w:r>
      <w:r w:rsidRPr="00DE0EF1">
        <w:rPr>
          <w:color w:val="231F20"/>
        </w:rPr>
        <w:t>connection</w:t>
      </w:r>
      <w:r w:rsidR="00604A1A">
        <w:rPr>
          <w:color w:val="231F20"/>
        </w:rPr>
        <w:t xml:space="preserve"> </w:t>
      </w:r>
      <w:r w:rsidRPr="00DE0EF1">
        <w:rPr>
          <w:color w:val="231F20"/>
        </w:rPr>
        <w:t>with</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not</w:t>
      </w:r>
      <w:r w:rsidR="00604A1A">
        <w:rPr>
          <w:color w:val="231F20"/>
        </w:rPr>
        <w:t xml:space="preserve"> </w:t>
      </w:r>
      <w:r w:rsidRPr="00DE0EF1">
        <w:rPr>
          <w:color w:val="231F20"/>
        </w:rPr>
        <w:t>settled</w:t>
      </w:r>
      <w:r w:rsidR="00604A1A">
        <w:rPr>
          <w:color w:val="231F20"/>
        </w:rPr>
        <w:t xml:space="preserve"> </w:t>
      </w:r>
      <w:r w:rsidRPr="00DE0EF1">
        <w:rPr>
          <w:color w:val="231F20"/>
        </w:rPr>
        <w:t>amicably</w:t>
      </w:r>
      <w:r w:rsidR="00604A1A">
        <w:rPr>
          <w:color w:val="231F20"/>
        </w:rPr>
        <w:t xml:space="preserve"> </w:t>
      </w:r>
      <w:r w:rsidRPr="00DE0EF1">
        <w:rPr>
          <w:color w:val="231F20"/>
        </w:rPr>
        <w:t>in</w:t>
      </w:r>
      <w:r w:rsidR="00604A1A">
        <w:rPr>
          <w:color w:val="231F20"/>
        </w:rPr>
        <w:t xml:space="preserve"> </w:t>
      </w:r>
      <w:r w:rsidRPr="00DE0EF1">
        <w:rPr>
          <w:color w:val="231F20"/>
        </w:rPr>
        <w:t>accordance</w:t>
      </w:r>
      <w:r w:rsidR="00604A1A">
        <w:rPr>
          <w:color w:val="231F20"/>
        </w:rPr>
        <w:t xml:space="preserve"> </w:t>
      </w:r>
      <w:r w:rsidRPr="00DE0EF1">
        <w:rPr>
          <w:color w:val="231F20"/>
        </w:rPr>
        <w:t>with</w:t>
      </w:r>
      <w:r w:rsidR="00604A1A">
        <w:rPr>
          <w:color w:val="231F20"/>
        </w:rPr>
        <w:t xml:space="preserve"> </w:t>
      </w:r>
      <w:r w:rsidRPr="00DE0EF1">
        <w:rPr>
          <w:color w:val="231F20"/>
        </w:rPr>
        <w:t>Sub-Clause</w:t>
      </w:r>
      <w:r w:rsidR="00604A1A">
        <w:rPr>
          <w:color w:val="231F20"/>
        </w:rPr>
        <w:t xml:space="preserve"> </w:t>
      </w:r>
      <w:r w:rsidRPr="00DE0EF1">
        <w:rPr>
          <w:color w:val="231F20"/>
        </w:rPr>
        <w:t>10.1</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ﬁnally</w:t>
      </w:r>
      <w:r w:rsidR="00604A1A">
        <w:rPr>
          <w:color w:val="231F20"/>
        </w:rPr>
        <w:t xml:space="preserve"> </w:t>
      </w:r>
      <w:r w:rsidRPr="00DE0EF1">
        <w:rPr>
          <w:color w:val="231F20"/>
        </w:rPr>
        <w:t>settled</w:t>
      </w:r>
      <w:r w:rsidR="00604A1A">
        <w:rPr>
          <w:color w:val="231F20"/>
        </w:rPr>
        <w:t xml:space="preserve"> </w:t>
      </w:r>
      <w:r w:rsidRPr="00DE0EF1">
        <w:rPr>
          <w:color w:val="231F20"/>
        </w:rPr>
        <w:t>by</w:t>
      </w:r>
      <w:r w:rsidR="00604A1A">
        <w:rPr>
          <w:color w:val="231F20"/>
        </w:rPr>
        <w:t xml:space="preserve"> </w:t>
      </w:r>
      <w:r w:rsidRPr="00DE0EF1">
        <w:rPr>
          <w:color w:val="231F20"/>
        </w:rPr>
        <w:t>arbitration.</w:t>
      </w:r>
    </w:p>
    <w:p w:rsidR="0021200B" w:rsidRPr="00DE0EF1" w:rsidRDefault="00022DB4" w:rsidP="0034094B">
      <w:pPr>
        <w:pStyle w:val="ListParagraph"/>
        <w:numPr>
          <w:ilvl w:val="2"/>
          <w:numId w:val="28"/>
        </w:numPr>
        <w:tabs>
          <w:tab w:val="left" w:pos="730"/>
        </w:tabs>
        <w:spacing w:beforeLines="40" w:before="96" w:line="230" w:lineRule="auto"/>
        <w:ind w:left="720" w:right="302" w:hanging="619"/>
        <w:jc w:val="both"/>
        <w:rPr>
          <w:color w:val="231F20"/>
        </w:rPr>
      </w:pPr>
      <w:r w:rsidRPr="00DE0EF1">
        <w:rPr>
          <w:color w:val="231F20"/>
        </w:rPr>
        <w:t>No</w:t>
      </w:r>
      <w:r w:rsidR="00604A1A">
        <w:rPr>
          <w:color w:val="231F20"/>
        </w:rPr>
        <w:t xml:space="preserve"> </w:t>
      </w:r>
      <w:r w:rsidRPr="00DE0EF1">
        <w:rPr>
          <w:color w:val="231F20"/>
        </w:rPr>
        <w:t>arbitration</w:t>
      </w:r>
      <w:r w:rsidR="00604A1A">
        <w:rPr>
          <w:color w:val="231F20"/>
        </w:rPr>
        <w:t xml:space="preserve"> </w:t>
      </w:r>
      <w:r w:rsidRPr="00DE0EF1">
        <w:rPr>
          <w:color w:val="231F20"/>
        </w:rPr>
        <w:t>proceedings</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commenced</w:t>
      </w:r>
      <w:r w:rsidR="00604A1A">
        <w:rPr>
          <w:color w:val="231F20"/>
        </w:rPr>
        <w:t xml:space="preserve"> </w:t>
      </w:r>
      <w:r w:rsidRPr="00DE0EF1">
        <w:rPr>
          <w:color w:val="231F20"/>
        </w:rPr>
        <w:t>on</w:t>
      </w:r>
      <w:r w:rsidR="00604A1A">
        <w:rPr>
          <w:color w:val="231F20"/>
        </w:rPr>
        <w:t xml:space="preserve"> </w:t>
      </w:r>
      <w:r w:rsidRPr="00DE0EF1">
        <w:rPr>
          <w:color w:val="231F20"/>
        </w:rPr>
        <w:t>any</w:t>
      </w:r>
      <w:r w:rsidR="00604A1A">
        <w:rPr>
          <w:color w:val="231F20"/>
        </w:rPr>
        <w:t xml:space="preserve"> </w:t>
      </w:r>
      <w:r w:rsidRPr="00DE0EF1">
        <w:rPr>
          <w:color w:val="231F20"/>
        </w:rPr>
        <w:t>claim</w:t>
      </w:r>
      <w:r w:rsidR="00604A1A">
        <w:rPr>
          <w:color w:val="231F20"/>
        </w:rPr>
        <w:t xml:space="preserve"> </w:t>
      </w:r>
      <w:r w:rsidRPr="00DE0EF1">
        <w:rPr>
          <w:color w:val="231F20"/>
        </w:rPr>
        <w:t>or</w:t>
      </w:r>
      <w:r w:rsidR="00604A1A">
        <w:rPr>
          <w:color w:val="231F20"/>
        </w:rPr>
        <w:t xml:space="preserve"> </w:t>
      </w:r>
      <w:r w:rsidRPr="00DE0EF1">
        <w:rPr>
          <w:color w:val="231F20"/>
        </w:rPr>
        <w:t>dispute</w:t>
      </w:r>
      <w:r w:rsidR="00604A1A">
        <w:rPr>
          <w:color w:val="231F20"/>
        </w:rPr>
        <w:t xml:space="preserve"> </w:t>
      </w:r>
      <w:r w:rsidRPr="00DE0EF1">
        <w:rPr>
          <w:color w:val="231F20"/>
        </w:rPr>
        <w:t>where</w:t>
      </w:r>
      <w:r w:rsidR="00604A1A">
        <w:rPr>
          <w:color w:val="231F20"/>
        </w:rPr>
        <w:t xml:space="preserve"> </w:t>
      </w:r>
      <w:r w:rsidRPr="00DE0EF1">
        <w:rPr>
          <w:color w:val="231F20"/>
        </w:rPr>
        <w:t>notice</w:t>
      </w:r>
      <w:r w:rsidR="00604A1A">
        <w:rPr>
          <w:color w:val="231F20"/>
        </w:rPr>
        <w:t xml:space="preserve"> </w:t>
      </w:r>
      <w:r w:rsidRPr="00DE0EF1">
        <w:rPr>
          <w:color w:val="231F20"/>
        </w:rPr>
        <w:t>of</w:t>
      </w:r>
      <w:r w:rsidR="00604A1A">
        <w:rPr>
          <w:color w:val="231F20"/>
        </w:rPr>
        <w:t xml:space="preserve"> </w:t>
      </w:r>
      <w:r w:rsidRPr="00DE0EF1">
        <w:rPr>
          <w:color w:val="231F20"/>
        </w:rPr>
        <w:t>a</w:t>
      </w:r>
      <w:r w:rsidR="00604A1A">
        <w:rPr>
          <w:color w:val="231F20"/>
        </w:rPr>
        <w:t xml:space="preserve"> </w:t>
      </w:r>
      <w:r w:rsidRPr="00DE0EF1">
        <w:rPr>
          <w:color w:val="231F20"/>
        </w:rPr>
        <w:t>claim</w:t>
      </w:r>
      <w:r w:rsidR="00604A1A">
        <w:rPr>
          <w:color w:val="231F20"/>
        </w:rPr>
        <w:t xml:space="preserve"> </w:t>
      </w:r>
      <w:r w:rsidRPr="00DE0EF1">
        <w:rPr>
          <w:color w:val="231F20"/>
        </w:rPr>
        <w:t>or</w:t>
      </w:r>
      <w:r w:rsidR="00604A1A">
        <w:rPr>
          <w:color w:val="231F20"/>
        </w:rPr>
        <w:t xml:space="preserve"> </w:t>
      </w:r>
      <w:r w:rsidRPr="00DE0EF1">
        <w:rPr>
          <w:color w:val="231F20"/>
        </w:rPr>
        <w:t>dispute</w:t>
      </w:r>
      <w:r w:rsidR="00604A1A">
        <w:rPr>
          <w:color w:val="231F20"/>
        </w:rPr>
        <w:t xml:space="preserve"> </w:t>
      </w:r>
      <w:r w:rsidRPr="00DE0EF1">
        <w:rPr>
          <w:color w:val="231F20"/>
        </w:rPr>
        <w:t>has</w:t>
      </w:r>
      <w:r w:rsidR="00604A1A">
        <w:rPr>
          <w:color w:val="231F20"/>
        </w:rPr>
        <w:t xml:space="preserve"> </w:t>
      </w:r>
      <w:r w:rsidRPr="00DE0EF1">
        <w:rPr>
          <w:color w:val="231F20"/>
        </w:rPr>
        <w:t>not</w:t>
      </w:r>
      <w:r w:rsidR="00604A1A">
        <w:rPr>
          <w:color w:val="231F20"/>
        </w:rPr>
        <w:t xml:space="preserve"> </w:t>
      </w:r>
      <w:r w:rsidRPr="00DE0EF1">
        <w:rPr>
          <w:color w:val="231F20"/>
        </w:rPr>
        <w:t>been</w:t>
      </w:r>
      <w:r w:rsidR="00604A1A">
        <w:rPr>
          <w:color w:val="231F20"/>
        </w:rPr>
        <w:t xml:space="preserve"> </w:t>
      </w:r>
      <w:r w:rsidRPr="00DE0EF1">
        <w:rPr>
          <w:color w:val="231F20"/>
        </w:rPr>
        <w:t>given</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applying</w:t>
      </w:r>
      <w:r w:rsidR="00604A1A">
        <w:rPr>
          <w:color w:val="231F20"/>
        </w:rPr>
        <w:t xml:space="preserve"> </w:t>
      </w:r>
      <w:r w:rsidRPr="00DE0EF1">
        <w:rPr>
          <w:color w:val="231F20"/>
        </w:rPr>
        <w:t>party</w:t>
      </w:r>
      <w:r w:rsidR="00604A1A">
        <w:rPr>
          <w:color w:val="231F20"/>
        </w:rPr>
        <w:t xml:space="preserve"> </w:t>
      </w:r>
      <w:r w:rsidRPr="00DE0EF1">
        <w:rPr>
          <w:color w:val="231F20"/>
        </w:rPr>
        <w:t>within</w:t>
      </w:r>
      <w:r w:rsidR="00604A1A">
        <w:rPr>
          <w:color w:val="231F20"/>
        </w:rPr>
        <w:t xml:space="preserve"> </w:t>
      </w:r>
      <w:r w:rsidRPr="00DE0EF1">
        <w:rPr>
          <w:color w:val="231F20"/>
        </w:rPr>
        <w:t>thirty</w:t>
      </w:r>
      <w:r w:rsidR="00604A1A">
        <w:rPr>
          <w:color w:val="231F20"/>
        </w:rPr>
        <w:t xml:space="preserve"> </w:t>
      </w:r>
      <w:r w:rsidRPr="00DE0EF1">
        <w:rPr>
          <w:color w:val="231F20"/>
        </w:rPr>
        <w:t>days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occurrence</w:t>
      </w:r>
      <w:r w:rsidR="00604A1A">
        <w:rPr>
          <w:color w:val="231F20"/>
        </w:rPr>
        <w:t xml:space="preserve"> </w:t>
      </w:r>
      <w:r w:rsidRPr="00DE0EF1">
        <w:rPr>
          <w:color w:val="231F20"/>
        </w:rPr>
        <w:t>or</w:t>
      </w:r>
      <w:r w:rsidR="00604A1A">
        <w:rPr>
          <w:color w:val="231F20"/>
        </w:rPr>
        <w:t xml:space="preserve"> </w:t>
      </w:r>
      <w:r w:rsidRPr="00DE0EF1">
        <w:rPr>
          <w:color w:val="231F20"/>
        </w:rPr>
        <w:t>discovery</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matter</w:t>
      </w:r>
      <w:r w:rsidR="00604A1A">
        <w:rPr>
          <w:color w:val="231F20"/>
        </w:rPr>
        <w:t xml:space="preserve"> </w:t>
      </w:r>
      <w:r w:rsidRPr="00DE0EF1">
        <w:rPr>
          <w:color w:val="231F20"/>
        </w:rPr>
        <w:t>or</w:t>
      </w:r>
      <w:r w:rsidR="00604A1A">
        <w:rPr>
          <w:color w:val="231F20"/>
        </w:rPr>
        <w:t xml:space="preserve"> </w:t>
      </w:r>
      <w:r w:rsidRPr="00DE0EF1">
        <w:rPr>
          <w:color w:val="231F20"/>
        </w:rPr>
        <w:t>issue</w:t>
      </w:r>
      <w:r w:rsidR="00604A1A">
        <w:rPr>
          <w:color w:val="231F20"/>
        </w:rPr>
        <w:t xml:space="preserve"> </w:t>
      </w:r>
      <w:r w:rsidRPr="00DE0EF1">
        <w:rPr>
          <w:color w:val="231F20"/>
        </w:rPr>
        <w:t>giving</w:t>
      </w:r>
      <w:r w:rsidR="00604A1A">
        <w:rPr>
          <w:color w:val="231F20"/>
        </w:rPr>
        <w:t xml:space="preserve"> </w:t>
      </w:r>
      <w:r w:rsidRPr="00DE0EF1">
        <w:rPr>
          <w:color w:val="231F20"/>
        </w:rPr>
        <w:t>rise</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dispute.</w:t>
      </w:r>
    </w:p>
    <w:p w:rsidR="0021200B" w:rsidRPr="00DE0EF1" w:rsidRDefault="00022DB4" w:rsidP="0034094B">
      <w:pPr>
        <w:pStyle w:val="ListParagraph"/>
        <w:numPr>
          <w:ilvl w:val="2"/>
          <w:numId w:val="28"/>
        </w:numPr>
        <w:tabs>
          <w:tab w:val="left" w:pos="730"/>
        </w:tabs>
        <w:spacing w:beforeLines="40" w:before="96" w:line="230" w:lineRule="auto"/>
        <w:ind w:left="720" w:right="302" w:hanging="619"/>
        <w:jc w:val="both"/>
        <w:rPr>
          <w:color w:val="231F20"/>
        </w:rPr>
      </w:pPr>
      <w:r w:rsidRPr="00DE0EF1">
        <w:rPr>
          <w:color w:val="231F20"/>
        </w:rPr>
        <w:t>Notwithstanding</w:t>
      </w:r>
      <w:r w:rsidR="00604A1A">
        <w:rPr>
          <w:color w:val="231F20"/>
        </w:rPr>
        <w:t xml:space="preserve"> </w:t>
      </w:r>
      <w:r w:rsidRPr="00DE0EF1">
        <w:rPr>
          <w:color w:val="231F20"/>
        </w:rPr>
        <w:t>the</w:t>
      </w:r>
      <w:r w:rsidR="00604A1A">
        <w:rPr>
          <w:color w:val="231F20"/>
        </w:rPr>
        <w:t xml:space="preserve"> </w:t>
      </w:r>
      <w:r w:rsidRPr="00DE0EF1">
        <w:rPr>
          <w:color w:val="231F20"/>
        </w:rPr>
        <w:t>issue</w:t>
      </w:r>
      <w:r w:rsidR="00604A1A">
        <w:rPr>
          <w:color w:val="231F20"/>
        </w:rPr>
        <w:t xml:space="preserve"> </w:t>
      </w:r>
      <w:r w:rsidRPr="00DE0EF1">
        <w:rPr>
          <w:color w:val="231F20"/>
        </w:rPr>
        <w:t>of</w:t>
      </w:r>
      <w:r w:rsidR="00604A1A">
        <w:rPr>
          <w:color w:val="231F20"/>
        </w:rPr>
        <w:t xml:space="preserve"> </w:t>
      </w:r>
      <w:r w:rsidRPr="00DE0EF1">
        <w:rPr>
          <w:color w:val="231F20"/>
        </w:rPr>
        <w:t>a</w:t>
      </w:r>
      <w:r w:rsidR="00604A1A">
        <w:rPr>
          <w:color w:val="231F20"/>
        </w:rPr>
        <w:t xml:space="preserve"> </w:t>
      </w:r>
      <w:r w:rsidRPr="00DE0EF1">
        <w:rPr>
          <w:color w:val="231F20"/>
        </w:rPr>
        <w:t>notice</w:t>
      </w:r>
      <w:r w:rsidR="00604A1A">
        <w:rPr>
          <w:color w:val="231F20"/>
        </w:rPr>
        <w:t xml:space="preserve"> </w:t>
      </w:r>
      <w:r w:rsidRPr="00DE0EF1">
        <w:rPr>
          <w:color w:val="231F20"/>
        </w:rPr>
        <w:t>as</w:t>
      </w:r>
      <w:r w:rsidR="00604A1A">
        <w:rPr>
          <w:color w:val="231F20"/>
        </w:rPr>
        <w:t xml:space="preserve"> </w:t>
      </w:r>
      <w:r w:rsidRPr="00DE0EF1">
        <w:rPr>
          <w:color w:val="231F20"/>
        </w:rPr>
        <w:t>stated</w:t>
      </w:r>
      <w:r w:rsidR="00604A1A">
        <w:rPr>
          <w:color w:val="231F20"/>
        </w:rPr>
        <w:t xml:space="preserve"> </w:t>
      </w:r>
      <w:r w:rsidRPr="00DE0EF1">
        <w:rPr>
          <w:color w:val="231F20"/>
        </w:rPr>
        <w:t>above,</w:t>
      </w:r>
      <w:r w:rsidR="00604A1A">
        <w:rPr>
          <w:color w:val="231F20"/>
        </w:rPr>
        <w:t xml:space="preserve"> </w:t>
      </w:r>
      <w:r w:rsidRPr="00DE0EF1">
        <w:rPr>
          <w:color w:val="231F20"/>
        </w:rPr>
        <w:t>the</w:t>
      </w:r>
      <w:r w:rsidR="00604A1A">
        <w:rPr>
          <w:color w:val="231F20"/>
        </w:rPr>
        <w:t xml:space="preserve"> </w:t>
      </w:r>
      <w:r w:rsidRPr="00DE0EF1">
        <w:rPr>
          <w:color w:val="231F20"/>
        </w:rPr>
        <w:t>arbitration</w:t>
      </w:r>
      <w:r w:rsidR="00604A1A">
        <w:rPr>
          <w:color w:val="231F20"/>
        </w:rPr>
        <w:t xml:space="preserve"> </w:t>
      </w:r>
      <w:r w:rsidRPr="00DE0EF1">
        <w:rPr>
          <w:color w:val="231F20"/>
        </w:rPr>
        <w:t>of</w:t>
      </w:r>
      <w:r w:rsidR="00604A1A">
        <w:rPr>
          <w:color w:val="231F20"/>
        </w:rPr>
        <w:t xml:space="preserve"> </w:t>
      </w:r>
      <w:r w:rsidRPr="00DE0EF1">
        <w:rPr>
          <w:color w:val="231F20"/>
        </w:rPr>
        <w:t>such</w:t>
      </w:r>
      <w:r w:rsidR="00604A1A">
        <w:rPr>
          <w:color w:val="231F20"/>
        </w:rPr>
        <w:t xml:space="preserve"> </w:t>
      </w:r>
      <w:r w:rsidRPr="00DE0EF1">
        <w:rPr>
          <w:color w:val="231F20"/>
        </w:rPr>
        <w:t>a</w:t>
      </w:r>
      <w:r w:rsidR="00604A1A">
        <w:rPr>
          <w:color w:val="231F20"/>
        </w:rPr>
        <w:t xml:space="preserve"> </w:t>
      </w:r>
      <w:r w:rsidRPr="00DE0EF1">
        <w:rPr>
          <w:color w:val="231F20"/>
        </w:rPr>
        <w:t>claim</w:t>
      </w:r>
      <w:r w:rsidR="00604A1A">
        <w:rPr>
          <w:color w:val="231F20"/>
        </w:rPr>
        <w:t xml:space="preserve"> </w:t>
      </w:r>
      <w:r w:rsidRPr="00DE0EF1">
        <w:rPr>
          <w:color w:val="231F20"/>
        </w:rPr>
        <w:t>or</w:t>
      </w:r>
      <w:r w:rsidR="00604A1A">
        <w:rPr>
          <w:color w:val="231F20"/>
        </w:rPr>
        <w:t xml:space="preserve"> </w:t>
      </w:r>
      <w:r w:rsidRPr="00DE0EF1">
        <w:rPr>
          <w:color w:val="231F20"/>
        </w:rPr>
        <w:t>dispute</w:t>
      </w:r>
      <w:r w:rsidR="00604A1A">
        <w:rPr>
          <w:color w:val="231F20"/>
        </w:rPr>
        <w:t xml:space="preserve"> </w:t>
      </w:r>
      <w:r w:rsidRPr="00DE0EF1">
        <w:rPr>
          <w:color w:val="231F20"/>
        </w:rPr>
        <w:t>shall</w:t>
      </w:r>
      <w:r w:rsidR="00604A1A">
        <w:rPr>
          <w:color w:val="231F20"/>
        </w:rPr>
        <w:t xml:space="preserve"> </w:t>
      </w:r>
      <w:r w:rsidRPr="00DE0EF1">
        <w:rPr>
          <w:color w:val="231F20"/>
        </w:rPr>
        <w:t>not</w:t>
      </w:r>
      <w:r w:rsidR="00604A1A">
        <w:rPr>
          <w:color w:val="231F20"/>
        </w:rPr>
        <w:t xml:space="preserve"> </w:t>
      </w:r>
      <w:r w:rsidRPr="00DE0EF1">
        <w:rPr>
          <w:color w:val="231F20"/>
        </w:rPr>
        <w:t>commence</w:t>
      </w:r>
      <w:r w:rsidR="00604A1A">
        <w:rPr>
          <w:color w:val="231F20"/>
        </w:rPr>
        <w:t xml:space="preserve"> </w:t>
      </w:r>
      <w:r w:rsidRPr="00DE0EF1">
        <w:rPr>
          <w:color w:val="231F20"/>
        </w:rPr>
        <w:t>unless</w:t>
      </w:r>
      <w:r w:rsidR="00604A1A">
        <w:rPr>
          <w:color w:val="231F20"/>
        </w:rPr>
        <w:t xml:space="preserve"> </w:t>
      </w:r>
      <w:r w:rsidRPr="00DE0EF1">
        <w:rPr>
          <w:color w:val="231F20"/>
        </w:rPr>
        <w:t>an</w:t>
      </w:r>
      <w:r w:rsidR="00604A1A">
        <w:rPr>
          <w:color w:val="231F20"/>
        </w:rPr>
        <w:t xml:space="preserve"> </w:t>
      </w:r>
      <w:r w:rsidRPr="00DE0EF1">
        <w:rPr>
          <w:color w:val="231F20"/>
        </w:rPr>
        <w:t>attempt</w:t>
      </w:r>
      <w:r w:rsidR="00604A1A">
        <w:rPr>
          <w:color w:val="231F20"/>
        </w:rPr>
        <w:t xml:space="preserve"> </w:t>
      </w:r>
      <w:r w:rsidRPr="00DE0EF1">
        <w:rPr>
          <w:color w:val="231F20"/>
        </w:rPr>
        <w:t>has</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ﬁrst</w:t>
      </w:r>
      <w:r w:rsidR="00604A1A">
        <w:rPr>
          <w:color w:val="231F20"/>
        </w:rPr>
        <w:t xml:space="preserve"> </w:t>
      </w:r>
      <w:r w:rsidRPr="00DE0EF1">
        <w:rPr>
          <w:color w:val="231F20"/>
        </w:rPr>
        <w:t>instance</w:t>
      </w:r>
      <w:r w:rsidR="00604A1A">
        <w:rPr>
          <w:color w:val="231F20"/>
        </w:rPr>
        <w:t xml:space="preserve"> </w:t>
      </w:r>
      <w:r w:rsidRPr="00DE0EF1">
        <w:rPr>
          <w:color w:val="231F20"/>
        </w:rPr>
        <w:t>been</w:t>
      </w:r>
      <w:r w:rsidR="00604A1A">
        <w:rPr>
          <w:color w:val="231F20"/>
        </w:rPr>
        <w:t xml:space="preserve"> </w:t>
      </w:r>
      <w:r w:rsidRPr="00DE0EF1">
        <w:rPr>
          <w:color w:val="231F20"/>
        </w:rPr>
        <w:t>made</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parties</w:t>
      </w:r>
      <w:r w:rsidR="00604A1A">
        <w:rPr>
          <w:color w:val="231F20"/>
        </w:rPr>
        <w:t xml:space="preserve"> </w:t>
      </w:r>
      <w:r w:rsidRPr="00DE0EF1">
        <w:rPr>
          <w:color w:val="231F20"/>
        </w:rPr>
        <w:t>to</w:t>
      </w:r>
      <w:r w:rsidR="00604A1A">
        <w:rPr>
          <w:color w:val="231F20"/>
        </w:rPr>
        <w:t xml:space="preserve"> </w:t>
      </w:r>
      <w:r w:rsidRPr="00DE0EF1">
        <w:rPr>
          <w:color w:val="231F20"/>
        </w:rPr>
        <w:t>settle</w:t>
      </w:r>
      <w:r w:rsidR="00604A1A">
        <w:rPr>
          <w:color w:val="231F20"/>
        </w:rPr>
        <w:t xml:space="preserve"> </w:t>
      </w:r>
      <w:r w:rsidRPr="00DE0EF1">
        <w:rPr>
          <w:color w:val="231F20"/>
        </w:rPr>
        <w:t>such</w:t>
      </w:r>
      <w:r w:rsidR="00604A1A">
        <w:rPr>
          <w:color w:val="231F20"/>
        </w:rPr>
        <w:t xml:space="preserve"> </w:t>
      </w:r>
      <w:r w:rsidRPr="00DE0EF1">
        <w:rPr>
          <w:color w:val="231F20"/>
        </w:rPr>
        <w:t>claim</w:t>
      </w:r>
      <w:r w:rsidR="00604A1A">
        <w:rPr>
          <w:color w:val="231F20"/>
        </w:rPr>
        <w:t xml:space="preserve"> </w:t>
      </w:r>
      <w:r w:rsidRPr="00DE0EF1">
        <w:rPr>
          <w:color w:val="231F20"/>
        </w:rPr>
        <w:t>or</w:t>
      </w:r>
      <w:r w:rsidR="00604A1A">
        <w:rPr>
          <w:color w:val="231F20"/>
        </w:rPr>
        <w:t xml:space="preserve"> </w:t>
      </w:r>
      <w:r w:rsidRPr="00DE0EF1">
        <w:rPr>
          <w:color w:val="231F20"/>
        </w:rPr>
        <w:t>dispute</w:t>
      </w:r>
      <w:r w:rsidR="00604A1A">
        <w:rPr>
          <w:color w:val="231F20"/>
        </w:rPr>
        <w:t xml:space="preserve"> </w:t>
      </w:r>
      <w:r w:rsidRPr="00DE0EF1">
        <w:rPr>
          <w:color w:val="231F20"/>
        </w:rPr>
        <w:t>amicably</w:t>
      </w:r>
      <w:r w:rsidR="00604A1A">
        <w:rPr>
          <w:color w:val="231F20"/>
        </w:rPr>
        <w:t xml:space="preserve"> </w:t>
      </w:r>
      <w:r w:rsidRPr="00DE0EF1">
        <w:rPr>
          <w:color w:val="231F20"/>
        </w:rPr>
        <w:t>with</w:t>
      </w:r>
      <w:r w:rsidR="00604A1A">
        <w:rPr>
          <w:color w:val="231F20"/>
        </w:rPr>
        <w:t xml:space="preserve"> </w:t>
      </w:r>
      <w:r w:rsidRPr="00DE0EF1">
        <w:rPr>
          <w:color w:val="231F20"/>
        </w:rPr>
        <w:t>or</w:t>
      </w:r>
      <w:r w:rsidR="00604A1A">
        <w:rPr>
          <w:color w:val="231F20"/>
        </w:rPr>
        <w:t xml:space="preserve"> </w:t>
      </w:r>
      <w:r w:rsidRPr="00DE0EF1">
        <w:rPr>
          <w:color w:val="231F20"/>
        </w:rPr>
        <w:t>without</w:t>
      </w:r>
      <w:r w:rsidR="00604A1A">
        <w:rPr>
          <w:color w:val="231F20"/>
        </w:rPr>
        <w:t xml:space="preserve"> </w:t>
      </w:r>
      <w:r w:rsidRPr="00DE0EF1">
        <w:rPr>
          <w:color w:val="231F20"/>
        </w:rPr>
        <w:t>the</w:t>
      </w:r>
      <w:r w:rsidR="00604A1A">
        <w:rPr>
          <w:color w:val="231F20"/>
        </w:rPr>
        <w:t xml:space="preserve"> </w:t>
      </w:r>
      <w:r w:rsidRPr="00DE0EF1">
        <w:rPr>
          <w:color w:val="231F20"/>
        </w:rPr>
        <w:t>assistance</w:t>
      </w:r>
      <w:r w:rsidR="00604A1A">
        <w:rPr>
          <w:color w:val="231F20"/>
        </w:rPr>
        <w:t xml:space="preserve"> </w:t>
      </w:r>
      <w:r w:rsidRPr="00DE0EF1">
        <w:rPr>
          <w:color w:val="231F20"/>
        </w:rPr>
        <w:t>of</w:t>
      </w:r>
      <w:r w:rsidR="00604A1A">
        <w:rPr>
          <w:color w:val="231F20"/>
        </w:rPr>
        <w:t xml:space="preserve"> </w:t>
      </w:r>
      <w:r w:rsidRPr="00DE0EF1">
        <w:rPr>
          <w:color w:val="231F20"/>
        </w:rPr>
        <w:t>third</w:t>
      </w:r>
      <w:r w:rsidR="00604A1A">
        <w:rPr>
          <w:color w:val="231F20"/>
        </w:rPr>
        <w:t xml:space="preserve"> </w:t>
      </w:r>
      <w:r w:rsidRPr="00DE0EF1">
        <w:rPr>
          <w:color w:val="231F20"/>
        </w:rPr>
        <w:t>parties.</w:t>
      </w:r>
      <w:r w:rsidR="00604A1A">
        <w:rPr>
          <w:color w:val="231F20"/>
        </w:rPr>
        <w:t xml:space="preserve"> </w:t>
      </w:r>
      <w:r w:rsidR="00AE12E2" w:rsidRPr="00DE0EF1">
        <w:rPr>
          <w:color w:val="231F20"/>
        </w:rPr>
        <w:t>Proof of such attempt shall be required</w:t>
      </w:r>
      <w:r w:rsidRPr="00DE0EF1">
        <w:rPr>
          <w:color w:val="231F20"/>
        </w:rPr>
        <w:t>.</w:t>
      </w:r>
    </w:p>
    <w:p w:rsidR="0021200B" w:rsidRPr="00DE0EF1" w:rsidRDefault="00022DB4" w:rsidP="0034094B">
      <w:pPr>
        <w:pStyle w:val="ListParagraph"/>
        <w:numPr>
          <w:ilvl w:val="2"/>
          <w:numId w:val="28"/>
        </w:numPr>
        <w:tabs>
          <w:tab w:val="left" w:pos="730"/>
        </w:tabs>
        <w:spacing w:beforeLines="40" w:before="96" w:line="230" w:lineRule="auto"/>
        <w:ind w:left="720" w:right="302" w:hanging="619"/>
        <w:jc w:val="both"/>
        <w:rPr>
          <w:color w:val="231F20"/>
        </w:rPr>
      </w:pPr>
      <w:r w:rsidRPr="00DE0EF1">
        <w:rPr>
          <w:color w:val="231F20"/>
        </w:rPr>
        <w:t>The</w:t>
      </w:r>
      <w:r w:rsidR="00604A1A">
        <w:rPr>
          <w:color w:val="231F20"/>
        </w:rPr>
        <w:t xml:space="preserve"> </w:t>
      </w:r>
      <w:r w:rsidRPr="00DE0EF1">
        <w:rPr>
          <w:color w:val="231F20"/>
        </w:rPr>
        <w:t>Arbitrator</w:t>
      </w:r>
      <w:r w:rsidR="00604A1A">
        <w:rPr>
          <w:color w:val="231F20"/>
        </w:rPr>
        <w:t xml:space="preserve"> </w:t>
      </w:r>
      <w:r w:rsidRPr="00DE0EF1">
        <w:rPr>
          <w:color w:val="231F20"/>
        </w:rPr>
        <w:t>shall,</w:t>
      </w:r>
      <w:r w:rsidR="00604A1A">
        <w:rPr>
          <w:color w:val="231F20"/>
        </w:rPr>
        <w:t xml:space="preserve"> </w:t>
      </w:r>
      <w:r w:rsidRPr="00DE0EF1">
        <w:rPr>
          <w:color w:val="231F20"/>
        </w:rPr>
        <w:t>without</w:t>
      </w:r>
      <w:r w:rsidR="00604A1A">
        <w:rPr>
          <w:color w:val="231F20"/>
        </w:rPr>
        <w:t xml:space="preserve"> </w:t>
      </w:r>
      <w:r w:rsidRPr="00DE0EF1">
        <w:rPr>
          <w:color w:val="231F20"/>
        </w:rPr>
        <w:t>prejudice</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generality</w:t>
      </w:r>
      <w:r w:rsidR="00604A1A">
        <w:rPr>
          <w:color w:val="231F20"/>
        </w:rPr>
        <w:t xml:space="preserve"> </w:t>
      </w:r>
      <w:r w:rsidRPr="00DE0EF1">
        <w:rPr>
          <w:color w:val="231F20"/>
        </w:rPr>
        <w:t>of</w:t>
      </w:r>
      <w:r w:rsidR="00604A1A">
        <w:rPr>
          <w:color w:val="231F20"/>
        </w:rPr>
        <w:t xml:space="preserve"> </w:t>
      </w:r>
      <w:r w:rsidRPr="00DE0EF1">
        <w:rPr>
          <w:color w:val="231F20"/>
        </w:rPr>
        <w:t>his</w:t>
      </w:r>
      <w:r w:rsidR="00604A1A">
        <w:rPr>
          <w:color w:val="231F20"/>
        </w:rPr>
        <w:t xml:space="preserve"> </w:t>
      </w:r>
      <w:r w:rsidRPr="00DE0EF1">
        <w:rPr>
          <w:color w:val="231F20"/>
        </w:rPr>
        <w:t>powers,</w:t>
      </w:r>
      <w:r w:rsidR="00604A1A">
        <w:rPr>
          <w:color w:val="231F20"/>
        </w:rPr>
        <w:t xml:space="preserve"> </w:t>
      </w:r>
      <w:r w:rsidRPr="00DE0EF1">
        <w:rPr>
          <w:color w:val="231F20"/>
        </w:rPr>
        <w:t>have</w:t>
      </w:r>
      <w:r w:rsidR="00604A1A">
        <w:rPr>
          <w:color w:val="231F20"/>
        </w:rPr>
        <w:t xml:space="preserve"> </w:t>
      </w:r>
      <w:r w:rsidRPr="00DE0EF1">
        <w:rPr>
          <w:color w:val="231F20"/>
        </w:rPr>
        <w:t>powers</w:t>
      </w:r>
      <w:r w:rsidR="00604A1A">
        <w:rPr>
          <w:color w:val="231F20"/>
        </w:rPr>
        <w:t xml:space="preserve"> </w:t>
      </w:r>
      <w:r w:rsidRPr="00DE0EF1">
        <w:rPr>
          <w:color w:val="231F20"/>
        </w:rPr>
        <w:t>to</w:t>
      </w:r>
      <w:r w:rsidR="00604A1A">
        <w:rPr>
          <w:color w:val="231F20"/>
        </w:rPr>
        <w:t xml:space="preserve"> </w:t>
      </w:r>
      <w:r w:rsidRPr="00DE0EF1">
        <w:rPr>
          <w:color w:val="231F20"/>
        </w:rPr>
        <w:t>direct</w:t>
      </w:r>
      <w:r w:rsidR="00604A1A">
        <w:rPr>
          <w:color w:val="231F20"/>
        </w:rPr>
        <w:t xml:space="preserve"> </w:t>
      </w:r>
      <w:r w:rsidRPr="00DE0EF1">
        <w:rPr>
          <w:color w:val="231F20"/>
        </w:rPr>
        <w:t>such</w:t>
      </w:r>
      <w:r w:rsidR="00604A1A">
        <w:rPr>
          <w:color w:val="231F20"/>
        </w:rPr>
        <w:t xml:space="preserve"> </w:t>
      </w:r>
      <w:r w:rsidRPr="00DE0EF1">
        <w:rPr>
          <w:color w:val="231F20"/>
        </w:rPr>
        <w:t>measurements,</w:t>
      </w:r>
      <w:r w:rsidR="00604A1A">
        <w:rPr>
          <w:color w:val="231F20"/>
        </w:rPr>
        <w:t xml:space="preserve"> </w:t>
      </w:r>
      <w:r w:rsidRPr="00DE0EF1">
        <w:rPr>
          <w:color w:val="231F20"/>
        </w:rPr>
        <w:t>computations,</w:t>
      </w:r>
      <w:r w:rsidR="00604A1A">
        <w:rPr>
          <w:color w:val="231F20"/>
        </w:rPr>
        <w:t xml:space="preserve"> </w:t>
      </w:r>
      <w:r w:rsidRPr="00DE0EF1">
        <w:rPr>
          <w:color w:val="231F20"/>
        </w:rPr>
        <w:t>or</w:t>
      </w:r>
      <w:r w:rsidR="00604A1A">
        <w:rPr>
          <w:color w:val="231F20"/>
        </w:rPr>
        <w:t xml:space="preserve"> </w:t>
      </w:r>
      <w:r w:rsidRPr="00DE0EF1">
        <w:rPr>
          <w:color w:val="231F20"/>
        </w:rPr>
        <w:t>valuations</w:t>
      </w:r>
      <w:r w:rsidR="00604A1A">
        <w:rPr>
          <w:color w:val="231F20"/>
        </w:rPr>
        <w:t xml:space="preserve"> </w:t>
      </w:r>
      <w:r w:rsidRPr="00DE0EF1">
        <w:rPr>
          <w:color w:val="231F20"/>
        </w:rPr>
        <w:t>as</w:t>
      </w:r>
      <w:r w:rsidR="00604A1A">
        <w:rPr>
          <w:color w:val="231F20"/>
        </w:rPr>
        <w:t xml:space="preserve"> </w:t>
      </w:r>
      <w:r w:rsidRPr="00DE0EF1">
        <w:rPr>
          <w:color w:val="231F20"/>
        </w:rPr>
        <w:t>may</w:t>
      </w:r>
      <w:r w:rsidR="00604A1A">
        <w:rPr>
          <w:color w:val="231F20"/>
        </w:rPr>
        <w:t xml:space="preserve"> </w:t>
      </w:r>
      <w:r w:rsidRPr="00DE0EF1">
        <w:rPr>
          <w:color w:val="231F20"/>
        </w:rPr>
        <w:t>in</w:t>
      </w:r>
      <w:r w:rsidR="00604A1A">
        <w:rPr>
          <w:color w:val="231F20"/>
        </w:rPr>
        <w:t xml:space="preserve"> </w:t>
      </w:r>
      <w:r w:rsidRPr="00DE0EF1">
        <w:rPr>
          <w:color w:val="231F20"/>
        </w:rPr>
        <w:t>his</w:t>
      </w:r>
      <w:r w:rsidR="00604A1A">
        <w:rPr>
          <w:color w:val="231F20"/>
        </w:rPr>
        <w:t xml:space="preserve"> </w:t>
      </w:r>
      <w:r w:rsidRPr="00DE0EF1">
        <w:rPr>
          <w:color w:val="231F20"/>
        </w:rPr>
        <w:t>opinion</w:t>
      </w:r>
      <w:r w:rsidR="00604A1A">
        <w:rPr>
          <w:color w:val="231F20"/>
        </w:rPr>
        <w:t xml:space="preserve"> </w:t>
      </w:r>
      <w:r w:rsidRPr="00DE0EF1">
        <w:rPr>
          <w:color w:val="231F20"/>
        </w:rPr>
        <w:t>be</w:t>
      </w:r>
      <w:r w:rsidR="00604A1A">
        <w:rPr>
          <w:color w:val="231F20"/>
        </w:rPr>
        <w:t xml:space="preserve"> </w:t>
      </w:r>
      <w:r w:rsidRPr="00DE0EF1">
        <w:rPr>
          <w:color w:val="231F20"/>
        </w:rPr>
        <w:t>desirable</w:t>
      </w:r>
      <w:r w:rsidR="00604A1A">
        <w:rPr>
          <w:color w:val="231F20"/>
        </w:rPr>
        <w:t xml:space="preserve"> </w:t>
      </w:r>
      <w:r w:rsidRPr="00DE0EF1">
        <w:rPr>
          <w:color w:val="231F20"/>
        </w:rPr>
        <w:t>in</w:t>
      </w:r>
      <w:r w:rsidR="00604A1A">
        <w:rPr>
          <w:color w:val="231F20"/>
        </w:rPr>
        <w:t xml:space="preserve"> </w:t>
      </w:r>
      <w:r w:rsidRPr="00DE0EF1">
        <w:rPr>
          <w:color w:val="231F20"/>
        </w:rPr>
        <w:t>order</w:t>
      </w:r>
      <w:r w:rsidR="00604A1A">
        <w:rPr>
          <w:color w:val="231F20"/>
        </w:rPr>
        <w:t xml:space="preserve"> </w:t>
      </w:r>
      <w:r w:rsidRPr="00DE0EF1">
        <w:rPr>
          <w:color w:val="231F20"/>
        </w:rPr>
        <w:t>to</w:t>
      </w:r>
      <w:r w:rsidR="00604A1A">
        <w:rPr>
          <w:color w:val="231F20"/>
        </w:rPr>
        <w:t xml:space="preserve"> </w:t>
      </w:r>
      <w:r w:rsidRPr="00DE0EF1">
        <w:rPr>
          <w:color w:val="231F20"/>
        </w:rPr>
        <w:t>determine</w:t>
      </w:r>
      <w:r w:rsidR="00604A1A">
        <w:rPr>
          <w:color w:val="231F20"/>
        </w:rPr>
        <w:t xml:space="preserve"> </w:t>
      </w:r>
      <w:r w:rsidRPr="00DE0EF1">
        <w:rPr>
          <w:color w:val="231F20"/>
        </w:rPr>
        <w:t>the</w:t>
      </w:r>
      <w:r w:rsidR="00604A1A">
        <w:rPr>
          <w:color w:val="231F20"/>
        </w:rPr>
        <w:t xml:space="preserve"> </w:t>
      </w:r>
      <w:r w:rsidRPr="00DE0EF1">
        <w:rPr>
          <w:color w:val="231F20"/>
        </w:rPr>
        <w:t>rights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parties</w:t>
      </w:r>
      <w:r w:rsidR="00604A1A">
        <w:rPr>
          <w:color w:val="231F20"/>
        </w:rPr>
        <w:t xml:space="preserve"> </w:t>
      </w:r>
      <w:r w:rsidRPr="00DE0EF1">
        <w:rPr>
          <w:color w:val="231F20"/>
        </w:rPr>
        <w:t>and</w:t>
      </w:r>
      <w:r w:rsidR="00604A1A">
        <w:rPr>
          <w:color w:val="231F20"/>
        </w:rPr>
        <w:t xml:space="preserve"> </w:t>
      </w:r>
      <w:r w:rsidRPr="00DE0EF1">
        <w:rPr>
          <w:color w:val="231F20"/>
        </w:rPr>
        <w:t>assess</w:t>
      </w:r>
      <w:r w:rsidR="00604A1A">
        <w:rPr>
          <w:color w:val="231F20"/>
        </w:rPr>
        <w:t xml:space="preserve"> </w:t>
      </w:r>
      <w:r w:rsidRPr="00DE0EF1">
        <w:rPr>
          <w:color w:val="231F20"/>
        </w:rPr>
        <w:t>and</w:t>
      </w:r>
      <w:r w:rsidR="00604A1A">
        <w:rPr>
          <w:color w:val="231F20"/>
        </w:rPr>
        <w:t xml:space="preserve"> </w:t>
      </w:r>
      <w:r w:rsidRPr="00DE0EF1">
        <w:rPr>
          <w:color w:val="231F20"/>
        </w:rPr>
        <w:t>award</w:t>
      </w:r>
      <w:r w:rsidR="00604A1A">
        <w:rPr>
          <w:color w:val="231F20"/>
        </w:rPr>
        <w:t xml:space="preserve"> </w:t>
      </w:r>
      <w:r w:rsidRPr="00DE0EF1">
        <w:rPr>
          <w:color w:val="231F20"/>
        </w:rPr>
        <w:t>any</w:t>
      </w:r>
      <w:r w:rsidR="00604A1A">
        <w:rPr>
          <w:color w:val="231F20"/>
        </w:rPr>
        <w:t xml:space="preserve"> </w:t>
      </w:r>
      <w:r w:rsidRPr="00DE0EF1">
        <w:rPr>
          <w:color w:val="231F20"/>
        </w:rPr>
        <w:t>sums</w:t>
      </w:r>
      <w:r w:rsidR="00604A1A">
        <w:rPr>
          <w:color w:val="231F20"/>
        </w:rPr>
        <w:t xml:space="preserve"> </w:t>
      </w:r>
      <w:r w:rsidRPr="00DE0EF1">
        <w:rPr>
          <w:color w:val="231F20"/>
        </w:rPr>
        <w:t>which</w:t>
      </w:r>
      <w:r w:rsidR="00604A1A">
        <w:rPr>
          <w:color w:val="231F20"/>
        </w:rPr>
        <w:t xml:space="preserve"> </w:t>
      </w:r>
      <w:r w:rsidRPr="00DE0EF1">
        <w:rPr>
          <w:color w:val="231F20"/>
        </w:rPr>
        <w:t>ought</w:t>
      </w:r>
      <w:r w:rsidR="00604A1A">
        <w:rPr>
          <w:color w:val="231F20"/>
        </w:rPr>
        <w:t xml:space="preserve"> </w:t>
      </w:r>
      <w:r w:rsidRPr="00DE0EF1">
        <w:rPr>
          <w:color w:val="231F20"/>
        </w:rPr>
        <w:t>to</w:t>
      </w:r>
      <w:r w:rsidR="00604A1A">
        <w:rPr>
          <w:color w:val="231F20"/>
        </w:rPr>
        <w:t xml:space="preserve"> </w:t>
      </w:r>
      <w:r w:rsidRPr="00DE0EF1">
        <w:rPr>
          <w:color w:val="231F20"/>
        </w:rPr>
        <w:t>have</w:t>
      </w:r>
      <w:r w:rsidR="00604A1A">
        <w:rPr>
          <w:color w:val="231F20"/>
        </w:rPr>
        <w:t xml:space="preserve"> </w:t>
      </w:r>
      <w:r w:rsidRPr="00DE0EF1">
        <w:rPr>
          <w:color w:val="231F20"/>
        </w:rPr>
        <w:t>been</w:t>
      </w:r>
      <w:r w:rsidR="00604A1A">
        <w:rPr>
          <w:color w:val="231F20"/>
        </w:rPr>
        <w:t xml:space="preserve"> </w:t>
      </w:r>
      <w:r w:rsidRPr="00DE0EF1">
        <w:rPr>
          <w:color w:val="231F20"/>
        </w:rPr>
        <w:t>the</w:t>
      </w:r>
      <w:r w:rsidR="00604A1A">
        <w:rPr>
          <w:color w:val="231F20"/>
        </w:rPr>
        <w:t xml:space="preserve"> </w:t>
      </w:r>
      <w:r w:rsidRPr="00DE0EF1">
        <w:rPr>
          <w:color w:val="231F20"/>
        </w:rPr>
        <w:t>subject</w:t>
      </w:r>
      <w:r w:rsidR="00604A1A">
        <w:rPr>
          <w:color w:val="231F20"/>
        </w:rPr>
        <w:t xml:space="preserve"> </w:t>
      </w:r>
      <w:r w:rsidRPr="00DE0EF1">
        <w:rPr>
          <w:color w:val="231F20"/>
        </w:rPr>
        <w:t>of</w:t>
      </w:r>
      <w:r w:rsidR="00604A1A">
        <w:rPr>
          <w:color w:val="231F20"/>
        </w:rPr>
        <w:t xml:space="preserve"> </w:t>
      </w:r>
      <w:r w:rsidRPr="00DE0EF1">
        <w:rPr>
          <w:color w:val="231F20"/>
        </w:rPr>
        <w:t>or</w:t>
      </w:r>
      <w:r w:rsidR="00604A1A">
        <w:rPr>
          <w:color w:val="231F20"/>
        </w:rPr>
        <w:t xml:space="preserve"> </w:t>
      </w:r>
      <w:r w:rsidRPr="00DE0EF1">
        <w:rPr>
          <w:color w:val="231F20"/>
        </w:rPr>
        <w:t>included</w:t>
      </w:r>
      <w:r w:rsidR="00604A1A">
        <w:rPr>
          <w:color w:val="231F20"/>
        </w:rPr>
        <w:t xml:space="preserve"> </w:t>
      </w:r>
      <w:r w:rsidRPr="00DE0EF1">
        <w:rPr>
          <w:color w:val="231F20"/>
        </w:rPr>
        <w:t>in</w:t>
      </w:r>
      <w:r w:rsidR="00604A1A">
        <w:rPr>
          <w:color w:val="231F20"/>
        </w:rPr>
        <w:t xml:space="preserve"> </w:t>
      </w:r>
      <w:r w:rsidRPr="00DE0EF1">
        <w:rPr>
          <w:color w:val="231F20"/>
        </w:rPr>
        <w:t>any</w:t>
      </w:r>
      <w:r w:rsidR="00604A1A">
        <w:rPr>
          <w:color w:val="231F20"/>
        </w:rPr>
        <w:t xml:space="preserve"> </w:t>
      </w:r>
      <w:r w:rsidRPr="00DE0EF1">
        <w:rPr>
          <w:color w:val="231F20"/>
        </w:rPr>
        <w:t>due</w:t>
      </w:r>
      <w:r w:rsidR="00604A1A">
        <w:rPr>
          <w:color w:val="231F20"/>
        </w:rPr>
        <w:t xml:space="preserve"> </w:t>
      </w:r>
      <w:r w:rsidRPr="00DE0EF1">
        <w:rPr>
          <w:color w:val="231F20"/>
        </w:rPr>
        <w:t>payments.</w:t>
      </w:r>
    </w:p>
    <w:p w:rsidR="0021200B" w:rsidRPr="00DE0EF1" w:rsidRDefault="00022DB4" w:rsidP="0034094B">
      <w:pPr>
        <w:pStyle w:val="ListParagraph"/>
        <w:numPr>
          <w:ilvl w:val="2"/>
          <w:numId w:val="28"/>
        </w:numPr>
        <w:tabs>
          <w:tab w:val="left" w:pos="729"/>
        </w:tabs>
        <w:spacing w:beforeLines="40" w:before="96" w:line="230" w:lineRule="auto"/>
        <w:ind w:left="720" w:right="302" w:hanging="619"/>
        <w:jc w:val="both"/>
        <w:rPr>
          <w:color w:val="231F20"/>
        </w:rPr>
      </w:pPr>
      <w:r w:rsidRPr="00DE0EF1">
        <w:rPr>
          <w:color w:val="231F20"/>
        </w:rPr>
        <w:t>Neither</w:t>
      </w:r>
      <w:r w:rsidR="00604A1A">
        <w:rPr>
          <w:color w:val="231F20"/>
        </w:rPr>
        <w:t xml:space="preserve"> </w:t>
      </w:r>
      <w:r w:rsidRPr="00DE0EF1">
        <w:rPr>
          <w:color w:val="231F20"/>
        </w:rPr>
        <w:t>Party</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limited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proceedings</w:t>
      </w:r>
      <w:r w:rsidR="00604A1A">
        <w:rPr>
          <w:color w:val="231F20"/>
        </w:rPr>
        <w:t xml:space="preserve"> </w:t>
      </w:r>
      <w:r w:rsidRPr="00DE0EF1">
        <w:rPr>
          <w:color w:val="231F20"/>
        </w:rPr>
        <w:t>before</w:t>
      </w:r>
      <w:r w:rsidR="00604A1A">
        <w:rPr>
          <w:color w:val="231F20"/>
        </w:rPr>
        <w:t xml:space="preserve"> </w:t>
      </w:r>
      <w:r w:rsidRPr="00DE0EF1">
        <w:rPr>
          <w:color w:val="231F20"/>
        </w:rPr>
        <w:t>the</w:t>
      </w:r>
      <w:r w:rsidR="00604A1A">
        <w:rPr>
          <w:color w:val="231F20"/>
        </w:rPr>
        <w:t xml:space="preserve"> </w:t>
      </w:r>
      <w:r w:rsidRPr="00DE0EF1">
        <w:rPr>
          <w:color w:val="231F20"/>
        </w:rPr>
        <w:t>arbitrators</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evidence,</w:t>
      </w:r>
      <w:r w:rsidR="00604A1A">
        <w:rPr>
          <w:color w:val="231F20"/>
        </w:rPr>
        <w:t xml:space="preserve"> </w:t>
      </w:r>
      <w:r w:rsidRPr="00DE0EF1">
        <w:rPr>
          <w:color w:val="231F20"/>
        </w:rPr>
        <w:t>or</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reasons</w:t>
      </w:r>
      <w:r w:rsidR="00604A1A">
        <w:rPr>
          <w:color w:val="231F20"/>
        </w:rPr>
        <w:t xml:space="preserve"> </w:t>
      </w:r>
      <w:r w:rsidRPr="00DE0EF1">
        <w:rPr>
          <w:color w:val="231F20"/>
        </w:rPr>
        <w:t>for</w:t>
      </w:r>
      <w:r w:rsidR="00604A1A">
        <w:rPr>
          <w:color w:val="231F20"/>
        </w:rPr>
        <w:t xml:space="preserve"> </w:t>
      </w:r>
      <w:r w:rsidRPr="00DE0EF1">
        <w:rPr>
          <w:color w:val="231F20"/>
        </w:rPr>
        <w:t>the</w:t>
      </w:r>
      <w:r w:rsidR="00604A1A">
        <w:rPr>
          <w:color w:val="231F20"/>
        </w:rPr>
        <w:t xml:space="preserve"> </w:t>
      </w:r>
      <w:r w:rsidRPr="00DE0EF1">
        <w:rPr>
          <w:color w:val="231F20"/>
        </w:rPr>
        <w:t>dispute</w:t>
      </w:r>
      <w:r w:rsidR="00604A1A">
        <w:rPr>
          <w:color w:val="231F20"/>
        </w:rPr>
        <w:t xml:space="preserve"> </w:t>
      </w:r>
      <w:r w:rsidRPr="00DE0EF1">
        <w:rPr>
          <w:color w:val="231F20"/>
        </w:rPr>
        <w:t>given</w:t>
      </w:r>
      <w:r w:rsidR="00604A1A">
        <w:rPr>
          <w:color w:val="231F20"/>
        </w:rPr>
        <w:t xml:space="preserve"> </w:t>
      </w:r>
      <w:r w:rsidRPr="00DE0EF1">
        <w:rPr>
          <w:color w:val="231F20"/>
        </w:rPr>
        <w:t>in</w:t>
      </w:r>
      <w:r w:rsidR="00604A1A">
        <w:rPr>
          <w:color w:val="231F20"/>
        </w:rPr>
        <w:t xml:space="preserve"> </w:t>
      </w:r>
      <w:r w:rsidRPr="00DE0EF1">
        <w:rPr>
          <w:color w:val="231F20"/>
        </w:rPr>
        <w:t>its</w:t>
      </w:r>
      <w:r w:rsidR="00604A1A">
        <w:rPr>
          <w:color w:val="231F20"/>
        </w:rPr>
        <w:t xml:space="preserve"> </w:t>
      </w:r>
      <w:r w:rsidRPr="00DE0EF1">
        <w:rPr>
          <w:color w:val="231F20"/>
        </w:rPr>
        <w:t>notice</w:t>
      </w:r>
      <w:r w:rsidR="00604A1A">
        <w:rPr>
          <w:color w:val="231F20"/>
        </w:rPr>
        <w:t xml:space="preserve"> </w:t>
      </w:r>
      <w:r w:rsidRPr="00DE0EF1">
        <w:rPr>
          <w:color w:val="231F20"/>
        </w:rPr>
        <w:t>of</w:t>
      </w:r>
      <w:r w:rsidR="00604A1A">
        <w:rPr>
          <w:color w:val="231F20"/>
        </w:rPr>
        <w:t xml:space="preserve"> </w:t>
      </w:r>
      <w:r w:rsidRPr="00DE0EF1">
        <w:rPr>
          <w:color w:val="231F20"/>
        </w:rPr>
        <w:t>a</w:t>
      </w:r>
      <w:r w:rsidR="00604A1A">
        <w:rPr>
          <w:color w:val="231F20"/>
        </w:rPr>
        <w:t xml:space="preserve"> </w:t>
      </w:r>
      <w:r w:rsidRPr="00DE0EF1">
        <w:rPr>
          <w:color w:val="231F20"/>
        </w:rPr>
        <w:t>claim</w:t>
      </w:r>
      <w:r w:rsidR="00604A1A">
        <w:rPr>
          <w:color w:val="231F20"/>
        </w:rPr>
        <w:t xml:space="preserve"> </w:t>
      </w:r>
      <w:r w:rsidRPr="00DE0EF1">
        <w:rPr>
          <w:color w:val="231F20"/>
        </w:rPr>
        <w:t>or</w:t>
      </w:r>
      <w:r w:rsidR="00604A1A">
        <w:rPr>
          <w:color w:val="231F20"/>
        </w:rPr>
        <w:t xml:space="preserve"> </w:t>
      </w:r>
      <w:r w:rsidRPr="00DE0EF1">
        <w:rPr>
          <w:color w:val="231F20"/>
        </w:rPr>
        <w:t>dispute.</w:t>
      </w:r>
    </w:p>
    <w:p w:rsidR="0021200B" w:rsidRPr="00DE0EF1" w:rsidRDefault="00022DB4" w:rsidP="0034094B">
      <w:pPr>
        <w:pStyle w:val="ListParagraph"/>
        <w:numPr>
          <w:ilvl w:val="2"/>
          <w:numId w:val="28"/>
        </w:numPr>
        <w:tabs>
          <w:tab w:val="left" w:pos="729"/>
        </w:tabs>
        <w:spacing w:beforeLines="40" w:before="96" w:line="230" w:lineRule="auto"/>
        <w:ind w:left="720" w:right="302" w:hanging="619"/>
        <w:jc w:val="both"/>
        <w:rPr>
          <w:color w:val="231F20"/>
        </w:rPr>
      </w:pPr>
      <w:r w:rsidRPr="00DE0EF1">
        <w:rPr>
          <w:color w:val="231F20"/>
        </w:rPr>
        <w:t>Arbitration</w:t>
      </w:r>
      <w:r w:rsidR="00604A1A">
        <w:rPr>
          <w:color w:val="231F20"/>
        </w:rPr>
        <w:t xml:space="preserve"> </w:t>
      </w:r>
      <w:r w:rsidRPr="00DE0EF1">
        <w:rPr>
          <w:color w:val="231F20"/>
        </w:rPr>
        <w:t>may</w:t>
      </w:r>
      <w:r w:rsidR="00604A1A">
        <w:rPr>
          <w:color w:val="231F20"/>
        </w:rPr>
        <w:t xml:space="preserve"> </w:t>
      </w:r>
      <w:r w:rsidRPr="00DE0EF1">
        <w:rPr>
          <w:color w:val="231F20"/>
        </w:rPr>
        <w:t>be</w:t>
      </w:r>
      <w:r w:rsidR="00604A1A">
        <w:rPr>
          <w:color w:val="231F20"/>
        </w:rPr>
        <w:t xml:space="preserve"> </w:t>
      </w:r>
      <w:r w:rsidRPr="00DE0EF1">
        <w:rPr>
          <w:color w:val="231F20"/>
        </w:rPr>
        <w:t>commenced</w:t>
      </w:r>
      <w:r w:rsidR="00604A1A">
        <w:rPr>
          <w:color w:val="231F20"/>
        </w:rPr>
        <w:t xml:space="preserve"> </w:t>
      </w:r>
      <w:r w:rsidRPr="00DE0EF1">
        <w:rPr>
          <w:color w:val="231F20"/>
        </w:rPr>
        <w:t>prior</w:t>
      </w:r>
      <w:r w:rsidR="00604A1A">
        <w:rPr>
          <w:color w:val="231F20"/>
        </w:rPr>
        <w:t xml:space="preserve"> </w:t>
      </w:r>
      <w:r w:rsidRPr="00DE0EF1">
        <w:rPr>
          <w:color w:val="231F20"/>
        </w:rPr>
        <w:t>to</w:t>
      </w:r>
      <w:r w:rsidR="00604A1A">
        <w:rPr>
          <w:color w:val="231F20"/>
        </w:rPr>
        <w:t xml:space="preserve"> </w:t>
      </w:r>
      <w:r w:rsidRPr="00DE0EF1">
        <w:rPr>
          <w:color w:val="231F20"/>
        </w:rPr>
        <w:t>or</w:t>
      </w:r>
      <w:r w:rsidR="00604A1A">
        <w:rPr>
          <w:color w:val="231F20"/>
        </w:rPr>
        <w:t xml:space="preserve"> </w:t>
      </w:r>
      <w:r w:rsidRPr="00DE0EF1">
        <w:rPr>
          <w:color w:val="231F20"/>
        </w:rPr>
        <w:t>after</w:t>
      </w:r>
      <w:r w:rsidR="00604A1A">
        <w:rPr>
          <w:color w:val="231F20"/>
        </w:rPr>
        <w:t xml:space="preserve"> </w:t>
      </w:r>
      <w:r w:rsidRPr="00DE0EF1">
        <w:rPr>
          <w:color w:val="231F20"/>
        </w:rPr>
        <w:t>delivery</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goods.</w:t>
      </w:r>
      <w:r w:rsidR="00604A1A">
        <w:rPr>
          <w:color w:val="231F20"/>
        </w:rPr>
        <w:t xml:space="preserve"> </w:t>
      </w:r>
      <w:r w:rsidRPr="00DE0EF1">
        <w:rPr>
          <w:color w:val="231F20"/>
        </w:rPr>
        <w:t>The</w:t>
      </w:r>
      <w:r w:rsidR="00604A1A">
        <w:rPr>
          <w:color w:val="231F20"/>
        </w:rPr>
        <w:t xml:space="preserve"> </w:t>
      </w:r>
      <w:r w:rsidRPr="00DE0EF1">
        <w:rPr>
          <w:color w:val="231F20"/>
        </w:rPr>
        <w:t>obligations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Parties</w:t>
      </w:r>
      <w:r w:rsidR="00604A1A">
        <w:rPr>
          <w:color w:val="231F20"/>
        </w:rPr>
        <w:t xml:space="preserve"> </w:t>
      </w:r>
      <w:r w:rsidRPr="00DE0EF1">
        <w:rPr>
          <w:color w:val="231F20"/>
        </w:rPr>
        <w:t>shall</w:t>
      </w:r>
      <w:r w:rsidR="00604A1A">
        <w:rPr>
          <w:color w:val="231F20"/>
        </w:rPr>
        <w:t xml:space="preserve"> </w:t>
      </w:r>
      <w:r w:rsidRPr="00DE0EF1">
        <w:rPr>
          <w:color w:val="231F20"/>
        </w:rPr>
        <w:t>not</w:t>
      </w:r>
      <w:r w:rsidR="00604A1A">
        <w:rPr>
          <w:color w:val="231F20"/>
        </w:rPr>
        <w:t xml:space="preserve"> </w:t>
      </w:r>
      <w:r w:rsidRPr="00DE0EF1">
        <w:rPr>
          <w:color w:val="231F20"/>
        </w:rPr>
        <w:t>be</w:t>
      </w:r>
      <w:r w:rsidR="00604A1A">
        <w:rPr>
          <w:color w:val="231F20"/>
        </w:rPr>
        <w:t xml:space="preserve"> </w:t>
      </w:r>
      <w:r w:rsidRPr="00DE0EF1">
        <w:rPr>
          <w:color w:val="231F20"/>
        </w:rPr>
        <w:t>altered</w:t>
      </w:r>
      <w:r w:rsidR="00604A1A">
        <w:rPr>
          <w:color w:val="231F20"/>
        </w:rPr>
        <w:t xml:space="preserve"> </w:t>
      </w:r>
      <w:r w:rsidRPr="00DE0EF1">
        <w:rPr>
          <w:color w:val="231F20"/>
        </w:rPr>
        <w:t>by</w:t>
      </w:r>
      <w:r w:rsidR="00604A1A">
        <w:rPr>
          <w:color w:val="231F20"/>
        </w:rPr>
        <w:t xml:space="preserve"> </w:t>
      </w:r>
      <w:r w:rsidRPr="00DE0EF1">
        <w:rPr>
          <w:color w:val="231F20"/>
        </w:rPr>
        <w:t>reason</w:t>
      </w:r>
      <w:r w:rsidR="00604A1A">
        <w:rPr>
          <w:color w:val="231F20"/>
        </w:rPr>
        <w:t xml:space="preserve"> </w:t>
      </w:r>
      <w:r w:rsidRPr="00DE0EF1">
        <w:rPr>
          <w:color w:val="231F20"/>
        </w:rPr>
        <w:t>of</w:t>
      </w:r>
      <w:r w:rsidR="00604A1A">
        <w:rPr>
          <w:color w:val="231F20"/>
        </w:rPr>
        <w:t xml:space="preserve"> </w:t>
      </w:r>
      <w:r w:rsidRPr="00DE0EF1">
        <w:rPr>
          <w:color w:val="231F20"/>
        </w:rPr>
        <w:t>any</w:t>
      </w:r>
      <w:r w:rsidR="00604A1A">
        <w:rPr>
          <w:color w:val="231F20"/>
        </w:rPr>
        <w:t xml:space="preserve"> </w:t>
      </w:r>
      <w:r w:rsidRPr="00DE0EF1">
        <w:rPr>
          <w:color w:val="231F20"/>
        </w:rPr>
        <w:t>arbitration</w:t>
      </w:r>
      <w:r w:rsidR="00604A1A">
        <w:rPr>
          <w:color w:val="231F20"/>
        </w:rPr>
        <w:t xml:space="preserve"> </w:t>
      </w:r>
      <w:r w:rsidRPr="00DE0EF1">
        <w:rPr>
          <w:color w:val="231F20"/>
        </w:rPr>
        <w:t>being</w:t>
      </w:r>
      <w:r w:rsidR="00604A1A">
        <w:rPr>
          <w:color w:val="231F20"/>
        </w:rPr>
        <w:t xml:space="preserve"> </w:t>
      </w:r>
      <w:r w:rsidRPr="00DE0EF1">
        <w:rPr>
          <w:color w:val="231F20"/>
        </w:rPr>
        <w:t>conducted</w:t>
      </w:r>
      <w:r w:rsidR="00604A1A">
        <w:rPr>
          <w:color w:val="231F20"/>
        </w:rPr>
        <w:t xml:space="preserve"> </w:t>
      </w:r>
      <w:r w:rsidRPr="00DE0EF1">
        <w:rPr>
          <w:color w:val="231F20"/>
        </w:rPr>
        <w:t>during</w:t>
      </w:r>
      <w:r w:rsidR="00604A1A">
        <w:rPr>
          <w:color w:val="231F20"/>
        </w:rPr>
        <w:t xml:space="preserve"> </w:t>
      </w:r>
      <w:r w:rsidRPr="00DE0EF1">
        <w:rPr>
          <w:color w:val="231F20"/>
        </w:rPr>
        <w:t>the</w:t>
      </w:r>
      <w:r w:rsidR="00604A1A">
        <w:rPr>
          <w:color w:val="231F20"/>
        </w:rPr>
        <w:t xml:space="preserve"> </w:t>
      </w:r>
      <w:r w:rsidRPr="00DE0EF1">
        <w:rPr>
          <w:color w:val="231F20"/>
        </w:rPr>
        <w:t>progress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delivery</w:t>
      </w:r>
      <w:r w:rsidR="00604A1A">
        <w:rPr>
          <w:color w:val="231F20"/>
        </w:rPr>
        <w:t xml:space="preserve"> </w:t>
      </w:r>
      <w:r w:rsidRPr="00DE0EF1">
        <w:rPr>
          <w:color w:val="231F20"/>
        </w:rPr>
        <w:t>of</w:t>
      </w:r>
      <w:r w:rsidR="00604A1A">
        <w:rPr>
          <w:color w:val="231F20"/>
        </w:rPr>
        <w:t xml:space="preserve"> </w:t>
      </w:r>
      <w:r w:rsidRPr="00DE0EF1">
        <w:rPr>
          <w:color w:val="231F20"/>
        </w:rPr>
        <w:t>goods.</w:t>
      </w:r>
    </w:p>
    <w:p w:rsidR="0021200B" w:rsidRPr="00DE0EF1" w:rsidRDefault="00022DB4" w:rsidP="0034094B">
      <w:pPr>
        <w:pStyle w:val="ListParagraph"/>
        <w:numPr>
          <w:ilvl w:val="2"/>
          <w:numId w:val="28"/>
        </w:numPr>
        <w:tabs>
          <w:tab w:val="left" w:pos="729"/>
        </w:tabs>
        <w:spacing w:beforeLines="40" w:before="96" w:line="230" w:lineRule="auto"/>
        <w:ind w:left="720" w:right="302" w:hanging="619"/>
        <w:jc w:val="both"/>
        <w:rPr>
          <w:color w:val="231F20"/>
        </w:rPr>
      </w:pPr>
      <w:r w:rsidRPr="00DE0EF1">
        <w:rPr>
          <w:color w:val="231F20"/>
        </w:rPr>
        <w:t>The</w:t>
      </w:r>
      <w:r w:rsidR="00604A1A">
        <w:rPr>
          <w:color w:val="231F20"/>
        </w:rPr>
        <w:t xml:space="preserve"> </w:t>
      </w:r>
      <w:r w:rsidRPr="00DE0EF1">
        <w:rPr>
          <w:color w:val="231F20"/>
        </w:rPr>
        <w:t>terms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remuneration</w:t>
      </w:r>
      <w:r w:rsidR="00604A1A">
        <w:rPr>
          <w:color w:val="231F20"/>
        </w:rPr>
        <w:t xml:space="preserve"> </w:t>
      </w:r>
      <w:r w:rsidRPr="00DE0EF1">
        <w:rPr>
          <w:color w:val="231F20"/>
        </w:rPr>
        <w:t>of</w:t>
      </w:r>
      <w:r w:rsidR="00604A1A">
        <w:rPr>
          <w:color w:val="231F20"/>
        </w:rPr>
        <w:t xml:space="preserve"> </w:t>
      </w:r>
      <w:r w:rsidRPr="00DE0EF1">
        <w:rPr>
          <w:color w:val="231F20"/>
        </w:rPr>
        <w:t>each</w:t>
      </w:r>
      <w:r w:rsidR="00604A1A">
        <w:rPr>
          <w:color w:val="231F20"/>
        </w:rPr>
        <w:t xml:space="preserve"> </w:t>
      </w:r>
      <w:r w:rsidRPr="00DE0EF1">
        <w:rPr>
          <w:color w:val="231F20"/>
        </w:rPr>
        <w:t>or</w:t>
      </w:r>
      <w:r w:rsidR="00604A1A">
        <w:rPr>
          <w:color w:val="231F20"/>
        </w:rPr>
        <w:t xml:space="preserve"> </w:t>
      </w:r>
      <w:r w:rsidRPr="00DE0EF1">
        <w:rPr>
          <w:color w:val="231F20"/>
        </w:rPr>
        <w:t>all</w:t>
      </w:r>
      <w:r w:rsidR="00604A1A">
        <w:rPr>
          <w:color w:val="231F20"/>
        </w:rPr>
        <w:t xml:space="preserve"> </w:t>
      </w:r>
      <w:r w:rsidRPr="00DE0EF1">
        <w:rPr>
          <w:color w:val="231F20"/>
        </w:rPr>
        <w:t>the</w:t>
      </w:r>
      <w:r w:rsidR="00604A1A">
        <w:rPr>
          <w:color w:val="231F20"/>
        </w:rPr>
        <w:t xml:space="preserve"> </w:t>
      </w:r>
      <w:r w:rsidRPr="00DE0EF1">
        <w:rPr>
          <w:color w:val="231F20"/>
        </w:rPr>
        <w:t>members</w:t>
      </w:r>
      <w:r w:rsidR="00604A1A">
        <w:rPr>
          <w:color w:val="231F20"/>
        </w:rPr>
        <w:t xml:space="preserve"> </w:t>
      </w:r>
      <w:r w:rsidRPr="00DE0EF1">
        <w:rPr>
          <w:color w:val="231F20"/>
        </w:rPr>
        <w:t>of</w:t>
      </w:r>
      <w:r w:rsidR="00604A1A">
        <w:rPr>
          <w:color w:val="231F20"/>
        </w:rPr>
        <w:t xml:space="preserve"> </w:t>
      </w:r>
      <w:r w:rsidRPr="00DE0EF1">
        <w:rPr>
          <w:color w:val="231F20"/>
        </w:rPr>
        <w:t>Arbitration</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mutually</w:t>
      </w:r>
      <w:r w:rsidR="00604A1A">
        <w:rPr>
          <w:color w:val="231F20"/>
        </w:rPr>
        <w:t xml:space="preserve"> </w:t>
      </w:r>
      <w:r w:rsidRPr="00DE0EF1">
        <w:rPr>
          <w:color w:val="231F20"/>
        </w:rPr>
        <w:t>agreed</w:t>
      </w:r>
      <w:r w:rsidR="00604A1A">
        <w:rPr>
          <w:color w:val="231F20"/>
        </w:rPr>
        <w:t xml:space="preserve"> </w:t>
      </w:r>
      <w:r w:rsidRPr="00DE0EF1">
        <w:rPr>
          <w:color w:val="231F20"/>
        </w:rPr>
        <w:t>upon</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Parties</w:t>
      </w:r>
      <w:r w:rsidR="00604A1A">
        <w:rPr>
          <w:color w:val="231F20"/>
        </w:rPr>
        <w:t xml:space="preserve"> </w:t>
      </w:r>
      <w:r w:rsidRPr="00DE0EF1">
        <w:rPr>
          <w:color w:val="231F20"/>
        </w:rPr>
        <w:t>when</w:t>
      </w:r>
      <w:r w:rsidR="00604A1A">
        <w:rPr>
          <w:color w:val="231F20"/>
        </w:rPr>
        <w:t xml:space="preserve"> </w:t>
      </w:r>
      <w:r w:rsidRPr="00DE0EF1">
        <w:rPr>
          <w:color w:val="231F20"/>
        </w:rPr>
        <w:t>agreeing</w:t>
      </w:r>
      <w:r w:rsidR="00604A1A">
        <w:rPr>
          <w:color w:val="231F20"/>
        </w:rPr>
        <w:t xml:space="preserve"> </w:t>
      </w:r>
      <w:r w:rsidRPr="00DE0EF1">
        <w:rPr>
          <w:color w:val="231F20"/>
        </w:rPr>
        <w:t>the</w:t>
      </w:r>
      <w:r w:rsidR="00604A1A">
        <w:rPr>
          <w:color w:val="231F20"/>
        </w:rPr>
        <w:t xml:space="preserve"> </w:t>
      </w:r>
      <w:r w:rsidRPr="00DE0EF1">
        <w:rPr>
          <w:color w:val="231F20"/>
        </w:rPr>
        <w:t>terms</w:t>
      </w:r>
      <w:r w:rsidR="00604A1A">
        <w:rPr>
          <w:color w:val="231F20"/>
        </w:rPr>
        <w:t xml:space="preserve"> </w:t>
      </w:r>
      <w:r w:rsidRPr="00DE0EF1">
        <w:rPr>
          <w:color w:val="231F20"/>
        </w:rPr>
        <w:t>of</w:t>
      </w:r>
      <w:r w:rsidR="00604A1A">
        <w:rPr>
          <w:color w:val="231F20"/>
        </w:rPr>
        <w:t xml:space="preserve"> </w:t>
      </w:r>
      <w:r w:rsidRPr="00DE0EF1">
        <w:rPr>
          <w:color w:val="231F20"/>
        </w:rPr>
        <w:t>appointment.</w:t>
      </w:r>
      <w:r w:rsidR="00604A1A">
        <w:rPr>
          <w:color w:val="231F20"/>
        </w:rPr>
        <w:t xml:space="preserve"> </w:t>
      </w:r>
      <w:r w:rsidRPr="00DE0EF1">
        <w:rPr>
          <w:color w:val="231F20"/>
        </w:rPr>
        <w:t>Each</w:t>
      </w:r>
      <w:r w:rsidR="00604A1A">
        <w:rPr>
          <w:color w:val="231F20"/>
        </w:rPr>
        <w:t xml:space="preserve"> </w:t>
      </w:r>
      <w:r w:rsidRPr="00DE0EF1">
        <w:rPr>
          <w:color w:val="231F20"/>
        </w:rPr>
        <w:t>Party</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responsible</w:t>
      </w:r>
      <w:r w:rsidR="00604A1A">
        <w:rPr>
          <w:color w:val="231F20"/>
        </w:rPr>
        <w:t xml:space="preserve"> </w:t>
      </w:r>
      <w:r w:rsidRPr="00DE0EF1">
        <w:rPr>
          <w:color w:val="231F20"/>
        </w:rPr>
        <w:t>for</w:t>
      </w:r>
      <w:r w:rsidR="00604A1A">
        <w:rPr>
          <w:color w:val="231F20"/>
        </w:rPr>
        <w:t xml:space="preserve"> </w:t>
      </w:r>
      <w:r w:rsidRPr="00DE0EF1">
        <w:rPr>
          <w:color w:val="231F20"/>
        </w:rPr>
        <w:t>paying</w:t>
      </w:r>
      <w:r w:rsidR="00604A1A">
        <w:rPr>
          <w:color w:val="231F20"/>
        </w:rPr>
        <w:t xml:space="preserve"> </w:t>
      </w:r>
      <w:r w:rsidRPr="00DE0EF1">
        <w:rPr>
          <w:color w:val="231F20"/>
        </w:rPr>
        <w:t>one-half</w:t>
      </w:r>
      <w:r w:rsidR="00604A1A">
        <w:rPr>
          <w:color w:val="231F20"/>
        </w:rPr>
        <w:t xml:space="preserve"> </w:t>
      </w:r>
      <w:r w:rsidRPr="00DE0EF1">
        <w:rPr>
          <w:color w:val="231F20"/>
        </w:rPr>
        <w:t>of</w:t>
      </w:r>
      <w:r w:rsidR="00604A1A">
        <w:rPr>
          <w:color w:val="231F20"/>
        </w:rPr>
        <w:t xml:space="preserve"> </w:t>
      </w:r>
      <w:r w:rsidRPr="00DE0EF1">
        <w:rPr>
          <w:color w:val="231F20"/>
        </w:rPr>
        <w:t>this</w:t>
      </w:r>
      <w:r w:rsidR="00604A1A">
        <w:rPr>
          <w:color w:val="231F20"/>
        </w:rPr>
        <w:t xml:space="preserve"> </w:t>
      </w:r>
      <w:r w:rsidRPr="00DE0EF1">
        <w:rPr>
          <w:color w:val="231F20"/>
        </w:rPr>
        <w:t>remuneration.</w:t>
      </w:r>
    </w:p>
    <w:p w:rsidR="0021200B" w:rsidRPr="00DE0EF1" w:rsidRDefault="00AE12E2" w:rsidP="0034094B">
      <w:pPr>
        <w:pStyle w:val="Heading5"/>
        <w:numPr>
          <w:ilvl w:val="1"/>
          <w:numId w:val="28"/>
        </w:numPr>
        <w:tabs>
          <w:tab w:val="left" w:pos="728"/>
          <w:tab w:val="left" w:pos="729"/>
        </w:tabs>
        <w:ind w:left="728" w:hanging="622"/>
      </w:pPr>
      <w:r w:rsidRPr="00DE0EF1">
        <w:rPr>
          <w:color w:val="231F20"/>
        </w:rPr>
        <w:t>Arbitration Proceedings</w:t>
      </w:r>
    </w:p>
    <w:p w:rsidR="0021200B" w:rsidRPr="00DE0EF1" w:rsidRDefault="00022DB4" w:rsidP="0034094B">
      <w:pPr>
        <w:pStyle w:val="ListParagraph"/>
        <w:numPr>
          <w:ilvl w:val="2"/>
          <w:numId w:val="28"/>
        </w:numPr>
        <w:tabs>
          <w:tab w:val="left" w:pos="729"/>
        </w:tabs>
        <w:spacing w:before="243" w:line="230" w:lineRule="auto"/>
        <w:ind w:left="720" w:right="310" w:hanging="614"/>
        <w:jc w:val="both"/>
        <w:rPr>
          <w:color w:val="231F20"/>
        </w:rPr>
      </w:pPr>
      <w:r w:rsidRPr="00DE0EF1">
        <w:rPr>
          <w:color w:val="231F20"/>
        </w:rPr>
        <w:t>Arbitration</w:t>
      </w:r>
      <w:r w:rsidR="00604A1A">
        <w:rPr>
          <w:color w:val="231F20"/>
        </w:rPr>
        <w:t xml:space="preserve"> </w:t>
      </w:r>
      <w:r w:rsidRPr="00DE0EF1">
        <w:rPr>
          <w:color w:val="231F20"/>
        </w:rPr>
        <w:t>proceedings</w:t>
      </w:r>
      <w:r w:rsidR="00604A1A">
        <w:rPr>
          <w:color w:val="231F20"/>
        </w:rPr>
        <w:t xml:space="preserve"> </w:t>
      </w:r>
      <w:r w:rsidRPr="00DE0EF1">
        <w:rPr>
          <w:color w:val="231F20"/>
        </w:rPr>
        <w:t>with</w:t>
      </w:r>
      <w:r w:rsidR="00604A1A">
        <w:rPr>
          <w:color w:val="231F20"/>
        </w:rPr>
        <w:t xml:space="preserve"> </w:t>
      </w:r>
      <w:r w:rsidRPr="00DE0EF1">
        <w:rPr>
          <w:color w:val="231F20"/>
        </w:rPr>
        <w:t>national</w:t>
      </w:r>
      <w:r w:rsidR="00604A1A">
        <w:rPr>
          <w:color w:val="231F20"/>
        </w:rPr>
        <w:t xml:space="preserve"> </w:t>
      </w:r>
      <w:r w:rsidRPr="00DE0EF1">
        <w:rPr>
          <w:color w:val="231F20"/>
        </w:rPr>
        <w:t>suppliers</w:t>
      </w:r>
      <w:r w:rsidR="00604A1A">
        <w:rPr>
          <w:color w:val="231F20"/>
        </w:rPr>
        <w:t xml:space="preserve"> </w:t>
      </w:r>
      <w:r w:rsidRPr="00DE0EF1">
        <w:rPr>
          <w:color w:val="231F20"/>
        </w:rPr>
        <w:t>will</w:t>
      </w:r>
      <w:r w:rsidR="00604A1A">
        <w:rPr>
          <w:color w:val="231F20"/>
        </w:rPr>
        <w:t xml:space="preserve"> </w:t>
      </w:r>
      <w:r w:rsidRPr="00DE0EF1">
        <w:rPr>
          <w:color w:val="231F20"/>
        </w:rPr>
        <w:t>be</w:t>
      </w:r>
      <w:r w:rsidR="00604A1A">
        <w:rPr>
          <w:color w:val="231F20"/>
        </w:rPr>
        <w:t xml:space="preserve"> </w:t>
      </w:r>
      <w:r w:rsidRPr="00DE0EF1">
        <w:rPr>
          <w:color w:val="231F20"/>
        </w:rPr>
        <w:t>conducted</w:t>
      </w:r>
      <w:r w:rsidR="00604A1A">
        <w:rPr>
          <w:color w:val="231F20"/>
        </w:rPr>
        <w:t xml:space="preserve"> </w:t>
      </w:r>
      <w:r w:rsidRPr="00DE0EF1">
        <w:rPr>
          <w:color w:val="231F20"/>
        </w:rPr>
        <w:t>in</w:t>
      </w:r>
      <w:r w:rsidR="00604A1A">
        <w:rPr>
          <w:color w:val="231F20"/>
        </w:rPr>
        <w:t xml:space="preserve"> </w:t>
      </w:r>
      <w:r w:rsidRPr="00DE0EF1">
        <w:rPr>
          <w:color w:val="231F20"/>
        </w:rPr>
        <w:t>accordance</w:t>
      </w:r>
      <w:r w:rsidR="00604A1A">
        <w:rPr>
          <w:color w:val="231F20"/>
        </w:rPr>
        <w:t xml:space="preserve"> </w:t>
      </w:r>
      <w:r w:rsidRPr="00DE0EF1">
        <w:rPr>
          <w:color w:val="231F20"/>
        </w:rPr>
        <w:t>with</w:t>
      </w:r>
      <w:r w:rsidR="00604A1A">
        <w:rPr>
          <w:color w:val="231F20"/>
        </w:rPr>
        <w:t xml:space="preserve"> </w:t>
      </w:r>
      <w:r w:rsidRPr="00DE0EF1">
        <w:rPr>
          <w:color w:val="231F20"/>
        </w:rPr>
        <w:t>the</w:t>
      </w:r>
      <w:r w:rsidR="00604A1A">
        <w:rPr>
          <w:color w:val="231F20"/>
        </w:rPr>
        <w:t xml:space="preserve"> </w:t>
      </w:r>
      <w:r w:rsidRPr="00DE0EF1">
        <w:rPr>
          <w:color w:val="231F20"/>
        </w:rPr>
        <w:t>Arbitration</w:t>
      </w:r>
      <w:r w:rsidR="00604A1A">
        <w:rPr>
          <w:color w:val="231F20"/>
        </w:rPr>
        <w:t xml:space="preserve"> </w:t>
      </w:r>
      <w:r w:rsidRPr="00DE0EF1">
        <w:rPr>
          <w:color w:val="231F20"/>
        </w:rPr>
        <w:t>Laws</w:t>
      </w:r>
      <w:r w:rsidR="00604A1A">
        <w:rPr>
          <w:color w:val="231F20"/>
        </w:rPr>
        <w:t xml:space="preserve"> </w:t>
      </w:r>
      <w:r w:rsidRPr="00DE0EF1">
        <w:rPr>
          <w:color w:val="231F20"/>
        </w:rPr>
        <w:t>of</w:t>
      </w:r>
      <w:r w:rsidR="00604A1A">
        <w:rPr>
          <w:color w:val="231F20"/>
        </w:rPr>
        <w:t xml:space="preserve"> </w:t>
      </w:r>
      <w:r w:rsidRPr="00DE0EF1">
        <w:rPr>
          <w:color w:val="231F20"/>
        </w:rPr>
        <w:t>Kenya.</w:t>
      </w:r>
      <w:r w:rsidR="00604A1A">
        <w:rPr>
          <w:color w:val="231F20"/>
        </w:rPr>
        <w:t xml:space="preserve"> </w:t>
      </w:r>
      <w:r w:rsidRPr="00DE0EF1">
        <w:rPr>
          <w:color w:val="231F20"/>
        </w:rPr>
        <w:t>In</w:t>
      </w:r>
      <w:r w:rsidR="00604A1A">
        <w:rPr>
          <w:color w:val="231F20"/>
        </w:rPr>
        <w:t xml:space="preserve"> </w:t>
      </w:r>
      <w:r w:rsidRPr="00DE0EF1">
        <w:rPr>
          <w:color w:val="231F20"/>
        </w:rPr>
        <w:t>case</w:t>
      </w:r>
      <w:r w:rsidR="00604A1A">
        <w:rPr>
          <w:color w:val="231F20"/>
        </w:rPr>
        <w:t xml:space="preserve"> </w:t>
      </w:r>
      <w:r w:rsidRPr="00DE0EF1">
        <w:rPr>
          <w:color w:val="231F20"/>
        </w:rPr>
        <w:t>of</w:t>
      </w:r>
      <w:r w:rsidR="00604A1A">
        <w:rPr>
          <w:color w:val="231F20"/>
        </w:rPr>
        <w:t xml:space="preserve"> </w:t>
      </w:r>
      <w:r w:rsidRPr="00DE0EF1">
        <w:rPr>
          <w:color w:val="231F20"/>
        </w:rPr>
        <w:t>any</w:t>
      </w:r>
      <w:r w:rsidR="00604A1A">
        <w:rPr>
          <w:color w:val="231F20"/>
        </w:rPr>
        <w:t xml:space="preserve"> </w:t>
      </w:r>
      <w:r w:rsidRPr="00DE0EF1">
        <w:rPr>
          <w:color w:val="231F20"/>
        </w:rPr>
        <w:t>claim</w:t>
      </w:r>
      <w:r w:rsidR="00604A1A">
        <w:rPr>
          <w:color w:val="231F20"/>
        </w:rPr>
        <w:t xml:space="preserve"> </w:t>
      </w:r>
      <w:r w:rsidRPr="00DE0EF1">
        <w:rPr>
          <w:color w:val="231F20"/>
        </w:rPr>
        <w:t>or</w:t>
      </w:r>
      <w:r w:rsidR="00604A1A">
        <w:rPr>
          <w:color w:val="231F20"/>
        </w:rPr>
        <w:t xml:space="preserve"> </w:t>
      </w:r>
      <w:r w:rsidRPr="00DE0EF1">
        <w:rPr>
          <w:color w:val="231F20"/>
        </w:rPr>
        <w:t>dispute,</w:t>
      </w:r>
      <w:r w:rsidR="00604A1A">
        <w:rPr>
          <w:color w:val="231F20"/>
        </w:rPr>
        <w:t xml:space="preserve"> </w:t>
      </w:r>
      <w:r w:rsidRPr="00DE0EF1">
        <w:rPr>
          <w:color w:val="231F20"/>
        </w:rPr>
        <w:t>such</w:t>
      </w:r>
      <w:r w:rsidR="00604A1A">
        <w:rPr>
          <w:color w:val="231F20"/>
        </w:rPr>
        <w:t xml:space="preserve"> </w:t>
      </w:r>
      <w:r w:rsidRPr="00DE0EF1">
        <w:rPr>
          <w:color w:val="231F20"/>
        </w:rPr>
        <w:t>claim</w:t>
      </w:r>
      <w:r w:rsidR="00604A1A">
        <w:rPr>
          <w:color w:val="231F20"/>
        </w:rPr>
        <w:t xml:space="preserve"> </w:t>
      </w:r>
      <w:r w:rsidRPr="00DE0EF1">
        <w:rPr>
          <w:color w:val="231F20"/>
        </w:rPr>
        <w:t>or</w:t>
      </w:r>
      <w:r w:rsidR="00604A1A">
        <w:rPr>
          <w:color w:val="231F20"/>
        </w:rPr>
        <w:t xml:space="preserve"> </w:t>
      </w:r>
      <w:r w:rsidRPr="00DE0EF1">
        <w:rPr>
          <w:color w:val="231F20"/>
        </w:rPr>
        <w:t>dispute</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notiﬁed</w:t>
      </w:r>
      <w:r w:rsidR="00604A1A">
        <w:rPr>
          <w:color w:val="231F20"/>
        </w:rPr>
        <w:t xml:space="preserve"> </w:t>
      </w:r>
      <w:r w:rsidRPr="00DE0EF1">
        <w:rPr>
          <w:color w:val="231F20"/>
        </w:rPr>
        <w:t>in</w:t>
      </w:r>
      <w:r w:rsidR="00604A1A">
        <w:rPr>
          <w:color w:val="231F20"/>
        </w:rPr>
        <w:t xml:space="preserve"> </w:t>
      </w:r>
      <w:r w:rsidRPr="00DE0EF1">
        <w:rPr>
          <w:color w:val="231F20"/>
        </w:rPr>
        <w:t>writing</w:t>
      </w:r>
      <w:r w:rsidR="00604A1A">
        <w:rPr>
          <w:color w:val="231F20"/>
        </w:rPr>
        <w:t xml:space="preserve"> </w:t>
      </w:r>
      <w:r w:rsidRPr="00DE0EF1">
        <w:rPr>
          <w:color w:val="231F20"/>
        </w:rPr>
        <w:t>by</w:t>
      </w:r>
      <w:r w:rsidR="00604A1A">
        <w:rPr>
          <w:color w:val="231F20"/>
        </w:rPr>
        <w:t xml:space="preserve"> </w:t>
      </w:r>
      <w:r w:rsidRPr="00DE0EF1">
        <w:rPr>
          <w:color w:val="231F20"/>
        </w:rPr>
        <w:t>either</w:t>
      </w:r>
      <w:r w:rsidR="00604A1A">
        <w:rPr>
          <w:color w:val="231F20"/>
        </w:rPr>
        <w:t xml:space="preserve"> </w:t>
      </w:r>
      <w:r w:rsidRPr="00DE0EF1">
        <w:rPr>
          <w:color w:val="231F20"/>
        </w:rPr>
        <w:t>party</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other</w:t>
      </w:r>
      <w:r w:rsidR="00604A1A">
        <w:rPr>
          <w:color w:val="231F20"/>
        </w:rPr>
        <w:t xml:space="preserve"> </w:t>
      </w:r>
      <w:r w:rsidRPr="00DE0EF1">
        <w:rPr>
          <w:color w:val="231F20"/>
        </w:rPr>
        <w:t>with</w:t>
      </w:r>
      <w:r w:rsidR="00604A1A">
        <w:rPr>
          <w:color w:val="231F20"/>
        </w:rPr>
        <w:t xml:space="preserve"> </w:t>
      </w:r>
      <w:r w:rsidRPr="00DE0EF1">
        <w:rPr>
          <w:color w:val="231F20"/>
        </w:rPr>
        <w:t>a</w:t>
      </w:r>
      <w:r w:rsidR="00604A1A">
        <w:rPr>
          <w:color w:val="231F20"/>
        </w:rPr>
        <w:t xml:space="preserve"> </w:t>
      </w:r>
      <w:r w:rsidRPr="00DE0EF1">
        <w:rPr>
          <w:color w:val="231F20"/>
        </w:rPr>
        <w:t>request</w:t>
      </w:r>
      <w:r w:rsidR="00604A1A">
        <w:rPr>
          <w:color w:val="231F20"/>
        </w:rPr>
        <w:t xml:space="preserve"> </w:t>
      </w:r>
      <w:r w:rsidRPr="00DE0EF1">
        <w:rPr>
          <w:color w:val="231F20"/>
        </w:rPr>
        <w:t>to</w:t>
      </w:r>
      <w:r w:rsidR="00604A1A">
        <w:rPr>
          <w:color w:val="231F20"/>
        </w:rPr>
        <w:t xml:space="preserve"> </w:t>
      </w:r>
      <w:r w:rsidRPr="00DE0EF1">
        <w:rPr>
          <w:color w:val="231F20"/>
        </w:rPr>
        <w:t>submit</w:t>
      </w:r>
      <w:r w:rsidR="00604A1A">
        <w:rPr>
          <w:color w:val="231F20"/>
        </w:rPr>
        <w:t xml:space="preserve"> </w:t>
      </w:r>
      <w:r w:rsidRPr="00DE0EF1">
        <w:rPr>
          <w:color w:val="231F20"/>
        </w:rPr>
        <w:t>it</w:t>
      </w:r>
      <w:r w:rsidR="00604A1A">
        <w:rPr>
          <w:color w:val="231F20"/>
        </w:rPr>
        <w:t xml:space="preserve"> </w:t>
      </w:r>
      <w:r w:rsidRPr="00DE0EF1">
        <w:rPr>
          <w:color w:val="231F20"/>
        </w:rPr>
        <w:t>to</w:t>
      </w:r>
      <w:r w:rsidR="00604A1A">
        <w:rPr>
          <w:color w:val="231F20"/>
        </w:rPr>
        <w:t xml:space="preserve"> </w:t>
      </w:r>
      <w:r w:rsidRPr="00DE0EF1">
        <w:rPr>
          <w:color w:val="231F20"/>
        </w:rPr>
        <w:t>arbitration</w:t>
      </w:r>
      <w:r w:rsidR="00604A1A">
        <w:rPr>
          <w:color w:val="231F20"/>
        </w:rPr>
        <w:t xml:space="preserve"> </w:t>
      </w:r>
      <w:r w:rsidRPr="00DE0EF1">
        <w:rPr>
          <w:color w:val="231F20"/>
        </w:rPr>
        <w:t>and</w:t>
      </w:r>
      <w:r w:rsidR="00604A1A">
        <w:rPr>
          <w:color w:val="231F20"/>
        </w:rPr>
        <w:t xml:space="preserve"> </w:t>
      </w:r>
      <w:r w:rsidRPr="00DE0EF1">
        <w:rPr>
          <w:color w:val="231F20"/>
        </w:rPr>
        <w:t>to</w:t>
      </w:r>
      <w:r w:rsidR="00604A1A">
        <w:rPr>
          <w:color w:val="231F20"/>
        </w:rPr>
        <w:t xml:space="preserve"> </w:t>
      </w:r>
      <w:r w:rsidRPr="00DE0EF1">
        <w:rPr>
          <w:color w:val="231F20"/>
        </w:rPr>
        <w:t>concur</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appointment</w:t>
      </w:r>
      <w:r w:rsidR="00604A1A">
        <w:rPr>
          <w:color w:val="231F20"/>
        </w:rPr>
        <w:t xml:space="preserve"> </w:t>
      </w:r>
      <w:r w:rsidRPr="00DE0EF1">
        <w:rPr>
          <w:color w:val="231F20"/>
        </w:rPr>
        <w:t>of</w:t>
      </w:r>
      <w:r w:rsidR="00604A1A">
        <w:rPr>
          <w:color w:val="231F20"/>
        </w:rPr>
        <w:t xml:space="preserve"> </w:t>
      </w:r>
      <w:r w:rsidRPr="00DE0EF1">
        <w:rPr>
          <w:color w:val="231F20"/>
        </w:rPr>
        <w:t>an</w:t>
      </w:r>
      <w:r w:rsidR="00604A1A">
        <w:rPr>
          <w:color w:val="231F20"/>
        </w:rPr>
        <w:t xml:space="preserve"> </w:t>
      </w:r>
      <w:r w:rsidRPr="00DE0EF1">
        <w:rPr>
          <w:color w:val="231F20"/>
        </w:rPr>
        <w:t>Arbitrator</w:t>
      </w:r>
      <w:r w:rsidR="00604A1A">
        <w:rPr>
          <w:color w:val="231F20"/>
        </w:rPr>
        <w:t xml:space="preserve"> </w:t>
      </w:r>
      <w:r w:rsidRPr="00DE0EF1">
        <w:rPr>
          <w:color w:val="231F20"/>
        </w:rPr>
        <w:t>within</w:t>
      </w:r>
      <w:r w:rsidR="00604A1A">
        <w:rPr>
          <w:color w:val="231F20"/>
        </w:rPr>
        <w:t xml:space="preserve"> </w:t>
      </w:r>
      <w:r w:rsidRPr="00DE0EF1">
        <w:rPr>
          <w:color w:val="231F20"/>
        </w:rPr>
        <w:t>thirty</w:t>
      </w:r>
      <w:r w:rsidR="00604A1A">
        <w:rPr>
          <w:color w:val="231F20"/>
        </w:rPr>
        <w:t xml:space="preserve"> </w:t>
      </w:r>
      <w:r w:rsidRPr="00DE0EF1">
        <w:rPr>
          <w:color w:val="231F20"/>
        </w:rPr>
        <w:t>days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notice.</w:t>
      </w:r>
      <w:r w:rsidR="00604A1A">
        <w:rPr>
          <w:color w:val="231F20"/>
        </w:rPr>
        <w:t xml:space="preserve"> </w:t>
      </w:r>
      <w:r w:rsidRPr="00DE0EF1">
        <w:rPr>
          <w:color w:val="231F20"/>
        </w:rPr>
        <w:t>The</w:t>
      </w:r>
      <w:r w:rsidR="00604A1A">
        <w:rPr>
          <w:color w:val="231F20"/>
        </w:rPr>
        <w:t xml:space="preserve"> </w:t>
      </w:r>
      <w:r w:rsidRPr="00DE0EF1">
        <w:rPr>
          <w:color w:val="231F20"/>
        </w:rPr>
        <w:t>dispute</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referred</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arbitration</w:t>
      </w:r>
      <w:r w:rsidR="00604A1A">
        <w:rPr>
          <w:color w:val="231F20"/>
        </w:rPr>
        <w:t xml:space="preserve"> </w:t>
      </w:r>
      <w:r w:rsidRPr="00DE0EF1">
        <w:rPr>
          <w:color w:val="231F20"/>
        </w:rPr>
        <w:t>and</w:t>
      </w:r>
      <w:r w:rsidR="00604A1A">
        <w:rPr>
          <w:color w:val="231F20"/>
        </w:rPr>
        <w:t xml:space="preserve"> </w:t>
      </w:r>
      <w:r w:rsidRPr="00DE0EF1">
        <w:rPr>
          <w:color w:val="231F20"/>
        </w:rPr>
        <w:t>ﬁnal</w:t>
      </w:r>
      <w:r w:rsidR="00604A1A">
        <w:rPr>
          <w:color w:val="231F20"/>
        </w:rPr>
        <w:t xml:space="preserve"> </w:t>
      </w:r>
      <w:r w:rsidRPr="00DE0EF1">
        <w:rPr>
          <w:color w:val="231F20"/>
        </w:rPr>
        <w:t>decision</w:t>
      </w:r>
      <w:r w:rsidR="00604A1A">
        <w:rPr>
          <w:color w:val="231F20"/>
        </w:rPr>
        <w:t xml:space="preserve"> </w:t>
      </w:r>
      <w:r w:rsidRPr="00DE0EF1">
        <w:rPr>
          <w:color w:val="231F20"/>
        </w:rPr>
        <w:t>of</w:t>
      </w:r>
      <w:r w:rsidR="00604A1A">
        <w:rPr>
          <w:color w:val="231F20"/>
        </w:rPr>
        <w:t xml:space="preserve"> </w:t>
      </w:r>
      <w:r w:rsidRPr="00DE0EF1">
        <w:rPr>
          <w:color w:val="231F20"/>
        </w:rPr>
        <w:t>a</w:t>
      </w:r>
      <w:r w:rsidR="00604A1A">
        <w:rPr>
          <w:color w:val="231F20"/>
        </w:rPr>
        <w:t xml:space="preserve"> </w:t>
      </w:r>
      <w:r w:rsidRPr="00DE0EF1">
        <w:rPr>
          <w:color w:val="231F20"/>
        </w:rPr>
        <w:t>person</w:t>
      </w:r>
      <w:r w:rsidR="00604A1A">
        <w:rPr>
          <w:color w:val="231F20"/>
        </w:rPr>
        <w:t xml:space="preserve"> </w:t>
      </w:r>
      <w:r w:rsidRPr="00DE0EF1">
        <w:rPr>
          <w:color w:val="231F20"/>
        </w:rPr>
        <w:t>or</w:t>
      </w:r>
      <w:r w:rsidR="00604A1A">
        <w:rPr>
          <w:color w:val="231F20"/>
        </w:rPr>
        <w:t xml:space="preserve"> </w:t>
      </w:r>
      <w:r w:rsidRPr="00DE0EF1">
        <w:rPr>
          <w:color w:val="231F20"/>
        </w:rPr>
        <w:t>persons</w:t>
      </w:r>
      <w:r w:rsidR="00604A1A">
        <w:rPr>
          <w:color w:val="231F20"/>
        </w:rPr>
        <w:t xml:space="preserve"> </w:t>
      </w:r>
      <w:r w:rsidRPr="00DE0EF1">
        <w:rPr>
          <w:color w:val="231F20"/>
        </w:rPr>
        <w:t>to</w:t>
      </w:r>
      <w:r w:rsidR="00604A1A">
        <w:rPr>
          <w:color w:val="231F20"/>
        </w:rPr>
        <w:t xml:space="preserve"> </w:t>
      </w:r>
      <w:r w:rsidRPr="00DE0EF1">
        <w:rPr>
          <w:color w:val="231F20"/>
        </w:rPr>
        <w:t>be</w:t>
      </w:r>
      <w:r w:rsidR="00604A1A">
        <w:rPr>
          <w:color w:val="231F20"/>
        </w:rPr>
        <w:t xml:space="preserve"> </w:t>
      </w:r>
      <w:r w:rsidRPr="00DE0EF1">
        <w:rPr>
          <w:color w:val="231F20"/>
        </w:rPr>
        <w:t>agreed</w:t>
      </w:r>
      <w:r w:rsidR="00604A1A">
        <w:rPr>
          <w:color w:val="231F20"/>
        </w:rPr>
        <w:t xml:space="preserve"> </w:t>
      </w:r>
      <w:r w:rsidRPr="00DE0EF1">
        <w:rPr>
          <w:color w:val="231F20"/>
        </w:rPr>
        <w:t>between</w:t>
      </w:r>
      <w:r w:rsidR="00604A1A">
        <w:rPr>
          <w:color w:val="231F20"/>
        </w:rPr>
        <w:t xml:space="preserve"> </w:t>
      </w:r>
      <w:r w:rsidRPr="00DE0EF1">
        <w:rPr>
          <w:color w:val="231F20"/>
        </w:rPr>
        <w:t>the</w:t>
      </w:r>
      <w:r w:rsidR="00604A1A">
        <w:rPr>
          <w:color w:val="231F20"/>
        </w:rPr>
        <w:t xml:space="preserve"> </w:t>
      </w:r>
      <w:r w:rsidRPr="00DE0EF1">
        <w:rPr>
          <w:color w:val="231F20"/>
        </w:rPr>
        <w:t>parties.</w:t>
      </w:r>
      <w:r w:rsidR="00604A1A">
        <w:rPr>
          <w:color w:val="231F20"/>
        </w:rPr>
        <w:t xml:space="preserve"> </w:t>
      </w:r>
      <w:r w:rsidRPr="00DE0EF1">
        <w:rPr>
          <w:color w:val="231F20"/>
        </w:rPr>
        <w:t>Failing</w:t>
      </w:r>
      <w:r w:rsidR="00604A1A">
        <w:rPr>
          <w:color w:val="231F20"/>
        </w:rPr>
        <w:t xml:space="preserve"> </w:t>
      </w:r>
      <w:r w:rsidRPr="00DE0EF1">
        <w:rPr>
          <w:color w:val="231F20"/>
        </w:rPr>
        <w:t>agreement</w:t>
      </w:r>
      <w:r w:rsidR="00604A1A">
        <w:rPr>
          <w:color w:val="231F20"/>
        </w:rPr>
        <w:t xml:space="preserve"> </w:t>
      </w:r>
      <w:r w:rsidRPr="00DE0EF1">
        <w:rPr>
          <w:color w:val="231F20"/>
        </w:rPr>
        <w:t>to</w:t>
      </w:r>
      <w:r w:rsidR="00604A1A">
        <w:rPr>
          <w:color w:val="231F20"/>
        </w:rPr>
        <w:t xml:space="preserve"> </w:t>
      </w:r>
      <w:r w:rsidRPr="00DE0EF1">
        <w:rPr>
          <w:color w:val="231F20"/>
        </w:rPr>
        <w:t>concur</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appointment</w:t>
      </w:r>
      <w:r w:rsidR="00604A1A">
        <w:rPr>
          <w:color w:val="231F20"/>
        </w:rPr>
        <w:t xml:space="preserve"> </w:t>
      </w:r>
      <w:r w:rsidRPr="00DE0EF1">
        <w:rPr>
          <w:color w:val="231F20"/>
        </w:rPr>
        <w:t>of</w:t>
      </w:r>
      <w:r w:rsidR="00604A1A">
        <w:rPr>
          <w:color w:val="231F20"/>
        </w:rPr>
        <w:t xml:space="preserve"> </w:t>
      </w:r>
      <w:r w:rsidRPr="00DE0EF1">
        <w:rPr>
          <w:color w:val="231F20"/>
        </w:rPr>
        <w:t>an</w:t>
      </w:r>
      <w:r w:rsidR="00604A1A">
        <w:rPr>
          <w:color w:val="231F20"/>
        </w:rPr>
        <w:t xml:space="preserve"> </w:t>
      </w:r>
      <w:r w:rsidRPr="00DE0EF1">
        <w:rPr>
          <w:color w:val="231F20"/>
        </w:rPr>
        <w:t>Arbitrator,</w:t>
      </w:r>
      <w:r w:rsidR="00604A1A">
        <w:rPr>
          <w:color w:val="231F20"/>
        </w:rPr>
        <w:t xml:space="preserve"> </w:t>
      </w:r>
      <w:r w:rsidRPr="00DE0EF1">
        <w:rPr>
          <w:color w:val="231F20"/>
        </w:rPr>
        <w:t>the</w:t>
      </w:r>
      <w:r w:rsidR="00604A1A">
        <w:rPr>
          <w:color w:val="231F20"/>
        </w:rPr>
        <w:t xml:space="preserve"> </w:t>
      </w:r>
      <w:r w:rsidRPr="00DE0EF1">
        <w:rPr>
          <w:color w:val="231F20"/>
        </w:rPr>
        <w:t>Arbitrator</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appointed,</w:t>
      </w:r>
      <w:r w:rsidR="00604A1A">
        <w:rPr>
          <w:color w:val="231F20"/>
        </w:rPr>
        <w:t xml:space="preserve"> </w:t>
      </w:r>
      <w:r w:rsidRPr="00DE0EF1">
        <w:rPr>
          <w:color w:val="231F20"/>
        </w:rPr>
        <w:t>on</w:t>
      </w:r>
      <w:r w:rsidR="00604A1A">
        <w:rPr>
          <w:color w:val="231F20"/>
        </w:rPr>
        <w:t xml:space="preserve"> </w:t>
      </w:r>
      <w:r w:rsidRPr="00DE0EF1">
        <w:rPr>
          <w:color w:val="231F20"/>
        </w:rPr>
        <w:t>the</w:t>
      </w:r>
      <w:r w:rsidR="00604A1A">
        <w:rPr>
          <w:color w:val="231F20"/>
        </w:rPr>
        <w:t xml:space="preserve"> </w:t>
      </w:r>
      <w:r w:rsidRPr="00DE0EF1">
        <w:rPr>
          <w:color w:val="231F20"/>
        </w:rPr>
        <w:t>request</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applying</w:t>
      </w:r>
      <w:r w:rsidR="00604A1A">
        <w:rPr>
          <w:color w:val="231F20"/>
        </w:rPr>
        <w:t xml:space="preserve"> </w:t>
      </w:r>
      <w:r w:rsidRPr="00DE0EF1">
        <w:rPr>
          <w:color w:val="231F20"/>
        </w:rPr>
        <w:t>party,</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Chairman</w:t>
      </w:r>
      <w:r w:rsidR="00604A1A">
        <w:rPr>
          <w:color w:val="231F20"/>
        </w:rPr>
        <w:t xml:space="preserve"> </w:t>
      </w:r>
      <w:r w:rsidRPr="00DE0EF1">
        <w:rPr>
          <w:color w:val="231F20"/>
        </w:rPr>
        <w:t>or</w:t>
      </w:r>
      <w:r w:rsidR="00604A1A">
        <w:rPr>
          <w:color w:val="231F20"/>
        </w:rPr>
        <w:t xml:space="preserve"> </w:t>
      </w:r>
      <w:r w:rsidRPr="00DE0EF1">
        <w:rPr>
          <w:color w:val="231F20"/>
        </w:rPr>
        <w:t>Vice</w:t>
      </w:r>
      <w:r w:rsidR="00604A1A">
        <w:rPr>
          <w:color w:val="231F20"/>
        </w:rPr>
        <w:t xml:space="preserve"> </w:t>
      </w:r>
      <w:r w:rsidRPr="00DE0EF1">
        <w:rPr>
          <w:color w:val="231F20"/>
        </w:rPr>
        <w:t>Chairman</w:t>
      </w:r>
      <w:r w:rsidR="00604A1A">
        <w:rPr>
          <w:color w:val="231F20"/>
        </w:rPr>
        <w:t xml:space="preserve"> </w:t>
      </w:r>
      <w:r w:rsidRPr="00DE0EF1">
        <w:rPr>
          <w:color w:val="231F20"/>
        </w:rPr>
        <w:t>of</w:t>
      </w:r>
      <w:r w:rsidR="00604A1A">
        <w:rPr>
          <w:color w:val="231F20"/>
        </w:rPr>
        <w:t xml:space="preserve"> </w:t>
      </w:r>
      <w:r w:rsidRPr="00DE0EF1">
        <w:rPr>
          <w:color w:val="231F20"/>
        </w:rPr>
        <w:t>any</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following</w:t>
      </w:r>
      <w:r w:rsidR="00604A1A">
        <w:rPr>
          <w:color w:val="231F20"/>
        </w:rPr>
        <w:t xml:space="preserve"> </w:t>
      </w:r>
      <w:r w:rsidRPr="00DE0EF1">
        <w:rPr>
          <w:color w:val="231F20"/>
        </w:rPr>
        <w:t>professional</w:t>
      </w:r>
      <w:r w:rsidR="00604A1A">
        <w:rPr>
          <w:color w:val="231F20"/>
        </w:rPr>
        <w:t xml:space="preserve"> </w:t>
      </w:r>
      <w:r w:rsidRPr="00DE0EF1">
        <w:rPr>
          <w:color w:val="231F20"/>
        </w:rPr>
        <w:t>institutions;</w:t>
      </w:r>
    </w:p>
    <w:p w:rsidR="0021200B" w:rsidRPr="00DE0EF1" w:rsidRDefault="00022DB4" w:rsidP="0034094B">
      <w:pPr>
        <w:pStyle w:val="ListParagraph"/>
        <w:numPr>
          <w:ilvl w:val="3"/>
          <w:numId w:val="28"/>
        </w:numPr>
        <w:tabs>
          <w:tab w:val="left" w:pos="1231"/>
        </w:tabs>
        <w:spacing w:before="119"/>
        <w:ind w:hanging="502"/>
        <w:jc w:val="both"/>
      </w:pPr>
      <w:r w:rsidRPr="00DE0EF1">
        <w:rPr>
          <w:color w:val="231F20"/>
        </w:rPr>
        <w:t>Kenya</w:t>
      </w:r>
      <w:r w:rsidR="00604A1A">
        <w:rPr>
          <w:color w:val="231F20"/>
        </w:rPr>
        <w:t xml:space="preserve"> </w:t>
      </w:r>
      <w:r w:rsidRPr="00DE0EF1">
        <w:rPr>
          <w:color w:val="231F20"/>
        </w:rPr>
        <w:t>National</w:t>
      </w:r>
      <w:r w:rsidR="00604A1A">
        <w:rPr>
          <w:color w:val="231F20"/>
        </w:rPr>
        <w:t xml:space="preserve"> </w:t>
      </w:r>
      <w:r w:rsidRPr="00DE0EF1">
        <w:rPr>
          <w:color w:val="231F20"/>
        </w:rPr>
        <w:t>Chamber</w:t>
      </w:r>
      <w:r w:rsidR="00604A1A">
        <w:rPr>
          <w:color w:val="231F20"/>
        </w:rPr>
        <w:t xml:space="preserve"> </w:t>
      </w:r>
      <w:r w:rsidRPr="00DE0EF1">
        <w:rPr>
          <w:color w:val="231F20"/>
        </w:rPr>
        <w:t>of</w:t>
      </w:r>
      <w:r w:rsidR="00604A1A">
        <w:rPr>
          <w:color w:val="231F20"/>
        </w:rPr>
        <w:t xml:space="preserve"> </w:t>
      </w:r>
      <w:r w:rsidRPr="00DE0EF1">
        <w:rPr>
          <w:color w:val="231F20"/>
        </w:rPr>
        <w:t>Commerce</w:t>
      </w:r>
    </w:p>
    <w:p w:rsidR="0021200B" w:rsidRPr="00DE0EF1" w:rsidRDefault="00022DB4" w:rsidP="0034094B">
      <w:pPr>
        <w:pStyle w:val="ListParagraph"/>
        <w:numPr>
          <w:ilvl w:val="3"/>
          <w:numId w:val="28"/>
        </w:numPr>
        <w:tabs>
          <w:tab w:val="left" w:pos="1231"/>
        </w:tabs>
        <w:spacing w:before="112"/>
        <w:ind w:hanging="502"/>
        <w:jc w:val="both"/>
      </w:pPr>
      <w:r w:rsidRPr="00DE0EF1">
        <w:rPr>
          <w:color w:val="231F20"/>
        </w:rPr>
        <w:t>Chartered</w:t>
      </w:r>
      <w:r w:rsidR="00604A1A">
        <w:rPr>
          <w:color w:val="231F20"/>
        </w:rPr>
        <w:t xml:space="preserve"> </w:t>
      </w:r>
      <w:r w:rsidRPr="00DE0EF1">
        <w:rPr>
          <w:color w:val="231F20"/>
        </w:rPr>
        <w:t>Institute</w:t>
      </w:r>
      <w:r w:rsidR="00604A1A">
        <w:rPr>
          <w:color w:val="231F20"/>
        </w:rPr>
        <w:t xml:space="preserve"> </w:t>
      </w:r>
      <w:r w:rsidRPr="00DE0EF1">
        <w:rPr>
          <w:color w:val="231F20"/>
        </w:rPr>
        <w:t>of</w:t>
      </w:r>
      <w:r w:rsidR="00604A1A">
        <w:rPr>
          <w:color w:val="231F20"/>
        </w:rPr>
        <w:t xml:space="preserve"> </w:t>
      </w:r>
      <w:r w:rsidRPr="00DE0EF1">
        <w:rPr>
          <w:color w:val="231F20"/>
        </w:rPr>
        <w:t>Arbitrators</w:t>
      </w:r>
      <w:r w:rsidR="00604A1A">
        <w:rPr>
          <w:color w:val="231F20"/>
        </w:rPr>
        <w:t xml:space="preserve"> </w:t>
      </w:r>
      <w:r w:rsidRPr="00DE0EF1">
        <w:rPr>
          <w:color w:val="231F20"/>
        </w:rPr>
        <w:t>(Kenya</w:t>
      </w:r>
      <w:r w:rsidR="00604A1A">
        <w:rPr>
          <w:color w:val="231F20"/>
        </w:rPr>
        <w:t xml:space="preserve"> </w:t>
      </w:r>
      <w:r w:rsidRPr="00DE0EF1">
        <w:rPr>
          <w:color w:val="231F20"/>
        </w:rPr>
        <w:t>Branch)</w:t>
      </w:r>
    </w:p>
    <w:p w:rsidR="0021200B" w:rsidRPr="00DE0EF1" w:rsidRDefault="00022DB4" w:rsidP="0034094B">
      <w:pPr>
        <w:pStyle w:val="ListParagraph"/>
        <w:numPr>
          <w:ilvl w:val="3"/>
          <w:numId w:val="28"/>
        </w:numPr>
        <w:tabs>
          <w:tab w:val="left" w:pos="1231"/>
        </w:tabs>
        <w:spacing w:before="113"/>
        <w:ind w:hanging="502"/>
        <w:jc w:val="both"/>
      </w:pPr>
      <w:r w:rsidRPr="00DE0EF1">
        <w:rPr>
          <w:color w:val="231F20"/>
        </w:rPr>
        <w:t>The</w:t>
      </w:r>
      <w:r w:rsidR="00604A1A">
        <w:rPr>
          <w:color w:val="231F20"/>
        </w:rPr>
        <w:t xml:space="preserve"> </w:t>
      </w:r>
      <w:r w:rsidRPr="00DE0EF1">
        <w:rPr>
          <w:color w:val="231F20"/>
        </w:rPr>
        <w:t>Law</w:t>
      </w:r>
      <w:r w:rsidR="00604A1A">
        <w:rPr>
          <w:color w:val="231F20"/>
        </w:rPr>
        <w:t xml:space="preserve"> </w:t>
      </w:r>
      <w:r w:rsidRPr="00DE0EF1">
        <w:rPr>
          <w:color w:val="231F20"/>
        </w:rPr>
        <w:t>Society</w:t>
      </w:r>
      <w:r w:rsidR="00604A1A">
        <w:rPr>
          <w:color w:val="231F20"/>
        </w:rPr>
        <w:t xml:space="preserve"> </w:t>
      </w:r>
      <w:r w:rsidRPr="00DE0EF1">
        <w:rPr>
          <w:color w:val="231F20"/>
        </w:rPr>
        <w:t>of</w:t>
      </w:r>
      <w:r w:rsidR="00604A1A">
        <w:rPr>
          <w:color w:val="231F20"/>
        </w:rPr>
        <w:t xml:space="preserve"> </w:t>
      </w:r>
      <w:r w:rsidRPr="00DE0EF1">
        <w:rPr>
          <w:color w:val="231F20"/>
        </w:rPr>
        <w:t>Kenya</w:t>
      </w:r>
    </w:p>
    <w:p w:rsidR="0021200B" w:rsidRPr="00DE0EF1" w:rsidRDefault="00022DB4" w:rsidP="0034094B">
      <w:pPr>
        <w:pStyle w:val="ListParagraph"/>
        <w:numPr>
          <w:ilvl w:val="2"/>
          <w:numId w:val="28"/>
        </w:numPr>
        <w:tabs>
          <w:tab w:val="left" w:pos="685"/>
        </w:tabs>
        <w:spacing w:before="234"/>
        <w:ind w:left="684" w:hanging="579"/>
        <w:rPr>
          <w:color w:val="231F20"/>
        </w:rPr>
      </w:pPr>
      <w:r w:rsidRPr="00DE0EF1">
        <w:rPr>
          <w:color w:val="231F20"/>
        </w:rPr>
        <w:t>The</w:t>
      </w:r>
      <w:r w:rsidR="00604A1A">
        <w:rPr>
          <w:color w:val="231F20"/>
        </w:rPr>
        <w:t xml:space="preserve"> </w:t>
      </w:r>
      <w:r w:rsidRPr="00DE0EF1">
        <w:rPr>
          <w:color w:val="231F20"/>
        </w:rPr>
        <w:t>institution</w:t>
      </w:r>
      <w:r w:rsidR="00604A1A">
        <w:rPr>
          <w:color w:val="231F20"/>
        </w:rPr>
        <w:t xml:space="preserve"> </w:t>
      </w:r>
      <w:r w:rsidRPr="00DE0EF1">
        <w:rPr>
          <w:color w:val="231F20"/>
        </w:rPr>
        <w:t>written</w:t>
      </w:r>
      <w:r w:rsidR="00604A1A">
        <w:rPr>
          <w:color w:val="231F20"/>
        </w:rPr>
        <w:t xml:space="preserve"> </w:t>
      </w:r>
      <w:r w:rsidRPr="00DE0EF1">
        <w:rPr>
          <w:color w:val="231F20"/>
        </w:rPr>
        <w:t>to</w:t>
      </w:r>
      <w:r w:rsidR="00604A1A">
        <w:rPr>
          <w:color w:val="231F20"/>
        </w:rPr>
        <w:t xml:space="preserve"> </w:t>
      </w:r>
      <w:r w:rsidRPr="00DE0EF1">
        <w:rPr>
          <w:color w:val="231F20"/>
        </w:rPr>
        <w:t>ﬁrst</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aggrieved</w:t>
      </w:r>
      <w:r w:rsidR="00604A1A">
        <w:rPr>
          <w:color w:val="231F20"/>
        </w:rPr>
        <w:t xml:space="preserve"> </w:t>
      </w:r>
      <w:r w:rsidRPr="00DE0EF1">
        <w:rPr>
          <w:color w:val="231F20"/>
        </w:rPr>
        <w:t>party</w:t>
      </w:r>
      <w:r w:rsidR="00604A1A">
        <w:rPr>
          <w:color w:val="231F20"/>
        </w:rPr>
        <w:t xml:space="preserve"> </w:t>
      </w:r>
      <w:r w:rsidRPr="00DE0EF1">
        <w:rPr>
          <w:color w:val="231F20"/>
        </w:rPr>
        <w:t>shall</w:t>
      </w:r>
      <w:r w:rsidR="00604A1A">
        <w:rPr>
          <w:color w:val="231F20"/>
        </w:rPr>
        <w:t xml:space="preserve"> </w:t>
      </w:r>
      <w:r w:rsidRPr="00DE0EF1">
        <w:rPr>
          <w:color w:val="231F20"/>
        </w:rPr>
        <w:t>take</w:t>
      </w:r>
      <w:r w:rsidR="00604A1A">
        <w:rPr>
          <w:color w:val="231F20"/>
        </w:rPr>
        <w:t xml:space="preserve"> </w:t>
      </w:r>
      <w:r w:rsidRPr="00DE0EF1">
        <w:rPr>
          <w:color w:val="231F20"/>
        </w:rPr>
        <w:t>precedence</w:t>
      </w:r>
      <w:r w:rsidR="00604A1A">
        <w:rPr>
          <w:color w:val="231F20"/>
        </w:rPr>
        <w:t xml:space="preserve"> </w:t>
      </w:r>
      <w:r w:rsidRPr="00DE0EF1">
        <w:rPr>
          <w:color w:val="231F20"/>
        </w:rPr>
        <w:t>over</w:t>
      </w:r>
      <w:r w:rsidR="00604A1A">
        <w:rPr>
          <w:color w:val="231F20"/>
        </w:rPr>
        <w:t xml:space="preserve"> </w:t>
      </w:r>
      <w:r w:rsidRPr="00DE0EF1">
        <w:rPr>
          <w:color w:val="231F20"/>
        </w:rPr>
        <w:t>all</w:t>
      </w:r>
      <w:r w:rsidR="00604A1A">
        <w:rPr>
          <w:color w:val="231F20"/>
        </w:rPr>
        <w:t xml:space="preserve"> </w:t>
      </w:r>
      <w:r w:rsidRPr="00DE0EF1">
        <w:rPr>
          <w:color w:val="231F20"/>
        </w:rPr>
        <w:t>other</w:t>
      </w:r>
      <w:r w:rsidR="00604A1A">
        <w:rPr>
          <w:color w:val="231F20"/>
        </w:rPr>
        <w:t xml:space="preserve"> </w:t>
      </w:r>
      <w:r w:rsidRPr="00DE0EF1">
        <w:rPr>
          <w:color w:val="231F20"/>
        </w:rPr>
        <w:t>institutions.</w:t>
      </w:r>
    </w:p>
    <w:p w:rsidR="0021200B" w:rsidRPr="00DE0EF1" w:rsidRDefault="00AE12E2" w:rsidP="0034094B">
      <w:pPr>
        <w:pStyle w:val="Heading5"/>
        <w:numPr>
          <w:ilvl w:val="2"/>
          <w:numId w:val="28"/>
        </w:numPr>
        <w:tabs>
          <w:tab w:val="left" w:pos="729"/>
        </w:tabs>
        <w:spacing w:before="234"/>
        <w:ind w:left="728" w:hanging="623"/>
        <w:rPr>
          <w:color w:val="231F20"/>
        </w:rPr>
      </w:pPr>
      <w:r w:rsidRPr="00DE0EF1">
        <w:rPr>
          <w:color w:val="231F20"/>
        </w:rPr>
        <w:t>Alternative Arbitration Proceedings</w:t>
      </w:r>
    </w:p>
    <w:p w:rsidR="0021200B" w:rsidRPr="00DE0EF1" w:rsidRDefault="00022DB4">
      <w:pPr>
        <w:pStyle w:val="BodyText"/>
        <w:spacing w:before="243" w:line="230" w:lineRule="auto"/>
        <w:ind w:left="720" w:right="310" w:firstLine="7"/>
        <w:jc w:val="both"/>
      </w:pPr>
      <w:r w:rsidRPr="00DE0EF1">
        <w:rPr>
          <w:color w:val="231F20"/>
        </w:rPr>
        <w:t>Alternatively,</w:t>
      </w:r>
      <w:r w:rsidR="00604A1A">
        <w:rPr>
          <w:color w:val="231F20"/>
        </w:rPr>
        <w:t xml:space="preserve"> </w:t>
      </w:r>
      <w:r w:rsidRPr="00DE0EF1">
        <w:rPr>
          <w:color w:val="231F20"/>
        </w:rPr>
        <w:t>the</w:t>
      </w:r>
      <w:r w:rsidR="00604A1A">
        <w:rPr>
          <w:color w:val="231F20"/>
        </w:rPr>
        <w:t xml:space="preserve"> </w:t>
      </w:r>
      <w:r w:rsidRPr="00DE0EF1">
        <w:rPr>
          <w:color w:val="231F20"/>
        </w:rPr>
        <w:t>Parties</w:t>
      </w:r>
      <w:r w:rsidR="00604A1A">
        <w:rPr>
          <w:color w:val="231F20"/>
        </w:rPr>
        <w:t xml:space="preserve"> </w:t>
      </w:r>
      <w:r w:rsidRPr="00DE0EF1">
        <w:rPr>
          <w:color w:val="231F20"/>
        </w:rPr>
        <w:t>may</w:t>
      </w:r>
      <w:r w:rsidR="00604A1A">
        <w:rPr>
          <w:color w:val="231F20"/>
        </w:rPr>
        <w:t xml:space="preserve"> </w:t>
      </w:r>
      <w:r w:rsidRPr="00DE0EF1">
        <w:rPr>
          <w:color w:val="231F20"/>
        </w:rPr>
        <w:t>refer</w:t>
      </w:r>
      <w:r w:rsidR="00604A1A">
        <w:rPr>
          <w:color w:val="231F20"/>
        </w:rPr>
        <w:t xml:space="preserve"> </w:t>
      </w:r>
      <w:r w:rsidRPr="00DE0EF1">
        <w:rPr>
          <w:color w:val="231F20"/>
        </w:rPr>
        <w:t>the</w:t>
      </w:r>
      <w:r w:rsidR="00604A1A">
        <w:rPr>
          <w:color w:val="231F20"/>
        </w:rPr>
        <w:t xml:space="preserve"> </w:t>
      </w:r>
      <w:r w:rsidRPr="00DE0EF1">
        <w:rPr>
          <w:color w:val="231F20"/>
        </w:rPr>
        <w:t>matter</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Nairobi</w:t>
      </w:r>
      <w:r w:rsidR="00604A1A">
        <w:rPr>
          <w:color w:val="231F20"/>
        </w:rPr>
        <w:t xml:space="preserve"> </w:t>
      </w:r>
      <w:r w:rsidRPr="00DE0EF1">
        <w:rPr>
          <w:color w:val="231F20"/>
        </w:rPr>
        <w:t>Centre</w:t>
      </w:r>
      <w:r w:rsidR="00604A1A">
        <w:rPr>
          <w:color w:val="231F20"/>
        </w:rPr>
        <w:t xml:space="preserve"> </w:t>
      </w:r>
      <w:r w:rsidRPr="00DE0EF1">
        <w:rPr>
          <w:color w:val="231F20"/>
        </w:rPr>
        <w:t>for</w:t>
      </w:r>
      <w:r w:rsidR="00604A1A">
        <w:rPr>
          <w:color w:val="231F20"/>
        </w:rPr>
        <w:t xml:space="preserve"> </w:t>
      </w:r>
      <w:r w:rsidRPr="00DE0EF1">
        <w:rPr>
          <w:color w:val="231F20"/>
        </w:rPr>
        <w:t>International</w:t>
      </w:r>
      <w:r w:rsidR="00604A1A">
        <w:rPr>
          <w:color w:val="231F20"/>
        </w:rPr>
        <w:t xml:space="preserve"> </w:t>
      </w:r>
      <w:r w:rsidRPr="00DE0EF1">
        <w:rPr>
          <w:color w:val="231F20"/>
        </w:rPr>
        <w:t>Arbitration</w:t>
      </w:r>
      <w:r w:rsidR="00604A1A">
        <w:rPr>
          <w:color w:val="231F20"/>
        </w:rPr>
        <w:t xml:space="preserve"> </w:t>
      </w:r>
      <w:r w:rsidRPr="00DE0EF1">
        <w:rPr>
          <w:color w:val="231F20"/>
        </w:rPr>
        <w:t>(NCIA)</w:t>
      </w:r>
      <w:r w:rsidR="00604A1A">
        <w:rPr>
          <w:color w:val="231F20"/>
        </w:rPr>
        <w:t xml:space="preserve"> </w:t>
      </w:r>
      <w:r w:rsidRPr="00DE0EF1">
        <w:rPr>
          <w:color w:val="231F20"/>
        </w:rPr>
        <w:t>which</w:t>
      </w:r>
      <w:r w:rsidR="00604A1A">
        <w:rPr>
          <w:color w:val="231F20"/>
        </w:rPr>
        <w:t xml:space="preserve"> </w:t>
      </w:r>
      <w:r w:rsidRPr="00DE0EF1">
        <w:rPr>
          <w:color w:val="231F20"/>
        </w:rPr>
        <w:t>offers</w:t>
      </w:r>
      <w:r w:rsidR="00604A1A">
        <w:rPr>
          <w:color w:val="231F20"/>
        </w:rPr>
        <w:t xml:space="preserve"> </w:t>
      </w:r>
      <w:r w:rsidRPr="00DE0EF1">
        <w:rPr>
          <w:color w:val="231F20"/>
        </w:rPr>
        <w:t>a</w:t>
      </w:r>
      <w:r w:rsidR="00604A1A">
        <w:rPr>
          <w:color w:val="231F20"/>
        </w:rPr>
        <w:t xml:space="preserve"> </w:t>
      </w:r>
      <w:r w:rsidRPr="00DE0EF1">
        <w:rPr>
          <w:color w:val="231F20"/>
        </w:rPr>
        <w:t>neutral</w:t>
      </w:r>
      <w:r w:rsidR="00604A1A">
        <w:rPr>
          <w:color w:val="231F20"/>
        </w:rPr>
        <w:t xml:space="preserve"> </w:t>
      </w:r>
      <w:r w:rsidRPr="00DE0EF1">
        <w:rPr>
          <w:color w:val="231F20"/>
        </w:rPr>
        <w:t>venue</w:t>
      </w:r>
      <w:r w:rsidR="00604A1A">
        <w:rPr>
          <w:color w:val="231F20"/>
        </w:rPr>
        <w:t xml:space="preserve"> </w:t>
      </w:r>
      <w:r w:rsidRPr="00DE0EF1">
        <w:rPr>
          <w:color w:val="231F20"/>
        </w:rPr>
        <w:t>for</w:t>
      </w:r>
      <w:r w:rsidR="00604A1A">
        <w:rPr>
          <w:color w:val="231F20"/>
        </w:rPr>
        <w:t xml:space="preserve"> </w:t>
      </w:r>
      <w:r w:rsidRPr="00DE0EF1">
        <w:rPr>
          <w:color w:val="231F20"/>
        </w:rPr>
        <w:t>the</w:t>
      </w:r>
      <w:r w:rsidR="00604A1A">
        <w:rPr>
          <w:color w:val="231F20"/>
        </w:rPr>
        <w:t xml:space="preserve"> </w:t>
      </w:r>
      <w:r w:rsidRPr="00DE0EF1">
        <w:rPr>
          <w:color w:val="231F20"/>
        </w:rPr>
        <w:t>conduct</w:t>
      </w:r>
      <w:r w:rsidR="00604A1A">
        <w:rPr>
          <w:color w:val="231F20"/>
        </w:rPr>
        <w:t xml:space="preserve"> </w:t>
      </w:r>
      <w:r w:rsidRPr="00DE0EF1">
        <w:rPr>
          <w:color w:val="231F20"/>
        </w:rPr>
        <w:t>of</w:t>
      </w:r>
      <w:r w:rsidR="00604A1A">
        <w:rPr>
          <w:color w:val="231F20"/>
        </w:rPr>
        <w:t xml:space="preserve"> </w:t>
      </w:r>
      <w:r w:rsidRPr="00DE0EF1">
        <w:rPr>
          <w:color w:val="231F20"/>
        </w:rPr>
        <w:t>national</w:t>
      </w:r>
      <w:r w:rsidR="00604A1A">
        <w:rPr>
          <w:color w:val="231F20"/>
        </w:rPr>
        <w:t xml:space="preserve"> </w:t>
      </w:r>
      <w:r w:rsidRPr="00DE0EF1">
        <w:rPr>
          <w:color w:val="231F20"/>
        </w:rPr>
        <w:t>and</w:t>
      </w:r>
      <w:r w:rsidR="00604A1A">
        <w:rPr>
          <w:color w:val="231F20"/>
        </w:rPr>
        <w:t xml:space="preserve"> </w:t>
      </w:r>
      <w:r w:rsidRPr="00DE0EF1">
        <w:rPr>
          <w:color w:val="231F20"/>
        </w:rPr>
        <w:t>international</w:t>
      </w:r>
      <w:r w:rsidR="00604A1A">
        <w:rPr>
          <w:color w:val="231F20"/>
        </w:rPr>
        <w:t xml:space="preserve"> </w:t>
      </w:r>
      <w:r w:rsidRPr="00DE0EF1">
        <w:rPr>
          <w:color w:val="231F20"/>
        </w:rPr>
        <w:t>arbitration</w:t>
      </w:r>
      <w:r w:rsidR="00604A1A">
        <w:rPr>
          <w:color w:val="231F20"/>
        </w:rPr>
        <w:t xml:space="preserve"> </w:t>
      </w:r>
      <w:r w:rsidRPr="00DE0EF1">
        <w:rPr>
          <w:color w:val="231F20"/>
        </w:rPr>
        <w:t>with</w:t>
      </w:r>
      <w:r w:rsidR="00604A1A">
        <w:rPr>
          <w:color w:val="231F20"/>
        </w:rPr>
        <w:t xml:space="preserve"> </w:t>
      </w:r>
      <w:r w:rsidRPr="00DE0EF1">
        <w:rPr>
          <w:color w:val="231F20"/>
        </w:rPr>
        <w:t>commitment</w:t>
      </w:r>
      <w:r w:rsidR="00604A1A">
        <w:rPr>
          <w:color w:val="231F20"/>
        </w:rPr>
        <w:t xml:space="preserve"> </w:t>
      </w:r>
      <w:r w:rsidRPr="00DE0EF1">
        <w:rPr>
          <w:color w:val="231F20"/>
        </w:rPr>
        <w:t>to</w:t>
      </w:r>
      <w:r w:rsidR="00604A1A">
        <w:rPr>
          <w:color w:val="231F20"/>
        </w:rPr>
        <w:t xml:space="preserve"> </w:t>
      </w:r>
      <w:r w:rsidRPr="00DE0EF1">
        <w:rPr>
          <w:color w:val="231F20"/>
        </w:rPr>
        <w:t>providing</w:t>
      </w:r>
      <w:r w:rsidR="00604A1A">
        <w:rPr>
          <w:color w:val="231F20"/>
        </w:rPr>
        <w:t xml:space="preserve"> </w:t>
      </w:r>
      <w:r w:rsidRPr="00DE0EF1">
        <w:rPr>
          <w:color w:val="231F20"/>
        </w:rPr>
        <w:t>institutional</w:t>
      </w:r>
      <w:r w:rsidR="00604A1A">
        <w:rPr>
          <w:color w:val="231F20"/>
        </w:rPr>
        <w:t xml:space="preserve"> </w:t>
      </w:r>
      <w:r w:rsidRPr="00DE0EF1">
        <w:rPr>
          <w:color w:val="231F20"/>
        </w:rPr>
        <w:t>support</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arbitral</w:t>
      </w:r>
      <w:r w:rsidR="00604A1A">
        <w:rPr>
          <w:color w:val="231F20"/>
        </w:rPr>
        <w:t xml:space="preserve"> </w:t>
      </w:r>
      <w:r w:rsidRPr="00DE0EF1">
        <w:rPr>
          <w:color w:val="231F20"/>
        </w:rPr>
        <w:t>process.</w:t>
      </w:r>
    </w:p>
    <w:p w:rsidR="0021200B" w:rsidRPr="00DE0EF1" w:rsidRDefault="00AE12E2" w:rsidP="0034094B">
      <w:pPr>
        <w:pStyle w:val="Heading5"/>
        <w:numPr>
          <w:ilvl w:val="1"/>
          <w:numId w:val="28"/>
        </w:numPr>
        <w:tabs>
          <w:tab w:val="left" w:pos="727"/>
          <w:tab w:val="left" w:pos="728"/>
        </w:tabs>
        <w:ind w:left="727" w:hanging="622"/>
      </w:pPr>
      <w:r w:rsidRPr="00DE0EF1">
        <w:rPr>
          <w:color w:val="231F20"/>
        </w:rPr>
        <w:t>Arbitration with Foreign Suppliers</w:t>
      </w:r>
    </w:p>
    <w:p w:rsidR="0021200B" w:rsidRPr="00DE0EF1" w:rsidRDefault="00022DB4" w:rsidP="0034094B">
      <w:pPr>
        <w:pStyle w:val="ListParagraph"/>
        <w:numPr>
          <w:ilvl w:val="2"/>
          <w:numId w:val="28"/>
        </w:numPr>
        <w:tabs>
          <w:tab w:val="left" w:pos="728"/>
        </w:tabs>
        <w:spacing w:before="242" w:line="230" w:lineRule="auto"/>
        <w:ind w:left="720" w:right="310" w:hanging="615"/>
        <w:jc w:val="both"/>
        <w:rPr>
          <w:color w:val="231F20"/>
        </w:rPr>
      </w:pPr>
      <w:r w:rsidRPr="00DE0EF1">
        <w:rPr>
          <w:color w:val="231F20"/>
        </w:rPr>
        <w:t>Arbitration</w:t>
      </w:r>
      <w:r w:rsidR="00604A1A">
        <w:rPr>
          <w:color w:val="231F20"/>
        </w:rPr>
        <w:t xml:space="preserve"> </w:t>
      </w:r>
      <w:r w:rsidRPr="00DE0EF1">
        <w:rPr>
          <w:color w:val="231F20"/>
        </w:rPr>
        <w:t>with</w:t>
      </w:r>
      <w:r w:rsidR="00604A1A">
        <w:rPr>
          <w:color w:val="231F20"/>
        </w:rPr>
        <w:t xml:space="preserve"> </w:t>
      </w:r>
      <w:r w:rsidRPr="00DE0EF1">
        <w:rPr>
          <w:color w:val="231F20"/>
        </w:rPr>
        <w:t>foreign</w:t>
      </w:r>
      <w:r w:rsidR="00604A1A">
        <w:rPr>
          <w:color w:val="231F20"/>
        </w:rPr>
        <w:t xml:space="preserve"> </w:t>
      </w:r>
      <w:r w:rsidRPr="00DE0EF1">
        <w:rPr>
          <w:color w:val="231F20"/>
        </w:rPr>
        <w:t>suppliers</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conducted</w:t>
      </w:r>
      <w:r w:rsidR="00604A1A">
        <w:rPr>
          <w:color w:val="231F20"/>
        </w:rPr>
        <w:t xml:space="preserve"> </w:t>
      </w:r>
      <w:r w:rsidRPr="00DE0EF1">
        <w:rPr>
          <w:color w:val="231F20"/>
        </w:rPr>
        <w:t>in</w:t>
      </w:r>
      <w:r w:rsidR="00604A1A">
        <w:rPr>
          <w:color w:val="231F20"/>
        </w:rPr>
        <w:t xml:space="preserve"> </w:t>
      </w:r>
      <w:r w:rsidRPr="00DE0EF1">
        <w:rPr>
          <w:color w:val="231F20"/>
        </w:rPr>
        <w:t>accordance</w:t>
      </w:r>
      <w:r w:rsidR="00604A1A">
        <w:rPr>
          <w:color w:val="231F20"/>
        </w:rPr>
        <w:t xml:space="preserve"> </w:t>
      </w:r>
      <w:r w:rsidRPr="00DE0EF1">
        <w:rPr>
          <w:color w:val="231F20"/>
        </w:rPr>
        <w:t>with</w:t>
      </w:r>
      <w:r w:rsidR="00604A1A">
        <w:rPr>
          <w:color w:val="231F20"/>
        </w:rPr>
        <w:t xml:space="preserve"> </w:t>
      </w:r>
      <w:r w:rsidRPr="00DE0EF1">
        <w:rPr>
          <w:color w:val="231F20"/>
        </w:rPr>
        <w:t>the</w:t>
      </w:r>
      <w:r w:rsidR="00604A1A">
        <w:rPr>
          <w:color w:val="231F20"/>
        </w:rPr>
        <w:t xml:space="preserve"> </w:t>
      </w:r>
      <w:r w:rsidRPr="00DE0EF1">
        <w:rPr>
          <w:color w:val="231F20"/>
        </w:rPr>
        <w:t>arbitration</w:t>
      </w:r>
      <w:r w:rsidR="00604A1A">
        <w:rPr>
          <w:color w:val="231F20"/>
        </w:rPr>
        <w:t xml:space="preserve"> </w:t>
      </w:r>
      <w:r w:rsidRPr="00DE0EF1">
        <w:rPr>
          <w:color w:val="231F20"/>
        </w:rPr>
        <w:t>rules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United</w:t>
      </w:r>
      <w:r w:rsidR="00604A1A">
        <w:rPr>
          <w:color w:val="231F20"/>
        </w:rPr>
        <w:t xml:space="preserve"> </w:t>
      </w:r>
      <w:r w:rsidRPr="00DE0EF1">
        <w:rPr>
          <w:color w:val="231F20"/>
        </w:rPr>
        <w:t>Nations</w:t>
      </w:r>
      <w:r w:rsidR="00604A1A">
        <w:rPr>
          <w:color w:val="231F20"/>
        </w:rPr>
        <w:t xml:space="preserve"> </w:t>
      </w:r>
      <w:r w:rsidRPr="00DE0EF1">
        <w:rPr>
          <w:color w:val="231F20"/>
        </w:rPr>
        <w:t>Commission</w:t>
      </w:r>
      <w:r w:rsidR="00604A1A">
        <w:rPr>
          <w:color w:val="231F20"/>
        </w:rPr>
        <w:t xml:space="preserve"> </w:t>
      </w:r>
      <w:r w:rsidRPr="00DE0EF1">
        <w:rPr>
          <w:color w:val="231F20"/>
        </w:rPr>
        <w:t>on</w:t>
      </w:r>
      <w:r w:rsidR="00604A1A">
        <w:rPr>
          <w:color w:val="231F20"/>
        </w:rPr>
        <w:t xml:space="preserve"> </w:t>
      </w:r>
      <w:r w:rsidRPr="00DE0EF1">
        <w:rPr>
          <w:color w:val="231F20"/>
        </w:rPr>
        <w:t>International</w:t>
      </w:r>
      <w:r w:rsidR="00604A1A">
        <w:rPr>
          <w:color w:val="231F20"/>
        </w:rPr>
        <w:t xml:space="preserve"> </w:t>
      </w:r>
      <w:r w:rsidRPr="00DE0EF1">
        <w:rPr>
          <w:color w:val="231F20"/>
        </w:rPr>
        <w:t>Trade</w:t>
      </w:r>
      <w:r w:rsidR="00604A1A">
        <w:rPr>
          <w:color w:val="231F20"/>
        </w:rPr>
        <w:t xml:space="preserve"> </w:t>
      </w:r>
      <w:r w:rsidRPr="00DE0EF1">
        <w:rPr>
          <w:color w:val="231F20"/>
        </w:rPr>
        <w:t>Law</w:t>
      </w:r>
      <w:r w:rsidR="00604A1A">
        <w:rPr>
          <w:color w:val="231F20"/>
        </w:rPr>
        <w:t xml:space="preserve"> </w:t>
      </w:r>
      <w:r w:rsidRPr="00DE0EF1">
        <w:rPr>
          <w:color w:val="231F20"/>
        </w:rPr>
        <w:t>(UNCITRAL);</w:t>
      </w:r>
      <w:r w:rsidR="00604A1A">
        <w:rPr>
          <w:color w:val="231F20"/>
        </w:rPr>
        <w:t xml:space="preserve"> </w:t>
      </w:r>
      <w:r w:rsidRPr="00DE0EF1">
        <w:rPr>
          <w:color w:val="231F20"/>
        </w:rPr>
        <w:t>or</w:t>
      </w:r>
      <w:r w:rsidR="00604A1A">
        <w:rPr>
          <w:color w:val="231F20"/>
        </w:rPr>
        <w:t xml:space="preserve"> </w:t>
      </w:r>
      <w:r w:rsidRPr="00DE0EF1">
        <w:rPr>
          <w:color w:val="231F20"/>
        </w:rPr>
        <w:t>with</w:t>
      </w:r>
      <w:r w:rsidR="00604A1A">
        <w:rPr>
          <w:color w:val="231F20"/>
        </w:rPr>
        <w:t xml:space="preserve"> </w:t>
      </w:r>
      <w:r w:rsidRPr="00DE0EF1">
        <w:rPr>
          <w:color w:val="231F20"/>
        </w:rPr>
        <w:t>proceedings</w:t>
      </w:r>
      <w:r w:rsidR="00604A1A">
        <w:rPr>
          <w:color w:val="231F20"/>
        </w:rPr>
        <w:t xml:space="preserve"> </w:t>
      </w:r>
      <w:r w:rsidRPr="00DE0EF1">
        <w:rPr>
          <w:color w:val="231F20"/>
        </w:rPr>
        <w:t>administered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International</w:t>
      </w:r>
      <w:r w:rsidR="00604A1A">
        <w:rPr>
          <w:color w:val="231F20"/>
        </w:rPr>
        <w:t xml:space="preserve"> </w:t>
      </w:r>
      <w:r w:rsidRPr="00DE0EF1">
        <w:rPr>
          <w:color w:val="231F20"/>
        </w:rPr>
        <w:t>Chamber</w:t>
      </w:r>
      <w:r w:rsidR="00604A1A">
        <w:rPr>
          <w:color w:val="231F20"/>
        </w:rPr>
        <w:t xml:space="preserve"> </w:t>
      </w:r>
      <w:r w:rsidRPr="00DE0EF1">
        <w:rPr>
          <w:color w:val="231F20"/>
        </w:rPr>
        <w:t>of</w:t>
      </w:r>
      <w:r w:rsidR="00604A1A">
        <w:rPr>
          <w:color w:val="231F20"/>
        </w:rPr>
        <w:t xml:space="preserve"> </w:t>
      </w:r>
      <w:r w:rsidRPr="00DE0EF1">
        <w:rPr>
          <w:color w:val="231F20"/>
        </w:rPr>
        <w:t>Commerce</w:t>
      </w:r>
      <w:r w:rsidR="00604A1A">
        <w:rPr>
          <w:color w:val="231F20"/>
        </w:rPr>
        <w:t xml:space="preserve"> </w:t>
      </w:r>
      <w:r w:rsidRPr="00DE0EF1">
        <w:rPr>
          <w:color w:val="231F20"/>
        </w:rPr>
        <w:t>(ICC)</w:t>
      </w:r>
      <w:r w:rsidR="00604A1A">
        <w:rPr>
          <w:color w:val="231F20"/>
        </w:rPr>
        <w:t xml:space="preserve"> </w:t>
      </w:r>
      <w:r w:rsidRPr="00DE0EF1">
        <w:rPr>
          <w:color w:val="231F20"/>
        </w:rPr>
        <w:t>and</w:t>
      </w:r>
      <w:r w:rsidR="00604A1A">
        <w:rPr>
          <w:color w:val="231F20"/>
        </w:rPr>
        <w:t xml:space="preserve"> </w:t>
      </w:r>
      <w:r w:rsidRPr="00DE0EF1">
        <w:rPr>
          <w:color w:val="231F20"/>
        </w:rPr>
        <w:t>conducted</w:t>
      </w:r>
      <w:r w:rsidR="00604A1A">
        <w:rPr>
          <w:color w:val="231F20"/>
        </w:rPr>
        <w:t xml:space="preserve"> </w:t>
      </w:r>
      <w:r w:rsidRPr="00DE0EF1">
        <w:rPr>
          <w:color w:val="231F20"/>
        </w:rPr>
        <w:t>under</w:t>
      </w:r>
      <w:r w:rsidR="00604A1A">
        <w:rPr>
          <w:color w:val="231F20"/>
        </w:rPr>
        <w:t xml:space="preserve"> </w:t>
      </w:r>
      <w:r w:rsidRPr="00DE0EF1">
        <w:rPr>
          <w:color w:val="231F20"/>
        </w:rPr>
        <w:t>the</w:t>
      </w:r>
      <w:r w:rsidR="00604A1A">
        <w:rPr>
          <w:color w:val="231F20"/>
        </w:rPr>
        <w:t xml:space="preserve"> </w:t>
      </w:r>
      <w:r w:rsidRPr="00DE0EF1">
        <w:rPr>
          <w:color w:val="231F20"/>
        </w:rPr>
        <w:t>ICC</w:t>
      </w:r>
      <w:r w:rsidR="00604A1A">
        <w:rPr>
          <w:color w:val="231F20"/>
        </w:rPr>
        <w:t xml:space="preserve"> </w:t>
      </w:r>
      <w:r w:rsidRPr="00DE0EF1">
        <w:rPr>
          <w:color w:val="231F20"/>
        </w:rPr>
        <w:t>Rules</w:t>
      </w:r>
      <w:r w:rsidR="00604A1A">
        <w:rPr>
          <w:color w:val="231F20"/>
        </w:rPr>
        <w:t xml:space="preserve"> </w:t>
      </w:r>
      <w:r w:rsidRPr="00DE0EF1">
        <w:rPr>
          <w:color w:val="231F20"/>
        </w:rPr>
        <w:t>of</w:t>
      </w:r>
      <w:r w:rsidR="00604A1A">
        <w:rPr>
          <w:color w:val="231F20"/>
        </w:rPr>
        <w:t xml:space="preserve"> </w:t>
      </w:r>
      <w:r w:rsidRPr="00DE0EF1">
        <w:rPr>
          <w:color w:val="231F20"/>
        </w:rPr>
        <w:t>Arbitration;</w:t>
      </w:r>
      <w:r w:rsidR="00604A1A">
        <w:rPr>
          <w:color w:val="231F20"/>
        </w:rPr>
        <w:t xml:space="preserve"> </w:t>
      </w:r>
      <w:r w:rsidRPr="00DE0EF1">
        <w:rPr>
          <w:color w:val="231F20"/>
        </w:rPr>
        <w:t>by</w:t>
      </w:r>
      <w:r w:rsidR="00604A1A">
        <w:rPr>
          <w:color w:val="231F20"/>
        </w:rPr>
        <w:t xml:space="preserve"> </w:t>
      </w:r>
      <w:r w:rsidRPr="00DE0EF1">
        <w:rPr>
          <w:color w:val="231F20"/>
        </w:rPr>
        <w:t>one</w:t>
      </w:r>
      <w:r w:rsidR="00604A1A">
        <w:rPr>
          <w:color w:val="231F20"/>
        </w:rPr>
        <w:t xml:space="preserve"> </w:t>
      </w:r>
      <w:r w:rsidRPr="00DE0EF1">
        <w:rPr>
          <w:color w:val="231F20"/>
        </w:rPr>
        <w:t>or</w:t>
      </w:r>
      <w:r w:rsidR="00604A1A">
        <w:rPr>
          <w:color w:val="231F20"/>
        </w:rPr>
        <w:t xml:space="preserve"> </w:t>
      </w:r>
      <w:r w:rsidRPr="00DE0EF1">
        <w:rPr>
          <w:color w:val="231F20"/>
        </w:rPr>
        <w:t>more</w:t>
      </w:r>
      <w:r w:rsidR="00604A1A">
        <w:rPr>
          <w:color w:val="231F20"/>
        </w:rPr>
        <w:t xml:space="preserve"> </w:t>
      </w:r>
      <w:r w:rsidRPr="00DE0EF1">
        <w:rPr>
          <w:color w:val="231F20"/>
        </w:rPr>
        <w:t>arbitrators</w:t>
      </w:r>
      <w:r w:rsidR="00604A1A">
        <w:rPr>
          <w:color w:val="231F20"/>
        </w:rPr>
        <w:t xml:space="preserve"> </w:t>
      </w:r>
      <w:r w:rsidRPr="00DE0EF1">
        <w:rPr>
          <w:color w:val="231F20"/>
        </w:rPr>
        <w:t>appointed</w:t>
      </w:r>
      <w:r w:rsidR="00604A1A">
        <w:rPr>
          <w:color w:val="231F20"/>
        </w:rPr>
        <w:t xml:space="preserve"> </w:t>
      </w:r>
      <w:r w:rsidRPr="00DE0EF1">
        <w:rPr>
          <w:color w:val="231F20"/>
        </w:rPr>
        <w:t>in</w:t>
      </w:r>
      <w:r w:rsidR="00604A1A">
        <w:rPr>
          <w:color w:val="231F20"/>
        </w:rPr>
        <w:t xml:space="preserve"> </w:t>
      </w:r>
      <w:r w:rsidRPr="00DE0EF1">
        <w:rPr>
          <w:color w:val="231F20"/>
        </w:rPr>
        <w:t>accordance</w:t>
      </w:r>
      <w:r w:rsidR="00604A1A">
        <w:rPr>
          <w:color w:val="231F20"/>
        </w:rPr>
        <w:t xml:space="preserve"> </w:t>
      </w:r>
      <w:r w:rsidRPr="00DE0EF1">
        <w:rPr>
          <w:color w:val="231F20"/>
        </w:rPr>
        <w:t>with</w:t>
      </w:r>
      <w:r w:rsidR="00604A1A">
        <w:rPr>
          <w:color w:val="231F20"/>
        </w:rPr>
        <w:t xml:space="preserve"> </w:t>
      </w:r>
      <w:r w:rsidRPr="00DE0EF1">
        <w:rPr>
          <w:color w:val="231F20"/>
        </w:rPr>
        <w:t>said</w:t>
      </w:r>
      <w:r w:rsidR="00604A1A">
        <w:rPr>
          <w:color w:val="231F20"/>
        </w:rPr>
        <w:t xml:space="preserve"> </w:t>
      </w:r>
      <w:r w:rsidRPr="00DE0EF1">
        <w:rPr>
          <w:color w:val="231F20"/>
        </w:rPr>
        <w:t>arbitration</w:t>
      </w:r>
      <w:r w:rsidR="00604A1A">
        <w:rPr>
          <w:color w:val="231F20"/>
        </w:rPr>
        <w:t xml:space="preserve"> </w:t>
      </w:r>
      <w:r w:rsidRPr="00DE0EF1">
        <w:rPr>
          <w:color w:val="231F20"/>
        </w:rPr>
        <w:t>rules.</w:t>
      </w:r>
    </w:p>
    <w:p w:rsidR="0021200B" w:rsidRPr="00DE0EF1" w:rsidRDefault="00022DB4" w:rsidP="0034094B">
      <w:pPr>
        <w:pStyle w:val="ListParagraph"/>
        <w:numPr>
          <w:ilvl w:val="2"/>
          <w:numId w:val="28"/>
        </w:numPr>
        <w:tabs>
          <w:tab w:val="left" w:pos="763"/>
        </w:tabs>
        <w:spacing w:before="125" w:line="230" w:lineRule="auto"/>
        <w:ind w:left="762" w:right="308" w:hanging="652"/>
        <w:rPr>
          <w:color w:val="231F20"/>
        </w:rPr>
      </w:pPr>
      <w:r w:rsidRPr="00DE0EF1">
        <w:rPr>
          <w:color w:val="231F20"/>
        </w:rPr>
        <w:t>The</w:t>
      </w:r>
      <w:r w:rsidR="00604A1A">
        <w:rPr>
          <w:color w:val="231F20"/>
        </w:rPr>
        <w:t xml:space="preserve"> </w:t>
      </w:r>
      <w:r w:rsidRPr="00DE0EF1">
        <w:rPr>
          <w:color w:val="231F20"/>
        </w:rPr>
        <w:t>place</w:t>
      </w:r>
      <w:r w:rsidR="00604A1A">
        <w:rPr>
          <w:color w:val="231F20"/>
        </w:rPr>
        <w:t xml:space="preserve"> </w:t>
      </w:r>
      <w:r w:rsidRPr="00DE0EF1">
        <w:rPr>
          <w:color w:val="231F20"/>
        </w:rPr>
        <w:t>of</w:t>
      </w:r>
      <w:r w:rsidR="00604A1A">
        <w:rPr>
          <w:color w:val="231F20"/>
        </w:rPr>
        <w:t xml:space="preserve"> </w:t>
      </w:r>
      <w:r w:rsidRPr="00DE0EF1">
        <w:rPr>
          <w:color w:val="231F20"/>
        </w:rPr>
        <w:t>arbitration</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a</w:t>
      </w:r>
      <w:r w:rsidR="00604A1A">
        <w:rPr>
          <w:color w:val="231F20"/>
        </w:rPr>
        <w:t xml:space="preserve"> </w:t>
      </w:r>
      <w:r w:rsidRPr="00DE0EF1">
        <w:rPr>
          <w:color w:val="231F20"/>
        </w:rPr>
        <w:t>location</w:t>
      </w:r>
      <w:r w:rsidR="00604A1A">
        <w:rPr>
          <w:color w:val="231F20"/>
        </w:rPr>
        <w:t xml:space="preserve"> </w:t>
      </w:r>
      <w:r w:rsidRPr="00DE0EF1">
        <w:rPr>
          <w:color w:val="231F20"/>
        </w:rPr>
        <w:t>speciﬁed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b/>
          <w:color w:val="231F20"/>
        </w:rPr>
        <w:t>SCC;</w:t>
      </w:r>
      <w:r w:rsidR="00604A1A">
        <w:rPr>
          <w:b/>
          <w:color w:val="231F20"/>
        </w:rPr>
        <w:t xml:space="preserve"> </w:t>
      </w:r>
      <w:r w:rsidRPr="00DE0EF1">
        <w:rPr>
          <w:color w:val="231F20"/>
        </w:rPr>
        <w:t>and</w:t>
      </w:r>
      <w:r w:rsidR="00604A1A">
        <w:rPr>
          <w:color w:val="231F20"/>
        </w:rPr>
        <w:t xml:space="preserve"> </w:t>
      </w:r>
      <w:r w:rsidRPr="00DE0EF1">
        <w:rPr>
          <w:color w:val="231F20"/>
        </w:rPr>
        <w:t>the</w:t>
      </w:r>
      <w:r w:rsidR="00604A1A">
        <w:rPr>
          <w:color w:val="231F20"/>
        </w:rPr>
        <w:t xml:space="preserve"> </w:t>
      </w:r>
      <w:r w:rsidRPr="00DE0EF1">
        <w:rPr>
          <w:color w:val="231F20"/>
        </w:rPr>
        <w:t>arbitration</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conducted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language</w:t>
      </w:r>
      <w:r w:rsidR="00604A1A">
        <w:rPr>
          <w:color w:val="231F20"/>
        </w:rPr>
        <w:t xml:space="preserve"> </w:t>
      </w:r>
      <w:r w:rsidRPr="00DE0EF1">
        <w:rPr>
          <w:color w:val="231F20"/>
        </w:rPr>
        <w:t>for</w:t>
      </w:r>
      <w:r w:rsidR="00604A1A">
        <w:rPr>
          <w:color w:val="231F20"/>
        </w:rPr>
        <w:t xml:space="preserve"> </w:t>
      </w:r>
      <w:r w:rsidRPr="00DE0EF1">
        <w:rPr>
          <w:color w:val="231F20"/>
        </w:rPr>
        <w:t>communications</w:t>
      </w:r>
      <w:r w:rsidR="00604A1A">
        <w:rPr>
          <w:color w:val="231F20"/>
        </w:rPr>
        <w:t xml:space="preserve"> </w:t>
      </w:r>
      <w:r w:rsidRPr="00DE0EF1">
        <w:rPr>
          <w:color w:val="231F20"/>
        </w:rPr>
        <w:t>deﬁned</w:t>
      </w:r>
      <w:r w:rsidR="00604A1A">
        <w:rPr>
          <w:color w:val="231F20"/>
        </w:rPr>
        <w:t xml:space="preserve"> </w:t>
      </w:r>
      <w:r w:rsidRPr="00DE0EF1">
        <w:rPr>
          <w:color w:val="231F20"/>
        </w:rPr>
        <w:t>in</w:t>
      </w:r>
      <w:r w:rsidR="00604A1A">
        <w:rPr>
          <w:color w:val="231F20"/>
        </w:rPr>
        <w:t xml:space="preserve"> </w:t>
      </w:r>
      <w:r w:rsidRPr="00DE0EF1">
        <w:rPr>
          <w:color w:val="231F20"/>
        </w:rPr>
        <w:t>Sub-Clause</w:t>
      </w:r>
      <w:r w:rsidR="00604A1A">
        <w:rPr>
          <w:color w:val="231F20"/>
        </w:rPr>
        <w:t xml:space="preserve"> </w:t>
      </w:r>
      <w:r w:rsidRPr="00DE0EF1">
        <w:rPr>
          <w:color w:val="231F20"/>
        </w:rPr>
        <w:t>1.4</w:t>
      </w:r>
      <w:r w:rsidR="00604A1A">
        <w:rPr>
          <w:color w:val="231F20"/>
        </w:rPr>
        <w:t xml:space="preserve"> </w:t>
      </w:r>
      <w:r w:rsidRPr="00DE0EF1">
        <w:rPr>
          <w:color w:val="231F20"/>
        </w:rPr>
        <w:t>[Law</w:t>
      </w:r>
      <w:r w:rsidR="00604A1A">
        <w:rPr>
          <w:color w:val="231F20"/>
        </w:rPr>
        <w:t xml:space="preserve"> </w:t>
      </w:r>
      <w:r w:rsidRPr="00DE0EF1">
        <w:rPr>
          <w:color w:val="231F20"/>
        </w:rPr>
        <w:t>and</w:t>
      </w:r>
      <w:r w:rsidR="00604A1A">
        <w:rPr>
          <w:color w:val="231F20"/>
        </w:rPr>
        <w:t xml:space="preserve"> </w:t>
      </w:r>
      <w:r w:rsidRPr="00DE0EF1">
        <w:rPr>
          <w:color w:val="231F20"/>
        </w:rPr>
        <w:t>Language].</w:t>
      </w:r>
    </w:p>
    <w:p w:rsidR="0021200B" w:rsidRPr="00DE0EF1" w:rsidRDefault="0021200B">
      <w:pPr>
        <w:pStyle w:val="BodyText"/>
        <w:spacing w:before="6"/>
        <w:rPr>
          <w:sz w:val="38"/>
        </w:rPr>
      </w:pPr>
    </w:p>
    <w:p w:rsidR="0021200B" w:rsidRPr="00DE0EF1" w:rsidRDefault="00AE12E2" w:rsidP="0034094B">
      <w:pPr>
        <w:pStyle w:val="Heading5"/>
        <w:numPr>
          <w:ilvl w:val="1"/>
          <w:numId w:val="28"/>
        </w:numPr>
        <w:tabs>
          <w:tab w:val="left" w:pos="765"/>
          <w:tab w:val="left" w:pos="766"/>
        </w:tabs>
        <w:spacing w:before="0"/>
        <w:ind w:left="765" w:hanging="655"/>
      </w:pPr>
      <w:r w:rsidRPr="00DE0EF1">
        <w:rPr>
          <w:color w:val="231F20"/>
        </w:rPr>
        <w:t>Alternative Arbitration Proceedings</w:t>
      </w:r>
    </w:p>
    <w:p w:rsidR="0021200B" w:rsidRPr="00DE0EF1" w:rsidRDefault="00022DB4" w:rsidP="000310B4">
      <w:pPr>
        <w:pStyle w:val="BodyText"/>
        <w:spacing w:beforeLines="40" w:before="96" w:line="230" w:lineRule="auto"/>
        <w:ind w:left="767" w:right="297" w:hanging="2"/>
        <w:jc w:val="both"/>
        <w:rPr>
          <w:color w:val="231F20"/>
        </w:rPr>
      </w:pPr>
      <w:r w:rsidRPr="00DE0EF1">
        <w:rPr>
          <w:color w:val="231F20"/>
        </w:rPr>
        <w:t>Alternatively,</w:t>
      </w:r>
      <w:r w:rsidR="00604A1A">
        <w:rPr>
          <w:color w:val="231F20"/>
        </w:rPr>
        <w:t xml:space="preserve"> </w:t>
      </w:r>
      <w:r w:rsidRPr="00DE0EF1">
        <w:rPr>
          <w:color w:val="231F20"/>
        </w:rPr>
        <w:t>the</w:t>
      </w:r>
      <w:r w:rsidR="00604A1A">
        <w:rPr>
          <w:color w:val="231F20"/>
        </w:rPr>
        <w:t xml:space="preserve"> </w:t>
      </w:r>
      <w:r w:rsidRPr="00DE0EF1">
        <w:rPr>
          <w:color w:val="231F20"/>
        </w:rPr>
        <w:t>Parties</w:t>
      </w:r>
      <w:r w:rsidR="00604A1A">
        <w:rPr>
          <w:color w:val="231F20"/>
        </w:rPr>
        <w:t xml:space="preserve"> </w:t>
      </w:r>
      <w:r w:rsidRPr="00DE0EF1">
        <w:rPr>
          <w:color w:val="231F20"/>
        </w:rPr>
        <w:t>may</w:t>
      </w:r>
      <w:r w:rsidR="00604A1A">
        <w:rPr>
          <w:color w:val="231F20"/>
        </w:rPr>
        <w:t xml:space="preserve"> </w:t>
      </w:r>
      <w:r w:rsidRPr="00DE0EF1">
        <w:rPr>
          <w:color w:val="231F20"/>
        </w:rPr>
        <w:t>refer</w:t>
      </w:r>
      <w:r w:rsidR="00604A1A">
        <w:rPr>
          <w:color w:val="231F20"/>
        </w:rPr>
        <w:t xml:space="preserve"> </w:t>
      </w:r>
      <w:r w:rsidRPr="00DE0EF1">
        <w:rPr>
          <w:color w:val="231F20"/>
        </w:rPr>
        <w:t>the</w:t>
      </w:r>
      <w:r w:rsidR="00604A1A">
        <w:rPr>
          <w:color w:val="231F20"/>
        </w:rPr>
        <w:t xml:space="preserve"> </w:t>
      </w:r>
      <w:r w:rsidRPr="00DE0EF1">
        <w:rPr>
          <w:color w:val="231F20"/>
        </w:rPr>
        <w:t>matter</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Nairobi</w:t>
      </w:r>
      <w:r w:rsidR="00604A1A">
        <w:rPr>
          <w:color w:val="231F20"/>
        </w:rPr>
        <w:t xml:space="preserve"> </w:t>
      </w:r>
      <w:r w:rsidRPr="00DE0EF1">
        <w:rPr>
          <w:color w:val="231F20"/>
        </w:rPr>
        <w:t>Centre</w:t>
      </w:r>
      <w:r w:rsidR="00604A1A">
        <w:rPr>
          <w:color w:val="231F20"/>
        </w:rPr>
        <w:t xml:space="preserve"> </w:t>
      </w:r>
      <w:r w:rsidRPr="00DE0EF1">
        <w:rPr>
          <w:color w:val="231F20"/>
        </w:rPr>
        <w:t>for</w:t>
      </w:r>
      <w:r w:rsidR="00604A1A">
        <w:rPr>
          <w:color w:val="231F20"/>
        </w:rPr>
        <w:t xml:space="preserve"> </w:t>
      </w:r>
      <w:r w:rsidRPr="00DE0EF1">
        <w:rPr>
          <w:color w:val="231F20"/>
        </w:rPr>
        <w:t>International</w:t>
      </w:r>
      <w:r w:rsidR="00604A1A">
        <w:rPr>
          <w:color w:val="231F20"/>
        </w:rPr>
        <w:t xml:space="preserve"> </w:t>
      </w:r>
      <w:r w:rsidRPr="00DE0EF1">
        <w:rPr>
          <w:color w:val="231F20"/>
        </w:rPr>
        <w:t>Arbitration</w:t>
      </w:r>
      <w:r w:rsidR="00604A1A">
        <w:rPr>
          <w:color w:val="231F20"/>
        </w:rPr>
        <w:t xml:space="preserve"> </w:t>
      </w:r>
      <w:r w:rsidRPr="00DE0EF1">
        <w:rPr>
          <w:color w:val="231F20"/>
        </w:rPr>
        <w:t>(NCIA)</w:t>
      </w:r>
      <w:r w:rsidR="00604A1A">
        <w:rPr>
          <w:color w:val="231F20"/>
        </w:rPr>
        <w:t xml:space="preserve"> </w:t>
      </w:r>
      <w:r w:rsidRPr="00DE0EF1">
        <w:rPr>
          <w:color w:val="231F20"/>
        </w:rPr>
        <w:t>which</w:t>
      </w:r>
      <w:r w:rsidR="00604A1A">
        <w:rPr>
          <w:color w:val="231F20"/>
        </w:rPr>
        <w:t xml:space="preserve"> </w:t>
      </w:r>
      <w:r w:rsidRPr="00DE0EF1">
        <w:rPr>
          <w:color w:val="231F20"/>
        </w:rPr>
        <w:t>offers</w:t>
      </w:r>
      <w:r w:rsidR="00604A1A">
        <w:rPr>
          <w:color w:val="231F20"/>
        </w:rPr>
        <w:t xml:space="preserve"> </w:t>
      </w:r>
      <w:r w:rsidRPr="00DE0EF1">
        <w:rPr>
          <w:color w:val="231F20"/>
        </w:rPr>
        <w:t>a</w:t>
      </w:r>
      <w:r w:rsidR="00604A1A">
        <w:rPr>
          <w:color w:val="231F20"/>
        </w:rPr>
        <w:t xml:space="preserve"> </w:t>
      </w:r>
      <w:r w:rsidRPr="00DE0EF1">
        <w:rPr>
          <w:color w:val="231F20"/>
        </w:rPr>
        <w:t>neutral</w:t>
      </w:r>
      <w:r w:rsidR="00604A1A">
        <w:rPr>
          <w:color w:val="231F20"/>
        </w:rPr>
        <w:t xml:space="preserve"> </w:t>
      </w:r>
      <w:r w:rsidRPr="00DE0EF1">
        <w:rPr>
          <w:color w:val="231F20"/>
        </w:rPr>
        <w:t>venue</w:t>
      </w:r>
      <w:r w:rsidR="00604A1A">
        <w:rPr>
          <w:color w:val="231F20"/>
        </w:rPr>
        <w:t xml:space="preserve"> </w:t>
      </w:r>
      <w:r w:rsidRPr="00DE0EF1">
        <w:rPr>
          <w:color w:val="231F20"/>
        </w:rPr>
        <w:t>for</w:t>
      </w:r>
      <w:r w:rsidR="00604A1A">
        <w:rPr>
          <w:color w:val="231F20"/>
        </w:rPr>
        <w:t xml:space="preserve"> </w:t>
      </w:r>
      <w:r w:rsidRPr="00DE0EF1">
        <w:rPr>
          <w:color w:val="231F20"/>
        </w:rPr>
        <w:t>the</w:t>
      </w:r>
      <w:r w:rsidR="00604A1A">
        <w:rPr>
          <w:color w:val="231F20"/>
        </w:rPr>
        <w:t xml:space="preserve"> </w:t>
      </w:r>
      <w:r w:rsidRPr="00DE0EF1">
        <w:rPr>
          <w:color w:val="231F20"/>
        </w:rPr>
        <w:t>conduct</w:t>
      </w:r>
      <w:r w:rsidR="00604A1A">
        <w:rPr>
          <w:color w:val="231F20"/>
        </w:rPr>
        <w:t xml:space="preserve"> </w:t>
      </w:r>
      <w:r w:rsidRPr="00DE0EF1">
        <w:rPr>
          <w:color w:val="231F20"/>
        </w:rPr>
        <w:t>of</w:t>
      </w:r>
      <w:r w:rsidR="00604A1A">
        <w:rPr>
          <w:color w:val="231F20"/>
        </w:rPr>
        <w:t xml:space="preserve"> </w:t>
      </w:r>
      <w:r w:rsidRPr="00DE0EF1">
        <w:rPr>
          <w:color w:val="231F20"/>
        </w:rPr>
        <w:t>national</w:t>
      </w:r>
      <w:r w:rsidR="00604A1A">
        <w:rPr>
          <w:color w:val="231F20"/>
        </w:rPr>
        <w:t xml:space="preserve"> </w:t>
      </w:r>
      <w:r w:rsidRPr="00DE0EF1">
        <w:rPr>
          <w:color w:val="231F20"/>
        </w:rPr>
        <w:t>and</w:t>
      </w:r>
      <w:r w:rsidR="00604A1A">
        <w:rPr>
          <w:color w:val="231F20"/>
        </w:rPr>
        <w:t xml:space="preserve"> </w:t>
      </w:r>
      <w:r w:rsidRPr="00DE0EF1">
        <w:rPr>
          <w:color w:val="231F20"/>
        </w:rPr>
        <w:t>international</w:t>
      </w:r>
      <w:r w:rsidR="00604A1A">
        <w:rPr>
          <w:color w:val="231F20"/>
        </w:rPr>
        <w:t xml:space="preserve"> </w:t>
      </w:r>
      <w:r w:rsidRPr="00DE0EF1">
        <w:rPr>
          <w:color w:val="231F20"/>
        </w:rPr>
        <w:t>arbitration</w:t>
      </w:r>
      <w:r w:rsidR="00604A1A">
        <w:rPr>
          <w:color w:val="231F20"/>
        </w:rPr>
        <w:t xml:space="preserve"> </w:t>
      </w:r>
      <w:r w:rsidRPr="00DE0EF1">
        <w:rPr>
          <w:color w:val="231F20"/>
        </w:rPr>
        <w:t>with</w:t>
      </w:r>
      <w:r w:rsidR="00604A1A">
        <w:rPr>
          <w:color w:val="231F20"/>
        </w:rPr>
        <w:t xml:space="preserve"> </w:t>
      </w:r>
      <w:r w:rsidRPr="00DE0EF1">
        <w:rPr>
          <w:color w:val="231F20"/>
        </w:rPr>
        <w:t>commitment</w:t>
      </w:r>
      <w:r w:rsidR="00604A1A">
        <w:rPr>
          <w:color w:val="231F20"/>
        </w:rPr>
        <w:t xml:space="preserve"> </w:t>
      </w:r>
      <w:r w:rsidRPr="00DE0EF1">
        <w:rPr>
          <w:color w:val="231F20"/>
        </w:rPr>
        <w:t>to</w:t>
      </w:r>
      <w:r w:rsidR="00604A1A">
        <w:rPr>
          <w:color w:val="231F20"/>
        </w:rPr>
        <w:t xml:space="preserve"> </w:t>
      </w:r>
      <w:r w:rsidRPr="00DE0EF1">
        <w:rPr>
          <w:color w:val="231F20"/>
        </w:rPr>
        <w:t>providing</w:t>
      </w:r>
      <w:r w:rsidR="00604A1A">
        <w:rPr>
          <w:color w:val="231F20"/>
        </w:rPr>
        <w:t xml:space="preserve"> </w:t>
      </w:r>
      <w:r w:rsidRPr="00DE0EF1">
        <w:rPr>
          <w:color w:val="231F20"/>
        </w:rPr>
        <w:t>institutional</w:t>
      </w:r>
      <w:r w:rsidR="00604A1A">
        <w:rPr>
          <w:color w:val="231F20"/>
        </w:rPr>
        <w:t xml:space="preserve"> </w:t>
      </w:r>
      <w:r w:rsidRPr="00DE0EF1">
        <w:rPr>
          <w:color w:val="231F20"/>
        </w:rPr>
        <w:t>support</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arbitral</w:t>
      </w:r>
      <w:r w:rsidR="00604A1A">
        <w:rPr>
          <w:color w:val="231F20"/>
        </w:rPr>
        <w:t xml:space="preserve"> </w:t>
      </w:r>
      <w:r w:rsidRPr="00DE0EF1">
        <w:rPr>
          <w:color w:val="231F20"/>
        </w:rPr>
        <w:t>process.</w:t>
      </w:r>
    </w:p>
    <w:p w:rsidR="00F215F7" w:rsidRPr="00DE0EF1" w:rsidRDefault="00F215F7" w:rsidP="000310B4">
      <w:pPr>
        <w:pStyle w:val="BodyText"/>
        <w:spacing w:beforeLines="40" w:before="96" w:line="230" w:lineRule="auto"/>
        <w:ind w:left="767" w:right="297" w:hanging="2"/>
        <w:jc w:val="both"/>
      </w:pPr>
    </w:p>
    <w:p w:rsidR="0021200B" w:rsidRPr="00DE0EF1" w:rsidRDefault="00AE12E2" w:rsidP="0034094B">
      <w:pPr>
        <w:pStyle w:val="Heading5"/>
        <w:numPr>
          <w:ilvl w:val="1"/>
          <w:numId w:val="28"/>
        </w:numPr>
        <w:tabs>
          <w:tab w:val="left" w:pos="765"/>
          <w:tab w:val="left" w:pos="766"/>
        </w:tabs>
        <w:spacing w:beforeLines="40" w:before="96"/>
        <w:ind w:left="765" w:hanging="655"/>
      </w:pPr>
      <w:r w:rsidRPr="00DE0EF1">
        <w:rPr>
          <w:color w:val="231F20"/>
        </w:rPr>
        <w:t>Failure to Comply with Arbitrator’s Decision</w:t>
      </w:r>
    </w:p>
    <w:p w:rsidR="0021200B" w:rsidRPr="00DE0EF1" w:rsidRDefault="00022DB4" w:rsidP="0034094B">
      <w:pPr>
        <w:pStyle w:val="ListParagraph"/>
        <w:numPr>
          <w:ilvl w:val="2"/>
          <w:numId w:val="28"/>
        </w:numPr>
        <w:tabs>
          <w:tab w:val="left" w:pos="766"/>
        </w:tabs>
        <w:spacing w:beforeLines="40" w:before="96"/>
        <w:rPr>
          <w:color w:val="231F20"/>
        </w:rPr>
      </w:pPr>
      <w:r w:rsidRPr="00DE0EF1">
        <w:rPr>
          <w:color w:val="231F20"/>
        </w:rPr>
        <w:lastRenderedPageBreak/>
        <w:t>The</w:t>
      </w:r>
      <w:r w:rsidR="00604A1A">
        <w:rPr>
          <w:color w:val="231F20"/>
        </w:rPr>
        <w:t xml:space="preserve"> </w:t>
      </w:r>
      <w:r w:rsidRPr="00DE0EF1">
        <w:rPr>
          <w:color w:val="231F20"/>
        </w:rPr>
        <w:t>award</w:t>
      </w:r>
      <w:r w:rsidR="00604A1A">
        <w:rPr>
          <w:color w:val="231F20"/>
        </w:rPr>
        <w:t xml:space="preserve"> </w:t>
      </w:r>
      <w:r w:rsidRPr="00DE0EF1">
        <w:rPr>
          <w:color w:val="231F20"/>
        </w:rPr>
        <w:t>of</w:t>
      </w:r>
      <w:r w:rsidR="00604A1A">
        <w:rPr>
          <w:color w:val="231F20"/>
        </w:rPr>
        <w:t xml:space="preserve"> </w:t>
      </w:r>
      <w:r w:rsidRPr="00DE0EF1">
        <w:rPr>
          <w:color w:val="231F20"/>
        </w:rPr>
        <w:t>such</w:t>
      </w:r>
      <w:r w:rsidR="00604A1A">
        <w:rPr>
          <w:color w:val="231F20"/>
        </w:rPr>
        <w:t xml:space="preserve"> </w:t>
      </w:r>
      <w:r w:rsidRPr="00DE0EF1">
        <w:rPr>
          <w:color w:val="231F20"/>
        </w:rPr>
        <w:t>Arbitrator</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ﬁnal</w:t>
      </w:r>
      <w:r w:rsidR="00604A1A">
        <w:rPr>
          <w:color w:val="231F20"/>
        </w:rPr>
        <w:t xml:space="preserve"> </w:t>
      </w:r>
      <w:r w:rsidRPr="00DE0EF1">
        <w:rPr>
          <w:color w:val="231F20"/>
        </w:rPr>
        <w:t>and</w:t>
      </w:r>
      <w:r w:rsidR="00604A1A">
        <w:rPr>
          <w:color w:val="231F20"/>
        </w:rPr>
        <w:t xml:space="preserve"> </w:t>
      </w:r>
      <w:r w:rsidRPr="00DE0EF1">
        <w:rPr>
          <w:color w:val="231F20"/>
        </w:rPr>
        <w:t>binding</w:t>
      </w:r>
      <w:r w:rsidR="00604A1A">
        <w:rPr>
          <w:color w:val="231F20"/>
        </w:rPr>
        <w:t xml:space="preserve"> </w:t>
      </w:r>
      <w:r w:rsidRPr="00DE0EF1">
        <w:rPr>
          <w:color w:val="231F20"/>
        </w:rPr>
        <w:t>upon</w:t>
      </w:r>
      <w:r w:rsidR="00604A1A">
        <w:rPr>
          <w:color w:val="231F20"/>
        </w:rPr>
        <w:t xml:space="preserve"> </w:t>
      </w:r>
      <w:r w:rsidRPr="00DE0EF1">
        <w:rPr>
          <w:color w:val="231F20"/>
        </w:rPr>
        <w:t>the</w:t>
      </w:r>
      <w:r w:rsidR="00604A1A">
        <w:rPr>
          <w:color w:val="231F20"/>
        </w:rPr>
        <w:t xml:space="preserve"> </w:t>
      </w:r>
      <w:r w:rsidRPr="00DE0EF1">
        <w:rPr>
          <w:color w:val="231F20"/>
        </w:rPr>
        <w:t>parties.</w:t>
      </w:r>
    </w:p>
    <w:p w:rsidR="0021200B" w:rsidRPr="00DE0EF1" w:rsidRDefault="00022DB4" w:rsidP="000310B4">
      <w:pPr>
        <w:pStyle w:val="BodyText"/>
        <w:spacing w:beforeLines="40" w:before="96" w:line="230" w:lineRule="auto"/>
        <w:ind w:left="767" w:hanging="657"/>
        <w:rPr>
          <w:color w:val="231F20"/>
        </w:rPr>
      </w:pPr>
      <w:r w:rsidRPr="00DE0EF1">
        <w:rPr>
          <w:color w:val="231F20"/>
        </w:rPr>
        <w:t>10.6.1</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event</w:t>
      </w:r>
      <w:r w:rsidR="00604A1A">
        <w:rPr>
          <w:color w:val="231F20"/>
        </w:rPr>
        <w:t xml:space="preserve"> </w:t>
      </w:r>
      <w:r w:rsidRPr="00DE0EF1">
        <w:rPr>
          <w:color w:val="231F20"/>
        </w:rPr>
        <w:t>that</w:t>
      </w:r>
      <w:r w:rsidR="00604A1A">
        <w:rPr>
          <w:color w:val="231F20"/>
        </w:rPr>
        <w:t xml:space="preserve"> </w:t>
      </w:r>
      <w:r w:rsidRPr="00DE0EF1">
        <w:rPr>
          <w:color w:val="231F20"/>
        </w:rPr>
        <w:t>a</w:t>
      </w:r>
      <w:r w:rsidR="00604A1A">
        <w:rPr>
          <w:color w:val="231F20"/>
        </w:rPr>
        <w:t xml:space="preserve"> </w:t>
      </w:r>
      <w:r w:rsidRPr="00DE0EF1">
        <w:rPr>
          <w:color w:val="231F20"/>
        </w:rPr>
        <w:t>Party</w:t>
      </w:r>
      <w:r w:rsidR="00604A1A">
        <w:rPr>
          <w:color w:val="231F20"/>
        </w:rPr>
        <w:t xml:space="preserve"> </w:t>
      </w:r>
      <w:r w:rsidRPr="00DE0EF1">
        <w:rPr>
          <w:color w:val="231F20"/>
        </w:rPr>
        <w:t>fails</w:t>
      </w:r>
      <w:r w:rsidR="00604A1A">
        <w:rPr>
          <w:color w:val="231F20"/>
        </w:rPr>
        <w:t xml:space="preserve"> </w:t>
      </w:r>
      <w:r w:rsidRPr="00DE0EF1">
        <w:rPr>
          <w:color w:val="231F20"/>
        </w:rPr>
        <w:t>to</w:t>
      </w:r>
      <w:r w:rsidR="00604A1A">
        <w:rPr>
          <w:color w:val="231F20"/>
        </w:rPr>
        <w:t xml:space="preserve"> </w:t>
      </w:r>
      <w:r w:rsidRPr="00DE0EF1">
        <w:rPr>
          <w:color w:val="231F20"/>
        </w:rPr>
        <w:t>comply</w:t>
      </w:r>
      <w:r w:rsidR="00604A1A">
        <w:rPr>
          <w:color w:val="231F20"/>
        </w:rPr>
        <w:t xml:space="preserve"> </w:t>
      </w:r>
      <w:r w:rsidRPr="00DE0EF1">
        <w:rPr>
          <w:color w:val="231F20"/>
        </w:rPr>
        <w:t>with</w:t>
      </w:r>
      <w:r w:rsidR="00604A1A">
        <w:rPr>
          <w:color w:val="231F20"/>
        </w:rPr>
        <w:t xml:space="preserve"> </w:t>
      </w:r>
      <w:r w:rsidRPr="00DE0EF1">
        <w:rPr>
          <w:color w:val="231F20"/>
        </w:rPr>
        <w:t>a</w:t>
      </w:r>
      <w:r w:rsidR="00604A1A">
        <w:rPr>
          <w:color w:val="231F20"/>
        </w:rPr>
        <w:t xml:space="preserve"> </w:t>
      </w:r>
      <w:r w:rsidRPr="00DE0EF1">
        <w:rPr>
          <w:color w:val="231F20"/>
        </w:rPr>
        <w:t>ﬁnal</w:t>
      </w:r>
      <w:r w:rsidR="00604A1A">
        <w:rPr>
          <w:color w:val="231F20"/>
        </w:rPr>
        <w:t xml:space="preserve"> </w:t>
      </w:r>
      <w:r w:rsidRPr="00DE0EF1">
        <w:rPr>
          <w:color w:val="231F20"/>
        </w:rPr>
        <w:t>and</w:t>
      </w:r>
      <w:r w:rsidR="00604A1A">
        <w:rPr>
          <w:color w:val="231F20"/>
        </w:rPr>
        <w:t xml:space="preserve"> </w:t>
      </w:r>
      <w:r w:rsidRPr="00DE0EF1">
        <w:rPr>
          <w:color w:val="231F20"/>
        </w:rPr>
        <w:t>binding</w:t>
      </w:r>
      <w:r w:rsidR="00604A1A">
        <w:rPr>
          <w:color w:val="231F20"/>
        </w:rPr>
        <w:t xml:space="preserve"> </w:t>
      </w:r>
      <w:r w:rsidRPr="00DE0EF1">
        <w:rPr>
          <w:color w:val="231F20"/>
        </w:rPr>
        <w:t>Arbitrator's</w:t>
      </w:r>
      <w:r w:rsidR="00604A1A">
        <w:rPr>
          <w:color w:val="231F20"/>
        </w:rPr>
        <w:t xml:space="preserve"> </w:t>
      </w:r>
      <w:r w:rsidRPr="00DE0EF1">
        <w:rPr>
          <w:color w:val="231F20"/>
        </w:rPr>
        <w:t>decision,</w:t>
      </w:r>
      <w:r w:rsidR="00604A1A">
        <w:rPr>
          <w:color w:val="231F20"/>
        </w:rPr>
        <w:t xml:space="preserve"> </w:t>
      </w:r>
      <w:r w:rsidRPr="00DE0EF1">
        <w:rPr>
          <w:color w:val="231F20"/>
        </w:rPr>
        <w:t>then</w:t>
      </w:r>
      <w:r w:rsidR="00604A1A">
        <w:rPr>
          <w:color w:val="231F20"/>
        </w:rPr>
        <w:t xml:space="preserve"> </w:t>
      </w:r>
      <w:r w:rsidRPr="00DE0EF1">
        <w:rPr>
          <w:color w:val="231F20"/>
        </w:rPr>
        <w:t>the</w:t>
      </w:r>
      <w:r w:rsidR="00604A1A">
        <w:rPr>
          <w:color w:val="231F20"/>
        </w:rPr>
        <w:t xml:space="preserve"> </w:t>
      </w:r>
      <w:r w:rsidRPr="00DE0EF1">
        <w:rPr>
          <w:color w:val="231F20"/>
        </w:rPr>
        <w:t>other</w:t>
      </w:r>
      <w:r w:rsidR="00604A1A">
        <w:rPr>
          <w:color w:val="231F20"/>
        </w:rPr>
        <w:t xml:space="preserve"> </w:t>
      </w:r>
      <w:r w:rsidRPr="00DE0EF1">
        <w:rPr>
          <w:color w:val="231F20"/>
        </w:rPr>
        <w:t>Party</w:t>
      </w:r>
      <w:r w:rsidR="00604A1A">
        <w:rPr>
          <w:color w:val="231F20"/>
        </w:rPr>
        <w:t xml:space="preserve"> </w:t>
      </w:r>
      <w:r w:rsidRPr="00DE0EF1">
        <w:rPr>
          <w:color w:val="231F20"/>
        </w:rPr>
        <w:t>may,</w:t>
      </w:r>
      <w:r w:rsidR="00604A1A">
        <w:rPr>
          <w:color w:val="231F20"/>
        </w:rPr>
        <w:t xml:space="preserve"> </w:t>
      </w:r>
      <w:r w:rsidRPr="00DE0EF1">
        <w:rPr>
          <w:color w:val="231F20"/>
        </w:rPr>
        <w:t>without</w:t>
      </w:r>
      <w:r w:rsidR="00604A1A">
        <w:rPr>
          <w:color w:val="231F20"/>
        </w:rPr>
        <w:t xml:space="preserve"> </w:t>
      </w:r>
      <w:r w:rsidRPr="00DE0EF1">
        <w:rPr>
          <w:color w:val="231F20"/>
        </w:rPr>
        <w:t>prejudice</w:t>
      </w:r>
      <w:r w:rsidR="00604A1A">
        <w:rPr>
          <w:color w:val="231F20"/>
        </w:rPr>
        <w:t xml:space="preserve"> </w:t>
      </w:r>
      <w:r w:rsidRPr="00DE0EF1">
        <w:rPr>
          <w:color w:val="231F20"/>
        </w:rPr>
        <w:t>to</w:t>
      </w:r>
      <w:r w:rsidR="00604A1A">
        <w:rPr>
          <w:color w:val="231F20"/>
        </w:rPr>
        <w:t xml:space="preserve"> </w:t>
      </w:r>
      <w:r w:rsidRPr="00DE0EF1">
        <w:rPr>
          <w:color w:val="231F20"/>
        </w:rPr>
        <w:t>any</w:t>
      </w:r>
      <w:r w:rsidR="00604A1A">
        <w:rPr>
          <w:color w:val="231F20"/>
        </w:rPr>
        <w:t xml:space="preserve"> </w:t>
      </w:r>
      <w:r w:rsidRPr="00DE0EF1">
        <w:rPr>
          <w:color w:val="231F20"/>
        </w:rPr>
        <w:t>other</w:t>
      </w:r>
      <w:r w:rsidR="00604A1A">
        <w:rPr>
          <w:color w:val="231F20"/>
        </w:rPr>
        <w:t xml:space="preserve"> </w:t>
      </w:r>
      <w:r w:rsidRPr="00DE0EF1">
        <w:rPr>
          <w:color w:val="231F20"/>
        </w:rPr>
        <w:t>rights</w:t>
      </w:r>
      <w:r w:rsidR="00604A1A">
        <w:rPr>
          <w:color w:val="231F20"/>
        </w:rPr>
        <w:t xml:space="preserve"> </w:t>
      </w:r>
      <w:r w:rsidRPr="00DE0EF1">
        <w:rPr>
          <w:color w:val="231F20"/>
        </w:rPr>
        <w:t>it</w:t>
      </w:r>
      <w:r w:rsidR="00604A1A">
        <w:rPr>
          <w:color w:val="231F20"/>
        </w:rPr>
        <w:t xml:space="preserve"> </w:t>
      </w:r>
      <w:r w:rsidRPr="00DE0EF1">
        <w:rPr>
          <w:color w:val="231F20"/>
        </w:rPr>
        <w:t>may</w:t>
      </w:r>
      <w:r w:rsidR="00604A1A">
        <w:rPr>
          <w:color w:val="231F20"/>
        </w:rPr>
        <w:t xml:space="preserve"> </w:t>
      </w:r>
      <w:r w:rsidRPr="00DE0EF1">
        <w:rPr>
          <w:color w:val="231F20"/>
        </w:rPr>
        <w:t>have,</w:t>
      </w:r>
      <w:r w:rsidR="00604A1A">
        <w:rPr>
          <w:color w:val="231F20"/>
        </w:rPr>
        <w:t xml:space="preserve"> </w:t>
      </w:r>
      <w:r w:rsidRPr="00DE0EF1">
        <w:rPr>
          <w:color w:val="231F20"/>
        </w:rPr>
        <w:t>refer</w:t>
      </w:r>
      <w:r w:rsidR="00604A1A">
        <w:rPr>
          <w:color w:val="231F20"/>
        </w:rPr>
        <w:t xml:space="preserve"> </w:t>
      </w:r>
      <w:r w:rsidRPr="00DE0EF1">
        <w:rPr>
          <w:color w:val="231F20"/>
        </w:rPr>
        <w:t>the</w:t>
      </w:r>
      <w:r w:rsidR="00604A1A">
        <w:rPr>
          <w:color w:val="231F20"/>
        </w:rPr>
        <w:t xml:space="preserve"> </w:t>
      </w:r>
      <w:r w:rsidRPr="00DE0EF1">
        <w:rPr>
          <w:color w:val="231F20"/>
        </w:rPr>
        <w:t>matter</w:t>
      </w:r>
      <w:r w:rsidR="00604A1A">
        <w:rPr>
          <w:color w:val="231F20"/>
        </w:rPr>
        <w:t xml:space="preserve"> </w:t>
      </w:r>
      <w:r w:rsidRPr="00DE0EF1">
        <w:rPr>
          <w:color w:val="231F20"/>
        </w:rPr>
        <w:t>to</w:t>
      </w:r>
      <w:r w:rsidR="00604A1A">
        <w:rPr>
          <w:color w:val="231F20"/>
        </w:rPr>
        <w:t xml:space="preserve"> </w:t>
      </w:r>
      <w:r w:rsidRPr="00DE0EF1">
        <w:rPr>
          <w:color w:val="231F20"/>
        </w:rPr>
        <w:t>a</w:t>
      </w:r>
      <w:r w:rsidR="00604A1A">
        <w:rPr>
          <w:color w:val="231F20"/>
        </w:rPr>
        <w:t xml:space="preserve"> </w:t>
      </w:r>
      <w:r w:rsidRPr="00DE0EF1">
        <w:rPr>
          <w:color w:val="231F20"/>
        </w:rPr>
        <w:t>competent</w:t>
      </w:r>
      <w:r w:rsidR="00604A1A">
        <w:rPr>
          <w:color w:val="231F20"/>
        </w:rPr>
        <w:t xml:space="preserve"> </w:t>
      </w:r>
      <w:r w:rsidRPr="00DE0EF1">
        <w:rPr>
          <w:color w:val="231F20"/>
        </w:rPr>
        <w:t>court</w:t>
      </w:r>
      <w:r w:rsidR="00604A1A">
        <w:rPr>
          <w:color w:val="231F20"/>
        </w:rPr>
        <w:t xml:space="preserve"> </w:t>
      </w:r>
      <w:r w:rsidRPr="00DE0EF1">
        <w:rPr>
          <w:color w:val="231F20"/>
        </w:rPr>
        <w:t>of</w:t>
      </w:r>
      <w:r w:rsidR="00604A1A">
        <w:rPr>
          <w:color w:val="231F20"/>
        </w:rPr>
        <w:t xml:space="preserve"> </w:t>
      </w:r>
      <w:r w:rsidRPr="00DE0EF1">
        <w:rPr>
          <w:color w:val="231F20"/>
        </w:rPr>
        <w:t>law.</w:t>
      </w:r>
    </w:p>
    <w:p w:rsidR="00F215F7" w:rsidRPr="00DE0EF1" w:rsidRDefault="00F215F7" w:rsidP="000310B4">
      <w:pPr>
        <w:pStyle w:val="BodyText"/>
        <w:spacing w:beforeLines="40" w:before="96" w:line="230" w:lineRule="auto"/>
        <w:ind w:left="767" w:hanging="657"/>
      </w:pPr>
    </w:p>
    <w:p w:rsidR="0021200B" w:rsidRPr="00DE0EF1" w:rsidRDefault="00AE12E2" w:rsidP="0034094B">
      <w:pPr>
        <w:pStyle w:val="Heading5"/>
        <w:numPr>
          <w:ilvl w:val="1"/>
          <w:numId w:val="27"/>
        </w:numPr>
        <w:tabs>
          <w:tab w:val="left" w:pos="765"/>
          <w:tab w:val="left" w:pos="766"/>
        </w:tabs>
        <w:spacing w:beforeLines="40" w:before="96"/>
      </w:pPr>
      <w:r w:rsidRPr="00DE0EF1">
        <w:rPr>
          <w:color w:val="231F20"/>
        </w:rPr>
        <w:t>Contract operations continue</w:t>
      </w:r>
    </w:p>
    <w:p w:rsidR="0021200B" w:rsidRPr="00DE0EF1" w:rsidRDefault="00AE12E2" w:rsidP="000310B4">
      <w:pPr>
        <w:pStyle w:val="BodyText"/>
        <w:spacing w:beforeLines="40" w:before="96"/>
        <w:ind w:left="765"/>
      </w:pPr>
      <w:r w:rsidRPr="00DE0EF1">
        <w:rPr>
          <w:color w:val="231F20"/>
        </w:rPr>
        <w:t>Notwithstanding any reference to arbitration herein</w:t>
      </w:r>
      <w:r w:rsidR="00022DB4" w:rsidRPr="00DE0EF1">
        <w:rPr>
          <w:color w:val="231F20"/>
        </w:rPr>
        <w:t>,</w:t>
      </w:r>
    </w:p>
    <w:p w:rsidR="0021200B" w:rsidRPr="00DE0EF1" w:rsidRDefault="00022DB4" w:rsidP="0034094B">
      <w:pPr>
        <w:pStyle w:val="ListParagraph"/>
        <w:numPr>
          <w:ilvl w:val="2"/>
          <w:numId w:val="27"/>
        </w:numPr>
        <w:tabs>
          <w:tab w:val="left" w:pos="1235"/>
          <w:tab w:val="left" w:pos="1236"/>
        </w:tabs>
        <w:spacing w:beforeLines="40" w:before="96" w:line="230" w:lineRule="auto"/>
        <w:ind w:right="304" w:hanging="470"/>
      </w:pPr>
      <w:r w:rsidRPr="00DE0EF1">
        <w:rPr>
          <w:color w:val="231F20"/>
        </w:rPr>
        <w:t>the</w:t>
      </w:r>
      <w:r w:rsidR="00604A1A">
        <w:rPr>
          <w:color w:val="231F20"/>
        </w:rPr>
        <w:t xml:space="preserve"> </w:t>
      </w:r>
      <w:r w:rsidRPr="00DE0EF1">
        <w:rPr>
          <w:color w:val="231F20"/>
        </w:rPr>
        <w:t>parties</w:t>
      </w:r>
      <w:r w:rsidR="00604A1A">
        <w:rPr>
          <w:color w:val="231F20"/>
        </w:rPr>
        <w:t xml:space="preserve"> </w:t>
      </w:r>
      <w:r w:rsidRPr="00DE0EF1">
        <w:rPr>
          <w:color w:val="231F20"/>
        </w:rPr>
        <w:t>shall</w:t>
      </w:r>
      <w:r w:rsidR="00604A1A">
        <w:rPr>
          <w:color w:val="231F20"/>
        </w:rPr>
        <w:t xml:space="preserve"> </w:t>
      </w:r>
      <w:r w:rsidRPr="00DE0EF1">
        <w:rPr>
          <w:color w:val="231F20"/>
        </w:rPr>
        <w:t>continue</w:t>
      </w:r>
      <w:r w:rsidR="00604A1A">
        <w:rPr>
          <w:color w:val="231F20"/>
        </w:rPr>
        <w:t xml:space="preserve"> </w:t>
      </w:r>
      <w:r w:rsidRPr="00DE0EF1">
        <w:rPr>
          <w:color w:val="231F20"/>
        </w:rPr>
        <w:t>to</w:t>
      </w:r>
      <w:r w:rsidR="00604A1A">
        <w:rPr>
          <w:color w:val="231F20"/>
        </w:rPr>
        <w:t xml:space="preserve"> </w:t>
      </w:r>
      <w:r w:rsidRPr="00DE0EF1">
        <w:rPr>
          <w:color w:val="231F20"/>
        </w:rPr>
        <w:t>perform</w:t>
      </w:r>
      <w:r w:rsidR="00604A1A">
        <w:rPr>
          <w:color w:val="231F20"/>
        </w:rPr>
        <w:t xml:space="preserve"> </w:t>
      </w:r>
      <w:r w:rsidRPr="00DE0EF1">
        <w:rPr>
          <w:color w:val="231F20"/>
        </w:rPr>
        <w:t>their</w:t>
      </w:r>
      <w:r w:rsidR="00604A1A">
        <w:rPr>
          <w:color w:val="231F20"/>
        </w:rPr>
        <w:t xml:space="preserve"> </w:t>
      </w:r>
      <w:r w:rsidRPr="00DE0EF1">
        <w:rPr>
          <w:color w:val="231F20"/>
        </w:rPr>
        <w:t>respective</w:t>
      </w:r>
      <w:r w:rsidR="00604A1A">
        <w:rPr>
          <w:color w:val="231F20"/>
        </w:rPr>
        <w:t xml:space="preserve"> </w:t>
      </w:r>
      <w:r w:rsidRPr="00DE0EF1">
        <w:rPr>
          <w:color w:val="231F20"/>
        </w:rPr>
        <w:t>obligations</w:t>
      </w:r>
      <w:r w:rsidR="00604A1A">
        <w:rPr>
          <w:color w:val="231F20"/>
        </w:rPr>
        <w:t xml:space="preserve"> </w:t>
      </w:r>
      <w:r w:rsidRPr="00DE0EF1">
        <w:rPr>
          <w:color w:val="231F20"/>
        </w:rPr>
        <w:t>under</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unless</w:t>
      </w:r>
      <w:r w:rsidR="00604A1A">
        <w:rPr>
          <w:color w:val="231F20"/>
        </w:rPr>
        <w:t xml:space="preserve"> </w:t>
      </w:r>
      <w:r w:rsidRPr="00DE0EF1">
        <w:rPr>
          <w:color w:val="231F20"/>
        </w:rPr>
        <w:t>they</w:t>
      </w:r>
      <w:r w:rsidR="00604A1A">
        <w:rPr>
          <w:color w:val="231F20"/>
        </w:rPr>
        <w:t xml:space="preserve"> </w:t>
      </w:r>
      <w:r w:rsidRPr="00DE0EF1">
        <w:rPr>
          <w:color w:val="231F20"/>
        </w:rPr>
        <w:t>otherwise</w:t>
      </w:r>
      <w:r w:rsidR="00604A1A">
        <w:rPr>
          <w:color w:val="231F20"/>
        </w:rPr>
        <w:t xml:space="preserve"> </w:t>
      </w:r>
      <w:r w:rsidRPr="00DE0EF1">
        <w:rPr>
          <w:color w:val="231F20"/>
        </w:rPr>
        <w:t>agree;</w:t>
      </w:r>
      <w:r w:rsidR="00604A1A">
        <w:rPr>
          <w:color w:val="231F20"/>
        </w:rPr>
        <w:t xml:space="preserve"> </w:t>
      </w:r>
      <w:r w:rsidRPr="00DE0EF1">
        <w:rPr>
          <w:color w:val="231F20"/>
        </w:rPr>
        <w:t>and</w:t>
      </w:r>
    </w:p>
    <w:p w:rsidR="0021200B" w:rsidRPr="00DE0EF1" w:rsidRDefault="00022DB4" w:rsidP="0034094B">
      <w:pPr>
        <w:pStyle w:val="ListParagraph"/>
        <w:numPr>
          <w:ilvl w:val="2"/>
          <w:numId w:val="27"/>
        </w:numPr>
        <w:tabs>
          <w:tab w:val="left" w:pos="1235"/>
          <w:tab w:val="left" w:pos="1236"/>
        </w:tabs>
        <w:spacing w:beforeLines="40" w:before="96"/>
        <w:ind w:hanging="470"/>
      </w:pP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shall</w:t>
      </w:r>
      <w:r w:rsidR="00604A1A">
        <w:rPr>
          <w:color w:val="231F20"/>
        </w:rPr>
        <w:t xml:space="preserve"> </w:t>
      </w:r>
      <w:r w:rsidRPr="00DE0EF1">
        <w:rPr>
          <w:color w:val="231F20"/>
        </w:rPr>
        <w:t>pay</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any</w:t>
      </w:r>
      <w:r w:rsidR="00604A1A">
        <w:rPr>
          <w:color w:val="231F20"/>
        </w:rPr>
        <w:t xml:space="preserve"> </w:t>
      </w:r>
      <w:r w:rsidRPr="00DE0EF1">
        <w:rPr>
          <w:color w:val="231F20"/>
        </w:rPr>
        <w:t>monies</w:t>
      </w:r>
      <w:r w:rsidR="00604A1A">
        <w:rPr>
          <w:color w:val="231F20"/>
        </w:rPr>
        <w:t xml:space="preserve"> </w:t>
      </w:r>
      <w:r w:rsidRPr="00DE0EF1">
        <w:rPr>
          <w:color w:val="231F20"/>
        </w:rPr>
        <w:t>due</w:t>
      </w:r>
      <w:r w:rsidR="00604A1A">
        <w:rPr>
          <w:color w:val="231F20"/>
        </w:rPr>
        <w:t xml:space="preserve"> </w:t>
      </w:r>
      <w:r w:rsidRPr="00DE0EF1">
        <w:rPr>
          <w:color w:val="231F20"/>
        </w:rPr>
        <w:t>the</w:t>
      </w:r>
      <w:r w:rsidR="00604A1A">
        <w:rPr>
          <w:color w:val="231F20"/>
        </w:rPr>
        <w:t xml:space="preserve"> </w:t>
      </w:r>
      <w:r w:rsidRPr="00DE0EF1">
        <w:rPr>
          <w:color w:val="231F20"/>
        </w:rPr>
        <w:t>Supplier.</w:t>
      </w:r>
    </w:p>
    <w:p w:rsidR="00F215F7" w:rsidRPr="00DE0EF1" w:rsidRDefault="00F215F7" w:rsidP="00F215F7">
      <w:pPr>
        <w:pStyle w:val="ListParagraph"/>
        <w:tabs>
          <w:tab w:val="left" w:pos="1235"/>
          <w:tab w:val="left" w:pos="1236"/>
        </w:tabs>
        <w:spacing w:beforeLines="40" w:before="96"/>
        <w:ind w:left="1235" w:firstLine="0"/>
      </w:pPr>
    </w:p>
    <w:p w:rsidR="0021200B" w:rsidRPr="00DE0EF1" w:rsidRDefault="00AE12E2" w:rsidP="0034094B">
      <w:pPr>
        <w:pStyle w:val="Heading5"/>
        <w:numPr>
          <w:ilvl w:val="0"/>
          <w:numId w:val="37"/>
        </w:numPr>
        <w:tabs>
          <w:tab w:val="left" w:pos="764"/>
          <w:tab w:val="left" w:pos="766"/>
        </w:tabs>
        <w:spacing w:beforeLines="40" w:before="96"/>
        <w:ind w:left="765" w:hanging="655"/>
      </w:pPr>
      <w:r w:rsidRPr="00DE0EF1">
        <w:rPr>
          <w:color w:val="231F20"/>
        </w:rPr>
        <w:t>Inspections and Audit by the Procuring Entity</w:t>
      </w:r>
    </w:p>
    <w:p w:rsidR="0021200B" w:rsidRPr="00DE0EF1" w:rsidRDefault="00022DB4" w:rsidP="0034094B">
      <w:pPr>
        <w:pStyle w:val="ListParagraph"/>
        <w:numPr>
          <w:ilvl w:val="1"/>
          <w:numId w:val="26"/>
        </w:numPr>
        <w:tabs>
          <w:tab w:val="left" w:pos="764"/>
          <w:tab w:val="left" w:pos="766"/>
        </w:tabs>
        <w:spacing w:beforeLines="40" w:before="96" w:line="230" w:lineRule="auto"/>
        <w:ind w:right="304" w:hanging="656"/>
      </w:pP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shall</w:t>
      </w:r>
      <w:r w:rsidR="00604A1A">
        <w:rPr>
          <w:color w:val="231F20"/>
        </w:rPr>
        <w:t xml:space="preserve"> </w:t>
      </w:r>
      <w:r w:rsidRPr="00DE0EF1">
        <w:rPr>
          <w:color w:val="231F20"/>
        </w:rPr>
        <w:t>keep,</w:t>
      </w:r>
      <w:r w:rsidR="00604A1A">
        <w:rPr>
          <w:color w:val="231F20"/>
        </w:rPr>
        <w:t xml:space="preserve"> </w:t>
      </w:r>
      <w:r w:rsidRPr="00DE0EF1">
        <w:rPr>
          <w:color w:val="231F20"/>
        </w:rPr>
        <w:t>and</w:t>
      </w:r>
      <w:r w:rsidR="00604A1A">
        <w:rPr>
          <w:color w:val="231F20"/>
        </w:rPr>
        <w:t xml:space="preserve"> </w:t>
      </w:r>
      <w:r w:rsidRPr="00DE0EF1">
        <w:rPr>
          <w:color w:val="231F20"/>
        </w:rPr>
        <w:t>shall</w:t>
      </w:r>
      <w:r w:rsidR="00604A1A">
        <w:rPr>
          <w:color w:val="231F20"/>
        </w:rPr>
        <w:t xml:space="preserve"> </w:t>
      </w:r>
      <w:r w:rsidRPr="00DE0EF1">
        <w:rPr>
          <w:color w:val="231F20"/>
        </w:rPr>
        <w:t>cause</w:t>
      </w:r>
      <w:r w:rsidR="00604A1A">
        <w:rPr>
          <w:color w:val="231F20"/>
        </w:rPr>
        <w:t xml:space="preserve"> </w:t>
      </w:r>
      <w:r w:rsidRPr="00DE0EF1">
        <w:rPr>
          <w:color w:val="231F20"/>
        </w:rPr>
        <w:t>its</w:t>
      </w:r>
      <w:r w:rsidR="00604A1A">
        <w:rPr>
          <w:color w:val="231F20"/>
        </w:rPr>
        <w:t xml:space="preserve"> </w:t>
      </w:r>
      <w:r w:rsidRPr="00DE0EF1">
        <w:rPr>
          <w:color w:val="231F20"/>
        </w:rPr>
        <w:t>Subcontractors</w:t>
      </w:r>
      <w:r w:rsidR="00604A1A">
        <w:rPr>
          <w:color w:val="231F20"/>
        </w:rPr>
        <w:t xml:space="preserve"> </w:t>
      </w:r>
      <w:r w:rsidRPr="00DE0EF1">
        <w:rPr>
          <w:color w:val="231F20"/>
        </w:rPr>
        <w:t>to</w:t>
      </w:r>
      <w:r w:rsidR="00604A1A">
        <w:rPr>
          <w:color w:val="231F20"/>
        </w:rPr>
        <w:t xml:space="preserve"> </w:t>
      </w:r>
      <w:r w:rsidRPr="00DE0EF1">
        <w:rPr>
          <w:color w:val="231F20"/>
        </w:rPr>
        <w:t>keep,</w:t>
      </w:r>
      <w:r w:rsidR="00604A1A">
        <w:rPr>
          <w:color w:val="231F20"/>
        </w:rPr>
        <w:t xml:space="preserve"> </w:t>
      </w:r>
      <w:r w:rsidRPr="00DE0EF1">
        <w:rPr>
          <w:color w:val="231F20"/>
        </w:rPr>
        <w:t>accurate</w:t>
      </w:r>
      <w:r w:rsidR="00604A1A">
        <w:rPr>
          <w:color w:val="231F20"/>
        </w:rPr>
        <w:t xml:space="preserve"> </w:t>
      </w:r>
      <w:r w:rsidRPr="00DE0EF1">
        <w:rPr>
          <w:color w:val="231F20"/>
        </w:rPr>
        <w:t>and</w:t>
      </w:r>
      <w:r w:rsidR="00604A1A">
        <w:rPr>
          <w:color w:val="231F20"/>
        </w:rPr>
        <w:t xml:space="preserve"> </w:t>
      </w:r>
      <w:r w:rsidRPr="00DE0EF1">
        <w:rPr>
          <w:color w:val="231F20"/>
        </w:rPr>
        <w:t>systematic</w:t>
      </w:r>
      <w:r w:rsidR="00604A1A">
        <w:rPr>
          <w:color w:val="231F20"/>
        </w:rPr>
        <w:t xml:space="preserve"> </w:t>
      </w:r>
      <w:r w:rsidRPr="00DE0EF1">
        <w:rPr>
          <w:color w:val="231F20"/>
        </w:rPr>
        <w:t>accounts</w:t>
      </w:r>
      <w:r w:rsidR="00604A1A">
        <w:rPr>
          <w:color w:val="231F20"/>
        </w:rPr>
        <w:t xml:space="preserve"> </w:t>
      </w:r>
      <w:r w:rsidRPr="00DE0EF1">
        <w:rPr>
          <w:color w:val="231F20"/>
        </w:rPr>
        <w:t>and</w:t>
      </w:r>
      <w:r w:rsidR="00604A1A">
        <w:rPr>
          <w:color w:val="231F20"/>
        </w:rPr>
        <w:t xml:space="preserve"> </w:t>
      </w:r>
      <w:r w:rsidRPr="00DE0EF1">
        <w:rPr>
          <w:color w:val="231F20"/>
        </w:rPr>
        <w:t>records</w:t>
      </w:r>
      <w:r w:rsidR="00604A1A">
        <w:rPr>
          <w:color w:val="231F20"/>
        </w:rPr>
        <w:t xml:space="preserve"> </w:t>
      </w:r>
      <w:r w:rsidRPr="00DE0EF1">
        <w:rPr>
          <w:color w:val="231F20"/>
        </w:rPr>
        <w:t>in</w:t>
      </w:r>
      <w:r w:rsidR="00604A1A">
        <w:rPr>
          <w:color w:val="231F20"/>
        </w:rPr>
        <w:t xml:space="preserve"> </w:t>
      </w:r>
      <w:r w:rsidRPr="00DE0EF1">
        <w:rPr>
          <w:color w:val="231F20"/>
        </w:rPr>
        <w:t>respect</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Goods</w:t>
      </w:r>
      <w:r w:rsidR="00604A1A">
        <w:rPr>
          <w:color w:val="231F20"/>
        </w:rPr>
        <w:t xml:space="preserve"> </w:t>
      </w:r>
      <w:r w:rsidRPr="00DE0EF1">
        <w:rPr>
          <w:color w:val="231F20"/>
        </w:rPr>
        <w:t>in</w:t>
      </w:r>
      <w:r w:rsidR="00604A1A">
        <w:rPr>
          <w:color w:val="231F20"/>
        </w:rPr>
        <w:t xml:space="preserve"> </w:t>
      </w:r>
      <w:r w:rsidRPr="00DE0EF1">
        <w:rPr>
          <w:color w:val="231F20"/>
        </w:rPr>
        <w:t>such</w:t>
      </w:r>
      <w:r w:rsidR="00604A1A">
        <w:rPr>
          <w:color w:val="231F20"/>
        </w:rPr>
        <w:t xml:space="preserve"> </w:t>
      </w:r>
      <w:r w:rsidRPr="00DE0EF1">
        <w:rPr>
          <w:color w:val="231F20"/>
        </w:rPr>
        <w:t>form</w:t>
      </w:r>
      <w:r w:rsidR="00604A1A">
        <w:rPr>
          <w:color w:val="231F20"/>
        </w:rPr>
        <w:t xml:space="preserve"> </w:t>
      </w:r>
      <w:r w:rsidRPr="00DE0EF1">
        <w:rPr>
          <w:color w:val="231F20"/>
        </w:rPr>
        <w:t>and</w:t>
      </w:r>
      <w:r w:rsidR="00604A1A">
        <w:rPr>
          <w:color w:val="231F20"/>
        </w:rPr>
        <w:t xml:space="preserve"> </w:t>
      </w:r>
      <w:r w:rsidRPr="00DE0EF1">
        <w:rPr>
          <w:color w:val="231F20"/>
        </w:rPr>
        <w:t>details</w:t>
      </w:r>
      <w:r w:rsidR="00604A1A">
        <w:rPr>
          <w:color w:val="231F20"/>
        </w:rPr>
        <w:t xml:space="preserve"> </w:t>
      </w:r>
      <w:r w:rsidRPr="00DE0EF1">
        <w:rPr>
          <w:color w:val="231F20"/>
        </w:rPr>
        <w:t>as</w:t>
      </w:r>
      <w:r w:rsidR="00604A1A">
        <w:rPr>
          <w:color w:val="231F20"/>
        </w:rPr>
        <w:t xml:space="preserve"> </w:t>
      </w:r>
      <w:r w:rsidRPr="00DE0EF1">
        <w:rPr>
          <w:color w:val="231F20"/>
        </w:rPr>
        <w:t>will</w:t>
      </w:r>
      <w:r w:rsidR="00604A1A">
        <w:rPr>
          <w:color w:val="231F20"/>
        </w:rPr>
        <w:t xml:space="preserve"> </w:t>
      </w:r>
      <w:r w:rsidRPr="00DE0EF1">
        <w:rPr>
          <w:color w:val="231F20"/>
        </w:rPr>
        <w:t>clearly</w:t>
      </w:r>
      <w:r w:rsidR="00604A1A">
        <w:rPr>
          <w:color w:val="231F20"/>
        </w:rPr>
        <w:t xml:space="preserve"> </w:t>
      </w:r>
      <w:r w:rsidRPr="00DE0EF1">
        <w:rPr>
          <w:color w:val="231F20"/>
        </w:rPr>
        <w:t>identify</w:t>
      </w:r>
      <w:r w:rsidR="00604A1A">
        <w:rPr>
          <w:color w:val="231F20"/>
        </w:rPr>
        <w:t xml:space="preserve"> </w:t>
      </w:r>
      <w:r w:rsidRPr="00DE0EF1">
        <w:rPr>
          <w:color w:val="231F20"/>
        </w:rPr>
        <w:t>relevant</w:t>
      </w:r>
      <w:r w:rsidR="00604A1A">
        <w:rPr>
          <w:color w:val="231F20"/>
        </w:rPr>
        <w:t xml:space="preserve"> </w:t>
      </w:r>
      <w:r w:rsidRPr="00DE0EF1">
        <w:rPr>
          <w:color w:val="231F20"/>
        </w:rPr>
        <w:t>time,</w:t>
      </w:r>
      <w:r w:rsidR="00604A1A">
        <w:rPr>
          <w:color w:val="231F20"/>
        </w:rPr>
        <w:t xml:space="preserve"> </w:t>
      </w:r>
      <w:r w:rsidRPr="00DE0EF1">
        <w:rPr>
          <w:color w:val="231F20"/>
        </w:rPr>
        <w:t>changes</w:t>
      </w:r>
      <w:r w:rsidR="00604A1A">
        <w:rPr>
          <w:color w:val="231F20"/>
        </w:rPr>
        <w:t xml:space="preserve"> </w:t>
      </w:r>
      <w:r w:rsidRPr="00DE0EF1">
        <w:rPr>
          <w:color w:val="231F20"/>
        </w:rPr>
        <w:t>and</w:t>
      </w:r>
      <w:r w:rsidR="00604A1A">
        <w:rPr>
          <w:color w:val="231F20"/>
        </w:rPr>
        <w:t xml:space="preserve"> </w:t>
      </w:r>
      <w:r w:rsidRPr="00DE0EF1">
        <w:rPr>
          <w:color w:val="231F20"/>
        </w:rPr>
        <w:t>costs.</w:t>
      </w:r>
    </w:p>
    <w:p w:rsidR="0021200B" w:rsidRPr="00DE0EF1" w:rsidRDefault="00022DB4" w:rsidP="0034094B">
      <w:pPr>
        <w:pStyle w:val="ListParagraph"/>
        <w:numPr>
          <w:ilvl w:val="1"/>
          <w:numId w:val="26"/>
        </w:numPr>
        <w:tabs>
          <w:tab w:val="left" w:pos="765"/>
        </w:tabs>
        <w:spacing w:before="245" w:line="230" w:lineRule="auto"/>
        <w:ind w:right="304" w:hanging="656"/>
        <w:jc w:val="both"/>
      </w:pPr>
      <w:r w:rsidRPr="00DE0EF1">
        <w:rPr>
          <w:color w:val="231F20"/>
        </w:rPr>
        <w:t>Pursuant</w:t>
      </w:r>
      <w:r w:rsidR="00604A1A">
        <w:rPr>
          <w:color w:val="231F20"/>
        </w:rPr>
        <w:t xml:space="preserve"> </w:t>
      </w:r>
      <w:r w:rsidRPr="00DE0EF1">
        <w:rPr>
          <w:color w:val="231F20"/>
        </w:rPr>
        <w:t>to</w:t>
      </w:r>
      <w:r w:rsidR="00604A1A">
        <w:rPr>
          <w:color w:val="231F20"/>
        </w:rPr>
        <w:t xml:space="preserve"> </w:t>
      </w:r>
      <w:r w:rsidRPr="00DE0EF1">
        <w:rPr>
          <w:color w:val="231F20"/>
        </w:rPr>
        <w:t>paragraph</w:t>
      </w:r>
      <w:r w:rsidR="00604A1A">
        <w:rPr>
          <w:color w:val="231F20"/>
        </w:rPr>
        <w:t xml:space="preserve"> </w:t>
      </w:r>
      <w:r w:rsidRPr="00DE0EF1">
        <w:rPr>
          <w:color w:val="231F20"/>
        </w:rPr>
        <w:t>2.2</w:t>
      </w:r>
      <w:r w:rsidR="00604A1A">
        <w:rPr>
          <w:color w:val="231F20"/>
        </w:rPr>
        <w:t xml:space="preserve"> </w:t>
      </w:r>
      <w:r w:rsidRPr="00DE0EF1">
        <w:rPr>
          <w:color w:val="231F20"/>
        </w:rPr>
        <w:t>of</w:t>
      </w:r>
      <w:r w:rsidR="00604A1A">
        <w:rPr>
          <w:color w:val="231F20"/>
        </w:rPr>
        <w:t xml:space="preserve"> </w:t>
      </w:r>
      <w:r w:rsidRPr="00DE0EF1">
        <w:rPr>
          <w:color w:val="231F20"/>
        </w:rPr>
        <w:t>Instruction</w:t>
      </w:r>
      <w:r w:rsidR="00604A1A">
        <w:rPr>
          <w:color w:val="231F20"/>
        </w:rPr>
        <w:t xml:space="preserve"> </w:t>
      </w:r>
      <w:r w:rsidRPr="00DE0EF1">
        <w:rPr>
          <w:color w:val="231F20"/>
        </w:rPr>
        <w:t>to</w:t>
      </w:r>
      <w:r w:rsidR="00604A1A">
        <w:rPr>
          <w:color w:val="231F20"/>
        </w:rPr>
        <w:t xml:space="preserve"> </w:t>
      </w:r>
      <w:r w:rsidRPr="00DE0EF1">
        <w:rPr>
          <w:color w:val="231F20"/>
        </w:rPr>
        <w:t>Tenderers,</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shall</w:t>
      </w:r>
      <w:r w:rsidR="00604A1A">
        <w:rPr>
          <w:color w:val="231F20"/>
        </w:rPr>
        <w:t xml:space="preserve"> </w:t>
      </w:r>
      <w:r w:rsidRPr="00DE0EF1">
        <w:rPr>
          <w:color w:val="231F20"/>
        </w:rPr>
        <w:t>permit</w:t>
      </w:r>
      <w:r w:rsidR="00604A1A">
        <w:rPr>
          <w:color w:val="231F20"/>
        </w:rPr>
        <w:t xml:space="preserve"> </w:t>
      </w:r>
      <w:r w:rsidRPr="00DE0EF1">
        <w:rPr>
          <w:color w:val="231F20"/>
        </w:rPr>
        <w:t>and</w:t>
      </w:r>
      <w:r w:rsidR="00604A1A">
        <w:rPr>
          <w:color w:val="231F20"/>
        </w:rPr>
        <w:t xml:space="preserve"> </w:t>
      </w:r>
      <w:r w:rsidRPr="00DE0EF1">
        <w:rPr>
          <w:color w:val="231F20"/>
        </w:rPr>
        <w:t>shall</w:t>
      </w:r>
      <w:r w:rsidR="00604A1A">
        <w:rPr>
          <w:color w:val="231F20"/>
        </w:rPr>
        <w:t xml:space="preserve"> </w:t>
      </w:r>
      <w:r w:rsidRPr="00DE0EF1">
        <w:rPr>
          <w:color w:val="231F20"/>
        </w:rPr>
        <w:t>cause</w:t>
      </w:r>
      <w:r w:rsidR="00604A1A">
        <w:rPr>
          <w:color w:val="231F20"/>
        </w:rPr>
        <w:t xml:space="preserve"> </w:t>
      </w:r>
      <w:r w:rsidRPr="00DE0EF1">
        <w:rPr>
          <w:color w:val="231F20"/>
        </w:rPr>
        <w:t>its</w:t>
      </w:r>
      <w:r w:rsidR="00604A1A">
        <w:rPr>
          <w:color w:val="231F20"/>
        </w:rPr>
        <w:t xml:space="preserve"> </w:t>
      </w:r>
      <w:r w:rsidRPr="00DE0EF1">
        <w:rPr>
          <w:color w:val="231F20"/>
        </w:rPr>
        <w:t>subcontractors</w:t>
      </w:r>
      <w:r w:rsidR="00604A1A">
        <w:rPr>
          <w:color w:val="231F20"/>
        </w:rPr>
        <w:t xml:space="preserve"> </w:t>
      </w:r>
      <w:r w:rsidRPr="00DE0EF1">
        <w:rPr>
          <w:color w:val="231F20"/>
        </w:rPr>
        <w:t>to</w:t>
      </w:r>
      <w:r w:rsidR="00604A1A">
        <w:rPr>
          <w:color w:val="231F20"/>
        </w:rPr>
        <w:t xml:space="preserve"> </w:t>
      </w:r>
      <w:r w:rsidRPr="00DE0EF1">
        <w:rPr>
          <w:color w:val="231F20"/>
        </w:rPr>
        <w:t>permit,</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and/or</w:t>
      </w:r>
      <w:r w:rsidR="00604A1A">
        <w:rPr>
          <w:color w:val="231F20"/>
        </w:rPr>
        <w:t xml:space="preserve"> </w:t>
      </w:r>
      <w:r w:rsidRPr="00DE0EF1">
        <w:rPr>
          <w:color w:val="231F20"/>
        </w:rPr>
        <w:t>persons</w:t>
      </w:r>
      <w:r w:rsidR="00604A1A">
        <w:rPr>
          <w:color w:val="231F20"/>
        </w:rPr>
        <w:t xml:space="preserve"> </w:t>
      </w:r>
      <w:r w:rsidRPr="00DE0EF1">
        <w:rPr>
          <w:color w:val="231F20"/>
        </w:rPr>
        <w:t>appointed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or</w:t>
      </w:r>
      <w:r w:rsidR="00604A1A">
        <w:rPr>
          <w:color w:val="231F20"/>
        </w:rPr>
        <w:t xml:space="preserve"> </w:t>
      </w:r>
      <w:r w:rsidRPr="00DE0EF1">
        <w:rPr>
          <w:color w:val="231F20"/>
        </w:rPr>
        <w:t>by</w:t>
      </w:r>
      <w:r w:rsidR="00604A1A">
        <w:rPr>
          <w:color w:val="231F20"/>
        </w:rPr>
        <w:t xml:space="preserve"> </w:t>
      </w:r>
      <w:r w:rsidRPr="00DE0EF1">
        <w:rPr>
          <w:color w:val="231F20"/>
        </w:rPr>
        <w:t>other</w:t>
      </w:r>
      <w:r w:rsidR="00604A1A">
        <w:rPr>
          <w:color w:val="231F20"/>
        </w:rPr>
        <w:t xml:space="preserve"> </w:t>
      </w:r>
      <w:r w:rsidRPr="00DE0EF1">
        <w:rPr>
          <w:color w:val="231F20"/>
        </w:rPr>
        <w:t>statutory</w:t>
      </w:r>
      <w:r w:rsidR="00604A1A">
        <w:rPr>
          <w:color w:val="231F20"/>
        </w:rPr>
        <w:t xml:space="preserve"> </w:t>
      </w:r>
      <w:r w:rsidRPr="00DE0EF1">
        <w:rPr>
          <w:color w:val="231F20"/>
        </w:rPr>
        <w:t>bodies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Government</w:t>
      </w:r>
      <w:r w:rsidR="00604A1A">
        <w:rPr>
          <w:color w:val="231F20"/>
        </w:rPr>
        <w:t xml:space="preserve"> </w:t>
      </w:r>
      <w:r w:rsidRPr="00DE0EF1">
        <w:rPr>
          <w:color w:val="231F20"/>
        </w:rPr>
        <w:t>to</w:t>
      </w:r>
      <w:r w:rsidR="00604A1A">
        <w:rPr>
          <w:color w:val="231F20"/>
        </w:rPr>
        <w:t xml:space="preserve"> </w:t>
      </w:r>
      <w:r w:rsidRPr="00DE0EF1">
        <w:rPr>
          <w:color w:val="231F20"/>
        </w:rPr>
        <w:t>inspect</w:t>
      </w:r>
      <w:r w:rsidR="00604A1A">
        <w:rPr>
          <w:color w:val="231F20"/>
        </w:rPr>
        <w:t xml:space="preserve"> </w:t>
      </w:r>
      <w:r w:rsidRPr="00DE0EF1">
        <w:rPr>
          <w:color w:val="231F20"/>
        </w:rPr>
        <w:t>the</w:t>
      </w:r>
      <w:r w:rsidR="00604A1A">
        <w:rPr>
          <w:color w:val="231F20"/>
        </w:rPr>
        <w:t xml:space="preserve"> </w:t>
      </w:r>
      <w:r w:rsidRPr="00DE0EF1">
        <w:rPr>
          <w:color w:val="231F20"/>
        </w:rPr>
        <w:t>Site</w:t>
      </w:r>
      <w:r w:rsidR="00604A1A">
        <w:rPr>
          <w:color w:val="231F20"/>
        </w:rPr>
        <w:t xml:space="preserve"> </w:t>
      </w:r>
      <w:r w:rsidRPr="00DE0EF1">
        <w:rPr>
          <w:color w:val="231F20"/>
        </w:rPr>
        <w:t>and/or</w:t>
      </w:r>
      <w:r w:rsidR="00604A1A">
        <w:rPr>
          <w:color w:val="231F20"/>
        </w:rPr>
        <w:t xml:space="preserve"> </w:t>
      </w:r>
      <w:r w:rsidRPr="00DE0EF1">
        <w:rPr>
          <w:color w:val="231F20"/>
        </w:rPr>
        <w:t>the</w:t>
      </w:r>
      <w:r w:rsidR="00604A1A">
        <w:rPr>
          <w:color w:val="231F20"/>
        </w:rPr>
        <w:t xml:space="preserve"> </w:t>
      </w:r>
      <w:r w:rsidRPr="00DE0EF1">
        <w:rPr>
          <w:color w:val="231F20"/>
        </w:rPr>
        <w:t>accounts</w:t>
      </w:r>
      <w:r w:rsidR="00604A1A">
        <w:rPr>
          <w:color w:val="231F20"/>
        </w:rPr>
        <w:t xml:space="preserve"> </w:t>
      </w:r>
      <w:r w:rsidRPr="00DE0EF1">
        <w:rPr>
          <w:color w:val="231F20"/>
        </w:rPr>
        <w:t>and</w:t>
      </w:r>
      <w:r w:rsidR="00604A1A">
        <w:rPr>
          <w:color w:val="231F20"/>
        </w:rPr>
        <w:t xml:space="preserve"> </w:t>
      </w:r>
      <w:r w:rsidRPr="00DE0EF1">
        <w:rPr>
          <w:color w:val="231F20"/>
        </w:rPr>
        <w:t>records</w:t>
      </w:r>
      <w:r w:rsidR="00604A1A">
        <w:rPr>
          <w:color w:val="231F20"/>
        </w:rPr>
        <w:t xml:space="preserve"> </w:t>
      </w:r>
      <w:r w:rsidRPr="00DE0EF1">
        <w:rPr>
          <w:color w:val="231F20"/>
        </w:rPr>
        <w:t>relating</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procurement</w:t>
      </w:r>
      <w:r w:rsidR="00604A1A">
        <w:rPr>
          <w:color w:val="231F20"/>
        </w:rPr>
        <w:t xml:space="preserve"> </w:t>
      </w:r>
      <w:r w:rsidRPr="00DE0EF1">
        <w:rPr>
          <w:color w:val="231F20"/>
        </w:rPr>
        <w:t>process,</w:t>
      </w:r>
      <w:r w:rsidR="00604A1A">
        <w:rPr>
          <w:color w:val="231F20"/>
        </w:rPr>
        <w:t xml:space="preserve"> </w:t>
      </w:r>
      <w:r w:rsidRPr="00DE0EF1">
        <w:rPr>
          <w:color w:val="231F20"/>
        </w:rPr>
        <w:t>selection</w:t>
      </w:r>
      <w:r w:rsidR="00604A1A">
        <w:rPr>
          <w:color w:val="231F20"/>
        </w:rPr>
        <w:t xml:space="preserve"> </w:t>
      </w:r>
      <w:r w:rsidRPr="00DE0EF1">
        <w:rPr>
          <w:color w:val="231F20"/>
        </w:rPr>
        <w:t>and/or</w:t>
      </w:r>
      <w:r w:rsidR="00604A1A">
        <w:rPr>
          <w:color w:val="231F20"/>
        </w:rPr>
        <w:t xml:space="preserve"> </w:t>
      </w:r>
      <w:r w:rsidRPr="00DE0EF1">
        <w:rPr>
          <w:color w:val="231F20"/>
        </w:rPr>
        <w:t>contract</w:t>
      </w:r>
      <w:r w:rsidR="00604A1A">
        <w:rPr>
          <w:color w:val="231F20"/>
        </w:rPr>
        <w:t xml:space="preserve"> </w:t>
      </w:r>
      <w:r w:rsidRPr="00DE0EF1">
        <w:rPr>
          <w:color w:val="231F20"/>
        </w:rPr>
        <w:t>execution,</w:t>
      </w:r>
      <w:r w:rsidR="00604A1A">
        <w:rPr>
          <w:color w:val="231F20"/>
        </w:rPr>
        <w:t xml:space="preserve"> </w:t>
      </w:r>
      <w:r w:rsidRPr="00DE0EF1">
        <w:rPr>
          <w:color w:val="231F20"/>
        </w:rPr>
        <w:t>and</w:t>
      </w:r>
      <w:r w:rsidR="00604A1A">
        <w:rPr>
          <w:color w:val="231F20"/>
        </w:rPr>
        <w:t xml:space="preserve"> </w:t>
      </w:r>
      <w:r w:rsidRPr="00DE0EF1">
        <w:rPr>
          <w:color w:val="231F20"/>
        </w:rPr>
        <w:t>to</w:t>
      </w:r>
      <w:r w:rsidR="00604A1A">
        <w:rPr>
          <w:color w:val="231F20"/>
        </w:rPr>
        <w:t xml:space="preserve"> </w:t>
      </w:r>
      <w:r w:rsidRPr="00DE0EF1">
        <w:rPr>
          <w:color w:val="231F20"/>
        </w:rPr>
        <w:t>have</w:t>
      </w:r>
      <w:r w:rsidR="00604A1A">
        <w:rPr>
          <w:color w:val="231F20"/>
        </w:rPr>
        <w:t xml:space="preserve"> </w:t>
      </w:r>
      <w:r w:rsidRPr="00DE0EF1">
        <w:rPr>
          <w:color w:val="231F20"/>
        </w:rPr>
        <w:t>such</w:t>
      </w:r>
      <w:r w:rsidR="00604A1A">
        <w:rPr>
          <w:color w:val="231F20"/>
        </w:rPr>
        <w:t xml:space="preserve"> </w:t>
      </w:r>
      <w:r w:rsidRPr="00DE0EF1">
        <w:rPr>
          <w:color w:val="231F20"/>
        </w:rPr>
        <w:t>accounts</w:t>
      </w:r>
      <w:r w:rsidR="00604A1A">
        <w:rPr>
          <w:color w:val="231F20"/>
        </w:rPr>
        <w:t xml:space="preserve"> </w:t>
      </w:r>
      <w:r w:rsidRPr="00DE0EF1">
        <w:rPr>
          <w:color w:val="231F20"/>
        </w:rPr>
        <w:t>and</w:t>
      </w:r>
      <w:r w:rsidR="00604A1A">
        <w:rPr>
          <w:color w:val="231F20"/>
        </w:rPr>
        <w:t xml:space="preserve"> </w:t>
      </w:r>
      <w:r w:rsidRPr="00DE0EF1">
        <w:rPr>
          <w:color w:val="231F20"/>
        </w:rPr>
        <w:t>records</w:t>
      </w:r>
      <w:r w:rsidR="00604A1A">
        <w:rPr>
          <w:color w:val="231F20"/>
        </w:rPr>
        <w:t xml:space="preserve"> </w:t>
      </w:r>
      <w:r w:rsidRPr="00DE0EF1">
        <w:rPr>
          <w:color w:val="231F20"/>
        </w:rPr>
        <w:t>audited</w:t>
      </w:r>
      <w:r w:rsidR="00604A1A">
        <w:rPr>
          <w:color w:val="231F20"/>
        </w:rPr>
        <w:t xml:space="preserve"> </w:t>
      </w:r>
      <w:r w:rsidRPr="00DE0EF1">
        <w:rPr>
          <w:color w:val="231F20"/>
        </w:rPr>
        <w:t>by</w:t>
      </w:r>
      <w:r w:rsidR="00604A1A">
        <w:rPr>
          <w:color w:val="231F20"/>
        </w:rPr>
        <w:t xml:space="preserve"> </w:t>
      </w:r>
      <w:r w:rsidRPr="00DE0EF1">
        <w:rPr>
          <w:color w:val="231F20"/>
        </w:rPr>
        <w:t>auditors</w:t>
      </w:r>
      <w:r w:rsidR="00604A1A">
        <w:rPr>
          <w:color w:val="231F20"/>
        </w:rPr>
        <w:t xml:space="preserve"> </w:t>
      </w:r>
      <w:r w:rsidRPr="00DE0EF1">
        <w:rPr>
          <w:color w:val="231F20"/>
        </w:rPr>
        <w:t>appointed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The</w:t>
      </w:r>
      <w:r w:rsidR="00604A1A">
        <w:rPr>
          <w:color w:val="231F20"/>
        </w:rPr>
        <w:t xml:space="preserve"> </w:t>
      </w:r>
      <w:r w:rsidRPr="00DE0EF1">
        <w:rPr>
          <w:color w:val="231F20"/>
        </w:rPr>
        <w:t>Supplier's</w:t>
      </w:r>
      <w:r w:rsidR="00604A1A">
        <w:rPr>
          <w:color w:val="231F20"/>
        </w:rPr>
        <w:t xml:space="preserve"> </w:t>
      </w:r>
      <w:r w:rsidRPr="00DE0EF1">
        <w:rPr>
          <w:color w:val="231F20"/>
        </w:rPr>
        <w:t>and</w:t>
      </w:r>
      <w:r w:rsidR="00604A1A">
        <w:rPr>
          <w:color w:val="231F20"/>
        </w:rPr>
        <w:t xml:space="preserve"> </w:t>
      </w:r>
      <w:r w:rsidRPr="00DE0EF1">
        <w:rPr>
          <w:color w:val="231F20"/>
        </w:rPr>
        <w:t>its</w:t>
      </w:r>
      <w:r w:rsidR="00604A1A">
        <w:rPr>
          <w:color w:val="231F20"/>
        </w:rPr>
        <w:t xml:space="preserve"> </w:t>
      </w:r>
      <w:r w:rsidRPr="00DE0EF1">
        <w:rPr>
          <w:color w:val="231F20"/>
        </w:rPr>
        <w:t>Subcontractors'</w:t>
      </w:r>
      <w:r w:rsidR="00604A1A">
        <w:rPr>
          <w:color w:val="231F20"/>
        </w:rPr>
        <w:t xml:space="preserve"> </w:t>
      </w:r>
      <w:r w:rsidRPr="00DE0EF1">
        <w:rPr>
          <w:color w:val="231F20"/>
        </w:rPr>
        <w:t>attention</w:t>
      </w:r>
      <w:r w:rsidR="00604A1A">
        <w:rPr>
          <w:color w:val="231F20"/>
        </w:rPr>
        <w:t xml:space="preserve"> </w:t>
      </w:r>
      <w:r w:rsidRPr="00DE0EF1">
        <w:rPr>
          <w:color w:val="231F20"/>
        </w:rPr>
        <w:t>is</w:t>
      </w:r>
      <w:r w:rsidR="00604A1A">
        <w:rPr>
          <w:color w:val="231F20"/>
        </w:rPr>
        <w:t xml:space="preserve"> </w:t>
      </w:r>
      <w:r w:rsidRPr="00DE0EF1">
        <w:rPr>
          <w:color w:val="231F20"/>
        </w:rPr>
        <w:t>drawn</w:t>
      </w:r>
      <w:r w:rsidR="00604A1A">
        <w:rPr>
          <w:color w:val="231F20"/>
        </w:rPr>
        <w:t xml:space="preserve"> </w:t>
      </w:r>
      <w:r w:rsidRPr="00DE0EF1">
        <w:rPr>
          <w:color w:val="231F20"/>
        </w:rPr>
        <w:t>to</w:t>
      </w:r>
      <w:r w:rsidR="00604A1A">
        <w:rPr>
          <w:color w:val="231F20"/>
        </w:rPr>
        <w:t xml:space="preserve"> </w:t>
      </w:r>
      <w:r w:rsidRPr="00DE0EF1">
        <w:rPr>
          <w:color w:val="231F20"/>
        </w:rPr>
        <w:t>Sub-</w:t>
      </w:r>
      <w:r w:rsidR="00604A1A">
        <w:rPr>
          <w:color w:val="231F20"/>
        </w:rPr>
        <w:t xml:space="preserve"> </w:t>
      </w:r>
      <w:r w:rsidRPr="00DE0EF1">
        <w:rPr>
          <w:color w:val="231F20"/>
        </w:rPr>
        <w:t>Clause</w:t>
      </w:r>
      <w:r w:rsidR="00604A1A">
        <w:rPr>
          <w:color w:val="231F20"/>
        </w:rPr>
        <w:t xml:space="preserve"> </w:t>
      </w:r>
      <w:r w:rsidRPr="00DE0EF1">
        <w:rPr>
          <w:color w:val="231F20"/>
        </w:rPr>
        <w:t>3.1</w:t>
      </w:r>
      <w:r w:rsidR="00604A1A">
        <w:rPr>
          <w:color w:val="231F20"/>
        </w:rPr>
        <w:t xml:space="preserve"> </w:t>
      </w:r>
      <w:r w:rsidRPr="00DE0EF1">
        <w:rPr>
          <w:color w:val="231F20"/>
        </w:rPr>
        <w:t>which</w:t>
      </w:r>
      <w:r w:rsidR="00604A1A">
        <w:rPr>
          <w:color w:val="231F20"/>
        </w:rPr>
        <w:t xml:space="preserve"> </w:t>
      </w:r>
      <w:r w:rsidRPr="00DE0EF1">
        <w:rPr>
          <w:color w:val="231F20"/>
        </w:rPr>
        <w:t>provides,</w:t>
      </w:r>
      <w:r w:rsidR="00604A1A">
        <w:rPr>
          <w:color w:val="231F20"/>
        </w:rPr>
        <w:t xml:space="preserve"> </w:t>
      </w:r>
      <w:r w:rsidRPr="00DE0EF1">
        <w:rPr>
          <w:color w:val="231F20"/>
        </w:rPr>
        <w:t>inter</w:t>
      </w:r>
      <w:r w:rsidR="00604A1A">
        <w:rPr>
          <w:color w:val="231F20"/>
        </w:rPr>
        <w:t xml:space="preserve"> </w:t>
      </w:r>
      <w:r w:rsidRPr="00DE0EF1">
        <w:rPr>
          <w:color w:val="231F20"/>
        </w:rPr>
        <w:t>alia,</w:t>
      </w:r>
      <w:r w:rsidR="00604A1A">
        <w:rPr>
          <w:color w:val="231F20"/>
        </w:rPr>
        <w:t xml:space="preserve"> </w:t>
      </w:r>
      <w:r w:rsidRPr="00DE0EF1">
        <w:rPr>
          <w:color w:val="231F20"/>
        </w:rPr>
        <w:t>that</w:t>
      </w:r>
      <w:r w:rsidR="00604A1A">
        <w:rPr>
          <w:color w:val="231F20"/>
        </w:rPr>
        <w:t xml:space="preserve"> </w:t>
      </w:r>
      <w:r w:rsidRPr="00DE0EF1">
        <w:rPr>
          <w:color w:val="231F20"/>
        </w:rPr>
        <w:t>acts</w:t>
      </w:r>
      <w:r w:rsidR="00604A1A">
        <w:rPr>
          <w:color w:val="231F20"/>
        </w:rPr>
        <w:t xml:space="preserve"> </w:t>
      </w:r>
      <w:r w:rsidRPr="00DE0EF1">
        <w:rPr>
          <w:color w:val="231F20"/>
        </w:rPr>
        <w:t>intended</w:t>
      </w:r>
      <w:r w:rsidR="00604A1A">
        <w:rPr>
          <w:color w:val="231F20"/>
        </w:rPr>
        <w:t xml:space="preserve"> </w:t>
      </w:r>
      <w:r w:rsidRPr="00DE0EF1">
        <w:rPr>
          <w:color w:val="231F20"/>
        </w:rPr>
        <w:t>to</w:t>
      </w:r>
      <w:r w:rsidR="00604A1A">
        <w:rPr>
          <w:color w:val="231F20"/>
        </w:rPr>
        <w:t xml:space="preserve"> </w:t>
      </w:r>
      <w:r w:rsidRPr="00DE0EF1">
        <w:rPr>
          <w:color w:val="231F20"/>
        </w:rPr>
        <w:t>materially</w:t>
      </w:r>
      <w:r w:rsidR="00604A1A">
        <w:rPr>
          <w:color w:val="231F20"/>
        </w:rPr>
        <w:t xml:space="preserve"> </w:t>
      </w:r>
      <w:r w:rsidRPr="00DE0EF1">
        <w:rPr>
          <w:color w:val="231F20"/>
        </w:rPr>
        <w:t>impede</w:t>
      </w:r>
      <w:r w:rsidR="00604A1A">
        <w:rPr>
          <w:color w:val="231F20"/>
        </w:rPr>
        <w:t xml:space="preserve"> </w:t>
      </w:r>
      <w:r w:rsidRPr="00DE0EF1">
        <w:rPr>
          <w:color w:val="231F20"/>
        </w:rPr>
        <w:t>the</w:t>
      </w:r>
      <w:r w:rsidR="00604A1A">
        <w:rPr>
          <w:color w:val="231F20"/>
        </w:rPr>
        <w:t xml:space="preserve"> </w:t>
      </w:r>
      <w:r w:rsidRPr="00DE0EF1">
        <w:rPr>
          <w:color w:val="231F20"/>
        </w:rPr>
        <w:t>exercise</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Entity's</w:t>
      </w:r>
      <w:r w:rsidR="00604A1A">
        <w:rPr>
          <w:color w:val="231F20"/>
        </w:rPr>
        <w:t xml:space="preserve"> </w:t>
      </w:r>
      <w:r w:rsidRPr="00DE0EF1">
        <w:rPr>
          <w:color w:val="231F20"/>
        </w:rPr>
        <w:t>inspection</w:t>
      </w:r>
      <w:r w:rsidR="00604A1A">
        <w:rPr>
          <w:color w:val="231F20"/>
        </w:rPr>
        <w:t xml:space="preserve"> </w:t>
      </w:r>
      <w:r w:rsidRPr="00DE0EF1">
        <w:rPr>
          <w:color w:val="231F20"/>
        </w:rPr>
        <w:t>and</w:t>
      </w:r>
      <w:r w:rsidR="00604A1A">
        <w:rPr>
          <w:color w:val="231F20"/>
        </w:rPr>
        <w:t xml:space="preserve"> </w:t>
      </w:r>
      <w:r w:rsidRPr="00DE0EF1">
        <w:rPr>
          <w:color w:val="231F20"/>
        </w:rPr>
        <w:t>audit</w:t>
      </w:r>
      <w:r w:rsidR="00604A1A">
        <w:rPr>
          <w:color w:val="231F20"/>
        </w:rPr>
        <w:t xml:space="preserve"> </w:t>
      </w:r>
      <w:r w:rsidRPr="00DE0EF1">
        <w:rPr>
          <w:color w:val="231F20"/>
        </w:rPr>
        <w:t>rights</w:t>
      </w:r>
      <w:r w:rsidR="00604A1A">
        <w:rPr>
          <w:color w:val="231F20"/>
        </w:rPr>
        <w:t xml:space="preserve"> </w:t>
      </w:r>
      <w:r w:rsidRPr="00DE0EF1">
        <w:rPr>
          <w:color w:val="231F20"/>
        </w:rPr>
        <w:t>constitute</w:t>
      </w:r>
      <w:r w:rsidR="00604A1A">
        <w:rPr>
          <w:color w:val="231F20"/>
        </w:rPr>
        <w:t xml:space="preserve"> </w:t>
      </w:r>
      <w:r w:rsidRPr="00DE0EF1">
        <w:rPr>
          <w:color w:val="231F20"/>
        </w:rPr>
        <w:t>a</w:t>
      </w:r>
      <w:r w:rsidR="00604A1A">
        <w:rPr>
          <w:color w:val="231F20"/>
        </w:rPr>
        <w:t xml:space="preserve"> </w:t>
      </w:r>
      <w:r w:rsidRPr="00DE0EF1">
        <w:rPr>
          <w:color w:val="231F20"/>
        </w:rPr>
        <w:t>prohibited</w:t>
      </w:r>
      <w:r w:rsidR="00604A1A">
        <w:rPr>
          <w:color w:val="231F20"/>
        </w:rPr>
        <w:t xml:space="preserve"> </w:t>
      </w:r>
      <w:r w:rsidRPr="00DE0EF1">
        <w:rPr>
          <w:color w:val="231F20"/>
        </w:rPr>
        <w:t>practice</w:t>
      </w:r>
      <w:r w:rsidR="00604A1A">
        <w:rPr>
          <w:color w:val="231F20"/>
        </w:rPr>
        <w:t xml:space="preserve"> </w:t>
      </w:r>
      <w:r w:rsidRPr="00DE0EF1">
        <w:rPr>
          <w:color w:val="231F20"/>
        </w:rPr>
        <w:t>subject</w:t>
      </w:r>
      <w:r w:rsidR="00604A1A">
        <w:rPr>
          <w:color w:val="231F20"/>
        </w:rPr>
        <w:t xml:space="preserve"> </w:t>
      </w:r>
      <w:r w:rsidRPr="00DE0EF1">
        <w:rPr>
          <w:color w:val="231F20"/>
        </w:rPr>
        <w:t>to</w:t>
      </w:r>
      <w:r w:rsidR="00604A1A">
        <w:rPr>
          <w:color w:val="231F20"/>
        </w:rPr>
        <w:t xml:space="preserve"> </w:t>
      </w:r>
      <w:r w:rsidRPr="00DE0EF1">
        <w:rPr>
          <w:color w:val="231F20"/>
        </w:rPr>
        <w:t>contract</w:t>
      </w:r>
      <w:r w:rsidR="00604A1A">
        <w:rPr>
          <w:color w:val="231F20"/>
        </w:rPr>
        <w:t xml:space="preserve"> </w:t>
      </w:r>
      <w:r w:rsidRPr="00DE0EF1">
        <w:rPr>
          <w:color w:val="231F20"/>
        </w:rPr>
        <w:t>termination,</w:t>
      </w:r>
      <w:r w:rsidR="00604A1A">
        <w:rPr>
          <w:color w:val="231F20"/>
        </w:rPr>
        <w:t xml:space="preserve"> </w:t>
      </w:r>
      <w:r w:rsidRPr="00DE0EF1">
        <w:rPr>
          <w:color w:val="231F20"/>
        </w:rPr>
        <w:t>as</w:t>
      </w:r>
      <w:r w:rsidR="00604A1A">
        <w:rPr>
          <w:color w:val="231F20"/>
        </w:rPr>
        <w:t xml:space="preserve"> </w:t>
      </w:r>
      <w:r w:rsidRPr="00DE0EF1">
        <w:rPr>
          <w:color w:val="231F20"/>
        </w:rPr>
        <w:t>well</w:t>
      </w:r>
      <w:r w:rsidR="00604A1A">
        <w:rPr>
          <w:color w:val="231F20"/>
        </w:rPr>
        <w:t xml:space="preserve"> </w:t>
      </w:r>
      <w:r w:rsidRPr="00DE0EF1">
        <w:rPr>
          <w:color w:val="231F20"/>
        </w:rPr>
        <w:t>as</w:t>
      </w:r>
      <w:r w:rsidR="00604A1A">
        <w:rPr>
          <w:color w:val="231F20"/>
        </w:rPr>
        <w:t xml:space="preserve"> </w:t>
      </w:r>
      <w:r w:rsidRPr="00DE0EF1">
        <w:rPr>
          <w:color w:val="231F20"/>
        </w:rPr>
        <w:t>to</w:t>
      </w:r>
      <w:r w:rsidR="00604A1A">
        <w:rPr>
          <w:color w:val="231F20"/>
        </w:rPr>
        <w:t xml:space="preserve"> </w:t>
      </w:r>
      <w:r w:rsidRPr="00DE0EF1">
        <w:rPr>
          <w:color w:val="231F20"/>
        </w:rPr>
        <w:t>a</w:t>
      </w:r>
      <w:r w:rsidR="00604A1A">
        <w:rPr>
          <w:color w:val="231F20"/>
        </w:rPr>
        <w:t xml:space="preserve"> </w:t>
      </w:r>
      <w:r w:rsidRPr="00DE0EF1">
        <w:rPr>
          <w:color w:val="231F20"/>
        </w:rPr>
        <w:t>determination</w:t>
      </w:r>
      <w:r w:rsidR="00604A1A">
        <w:rPr>
          <w:color w:val="231F20"/>
        </w:rPr>
        <w:t xml:space="preserve"> </w:t>
      </w:r>
      <w:r w:rsidRPr="00DE0EF1">
        <w:rPr>
          <w:color w:val="231F20"/>
        </w:rPr>
        <w:t>of</w:t>
      </w:r>
      <w:r w:rsidR="00604A1A">
        <w:rPr>
          <w:color w:val="231F20"/>
        </w:rPr>
        <w:t xml:space="preserve"> </w:t>
      </w:r>
      <w:r w:rsidRPr="00DE0EF1">
        <w:rPr>
          <w:color w:val="231F20"/>
        </w:rPr>
        <w:t>ineligibility.</w:t>
      </w:r>
    </w:p>
    <w:p w:rsidR="0021200B" w:rsidRPr="00DE0EF1" w:rsidRDefault="00AE12E2" w:rsidP="0034094B">
      <w:pPr>
        <w:pStyle w:val="Heading5"/>
        <w:numPr>
          <w:ilvl w:val="0"/>
          <w:numId w:val="37"/>
        </w:numPr>
        <w:tabs>
          <w:tab w:val="left" w:pos="764"/>
          <w:tab w:val="left" w:pos="765"/>
        </w:tabs>
        <w:spacing w:before="242"/>
        <w:ind w:left="764" w:hanging="654"/>
      </w:pPr>
      <w:r w:rsidRPr="00DE0EF1">
        <w:rPr>
          <w:color w:val="231F20"/>
        </w:rPr>
        <w:t>Scope of</w:t>
      </w:r>
      <w:r w:rsidR="00604A1A">
        <w:rPr>
          <w:color w:val="231F20"/>
        </w:rPr>
        <w:t xml:space="preserve">  </w:t>
      </w:r>
      <w:r w:rsidR="00022DB4" w:rsidRPr="00DE0EF1">
        <w:rPr>
          <w:color w:val="231F20"/>
        </w:rPr>
        <w:t>Supply</w:t>
      </w:r>
    </w:p>
    <w:p w:rsidR="0021200B" w:rsidRPr="00DE0EF1" w:rsidRDefault="00022DB4">
      <w:pPr>
        <w:pStyle w:val="BodyText"/>
        <w:tabs>
          <w:tab w:val="left" w:pos="764"/>
        </w:tabs>
        <w:spacing w:before="234"/>
        <w:ind w:left="110"/>
      </w:pPr>
      <w:r w:rsidRPr="00DE0EF1">
        <w:rPr>
          <w:color w:val="231F20"/>
        </w:rPr>
        <w:t>12.1</w:t>
      </w:r>
      <w:r w:rsidRPr="00DE0EF1">
        <w:rPr>
          <w:color w:val="231F20"/>
        </w:rPr>
        <w:tab/>
        <w:t>The</w:t>
      </w:r>
      <w:r w:rsidR="00604A1A">
        <w:rPr>
          <w:color w:val="231F20"/>
        </w:rPr>
        <w:t xml:space="preserve"> </w:t>
      </w:r>
      <w:r w:rsidRPr="00DE0EF1">
        <w:rPr>
          <w:color w:val="231F20"/>
        </w:rPr>
        <w:t>Goods</w:t>
      </w:r>
      <w:r w:rsidR="00604A1A">
        <w:rPr>
          <w:color w:val="231F20"/>
        </w:rPr>
        <w:t xml:space="preserve"> </w:t>
      </w:r>
      <w:r w:rsidRPr="00DE0EF1">
        <w:rPr>
          <w:color w:val="231F20"/>
        </w:rPr>
        <w:t>and</w:t>
      </w:r>
      <w:r w:rsidR="00604A1A">
        <w:rPr>
          <w:color w:val="231F20"/>
        </w:rPr>
        <w:t xml:space="preserve"> </w:t>
      </w:r>
      <w:r w:rsidRPr="00DE0EF1">
        <w:rPr>
          <w:color w:val="231F20"/>
        </w:rPr>
        <w:t>Related</w:t>
      </w:r>
      <w:r w:rsidR="00604A1A">
        <w:rPr>
          <w:color w:val="231F20"/>
        </w:rPr>
        <w:t xml:space="preserve"> </w:t>
      </w:r>
      <w:r w:rsidRPr="00DE0EF1">
        <w:rPr>
          <w:color w:val="231F20"/>
        </w:rPr>
        <w:t>Services</w:t>
      </w:r>
      <w:r w:rsidR="00604A1A">
        <w:rPr>
          <w:color w:val="231F20"/>
        </w:rPr>
        <w:t xml:space="preserve"> </w:t>
      </w:r>
      <w:r w:rsidRPr="00DE0EF1">
        <w:rPr>
          <w:color w:val="231F20"/>
        </w:rPr>
        <w:t>to</w:t>
      </w:r>
      <w:r w:rsidR="00604A1A">
        <w:rPr>
          <w:color w:val="231F20"/>
        </w:rPr>
        <w:t xml:space="preserve"> </w:t>
      </w:r>
      <w:r w:rsidRPr="00DE0EF1">
        <w:rPr>
          <w:color w:val="231F20"/>
        </w:rPr>
        <w:t>be</w:t>
      </w:r>
      <w:r w:rsidR="00604A1A">
        <w:rPr>
          <w:color w:val="231F20"/>
        </w:rPr>
        <w:t xml:space="preserve"> </w:t>
      </w:r>
      <w:r w:rsidRPr="00DE0EF1">
        <w:rPr>
          <w:color w:val="231F20"/>
        </w:rPr>
        <w:t>supplied</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as</w:t>
      </w:r>
      <w:r w:rsidR="00604A1A">
        <w:rPr>
          <w:color w:val="231F20"/>
        </w:rPr>
        <w:t xml:space="preserve"> </w:t>
      </w:r>
      <w:r w:rsidRPr="00DE0EF1">
        <w:rPr>
          <w:color w:val="231F20"/>
        </w:rPr>
        <w:t>speciﬁed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Schedule</w:t>
      </w:r>
      <w:r w:rsidR="00604A1A">
        <w:rPr>
          <w:color w:val="231F20"/>
        </w:rPr>
        <w:t xml:space="preserve"> </w:t>
      </w:r>
      <w:r w:rsidRPr="00DE0EF1">
        <w:rPr>
          <w:color w:val="231F20"/>
        </w:rPr>
        <w:t>of</w:t>
      </w:r>
      <w:r w:rsidR="00604A1A">
        <w:rPr>
          <w:color w:val="231F20"/>
        </w:rPr>
        <w:t xml:space="preserve"> </w:t>
      </w:r>
      <w:r w:rsidRPr="00DE0EF1">
        <w:rPr>
          <w:color w:val="231F20"/>
        </w:rPr>
        <w:t>Requirements.</w:t>
      </w:r>
    </w:p>
    <w:p w:rsidR="0021200B" w:rsidRPr="00DE0EF1" w:rsidRDefault="00AE12E2" w:rsidP="0034094B">
      <w:pPr>
        <w:pStyle w:val="Heading5"/>
        <w:numPr>
          <w:ilvl w:val="0"/>
          <w:numId w:val="37"/>
        </w:numPr>
        <w:tabs>
          <w:tab w:val="left" w:pos="764"/>
          <w:tab w:val="left" w:pos="765"/>
        </w:tabs>
        <w:spacing w:before="242"/>
        <w:ind w:left="764" w:hanging="654"/>
      </w:pPr>
      <w:r w:rsidRPr="00DE0EF1">
        <w:rPr>
          <w:color w:val="231F20"/>
        </w:rPr>
        <w:t>Delivery and</w:t>
      </w:r>
      <w:r w:rsidR="00604A1A">
        <w:rPr>
          <w:color w:val="231F20"/>
        </w:rPr>
        <w:t xml:space="preserve">  </w:t>
      </w:r>
      <w:r w:rsidR="00022DB4" w:rsidRPr="00DE0EF1">
        <w:rPr>
          <w:color w:val="231F20"/>
        </w:rPr>
        <w:t>Documents</w:t>
      </w:r>
    </w:p>
    <w:p w:rsidR="0021200B" w:rsidRPr="00DE0EF1" w:rsidRDefault="00022DB4">
      <w:pPr>
        <w:pStyle w:val="BodyText"/>
        <w:spacing w:before="243" w:line="230" w:lineRule="auto"/>
        <w:ind w:left="766" w:right="304" w:hanging="657"/>
        <w:jc w:val="both"/>
        <w:rPr>
          <w:b/>
        </w:rPr>
      </w:pPr>
      <w:r w:rsidRPr="00DE0EF1">
        <w:rPr>
          <w:color w:val="231F20"/>
        </w:rPr>
        <w:t>13.1</w:t>
      </w:r>
      <w:r w:rsidR="00604A1A">
        <w:rPr>
          <w:color w:val="231F20"/>
        </w:rPr>
        <w:t xml:space="preserve"> </w:t>
      </w:r>
      <w:r w:rsidRPr="00DE0EF1">
        <w:rPr>
          <w:color w:val="231F20"/>
        </w:rPr>
        <w:t>Subject</w:t>
      </w:r>
      <w:r w:rsidR="00604A1A">
        <w:rPr>
          <w:color w:val="231F20"/>
        </w:rPr>
        <w:t xml:space="preserve"> </w:t>
      </w:r>
      <w:r w:rsidRPr="00DE0EF1">
        <w:rPr>
          <w:color w:val="231F20"/>
        </w:rPr>
        <w:t>to</w:t>
      </w:r>
      <w:r w:rsidR="00604A1A">
        <w:rPr>
          <w:color w:val="231F20"/>
        </w:rPr>
        <w:t xml:space="preserve"> </w:t>
      </w:r>
      <w:r w:rsidRPr="00DE0EF1">
        <w:rPr>
          <w:color w:val="231F20"/>
        </w:rPr>
        <w:t>GCC</w:t>
      </w:r>
      <w:r w:rsidR="00604A1A">
        <w:rPr>
          <w:color w:val="231F20"/>
        </w:rPr>
        <w:t xml:space="preserve"> </w:t>
      </w:r>
      <w:r w:rsidRPr="00DE0EF1">
        <w:rPr>
          <w:color w:val="231F20"/>
        </w:rPr>
        <w:t>Sub-Clause</w:t>
      </w:r>
      <w:r w:rsidR="00604A1A">
        <w:rPr>
          <w:color w:val="231F20"/>
        </w:rPr>
        <w:t xml:space="preserve"> </w:t>
      </w:r>
      <w:r w:rsidRPr="00DE0EF1">
        <w:rPr>
          <w:color w:val="231F20"/>
        </w:rPr>
        <w:t>33.1,</w:t>
      </w:r>
      <w:r w:rsidR="00604A1A">
        <w:rPr>
          <w:color w:val="231F20"/>
        </w:rPr>
        <w:t xml:space="preserve"> </w:t>
      </w:r>
      <w:r w:rsidRPr="00DE0EF1">
        <w:rPr>
          <w:color w:val="231F20"/>
        </w:rPr>
        <w:t>the</w:t>
      </w:r>
      <w:r w:rsidR="00604A1A">
        <w:rPr>
          <w:color w:val="231F20"/>
        </w:rPr>
        <w:t xml:space="preserve"> </w:t>
      </w:r>
      <w:r w:rsidRPr="00DE0EF1">
        <w:rPr>
          <w:color w:val="231F20"/>
        </w:rPr>
        <w:t>delivery</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Goods</w:t>
      </w:r>
      <w:r w:rsidR="00604A1A">
        <w:rPr>
          <w:color w:val="231F20"/>
        </w:rPr>
        <w:t xml:space="preserve"> </w:t>
      </w:r>
      <w:r w:rsidRPr="00DE0EF1">
        <w:rPr>
          <w:color w:val="231F20"/>
        </w:rPr>
        <w:t>and</w:t>
      </w:r>
      <w:r w:rsidR="00604A1A">
        <w:rPr>
          <w:color w:val="231F20"/>
        </w:rPr>
        <w:t xml:space="preserve"> </w:t>
      </w:r>
      <w:r w:rsidRPr="00DE0EF1">
        <w:rPr>
          <w:color w:val="231F20"/>
        </w:rPr>
        <w:t>completion</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Related</w:t>
      </w:r>
      <w:r w:rsidR="00604A1A">
        <w:rPr>
          <w:color w:val="231F20"/>
        </w:rPr>
        <w:t xml:space="preserve"> </w:t>
      </w:r>
      <w:r w:rsidRPr="00DE0EF1">
        <w:rPr>
          <w:color w:val="231F20"/>
        </w:rPr>
        <w:t>Services</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in</w:t>
      </w:r>
      <w:r w:rsidR="00604A1A">
        <w:rPr>
          <w:color w:val="231F20"/>
        </w:rPr>
        <w:t xml:space="preserve"> </w:t>
      </w:r>
      <w:r w:rsidRPr="00DE0EF1">
        <w:rPr>
          <w:color w:val="231F20"/>
        </w:rPr>
        <w:t>accordance</w:t>
      </w:r>
      <w:r w:rsidR="00604A1A">
        <w:rPr>
          <w:color w:val="231F20"/>
        </w:rPr>
        <w:t xml:space="preserve"> </w:t>
      </w:r>
      <w:r w:rsidRPr="00DE0EF1">
        <w:rPr>
          <w:color w:val="231F20"/>
        </w:rPr>
        <w:t>with</w:t>
      </w:r>
      <w:r w:rsidR="00604A1A">
        <w:rPr>
          <w:color w:val="231F20"/>
        </w:rPr>
        <w:t xml:space="preserve"> </w:t>
      </w:r>
      <w:r w:rsidRPr="00DE0EF1">
        <w:rPr>
          <w:color w:val="231F20"/>
        </w:rPr>
        <w:t>the</w:t>
      </w:r>
      <w:r w:rsidR="00604A1A">
        <w:rPr>
          <w:color w:val="231F20"/>
        </w:rPr>
        <w:t xml:space="preserve"> </w:t>
      </w:r>
      <w:r w:rsidRPr="00DE0EF1">
        <w:rPr>
          <w:color w:val="231F20"/>
        </w:rPr>
        <w:t>List</w:t>
      </w:r>
      <w:r w:rsidR="00604A1A">
        <w:rPr>
          <w:color w:val="231F20"/>
        </w:rPr>
        <w:t xml:space="preserve"> </w:t>
      </w:r>
      <w:r w:rsidRPr="00DE0EF1">
        <w:rPr>
          <w:color w:val="231F20"/>
        </w:rPr>
        <w:t>of</w:t>
      </w:r>
      <w:r w:rsidR="00604A1A">
        <w:rPr>
          <w:color w:val="231F20"/>
        </w:rPr>
        <w:t xml:space="preserve"> </w:t>
      </w:r>
      <w:r w:rsidRPr="00DE0EF1">
        <w:rPr>
          <w:color w:val="231F20"/>
        </w:rPr>
        <w:t>Goods</w:t>
      </w:r>
      <w:r w:rsidR="00604A1A">
        <w:rPr>
          <w:color w:val="231F20"/>
        </w:rPr>
        <w:t xml:space="preserve"> </w:t>
      </w:r>
      <w:r w:rsidRPr="00DE0EF1">
        <w:rPr>
          <w:color w:val="231F20"/>
        </w:rPr>
        <w:t>and</w:t>
      </w:r>
      <w:r w:rsidR="00604A1A">
        <w:rPr>
          <w:color w:val="231F20"/>
        </w:rPr>
        <w:t xml:space="preserve"> </w:t>
      </w:r>
      <w:r w:rsidRPr="00DE0EF1">
        <w:rPr>
          <w:color w:val="231F20"/>
        </w:rPr>
        <w:t>Delivery</w:t>
      </w:r>
      <w:r w:rsidR="00604A1A">
        <w:rPr>
          <w:color w:val="231F20"/>
        </w:rPr>
        <w:t xml:space="preserve"> </w:t>
      </w:r>
      <w:r w:rsidRPr="00DE0EF1">
        <w:rPr>
          <w:color w:val="231F20"/>
        </w:rPr>
        <w:t>Schedule</w:t>
      </w:r>
      <w:r w:rsidR="00604A1A">
        <w:rPr>
          <w:color w:val="231F20"/>
        </w:rPr>
        <w:t xml:space="preserve"> </w:t>
      </w:r>
      <w:r w:rsidRPr="00DE0EF1">
        <w:rPr>
          <w:color w:val="231F20"/>
        </w:rPr>
        <w:t>speciﬁed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Supply</w:t>
      </w:r>
      <w:r w:rsidR="00604A1A">
        <w:rPr>
          <w:color w:val="231F20"/>
        </w:rPr>
        <w:t xml:space="preserve"> </w:t>
      </w:r>
      <w:r w:rsidRPr="00DE0EF1">
        <w:rPr>
          <w:color w:val="231F20"/>
        </w:rPr>
        <w:t>Requirements.</w:t>
      </w:r>
      <w:r w:rsidR="00604A1A">
        <w:rPr>
          <w:color w:val="231F20"/>
        </w:rPr>
        <w:t xml:space="preserve"> </w:t>
      </w:r>
      <w:r w:rsidRPr="00DE0EF1">
        <w:rPr>
          <w:color w:val="231F20"/>
        </w:rPr>
        <w:t>The</w:t>
      </w:r>
      <w:r w:rsidR="00604A1A">
        <w:rPr>
          <w:color w:val="231F20"/>
        </w:rPr>
        <w:t xml:space="preserve"> </w:t>
      </w:r>
      <w:r w:rsidRPr="00DE0EF1">
        <w:rPr>
          <w:color w:val="231F20"/>
        </w:rPr>
        <w:t>details</w:t>
      </w:r>
      <w:r w:rsidR="00604A1A">
        <w:rPr>
          <w:color w:val="231F20"/>
        </w:rPr>
        <w:t xml:space="preserve"> </w:t>
      </w:r>
      <w:r w:rsidRPr="00DE0EF1">
        <w:rPr>
          <w:color w:val="231F20"/>
        </w:rPr>
        <w:t>of</w:t>
      </w:r>
      <w:r w:rsidR="00604A1A">
        <w:rPr>
          <w:color w:val="231F20"/>
        </w:rPr>
        <w:t xml:space="preserve"> </w:t>
      </w:r>
      <w:r w:rsidRPr="00DE0EF1">
        <w:rPr>
          <w:color w:val="231F20"/>
        </w:rPr>
        <w:t>shipping</w:t>
      </w:r>
      <w:r w:rsidR="00604A1A">
        <w:rPr>
          <w:color w:val="231F20"/>
        </w:rPr>
        <w:t xml:space="preserve"> </w:t>
      </w:r>
      <w:r w:rsidRPr="00DE0EF1">
        <w:rPr>
          <w:color w:val="231F20"/>
        </w:rPr>
        <w:t>and</w:t>
      </w:r>
      <w:r w:rsidR="00604A1A">
        <w:rPr>
          <w:color w:val="231F20"/>
        </w:rPr>
        <w:t xml:space="preserve"> </w:t>
      </w:r>
      <w:r w:rsidRPr="00DE0EF1">
        <w:rPr>
          <w:color w:val="231F20"/>
        </w:rPr>
        <w:t>other</w:t>
      </w:r>
      <w:r w:rsidR="00604A1A">
        <w:rPr>
          <w:color w:val="231F20"/>
        </w:rPr>
        <w:t xml:space="preserve"> </w:t>
      </w:r>
      <w:r w:rsidRPr="00DE0EF1">
        <w:rPr>
          <w:color w:val="231F20"/>
        </w:rPr>
        <w:t>documents</w:t>
      </w:r>
      <w:r w:rsidR="00604A1A">
        <w:rPr>
          <w:color w:val="231F20"/>
        </w:rPr>
        <w:t xml:space="preserve"> </w:t>
      </w:r>
      <w:r w:rsidRPr="00DE0EF1">
        <w:rPr>
          <w:color w:val="231F20"/>
        </w:rPr>
        <w:t>to</w:t>
      </w:r>
      <w:r w:rsidR="00604A1A">
        <w:rPr>
          <w:color w:val="231F20"/>
        </w:rPr>
        <w:t xml:space="preserve"> </w:t>
      </w:r>
      <w:r w:rsidRPr="00DE0EF1">
        <w:rPr>
          <w:color w:val="231F20"/>
        </w:rPr>
        <w:t>be</w:t>
      </w:r>
      <w:r w:rsidR="00604A1A">
        <w:rPr>
          <w:color w:val="231F20"/>
        </w:rPr>
        <w:t xml:space="preserve"> </w:t>
      </w:r>
      <w:r w:rsidRPr="00DE0EF1">
        <w:rPr>
          <w:color w:val="231F20"/>
        </w:rPr>
        <w:t>furnished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are</w:t>
      </w:r>
      <w:r w:rsidR="00604A1A">
        <w:rPr>
          <w:color w:val="231F20"/>
        </w:rPr>
        <w:t xml:space="preserve"> </w:t>
      </w:r>
      <w:r w:rsidRPr="00DE0EF1">
        <w:rPr>
          <w:color w:val="231F20"/>
        </w:rPr>
        <w:t>speciﬁed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b/>
          <w:color w:val="231F20"/>
        </w:rPr>
        <w:t>SCC.</w:t>
      </w:r>
    </w:p>
    <w:p w:rsidR="0021200B" w:rsidRPr="00DE0EF1" w:rsidRDefault="00AE12E2" w:rsidP="0034094B">
      <w:pPr>
        <w:pStyle w:val="Heading5"/>
        <w:numPr>
          <w:ilvl w:val="0"/>
          <w:numId w:val="37"/>
        </w:numPr>
        <w:tabs>
          <w:tab w:val="left" w:pos="764"/>
          <w:tab w:val="left" w:pos="765"/>
        </w:tabs>
        <w:spacing w:before="237"/>
      </w:pPr>
      <w:r w:rsidRPr="00DE0EF1">
        <w:rPr>
          <w:color w:val="231F20"/>
        </w:rPr>
        <w:t>Supplier’s Responsibilities</w:t>
      </w:r>
    </w:p>
    <w:p w:rsidR="0021200B" w:rsidRPr="00DE0EF1" w:rsidRDefault="00022DB4">
      <w:pPr>
        <w:pStyle w:val="BodyText"/>
        <w:tabs>
          <w:tab w:val="left" w:pos="764"/>
        </w:tabs>
        <w:spacing w:before="243" w:line="230" w:lineRule="auto"/>
        <w:ind w:left="766" w:right="304" w:hanging="657"/>
      </w:pPr>
      <w:r w:rsidRPr="00DE0EF1">
        <w:rPr>
          <w:color w:val="231F20"/>
        </w:rPr>
        <w:t>14.1</w:t>
      </w:r>
      <w:r w:rsidRPr="00DE0EF1">
        <w:rPr>
          <w:color w:val="231F20"/>
        </w:rPr>
        <w:tab/>
        <w:t>The</w:t>
      </w:r>
      <w:r w:rsidR="00604A1A">
        <w:rPr>
          <w:color w:val="231F20"/>
        </w:rPr>
        <w:t xml:space="preserve"> </w:t>
      </w:r>
      <w:r w:rsidRPr="00DE0EF1">
        <w:rPr>
          <w:color w:val="231F20"/>
        </w:rPr>
        <w:t>Supplier</w:t>
      </w:r>
      <w:r w:rsidR="00604A1A">
        <w:rPr>
          <w:color w:val="231F20"/>
        </w:rPr>
        <w:t xml:space="preserve"> </w:t>
      </w:r>
      <w:r w:rsidRPr="00DE0EF1">
        <w:rPr>
          <w:color w:val="231F20"/>
        </w:rPr>
        <w:t>shall</w:t>
      </w:r>
      <w:r w:rsidR="00604A1A">
        <w:rPr>
          <w:color w:val="231F20"/>
        </w:rPr>
        <w:t xml:space="preserve"> </w:t>
      </w:r>
      <w:r w:rsidRPr="00DE0EF1">
        <w:rPr>
          <w:color w:val="231F20"/>
        </w:rPr>
        <w:t>supply</w:t>
      </w:r>
      <w:r w:rsidR="00604A1A">
        <w:rPr>
          <w:color w:val="231F20"/>
        </w:rPr>
        <w:t xml:space="preserve"> </w:t>
      </w:r>
      <w:r w:rsidRPr="00DE0EF1">
        <w:rPr>
          <w:color w:val="231F20"/>
        </w:rPr>
        <w:t>all</w:t>
      </w:r>
      <w:r w:rsidR="00604A1A">
        <w:rPr>
          <w:color w:val="231F20"/>
        </w:rPr>
        <w:t xml:space="preserve"> </w:t>
      </w:r>
      <w:r w:rsidRPr="00DE0EF1">
        <w:rPr>
          <w:color w:val="231F20"/>
        </w:rPr>
        <w:t>the</w:t>
      </w:r>
      <w:r w:rsidR="00604A1A">
        <w:rPr>
          <w:color w:val="231F20"/>
        </w:rPr>
        <w:t xml:space="preserve"> </w:t>
      </w:r>
      <w:r w:rsidRPr="00DE0EF1">
        <w:rPr>
          <w:color w:val="231F20"/>
        </w:rPr>
        <w:t>Goods</w:t>
      </w:r>
      <w:r w:rsidR="00604A1A">
        <w:rPr>
          <w:color w:val="231F20"/>
        </w:rPr>
        <w:t xml:space="preserve"> </w:t>
      </w:r>
      <w:r w:rsidRPr="00DE0EF1">
        <w:rPr>
          <w:color w:val="231F20"/>
        </w:rPr>
        <w:t>and</w:t>
      </w:r>
      <w:r w:rsidR="00604A1A">
        <w:rPr>
          <w:color w:val="231F20"/>
        </w:rPr>
        <w:t xml:space="preserve"> </w:t>
      </w:r>
      <w:r w:rsidRPr="00DE0EF1">
        <w:rPr>
          <w:color w:val="231F20"/>
        </w:rPr>
        <w:t>Related</w:t>
      </w:r>
      <w:r w:rsidR="00604A1A">
        <w:rPr>
          <w:color w:val="231F20"/>
        </w:rPr>
        <w:t xml:space="preserve"> </w:t>
      </w:r>
      <w:r w:rsidRPr="00DE0EF1">
        <w:rPr>
          <w:color w:val="231F20"/>
        </w:rPr>
        <w:t>Services</w:t>
      </w:r>
      <w:r w:rsidR="00604A1A">
        <w:rPr>
          <w:color w:val="231F20"/>
        </w:rPr>
        <w:t xml:space="preserve"> </w:t>
      </w:r>
      <w:r w:rsidRPr="00DE0EF1">
        <w:rPr>
          <w:color w:val="231F20"/>
        </w:rPr>
        <w:t>included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Scope</w:t>
      </w:r>
      <w:r w:rsidR="00604A1A">
        <w:rPr>
          <w:color w:val="231F20"/>
        </w:rPr>
        <w:t xml:space="preserve"> </w:t>
      </w:r>
      <w:r w:rsidRPr="00DE0EF1">
        <w:rPr>
          <w:color w:val="231F20"/>
        </w:rPr>
        <w:t>of</w:t>
      </w:r>
      <w:r w:rsidR="00604A1A">
        <w:rPr>
          <w:color w:val="231F20"/>
        </w:rPr>
        <w:t xml:space="preserve"> </w:t>
      </w:r>
      <w:r w:rsidRPr="00DE0EF1">
        <w:rPr>
          <w:color w:val="231F20"/>
        </w:rPr>
        <w:t>Supply</w:t>
      </w:r>
      <w:r w:rsidR="00604A1A">
        <w:rPr>
          <w:color w:val="231F20"/>
        </w:rPr>
        <w:t xml:space="preserve"> </w:t>
      </w:r>
      <w:r w:rsidRPr="00DE0EF1">
        <w:rPr>
          <w:color w:val="231F20"/>
        </w:rPr>
        <w:t>in</w:t>
      </w:r>
      <w:r w:rsidR="00604A1A">
        <w:rPr>
          <w:color w:val="231F20"/>
        </w:rPr>
        <w:t xml:space="preserve"> </w:t>
      </w:r>
      <w:r w:rsidRPr="00DE0EF1">
        <w:rPr>
          <w:color w:val="231F20"/>
        </w:rPr>
        <w:t>accordance</w:t>
      </w:r>
      <w:r w:rsidR="00604A1A">
        <w:rPr>
          <w:color w:val="231F20"/>
        </w:rPr>
        <w:t xml:space="preserve"> </w:t>
      </w:r>
      <w:r w:rsidRPr="00DE0EF1">
        <w:rPr>
          <w:color w:val="231F20"/>
        </w:rPr>
        <w:t>with</w:t>
      </w:r>
      <w:r w:rsidR="00604A1A">
        <w:rPr>
          <w:color w:val="231F20"/>
        </w:rPr>
        <w:t xml:space="preserve"> </w:t>
      </w:r>
      <w:r w:rsidRPr="00DE0EF1">
        <w:rPr>
          <w:color w:val="231F20"/>
        </w:rPr>
        <w:t>GCC</w:t>
      </w:r>
      <w:r w:rsidR="00604A1A">
        <w:rPr>
          <w:color w:val="231F20"/>
        </w:rPr>
        <w:t xml:space="preserve"> </w:t>
      </w:r>
      <w:r w:rsidRPr="00DE0EF1">
        <w:rPr>
          <w:color w:val="231F20"/>
        </w:rPr>
        <w:t>Clause</w:t>
      </w:r>
      <w:r w:rsidR="00604A1A">
        <w:rPr>
          <w:color w:val="231F20"/>
        </w:rPr>
        <w:t xml:space="preserve"> </w:t>
      </w:r>
      <w:r w:rsidRPr="00DE0EF1">
        <w:rPr>
          <w:color w:val="231F20"/>
        </w:rPr>
        <w:t>12,</w:t>
      </w:r>
      <w:r w:rsidR="00604A1A">
        <w:rPr>
          <w:color w:val="231F20"/>
        </w:rPr>
        <w:t xml:space="preserve"> </w:t>
      </w:r>
      <w:r w:rsidRPr="00DE0EF1">
        <w:rPr>
          <w:color w:val="231F20"/>
        </w:rPr>
        <w:t>and</w:t>
      </w:r>
      <w:r w:rsidR="00604A1A">
        <w:rPr>
          <w:color w:val="231F20"/>
        </w:rPr>
        <w:t xml:space="preserve"> </w:t>
      </w:r>
      <w:r w:rsidRPr="00DE0EF1">
        <w:rPr>
          <w:color w:val="231F20"/>
        </w:rPr>
        <w:t>the</w:t>
      </w:r>
      <w:r w:rsidR="00604A1A">
        <w:rPr>
          <w:color w:val="231F20"/>
        </w:rPr>
        <w:t xml:space="preserve"> </w:t>
      </w:r>
      <w:r w:rsidRPr="00DE0EF1">
        <w:rPr>
          <w:color w:val="231F20"/>
        </w:rPr>
        <w:t>Delivery</w:t>
      </w:r>
      <w:r w:rsidR="00604A1A">
        <w:rPr>
          <w:color w:val="231F20"/>
        </w:rPr>
        <w:t xml:space="preserve"> </w:t>
      </w:r>
      <w:r w:rsidRPr="00DE0EF1">
        <w:rPr>
          <w:color w:val="231F20"/>
        </w:rPr>
        <w:t>and</w:t>
      </w:r>
      <w:r w:rsidR="00604A1A">
        <w:rPr>
          <w:color w:val="231F20"/>
        </w:rPr>
        <w:t xml:space="preserve"> </w:t>
      </w:r>
      <w:r w:rsidRPr="00DE0EF1">
        <w:rPr>
          <w:color w:val="231F20"/>
        </w:rPr>
        <w:t>Completion</w:t>
      </w:r>
      <w:r w:rsidR="00604A1A">
        <w:rPr>
          <w:color w:val="231F20"/>
        </w:rPr>
        <w:t xml:space="preserve"> </w:t>
      </w:r>
      <w:r w:rsidRPr="00DE0EF1">
        <w:rPr>
          <w:color w:val="231F20"/>
        </w:rPr>
        <w:t>Schedule,</w:t>
      </w:r>
      <w:r w:rsidR="00604A1A">
        <w:rPr>
          <w:color w:val="231F20"/>
        </w:rPr>
        <w:t xml:space="preserve"> </w:t>
      </w:r>
      <w:r w:rsidRPr="00DE0EF1">
        <w:rPr>
          <w:color w:val="231F20"/>
        </w:rPr>
        <w:t>as</w:t>
      </w:r>
      <w:r w:rsidR="00604A1A">
        <w:rPr>
          <w:color w:val="231F20"/>
        </w:rPr>
        <w:t xml:space="preserve"> </w:t>
      </w:r>
      <w:r w:rsidRPr="00DE0EF1">
        <w:rPr>
          <w:color w:val="231F20"/>
        </w:rPr>
        <w:t>per</w:t>
      </w:r>
      <w:r w:rsidR="00604A1A">
        <w:rPr>
          <w:color w:val="231F20"/>
        </w:rPr>
        <w:t xml:space="preserve"> </w:t>
      </w:r>
      <w:r w:rsidRPr="00DE0EF1">
        <w:rPr>
          <w:color w:val="231F20"/>
        </w:rPr>
        <w:t>GCC</w:t>
      </w:r>
      <w:r w:rsidR="00604A1A">
        <w:rPr>
          <w:color w:val="231F20"/>
        </w:rPr>
        <w:t xml:space="preserve"> </w:t>
      </w:r>
      <w:r w:rsidRPr="00DE0EF1">
        <w:rPr>
          <w:color w:val="231F20"/>
        </w:rPr>
        <w:t>Clause</w:t>
      </w:r>
      <w:r w:rsidR="00604A1A">
        <w:rPr>
          <w:color w:val="231F20"/>
        </w:rPr>
        <w:t xml:space="preserve"> </w:t>
      </w:r>
      <w:r w:rsidRPr="00DE0EF1">
        <w:rPr>
          <w:color w:val="231F20"/>
        </w:rPr>
        <w:t>13.</w:t>
      </w:r>
    </w:p>
    <w:p w:rsidR="0021200B" w:rsidRPr="00DE0EF1" w:rsidRDefault="00AE12E2" w:rsidP="0034094B">
      <w:pPr>
        <w:pStyle w:val="Heading5"/>
        <w:numPr>
          <w:ilvl w:val="0"/>
          <w:numId w:val="37"/>
        </w:numPr>
        <w:tabs>
          <w:tab w:val="left" w:pos="764"/>
          <w:tab w:val="left" w:pos="765"/>
        </w:tabs>
        <w:spacing w:before="237"/>
      </w:pPr>
      <w:r w:rsidRPr="00DE0EF1">
        <w:rPr>
          <w:color w:val="231F20"/>
        </w:rPr>
        <w:t>Contract Price</w:t>
      </w:r>
    </w:p>
    <w:p w:rsidR="0021200B" w:rsidRPr="00DE0EF1" w:rsidRDefault="00022DB4" w:rsidP="0034094B">
      <w:pPr>
        <w:pStyle w:val="ListParagraph"/>
        <w:numPr>
          <w:ilvl w:val="1"/>
          <w:numId w:val="25"/>
        </w:numPr>
        <w:tabs>
          <w:tab w:val="left" w:pos="765"/>
        </w:tabs>
        <w:spacing w:before="243" w:line="230" w:lineRule="auto"/>
        <w:ind w:right="304" w:hanging="656"/>
        <w:jc w:val="both"/>
        <w:rPr>
          <w:b/>
        </w:rPr>
      </w:pPr>
      <w:r w:rsidRPr="00DE0EF1">
        <w:rPr>
          <w:color w:val="231F20"/>
        </w:rPr>
        <w:t>Prices</w:t>
      </w:r>
      <w:r w:rsidR="00604A1A">
        <w:rPr>
          <w:color w:val="231F20"/>
        </w:rPr>
        <w:t xml:space="preserve"> </w:t>
      </w:r>
      <w:r w:rsidRPr="00DE0EF1">
        <w:rPr>
          <w:color w:val="231F20"/>
        </w:rPr>
        <w:t>charged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for</w:t>
      </w:r>
      <w:r w:rsidR="00604A1A">
        <w:rPr>
          <w:color w:val="231F20"/>
        </w:rPr>
        <w:t xml:space="preserve"> </w:t>
      </w:r>
      <w:r w:rsidRPr="00DE0EF1">
        <w:rPr>
          <w:color w:val="231F20"/>
        </w:rPr>
        <w:t>the</w:t>
      </w:r>
      <w:r w:rsidR="00604A1A">
        <w:rPr>
          <w:color w:val="231F20"/>
        </w:rPr>
        <w:t xml:space="preserve"> </w:t>
      </w:r>
      <w:r w:rsidRPr="00DE0EF1">
        <w:rPr>
          <w:color w:val="231F20"/>
        </w:rPr>
        <w:t>Goods</w:t>
      </w:r>
      <w:r w:rsidR="00604A1A">
        <w:rPr>
          <w:color w:val="231F20"/>
        </w:rPr>
        <w:t xml:space="preserve"> </w:t>
      </w:r>
      <w:r w:rsidRPr="00DE0EF1">
        <w:rPr>
          <w:color w:val="231F20"/>
        </w:rPr>
        <w:t>supplied</w:t>
      </w:r>
      <w:r w:rsidR="00604A1A">
        <w:rPr>
          <w:color w:val="231F20"/>
        </w:rPr>
        <w:t xml:space="preserve"> </w:t>
      </w:r>
      <w:r w:rsidRPr="00DE0EF1">
        <w:rPr>
          <w:color w:val="231F20"/>
        </w:rPr>
        <w:t>and</w:t>
      </w:r>
      <w:r w:rsidR="00604A1A">
        <w:rPr>
          <w:color w:val="231F20"/>
        </w:rPr>
        <w:t xml:space="preserve"> </w:t>
      </w:r>
      <w:r w:rsidRPr="00DE0EF1">
        <w:rPr>
          <w:color w:val="231F20"/>
        </w:rPr>
        <w:t>the</w:t>
      </w:r>
      <w:r w:rsidR="00604A1A">
        <w:rPr>
          <w:color w:val="231F20"/>
        </w:rPr>
        <w:t xml:space="preserve"> </w:t>
      </w:r>
      <w:r w:rsidRPr="00DE0EF1">
        <w:rPr>
          <w:color w:val="231F20"/>
        </w:rPr>
        <w:t>Related</w:t>
      </w:r>
      <w:r w:rsidR="00604A1A">
        <w:rPr>
          <w:color w:val="231F20"/>
        </w:rPr>
        <w:t xml:space="preserve"> </w:t>
      </w:r>
      <w:r w:rsidRPr="00DE0EF1">
        <w:rPr>
          <w:color w:val="231F20"/>
        </w:rPr>
        <w:t>Services</w:t>
      </w:r>
      <w:r w:rsidR="00604A1A">
        <w:rPr>
          <w:color w:val="231F20"/>
        </w:rPr>
        <w:t xml:space="preserve"> </w:t>
      </w:r>
      <w:r w:rsidRPr="00DE0EF1">
        <w:rPr>
          <w:color w:val="231F20"/>
        </w:rPr>
        <w:t>performed</w:t>
      </w:r>
      <w:r w:rsidR="00604A1A">
        <w:rPr>
          <w:color w:val="231F20"/>
        </w:rPr>
        <w:t xml:space="preserve"> </w:t>
      </w:r>
      <w:r w:rsidRPr="00DE0EF1">
        <w:rPr>
          <w:color w:val="231F20"/>
        </w:rPr>
        <w:t>under</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shall</w:t>
      </w:r>
      <w:r w:rsidR="00604A1A">
        <w:rPr>
          <w:color w:val="231F20"/>
        </w:rPr>
        <w:t xml:space="preserve"> </w:t>
      </w:r>
      <w:r w:rsidRPr="00DE0EF1">
        <w:rPr>
          <w:color w:val="231F20"/>
        </w:rPr>
        <w:t>not</w:t>
      </w:r>
      <w:r w:rsidR="00604A1A">
        <w:rPr>
          <w:color w:val="231F20"/>
        </w:rPr>
        <w:t xml:space="preserve"> </w:t>
      </w:r>
      <w:r w:rsidRPr="00DE0EF1">
        <w:rPr>
          <w:color w:val="231F20"/>
        </w:rPr>
        <w:t>vary</w:t>
      </w:r>
      <w:r w:rsidR="00604A1A">
        <w:rPr>
          <w:color w:val="231F20"/>
        </w:rPr>
        <w:t xml:space="preserve"> </w:t>
      </w:r>
      <w:r w:rsidRPr="00DE0EF1">
        <w:rPr>
          <w:color w:val="231F20"/>
        </w:rPr>
        <w:t>from</w:t>
      </w:r>
      <w:r w:rsidR="00604A1A">
        <w:rPr>
          <w:color w:val="231F20"/>
        </w:rPr>
        <w:t xml:space="preserve"> </w:t>
      </w:r>
      <w:r w:rsidRPr="00DE0EF1">
        <w:rPr>
          <w:color w:val="231F20"/>
        </w:rPr>
        <w:t>the</w:t>
      </w:r>
      <w:r w:rsidR="00604A1A">
        <w:rPr>
          <w:color w:val="231F20"/>
        </w:rPr>
        <w:t xml:space="preserve"> </w:t>
      </w:r>
      <w:r w:rsidRPr="00DE0EF1">
        <w:rPr>
          <w:color w:val="231F20"/>
        </w:rPr>
        <w:t>prices</w:t>
      </w:r>
      <w:r w:rsidR="00604A1A">
        <w:rPr>
          <w:color w:val="231F20"/>
        </w:rPr>
        <w:t xml:space="preserve"> </w:t>
      </w:r>
      <w:r w:rsidRPr="00DE0EF1">
        <w:rPr>
          <w:color w:val="231F20"/>
        </w:rPr>
        <w:t>quoted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in</w:t>
      </w:r>
      <w:r w:rsidR="00604A1A">
        <w:rPr>
          <w:color w:val="231F20"/>
        </w:rPr>
        <w:t xml:space="preserve"> </w:t>
      </w:r>
      <w:r w:rsidRPr="00DE0EF1">
        <w:rPr>
          <w:color w:val="231F20"/>
        </w:rPr>
        <w:t>its</w:t>
      </w:r>
      <w:r w:rsidR="00604A1A">
        <w:rPr>
          <w:color w:val="231F20"/>
        </w:rPr>
        <w:t xml:space="preserve"> </w:t>
      </w:r>
      <w:r w:rsidRPr="00DE0EF1">
        <w:rPr>
          <w:color w:val="231F20"/>
        </w:rPr>
        <w:t>Tender,</w:t>
      </w:r>
      <w:r w:rsidR="00604A1A">
        <w:rPr>
          <w:color w:val="231F20"/>
        </w:rPr>
        <w:t xml:space="preserve"> </w:t>
      </w:r>
      <w:r w:rsidRPr="00DE0EF1">
        <w:rPr>
          <w:color w:val="231F20"/>
        </w:rPr>
        <w:t>with</w:t>
      </w:r>
      <w:r w:rsidR="00604A1A">
        <w:rPr>
          <w:color w:val="231F20"/>
        </w:rPr>
        <w:t xml:space="preserve"> </w:t>
      </w:r>
      <w:r w:rsidRPr="00DE0EF1">
        <w:rPr>
          <w:color w:val="231F20"/>
        </w:rPr>
        <w:t>the</w:t>
      </w:r>
      <w:r w:rsidR="00604A1A">
        <w:rPr>
          <w:color w:val="231F20"/>
        </w:rPr>
        <w:t xml:space="preserve"> </w:t>
      </w:r>
      <w:r w:rsidRPr="00DE0EF1">
        <w:rPr>
          <w:color w:val="231F20"/>
        </w:rPr>
        <w:t>exception</w:t>
      </w:r>
      <w:r w:rsidR="00604A1A">
        <w:rPr>
          <w:color w:val="231F20"/>
        </w:rPr>
        <w:t xml:space="preserve"> </w:t>
      </w:r>
      <w:r w:rsidRPr="00DE0EF1">
        <w:rPr>
          <w:color w:val="231F20"/>
        </w:rPr>
        <w:t>of</w:t>
      </w:r>
      <w:r w:rsidR="00604A1A">
        <w:rPr>
          <w:color w:val="231F20"/>
        </w:rPr>
        <w:t xml:space="preserve"> </w:t>
      </w:r>
      <w:r w:rsidRPr="00DE0EF1">
        <w:rPr>
          <w:color w:val="231F20"/>
        </w:rPr>
        <w:t>any</w:t>
      </w:r>
      <w:r w:rsidR="00604A1A">
        <w:rPr>
          <w:color w:val="231F20"/>
        </w:rPr>
        <w:t xml:space="preserve"> </w:t>
      </w:r>
      <w:r w:rsidRPr="00DE0EF1">
        <w:rPr>
          <w:color w:val="231F20"/>
        </w:rPr>
        <w:t>price</w:t>
      </w:r>
      <w:r w:rsidR="00604A1A">
        <w:rPr>
          <w:color w:val="231F20"/>
        </w:rPr>
        <w:t xml:space="preserve"> </w:t>
      </w:r>
      <w:r w:rsidRPr="00DE0EF1">
        <w:rPr>
          <w:color w:val="231F20"/>
        </w:rPr>
        <w:t>adjustments</w:t>
      </w:r>
      <w:r w:rsidR="00604A1A">
        <w:rPr>
          <w:color w:val="231F20"/>
        </w:rPr>
        <w:t xml:space="preserve"> </w:t>
      </w:r>
      <w:r w:rsidRPr="00DE0EF1">
        <w:rPr>
          <w:color w:val="231F20"/>
        </w:rPr>
        <w:t>authorized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b/>
          <w:color w:val="231F20"/>
        </w:rPr>
        <w:t>SCC.</w:t>
      </w:r>
    </w:p>
    <w:p w:rsidR="0021200B" w:rsidRPr="00DE0EF1" w:rsidRDefault="00022DB4" w:rsidP="0034094B">
      <w:pPr>
        <w:pStyle w:val="ListParagraph"/>
        <w:numPr>
          <w:ilvl w:val="1"/>
          <w:numId w:val="25"/>
        </w:numPr>
        <w:tabs>
          <w:tab w:val="left" w:pos="769"/>
          <w:tab w:val="left" w:pos="770"/>
        </w:tabs>
        <w:spacing w:before="246" w:line="230" w:lineRule="auto"/>
        <w:ind w:left="769" w:right="305" w:hanging="660"/>
      </w:pPr>
      <w:r w:rsidRPr="00DE0EF1">
        <w:rPr>
          <w:color w:val="231F20"/>
        </w:rPr>
        <w:t>Where</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price</w:t>
      </w:r>
      <w:r w:rsidR="00604A1A">
        <w:rPr>
          <w:color w:val="231F20"/>
        </w:rPr>
        <w:t xml:space="preserve"> </w:t>
      </w:r>
      <w:r w:rsidRPr="00DE0EF1">
        <w:rPr>
          <w:color w:val="231F20"/>
        </w:rPr>
        <w:t>is</w:t>
      </w:r>
      <w:r w:rsidR="00604A1A">
        <w:rPr>
          <w:color w:val="231F20"/>
        </w:rPr>
        <w:t xml:space="preserve"> </w:t>
      </w:r>
      <w:r w:rsidRPr="00DE0EF1">
        <w:rPr>
          <w:color w:val="231F20"/>
        </w:rPr>
        <w:t>different</w:t>
      </w:r>
      <w:r w:rsidR="00604A1A">
        <w:rPr>
          <w:color w:val="231F20"/>
        </w:rPr>
        <w:t xml:space="preserve"> </w:t>
      </w:r>
      <w:r w:rsidRPr="00DE0EF1">
        <w:rPr>
          <w:color w:val="231F20"/>
        </w:rPr>
        <w:t>from</w:t>
      </w:r>
      <w:r w:rsidR="00604A1A">
        <w:rPr>
          <w:color w:val="231F20"/>
        </w:rPr>
        <w:t xml:space="preserve"> </w:t>
      </w:r>
      <w:r w:rsidRPr="00DE0EF1">
        <w:rPr>
          <w:color w:val="231F20"/>
        </w:rPr>
        <w:t>the</w:t>
      </w:r>
      <w:r w:rsidR="00604A1A">
        <w:rPr>
          <w:color w:val="231F20"/>
        </w:rPr>
        <w:t xml:space="preserve"> </w:t>
      </w:r>
      <w:r w:rsidRPr="00DE0EF1">
        <w:rPr>
          <w:color w:val="231F20"/>
        </w:rPr>
        <w:t>corrected</w:t>
      </w:r>
      <w:r w:rsidR="00604A1A">
        <w:rPr>
          <w:color w:val="231F20"/>
        </w:rPr>
        <w:t xml:space="preserve"> </w:t>
      </w:r>
      <w:r w:rsidRPr="00DE0EF1">
        <w:rPr>
          <w:color w:val="231F20"/>
        </w:rPr>
        <w:t>tender</w:t>
      </w:r>
      <w:r w:rsidR="00604A1A">
        <w:rPr>
          <w:color w:val="231F20"/>
        </w:rPr>
        <w:t xml:space="preserve"> </w:t>
      </w:r>
      <w:r w:rsidRPr="00DE0EF1">
        <w:rPr>
          <w:color w:val="231F20"/>
        </w:rPr>
        <w:t>price,</w:t>
      </w:r>
      <w:r w:rsidR="00604A1A">
        <w:rPr>
          <w:color w:val="231F20"/>
        </w:rPr>
        <w:t xml:space="preserve"> </w:t>
      </w:r>
      <w:r w:rsidRPr="00DE0EF1">
        <w:rPr>
          <w:color w:val="231F20"/>
        </w:rPr>
        <w:t>in</w:t>
      </w:r>
      <w:r w:rsidR="00604A1A">
        <w:rPr>
          <w:color w:val="231F20"/>
        </w:rPr>
        <w:t xml:space="preserve"> </w:t>
      </w:r>
      <w:r w:rsidRPr="00DE0EF1">
        <w:rPr>
          <w:color w:val="231F20"/>
        </w:rPr>
        <w:t>order</w:t>
      </w:r>
      <w:r w:rsidR="00604A1A">
        <w:rPr>
          <w:color w:val="231F20"/>
        </w:rPr>
        <w:t xml:space="preserve"> </w:t>
      </w:r>
      <w:r w:rsidRPr="00DE0EF1">
        <w:rPr>
          <w:color w:val="231F20"/>
        </w:rPr>
        <w:t>to</w:t>
      </w:r>
      <w:r w:rsidR="00604A1A">
        <w:rPr>
          <w:color w:val="231F20"/>
        </w:rPr>
        <w:t xml:space="preserve"> </w:t>
      </w:r>
      <w:r w:rsidRPr="00DE0EF1">
        <w:rPr>
          <w:color w:val="231F20"/>
        </w:rPr>
        <w:t>ensure</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is</w:t>
      </w:r>
      <w:r w:rsidR="00604A1A">
        <w:rPr>
          <w:color w:val="231F20"/>
        </w:rPr>
        <w:t xml:space="preserve"> </w:t>
      </w:r>
      <w:r w:rsidRPr="00DE0EF1">
        <w:rPr>
          <w:color w:val="231F20"/>
        </w:rPr>
        <w:t>not</w:t>
      </w:r>
      <w:r w:rsidR="00604A1A">
        <w:rPr>
          <w:color w:val="231F20"/>
        </w:rPr>
        <w:t xml:space="preserve"> </w:t>
      </w:r>
      <w:r w:rsidRPr="00DE0EF1">
        <w:rPr>
          <w:color w:val="231F20"/>
        </w:rPr>
        <w:t>paid</w:t>
      </w:r>
      <w:r w:rsidR="00604A1A">
        <w:rPr>
          <w:color w:val="231F20"/>
        </w:rPr>
        <w:t xml:space="preserve"> </w:t>
      </w:r>
      <w:r w:rsidRPr="00DE0EF1">
        <w:rPr>
          <w:color w:val="231F20"/>
        </w:rPr>
        <w:t>less</w:t>
      </w:r>
      <w:r w:rsidR="00604A1A">
        <w:rPr>
          <w:color w:val="231F20"/>
        </w:rPr>
        <w:t xml:space="preserve"> </w:t>
      </w:r>
      <w:r w:rsidRPr="00DE0EF1">
        <w:rPr>
          <w:color w:val="231F20"/>
        </w:rPr>
        <w:t>or</w:t>
      </w:r>
      <w:r w:rsidR="00604A1A">
        <w:rPr>
          <w:color w:val="231F20"/>
        </w:rPr>
        <w:t xml:space="preserve"> </w:t>
      </w:r>
      <w:r w:rsidRPr="00DE0EF1">
        <w:rPr>
          <w:color w:val="231F20"/>
        </w:rPr>
        <w:t>more</w:t>
      </w:r>
      <w:r w:rsidR="00604A1A">
        <w:rPr>
          <w:color w:val="231F20"/>
        </w:rPr>
        <w:t xml:space="preserve"> </w:t>
      </w:r>
      <w:r w:rsidRPr="00DE0EF1">
        <w:rPr>
          <w:color w:val="231F20"/>
        </w:rPr>
        <w:t>relative</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price</w:t>
      </w:r>
      <w:r w:rsidR="00604A1A">
        <w:rPr>
          <w:color w:val="231F20"/>
        </w:rPr>
        <w:t xml:space="preserve"> </w:t>
      </w:r>
      <w:r w:rsidRPr="00DE0EF1">
        <w:rPr>
          <w:color w:val="231F20"/>
        </w:rPr>
        <w:t>(</w:t>
      </w:r>
      <w:r w:rsidRPr="00DE0EF1">
        <w:rPr>
          <w:i/>
          <w:color w:val="231F20"/>
        </w:rPr>
        <w:t>which</w:t>
      </w:r>
      <w:r w:rsidR="00604A1A">
        <w:rPr>
          <w:i/>
          <w:color w:val="231F20"/>
        </w:rPr>
        <w:t xml:space="preserve"> </w:t>
      </w:r>
      <w:r w:rsidRPr="00DE0EF1">
        <w:rPr>
          <w:i/>
          <w:color w:val="231F20"/>
        </w:rPr>
        <w:t>would</w:t>
      </w:r>
      <w:r w:rsidR="00604A1A">
        <w:rPr>
          <w:i/>
          <w:color w:val="231F20"/>
        </w:rPr>
        <w:t xml:space="preserve"> </w:t>
      </w:r>
      <w:r w:rsidRPr="00DE0EF1">
        <w:rPr>
          <w:i/>
          <w:color w:val="231F20"/>
        </w:rPr>
        <w:t>be</w:t>
      </w:r>
      <w:r w:rsidR="00604A1A">
        <w:rPr>
          <w:i/>
          <w:color w:val="231F20"/>
        </w:rPr>
        <w:t xml:space="preserve"> </w:t>
      </w:r>
      <w:r w:rsidRPr="00DE0EF1">
        <w:rPr>
          <w:i/>
          <w:color w:val="231F20"/>
        </w:rPr>
        <w:t>the</w:t>
      </w:r>
      <w:r w:rsidR="00604A1A">
        <w:rPr>
          <w:i/>
          <w:color w:val="231F20"/>
        </w:rPr>
        <w:t xml:space="preserve"> </w:t>
      </w:r>
      <w:r w:rsidRPr="00DE0EF1">
        <w:rPr>
          <w:i/>
          <w:color w:val="231F20"/>
        </w:rPr>
        <w:t>tender</w:t>
      </w:r>
      <w:r w:rsidR="00604A1A">
        <w:rPr>
          <w:i/>
          <w:color w:val="231F20"/>
        </w:rPr>
        <w:t xml:space="preserve"> </w:t>
      </w:r>
      <w:r w:rsidRPr="00DE0EF1">
        <w:rPr>
          <w:i/>
          <w:color w:val="231F20"/>
        </w:rPr>
        <w:t>price</w:t>
      </w:r>
      <w:r w:rsidRPr="00DE0EF1">
        <w:rPr>
          <w:color w:val="231F20"/>
        </w:rPr>
        <w:t>),</w:t>
      </w:r>
      <w:r w:rsidR="00604A1A">
        <w:rPr>
          <w:color w:val="231F20"/>
        </w:rPr>
        <w:t xml:space="preserve"> </w:t>
      </w:r>
      <w:r w:rsidRPr="00DE0EF1">
        <w:rPr>
          <w:color w:val="231F20"/>
        </w:rPr>
        <w:t>any</w:t>
      </w:r>
      <w:r w:rsidR="00604A1A">
        <w:rPr>
          <w:color w:val="231F20"/>
        </w:rPr>
        <w:t xml:space="preserve"> </w:t>
      </w:r>
      <w:r w:rsidRPr="00DE0EF1">
        <w:rPr>
          <w:color w:val="231F20"/>
        </w:rPr>
        <w:t>partial</w:t>
      </w:r>
      <w:r w:rsidR="00604A1A">
        <w:rPr>
          <w:color w:val="231F20"/>
        </w:rPr>
        <w:t xml:space="preserve"> </w:t>
      </w:r>
      <w:r w:rsidRPr="00DE0EF1">
        <w:rPr>
          <w:color w:val="231F20"/>
        </w:rPr>
        <w:t>payment</w:t>
      </w:r>
      <w:r w:rsidR="00604A1A">
        <w:rPr>
          <w:color w:val="231F20"/>
        </w:rPr>
        <w:t xml:space="preserve"> </w:t>
      </w:r>
      <w:r w:rsidRPr="00DE0EF1">
        <w:rPr>
          <w:color w:val="231F20"/>
        </w:rPr>
        <w:t>valuation</w:t>
      </w:r>
      <w:r w:rsidR="00604A1A">
        <w:rPr>
          <w:color w:val="231F20"/>
        </w:rPr>
        <w:t xml:space="preserve"> </w:t>
      </w:r>
      <w:r w:rsidRPr="00DE0EF1">
        <w:rPr>
          <w:color w:val="231F20"/>
        </w:rPr>
        <w:t>based</w:t>
      </w:r>
      <w:r w:rsidR="00F215F7" w:rsidRPr="00DE0EF1">
        <w:rPr>
          <w:color w:val="231F20"/>
        </w:rPr>
        <w:t xml:space="preserve"> </w:t>
      </w:r>
      <w:r w:rsidRPr="00DE0EF1">
        <w:rPr>
          <w:color w:val="231F20"/>
        </w:rPr>
        <w:t>on</w:t>
      </w:r>
      <w:r w:rsidR="00604A1A">
        <w:rPr>
          <w:color w:val="231F20"/>
        </w:rPr>
        <w:t xml:space="preserve"> </w:t>
      </w:r>
      <w:r w:rsidRPr="00DE0EF1">
        <w:rPr>
          <w:color w:val="231F20"/>
        </w:rPr>
        <w:t>rates</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schedule</w:t>
      </w:r>
      <w:r w:rsidR="00604A1A">
        <w:rPr>
          <w:color w:val="231F20"/>
        </w:rPr>
        <w:t xml:space="preserve"> </w:t>
      </w:r>
      <w:r w:rsidRPr="00DE0EF1">
        <w:rPr>
          <w:color w:val="231F20"/>
        </w:rPr>
        <w:t>of</w:t>
      </w:r>
      <w:r w:rsidR="00604A1A">
        <w:rPr>
          <w:color w:val="231F20"/>
        </w:rPr>
        <w:t xml:space="preserve"> </w:t>
      </w:r>
      <w:r w:rsidRPr="00DE0EF1">
        <w:rPr>
          <w:color w:val="231F20"/>
        </w:rPr>
        <w:t>prices</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will</w:t>
      </w:r>
      <w:r w:rsidR="00604A1A">
        <w:rPr>
          <w:color w:val="231F20"/>
        </w:rPr>
        <w:t xml:space="preserve"> </w:t>
      </w:r>
      <w:r w:rsidRPr="00DE0EF1">
        <w:rPr>
          <w:color w:val="231F20"/>
        </w:rPr>
        <w:t>be</w:t>
      </w:r>
      <w:r w:rsidR="00604A1A">
        <w:rPr>
          <w:color w:val="231F20"/>
        </w:rPr>
        <w:t xml:space="preserve"> </w:t>
      </w:r>
      <w:r w:rsidRPr="00DE0EF1">
        <w:rPr>
          <w:color w:val="231F20"/>
        </w:rPr>
        <w:t>adjusted</w:t>
      </w:r>
      <w:r w:rsidR="00604A1A">
        <w:rPr>
          <w:color w:val="231F20"/>
        </w:rPr>
        <w:t xml:space="preserve"> </w:t>
      </w:r>
      <w:r w:rsidRPr="00DE0EF1">
        <w:rPr>
          <w:color w:val="231F20"/>
        </w:rPr>
        <w:t>by</w:t>
      </w:r>
      <w:r w:rsidR="00604A1A">
        <w:rPr>
          <w:color w:val="231F20"/>
        </w:rPr>
        <w:t xml:space="preserve"> </w:t>
      </w:r>
      <w:r w:rsidRPr="00DE0EF1">
        <w:rPr>
          <w:color w:val="231F20"/>
        </w:rPr>
        <w:t>a</w:t>
      </w:r>
      <w:r w:rsidR="00604A1A">
        <w:rPr>
          <w:color w:val="231F20"/>
        </w:rPr>
        <w:t xml:space="preserve"> </w:t>
      </w:r>
      <w:r w:rsidRPr="00DE0EF1">
        <w:rPr>
          <w:color w:val="231F20"/>
          <w:u w:val="single" w:color="231F20"/>
        </w:rPr>
        <w:t>plus</w:t>
      </w:r>
      <w:r w:rsidR="00604A1A">
        <w:rPr>
          <w:color w:val="231F20"/>
        </w:rPr>
        <w:t xml:space="preserve"> </w:t>
      </w:r>
      <w:r w:rsidRPr="00DE0EF1">
        <w:rPr>
          <w:color w:val="231F20"/>
          <w:u w:val="single" w:color="231F20"/>
        </w:rPr>
        <w:t>or</w:t>
      </w:r>
      <w:r w:rsidR="00604A1A">
        <w:rPr>
          <w:color w:val="231F20"/>
        </w:rPr>
        <w:t xml:space="preserve"> </w:t>
      </w:r>
      <w:r w:rsidRPr="00DE0EF1">
        <w:rPr>
          <w:color w:val="231F20"/>
          <w:u w:val="single" w:color="231F20"/>
        </w:rPr>
        <w:t>minus</w:t>
      </w:r>
      <w:r w:rsidR="00604A1A">
        <w:rPr>
          <w:color w:val="231F20"/>
        </w:rPr>
        <w:t xml:space="preserve"> </w:t>
      </w:r>
      <w:r w:rsidRPr="00DE0EF1">
        <w:rPr>
          <w:color w:val="231F20"/>
        </w:rPr>
        <w:t>percentage.</w:t>
      </w:r>
      <w:r w:rsidR="00604A1A">
        <w:rPr>
          <w:color w:val="231F20"/>
        </w:rPr>
        <w:t xml:space="preserve"> </w:t>
      </w:r>
      <w:r w:rsidRPr="00DE0EF1">
        <w:rPr>
          <w:color w:val="231F20"/>
        </w:rPr>
        <w:t>The</w:t>
      </w:r>
      <w:r w:rsidR="00604A1A">
        <w:rPr>
          <w:color w:val="231F20"/>
        </w:rPr>
        <w:t xml:space="preserve"> </w:t>
      </w:r>
      <w:r w:rsidRPr="00DE0EF1">
        <w:rPr>
          <w:color w:val="231F20"/>
        </w:rPr>
        <w:t>percentage</w:t>
      </w:r>
      <w:r w:rsidR="00604A1A">
        <w:rPr>
          <w:color w:val="231F20"/>
        </w:rPr>
        <w:t xml:space="preserve"> </w:t>
      </w:r>
      <w:r w:rsidRPr="00DE0EF1">
        <w:rPr>
          <w:color w:val="231F20"/>
        </w:rPr>
        <w:t>already</w:t>
      </w:r>
      <w:r w:rsidR="00604A1A">
        <w:rPr>
          <w:color w:val="231F20"/>
        </w:rPr>
        <w:t xml:space="preserve"> </w:t>
      </w:r>
      <w:r w:rsidRPr="00DE0EF1">
        <w:rPr>
          <w:color w:val="231F20"/>
        </w:rPr>
        <w:t>worked</w:t>
      </w:r>
      <w:r w:rsidR="00604A1A">
        <w:rPr>
          <w:color w:val="231F20"/>
        </w:rPr>
        <w:t xml:space="preserve"> </w:t>
      </w:r>
      <w:r w:rsidRPr="00DE0EF1">
        <w:rPr>
          <w:color w:val="231F20"/>
        </w:rPr>
        <w:t>out</w:t>
      </w:r>
      <w:r w:rsidR="00604A1A">
        <w:rPr>
          <w:color w:val="231F20"/>
        </w:rPr>
        <w:t xml:space="preserve"> </w:t>
      </w:r>
      <w:r w:rsidRPr="00DE0EF1">
        <w:rPr>
          <w:color w:val="231F20"/>
        </w:rPr>
        <w:t>during</w:t>
      </w:r>
      <w:r w:rsidR="00604A1A">
        <w:rPr>
          <w:color w:val="231F20"/>
        </w:rPr>
        <w:t xml:space="preserve"> </w:t>
      </w:r>
      <w:r w:rsidRPr="00DE0EF1">
        <w:rPr>
          <w:color w:val="231F20"/>
        </w:rPr>
        <w:t>tender</w:t>
      </w:r>
      <w:r w:rsidR="00604A1A">
        <w:rPr>
          <w:color w:val="231F20"/>
        </w:rPr>
        <w:t xml:space="preserve"> </w:t>
      </w:r>
      <w:r w:rsidRPr="00DE0EF1">
        <w:rPr>
          <w:color w:val="231F20"/>
        </w:rPr>
        <w:t>evaluation</w:t>
      </w:r>
      <w:r w:rsidR="00604A1A">
        <w:rPr>
          <w:color w:val="231F20"/>
        </w:rPr>
        <w:t xml:space="preserve"> </w:t>
      </w:r>
      <w:r w:rsidRPr="00DE0EF1">
        <w:rPr>
          <w:color w:val="231F20"/>
        </w:rPr>
        <w:t>is</w:t>
      </w:r>
      <w:r w:rsidR="00604A1A">
        <w:rPr>
          <w:color w:val="231F20"/>
        </w:rPr>
        <w:t xml:space="preserve"> </w:t>
      </w:r>
      <w:r w:rsidRPr="00DE0EF1">
        <w:rPr>
          <w:color w:val="231F20"/>
        </w:rPr>
        <w:t>worked</w:t>
      </w:r>
      <w:r w:rsidR="00604A1A">
        <w:rPr>
          <w:color w:val="231F20"/>
        </w:rPr>
        <w:t xml:space="preserve"> </w:t>
      </w:r>
      <w:r w:rsidRPr="00DE0EF1">
        <w:rPr>
          <w:color w:val="231F20"/>
        </w:rPr>
        <w:t>out</w:t>
      </w:r>
      <w:r w:rsidR="00604A1A">
        <w:rPr>
          <w:color w:val="231F20"/>
        </w:rPr>
        <w:t xml:space="preserve"> </w:t>
      </w:r>
      <w:r w:rsidRPr="00DE0EF1">
        <w:rPr>
          <w:color w:val="231F20"/>
        </w:rPr>
        <w:t>as</w:t>
      </w:r>
      <w:r w:rsidR="00604A1A">
        <w:rPr>
          <w:color w:val="231F20"/>
        </w:rPr>
        <w:t xml:space="preserve"> </w:t>
      </w:r>
      <w:r w:rsidRPr="00DE0EF1">
        <w:rPr>
          <w:color w:val="231F20"/>
        </w:rPr>
        <w:t>follows:</w:t>
      </w:r>
      <w:r w:rsidR="00604A1A">
        <w:rPr>
          <w:color w:val="231F20"/>
        </w:rPr>
        <w:t xml:space="preserve"> </w:t>
      </w:r>
      <w:r w:rsidRPr="00DE0EF1">
        <w:rPr>
          <w:i/>
          <w:color w:val="231F20"/>
        </w:rPr>
        <w:t>(corrected</w:t>
      </w:r>
      <w:r w:rsidR="00604A1A">
        <w:rPr>
          <w:i/>
          <w:color w:val="231F20"/>
        </w:rPr>
        <w:t xml:space="preserve"> </w:t>
      </w:r>
      <w:r w:rsidRPr="00DE0EF1">
        <w:rPr>
          <w:i/>
          <w:color w:val="231F20"/>
        </w:rPr>
        <w:t>tender</w:t>
      </w:r>
      <w:r w:rsidR="00604A1A">
        <w:rPr>
          <w:i/>
          <w:color w:val="231F20"/>
        </w:rPr>
        <w:t xml:space="preserve"> </w:t>
      </w:r>
      <w:r w:rsidRPr="00DE0EF1">
        <w:rPr>
          <w:i/>
          <w:color w:val="231F20"/>
        </w:rPr>
        <w:t>price</w:t>
      </w:r>
      <w:r w:rsidR="00604A1A">
        <w:rPr>
          <w:i/>
          <w:color w:val="231F20"/>
        </w:rPr>
        <w:t xml:space="preserve"> </w:t>
      </w:r>
      <w:r w:rsidRPr="00DE0EF1">
        <w:rPr>
          <w:i/>
          <w:color w:val="231F20"/>
        </w:rPr>
        <w:t>–</w:t>
      </w:r>
      <w:r w:rsidR="00604A1A">
        <w:rPr>
          <w:i/>
          <w:color w:val="231F20"/>
        </w:rPr>
        <w:t xml:space="preserve"> </w:t>
      </w:r>
      <w:r w:rsidRPr="00DE0EF1">
        <w:rPr>
          <w:i/>
          <w:color w:val="231F20"/>
        </w:rPr>
        <w:t>tender</w:t>
      </w:r>
      <w:r w:rsidR="00604A1A">
        <w:rPr>
          <w:i/>
          <w:color w:val="231F20"/>
        </w:rPr>
        <w:t xml:space="preserve"> </w:t>
      </w:r>
      <w:r w:rsidRPr="00DE0EF1">
        <w:rPr>
          <w:i/>
          <w:color w:val="231F20"/>
        </w:rPr>
        <w:t>price)/tender</w:t>
      </w:r>
      <w:r w:rsidR="00604A1A">
        <w:rPr>
          <w:i/>
          <w:color w:val="231F20"/>
        </w:rPr>
        <w:t xml:space="preserve"> </w:t>
      </w:r>
      <w:r w:rsidRPr="00DE0EF1">
        <w:rPr>
          <w:i/>
          <w:color w:val="231F20"/>
        </w:rPr>
        <w:t>price</w:t>
      </w:r>
      <w:r w:rsidR="00604A1A">
        <w:rPr>
          <w:i/>
          <w:color w:val="231F20"/>
        </w:rPr>
        <w:t xml:space="preserve"> </w:t>
      </w:r>
      <w:r w:rsidRPr="00DE0EF1">
        <w:rPr>
          <w:i/>
          <w:color w:val="231F20"/>
        </w:rPr>
        <w:t>X</w:t>
      </w:r>
      <w:r w:rsidR="00604A1A">
        <w:rPr>
          <w:i/>
          <w:color w:val="231F20"/>
        </w:rPr>
        <w:t xml:space="preserve"> </w:t>
      </w:r>
      <w:r w:rsidRPr="00DE0EF1">
        <w:rPr>
          <w:i/>
          <w:color w:val="231F20"/>
        </w:rPr>
        <w:t>100</w:t>
      </w:r>
      <w:r w:rsidRPr="00DE0EF1">
        <w:rPr>
          <w:color w:val="231F20"/>
        </w:rPr>
        <w:t>.</w:t>
      </w:r>
    </w:p>
    <w:p w:rsidR="0021200B" w:rsidRPr="00DE0EF1" w:rsidRDefault="00AE12E2" w:rsidP="0034094B">
      <w:pPr>
        <w:pStyle w:val="Heading5"/>
        <w:numPr>
          <w:ilvl w:val="0"/>
          <w:numId w:val="37"/>
        </w:numPr>
        <w:tabs>
          <w:tab w:val="left" w:pos="768"/>
          <w:tab w:val="left" w:pos="769"/>
        </w:tabs>
      </w:pPr>
      <w:r w:rsidRPr="00DE0EF1">
        <w:rPr>
          <w:color w:val="231F20"/>
        </w:rPr>
        <w:t>Terms of</w:t>
      </w:r>
      <w:r w:rsidR="00604A1A">
        <w:rPr>
          <w:color w:val="231F20"/>
        </w:rPr>
        <w:t xml:space="preserve">  </w:t>
      </w:r>
      <w:r w:rsidR="00022DB4" w:rsidRPr="00DE0EF1">
        <w:rPr>
          <w:color w:val="231F20"/>
        </w:rPr>
        <w:t>Payment</w:t>
      </w:r>
    </w:p>
    <w:p w:rsidR="0021200B" w:rsidRPr="00DE0EF1" w:rsidRDefault="00022DB4" w:rsidP="0034094B">
      <w:pPr>
        <w:pStyle w:val="ListParagraph"/>
        <w:numPr>
          <w:ilvl w:val="1"/>
          <w:numId w:val="24"/>
        </w:numPr>
        <w:tabs>
          <w:tab w:val="left" w:pos="769"/>
        </w:tabs>
        <w:spacing w:before="160" w:after="120" w:line="230" w:lineRule="auto"/>
        <w:ind w:right="309"/>
        <w:jc w:val="both"/>
      </w:pP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shall</w:t>
      </w:r>
      <w:r w:rsidR="00604A1A">
        <w:rPr>
          <w:color w:val="231F20"/>
        </w:rPr>
        <w:t xml:space="preserve"> </w:t>
      </w:r>
      <w:r w:rsidRPr="00DE0EF1">
        <w:rPr>
          <w:color w:val="231F20"/>
        </w:rPr>
        <w:t>request</w:t>
      </w:r>
      <w:r w:rsidR="00604A1A">
        <w:rPr>
          <w:color w:val="231F20"/>
        </w:rPr>
        <w:t xml:space="preserve"> </w:t>
      </w:r>
      <w:r w:rsidRPr="00DE0EF1">
        <w:rPr>
          <w:color w:val="231F20"/>
        </w:rPr>
        <w:t>for</w:t>
      </w:r>
      <w:r w:rsidR="00604A1A">
        <w:rPr>
          <w:color w:val="231F20"/>
        </w:rPr>
        <w:t xml:space="preserve"> </w:t>
      </w:r>
      <w:r w:rsidRPr="00DE0EF1">
        <w:rPr>
          <w:color w:val="231F20"/>
        </w:rPr>
        <w:t>payment</w:t>
      </w:r>
      <w:r w:rsidR="00604A1A">
        <w:rPr>
          <w:color w:val="231F20"/>
        </w:rPr>
        <w:t xml:space="preserve"> </w:t>
      </w:r>
      <w:r w:rsidRPr="00DE0EF1">
        <w:rPr>
          <w:color w:val="231F20"/>
        </w:rPr>
        <w:t>by</w:t>
      </w:r>
      <w:r w:rsidR="00604A1A">
        <w:rPr>
          <w:color w:val="231F20"/>
        </w:rPr>
        <w:t xml:space="preserve"> </w:t>
      </w:r>
      <w:r w:rsidRPr="00DE0EF1">
        <w:rPr>
          <w:color w:val="231F20"/>
        </w:rPr>
        <w:t>submitting</w:t>
      </w:r>
      <w:r w:rsidR="00604A1A">
        <w:rPr>
          <w:color w:val="231F20"/>
        </w:rPr>
        <w:t xml:space="preserve"> </w:t>
      </w:r>
      <w:r w:rsidRPr="00DE0EF1">
        <w:rPr>
          <w:color w:val="231F20"/>
        </w:rPr>
        <w:t>invoice(s),</w:t>
      </w:r>
      <w:r w:rsidR="00604A1A">
        <w:rPr>
          <w:color w:val="231F20"/>
        </w:rPr>
        <w:t xml:space="preserve"> </w:t>
      </w:r>
      <w:r w:rsidRPr="00DE0EF1">
        <w:rPr>
          <w:color w:val="231F20"/>
        </w:rPr>
        <w:t>delivery</w:t>
      </w:r>
      <w:r w:rsidR="00604A1A">
        <w:rPr>
          <w:color w:val="231F20"/>
        </w:rPr>
        <w:t xml:space="preserve"> </w:t>
      </w:r>
      <w:r w:rsidRPr="00DE0EF1">
        <w:rPr>
          <w:color w:val="231F20"/>
        </w:rPr>
        <w:t>note(s)</w:t>
      </w:r>
      <w:r w:rsidR="00604A1A">
        <w:rPr>
          <w:color w:val="231F20"/>
        </w:rPr>
        <w:t xml:space="preserve"> </w:t>
      </w:r>
      <w:r w:rsidRPr="00DE0EF1">
        <w:rPr>
          <w:color w:val="231F20"/>
        </w:rPr>
        <w:t>and</w:t>
      </w:r>
      <w:r w:rsidR="00604A1A">
        <w:rPr>
          <w:color w:val="231F20"/>
        </w:rPr>
        <w:t xml:space="preserve"> </w:t>
      </w:r>
      <w:r w:rsidRPr="00DE0EF1">
        <w:rPr>
          <w:color w:val="231F20"/>
        </w:rPr>
        <w:t>any</w:t>
      </w:r>
      <w:r w:rsidR="00604A1A">
        <w:rPr>
          <w:color w:val="231F20"/>
        </w:rPr>
        <w:t xml:space="preserve"> </w:t>
      </w:r>
      <w:r w:rsidRPr="00DE0EF1">
        <w:rPr>
          <w:color w:val="231F20"/>
        </w:rPr>
        <w:t>other</w:t>
      </w:r>
      <w:r w:rsidR="00604A1A">
        <w:rPr>
          <w:color w:val="231F20"/>
        </w:rPr>
        <w:t xml:space="preserve"> </w:t>
      </w:r>
      <w:r w:rsidRPr="00DE0EF1">
        <w:rPr>
          <w:color w:val="231F20"/>
        </w:rPr>
        <w:t>relevant</w:t>
      </w:r>
      <w:r w:rsidR="00604A1A">
        <w:rPr>
          <w:color w:val="231F20"/>
        </w:rPr>
        <w:t xml:space="preserve"> </w:t>
      </w:r>
      <w:r w:rsidRPr="00DE0EF1">
        <w:rPr>
          <w:color w:val="231F20"/>
        </w:rPr>
        <w:t>documents</w:t>
      </w:r>
      <w:r w:rsidR="00604A1A">
        <w:rPr>
          <w:color w:val="231F20"/>
        </w:rPr>
        <w:t xml:space="preserve"> </w:t>
      </w:r>
      <w:r w:rsidRPr="00DE0EF1">
        <w:rPr>
          <w:color w:val="231F20"/>
        </w:rPr>
        <w:t>as</w:t>
      </w:r>
      <w:r w:rsidR="00604A1A">
        <w:rPr>
          <w:color w:val="231F20"/>
        </w:rPr>
        <w:t xml:space="preserve"> </w:t>
      </w:r>
      <w:r w:rsidRPr="00DE0EF1">
        <w:rPr>
          <w:color w:val="231F20"/>
        </w:rPr>
        <w:t>speciﬁed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4C1D69">
        <w:rPr>
          <w:b/>
          <w:bCs/>
          <w:color w:val="231F20"/>
        </w:rPr>
        <w:t>SCC</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p>
    <w:p w:rsidR="0021200B" w:rsidRPr="00DE0EF1" w:rsidRDefault="00022DB4" w:rsidP="0034094B">
      <w:pPr>
        <w:pStyle w:val="ListParagraph"/>
        <w:numPr>
          <w:ilvl w:val="1"/>
          <w:numId w:val="24"/>
        </w:numPr>
        <w:tabs>
          <w:tab w:val="left" w:pos="769"/>
        </w:tabs>
        <w:spacing w:before="160" w:after="120" w:line="230" w:lineRule="auto"/>
        <w:ind w:right="310"/>
        <w:jc w:val="both"/>
      </w:pPr>
      <w:r w:rsidRPr="00DE0EF1">
        <w:rPr>
          <w:color w:val="231F20"/>
        </w:rPr>
        <w:t>Payments</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made</w:t>
      </w:r>
      <w:r w:rsidR="00604A1A">
        <w:rPr>
          <w:color w:val="231F20"/>
        </w:rPr>
        <w:t xml:space="preserve"> </w:t>
      </w:r>
      <w:r w:rsidRPr="00DE0EF1">
        <w:rPr>
          <w:color w:val="231F20"/>
        </w:rPr>
        <w:t>promptly</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but</w:t>
      </w:r>
      <w:r w:rsidR="00604A1A">
        <w:rPr>
          <w:color w:val="231F20"/>
        </w:rPr>
        <w:t xml:space="preserve"> </w:t>
      </w:r>
      <w:r w:rsidRPr="00DE0EF1">
        <w:rPr>
          <w:color w:val="231F20"/>
        </w:rPr>
        <w:t>not</w:t>
      </w:r>
      <w:r w:rsidR="00604A1A">
        <w:rPr>
          <w:color w:val="231F20"/>
        </w:rPr>
        <w:t xml:space="preserve"> </w:t>
      </w:r>
      <w:r w:rsidRPr="00DE0EF1">
        <w:rPr>
          <w:color w:val="231F20"/>
        </w:rPr>
        <w:t>later</w:t>
      </w:r>
      <w:r w:rsidR="00604A1A">
        <w:rPr>
          <w:color w:val="231F20"/>
        </w:rPr>
        <w:t xml:space="preserve"> </w:t>
      </w:r>
      <w:r w:rsidRPr="00DE0EF1">
        <w:rPr>
          <w:color w:val="231F20"/>
        </w:rPr>
        <w:t>than</w:t>
      </w:r>
      <w:r w:rsidR="00604A1A">
        <w:rPr>
          <w:color w:val="231F20"/>
        </w:rPr>
        <w:t xml:space="preserve"> </w:t>
      </w:r>
      <w:r w:rsidRPr="00DE0EF1">
        <w:rPr>
          <w:color w:val="231F20"/>
        </w:rPr>
        <w:t>thirty</w:t>
      </w:r>
      <w:r w:rsidR="00604A1A">
        <w:rPr>
          <w:color w:val="231F20"/>
        </w:rPr>
        <w:t xml:space="preserve"> </w:t>
      </w:r>
      <w:r w:rsidRPr="00DE0EF1">
        <w:rPr>
          <w:color w:val="231F20"/>
        </w:rPr>
        <w:t>(30)</w:t>
      </w:r>
      <w:r w:rsidR="00604A1A">
        <w:rPr>
          <w:color w:val="231F20"/>
        </w:rPr>
        <w:t xml:space="preserve"> </w:t>
      </w:r>
      <w:r w:rsidRPr="00DE0EF1">
        <w:rPr>
          <w:color w:val="231F20"/>
        </w:rPr>
        <w:t>days</w:t>
      </w:r>
      <w:r w:rsidR="00604A1A">
        <w:rPr>
          <w:color w:val="231F20"/>
        </w:rPr>
        <w:t xml:space="preserve"> </w:t>
      </w:r>
      <w:r w:rsidRPr="00DE0EF1">
        <w:rPr>
          <w:color w:val="231F20"/>
        </w:rPr>
        <w:t>after</w:t>
      </w:r>
      <w:r w:rsidR="00604A1A">
        <w:rPr>
          <w:color w:val="231F20"/>
        </w:rPr>
        <w:t xml:space="preserve"> </w:t>
      </w:r>
      <w:r w:rsidRPr="00DE0EF1">
        <w:rPr>
          <w:color w:val="231F20"/>
        </w:rPr>
        <w:t>submission</w:t>
      </w:r>
      <w:r w:rsidR="00604A1A">
        <w:rPr>
          <w:color w:val="231F20"/>
        </w:rPr>
        <w:t xml:space="preserve"> </w:t>
      </w:r>
      <w:r w:rsidRPr="00DE0EF1">
        <w:rPr>
          <w:color w:val="231F20"/>
        </w:rPr>
        <w:t>of</w:t>
      </w:r>
      <w:r w:rsidR="00604A1A">
        <w:rPr>
          <w:color w:val="231F20"/>
        </w:rPr>
        <w:t xml:space="preserve"> </w:t>
      </w:r>
      <w:r w:rsidRPr="00DE0EF1">
        <w:rPr>
          <w:color w:val="231F20"/>
        </w:rPr>
        <w:t>an</w:t>
      </w:r>
      <w:r w:rsidR="00604A1A">
        <w:rPr>
          <w:color w:val="231F20"/>
        </w:rPr>
        <w:t xml:space="preserve"> </w:t>
      </w:r>
      <w:r w:rsidRPr="00DE0EF1">
        <w:rPr>
          <w:color w:val="231F20"/>
        </w:rPr>
        <w:t>invoice</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and</w:t>
      </w:r>
      <w:r w:rsidR="00604A1A">
        <w:rPr>
          <w:color w:val="231F20"/>
        </w:rPr>
        <w:t xml:space="preserve"> </w:t>
      </w:r>
      <w:r w:rsidRPr="00DE0EF1">
        <w:rPr>
          <w:color w:val="231F20"/>
        </w:rPr>
        <w:t>after</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has</w:t>
      </w:r>
      <w:r w:rsidR="00604A1A">
        <w:rPr>
          <w:color w:val="231F20"/>
        </w:rPr>
        <w:t xml:space="preserve"> </w:t>
      </w:r>
      <w:r w:rsidRPr="00DE0EF1">
        <w:rPr>
          <w:color w:val="231F20"/>
        </w:rPr>
        <w:t>accepted</w:t>
      </w:r>
      <w:r w:rsidR="00604A1A">
        <w:rPr>
          <w:color w:val="231F20"/>
        </w:rPr>
        <w:t xml:space="preserve"> </w:t>
      </w:r>
      <w:r w:rsidRPr="00DE0EF1">
        <w:rPr>
          <w:color w:val="231F20"/>
        </w:rPr>
        <w:t>it.</w:t>
      </w:r>
    </w:p>
    <w:p w:rsidR="0021200B" w:rsidRPr="00DE0EF1" w:rsidRDefault="00022DB4" w:rsidP="0034094B">
      <w:pPr>
        <w:pStyle w:val="ListParagraph"/>
        <w:numPr>
          <w:ilvl w:val="1"/>
          <w:numId w:val="24"/>
        </w:numPr>
        <w:tabs>
          <w:tab w:val="left" w:pos="769"/>
        </w:tabs>
        <w:spacing w:before="160" w:after="120" w:line="230" w:lineRule="auto"/>
        <w:ind w:right="310"/>
        <w:jc w:val="both"/>
      </w:pPr>
      <w:r w:rsidRPr="00DE0EF1">
        <w:rPr>
          <w:color w:val="231F20"/>
        </w:rPr>
        <w:t>Where</w:t>
      </w:r>
      <w:r w:rsidR="00604A1A">
        <w:rPr>
          <w:color w:val="231F20"/>
        </w:rPr>
        <w:t xml:space="preserve"> </w:t>
      </w:r>
      <w:r w:rsidRPr="00DE0EF1">
        <w:rPr>
          <w:color w:val="231F20"/>
        </w:rPr>
        <w:t>a</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rejects</w:t>
      </w:r>
      <w:r w:rsidR="00604A1A">
        <w:rPr>
          <w:color w:val="231F20"/>
        </w:rPr>
        <w:t xml:space="preserve"> </w:t>
      </w:r>
      <w:r w:rsidRPr="00DE0EF1">
        <w:rPr>
          <w:color w:val="231F20"/>
        </w:rPr>
        <w:t>Goods</w:t>
      </w:r>
      <w:r w:rsidR="00604A1A">
        <w:rPr>
          <w:color w:val="231F20"/>
        </w:rPr>
        <w:t xml:space="preserve"> </w:t>
      </w:r>
      <w:r w:rsidRPr="00DE0EF1">
        <w:rPr>
          <w:color w:val="231F20"/>
        </w:rPr>
        <w:t>and</w:t>
      </w:r>
      <w:r w:rsidR="00604A1A">
        <w:rPr>
          <w:color w:val="231F20"/>
        </w:rPr>
        <w:t xml:space="preserve"> </w:t>
      </w:r>
      <w:r w:rsidRPr="00DE0EF1">
        <w:rPr>
          <w:color w:val="231F20"/>
        </w:rPr>
        <w:t>Related</w:t>
      </w:r>
      <w:r w:rsidR="00604A1A">
        <w:rPr>
          <w:color w:val="231F20"/>
        </w:rPr>
        <w:t xml:space="preserve"> </w:t>
      </w:r>
      <w:r w:rsidRPr="00DE0EF1">
        <w:rPr>
          <w:color w:val="231F20"/>
        </w:rPr>
        <w:t>Services,</w:t>
      </w:r>
      <w:r w:rsidR="00604A1A">
        <w:rPr>
          <w:color w:val="231F20"/>
        </w:rPr>
        <w:t xml:space="preserve"> </w:t>
      </w:r>
      <w:r w:rsidRPr="00DE0EF1">
        <w:rPr>
          <w:color w:val="231F20"/>
        </w:rPr>
        <w:t>in</w:t>
      </w:r>
      <w:r w:rsidR="00604A1A">
        <w:rPr>
          <w:color w:val="231F20"/>
        </w:rPr>
        <w:t xml:space="preserve"> </w:t>
      </w:r>
      <w:r w:rsidRPr="00DE0EF1">
        <w:rPr>
          <w:color w:val="231F20"/>
        </w:rPr>
        <w:t>part</w:t>
      </w:r>
      <w:r w:rsidR="00604A1A">
        <w:rPr>
          <w:color w:val="231F20"/>
        </w:rPr>
        <w:t xml:space="preserve"> </w:t>
      </w:r>
      <w:r w:rsidRPr="00DE0EF1">
        <w:rPr>
          <w:color w:val="231F20"/>
        </w:rPr>
        <w:t>or</w:t>
      </w:r>
      <w:r w:rsidR="00604A1A">
        <w:rPr>
          <w:color w:val="231F20"/>
        </w:rPr>
        <w:t xml:space="preserve"> </w:t>
      </w:r>
      <w:r w:rsidRPr="00DE0EF1">
        <w:rPr>
          <w:color w:val="231F20"/>
        </w:rPr>
        <w:t>wholly,</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shall</w:t>
      </w:r>
      <w:r w:rsidR="00604A1A">
        <w:rPr>
          <w:color w:val="231F20"/>
        </w:rPr>
        <w:t xml:space="preserve"> </w:t>
      </w:r>
      <w:r w:rsidRPr="00DE0EF1">
        <w:rPr>
          <w:color w:val="231F20"/>
        </w:rPr>
        <w:lastRenderedPageBreak/>
        <w:t>promptly</w:t>
      </w:r>
      <w:r w:rsidR="00604A1A">
        <w:rPr>
          <w:color w:val="231F20"/>
        </w:rPr>
        <w:t xml:space="preserve"> </w:t>
      </w:r>
      <w:r w:rsidRPr="00DE0EF1">
        <w:rPr>
          <w:color w:val="231F20"/>
        </w:rPr>
        <w:t>inform</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to</w:t>
      </w:r>
      <w:r w:rsidR="00604A1A">
        <w:rPr>
          <w:color w:val="231F20"/>
        </w:rPr>
        <w:t xml:space="preserve"> </w:t>
      </w:r>
      <w:r w:rsidRPr="00DE0EF1">
        <w:rPr>
          <w:color w:val="231F20"/>
        </w:rPr>
        <w:t>collect,</w:t>
      </w:r>
      <w:r w:rsidR="00604A1A">
        <w:rPr>
          <w:color w:val="231F20"/>
        </w:rPr>
        <w:t xml:space="preserve"> </w:t>
      </w:r>
      <w:r w:rsidRPr="00DE0EF1">
        <w:rPr>
          <w:color w:val="231F20"/>
        </w:rPr>
        <w:t>replace</w:t>
      </w:r>
      <w:r w:rsidR="00604A1A">
        <w:rPr>
          <w:color w:val="231F20"/>
        </w:rPr>
        <w:t xml:space="preserve"> </w:t>
      </w:r>
      <w:r w:rsidRPr="00DE0EF1">
        <w:rPr>
          <w:color w:val="231F20"/>
        </w:rPr>
        <w:t>or</w:t>
      </w:r>
      <w:r w:rsidR="00604A1A">
        <w:rPr>
          <w:color w:val="231F20"/>
        </w:rPr>
        <w:t xml:space="preserve"> </w:t>
      </w:r>
      <w:r w:rsidRPr="00DE0EF1">
        <w:rPr>
          <w:color w:val="231F20"/>
        </w:rPr>
        <w:t>rectify</w:t>
      </w:r>
      <w:r w:rsidR="00604A1A">
        <w:rPr>
          <w:color w:val="231F20"/>
        </w:rPr>
        <w:t xml:space="preserve"> </w:t>
      </w:r>
      <w:r w:rsidRPr="00DE0EF1">
        <w:rPr>
          <w:color w:val="231F20"/>
        </w:rPr>
        <w:t>as</w:t>
      </w:r>
      <w:r w:rsidR="00604A1A">
        <w:rPr>
          <w:color w:val="231F20"/>
        </w:rPr>
        <w:t xml:space="preserve"> </w:t>
      </w:r>
      <w:r w:rsidRPr="00DE0EF1">
        <w:rPr>
          <w:color w:val="231F20"/>
        </w:rPr>
        <w:t>appropriate</w:t>
      </w:r>
      <w:r w:rsidR="00604A1A">
        <w:rPr>
          <w:color w:val="231F20"/>
        </w:rPr>
        <w:t xml:space="preserve"> </w:t>
      </w:r>
      <w:r w:rsidRPr="00DE0EF1">
        <w:rPr>
          <w:color w:val="231F20"/>
        </w:rPr>
        <w:t>and</w:t>
      </w:r>
      <w:r w:rsidR="00604A1A">
        <w:rPr>
          <w:color w:val="231F20"/>
        </w:rPr>
        <w:t xml:space="preserve"> </w:t>
      </w:r>
      <w:r w:rsidRPr="00DE0EF1">
        <w:rPr>
          <w:color w:val="231F20"/>
        </w:rPr>
        <w:t>give</w:t>
      </w:r>
      <w:r w:rsidR="00604A1A">
        <w:rPr>
          <w:color w:val="231F20"/>
        </w:rPr>
        <w:t xml:space="preserve"> </w:t>
      </w:r>
      <w:r w:rsidRPr="00DE0EF1">
        <w:rPr>
          <w:color w:val="231F20"/>
        </w:rPr>
        <w:t>reasons</w:t>
      </w:r>
      <w:r w:rsidR="00604A1A">
        <w:rPr>
          <w:color w:val="231F20"/>
        </w:rPr>
        <w:t xml:space="preserve"> </w:t>
      </w:r>
      <w:r w:rsidRPr="00DE0EF1">
        <w:rPr>
          <w:color w:val="231F20"/>
        </w:rPr>
        <w:t>for</w:t>
      </w:r>
      <w:r w:rsidR="00604A1A">
        <w:rPr>
          <w:color w:val="231F20"/>
        </w:rPr>
        <w:t xml:space="preserve"> </w:t>
      </w:r>
      <w:r w:rsidRPr="00DE0EF1">
        <w:rPr>
          <w:color w:val="231F20"/>
        </w:rPr>
        <w:t>rejection.</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shall</w:t>
      </w:r>
      <w:r w:rsidR="00604A1A">
        <w:rPr>
          <w:color w:val="231F20"/>
        </w:rPr>
        <w:t xml:space="preserve"> </w:t>
      </w:r>
      <w:r w:rsidRPr="00DE0EF1">
        <w:rPr>
          <w:color w:val="231F20"/>
        </w:rPr>
        <w:t>submit</w:t>
      </w:r>
      <w:r w:rsidR="00604A1A">
        <w:rPr>
          <w:color w:val="231F20"/>
        </w:rPr>
        <w:t xml:space="preserve"> </w:t>
      </w:r>
      <w:r w:rsidRPr="00DE0EF1">
        <w:rPr>
          <w:color w:val="231F20"/>
        </w:rPr>
        <w:t>a</w:t>
      </w:r>
      <w:r w:rsidR="00604A1A">
        <w:rPr>
          <w:color w:val="231F20"/>
        </w:rPr>
        <w:t xml:space="preserve"> </w:t>
      </w:r>
      <w:r w:rsidRPr="00DE0EF1">
        <w:rPr>
          <w:color w:val="231F20"/>
        </w:rPr>
        <w:t>fresh</w:t>
      </w:r>
      <w:r w:rsidR="00604A1A">
        <w:rPr>
          <w:color w:val="231F20"/>
        </w:rPr>
        <w:t xml:space="preserve"> </w:t>
      </w:r>
      <w:r w:rsidRPr="00DE0EF1">
        <w:rPr>
          <w:color w:val="231F20"/>
        </w:rPr>
        <w:t>invoice,</w:t>
      </w:r>
      <w:r w:rsidR="00604A1A">
        <w:rPr>
          <w:color w:val="231F20"/>
        </w:rPr>
        <w:t xml:space="preserve"> </w:t>
      </w:r>
      <w:r w:rsidRPr="00DE0EF1">
        <w:rPr>
          <w:color w:val="231F20"/>
        </w:rPr>
        <w:t>delivery</w:t>
      </w:r>
      <w:r w:rsidR="00604A1A">
        <w:rPr>
          <w:color w:val="231F20"/>
        </w:rPr>
        <w:t xml:space="preserve"> </w:t>
      </w:r>
      <w:r w:rsidRPr="00DE0EF1">
        <w:rPr>
          <w:color w:val="231F20"/>
        </w:rPr>
        <w:t>note</w:t>
      </w:r>
      <w:r w:rsidR="00604A1A">
        <w:rPr>
          <w:color w:val="231F20"/>
        </w:rPr>
        <w:t xml:space="preserve"> </w:t>
      </w:r>
      <w:r w:rsidRPr="00DE0EF1">
        <w:rPr>
          <w:color w:val="231F20"/>
        </w:rPr>
        <w:t>and</w:t>
      </w:r>
      <w:r w:rsidR="00604A1A">
        <w:rPr>
          <w:color w:val="231F20"/>
        </w:rPr>
        <w:t xml:space="preserve"> </w:t>
      </w:r>
      <w:r w:rsidRPr="00DE0EF1">
        <w:rPr>
          <w:color w:val="231F20"/>
        </w:rPr>
        <w:t>any</w:t>
      </w:r>
      <w:r w:rsidR="00604A1A">
        <w:rPr>
          <w:color w:val="231F20"/>
        </w:rPr>
        <w:t xml:space="preserve"> </w:t>
      </w:r>
      <w:r w:rsidRPr="00DE0EF1">
        <w:rPr>
          <w:color w:val="231F20"/>
        </w:rPr>
        <w:t>other</w:t>
      </w:r>
      <w:r w:rsidR="00604A1A">
        <w:rPr>
          <w:color w:val="231F20"/>
        </w:rPr>
        <w:t xml:space="preserve"> </w:t>
      </w:r>
      <w:r w:rsidRPr="00DE0EF1">
        <w:rPr>
          <w:color w:val="231F20"/>
        </w:rPr>
        <w:t>relevant</w:t>
      </w:r>
      <w:r w:rsidR="00604A1A">
        <w:rPr>
          <w:color w:val="231F20"/>
        </w:rPr>
        <w:t xml:space="preserve"> </w:t>
      </w:r>
      <w:r w:rsidRPr="00DE0EF1">
        <w:rPr>
          <w:color w:val="231F20"/>
        </w:rPr>
        <w:t>documents</w:t>
      </w:r>
      <w:r w:rsidR="00604A1A">
        <w:rPr>
          <w:color w:val="231F20"/>
        </w:rPr>
        <w:t xml:space="preserve"> </w:t>
      </w:r>
      <w:r w:rsidRPr="00DE0EF1">
        <w:rPr>
          <w:color w:val="231F20"/>
        </w:rPr>
        <w:t>as</w:t>
      </w:r>
      <w:r w:rsidR="00604A1A">
        <w:rPr>
          <w:color w:val="231F20"/>
        </w:rPr>
        <w:t xml:space="preserve"> </w:t>
      </w:r>
      <w:r w:rsidRPr="00DE0EF1">
        <w:rPr>
          <w:color w:val="231F20"/>
        </w:rPr>
        <w:t>speciﬁed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4C1D69">
        <w:rPr>
          <w:b/>
          <w:bCs/>
          <w:color w:val="231F20"/>
        </w:rPr>
        <w:t>SCC</w:t>
      </w:r>
      <w:r w:rsidRPr="00DE0EF1">
        <w:rPr>
          <w:color w:val="231F20"/>
        </w:rPr>
        <w:t>.</w:t>
      </w:r>
    </w:p>
    <w:p w:rsidR="0021200B" w:rsidRPr="00DE0EF1" w:rsidRDefault="00022DB4" w:rsidP="0034094B">
      <w:pPr>
        <w:pStyle w:val="ListParagraph"/>
        <w:numPr>
          <w:ilvl w:val="1"/>
          <w:numId w:val="24"/>
        </w:numPr>
        <w:tabs>
          <w:tab w:val="left" w:pos="769"/>
        </w:tabs>
        <w:spacing w:before="160" w:after="120" w:line="230" w:lineRule="auto"/>
        <w:ind w:right="310"/>
        <w:jc w:val="both"/>
      </w:pPr>
      <w:r w:rsidRPr="00DE0EF1">
        <w:rPr>
          <w:color w:val="231F20"/>
        </w:rPr>
        <w:t>The</w:t>
      </w:r>
      <w:r w:rsidR="00604A1A">
        <w:rPr>
          <w:color w:val="231F20"/>
        </w:rPr>
        <w:t xml:space="preserve"> </w:t>
      </w:r>
      <w:r w:rsidRPr="00DE0EF1">
        <w:rPr>
          <w:color w:val="231F20"/>
        </w:rPr>
        <w:t>currencies</w:t>
      </w:r>
      <w:r w:rsidR="00604A1A">
        <w:rPr>
          <w:color w:val="231F20"/>
        </w:rPr>
        <w:t xml:space="preserve"> </w:t>
      </w:r>
      <w:r w:rsidRPr="00DE0EF1">
        <w:rPr>
          <w:color w:val="231F20"/>
        </w:rPr>
        <w:t>in</w:t>
      </w:r>
      <w:r w:rsidR="00604A1A">
        <w:rPr>
          <w:color w:val="231F20"/>
        </w:rPr>
        <w:t xml:space="preserve"> </w:t>
      </w:r>
      <w:r w:rsidRPr="00DE0EF1">
        <w:rPr>
          <w:color w:val="231F20"/>
        </w:rPr>
        <w:t>which</w:t>
      </w:r>
      <w:r w:rsidR="00604A1A">
        <w:rPr>
          <w:color w:val="231F20"/>
        </w:rPr>
        <w:t xml:space="preserve"> </w:t>
      </w:r>
      <w:r w:rsidRPr="00DE0EF1">
        <w:rPr>
          <w:color w:val="231F20"/>
        </w:rPr>
        <w:t>payments</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made</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under</w:t>
      </w:r>
      <w:r w:rsidR="00604A1A">
        <w:rPr>
          <w:color w:val="231F20"/>
        </w:rPr>
        <w:t xml:space="preserve"> </w:t>
      </w:r>
      <w:r w:rsidRPr="00DE0EF1">
        <w:rPr>
          <w:color w:val="231F20"/>
        </w:rPr>
        <w:t>this</w:t>
      </w:r>
      <w:r w:rsidR="00604A1A">
        <w:rPr>
          <w:color w:val="231F20"/>
        </w:rPr>
        <w:t xml:space="preserve"> </w:t>
      </w:r>
      <w:r w:rsidRPr="00DE0EF1">
        <w:rPr>
          <w:color w:val="231F20"/>
        </w:rPr>
        <w:t>Contract</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those</w:t>
      </w:r>
      <w:r w:rsidR="00604A1A">
        <w:rPr>
          <w:color w:val="231F20"/>
        </w:rPr>
        <w:t xml:space="preserve"> </w:t>
      </w:r>
      <w:r w:rsidRPr="00DE0EF1">
        <w:rPr>
          <w:color w:val="231F20"/>
        </w:rPr>
        <w:t>in</w:t>
      </w:r>
      <w:r w:rsidR="00604A1A">
        <w:rPr>
          <w:color w:val="231F20"/>
        </w:rPr>
        <w:t xml:space="preserve"> </w:t>
      </w:r>
      <w:r w:rsidRPr="00DE0EF1">
        <w:rPr>
          <w:color w:val="231F20"/>
        </w:rPr>
        <w:t>which</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price</w:t>
      </w:r>
      <w:r w:rsidR="00604A1A">
        <w:rPr>
          <w:color w:val="231F20"/>
        </w:rPr>
        <w:t xml:space="preserve"> </w:t>
      </w:r>
      <w:r w:rsidRPr="00DE0EF1">
        <w:rPr>
          <w:color w:val="231F20"/>
        </w:rPr>
        <w:t>is</w:t>
      </w:r>
      <w:r w:rsidR="00604A1A">
        <w:rPr>
          <w:color w:val="231F20"/>
        </w:rPr>
        <w:t xml:space="preserve"> </w:t>
      </w:r>
      <w:r w:rsidRPr="00DE0EF1">
        <w:rPr>
          <w:color w:val="231F20"/>
        </w:rPr>
        <w:t>expressed.</w:t>
      </w:r>
    </w:p>
    <w:p w:rsidR="0021200B" w:rsidRPr="00DE0EF1" w:rsidRDefault="00022DB4" w:rsidP="0034094B">
      <w:pPr>
        <w:pStyle w:val="ListParagraph"/>
        <w:numPr>
          <w:ilvl w:val="1"/>
          <w:numId w:val="24"/>
        </w:numPr>
        <w:tabs>
          <w:tab w:val="left" w:pos="769"/>
        </w:tabs>
        <w:spacing w:before="160" w:after="120" w:line="230" w:lineRule="auto"/>
        <w:ind w:left="767" w:right="310" w:hanging="659"/>
        <w:jc w:val="both"/>
      </w:pP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event</w:t>
      </w:r>
      <w:r w:rsidR="00604A1A">
        <w:rPr>
          <w:color w:val="231F20"/>
        </w:rPr>
        <w:t xml:space="preserve"> </w:t>
      </w:r>
      <w:r w:rsidRPr="00DE0EF1">
        <w:rPr>
          <w:color w:val="231F20"/>
        </w:rPr>
        <w:t>that</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fails</w:t>
      </w:r>
      <w:r w:rsidR="00604A1A">
        <w:rPr>
          <w:color w:val="231F20"/>
        </w:rPr>
        <w:t xml:space="preserve"> </w:t>
      </w:r>
      <w:r w:rsidRPr="00DE0EF1">
        <w:rPr>
          <w:color w:val="231F20"/>
        </w:rPr>
        <w:t>to</w:t>
      </w:r>
      <w:r w:rsidR="00604A1A">
        <w:rPr>
          <w:color w:val="231F20"/>
        </w:rPr>
        <w:t xml:space="preserve"> </w:t>
      </w:r>
      <w:r w:rsidRPr="00DE0EF1">
        <w:rPr>
          <w:color w:val="231F20"/>
        </w:rPr>
        <w:t>pay</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any</w:t>
      </w:r>
      <w:r w:rsidR="00604A1A">
        <w:rPr>
          <w:color w:val="231F20"/>
        </w:rPr>
        <w:t xml:space="preserve"> </w:t>
      </w:r>
      <w:r w:rsidRPr="00DE0EF1">
        <w:rPr>
          <w:color w:val="231F20"/>
        </w:rPr>
        <w:t>payment</w:t>
      </w:r>
      <w:r w:rsidR="00604A1A">
        <w:rPr>
          <w:color w:val="231F20"/>
        </w:rPr>
        <w:t xml:space="preserve"> </w:t>
      </w:r>
      <w:r w:rsidRPr="00DE0EF1">
        <w:rPr>
          <w:color w:val="231F20"/>
        </w:rPr>
        <w:t>by</w:t>
      </w:r>
      <w:r w:rsidR="00604A1A">
        <w:rPr>
          <w:color w:val="231F20"/>
        </w:rPr>
        <w:t xml:space="preserve"> </w:t>
      </w:r>
      <w:r w:rsidRPr="00DE0EF1">
        <w:rPr>
          <w:color w:val="231F20"/>
        </w:rPr>
        <w:t>its</w:t>
      </w:r>
      <w:r w:rsidR="00604A1A">
        <w:rPr>
          <w:color w:val="231F20"/>
        </w:rPr>
        <w:t xml:space="preserve"> </w:t>
      </w:r>
      <w:r w:rsidRPr="00DE0EF1">
        <w:rPr>
          <w:color w:val="231F20"/>
        </w:rPr>
        <w:t>due</w:t>
      </w:r>
      <w:r w:rsidR="00604A1A">
        <w:rPr>
          <w:color w:val="231F20"/>
        </w:rPr>
        <w:t xml:space="preserve"> </w:t>
      </w:r>
      <w:r w:rsidRPr="00DE0EF1">
        <w:rPr>
          <w:color w:val="231F20"/>
        </w:rPr>
        <w:t>date</w:t>
      </w:r>
      <w:r w:rsidR="00604A1A">
        <w:rPr>
          <w:color w:val="231F20"/>
        </w:rPr>
        <w:t xml:space="preserve"> </w:t>
      </w:r>
      <w:r w:rsidRPr="00DE0EF1">
        <w:rPr>
          <w:color w:val="231F20"/>
        </w:rPr>
        <w:t>or</w:t>
      </w:r>
      <w:r w:rsidR="00604A1A">
        <w:rPr>
          <w:color w:val="231F20"/>
        </w:rPr>
        <w:t xml:space="preserve"> </w:t>
      </w:r>
      <w:r w:rsidRPr="00DE0EF1">
        <w:rPr>
          <w:color w:val="231F20"/>
        </w:rPr>
        <w:t>within</w:t>
      </w:r>
      <w:r w:rsidR="00604A1A">
        <w:rPr>
          <w:color w:val="231F20"/>
        </w:rPr>
        <w:t xml:space="preserve"> </w:t>
      </w:r>
      <w:r w:rsidRPr="00DE0EF1">
        <w:rPr>
          <w:color w:val="231F20"/>
        </w:rPr>
        <w:t>the</w:t>
      </w:r>
      <w:r w:rsidR="00604A1A">
        <w:rPr>
          <w:color w:val="231F20"/>
        </w:rPr>
        <w:t xml:space="preserve"> </w:t>
      </w:r>
      <w:r w:rsidRPr="00DE0EF1">
        <w:rPr>
          <w:color w:val="231F20"/>
        </w:rPr>
        <w:t>period</w:t>
      </w:r>
      <w:r w:rsidR="00604A1A">
        <w:rPr>
          <w:color w:val="231F20"/>
        </w:rPr>
        <w:t xml:space="preserve"> </w:t>
      </w:r>
      <w:r w:rsidRPr="00DE0EF1">
        <w:rPr>
          <w:color w:val="231F20"/>
        </w:rPr>
        <w:t>set</w:t>
      </w:r>
      <w:r w:rsidR="00604A1A">
        <w:rPr>
          <w:color w:val="231F20"/>
        </w:rPr>
        <w:t xml:space="preserve"> </w:t>
      </w:r>
      <w:r w:rsidRPr="00DE0EF1">
        <w:rPr>
          <w:color w:val="231F20"/>
        </w:rPr>
        <w:t>forth</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b/>
          <w:color w:val="231F20"/>
        </w:rPr>
        <w:t>SCC,</w:t>
      </w:r>
      <w:r w:rsidR="00604A1A">
        <w:rPr>
          <w:b/>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may</w:t>
      </w:r>
      <w:r w:rsidR="00604A1A">
        <w:rPr>
          <w:color w:val="231F20"/>
        </w:rPr>
        <w:t xml:space="preserve"> </w:t>
      </w:r>
      <w:r w:rsidRPr="00DE0EF1">
        <w:rPr>
          <w:color w:val="231F20"/>
        </w:rPr>
        <w:t>pay</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interest</w:t>
      </w:r>
      <w:r w:rsidR="00604A1A">
        <w:rPr>
          <w:color w:val="231F20"/>
        </w:rPr>
        <w:t xml:space="preserve"> </w:t>
      </w:r>
      <w:r w:rsidRPr="00DE0EF1">
        <w:rPr>
          <w:color w:val="231F20"/>
        </w:rPr>
        <w:t>on</w:t>
      </w:r>
      <w:r w:rsidR="00604A1A">
        <w:rPr>
          <w:color w:val="231F20"/>
        </w:rPr>
        <w:t xml:space="preserve"> </w:t>
      </w:r>
      <w:r w:rsidRPr="00DE0EF1">
        <w:rPr>
          <w:color w:val="231F20"/>
        </w:rPr>
        <w:t>the</w:t>
      </w:r>
      <w:r w:rsidR="00604A1A">
        <w:rPr>
          <w:color w:val="231F20"/>
        </w:rPr>
        <w:t xml:space="preserve"> </w:t>
      </w:r>
      <w:r w:rsidRPr="00DE0EF1">
        <w:rPr>
          <w:color w:val="231F20"/>
        </w:rPr>
        <w:t>amount</w:t>
      </w:r>
      <w:r w:rsidR="00604A1A">
        <w:rPr>
          <w:color w:val="231F20"/>
        </w:rPr>
        <w:t xml:space="preserve"> </w:t>
      </w:r>
      <w:r w:rsidRPr="00DE0EF1">
        <w:rPr>
          <w:color w:val="231F20"/>
        </w:rPr>
        <w:t>of</w:t>
      </w:r>
      <w:r w:rsidR="00604A1A">
        <w:rPr>
          <w:color w:val="231F20"/>
        </w:rPr>
        <w:t xml:space="preserve"> </w:t>
      </w:r>
      <w:r w:rsidRPr="00DE0EF1">
        <w:rPr>
          <w:color w:val="231F20"/>
        </w:rPr>
        <w:t>such</w:t>
      </w:r>
      <w:r w:rsidR="00604A1A">
        <w:rPr>
          <w:color w:val="231F20"/>
        </w:rPr>
        <w:t xml:space="preserve"> </w:t>
      </w:r>
      <w:r w:rsidRPr="00DE0EF1">
        <w:rPr>
          <w:color w:val="231F20"/>
        </w:rPr>
        <w:t>delayed</w:t>
      </w:r>
      <w:r w:rsidR="00604A1A">
        <w:rPr>
          <w:color w:val="231F20"/>
        </w:rPr>
        <w:t xml:space="preserve"> </w:t>
      </w:r>
      <w:r w:rsidRPr="00DE0EF1">
        <w:rPr>
          <w:color w:val="231F20"/>
        </w:rPr>
        <w:t>payment</w:t>
      </w:r>
      <w:r w:rsidR="00604A1A">
        <w:rPr>
          <w:color w:val="231F20"/>
        </w:rPr>
        <w:t xml:space="preserve"> </w:t>
      </w:r>
      <w:r w:rsidRPr="00DE0EF1">
        <w:rPr>
          <w:color w:val="231F20"/>
        </w:rPr>
        <w:t>at</w:t>
      </w:r>
      <w:r w:rsidR="00604A1A">
        <w:rPr>
          <w:color w:val="231F20"/>
        </w:rPr>
        <w:t xml:space="preserve"> </w:t>
      </w:r>
      <w:r w:rsidRPr="00DE0EF1">
        <w:rPr>
          <w:color w:val="231F20"/>
        </w:rPr>
        <w:t>the</w:t>
      </w:r>
      <w:r w:rsidR="00604A1A">
        <w:rPr>
          <w:color w:val="231F20"/>
        </w:rPr>
        <w:t xml:space="preserve"> </w:t>
      </w:r>
      <w:r w:rsidRPr="00DE0EF1">
        <w:rPr>
          <w:color w:val="231F20"/>
        </w:rPr>
        <w:t>rate</w:t>
      </w:r>
      <w:r w:rsidR="00604A1A">
        <w:rPr>
          <w:color w:val="231F20"/>
        </w:rPr>
        <w:t xml:space="preserve"> </w:t>
      </w:r>
      <w:r w:rsidRPr="00DE0EF1">
        <w:rPr>
          <w:color w:val="231F20"/>
        </w:rPr>
        <w:t>shown</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b/>
          <w:color w:val="231F20"/>
        </w:rPr>
        <w:t>SCC,</w:t>
      </w:r>
      <w:r w:rsidR="00604A1A">
        <w:rPr>
          <w:b/>
          <w:color w:val="231F20"/>
        </w:rPr>
        <w:t xml:space="preserve"> </w:t>
      </w:r>
      <w:r w:rsidRPr="00DE0EF1">
        <w:rPr>
          <w:color w:val="231F20"/>
        </w:rPr>
        <w:t>for</w:t>
      </w:r>
      <w:r w:rsidR="00604A1A">
        <w:rPr>
          <w:color w:val="231F20"/>
        </w:rPr>
        <w:t xml:space="preserve"> </w:t>
      </w:r>
      <w:r w:rsidRPr="00DE0EF1">
        <w:rPr>
          <w:color w:val="231F20"/>
        </w:rPr>
        <w:t>the</w:t>
      </w:r>
      <w:r w:rsidR="00604A1A">
        <w:rPr>
          <w:color w:val="231F20"/>
        </w:rPr>
        <w:t xml:space="preserve"> </w:t>
      </w:r>
      <w:r w:rsidRPr="00DE0EF1">
        <w:rPr>
          <w:color w:val="231F20"/>
        </w:rPr>
        <w:t>period</w:t>
      </w:r>
      <w:r w:rsidR="00604A1A">
        <w:rPr>
          <w:color w:val="231F20"/>
        </w:rPr>
        <w:t xml:space="preserve"> </w:t>
      </w:r>
      <w:r w:rsidRPr="00DE0EF1">
        <w:rPr>
          <w:color w:val="231F20"/>
        </w:rPr>
        <w:t>of</w:t>
      </w:r>
      <w:r w:rsidR="00604A1A">
        <w:rPr>
          <w:color w:val="231F20"/>
        </w:rPr>
        <w:t xml:space="preserve"> </w:t>
      </w:r>
      <w:r w:rsidRPr="00DE0EF1">
        <w:rPr>
          <w:color w:val="231F20"/>
        </w:rPr>
        <w:t>delay</w:t>
      </w:r>
      <w:r w:rsidR="00604A1A">
        <w:rPr>
          <w:color w:val="231F20"/>
        </w:rPr>
        <w:t xml:space="preserve"> </w:t>
      </w:r>
      <w:r w:rsidRPr="00DE0EF1">
        <w:rPr>
          <w:color w:val="231F20"/>
        </w:rPr>
        <w:t>until</w:t>
      </w:r>
      <w:r w:rsidR="00604A1A">
        <w:rPr>
          <w:color w:val="231F20"/>
        </w:rPr>
        <w:t xml:space="preserve"> </w:t>
      </w:r>
      <w:r w:rsidRPr="00DE0EF1">
        <w:rPr>
          <w:color w:val="231F20"/>
        </w:rPr>
        <w:t>payment</w:t>
      </w:r>
      <w:r w:rsidR="00604A1A">
        <w:rPr>
          <w:color w:val="231F20"/>
        </w:rPr>
        <w:t xml:space="preserve"> </w:t>
      </w:r>
      <w:r w:rsidRPr="00DE0EF1">
        <w:rPr>
          <w:color w:val="231F20"/>
        </w:rPr>
        <w:t>has</w:t>
      </w:r>
      <w:r w:rsidR="00604A1A">
        <w:rPr>
          <w:color w:val="231F20"/>
        </w:rPr>
        <w:t xml:space="preserve"> </w:t>
      </w:r>
      <w:r w:rsidRPr="00DE0EF1">
        <w:rPr>
          <w:color w:val="231F20"/>
        </w:rPr>
        <w:t>been</w:t>
      </w:r>
      <w:r w:rsidR="00604A1A">
        <w:rPr>
          <w:color w:val="231F20"/>
        </w:rPr>
        <w:t xml:space="preserve"> </w:t>
      </w:r>
      <w:r w:rsidRPr="00DE0EF1">
        <w:rPr>
          <w:color w:val="231F20"/>
        </w:rPr>
        <w:t>made</w:t>
      </w:r>
      <w:r w:rsidR="00604A1A">
        <w:rPr>
          <w:color w:val="231F20"/>
        </w:rPr>
        <w:t xml:space="preserve"> </w:t>
      </w:r>
      <w:r w:rsidRPr="00DE0EF1">
        <w:rPr>
          <w:color w:val="231F20"/>
        </w:rPr>
        <w:t>in</w:t>
      </w:r>
      <w:r w:rsidR="00604A1A">
        <w:rPr>
          <w:color w:val="231F20"/>
        </w:rPr>
        <w:t xml:space="preserve"> </w:t>
      </w:r>
      <w:r w:rsidRPr="00DE0EF1">
        <w:rPr>
          <w:color w:val="231F20"/>
        </w:rPr>
        <w:t>full,</w:t>
      </w:r>
      <w:r w:rsidR="00604A1A">
        <w:rPr>
          <w:color w:val="231F20"/>
        </w:rPr>
        <w:t xml:space="preserve"> </w:t>
      </w:r>
      <w:r w:rsidRPr="00DE0EF1">
        <w:rPr>
          <w:color w:val="231F20"/>
        </w:rPr>
        <w:t>whether</w:t>
      </w:r>
      <w:r w:rsidR="00604A1A">
        <w:rPr>
          <w:color w:val="231F20"/>
        </w:rPr>
        <w:t xml:space="preserve"> </w:t>
      </w:r>
      <w:r w:rsidRPr="00DE0EF1">
        <w:rPr>
          <w:color w:val="231F20"/>
        </w:rPr>
        <w:t>before</w:t>
      </w:r>
      <w:r w:rsidR="00604A1A">
        <w:rPr>
          <w:color w:val="231F20"/>
        </w:rPr>
        <w:t xml:space="preserve"> </w:t>
      </w:r>
      <w:r w:rsidRPr="00DE0EF1">
        <w:rPr>
          <w:color w:val="231F20"/>
        </w:rPr>
        <w:t>or</w:t>
      </w:r>
      <w:r w:rsidR="00604A1A">
        <w:rPr>
          <w:color w:val="231F20"/>
        </w:rPr>
        <w:t xml:space="preserve"> </w:t>
      </w:r>
      <w:r w:rsidRPr="00DE0EF1">
        <w:rPr>
          <w:color w:val="231F20"/>
        </w:rPr>
        <w:t>after</w:t>
      </w:r>
      <w:r w:rsidR="00604A1A">
        <w:rPr>
          <w:color w:val="231F20"/>
        </w:rPr>
        <w:t xml:space="preserve"> </w:t>
      </w:r>
      <w:r w:rsidRPr="00DE0EF1">
        <w:rPr>
          <w:color w:val="231F20"/>
        </w:rPr>
        <w:t>judgment</w:t>
      </w:r>
      <w:r w:rsidR="00604A1A">
        <w:rPr>
          <w:color w:val="231F20"/>
        </w:rPr>
        <w:t xml:space="preserve"> </w:t>
      </w:r>
      <w:r w:rsidRPr="00DE0EF1">
        <w:rPr>
          <w:color w:val="231F20"/>
        </w:rPr>
        <w:t>or</w:t>
      </w:r>
      <w:r w:rsidR="00604A1A">
        <w:rPr>
          <w:color w:val="231F20"/>
        </w:rPr>
        <w:t xml:space="preserve"> </w:t>
      </w:r>
      <w:r w:rsidRPr="00DE0EF1">
        <w:rPr>
          <w:color w:val="231F20"/>
        </w:rPr>
        <w:t>arbitrage</w:t>
      </w:r>
      <w:r w:rsidR="00604A1A">
        <w:rPr>
          <w:color w:val="231F20"/>
        </w:rPr>
        <w:t xml:space="preserve"> </w:t>
      </w:r>
      <w:r w:rsidRPr="00DE0EF1">
        <w:rPr>
          <w:color w:val="231F20"/>
        </w:rPr>
        <w:t>award.</w:t>
      </w:r>
    </w:p>
    <w:p w:rsidR="0021200B" w:rsidRPr="00DE0EF1" w:rsidRDefault="00AE12E2" w:rsidP="0034094B">
      <w:pPr>
        <w:pStyle w:val="Heading5"/>
        <w:numPr>
          <w:ilvl w:val="0"/>
          <w:numId w:val="37"/>
        </w:numPr>
        <w:tabs>
          <w:tab w:val="left" w:pos="768"/>
          <w:tab w:val="left" w:pos="769"/>
        </w:tabs>
      </w:pPr>
      <w:r w:rsidRPr="00DE0EF1">
        <w:rPr>
          <w:color w:val="231F20"/>
        </w:rPr>
        <w:t>Taxes and Duties</w:t>
      </w:r>
    </w:p>
    <w:p w:rsidR="0021200B" w:rsidRPr="00DE0EF1" w:rsidRDefault="00022DB4">
      <w:pPr>
        <w:pStyle w:val="BodyText"/>
        <w:spacing w:before="242" w:line="230" w:lineRule="auto"/>
        <w:ind w:left="767" w:right="310" w:hanging="660"/>
        <w:jc w:val="both"/>
      </w:pPr>
      <w:r w:rsidRPr="00DE0EF1">
        <w:rPr>
          <w:color w:val="231F20"/>
        </w:rPr>
        <w:t>17.1</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entirely</w:t>
      </w:r>
      <w:r w:rsidR="00604A1A">
        <w:rPr>
          <w:color w:val="231F20"/>
        </w:rPr>
        <w:t xml:space="preserve"> </w:t>
      </w:r>
      <w:r w:rsidRPr="00DE0EF1">
        <w:rPr>
          <w:color w:val="231F20"/>
        </w:rPr>
        <w:t>responsible</w:t>
      </w:r>
      <w:r w:rsidR="00604A1A">
        <w:rPr>
          <w:color w:val="231F20"/>
        </w:rPr>
        <w:t xml:space="preserve"> </w:t>
      </w:r>
      <w:r w:rsidRPr="00DE0EF1">
        <w:rPr>
          <w:color w:val="231F20"/>
        </w:rPr>
        <w:t>for</w:t>
      </w:r>
      <w:r w:rsidR="00604A1A">
        <w:rPr>
          <w:color w:val="231F20"/>
        </w:rPr>
        <w:t xml:space="preserve"> </w:t>
      </w:r>
      <w:r w:rsidRPr="00DE0EF1">
        <w:rPr>
          <w:color w:val="231F20"/>
        </w:rPr>
        <w:t>all</w:t>
      </w:r>
      <w:r w:rsidR="00604A1A">
        <w:rPr>
          <w:color w:val="231F20"/>
        </w:rPr>
        <w:t xml:space="preserve"> </w:t>
      </w:r>
      <w:r w:rsidRPr="00DE0EF1">
        <w:rPr>
          <w:color w:val="231F20"/>
        </w:rPr>
        <w:t>taxes,</w:t>
      </w:r>
      <w:r w:rsidR="00604A1A">
        <w:rPr>
          <w:color w:val="231F20"/>
        </w:rPr>
        <w:t xml:space="preserve"> </w:t>
      </w:r>
      <w:r w:rsidRPr="00DE0EF1">
        <w:rPr>
          <w:color w:val="231F20"/>
        </w:rPr>
        <w:t>duties,</w:t>
      </w:r>
      <w:r w:rsidR="00604A1A">
        <w:rPr>
          <w:color w:val="231F20"/>
        </w:rPr>
        <w:t xml:space="preserve"> </w:t>
      </w:r>
      <w:r w:rsidRPr="00DE0EF1">
        <w:rPr>
          <w:color w:val="231F20"/>
        </w:rPr>
        <w:t>license</w:t>
      </w:r>
      <w:r w:rsidR="00604A1A">
        <w:rPr>
          <w:color w:val="231F20"/>
        </w:rPr>
        <w:t xml:space="preserve"> </w:t>
      </w:r>
      <w:r w:rsidRPr="00DE0EF1">
        <w:rPr>
          <w:color w:val="231F20"/>
        </w:rPr>
        <w:t>fees,</w:t>
      </w:r>
      <w:r w:rsidR="00604A1A">
        <w:rPr>
          <w:color w:val="231F20"/>
        </w:rPr>
        <w:t xml:space="preserve"> </w:t>
      </w:r>
      <w:r w:rsidRPr="00DE0EF1">
        <w:rPr>
          <w:color w:val="231F20"/>
        </w:rPr>
        <w:t>and</w:t>
      </w:r>
      <w:r w:rsidR="00604A1A">
        <w:rPr>
          <w:color w:val="231F20"/>
        </w:rPr>
        <w:t xml:space="preserve"> </w:t>
      </w:r>
      <w:r w:rsidRPr="00DE0EF1">
        <w:rPr>
          <w:color w:val="231F20"/>
        </w:rPr>
        <w:t>other</w:t>
      </w:r>
      <w:r w:rsidR="00604A1A">
        <w:rPr>
          <w:color w:val="231F20"/>
        </w:rPr>
        <w:t xml:space="preserve"> </w:t>
      </w:r>
      <w:r w:rsidRPr="00DE0EF1">
        <w:rPr>
          <w:color w:val="231F20"/>
        </w:rPr>
        <w:t>such</w:t>
      </w:r>
      <w:r w:rsidR="00604A1A">
        <w:rPr>
          <w:color w:val="231F20"/>
        </w:rPr>
        <w:t xml:space="preserve"> </w:t>
      </w:r>
      <w:r w:rsidRPr="00DE0EF1">
        <w:rPr>
          <w:color w:val="231F20"/>
        </w:rPr>
        <w:t>levies</w:t>
      </w:r>
      <w:r w:rsidR="00604A1A">
        <w:rPr>
          <w:color w:val="231F20"/>
        </w:rPr>
        <w:t xml:space="preserve"> </w:t>
      </w:r>
      <w:r w:rsidRPr="00DE0EF1">
        <w:rPr>
          <w:color w:val="231F20"/>
        </w:rPr>
        <w:t>incurred</w:t>
      </w:r>
      <w:r w:rsidR="00604A1A">
        <w:rPr>
          <w:color w:val="231F20"/>
        </w:rPr>
        <w:t xml:space="preserve"> </w:t>
      </w:r>
      <w:r w:rsidRPr="00DE0EF1">
        <w:rPr>
          <w:color w:val="231F20"/>
        </w:rPr>
        <w:t>to</w:t>
      </w:r>
      <w:r w:rsidR="00604A1A">
        <w:rPr>
          <w:color w:val="231F20"/>
        </w:rPr>
        <w:t xml:space="preserve"> </w:t>
      </w:r>
      <w:r w:rsidRPr="00DE0EF1">
        <w:rPr>
          <w:color w:val="231F20"/>
        </w:rPr>
        <w:t>deliver</w:t>
      </w:r>
      <w:r w:rsidR="00604A1A">
        <w:rPr>
          <w:color w:val="231F20"/>
        </w:rPr>
        <w:t xml:space="preserve"> </w:t>
      </w:r>
      <w:r w:rsidRPr="00DE0EF1">
        <w:rPr>
          <w:color w:val="231F20"/>
        </w:rPr>
        <w:t>the</w:t>
      </w:r>
      <w:r w:rsidR="00604A1A">
        <w:rPr>
          <w:color w:val="231F20"/>
        </w:rPr>
        <w:t xml:space="preserve"> </w:t>
      </w:r>
      <w:r w:rsidRPr="00DE0EF1">
        <w:rPr>
          <w:color w:val="231F20"/>
        </w:rPr>
        <w:t>Goods</w:t>
      </w:r>
      <w:r w:rsidR="00604A1A">
        <w:rPr>
          <w:color w:val="231F20"/>
        </w:rPr>
        <w:t xml:space="preserve"> </w:t>
      </w:r>
      <w:r w:rsidRPr="00DE0EF1">
        <w:rPr>
          <w:color w:val="231F20"/>
        </w:rPr>
        <w:t>and</w:t>
      </w:r>
      <w:r w:rsidR="00604A1A">
        <w:rPr>
          <w:color w:val="231F20"/>
        </w:rPr>
        <w:t xml:space="preserve"> </w:t>
      </w:r>
      <w:r w:rsidRPr="00DE0EF1">
        <w:rPr>
          <w:color w:val="231F20"/>
        </w:rPr>
        <w:t>Related</w:t>
      </w:r>
      <w:r w:rsidR="00604A1A">
        <w:rPr>
          <w:color w:val="231F20"/>
        </w:rPr>
        <w:t xml:space="preserve"> </w:t>
      </w:r>
      <w:r w:rsidRPr="00DE0EF1">
        <w:rPr>
          <w:color w:val="231F20"/>
        </w:rPr>
        <w:t>Services</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at</w:t>
      </w:r>
      <w:r w:rsidR="00604A1A">
        <w:rPr>
          <w:color w:val="231F20"/>
        </w:rPr>
        <w:t xml:space="preserve"> </w:t>
      </w:r>
      <w:r w:rsidRPr="00DE0EF1">
        <w:rPr>
          <w:color w:val="231F20"/>
        </w:rPr>
        <w:t>the</w:t>
      </w:r>
      <w:r w:rsidR="00604A1A">
        <w:rPr>
          <w:color w:val="231F20"/>
        </w:rPr>
        <w:t xml:space="preserve"> </w:t>
      </w:r>
      <w:r w:rsidRPr="00DE0EF1">
        <w:rPr>
          <w:color w:val="231F20"/>
        </w:rPr>
        <w:t>ﬁnal</w:t>
      </w:r>
      <w:r w:rsidR="00604A1A">
        <w:rPr>
          <w:color w:val="231F20"/>
        </w:rPr>
        <w:t xml:space="preserve"> </w:t>
      </w:r>
      <w:r w:rsidRPr="00DE0EF1">
        <w:rPr>
          <w:color w:val="231F20"/>
        </w:rPr>
        <w:t>delivery</w:t>
      </w:r>
      <w:r w:rsidR="00604A1A">
        <w:rPr>
          <w:color w:val="231F20"/>
        </w:rPr>
        <w:t xml:space="preserve"> </w:t>
      </w:r>
      <w:r w:rsidRPr="00DE0EF1">
        <w:rPr>
          <w:color w:val="231F20"/>
        </w:rPr>
        <w:t>point.</w:t>
      </w:r>
    </w:p>
    <w:p w:rsidR="0021200B" w:rsidRPr="00DE0EF1" w:rsidRDefault="00022DB4">
      <w:pPr>
        <w:pStyle w:val="BodyText"/>
        <w:spacing w:before="246" w:line="230" w:lineRule="auto"/>
        <w:ind w:left="767" w:right="310" w:hanging="660"/>
        <w:jc w:val="both"/>
      </w:pPr>
      <w:r w:rsidRPr="00DE0EF1">
        <w:rPr>
          <w:color w:val="231F20"/>
        </w:rPr>
        <w:t>17.3</w:t>
      </w:r>
      <w:r w:rsidR="00604A1A">
        <w:rPr>
          <w:color w:val="231F20"/>
        </w:rPr>
        <w:t xml:space="preserve"> </w:t>
      </w:r>
      <w:r w:rsidRPr="00DE0EF1">
        <w:rPr>
          <w:color w:val="231F20"/>
        </w:rPr>
        <w:t>If</w:t>
      </w:r>
      <w:r w:rsidR="00604A1A">
        <w:rPr>
          <w:color w:val="231F20"/>
        </w:rPr>
        <w:t xml:space="preserve"> </w:t>
      </w:r>
      <w:r w:rsidRPr="00DE0EF1">
        <w:rPr>
          <w:color w:val="231F20"/>
        </w:rPr>
        <w:t>any</w:t>
      </w:r>
      <w:r w:rsidR="00604A1A">
        <w:rPr>
          <w:color w:val="231F20"/>
        </w:rPr>
        <w:t xml:space="preserve"> </w:t>
      </w:r>
      <w:r w:rsidRPr="00DE0EF1">
        <w:rPr>
          <w:color w:val="231F20"/>
        </w:rPr>
        <w:t>tax</w:t>
      </w:r>
      <w:r w:rsidR="00604A1A">
        <w:rPr>
          <w:color w:val="231F20"/>
        </w:rPr>
        <w:t xml:space="preserve"> </w:t>
      </w:r>
      <w:r w:rsidRPr="00DE0EF1">
        <w:rPr>
          <w:color w:val="231F20"/>
        </w:rPr>
        <w:t>exemptions,</w:t>
      </w:r>
      <w:r w:rsidR="00604A1A">
        <w:rPr>
          <w:color w:val="231F20"/>
        </w:rPr>
        <w:t xml:space="preserve"> </w:t>
      </w:r>
      <w:r w:rsidRPr="00DE0EF1">
        <w:rPr>
          <w:color w:val="231F20"/>
        </w:rPr>
        <w:t>reductions,</w:t>
      </w:r>
      <w:r w:rsidR="00604A1A">
        <w:rPr>
          <w:color w:val="231F20"/>
        </w:rPr>
        <w:t xml:space="preserve"> </w:t>
      </w:r>
      <w:r w:rsidRPr="00DE0EF1">
        <w:rPr>
          <w:color w:val="231F20"/>
        </w:rPr>
        <w:t>allowances</w:t>
      </w:r>
      <w:r w:rsidR="00604A1A">
        <w:rPr>
          <w:color w:val="231F20"/>
        </w:rPr>
        <w:t xml:space="preserve"> </w:t>
      </w:r>
      <w:r w:rsidRPr="00DE0EF1">
        <w:rPr>
          <w:color w:val="231F20"/>
        </w:rPr>
        <w:t>or</w:t>
      </w:r>
      <w:r w:rsidR="00604A1A">
        <w:rPr>
          <w:color w:val="231F20"/>
        </w:rPr>
        <w:t xml:space="preserve"> </w:t>
      </w:r>
      <w:r w:rsidRPr="00DE0EF1">
        <w:rPr>
          <w:color w:val="231F20"/>
        </w:rPr>
        <w:t>privileges</w:t>
      </w:r>
      <w:r w:rsidR="00604A1A">
        <w:rPr>
          <w:color w:val="231F20"/>
        </w:rPr>
        <w:t xml:space="preserve"> </w:t>
      </w:r>
      <w:r w:rsidRPr="00DE0EF1">
        <w:rPr>
          <w:color w:val="231F20"/>
        </w:rPr>
        <w:t>may</w:t>
      </w:r>
      <w:r w:rsidR="00604A1A">
        <w:rPr>
          <w:color w:val="231F20"/>
        </w:rPr>
        <w:t xml:space="preserve"> </w:t>
      </w:r>
      <w:r w:rsidRPr="00DE0EF1">
        <w:rPr>
          <w:color w:val="231F20"/>
        </w:rPr>
        <w:t>be</w:t>
      </w:r>
      <w:r w:rsidR="00604A1A">
        <w:rPr>
          <w:color w:val="231F20"/>
        </w:rPr>
        <w:t xml:space="preserve"> </w:t>
      </w:r>
      <w:r w:rsidRPr="00DE0EF1">
        <w:rPr>
          <w:color w:val="231F20"/>
        </w:rPr>
        <w:t>available</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in</w:t>
      </w:r>
      <w:r w:rsidR="00604A1A">
        <w:rPr>
          <w:color w:val="231F20"/>
        </w:rPr>
        <w:t xml:space="preserve"> </w:t>
      </w:r>
      <w:r w:rsidRPr="00DE0EF1">
        <w:rPr>
          <w:color w:val="231F20"/>
        </w:rPr>
        <w:t>Kenya,</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shall</w:t>
      </w:r>
      <w:r w:rsidR="00604A1A">
        <w:rPr>
          <w:color w:val="231F20"/>
        </w:rPr>
        <w:t xml:space="preserve"> </w:t>
      </w:r>
      <w:r w:rsidRPr="00DE0EF1">
        <w:rPr>
          <w:color w:val="231F20"/>
        </w:rPr>
        <w:t>inform</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and</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shall</w:t>
      </w:r>
      <w:r w:rsidR="00604A1A">
        <w:rPr>
          <w:color w:val="231F20"/>
        </w:rPr>
        <w:t xml:space="preserve"> </w:t>
      </w:r>
      <w:r w:rsidRPr="00DE0EF1">
        <w:rPr>
          <w:color w:val="231F20"/>
        </w:rPr>
        <w:t>use</w:t>
      </w:r>
      <w:r w:rsidR="00604A1A">
        <w:rPr>
          <w:color w:val="231F20"/>
        </w:rPr>
        <w:t xml:space="preserve"> </w:t>
      </w:r>
      <w:r w:rsidRPr="00DE0EF1">
        <w:rPr>
          <w:color w:val="231F20"/>
        </w:rPr>
        <w:t>its</w:t>
      </w:r>
      <w:r w:rsidR="00604A1A">
        <w:rPr>
          <w:color w:val="231F20"/>
        </w:rPr>
        <w:t xml:space="preserve"> </w:t>
      </w:r>
      <w:r w:rsidRPr="00DE0EF1">
        <w:rPr>
          <w:color w:val="231F20"/>
        </w:rPr>
        <w:t>best</w:t>
      </w:r>
      <w:r w:rsidR="00604A1A">
        <w:rPr>
          <w:color w:val="231F20"/>
        </w:rPr>
        <w:t xml:space="preserve"> </w:t>
      </w:r>
      <w:r w:rsidRPr="00DE0EF1">
        <w:rPr>
          <w:color w:val="231F20"/>
        </w:rPr>
        <w:t>efforts</w:t>
      </w:r>
      <w:r w:rsidR="00604A1A">
        <w:rPr>
          <w:color w:val="231F20"/>
        </w:rPr>
        <w:t xml:space="preserve"> </w:t>
      </w:r>
      <w:r w:rsidRPr="00DE0EF1">
        <w:rPr>
          <w:color w:val="231F20"/>
        </w:rPr>
        <w:t>to</w:t>
      </w:r>
      <w:r w:rsidR="00604A1A">
        <w:rPr>
          <w:color w:val="231F20"/>
        </w:rPr>
        <w:t xml:space="preserve"> </w:t>
      </w:r>
      <w:r w:rsidRPr="00DE0EF1">
        <w:rPr>
          <w:color w:val="231F20"/>
        </w:rPr>
        <w:t>enable</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to</w:t>
      </w:r>
      <w:r w:rsidR="00604A1A">
        <w:rPr>
          <w:color w:val="231F20"/>
        </w:rPr>
        <w:t xml:space="preserve"> </w:t>
      </w:r>
      <w:r w:rsidRPr="00DE0EF1">
        <w:rPr>
          <w:color w:val="231F20"/>
        </w:rPr>
        <w:t>beneﬁt</w:t>
      </w:r>
      <w:r w:rsidR="00604A1A">
        <w:rPr>
          <w:color w:val="231F20"/>
        </w:rPr>
        <w:t xml:space="preserve"> </w:t>
      </w:r>
      <w:r w:rsidRPr="00DE0EF1">
        <w:rPr>
          <w:color w:val="231F20"/>
        </w:rPr>
        <w:t>from</w:t>
      </w:r>
      <w:r w:rsidR="00604A1A">
        <w:rPr>
          <w:color w:val="231F20"/>
        </w:rPr>
        <w:t xml:space="preserve"> </w:t>
      </w:r>
      <w:r w:rsidRPr="00DE0EF1">
        <w:rPr>
          <w:color w:val="231F20"/>
        </w:rPr>
        <w:t>any</w:t>
      </w:r>
      <w:r w:rsidR="00604A1A">
        <w:rPr>
          <w:color w:val="231F20"/>
        </w:rPr>
        <w:t xml:space="preserve"> </w:t>
      </w:r>
      <w:r w:rsidRPr="00DE0EF1">
        <w:rPr>
          <w:color w:val="231F20"/>
        </w:rPr>
        <w:t>such</w:t>
      </w:r>
      <w:r w:rsidR="00604A1A">
        <w:rPr>
          <w:color w:val="231F20"/>
        </w:rPr>
        <w:t xml:space="preserve"> </w:t>
      </w:r>
      <w:r w:rsidRPr="00DE0EF1">
        <w:rPr>
          <w:color w:val="231F20"/>
        </w:rPr>
        <w:t>tax</w:t>
      </w:r>
      <w:r w:rsidR="00604A1A">
        <w:rPr>
          <w:color w:val="231F20"/>
        </w:rPr>
        <w:t xml:space="preserve"> </w:t>
      </w:r>
      <w:r w:rsidRPr="00DE0EF1">
        <w:rPr>
          <w:color w:val="231F20"/>
        </w:rPr>
        <w:t>savings</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maximum</w:t>
      </w:r>
      <w:r w:rsidR="00604A1A">
        <w:rPr>
          <w:color w:val="231F20"/>
        </w:rPr>
        <w:t xml:space="preserve"> </w:t>
      </w:r>
      <w:r w:rsidRPr="00DE0EF1">
        <w:rPr>
          <w:color w:val="231F20"/>
        </w:rPr>
        <w:t>allowable</w:t>
      </w:r>
      <w:r w:rsidR="00604A1A">
        <w:rPr>
          <w:color w:val="231F20"/>
        </w:rPr>
        <w:t xml:space="preserve"> </w:t>
      </w:r>
      <w:r w:rsidRPr="00DE0EF1">
        <w:rPr>
          <w:color w:val="231F20"/>
        </w:rPr>
        <w:t>extent.</w:t>
      </w:r>
    </w:p>
    <w:p w:rsidR="0021200B" w:rsidRPr="00DE0EF1" w:rsidRDefault="00AE12E2" w:rsidP="0034094B">
      <w:pPr>
        <w:pStyle w:val="Heading5"/>
        <w:numPr>
          <w:ilvl w:val="0"/>
          <w:numId w:val="37"/>
        </w:numPr>
        <w:tabs>
          <w:tab w:val="left" w:pos="767"/>
          <w:tab w:val="left" w:pos="768"/>
        </w:tabs>
        <w:spacing w:before="237"/>
      </w:pPr>
      <w:r w:rsidRPr="00DE0EF1">
        <w:rPr>
          <w:color w:val="231F20"/>
        </w:rPr>
        <w:t>Performance Security</w:t>
      </w:r>
    </w:p>
    <w:p w:rsidR="0021200B" w:rsidRPr="00DE0EF1" w:rsidRDefault="00022DB4" w:rsidP="0034094B">
      <w:pPr>
        <w:pStyle w:val="ListParagraph"/>
        <w:numPr>
          <w:ilvl w:val="1"/>
          <w:numId w:val="23"/>
        </w:numPr>
        <w:tabs>
          <w:tab w:val="left" w:pos="768"/>
        </w:tabs>
        <w:spacing w:before="243" w:line="230" w:lineRule="auto"/>
        <w:ind w:right="310"/>
        <w:jc w:val="both"/>
        <w:rPr>
          <w:b/>
        </w:rPr>
      </w:pPr>
      <w:r w:rsidRPr="00DE0EF1">
        <w:rPr>
          <w:color w:val="231F20"/>
        </w:rPr>
        <w:t>If</w:t>
      </w:r>
      <w:r w:rsidR="00604A1A">
        <w:rPr>
          <w:color w:val="231F20"/>
        </w:rPr>
        <w:t xml:space="preserve"> </w:t>
      </w:r>
      <w:r w:rsidRPr="00DE0EF1">
        <w:rPr>
          <w:color w:val="231F20"/>
        </w:rPr>
        <w:t>required</w:t>
      </w:r>
      <w:r w:rsidR="00604A1A">
        <w:rPr>
          <w:color w:val="231F20"/>
        </w:rPr>
        <w:t xml:space="preserve"> </w:t>
      </w:r>
      <w:r w:rsidRPr="00DE0EF1">
        <w:rPr>
          <w:color w:val="231F20"/>
        </w:rPr>
        <w:t>as</w:t>
      </w:r>
      <w:r w:rsidR="00604A1A">
        <w:rPr>
          <w:color w:val="231F20"/>
        </w:rPr>
        <w:t xml:space="preserve"> </w:t>
      </w:r>
      <w:r w:rsidRPr="00DE0EF1">
        <w:rPr>
          <w:color w:val="231F20"/>
        </w:rPr>
        <w:t>speciﬁed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4C1D69">
        <w:rPr>
          <w:b/>
          <w:bCs/>
          <w:color w:val="231F20"/>
        </w:rPr>
        <w:t>SCC</w:t>
      </w:r>
      <w:r w:rsidRPr="00DE0EF1">
        <w:rPr>
          <w:color w:val="231F20"/>
        </w:rPr>
        <w:t>,</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shall,</w:t>
      </w:r>
      <w:r w:rsidR="00604A1A">
        <w:rPr>
          <w:color w:val="231F20"/>
        </w:rPr>
        <w:t xml:space="preserve"> </w:t>
      </w:r>
      <w:r w:rsidRPr="00DE0EF1">
        <w:rPr>
          <w:color w:val="231F20"/>
        </w:rPr>
        <w:t>within</w:t>
      </w:r>
      <w:r w:rsidR="00604A1A">
        <w:rPr>
          <w:color w:val="231F20"/>
        </w:rPr>
        <w:t xml:space="preserve"> </w:t>
      </w:r>
      <w:r w:rsidRPr="00DE0EF1">
        <w:rPr>
          <w:color w:val="231F20"/>
        </w:rPr>
        <w:t>twenty-eight</w:t>
      </w:r>
      <w:r w:rsidR="00604A1A">
        <w:rPr>
          <w:color w:val="231F20"/>
        </w:rPr>
        <w:t xml:space="preserve"> </w:t>
      </w:r>
      <w:r w:rsidRPr="00DE0EF1">
        <w:rPr>
          <w:color w:val="231F20"/>
        </w:rPr>
        <w:t>(28)</w:t>
      </w:r>
      <w:r w:rsidR="00604A1A">
        <w:rPr>
          <w:color w:val="231F20"/>
        </w:rPr>
        <w:t xml:space="preserve"> </w:t>
      </w:r>
      <w:r w:rsidRPr="00DE0EF1">
        <w:rPr>
          <w:color w:val="231F20"/>
        </w:rPr>
        <w:t>days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notiﬁcation</w:t>
      </w:r>
      <w:r w:rsidR="00604A1A">
        <w:rPr>
          <w:color w:val="231F20"/>
        </w:rPr>
        <w:t xml:space="preserve"> </w:t>
      </w:r>
      <w:r w:rsidRPr="00DE0EF1">
        <w:rPr>
          <w:color w:val="231F20"/>
        </w:rPr>
        <w:t>of</w:t>
      </w:r>
      <w:r w:rsidR="00604A1A">
        <w:rPr>
          <w:color w:val="231F20"/>
        </w:rPr>
        <w:t xml:space="preserve"> </w:t>
      </w:r>
      <w:r w:rsidRPr="00DE0EF1">
        <w:rPr>
          <w:color w:val="231F20"/>
        </w:rPr>
        <w:t>contract</w:t>
      </w:r>
      <w:r w:rsidR="00604A1A">
        <w:rPr>
          <w:color w:val="231F20"/>
        </w:rPr>
        <w:t xml:space="preserve"> </w:t>
      </w:r>
      <w:r w:rsidRPr="00DE0EF1">
        <w:rPr>
          <w:color w:val="231F20"/>
        </w:rPr>
        <w:t>award,</w:t>
      </w:r>
      <w:r w:rsidR="00604A1A">
        <w:rPr>
          <w:color w:val="231F20"/>
        </w:rPr>
        <w:t xml:space="preserve"> </w:t>
      </w:r>
      <w:r w:rsidRPr="00DE0EF1">
        <w:rPr>
          <w:color w:val="231F20"/>
        </w:rPr>
        <w:t>provide</w:t>
      </w:r>
      <w:r w:rsidR="00604A1A">
        <w:rPr>
          <w:color w:val="231F20"/>
        </w:rPr>
        <w:t xml:space="preserve"> </w:t>
      </w:r>
      <w:r w:rsidRPr="00DE0EF1">
        <w:rPr>
          <w:color w:val="231F20"/>
        </w:rPr>
        <w:t>a</w:t>
      </w:r>
      <w:r w:rsidR="00604A1A">
        <w:rPr>
          <w:color w:val="231F20"/>
        </w:rPr>
        <w:t xml:space="preserve"> </w:t>
      </w:r>
      <w:r w:rsidRPr="00DE0EF1">
        <w:rPr>
          <w:color w:val="231F20"/>
        </w:rPr>
        <w:t>performance</w:t>
      </w:r>
      <w:r w:rsidR="00604A1A">
        <w:rPr>
          <w:color w:val="231F20"/>
        </w:rPr>
        <w:t xml:space="preserve"> </w:t>
      </w:r>
      <w:r w:rsidRPr="00DE0EF1">
        <w:rPr>
          <w:color w:val="231F20"/>
        </w:rPr>
        <w:t>security</w:t>
      </w:r>
      <w:r w:rsidR="00604A1A">
        <w:rPr>
          <w:color w:val="231F20"/>
        </w:rPr>
        <w:t xml:space="preserve"> </w:t>
      </w:r>
      <w:r w:rsidRPr="00DE0EF1">
        <w:rPr>
          <w:color w:val="231F20"/>
        </w:rPr>
        <w:t>for</w:t>
      </w:r>
      <w:r w:rsidR="00604A1A">
        <w:rPr>
          <w:color w:val="231F20"/>
        </w:rPr>
        <w:t xml:space="preserve"> </w:t>
      </w:r>
      <w:r w:rsidRPr="00DE0EF1">
        <w:rPr>
          <w:color w:val="231F20"/>
        </w:rPr>
        <w:t>the</w:t>
      </w:r>
      <w:r w:rsidR="00604A1A">
        <w:rPr>
          <w:color w:val="231F20"/>
        </w:rPr>
        <w:t xml:space="preserve"> </w:t>
      </w:r>
      <w:r w:rsidRPr="00DE0EF1">
        <w:rPr>
          <w:color w:val="231F20"/>
        </w:rPr>
        <w:t>performance</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amount</w:t>
      </w:r>
      <w:r w:rsidR="00604A1A">
        <w:rPr>
          <w:color w:val="231F20"/>
        </w:rPr>
        <w:t xml:space="preserve"> </w:t>
      </w:r>
      <w:r w:rsidRPr="00DE0EF1">
        <w:rPr>
          <w:color w:val="231F20"/>
        </w:rPr>
        <w:t>speciﬁed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b/>
          <w:color w:val="231F20"/>
        </w:rPr>
        <w:t>SCC.</w:t>
      </w:r>
    </w:p>
    <w:p w:rsidR="0021200B" w:rsidRPr="00DE0EF1" w:rsidRDefault="00022DB4" w:rsidP="0034094B">
      <w:pPr>
        <w:pStyle w:val="ListParagraph"/>
        <w:numPr>
          <w:ilvl w:val="1"/>
          <w:numId w:val="23"/>
        </w:numPr>
        <w:tabs>
          <w:tab w:val="left" w:pos="768"/>
        </w:tabs>
        <w:spacing w:before="246" w:line="230" w:lineRule="auto"/>
        <w:ind w:right="310"/>
        <w:jc w:val="both"/>
      </w:pPr>
      <w:r w:rsidRPr="00DE0EF1">
        <w:rPr>
          <w:color w:val="231F20"/>
        </w:rPr>
        <w:t>The</w:t>
      </w:r>
      <w:r w:rsidR="00604A1A">
        <w:rPr>
          <w:color w:val="231F20"/>
        </w:rPr>
        <w:t xml:space="preserve"> </w:t>
      </w:r>
      <w:r w:rsidRPr="00DE0EF1">
        <w:rPr>
          <w:color w:val="231F20"/>
        </w:rPr>
        <w:t>proceeds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Performance</w:t>
      </w:r>
      <w:r w:rsidR="00604A1A">
        <w:rPr>
          <w:color w:val="231F20"/>
        </w:rPr>
        <w:t xml:space="preserve"> </w:t>
      </w:r>
      <w:r w:rsidRPr="00DE0EF1">
        <w:rPr>
          <w:color w:val="231F20"/>
        </w:rPr>
        <w:t>Security</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payable</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as</w:t>
      </w:r>
      <w:r w:rsidR="00604A1A">
        <w:rPr>
          <w:color w:val="231F20"/>
        </w:rPr>
        <w:t xml:space="preserve"> </w:t>
      </w:r>
      <w:r w:rsidRPr="00DE0EF1">
        <w:rPr>
          <w:color w:val="231F20"/>
        </w:rPr>
        <w:t>compensation</w:t>
      </w:r>
      <w:r w:rsidR="00604A1A">
        <w:rPr>
          <w:color w:val="231F20"/>
        </w:rPr>
        <w:t xml:space="preserve"> </w:t>
      </w:r>
      <w:r w:rsidRPr="00DE0EF1">
        <w:rPr>
          <w:color w:val="231F20"/>
        </w:rPr>
        <w:t>for</w:t>
      </w:r>
      <w:r w:rsidR="00604A1A">
        <w:rPr>
          <w:color w:val="231F20"/>
        </w:rPr>
        <w:t xml:space="preserve"> </w:t>
      </w:r>
      <w:r w:rsidRPr="00DE0EF1">
        <w:rPr>
          <w:color w:val="231F20"/>
        </w:rPr>
        <w:t>any</w:t>
      </w:r>
      <w:r w:rsidR="00604A1A">
        <w:rPr>
          <w:color w:val="231F20"/>
        </w:rPr>
        <w:t xml:space="preserve"> </w:t>
      </w:r>
      <w:r w:rsidRPr="00DE0EF1">
        <w:rPr>
          <w:color w:val="231F20"/>
        </w:rPr>
        <w:t>loss</w:t>
      </w:r>
      <w:r w:rsidR="00604A1A">
        <w:rPr>
          <w:color w:val="231F20"/>
        </w:rPr>
        <w:t xml:space="preserve"> </w:t>
      </w:r>
      <w:r w:rsidRPr="00DE0EF1">
        <w:rPr>
          <w:color w:val="231F20"/>
        </w:rPr>
        <w:t>resulting</w:t>
      </w:r>
      <w:r w:rsidR="00604A1A">
        <w:rPr>
          <w:color w:val="231F20"/>
        </w:rPr>
        <w:t xml:space="preserve"> </w:t>
      </w:r>
      <w:r w:rsidRPr="00DE0EF1">
        <w:rPr>
          <w:color w:val="231F20"/>
        </w:rPr>
        <w:t>from</w:t>
      </w:r>
      <w:r w:rsidR="00604A1A">
        <w:rPr>
          <w:color w:val="231F20"/>
        </w:rPr>
        <w:t xml:space="preserve"> </w:t>
      </w:r>
      <w:r w:rsidRPr="00DE0EF1">
        <w:rPr>
          <w:color w:val="231F20"/>
        </w:rPr>
        <w:t>the</w:t>
      </w:r>
      <w:r w:rsidR="00604A1A">
        <w:rPr>
          <w:color w:val="231F20"/>
        </w:rPr>
        <w:t xml:space="preserve"> </w:t>
      </w:r>
      <w:r w:rsidRPr="00DE0EF1">
        <w:rPr>
          <w:color w:val="231F20"/>
        </w:rPr>
        <w:t>Supplier's</w:t>
      </w:r>
      <w:r w:rsidR="00604A1A">
        <w:rPr>
          <w:color w:val="231F20"/>
        </w:rPr>
        <w:t xml:space="preserve"> </w:t>
      </w:r>
      <w:r w:rsidRPr="00DE0EF1">
        <w:rPr>
          <w:color w:val="231F20"/>
        </w:rPr>
        <w:t>failure</w:t>
      </w:r>
      <w:r w:rsidR="00604A1A">
        <w:rPr>
          <w:color w:val="231F20"/>
        </w:rPr>
        <w:t xml:space="preserve"> </w:t>
      </w:r>
      <w:r w:rsidRPr="00DE0EF1">
        <w:rPr>
          <w:color w:val="231F20"/>
        </w:rPr>
        <w:t>to</w:t>
      </w:r>
      <w:r w:rsidR="00604A1A">
        <w:rPr>
          <w:color w:val="231F20"/>
        </w:rPr>
        <w:t xml:space="preserve"> </w:t>
      </w:r>
      <w:r w:rsidRPr="00DE0EF1">
        <w:rPr>
          <w:color w:val="231F20"/>
        </w:rPr>
        <w:t>complete</w:t>
      </w:r>
      <w:r w:rsidR="00604A1A">
        <w:rPr>
          <w:color w:val="231F20"/>
        </w:rPr>
        <w:t xml:space="preserve"> </w:t>
      </w:r>
      <w:r w:rsidRPr="00DE0EF1">
        <w:rPr>
          <w:color w:val="231F20"/>
        </w:rPr>
        <w:t>its</w:t>
      </w:r>
      <w:r w:rsidR="00604A1A">
        <w:rPr>
          <w:color w:val="231F20"/>
        </w:rPr>
        <w:t xml:space="preserve"> </w:t>
      </w:r>
      <w:r w:rsidRPr="00DE0EF1">
        <w:rPr>
          <w:color w:val="231F20"/>
        </w:rPr>
        <w:t>obligations</w:t>
      </w:r>
      <w:r w:rsidR="00604A1A">
        <w:rPr>
          <w:color w:val="231F20"/>
        </w:rPr>
        <w:t xml:space="preserve"> </w:t>
      </w:r>
      <w:r w:rsidRPr="00DE0EF1">
        <w:rPr>
          <w:color w:val="231F20"/>
        </w:rPr>
        <w:t>under</w:t>
      </w:r>
      <w:r w:rsidR="00604A1A">
        <w:rPr>
          <w:color w:val="231F20"/>
        </w:rPr>
        <w:t xml:space="preserve"> </w:t>
      </w:r>
      <w:r w:rsidRPr="00DE0EF1">
        <w:rPr>
          <w:color w:val="231F20"/>
        </w:rPr>
        <w:t>the</w:t>
      </w:r>
      <w:r w:rsidR="00604A1A">
        <w:rPr>
          <w:color w:val="231F20"/>
        </w:rPr>
        <w:t xml:space="preserve"> </w:t>
      </w:r>
      <w:r w:rsidRPr="00DE0EF1">
        <w:rPr>
          <w:color w:val="231F20"/>
        </w:rPr>
        <w:t>Contract.</w:t>
      </w:r>
    </w:p>
    <w:p w:rsidR="0021200B" w:rsidRPr="00DE0EF1" w:rsidRDefault="00022DB4" w:rsidP="0034094B">
      <w:pPr>
        <w:pStyle w:val="ListParagraph"/>
        <w:numPr>
          <w:ilvl w:val="1"/>
          <w:numId w:val="23"/>
        </w:numPr>
        <w:tabs>
          <w:tab w:val="left" w:pos="768"/>
        </w:tabs>
        <w:spacing w:before="245" w:line="230" w:lineRule="auto"/>
        <w:ind w:right="310"/>
        <w:jc w:val="both"/>
      </w:pPr>
      <w:r w:rsidRPr="00DE0EF1">
        <w:rPr>
          <w:color w:val="231F20"/>
        </w:rPr>
        <w:t>As</w:t>
      </w:r>
      <w:r w:rsidR="00604A1A">
        <w:rPr>
          <w:color w:val="231F20"/>
        </w:rPr>
        <w:t xml:space="preserve"> </w:t>
      </w:r>
      <w:r w:rsidRPr="00DE0EF1">
        <w:rPr>
          <w:color w:val="231F20"/>
        </w:rPr>
        <w:t>speciﬁed</w:t>
      </w:r>
      <w:r w:rsidR="00604A1A">
        <w:rPr>
          <w:color w:val="231F20"/>
        </w:rPr>
        <w:t xml:space="preserve"> </w:t>
      </w:r>
      <w:r w:rsidRPr="00DE0EF1">
        <w:rPr>
          <w:color w:val="231F20"/>
        </w:rPr>
        <w:t>in</w:t>
      </w:r>
      <w:r w:rsidR="00604A1A">
        <w:rPr>
          <w:color w:val="231F20"/>
        </w:rPr>
        <w:t xml:space="preserve"> </w:t>
      </w:r>
      <w:r w:rsidRPr="00DE0EF1">
        <w:rPr>
          <w:b/>
          <w:color w:val="231F20"/>
        </w:rPr>
        <w:t>the</w:t>
      </w:r>
      <w:r w:rsidR="00604A1A">
        <w:rPr>
          <w:b/>
          <w:color w:val="231F20"/>
        </w:rPr>
        <w:t xml:space="preserve"> </w:t>
      </w:r>
      <w:r w:rsidRPr="00DE0EF1">
        <w:rPr>
          <w:b/>
          <w:color w:val="231F20"/>
        </w:rPr>
        <w:t>SCC</w:t>
      </w:r>
      <w:r w:rsidRPr="00DE0EF1">
        <w:rPr>
          <w:color w:val="231F20"/>
        </w:rPr>
        <w:t>,</w:t>
      </w:r>
      <w:r w:rsidR="00604A1A">
        <w:rPr>
          <w:color w:val="231F20"/>
        </w:rPr>
        <w:t xml:space="preserve"> </w:t>
      </w:r>
      <w:r w:rsidRPr="00DE0EF1">
        <w:rPr>
          <w:color w:val="231F20"/>
        </w:rPr>
        <w:t>the</w:t>
      </w:r>
      <w:r w:rsidR="00604A1A">
        <w:rPr>
          <w:color w:val="231F20"/>
        </w:rPr>
        <w:t xml:space="preserve"> </w:t>
      </w:r>
      <w:r w:rsidRPr="00DE0EF1">
        <w:rPr>
          <w:color w:val="231F20"/>
        </w:rPr>
        <w:t>Performance</w:t>
      </w:r>
      <w:r w:rsidR="00604A1A">
        <w:rPr>
          <w:color w:val="231F20"/>
        </w:rPr>
        <w:t xml:space="preserve"> </w:t>
      </w:r>
      <w:r w:rsidRPr="00DE0EF1">
        <w:rPr>
          <w:color w:val="231F20"/>
        </w:rPr>
        <w:t>Security,</w:t>
      </w:r>
      <w:r w:rsidR="00604A1A">
        <w:rPr>
          <w:color w:val="231F20"/>
        </w:rPr>
        <w:t xml:space="preserve"> </w:t>
      </w:r>
      <w:r w:rsidRPr="00DE0EF1">
        <w:rPr>
          <w:color w:val="231F20"/>
        </w:rPr>
        <w:t>if</w:t>
      </w:r>
      <w:r w:rsidR="00604A1A">
        <w:rPr>
          <w:color w:val="231F20"/>
        </w:rPr>
        <w:t xml:space="preserve"> </w:t>
      </w:r>
      <w:r w:rsidRPr="00DE0EF1">
        <w:rPr>
          <w:color w:val="231F20"/>
        </w:rPr>
        <w:t>required,</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denominated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currency(ies)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or</w:t>
      </w:r>
      <w:r w:rsidR="00604A1A">
        <w:rPr>
          <w:color w:val="231F20"/>
        </w:rPr>
        <w:t xml:space="preserve"> </w:t>
      </w:r>
      <w:r w:rsidRPr="00DE0EF1">
        <w:rPr>
          <w:color w:val="231F20"/>
        </w:rPr>
        <w:t>in</w:t>
      </w:r>
      <w:r w:rsidR="00604A1A">
        <w:rPr>
          <w:color w:val="231F20"/>
        </w:rPr>
        <w:t xml:space="preserve"> </w:t>
      </w:r>
      <w:r w:rsidRPr="00DE0EF1">
        <w:rPr>
          <w:color w:val="231F20"/>
        </w:rPr>
        <w:t>a</w:t>
      </w:r>
      <w:r w:rsidR="00604A1A">
        <w:rPr>
          <w:color w:val="231F20"/>
        </w:rPr>
        <w:t xml:space="preserve"> </w:t>
      </w:r>
      <w:r w:rsidRPr="00DE0EF1">
        <w:rPr>
          <w:color w:val="231F20"/>
        </w:rPr>
        <w:t>freely</w:t>
      </w:r>
      <w:r w:rsidR="00604A1A">
        <w:rPr>
          <w:color w:val="231F20"/>
        </w:rPr>
        <w:t xml:space="preserve"> </w:t>
      </w:r>
      <w:r w:rsidRPr="00DE0EF1">
        <w:rPr>
          <w:color w:val="231F20"/>
        </w:rPr>
        <w:t>convertible</w:t>
      </w:r>
      <w:r w:rsidR="00604A1A">
        <w:rPr>
          <w:color w:val="231F20"/>
        </w:rPr>
        <w:t xml:space="preserve"> </w:t>
      </w:r>
      <w:r w:rsidRPr="00DE0EF1">
        <w:rPr>
          <w:color w:val="231F20"/>
        </w:rPr>
        <w:t>currency</w:t>
      </w:r>
      <w:r w:rsidR="00604A1A">
        <w:rPr>
          <w:color w:val="231F20"/>
        </w:rPr>
        <w:t xml:space="preserve"> </w:t>
      </w:r>
      <w:r w:rsidRPr="00DE0EF1">
        <w:rPr>
          <w:color w:val="231F20"/>
        </w:rPr>
        <w:t>acceptable</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and</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in</w:t>
      </w:r>
      <w:r w:rsidR="00604A1A">
        <w:rPr>
          <w:color w:val="231F20"/>
        </w:rPr>
        <w:t xml:space="preserve"> </w:t>
      </w:r>
      <w:r w:rsidRPr="00DE0EF1">
        <w:rPr>
          <w:color w:val="231F20"/>
        </w:rPr>
        <w:t>one</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formats</w:t>
      </w:r>
      <w:r w:rsidR="00604A1A">
        <w:rPr>
          <w:color w:val="231F20"/>
        </w:rPr>
        <w:t xml:space="preserve"> </w:t>
      </w:r>
      <w:r w:rsidRPr="00DE0EF1">
        <w:rPr>
          <w:color w:val="231F20"/>
        </w:rPr>
        <w:t>stipulated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in</w:t>
      </w:r>
      <w:r w:rsidR="00604A1A">
        <w:rPr>
          <w:color w:val="231F20"/>
        </w:rPr>
        <w:t xml:space="preserve"> </w:t>
      </w:r>
      <w:r w:rsidRPr="00DE0EF1">
        <w:rPr>
          <w:b/>
          <w:color w:val="231F20"/>
        </w:rPr>
        <w:t>the</w:t>
      </w:r>
      <w:r w:rsidR="00604A1A">
        <w:rPr>
          <w:b/>
          <w:color w:val="231F20"/>
        </w:rPr>
        <w:t xml:space="preserve"> </w:t>
      </w:r>
      <w:r w:rsidRPr="00DE0EF1">
        <w:rPr>
          <w:b/>
          <w:color w:val="231F20"/>
        </w:rPr>
        <w:t>SCC</w:t>
      </w:r>
      <w:r w:rsidRPr="00DE0EF1">
        <w:rPr>
          <w:color w:val="231F20"/>
        </w:rPr>
        <w:t>,</w:t>
      </w:r>
      <w:r w:rsidR="00604A1A">
        <w:rPr>
          <w:color w:val="231F20"/>
        </w:rPr>
        <w:t xml:space="preserve"> </w:t>
      </w:r>
      <w:r w:rsidRPr="00DE0EF1">
        <w:rPr>
          <w:color w:val="231F20"/>
        </w:rPr>
        <w:t>or</w:t>
      </w:r>
      <w:r w:rsidR="00604A1A">
        <w:rPr>
          <w:color w:val="231F20"/>
        </w:rPr>
        <w:t xml:space="preserve"> </w:t>
      </w:r>
      <w:r w:rsidRPr="00DE0EF1">
        <w:rPr>
          <w:color w:val="231F20"/>
        </w:rPr>
        <w:t>in</w:t>
      </w:r>
      <w:r w:rsidR="00604A1A">
        <w:rPr>
          <w:color w:val="231F20"/>
        </w:rPr>
        <w:t xml:space="preserve"> </w:t>
      </w:r>
      <w:r w:rsidRPr="00DE0EF1">
        <w:rPr>
          <w:color w:val="231F20"/>
        </w:rPr>
        <w:t>another</w:t>
      </w:r>
      <w:r w:rsidR="00604A1A">
        <w:rPr>
          <w:color w:val="231F20"/>
        </w:rPr>
        <w:t xml:space="preserve"> </w:t>
      </w:r>
      <w:r w:rsidRPr="00DE0EF1">
        <w:rPr>
          <w:color w:val="231F20"/>
        </w:rPr>
        <w:t>format</w:t>
      </w:r>
      <w:r w:rsidR="00604A1A">
        <w:rPr>
          <w:color w:val="231F20"/>
        </w:rPr>
        <w:t xml:space="preserve"> </w:t>
      </w:r>
      <w:r w:rsidRPr="00DE0EF1">
        <w:rPr>
          <w:color w:val="231F20"/>
        </w:rPr>
        <w:t>acceptable</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p>
    <w:p w:rsidR="0021200B" w:rsidRPr="00DE0EF1" w:rsidRDefault="00022DB4" w:rsidP="0034094B">
      <w:pPr>
        <w:pStyle w:val="ListParagraph"/>
        <w:numPr>
          <w:ilvl w:val="1"/>
          <w:numId w:val="23"/>
        </w:numPr>
        <w:tabs>
          <w:tab w:val="left" w:pos="768"/>
        </w:tabs>
        <w:spacing w:before="246" w:line="230" w:lineRule="auto"/>
        <w:ind w:right="311"/>
        <w:jc w:val="both"/>
        <w:rPr>
          <w:b/>
        </w:rPr>
      </w:pPr>
      <w:r w:rsidRPr="00DE0EF1">
        <w:rPr>
          <w:color w:val="231F20"/>
        </w:rPr>
        <w:t>The</w:t>
      </w:r>
      <w:r w:rsidR="00604A1A">
        <w:rPr>
          <w:color w:val="231F20"/>
        </w:rPr>
        <w:t xml:space="preserve"> </w:t>
      </w:r>
      <w:r w:rsidRPr="00DE0EF1">
        <w:rPr>
          <w:color w:val="231F20"/>
        </w:rPr>
        <w:t>Performance</w:t>
      </w:r>
      <w:r w:rsidR="00604A1A">
        <w:rPr>
          <w:color w:val="231F20"/>
        </w:rPr>
        <w:t xml:space="preserve"> </w:t>
      </w:r>
      <w:r w:rsidRPr="00DE0EF1">
        <w:rPr>
          <w:color w:val="231F20"/>
        </w:rPr>
        <w:t>Security</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discharged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and</w:t>
      </w:r>
      <w:r w:rsidR="00604A1A">
        <w:rPr>
          <w:color w:val="231F20"/>
        </w:rPr>
        <w:t xml:space="preserve"> </w:t>
      </w:r>
      <w:r w:rsidRPr="00DE0EF1">
        <w:rPr>
          <w:color w:val="231F20"/>
        </w:rPr>
        <w:t>returned</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not</w:t>
      </w:r>
      <w:r w:rsidR="00604A1A">
        <w:rPr>
          <w:color w:val="231F20"/>
        </w:rPr>
        <w:t xml:space="preserve"> </w:t>
      </w:r>
      <w:r w:rsidRPr="00DE0EF1">
        <w:rPr>
          <w:color w:val="231F20"/>
        </w:rPr>
        <w:t>later</w:t>
      </w:r>
      <w:r w:rsidR="00604A1A">
        <w:rPr>
          <w:color w:val="231F20"/>
        </w:rPr>
        <w:t xml:space="preserve"> </w:t>
      </w:r>
      <w:r w:rsidRPr="00DE0EF1">
        <w:rPr>
          <w:color w:val="231F20"/>
        </w:rPr>
        <w:t>than</w:t>
      </w:r>
      <w:r w:rsidR="00604A1A">
        <w:rPr>
          <w:color w:val="231F20"/>
        </w:rPr>
        <w:t xml:space="preserve"> </w:t>
      </w:r>
      <w:r w:rsidRPr="00DE0EF1">
        <w:rPr>
          <w:color w:val="231F20"/>
        </w:rPr>
        <w:t>thirty</w:t>
      </w:r>
      <w:r w:rsidR="00604A1A">
        <w:rPr>
          <w:color w:val="231F20"/>
        </w:rPr>
        <w:t xml:space="preserve"> </w:t>
      </w:r>
      <w:r w:rsidRPr="00DE0EF1">
        <w:rPr>
          <w:color w:val="231F20"/>
        </w:rPr>
        <w:t>(30)</w:t>
      </w:r>
      <w:r w:rsidR="00604A1A">
        <w:rPr>
          <w:color w:val="231F20"/>
        </w:rPr>
        <w:t xml:space="preserve"> </w:t>
      </w:r>
      <w:r w:rsidRPr="00DE0EF1">
        <w:rPr>
          <w:color w:val="231F20"/>
        </w:rPr>
        <w:t>days</w:t>
      </w:r>
      <w:r w:rsidR="00604A1A">
        <w:rPr>
          <w:color w:val="231F20"/>
        </w:rPr>
        <w:t xml:space="preserve"> </w:t>
      </w:r>
      <w:r w:rsidRPr="00DE0EF1">
        <w:rPr>
          <w:color w:val="231F20"/>
        </w:rPr>
        <w:t>following</w:t>
      </w:r>
      <w:r w:rsidR="00604A1A">
        <w:rPr>
          <w:color w:val="231F20"/>
        </w:rPr>
        <w:t xml:space="preserve"> </w:t>
      </w:r>
      <w:r w:rsidRPr="00DE0EF1">
        <w:rPr>
          <w:color w:val="231F20"/>
        </w:rPr>
        <w:t>the</w:t>
      </w:r>
      <w:r w:rsidR="00604A1A">
        <w:rPr>
          <w:color w:val="231F20"/>
        </w:rPr>
        <w:t xml:space="preserve"> </w:t>
      </w:r>
      <w:r w:rsidRPr="00DE0EF1">
        <w:rPr>
          <w:color w:val="231F20"/>
        </w:rPr>
        <w:t>date</w:t>
      </w:r>
      <w:r w:rsidR="00604A1A">
        <w:rPr>
          <w:color w:val="231F20"/>
        </w:rPr>
        <w:t xml:space="preserve"> </w:t>
      </w:r>
      <w:r w:rsidRPr="00DE0EF1">
        <w:rPr>
          <w:color w:val="231F20"/>
        </w:rPr>
        <w:t>of</w:t>
      </w:r>
      <w:r w:rsidR="00604A1A">
        <w:rPr>
          <w:color w:val="231F20"/>
        </w:rPr>
        <w:t xml:space="preserve"> </w:t>
      </w:r>
      <w:r w:rsidRPr="00DE0EF1">
        <w:rPr>
          <w:color w:val="231F20"/>
        </w:rPr>
        <w:t>Completion</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Supplier's</w:t>
      </w:r>
      <w:r w:rsidR="00604A1A">
        <w:rPr>
          <w:color w:val="231F20"/>
        </w:rPr>
        <w:t xml:space="preserve"> </w:t>
      </w:r>
      <w:r w:rsidRPr="00DE0EF1">
        <w:rPr>
          <w:color w:val="231F20"/>
        </w:rPr>
        <w:t>performance</w:t>
      </w:r>
      <w:r w:rsidR="00604A1A">
        <w:rPr>
          <w:color w:val="231F20"/>
        </w:rPr>
        <w:t xml:space="preserve"> </w:t>
      </w:r>
      <w:r w:rsidRPr="00DE0EF1">
        <w:rPr>
          <w:color w:val="231F20"/>
        </w:rPr>
        <w:t>obligations</w:t>
      </w:r>
      <w:r w:rsidR="00604A1A">
        <w:rPr>
          <w:color w:val="231F20"/>
        </w:rPr>
        <w:t xml:space="preserve"> </w:t>
      </w:r>
      <w:r w:rsidRPr="00DE0EF1">
        <w:rPr>
          <w:color w:val="231F20"/>
        </w:rPr>
        <w:t>under</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including</w:t>
      </w:r>
      <w:r w:rsidR="00604A1A">
        <w:rPr>
          <w:color w:val="231F20"/>
        </w:rPr>
        <w:t xml:space="preserve"> </w:t>
      </w:r>
      <w:r w:rsidRPr="00DE0EF1">
        <w:rPr>
          <w:color w:val="231F20"/>
        </w:rPr>
        <w:t>any</w:t>
      </w:r>
      <w:r w:rsidR="00604A1A">
        <w:rPr>
          <w:color w:val="231F20"/>
        </w:rPr>
        <w:t xml:space="preserve"> </w:t>
      </w:r>
      <w:r w:rsidRPr="00DE0EF1">
        <w:rPr>
          <w:color w:val="231F20"/>
        </w:rPr>
        <w:t>warranty</w:t>
      </w:r>
      <w:r w:rsidR="00604A1A">
        <w:rPr>
          <w:color w:val="231F20"/>
        </w:rPr>
        <w:t xml:space="preserve"> </w:t>
      </w:r>
      <w:r w:rsidRPr="00DE0EF1">
        <w:rPr>
          <w:color w:val="231F20"/>
        </w:rPr>
        <w:t>obligations,</w:t>
      </w:r>
      <w:r w:rsidR="00604A1A">
        <w:rPr>
          <w:color w:val="231F20"/>
        </w:rPr>
        <w:t xml:space="preserve"> </w:t>
      </w:r>
      <w:r w:rsidRPr="00DE0EF1">
        <w:rPr>
          <w:color w:val="231F20"/>
        </w:rPr>
        <w:t>unless</w:t>
      </w:r>
      <w:r w:rsidR="00604A1A">
        <w:rPr>
          <w:color w:val="231F20"/>
        </w:rPr>
        <w:t xml:space="preserve"> </w:t>
      </w:r>
      <w:r w:rsidRPr="00DE0EF1">
        <w:rPr>
          <w:color w:val="231F20"/>
        </w:rPr>
        <w:t>speciﬁed</w:t>
      </w:r>
      <w:r w:rsidR="00604A1A">
        <w:rPr>
          <w:color w:val="231F20"/>
        </w:rPr>
        <w:t xml:space="preserve"> </w:t>
      </w:r>
      <w:r w:rsidRPr="00DE0EF1">
        <w:rPr>
          <w:color w:val="231F20"/>
        </w:rPr>
        <w:t>otherwise</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b/>
          <w:color w:val="231F20"/>
        </w:rPr>
        <w:t>SCC.</w:t>
      </w:r>
    </w:p>
    <w:p w:rsidR="0021200B" w:rsidRPr="00DE0EF1" w:rsidRDefault="00022DB4" w:rsidP="0034094B">
      <w:pPr>
        <w:pStyle w:val="Heading5"/>
        <w:numPr>
          <w:ilvl w:val="0"/>
          <w:numId w:val="37"/>
        </w:numPr>
        <w:tabs>
          <w:tab w:val="left" w:pos="767"/>
          <w:tab w:val="left" w:pos="768"/>
        </w:tabs>
      </w:pPr>
      <w:r w:rsidRPr="00DE0EF1">
        <w:rPr>
          <w:color w:val="231F20"/>
        </w:rPr>
        <w:t>Copyright</w:t>
      </w:r>
    </w:p>
    <w:p w:rsidR="0021200B" w:rsidRPr="00DE0EF1" w:rsidRDefault="00022DB4">
      <w:pPr>
        <w:pStyle w:val="BodyText"/>
        <w:spacing w:before="242" w:line="230" w:lineRule="auto"/>
        <w:ind w:left="767" w:right="311" w:hanging="660"/>
        <w:jc w:val="both"/>
        <w:rPr>
          <w:color w:val="231F20"/>
        </w:rPr>
      </w:pPr>
      <w:r w:rsidRPr="00DE0EF1">
        <w:rPr>
          <w:color w:val="231F20"/>
        </w:rPr>
        <w:t>19.1</w:t>
      </w:r>
      <w:r w:rsidR="00604A1A">
        <w:rPr>
          <w:color w:val="231F20"/>
        </w:rPr>
        <w:t xml:space="preserve"> </w:t>
      </w:r>
      <w:r w:rsidRPr="00DE0EF1">
        <w:rPr>
          <w:color w:val="231F20"/>
        </w:rPr>
        <w:t>The</w:t>
      </w:r>
      <w:r w:rsidR="00604A1A">
        <w:rPr>
          <w:color w:val="231F20"/>
        </w:rPr>
        <w:t xml:space="preserve"> </w:t>
      </w:r>
      <w:r w:rsidRPr="00DE0EF1">
        <w:rPr>
          <w:color w:val="231F20"/>
        </w:rPr>
        <w:t>copyright</w:t>
      </w:r>
      <w:r w:rsidR="00604A1A">
        <w:rPr>
          <w:color w:val="231F20"/>
        </w:rPr>
        <w:t xml:space="preserve"> </w:t>
      </w:r>
      <w:r w:rsidRPr="00DE0EF1">
        <w:rPr>
          <w:color w:val="231F20"/>
        </w:rPr>
        <w:t>in</w:t>
      </w:r>
      <w:r w:rsidR="00604A1A">
        <w:rPr>
          <w:color w:val="231F20"/>
        </w:rPr>
        <w:t xml:space="preserve"> </w:t>
      </w:r>
      <w:r w:rsidRPr="00DE0EF1">
        <w:rPr>
          <w:color w:val="231F20"/>
        </w:rPr>
        <w:t>all</w:t>
      </w:r>
      <w:r w:rsidR="00604A1A">
        <w:rPr>
          <w:color w:val="231F20"/>
        </w:rPr>
        <w:t xml:space="preserve"> </w:t>
      </w:r>
      <w:r w:rsidRPr="00DE0EF1">
        <w:rPr>
          <w:color w:val="231F20"/>
        </w:rPr>
        <w:t>drawings,</w:t>
      </w:r>
      <w:r w:rsidR="00604A1A">
        <w:rPr>
          <w:color w:val="231F20"/>
        </w:rPr>
        <w:t xml:space="preserve"> </w:t>
      </w:r>
      <w:r w:rsidRPr="00DE0EF1">
        <w:rPr>
          <w:color w:val="231F20"/>
        </w:rPr>
        <w:t>documents,</w:t>
      </w:r>
      <w:r w:rsidR="00604A1A">
        <w:rPr>
          <w:color w:val="231F20"/>
        </w:rPr>
        <w:t xml:space="preserve"> </w:t>
      </w:r>
      <w:r w:rsidRPr="00DE0EF1">
        <w:rPr>
          <w:color w:val="231F20"/>
        </w:rPr>
        <w:t>and</w:t>
      </w:r>
      <w:r w:rsidR="00604A1A">
        <w:rPr>
          <w:color w:val="231F20"/>
        </w:rPr>
        <w:t xml:space="preserve"> </w:t>
      </w:r>
      <w:r w:rsidRPr="00DE0EF1">
        <w:rPr>
          <w:color w:val="231F20"/>
        </w:rPr>
        <w:t>other</w:t>
      </w:r>
      <w:r w:rsidR="00604A1A">
        <w:rPr>
          <w:color w:val="231F20"/>
        </w:rPr>
        <w:t xml:space="preserve"> </w:t>
      </w:r>
      <w:r w:rsidRPr="00DE0EF1">
        <w:rPr>
          <w:color w:val="231F20"/>
        </w:rPr>
        <w:t>materials</w:t>
      </w:r>
      <w:r w:rsidR="00604A1A">
        <w:rPr>
          <w:color w:val="231F20"/>
        </w:rPr>
        <w:t xml:space="preserve"> </w:t>
      </w:r>
      <w:r w:rsidRPr="00DE0EF1">
        <w:rPr>
          <w:color w:val="231F20"/>
        </w:rPr>
        <w:t>containing</w:t>
      </w:r>
      <w:r w:rsidR="00604A1A">
        <w:rPr>
          <w:color w:val="231F20"/>
        </w:rPr>
        <w:t xml:space="preserve"> </w:t>
      </w:r>
      <w:r w:rsidRPr="00DE0EF1">
        <w:rPr>
          <w:color w:val="231F20"/>
        </w:rPr>
        <w:t>data</w:t>
      </w:r>
      <w:r w:rsidR="00604A1A">
        <w:rPr>
          <w:color w:val="231F20"/>
        </w:rPr>
        <w:t xml:space="preserve"> </w:t>
      </w:r>
      <w:r w:rsidRPr="00DE0EF1">
        <w:rPr>
          <w:color w:val="231F20"/>
        </w:rPr>
        <w:t>and</w:t>
      </w:r>
      <w:r w:rsidR="00604A1A">
        <w:rPr>
          <w:color w:val="231F20"/>
        </w:rPr>
        <w:t xml:space="preserve"> </w:t>
      </w:r>
      <w:r w:rsidRPr="00DE0EF1">
        <w:rPr>
          <w:color w:val="231F20"/>
        </w:rPr>
        <w:t>information</w:t>
      </w:r>
      <w:r w:rsidR="00604A1A">
        <w:rPr>
          <w:color w:val="231F20"/>
        </w:rPr>
        <w:t xml:space="preserve"> </w:t>
      </w:r>
      <w:r w:rsidRPr="00DE0EF1">
        <w:rPr>
          <w:color w:val="231F20"/>
        </w:rPr>
        <w:t>furnished</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herein</w:t>
      </w:r>
      <w:r w:rsidR="00604A1A">
        <w:rPr>
          <w:color w:val="231F20"/>
        </w:rPr>
        <w:t xml:space="preserve"> </w:t>
      </w:r>
      <w:r w:rsidRPr="00DE0EF1">
        <w:rPr>
          <w:color w:val="231F20"/>
        </w:rPr>
        <w:t>shall</w:t>
      </w:r>
      <w:r w:rsidR="00604A1A">
        <w:rPr>
          <w:color w:val="231F20"/>
        </w:rPr>
        <w:t xml:space="preserve"> </w:t>
      </w:r>
      <w:r w:rsidRPr="00DE0EF1">
        <w:rPr>
          <w:color w:val="231F20"/>
        </w:rPr>
        <w:t>remain</w:t>
      </w:r>
      <w:r w:rsidR="00604A1A">
        <w:rPr>
          <w:color w:val="231F20"/>
        </w:rPr>
        <w:t xml:space="preserve"> </w:t>
      </w:r>
      <w:r w:rsidRPr="00DE0EF1">
        <w:rPr>
          <w:color w:val="231F20"/>
        </w:rPr>
        <w:t>vested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or,</w:t>
      </w:r>
      <w:r w:rsidR="00604A1A">
        <w:rPr>
          <w:color w:val="231F20"/>
        </w:rPr>
        <w:t xml:space="preserve"> </w:t>
      </w:r>
      <w:r w:rsidRPr="00DE0EF1">
        <w:rPr>
          <w:color w:val="231F20"/>
        </w:rPr>
        <w:t>if</w:t>
      </w:r>
      <w:r w:rsidR="00604A1A">
        <w:rPr>
          <w:color w:val="231F20"/>
        </w:rPr>
        <w:t xml:space="preserve"> </w:t>
      </w:r>
      <w:r w:rsidRPr="00DE0EF1">
        <w:rPr>
          <w:color w:val="231F20"/>
        </w:rPr>
        <w:t>they</w:t>
      </w:r>
      <w:r w:rsidR="00604A1A">
        <w:rPr>
          <w:color w:val="231F20"/>
        </w:rPr>
        <w:t xml:space="preserve"> </w:t>
      </w:r>
      <w:r w:rsidRPr="00DE0EF1">
        <w:rPr>
          <w:color w:val="231F20"/>
        </w:rPr>
        <w:t>are</w:t>
      </w:r>
      <w:r w:rsidR="00604A1A">
        <w:rPr>
          <w:color w:val="231F20"/>
        </w:rPr>
        <w:t xml:space="preserve"> </w:t>
      </w:r>
      <w:r w:rsidRPr="00DE0EF1">
        <w:rPr>
          <w:color w:val="231F20"/>
        </w:rPr>
        <w:t>furnished</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directly</w:t>
      </w:r>
      <w:r w:rsidR="00604A1A">
        <w:rPr>
          <w:color w:val="231F20"/>
        </w:rPr>
        <w:t xml:space="preserve"> </w:t>
      </w:r>
      <w:r w:rsidRPr="00DE0EF1">
        <w:rPr>
          <w:color w:val="231F20"/>
        </w:rPr>
        <w:t>or</w:t>
      </w:r>
      <w:r w:rsidR="00604A1A">
        <w:rPr>
          <w:color w:val="231F20"/>
        </w:rPr>
        <w:t xml:space="preserve"> </w:t>
      </w:r>
      <w:r w:rsidRPr="00DE0EF1">
        <w:rPr>
          <w:color w:val="231F20"/>
        </w:rPr>
        <w:t>through</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by</w:t>
      </w:r>
      <w:r w:rsidR="00604A1A">
        <w:rPr>
          <w:color w:val="231F20"/>
        </w:rPr>
        <w:t xml:space="preserve"> </w:t>
      </w:r>
      <w:r w:rsidRPr="00DE0EF1">
        <w:rPr>
          <w:color w:val="231F20"/>
        </w:rPr>
        <w:t>any</w:t>
      </w:r>
      <w:r w:rsidR="00604A1A">
        <w:rPr>
          <w:color w:val="231F20"/>
        </w:rPr>
        <w:t xml:space="preserve"> </w:t>
      </w:r>
      <w:r w:rsidRPr="00DE0EF1">
        <w:rPr>
          <w:color w:val="231F20"/>
        </w:rPr>
        <w:t>third</w:t>
      </w:r>
      <w:r w:rsidR="00604A1A">
        <w:rPr>
          <w:color w:val="231F20"/>
        </w:rPr>
        <w:t xml:space="preserve"> </w:t>
      </w:r>
      <w:r w:rsidRPr="00DE0EF1">
        <w:rPr>
          <w:color w:val="231F20"/>
        </w:rPr>
        <w:t>party,</w:t>
      </w:r>
      <w:r w:rsidR="00604A1A">
        <w:rPr>
          <w:color w:val="231F20"/>
        </w:rPr>
        <w:t xml:space="preserve"> </w:t>
      </w:r>
      <w:r w:rsidRPr="00DE0EF1">
        <w:rPr>
          <w:color w:val="231F20"/>
        </w:rPr>
        <w:t>including</w:t>
      </w:r>
      <w:r w:rsidR="00604A1A">
        <w:rPr>
          <w:color w:val="231F20"/>
        </w:rPr>
        <w:t xml:space="preserve"> </w:t>
      </w:r>
      <w:r w:rsidRPr="00DE0EF1">
        <w:rPr>
          <w:color w:val="231F20"/>
        </w:rPr>
        <w:t>suppliers</w:t>
      </w:r>
      <w:r w:rsidR="00604A1A">
        <w:rPr>
          <w:color w:val="231F20"/>
        </w:rPr>
        <w:t xml:space="preserve"> </w:t>
      </w:r>
      <w:r w:rsidRPr="00DE0EF1">
        <w:rPr>
          <w:color w:val="231F20"/>
        </w:rPr>
        <w:t>of</w:t>
      </w:r>
      <w:r w:rsidR="00604A1A">
        <w:rPr>
          <w:color w:val="231F20"/>
        </w:rPr>
        <w:t xml:space="preserve"> </w:t>
      </w:r>
      <w:r w:rsidRPr="00DE0EF1">
        <w:rPr>
          <w:color w:val="231F20"/>
        </w:rPr>
        <w:t>materials,</w:t>
      </w:r>
      <w:r w:rsidR="00604A1A">
        <w:rPr>
          <w:color w:val="231F20"/>
        </w:rPr>
        <w:t xml:space="preserve"> </w:t>
      </w:r>
      <w:r w:rsidRPr="00DE0EF1">
        <w:rPr>
          <w:color w:val="231F20"/>
        </w:rPr>
        <w:t>the</w:t>
      </w:r>
      <w:r w:rsidR="00604A1A">
        <w:rPr>
          <w:color w:val="231F20"/>
        </w:rPr>
        <w:t xml:space="preserve"> </w:t>
      </w:r>
      <w:r w:rsidRPr="00DE0EF1">
        <w:rPr>
          <w:color w:val="231F20"/>
        </w:rPr>
        <w:t>copyright</w:t>
      </w:r>
      <w:r w:rsidR="00604A1A">
        <w:rPr>
          <w:color w:val="231F20"/>
        </w:rPr>
        <w:t xml:space="preserve"> </w:t>
      </w:r>
      <w:r w:rsidRPr="00DE0EF1">
        <w:rPr>
          <w:color w:val="231F20"/>
        </w:rPr>
        <w:t>in</w:t>
      </w:r>
      <w:r w:rsidR="00604A1A">
        <w:rPr>
          <w:color w:val="231F20"/>
        </w:rPr>
        <w:t xml:space="preserve"> </w:t>
      </w:r>
      <w:r w:rsidRPr="00DE0EF1">
        <w:rPr>
          <w:color w:val="231F20"/>
        </w:rPr>
        <w:t>such</w:t>
      </w:r>
      <w:r w:rsidR="00604A1A">
        <w:rPr>
          <w:color w:val="231F20"/>
        </w:rPr>
        <w:t xml:space="preserve"> </w:t>
      </w:r>
      <w:r w:rsidRPr="00DE0EF1">
        <w:rPr>
          <w:color w:val="231F20"/>
        </w:rPr>
        <w:t>materials</w:t>
      </w:r>
      <w:r w:rsidR="00604A1A">
        <w:rPr>
          <w:color w:val="231F20"/>
        </w:rPr>
        <w:t xml:space="preserve"> </w:t>
      </w:r>
      <w:r w:rsidRPr="00DE0EF1">
        <w:rPr>
          <w:color w:val="231F20"/>
        </w:rPr>
        <w:t>shall</w:t>
      </w:r>
      <w:r w:rsidR="00604A1A">
        <w:rPr>
          <w:color w:val="231F20"/>
        </w:rPr>
        <w:t xml:space="preserve"> </w:t>
      </w:r>
      <w:r w:rsidRPr="00DE0EF1">
        <w:rPr>
          <w:color w:val="231F20"/>
        </w:rPr>
        <w:t>remain</w:t>
      </w:r>
      <w:r w:rsidR="00604A1A">
        <w:rPr>
          <w:color w:val="231F20"/>
        </w:rPr>
        <w:t xml:space="preserve"> </w:t>
      </w:r>
      <w:r w:rsidRPr="00DE0EF1">
        <w:rPr>
          <w:color w:val="231F20"/>
        </w:rPr>
        <w:t>vested</w:t>
      </w:r>
      <w:r w:rsidR="00604A1A">
        <w:rPr>
          <w:color w:val="231F20"/>
        </w:rPr>
        <w:t xml:space="preserve"> </w:t>
      </w:r>
      <w:r w:rsidRPr="00DE0EF1">
        <w:rPr>
          <w:color w:val="231F20"/>
        </w:rPr>
        <w:t>in</w:t>
      </w:r>
      <w:r w:rsidR="00604A1A">
        <w:rPr>
          <w:color w:val="231F20"/>
        </w:rPr>
        <w:t xml:space="preserve"> </w:t>
      </w:r>
      <w:r w:rsidRPr="00DE0EF1">
        <w:rPr>
          <w:color w:val="231F20"/>
        </w:rPr>
        <w:t>such</w:t>
      </w:r>
      <w:r w:rsidR="00604A1A">
        <w:rPr>
          <w:color w:val="231F20"/>
        </w:rPr>
        <w:t xml:space="preserve"> </w:t>
      </w:r>
      <w:r w:rsidRPr="00DE0EF1">
        <w:rPr>
          <w:color w:val="231F20"/>
        </w:rPr>
        <w:t>third</w:t>
      </w:r>
      <w:r w:rsidR="00604A1A">
        <w:rPr>
          <w:color w:val="231F20"/>
        </w:rPr>
        <w:t xml:space="preserve"> </w:t>
      </w:r>
      <w:r w:rsidRPr="00DE0EF1">
        <w:rPr>
          <w:color w:val="231F20"/>
        </w:rPr>
        <w:t>party</w:t>
      </w:r>
      <w:r w:rsidR="00DA3007" w:rsidRPr="00DE0EF1">
        <w:rPr>
          <w:color w:val="231F20"/>
        </w:rPr>
        <w:t>.</w:t>
      </w:r>
    </w:p>
    <w:p w:rsidR="0021200B" w:rsidRPr="00DE0EF1" w:rsidRDefault="00AE12E2" w:rsidP="0034094B">
      <w:pPr>
        <w:pStyle w:val="Heading5"/>
        <w:numPr>
          <w:ilvl w:val="0"/>
          <w:numId w:val="37"/>
        </w:numPr>
        <w:tabs>
          <w:tab w:val="left" w:pos="767"/>
          <w:tab w:val="left" w:pos="768"/>
        </w:tabs>
        <w:spacing w:before="239"/>
      </w:pPr>
      <w:r w:rsidRPr="00DE0EF1">
        <w:rPr>
          <w:color w:val="231F20"/>
        </w:rPr>
        <w:t>Conﬁdential Information</w:t>
      </w:r>
    </w:p>
    <w:p w:rsidR="0021200B" w:rsidRPr="00DE0EF1" w:rsidRDefault="00022DB4" w:rsidP="0034094B">
      <w:pPr>
        <w:pStyle w:val="ListParagraph"/>
        <w:numPr>
          <w:ilvl w:val="1"/>
          <w:numId w:val="22"/>
        </w:numPr>
        <w:tabs>
          <w:tab w:val="left" w:pos="768"/>
        </w:tabs>
        <w:spacing w:before="133" w:line="230" w:lineRule="auto"/>
        <w:ind w:left="778" w:right="294" w:hanging="670"/>
        <w:jc w:val="both"/>
      </w:pP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and</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shall</w:t>
      </w:r>
      <w:r w:rsidR="00604A1A">
        <w:rPr>
          <w:color w:val="231F20"/>
        </w:rPr>
        <w:t xml:space="preserve"> </w:t>
      </w:r>
      <w:r w:rsidRPr="00DE0EF1">
        <w:rPr>
          <w:color w:val="231F20"/>
        </w:rPr>
        <w:t>keep</w:t>
      </w:r>
      <w:r w:rsidR="00604A1A">
        <w:rPr>
          <w:color w:val="231F20"/>
        </w:rPr>
        <w:t xml:space="preserve"> </w:t>
      </w:r>
      <w:r w:rsidRPr="00DE0EF1">
        <w:rPr>
          <w:color w:val="231F20"/>
        </w:rPr>
        <w:t>conﬁdential</w:t>
      </w:r>
      <w:r w:rsidR="00604A1A">
        <w:rPr>
          <w:color w:val="231F20"/>
        </w:rPr>
        <w:t xml:space="preserve"> </w:t>
      </w:r>
      <w:r w:rsidRPr="00DE0EF1">
        <w:rPr>
          <w:color w:val="231F20"/>
        </w:rPr>
        <w:t>and</w:t>
      </w:r>
      <w:r w:rsidR="00604A1A">
        <w:rPr>
          <w:color w:val="231F20"/>
        </w:rPr>
        <w:t xml:space="preserve"> </w:t>
      </w:r>
      <w:r w:rsidRPr="00DE0EF1">
        <w:rPr>
          <w:color w:val="231F20"/>
        </w:rPr>
        <w:t>shall</w:t>
      </w:r>
      <w:r w:rsidR="00604A1A">
        <w:rPr>
          <w:color w:val="231F20"/>
        </w:rPr>
        <w:t xml:space="preserve"> </w:t>
      </w:r>
      <w:r w:rsidRPr="00DE0EF1">
        <w:rPr>
          <w:color w:val="231F20"/>
        </w:rPr>
        <w:t>not,</w:t>
      </w:r>
      <w:r w:rsidR="00604A1A">
        <w:rPr>
          <w:color w:val="231F20"/>
        </w:rPr>
        <w:t xml:space="preserve"> </w:t>
      </w:r>
      <w:r w:rsidRPr="00DE0EF1">
        <w:rPr>
          <w:color w:val="231F20"/>
        </w:rPr>
        <w:t>without</w:t>
      </w:r>
      <w:r w:rsidR="00604A1A">
        <w:rPr>
          <w:color w:val="231F20"/>
        </w:rPr>
        <w:t xml:space="preserve"> </w:t>
      </w:r>
      <w:r w:rsidRPr="00DE0EF1">
        <w:rPr>
          <w:color w:val="231F20"/>
        </w:rPr>
        <w:t>the</w:t>
      </w:r>
      <w:r w:rsidR="00604A1A">
        <w:rPr>
          <w:color w:val="231F20"/>
        </w:rPr>
        <w:t xml:space="preserve"> </w:t>
      </w:r>
      <w:r w:rsidRPr="00DE0EF1">
        <w:rPr>
          <w:color w:val="231F20"/>
        </w:rPr>
        <w:t>written</w:t>
      </w:r>
      <w:r w:rsidR="00604A1A">
        <w:rPr>
          <w:color w:val="231F20"/>
        </w:rPr>
        <w:t xml:space="preserve"> </w:t>
      </w:r>
      <w:r w:rsidRPr="00DE0EF1">
        <w:rPr>
          <w:color w:val="231F20"/>
        </w:rPr>
        <w:t>consent</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other</w:t>
      </w:r>
      <w:r w:rsidR="00604A1A">
        <w:rPr>
          <w:color w:val="231F20"/>
        </w:rPr>
        <w:t xml:space="preserve"> </w:t>
      </w:r>
      <w:r w:rsidRPr="00DE0EF1">
        <w:rPr>
          <w:color w:val="231F20"/>
        </w:rPr>
        <w:t>party</w:t>
      </w:r>
      <w:r w:rsidR="00604A1A">
        <w:rPr>
          <w:color w:val="231F20"/>
        </w:rPr>
        <w:t xml:space="preserve"> </w:t>
      </w:r>
      <w:r w:rsidRPr="00DE0EF1">
        <w:rPr>
          <w:color w:val="231F20"/>
        </w:rPr>
        <w:t>hereto,</w:t>
      </w:r>
      <w:r w:rsidR="00604A1A">
        <w:rPr>
          <w:color w:val="231F20"/>
        </w:rPr>
        <w:t xml:space="preserve"> </w:t>
      </w:r>
      <w:r w:rsidRPr="00DE0EF1">
        <w:rPr>
          <w:color w:val="231F20"/>
        </w:rPr>
        <w:t>divulge</w:t>
      </w:r>
      <w:r w:rsidR="00604A1A">
        <w:rPr>
          <w:color w:val="231F20"/>
        </w:rPr>
        <w:t xml:space="preserve"> </w:t>
      </w:r>
      <w:r w:rsidRPr="00DE0EF1">
        <w:rPr>
          <w:color w:val="231F20"/>
        </w:rPr>
        <w:t>to</w:t>
      </w:r>
      <w:r w:rsidR="00604A1A">
        <w:rPr>
          <w:color w:val="231F20"/>
        </w:rPr>
        <w:t xml:space="preserve"> </w:t>
      </w:r>
      <w:r w:rsidRPr="00DE0EF1">
        <w:rPr>
          <w:color w:val="231F20"/>
        </w:rPr>
        <w:t>any</w:t>
      </w:r>
      <w:r w:rsidR="00604A1A">
        <w:rPr>
          <w:color w:val="231F20"/>
        </w:rPr>
        <w:t xml:space="preserve"> </w:t>
      </w:r>
      <w:r w:rsidRPr="00DE0EF1">
        <w:rPr>
          <w:color w:val="231F20"/>
        </w:rPr>
        <w:t>third</w:t>
      </w:r>
      <w:r w:rsidR="00604A1A">
        <w:rPr>
          <w:color w:val="231F20"/>
        </w:rPr>
        <w:t xml:space="preserve"> </w:t>
      </w:r>
      <w:r w:rsidRPr="00DE0EF1">
        <w:rPr>
          <w:color w:val="231F20"/>
        </w:rPr>
        <w:t>party</w:t>
      </w:r>
      <w:r w:rsidR="00604A1A">
        <w:rPr>
          <w:color w:val="231F20"/>
        </w:rPr>
        <w:t xml:space="preserve"> </w:t>
      </w:r>
      <w:r w:rsidRPr="00DE0EF1">
        <w:rPr>
          <w:color w:val="231F20"/>
        </w:rPr>
        <w:t>any</w:t>
      </w:r>
      <w:r w:rsidR="00604A1A">
        <w:rPr>
          <w:color w:val="231F20"/>
        </w:rPr>
        <w:t xml:space="preserve"> </w:t>
      </w:r>
      <w:r w:rsidRPr="00DE0EF1">
        <w:rPr>
          <w:color w:val="231F20"/>
        </w:rPr>
        <w:t>documents,</w:t>
      </w:r>
      <w:r w:rsidR="00604A1A">
        <w:rPr>
          <w:color w:val="231F20"/>
        </w:rPr>
        <w:t xml:space="preserve"> </w:t>
      </w:r>
      <w:r w:rsidRPr="00DE0EF1">
        <w:rPr>
          <w:color w:val="231F20"/>
        </w:rPr>
        <w:t>data,</w:t>
      </w:r>
      <w:r w:rsidR="00604A1A">
        <w:rPr>
          <w:color w:val="231F20"/>
        </w:rPr>
        <w:t xml:space="preserve"> </w:t>
      </w:r>
      <w:r w:rsidRPr="00DE0EF1">
        <w:rPr>
          <w:color w:val="231F20"/>
        </w:rPr>
        <w:t>or</w:t>
      </w:r>
      <w:r w:rsidR="00604A1A">
        <w:rPr>
          <w:color w:val="231F20"/>
        </w:rPr>
        <w:t xml:space="preserve"> </w:t>
      </w:r>
      <w:r w:rsidRPr="00DE0EF1">
        <w:rPr>
          <w:color w:val="231F20"/>
        </w:rPr>
        <w:t>other</w:t>
      </w:r>
      <w:r w:rsidR="00604A1A">
        <w:rPr>
          <w:color w:val="231F20"/>
        </w:rPr>
        <w:t xml:space="preserve"> </w:t>
      </w:r>
      <w:r w:rsidRPr="00DE0EF1">
        <w:rPr>
          <w:color w:val="231F20"/>
        </w:rPr>
        <w:t>information</w:t>
      </w:r>
      <w:r w:rsidR="00604A1A">
        <w:rPr>
          <w:color w:val="231F20"/>
        </w:rPr>
        <w:t xml:space="preserve"> </w:t>
      </w:r>
      <w:r w:rsidRPr="00DE0EF1">
        <w:rPr>
          <w:color w:val="231F20"/>
        </w:rPr>
        <w:t>furnished</w:t>
      </w:r>
      <w:r w:rsidR="00604A1A">
        <w:rPr>
          <w:color w:val="231F20"/>
        </w:rPr>
        <w:t xml:space="preserve"> </w:t>
      </w:r>
      <w:r w:rsidRPr="00DE0EF1">
        <w:rPr>
          <w:color w:val="231F20"/>
        </w:rPr>
        <w:t>directly</w:t>
      </w:r>
      <w:r w:rsidR="00604A1A">
        <w:rPr>
          <w:color w:val="231F20"/>
        </w:rPr>
        <w:t xml:space="preserve"> </w:t>
      </w:r>
      <w:r w:rsidRPr="00DE0EF1">
        <w:rPr>
          <w:color w:val="231F20"/>
        </w:rPr>
        <w:t>or</w:t>
      </w:r>
      <w:r w:rsidR="00DA3007" w:rsidRPr="00DE0EF1">
        <w:rPr>
          <w:color w:val="231F20"/>
        </w:rPr>
        <w:t xml:space="preserve"> </w:t>
      </w:r>
      <w:r w:rsidR="008B1D0D" w:rsidRPr="00DE0EF1">
        <w:rPr>
          <w:color w:val="231F20"/>
        </w:rPr>
        <w:t>i</w:t>
      </w:r>
      <w:r w:rsidRPr="00DE0EF1">
        <w:rPr>
          <w:color w:val="231F20"/>
        </w:rPr>
        <w:t>ndirectly</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other</w:t>
      </w:r>
      <w:r w:rsidR="00604A1A">
        <w:rPr>
          <w:color w:val="231F20"/>
        </w:rPr>
        <w:t xml:space="preserve"> </w:t>
      </w:r>
      <w:r w:rsidRPr="00DE0EF1">
        <w:rPr>
          <w:color w:val="231F20"/>
        </w:rPr>
        <w:t>party</w:t>
      </w:r>
      <w:r w:rsidR="00604A1A">
        <w:rPr>
          <w:color w:val="231F20"/>
        </w:rPr>
        <w:t xml:space="preserve"> </w:t>
      </w:r>
      <w:r w:rsidRPr="00DE0EF1">
        <w:rPr>
          <w:color w:val="231F20"/>
        </w:rPr>
        <w:t>hereto</w:t>
      </w:r>
      <w:r w:rsidR="00604A1A">
        <w:rPr>
          <w:color w:val="231F20"/>
        </w:rPr>
        <w:t xml:space="preserve"> </w:t>
      </w:r>
      <w:r w:rsidRPr="00DE0EF1">
        <w:rPr>
          <w:color w:val="231F20"/>
        </w:rPr>
        <w:t>in</w:t>
      </w:r>
      <w:r w:rsidR="00604A1A">
        <w:rPr>
          <w:color w:val="231F20"/>
        </w:rPr>
        <w:t xml:space="preserve"> </w:t>
      </w:r>
      <w:r w:rsidRPr="00DE0EF1">
        <w:rPr>
          <w:color w:val="231F20"/>
        </w:rPr>
        <w:t>connection</w:t>
      </w:r>
      <w:r w:rsidR="00604A1A">
        <w:rPr>
          <w:color w:val="231F20"/>
        </w:rPr>
        <w:t xml:space="preserve"> </w:t>
      </w:r>
      <w:r w:rsidRPr="00DE0EF1">
        <w:rPr>
          <w:color w:val="231F20"/>
        </w:rPr>
        <w:t>with</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whether</w:t>
      </w:r>
      <w:r w:rsidR="00604A1A">
        <w:rPr>
          <w:color w:val="231F20"/>
        </w:rPr>
        <w:t xml:space="preserve"> </w:t>
      </w:r>
      <w:r w:rsidRPr="00DE0EF1">
        <w:rPr>
          <w:color w:val="231F20"/>
        </w:rPr>
        <w:t>such</w:t>
      </w:r>
      <w:r w:rsidR="00604A1A">
        <w:rPr>
          <w:color w:val="231F20"/>
        </w:rPr>
        <w:t xml:space="preserve"> </w:t>
      </w:r>
      <w:r w:rsidRPr="00DE0EF1">
        <w:rPr>
          <w:color w:val="231F20"/>
        </w:rPr>
        <w:t>information</w:t>
      </w:r>
      <w:r w:rsidR="00604A1A">
        <w:rPr>
          <w:color w:val="231F20"/>
        </w:rPr>
        <w:t xml:space="preserve"> </w:t>
      </w:r>
      <w:r w:rsidRPr="00DE0EF1">
        <w:rPr>
          <w:color w:val="231F20"/>
        </w:rPr>
        <w:t>has</w:t>
      </w:r>
      <w:r w:rsidR="00604A1A">
        <w:rPr>
          <w:color w:val="231F20"/>
        </w:rPr>
        <w:t xml:space="preserve"> </w:t>
      </w:r>
      <w:r w:rsidRPr="00DE0EF1">
        <w:rPr>
          <w:color w:val="231F20"/>
        </w:rPr>
        <w:t>been</w:t>
      </w:r>
      <w:r w:rsidR="00604A1A">
        <w:rPr>
          <w:color w:val="231F20"/>
        </w:rPr>
        <w:t xml:space="preserve"> </w:t>
      </w:r>
      <w:r w:rsidRPr="00DE0EF1">
        <w:rPr>
          <w:color w:val="231F20"/>
        </w:rPr>
        <w:t>furnished</w:t>
      </w:r>
      <w:r w:rsidR="00604A1A">
        <w:rPr>
          <w:color w:val="231F20"/>
        </w:rPr>
        <w:t xml:space="preserve"> </w:t>
      </w:r>
      <w:r w:rsidRPr="00DE0EF1">
        <w:rPr>
          <w:color w:val="231F20"/>
        </w:rPr>
        <w:t>prior</w:t>
      </w:r>
      <w:r w:rsidR="00604A1A">
        <w:rPr>
          <w:color w:val="231F20"/>
        </w:rPr>
        <w:t xml:space="preserve"> </w:t>
      </w:r>
      <w:r w:rsidRPr="00DE0EF1">
        <w:rPr>
          <w:color w:val="231F20"/>
        </w:rPr>
        <w:t>to,</w:t>
      </w:r>
      <w:r w:rsidR="00604A1A">
        <w:rPr>
          <w:color w:val="231F20"/>
        </w:rPr>
        <w:t xml:space="preserve"> </w:t>
      </w:r>
      <w:r w:rsidRPr="00DE0EF1">
        <w:rPr>
          <w:color w:val="231F20"/>
        </w:rPr>
        <w:t>during</w:t>
      </w:r>
      <w:r w:rsidR="00604A1A">
        <w:rPr>
          <w:color w:val="231F20"/>
        </w:rPr>
        <w:t xml:space="preserve"> </w:t>
      </w:r>
      <w:r w:rsidRPr="00DE0EF1">
        <w:rPr>
          <w:color w:val="231F20"/>
        </w:rPr>
        <w:t>or</w:t>
      </w:r>
      <w:r w:rsidR="00604A1A">
        <w:rPr>
          <w:color w:val="231F20"/>
        </w:rPr>
        <w:t xml:space="preserve"> </w:t>
      </w:r>
      <w:r w:rsidRPr="00DE0EF1">
        <w:rPr>
          <w:color w:val="231F20"/>
        </w:rPr>
        <w:t>following</w:t>
      </w:r>
      <w:r w:rsidR="00604A1A">
        <w:rPr>
          <w:color w:val="231F20"/>
        </w:rPr>
        <w:t xml:space="preserve"> </w:t>
      </w:r>
      <w:r w:rsidRPr="00DE0EF1">
        <w:rPr>
          <w:color w:val="231F20"/>
        </w:rPr>
        <w:t>completion</w:t>
      </w:r>
      <w:r w:rsidR="00604A1A">
        <w:rPr>
          <w:color w:val="231F20"/>
        </w:rPr>
        <w:t xml:space="preserve"> </w:t>
      </w:r>
      <w:r w:rsidRPr="00DE0EF1">
        <w:rPr>
          <w:color w:val="231F20"/>
        </w:rPr>
        <w:t>or</w:t>
      </w:r>
      <w:r w:rsidR="00604A1A">
        <w:rPr>
          <w:color w:val="231F20"/>
        </w:rPr>
        <w:t xml:space="preserve"> </w:t>
      </w:r>
      <w:r w:rsidRPr="00DE0EF1">
        <w:rPr>
          <w:color w:val="231F20"/>
        </w:rPr>
        <w:t>termination</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Notwithstanding</w:t>
      </w:r>
      <w:r w:rsidR="00604A1A">
        <w:rPr>
          <w:color w:val="231F20"/>
        </w:rPr>
        <w:t xml:space="preserve"> </w:t>
      </w:r>
      <w:r w:rsidRPr="00DE0EF1">
        <w:rPr>
          <w:color w:val="231F20"/>
        </w:rPr>
        <w:t>the</w:t>
      </w:r>
      <w:r w:rsidR="00604A1A">
        <w:rPr>
          <w:color w:val="231F20"/>
        </w:rPr>
        <w:t xml:space="preserve"> </w:t>
      </w:r>
      <w:r w:rsidRPr="00DE0EF1">
        <w:rPr>
          <w:color w:val="231F20"/>
        </w:rPr>
        <w:t>above,</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may</w:t>
      </w:r>
      <w:r w:rsidR="00604A1A">
        <w:rPr>
          <w:color w:val="231F20"/>
        </w:rPr>
        <w:t xml:space="preserve"> </w:t>
      </w:r>
      <w:r w:rsidRPr="00DE0EF1">
        <w:rPr>
          <w:color w:val="231F20"/>
        </w:rPr>
        <w:t>furnish</w:t>
      </w:r>
      <w:r w:rsidR="00604A1A">
        <w:rPr>
          <w:color w:val="231F20"/>
        </w:rPr>
        <w:t xml:space="preserve"> </w:t>
      </w:r>
      <w:r w:rsidRPr="00DE0EF1">
        <w:rPr>
          <w:color w:val="231F20"/>
        </w:rPr>
        <w:t>to</w:t>
      </w:r>
      <w:r w:rsidR="00604A1A">
        <w:rPr>
          <w:color w:val="231F20"/>
        </w:rPr>
        <w:t xml:space="preserve"> </w:t>
      </w:r>
      <w:r w:rsidRPr="00DE0EF1">
        <w:rPr>
          <w:color w:val="231F20"/>
        </w:rPr>
        <w:t>its</w:t>
      </w:r>
      <w:r w:rsidR="00604A1A">
        <w:rPr>
          <w:color w:val="231F20"/>
        </w:rPr>
        <w:t xml:space="preserve"> </w:t>
      </w:r>
      <w:r w:rsidRPr="00DE0EF1">
        <w:rPr>
          <w:color w:val="231F20"/>
        </w:rPr>
        <w:t>Sub-Supplier</w:t>
      </w:r>
      <w:r w:rsidR="00BB2A9D" w:rsidRPr="00DE0EF1">
        <w:rPr>
          <w:color w:val="231F20"/>
        </w:rPr>
        <w:t xml:space="preserve"> </w:t>
      </w:r>
      <w:r w:rsidRPr="00DE0EF1">
        <w:rPr>
          <w:color w:val="231F20"/>
        </w:rPr>
        <w:t>such</w:t>
      </w:r>
      <w:r w:rsidR="00604A1A">
        <w:rPr>
          <w:color w:val="231F20"/>
        </w:rPr>
        <w:t xml:space="preserve"> </w:t>
      </w:r>
      <w:r w:rsidRPr="00DE0EF1">
        <w:rPr>
          <w:color w:val="231F20"/>
        </w:rPr>
        <w:t>documents,</w:t>
      </w:r>
      <w:r w:rsidR="00604A1A">
        <w:rPr>
          <w:color w:val="231F20"/>
        </w:rPr>
        <w:t xml:space="preserve"> </w:t>
      </w:r>
      <w:r w:rsidRPr="00DE0EF1">
        <w:rPr>
          <w:color w:val="231F20"/>
        </w:rPr>
        <w:t>data,</w:t>
      </w:r>
      <w:r w:rsidR="00604A1A">
        <w:rPr>
          <w:color w:val="231F20"/>
        </w:rPr>
        <w:t xml:space="preserve"> </w:t>
      </w:r>
      <w:r w:rsidRPr="00DE0EF1">
        <w:rPr>
          <w:color w:val="231F20"/>
        </w:rPr>
        <w:t>and</w:t>
      </w:r>
      <w:r w:rsidR="00604A1A">
        <w:rPr>
          <w:color w:val="231F20"/>
        </w:rPr>
        <w:t xml:space="preserve"> </w:t>
      </w:r>
      <w:r w:rsidRPr="00DE0EF1">
        <w:rPr>
          <w:color w:val="231F20"/>
        </w:rPr>
        <w:t>other</w:t>
      </w:r>
      <w:r w:rsidR="00604A1A">
        <w:rPr>
          <w:color w:val="231F20"/>
        </w:rPr>
        <w:t xml:space="preserve"> </w:t>
      </w:r>
      <w:r w:rsidRPr="00DE0EF1">
        <w:rPr>
          <w:color w:val="231F20"/>
        </w:rPr>
        <w:t>information</w:t>
      </w:r>
      <w:r w:rsidR="00604A1A">
        <w:rPr>
          <w:color w:val="231F20"/>
        </w:rPr>
        <w:t xml:space="preserve"> </w:t>
      </w:r>
      <w:r w:rsidRPr="00DE0EF1">
        <w:rPr>
          <w:color w:val="231F20"/>
        </w:rPr>
        <w:t>it</w:t>
      </w:r>
      <w:r w:rsidR="00604A1A">
        <w:rPr>
          <w:color w:val="231F20"/>
        </w:rPr>
        <w:t xml:space="preserve"> </w:t>
      </w:r>
      <w:r w:rsidRPr="00DE0EF1">
        <w:rPr>
          <w:color w:val="231F20"/>
        </w:rPr>
        <w:t>receives</w:t>
      </w:r>
      <w:r w:rsidR="00604A1A">
        <w:rPr>
          <w:color w:val="231F20"/>
        </w:rPr>
        <w:t xml:space="preserve"> </w:t>
      </w:r>
      <w:r w:rsidRPr="00DE0EF1">
        <w:rPr>
          <w:color w:val="231F20"/>
        </w:rPr>
        <w:t>from</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extent</w:t>
      </w:r>
      <w:r w:rsidR="00604A1A">
        <w:rPr>
          <w:color w:val="231F20"/>
        </w:rPr>
        <w:t xml:space="preserve"> </w:t>
      </w:r>
      <w:r w:rsidRPr="00DE0EF1">
        <w:rPr>
          <w:color w:val="231F20"/>
        </w:rPr>
        <w:t>required</w:t>
      </w:r>
      <w:r w:rsidR="00604A1A">
        <w:rPr>
          <w:color w:val="231F20"/>
        </w:rPr>
        <w:t xml:space="preserve"> </w:t>
      </w:r>
      <w:r w:rsidRPr="00DE0EF1">
        <w:rPr>
          <w:color w:val="231F20"/>
        </w:rPr>
        <w:t>for</w:t>
      </w:r>
      <w:r w:rsidR="00604A1A">
        <w:rPr>
          <w:color w:val="231F20"/>
        </w:rPr>
        <w:t xml:space="preserve"> </w:t>
      </w:r>
      <w:r w:rsidRPr="00DE0EF1">
        <w:rPr>
          <w:color w:val="231F20"/>
        </w:rPr>
        <w:t>the</w:t>
      </w:r>
      <w:r w:rsidR="00604A1A">
        <w:rPr>
          <w:color w:val="231F20"/>
        </w:rPr>
        <w:t xml:space="preserve"> </w:t>
      </w:r>
      <w:r w:rsidRPr="00DE0EF1">
        <w:rPr>
          <w:color w:val="231F20"/>
        </w:rPr>
        <w:t>Sub</w:t>
      </w:r>
      <w:r w:rsidR="00604A1A">
        <w:rPr>
          <w:color w:val="231F20"/>
        </w:rPr>
        <w:t xml:space="preserve"> </w:t>
      </w:r>
      <w:r w:rsidRPr="00DE0EF1">
        <w:rPr>
          <w:color w:val="231F20"/>
        </w:rPr>
        <w:t>Supplier</w:t>
      </w:r>
      <w:r w:rsidR="00604A1A">
        <w:rPr>
          <w:color w:val="231F20"/>
        </w:rPr>
        <w:t xml:space="preserve"> </w:t>
      </w:r>
      <w:r w:rsidRPr="00DE0EF1">
        <w:rPr>
          <w:color w:val="231F20"/>
        </w:rPr>
        <w:t>to</w:t>
      </w:r>
      <w:r w:rsidR="00604A1A">
        <w:rPr>
          <w:color w:val="231F20"/>
        </w:rPr>
        <w:t xml:space="preserve"> </w:t>
      </w:r>
      <w:r w:rsidRPr="00DE0EF1">
        <w:rPr>
          <w:color w:val="231F20"/>
        </w:rPr>
        <w:t>perform</w:t>
      </w:r>
      <w:r w:rsidR="00604A1A">
        <w:rPr>
          <w:color w:val="231F20"/>
        </w:rPr>
        <w:t xml:space="preserve"> </w:t>
      </w:r>
      <w:r w:rsidRPr="00DE0EF1">
        <w:rPr>
          <w:color w:val="231F20"/>
        </w:rPr>
        <w:t>its</w:t>
      </w:r>
      <w:r w:rsidR="00604A1A">
        <w:rPr>
          <w:color w:val="231F20"/>
        </w:rPr>
        <w:t xml:space="preserve"> </w:t>
      </w:r>
      <w:r w:rsidRPr="00DE0EF1">
        <w:rPr>
          <w:color w:val="231F20"/>
        </w:rPr>
        <w:t>work</w:t>
      </w:r>
      <w:r w:rsidR="00604A1A">
        <w:rPr>
          <w:color w:val="231F20"/>
        </w:rPr>
        <w:t xml:space="preserve"> </w:t>
      </w:r>
      <w:r w:rsidRPr="00DE0EF1">
        <w:rPr>
          <w:color w:val="231F20"/>
        </w:rPr>
        <w:t>under</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in</w:t>
      </w:r>
      <w:r w:rsidR="00604A1A">
        <w:rPr>
          <w:color w:val="231F20"/>
        </w:rPr>
        <w:t xml:space="preserve"> </w:t>
      </w:r>
      <w:r w:rsidRPr="00DE0EF1">
        <w:rPr>
          <w:color w:val="231F20"/>
        </w:rPr>
        <w:t>which</w:t>
      </w:r>
      <w:r w:rsidR="00604A1A">
        <w:rPr>
          <w:color w:val="231F20"/>
        </w:rPr>
        <w:t xml:space="preserve"> </w:t>
      </w:r>
      <w:r w:rsidRPr="00DE0EF1">
        <w:rPr>
          <w:color w:val="231F20"/>
        </w:rPr>
        <w:t>event</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shall</w:t>
      </w:r>
      <w:r w:rsidR="00604A1A">
        <w:rPr>
          <w:color w:val="231F20"/>
        </w:rPr>
        <w:t xml:space="preserve"> </w:t>
      </w:r>
      <w:r w:rsidRPr="00DE0EF1">
        <w:rPr>
          <w:color w:val="231F20"/>
        </w:rPr>
        <w:t>obtain</w:t>
      </w:r>
      <w:r w:rsidR="00604A1A">
        <w:rPr>
          <w:color w:val="231F20"/>
        </w:rPr>
        <w:t xml:space="preserve"> </w:t>
      </w:r>
      <w:r w:rsidRPr="00DE0EF1">
        <w:rPr>
          <w:color w:val="231F20"/>
        </w:rPr>
        <w:t>from</w:t>
      </w:r>
      <w:r w:rsidR="00604A1A">
        <w:rPr>
          <w:color w:val="231F20"/>
        </w:rPr>
        <w:t xml:space="preserve"> </w:t>
      </w:r>
      <w:r w:rsidRPr="00DE0EF1">
        <w:rPr>
          <w:color w:val="231F20"/>
        </w:rPr>
        <w:t>such</w:t>
      </w:r>
      <w:r w:rsidR="00604A1A">
        <w:rPr>
          <w:color w:val="231F20"/>
        </w:rPr>
        <w:t xml:space="preserve"> </w:t>
      </w:r>
      <w:r w:rsidRPr="00DE0EF1">
        <w:rPr>
          <w:color w:val="231F20"/>
        </w:rPr>
        <w:t>Sub</w:t>
      </w:r>
      <w:r w:rsidR="00604A1A">
        <w:rPr>
          <w:color w:val="231F20"/>
        </w:rPr>
        <w:t xml:space="preserve"> </w:t>
      </w:r>
      <w:r w:rsidRPr="00DE0EF1">
        <w:rPr>
          <w:color w:val="231F20"/>
        </w:rPr>
        <w:t>Supplier</w:t>
      </w:r>
      <w:r w:rsidR="00604A1A">
        <w:rPr>
          <w:color w:val="231F20"/>
        </w:rPr>
        <w:t xml:space="preserve"> </w:t>
      </w:r>
      <w:r w:rsidRPr="00DE0EF1">
        <w:rPr>
          <w:color w:val="231F20"/>
        </w:rPr>
        <w:t>undertaking</w:t>
      </w:r>
      <w:r w:rsidR="00604A1A">
        <w:rPr>
          <w:color w:val="231F20"/>
        </w:rPr>
        <w:t xml:space="preserve"> </w:t>
      </w:r>
      <w:r w:rsidRPr="00DE0EF1">
        <w:rPr>
          <w:color w:val="231F20"/>
        </w:rPr>
        <w:t>of</w:t>
      </w:r>
      <w:r w:rsidR="00604A1A">
        <w:rPr>
          <w:color w:val="231F20"/>
        </w:rPr>
        <w:t xml:space="preserve"> </w:t>
      </w:r>
      <w:r w:rsidRPr="00DE0EF1">
        <w:rPr>
          <w:color w:val="231F20"/>
        </w:rPr>
        <w:t>conﬁdentiality</w:t>
      </w:r>
      <w:r w:rsidR="00604A1A">
        <w:rPr>
          <w:color w:val="231F20"/>
        </w:rPr>
        <w:t xml:space="preserve"> </w:t>
      </w:r>
      <w:r w:rsidRPr="00DE0EF1">
        <w:rPr>
          <w:color w:val="231F20"/>
        </w:rPr>
        <w:t>similar</w:t>
      </w:r>
      <w:r w:rsidR="00604A1A">
        <w:rPr>
          <w:color w:val="231F20"/>
        </w:rPr>
        <w:t xml:space="preserve"> </w:t>
      </w:r>
      <w:r w:rsidRPr="00DE0EF1">
        <w:rPr>
          <w:color w:val="231F20"/>
        </w:rPr>
        <w:t>to</w:t>
      </w:r>
      <w:r w:rsidR="00604A1A">
        <w:rPr>
          <w:color w:val="231F20"/>
        </w:rPr>
        <w:t xml:space="preserve"> </w:t>
      </w:r>
      <w:r w:rsidRPr="00DE0EF1">
        <w:rPr>
          <w:color w:val="231F20"/>
        </w:rPr>
        <w:t>that</w:t>
      </w:r>
      <w:r w:rsidR="00604A1A">
        <w:rPr>
          <w:color w:val="231F20"/>
        </w:rPr>
        <w:t xml:space="preserve"> </w:t>
      </w:r>
      <w:r w:rsidRPr="00DE0EF1">
        <w:rPr>
          <w:color w:val="231F20"/>
        </w:rPr>
        <w:t>imposed</w:t>
      </w:r>
      <w:r w:rsidR="00604A1A">
        <w:rPr>
          <w:color w:val="231F20"/>
        </w:rPr>
        <w:t xml:space="preserve"> </w:t>
      </w:r>
      <w:r w:rsidRPr="00DE0EF1">
        <w:rPr>
          <w:color w:val="231F20"/>
        </w:rPr>
        <w:t>on</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under</w:t>
      </w:r>
      <w:r w:rsidR="00604A1A">
        <w:rPr>
          <w:color w:val="231F20"/>
        </w:rPr>
        <w:t xml:space="preserve"> </w:t>
      </w:r>
      <w:r w:rsidRPr="00DE0EF1">
        <w:rPr>
          <w:color w:val="231F20"/>
        </w:rPr>
        <w:t>GCC</w:t>
      </w:r>
      <w:r w:rsidR="00604A1A">
        <w:rPr>
          <w:color w:val="231F20"/>
        </w:rPr>
        <w:t xml:space="preserve"> </w:t>
      </w:r>
      <w:r w:rsidRPr="00DE0EF1">
        <w:rPr>
          <w:color w:val="231F20"/>
        </w:rPr>
        <w:t>Clause</w:t>
      </w:r>
      <w:r w:rsidR="00604A1A">
        <w:rPr>
          <w:color w:val="231F20"/>
        </w:rPr>
        <w:t xml:space="preserve"> </w:t>
      </w:r>
      <w:r w:rsidRPr="00DE0EF1">
        <w:rPr>
          <w:color w:val="231F20"/>
        </w:rPr>
        <w:t>20.</w:t>
      </w:r>
    </w:p>
    <w:p w:rsidR="0021200B" w:rsidRPr="00DE0EF1" w:rsidRDefault="00022DB4" w:rsidP="0034094B">
      <w:pPr>
        <w:pStyle w:val="ListParagraph"/>
        <w:numPr>
          <w:ilvl w:val="1"/>
          <w:numId w:val="22"/>
        </w:numPr>
        <w:tabs>
          <w:tab w:val="left" w:pos="769"/>
        </w:tabs>
        <w:spacing w:before="249" w:line="230" w:lineRule="auto"/>
        <w:ind w:left="778" w:right="310" w:hanging="670"/>
        <w:jc w:val="both"/>
      </w:pP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shall</w:t>
      </w:r>
      <w:r w:rsidR="00604A1A">
        <w:rPr>
          <w:color w:val="231F20"/>
        </w:rPr>
        <w:t xml:space="preserve"> </w:t>
      </w:r>
      <w:r w:rsidRPr="00DE0EF1">
        <w:rPr>
          <w:color w:val="231F20"/>
        </w:rPr>
        <w:t>not</w:t>
      </w:r>
      <w:r w:rsidR="00604A1A">
        <w:rPr>
          <w:color w:val="231F20"/>
        </w:rPr>
        <w:t xml:space="preserve"> </w:t>
      </w:r>
      <w:r w:rsidRPr="00DE0EF1">
        <w:rPr>
          <w:color w:val="231F20"/>
        </w:rPr>
        <w:t>use</w:t>
      </w:r>
      <w:r w:rsidR="00604A1A">
        <w:rPr>
          <w:color w:val="231F20"/>
        </w:rPr>
        <w:t xml:space="preserve"> </w:t>
      </w:r>
      <w:r w:rsidRPr="00DE0EF1">
        <w:rPr>
          <w:color w:val="231F20"/>
        </w:rPr>
        <w:t>such</w:t>
      </w:r>
      <w:r w:rsidR="00604A1A">
        <w:rPr>
          <w:color w:val="231F20"/>
        </w:rPr>
        <w:t xml:space="preserve"> </w:t>
      </w:r>
      <w:r w:rsidRPr="00DE0EF1">
        <w:rPr>
          <w:color w:val="231F20"/>
        </w:rPr>
        <w:t>documents,</w:t>
      </w:r>
      <w:r w:rsidR="00604A1A">
        <w:rPr>
          <w:color w:val="231F20"/>
        </w:rPr>
        <w:t xml:space="preserve"> </w:t>
      </w:r>
      <w:r w:rsidRPr="00DE0EF1">
        <w:rPr>
          <w:color w:val="231F20"/>
        </w:rPr>
        <w:t>data,</w:t>
      </w:r>
      <w:r w:rsidR="00604A1A">
        <w:rPr>
          <w:color w:val="231F20"/>
        </w:rPr>
        <w:t xml:space="preserve"> </w:t>
      </w:r>
      <w:r w:rsidRPr="00DE0EF1">
        <w:rPr>
          <w:color w:val="231F20"/>
        </w:rPr>
        <w:t>and</w:t>
      </w:r>
      <w:r w:rsidR="00604A1A">
        <w:rPr>
          <w:color w:val="231F20"/>
        </w:rPr>
        <w:t xml:space="preserve"> </w:t>
      </w:r>
      <w:r w:rsidRPr="00DE0EF1">
        <w:rPr>
          <w:color w:val="231F20"/>
        </w:rPr>
        <w:t>other</w:t>
      </w:r>
      <w:r w:rsidR="00604A1A">
        <w:rPr>
          <w:color w:val="231F20"/>
        </w:rPr>
        <w:t xml:space="preserve"> </w:t>
      </w:r>
      <w:r w:rsidRPr="00DE0EF1">
        <w:rPr>
          <w:color w:val="231F20"/>
        </w:rPr>
        <w:t>information</w:t>
      </w:r>
      <w:r w:rsidR="00604A1A">
        <w:rPr>
          <w:color w:val="231F20"/>
        </w:rPr>
        <w:t xml:space="preserve"> </w:t>
      </w:r>
      <w:r w:rsidRPr="00DE0EF1">
        <w:rPr>
          <w:color w:val="231F20"/>
        </w:rPr>
        <w:t>received</w:t>
      </w:r>
      <w:r w:rsidR="00604A1A">
        <w:rPr>
          <w:color w:val="231F20"/>
        </w:rPr>
        <w:t xml:space="preserve"> </w:t>
      </w:r>
      <w:r w:rsidRPr="00DE0EF1">
        <w:rPr>
          <w:color w:val="231F20"/>
        </w:rPr>
        <w:t>from</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for</w:t>
      </w:r>
      <w:r w:rsidR="00604A1A">
        <w:rPr>
          <w:color w:val="231F20"/>
        </w:rPr>
        <w:t xml:space="preserve"> </w:t>
      </w:r>
      <w:r w:rsidRPr="00DE0EF1">
        <w:rPr>
          <w:color w:val="231F20"/>
        </w:rPr>
        <w:t>any</w:t>
      </w:r>
      <w:r w:rsidR="00604A1A">
        <w:rPr>
          <w:color w:val="231F20"/>
        </w:rPr>
        <w:t xml:space="preserve"> </w:t>
      </w:r>
      <w:r w:rsidRPr="00DE0EF1">
        <w:rPr>
          <w:color w:val="231F20"/>
        </w:rPr>
        <w:t>purposes</w:t>
      </w:r>
      <w:r w:rsidR="00604A1A">
        <w:rPr>
          <w:color w:val="231F20"/>
        </w:rPr>
        <w:t xml:space="preserve"> </w:t>
      </w:r>
      <w:r w:rsidRPr="00DE0EF1">
        <w:rPr>
          <w:color w:val="231F20"/>
        </w:rPr>
        <w:t>unrelated</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Similarly,</w:t>
      </w:r>
      <w:r w:rsidR="005765B8" w:rsidRPr="00DE0EF1">
        <w:rPr>
          <w:color w:val="231F20"/>
        </w:rPr>
        <w:t xml:space="preserve"> </w:t>
      </w:r>
      <w:r w:rsidRPr="00DE0EF1">
        <w:rPr>
          <w:color w:val="231F20"/>
        </w:rPr>
        <w:t>the</w:t>
      </w:r>
      <w:r w:rsidR="005765B8" w:rsidRPr="00DE0EF1">
        <w:rPr>
          <w:color w:val="231F20"/>
        </w:rPr>
        <w:t xml:space="preserve"> </w:t>
      </w:r>
      <w:r w:rsidRPr="00DE0EF1">
        <w:rPr>
          <w:color w:val="231F20"/>
        </w:rPr>
        <w:t>Supplier</w:t>
      </w:r>
      <w:r w:rsidR="00604A1A">
        <w:rPr>
          <w:color w:val="231F20"/>
        </w:rPr>
        <w:t xml:space="preserve"> </w:t>
      </w:r>
      <w:r w:rsidRPr="00DE0EF1">
        <w:rPr>
          <w:color w:val="231F20"/>
        </w:rPr>
        <w:t>shall</w:t>
      </w:r>
      <w:r w:rsidR="00604A1A">
        <w:rPr>
          <w:color w:val="231F20"/>
        </w:rPr>
        <w:t xml:space="preserve"> </w:t>
      </w:r>
      <w:r w:rsidRPr="00DE0EF1">
        <w:rPr>
          <w:color w:val="231F20"/>
        </w:rPr>
        <w:t>not</w:t>
      </w:r>
      <w:r w:rsidR="00604A1A">
        <w:rPr>
          <w:color w:val="231F20"/>
        </w:rPr>
        <w:t xml:space="preserve"> </w:t>
      </w:r>
      <w:r w:rsidRPr="00DE0EF1">
        <w:rPr>
          <w:color w:val="231F20"/>
        </w:rPr>
        <w:t>use</w:t>
      </w:r>
      <w:r w:rsidR="00604A1A">
        <w:rPr>
          <w:color w:val="231F20"/>
        </w:rPr>
        <w:t xml:space="preserve"> </w:t>
      </w:r>
      <w:r w:rsidRPr="00DE0EF1">
        <w:rPr>
          <w:color w:val="231F20"/>
        </w:rPr>
        <w:t>such</w:t>
      </w:r>
      <w:r w:rsidR="00604A1A">
        <w:rPr>
          <w:color w:val="231F20"/>
        </w:rPr>
        <w:t xml:space="preserve"> </w:t>
      </w:r>
      <w:r w:rsidRPr="00DE0EF1">
        <w:rPr>
          <w:color w:val="231F20"/>
        </w:rPr>
        <w:t>documents,</w:t>
      </w:r>
      <w:r w:rsidR="00604A1A">
        <w:rPr>
          <w:color w:val="231F20"/>
        </w:rPr>
        <w:t xml:space="preserve"> </w:t>
      </w:r>
      <w:r w:rsidRPr="00DE0EF1">
        <w:rPr>
          <w:color w:val="231F20"/>
        </w:rPr>
        <w:t>data,</w:t>
      </w:r>
      <w:r w:rsidR="00604A1A">
        <w:rPr>
          <w:color w:val="231F20"/>
        </w:rPr>
        <w:t xml:space="preserve"> </w:t>
      </w:r>
      <w:r w:rsidRPr="00DE0EF1">
        <w:rPr>
          <w:color w:val="231F20"/>
        </w:rPr>
        <w:t>and</w:t>
      </w:r>
      <w:r w:rsidR="00604A1A">
        <w:rPr>
          <w:color w:val="231F20"/>
        </w:rPr>
        <w:t xml:space="preserve"> </w:t>
      </w:r>
      <w:r w:rsidRPr="00DE0EF1">
        <w:rPr>
          <w:color w:val="231F20"/>
        </w:rPr>
        <w:t>other</w:t>
      </w:r>
      <w:r w:rsidR="00604A1A">
        <w:rPr>
          <w:color w:val="231F20"/>
        </w:rPr>
        <w:t xml:space="preserve"> </w:t>
      </w:r>
      <w:r w:rsidRPr="00DE0EF1">
        <w:rPr>
          <w:color w:val="231F20"/>
        </w:rPr>
        <w:t>information</w:t>
      </w:r>
      <w:r w:rsidR="00604A1A">
        <w:rPr>
          <w:color w:val="231F20"/>
        </w:rPr>
        <w:t xml:space="preserve"> </w:t>
      </w:r>
      <w:r w:rsidRPr="00DE0EF1">
        <w:rPr>
          <w:color w:val="231F20"/>
        </w:rPr>
        <w:t>received</w:t>
      </w:r>
      <w:r w:rsidR="00604A1A">
        <w:rPr>
          <w:color w:val="231F20"/>
        </w:rPr>
        <w:t xml:space="preserve"> </w:t>
      </w:r>
      <w:r w:rsidRPr="00DE0EF1">
        <w:rPr>
          <w:color w:val="231F20"/>
        </w:rPr>
        <w:t>from</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for</w:t>
      </w:r>
      <w:r w:rsidR="00604A1A">
        <w:rPr>
          <w:color w:val="231F20"/>
        </w:rPr>
        <w:t xml:space="preserve"> </w:t>
      </w:r>
      <w:r w:rsidRPr="00DE0EF1">
        <w:rPr>
          <w:color w:val="231F20"/>
        </w:rPr>
        <w:t>any</w:t>
      </w:r>
      <w:r w:rsidR="00604A1A">
        <w:rPr>
          <w:color w:val="231F20"/>
        </w:rPr>
        <w:t xml:space="preserve"> </w:t>
      </w:r>
      <w:r w:rsidRPr="00DE0EF1">
        <w:rPr>
          <w:color w:val="231F20"/>
        </w:rPr>
        <w:t>purpose</w:t>
      </w:r>
      <w:r w:rsidR="00604A1A">
        <w:rPr>
          <w:color w:val="231F20"/>
        </w:rPr>
        <w:t xml:space="preserve"> </w:t>
      </w:r>
      <w:r w:rsidRPr="00DE0EF1">
        <w:rPr>
          <w:color w:val="231F20"/>
        </w:rPr>
        <w:t>other</w:t>
      </w:r>
      <w:r w:rsidR="00604A1A">
        <w:rPr>
          <w:color w:val="231F20"/>
        </w:rPr>
        <w:t xml:space="preserve"> </w:t>
      </w:r>
      <w:r w:rsidRPr="00DE0EF1">
        <w:rPr>
          <w:color w:val="231F20"/>
        </w:rPr>
        <w:t>than</w:t>
      </w:r>
      <w:r w:rsidR="00604A1A">
        <w:rPr>
          <w:color w:val="231F20"/>
        </w:rPr>
        <w:t xml:space="preserve"> </w:t>
      </w:r>
      <w:r w:rsidRPr="00DE0EF1">
        <w:rPr>
          <w:color w:val="231F20"/>
        </w:rPr>
        <w:t>the</w:t>
      </w:r>
      <w:r w:rsidR="00604A1A">
        <w:rPr>
          <w:color w:val="231F20"/>
        </w:rPr>
        <w:t xml:space="preserve"> </w:t>
      </w:r>
      <w:r w:rsidRPr="00DE0EF1">
        <w:rPr>
          <w:color w:val="231F20"/>
        </w:rPr>
        <w:t>performance</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Contract.</w:t>
      </w:r>
    </w:p>
    <w:p w:rsidR="0021200B" w:rsidRPr="00DE0EF1" w:rsidRDefault="00022DB4" w:rsidP="0034094B">
      <w:pPr>
        <w:pStyle w:val="ListParagraph"/>
        <w:numPr>
          <w:ilvl w:val="1"/>
          <w:numId w:val="22"/>
        </w:numPr>
        <w:tabs>
          <w:tab w:val="left" w:pos="768"/>
          <w:tab w:val="left" w:pos="769"/>
        </w:tabs>
        <w:spacing w:before="246" w:line="230" w:lineRule="auto"/>
        <w:ind w:left="778" w:right="310" w:hanging="670"/>
      </w:pPr>
      <w:r w:rsidRPr="00DE0EF1">
        <w:rPr>
          <w:color w:val="231F20"/>
        </w:rPr>
        <w:t>The</w:t>
      </w:r>
      <w:r w:rsidR="00604A1A">
        <w:rPr>
          <w:color w:val="231F20"/>
        </w:rPr>
        <w:t xml:space="preserve"> </w:t>
      </w:r>
      <w:r w:rsidRPr="00DE0EF1">
        <w:rPr>
          <w:color w:val="231F20"/>
        </w:rPr>
        <w:t>obligation</w:t>
      </w:r>
      <w:r w:rsidR="00604A1A">
        <w:rPr>
          <w:color w:val="231F20"/>
        </w:rPr>
        <w:t xml:space="preserve"> </w:t>
      </w:r>
      <w:r w:rsidRPr="00DE0EF1">
        <w:rPr>
          <w:color w:val="231F20"/>
        </w:rPr>
        <w:t>of</w:t>
      </w:r>
      <w:r w:rsidR="00604A1A">
        <w:rPr>
          <w:color w:val="231F20"/>
        </w:rPr>
        <w:t xml:space="preserve"> </w:t>
      </w:r>
      <w:r w:rsidRPr="00DE0EF1">
        <w:rPr>
          <w:color w:val="231F20"/>
        </w:rPr>
        <w:t>a</w:t>
      </w:r>
      <w:r w:rsidR="00604A1A">
        <w:rPr>
          <w:color w:val="231F20"/>
        </w:rPr>
        <w:t xml:space="preserve"> </w:t>
      </w:r>
      <w:r w:rsidRPr="00DE0EF1">
        <w:rPr>
          <w:color w:val="231F20"/>
        </w:rPr>
        <w:t>party</w:t>
      </w:r>
      <w:r w:rsidR="00604A1A">
        <w:rPr>
          <w:color w:val="231F20"/>
        </w:rPr>
        <w:t xml:space="preserve"> </w:t>
      </w:r>
      <w:r w:rsidRPr="00DE0EF1">
        <w:rPr>
          <w:color w:val="231F20"/>
        </w:rPr>
        <w:t>under</w:t>
      </w:r>
      <w:r w:rsidR="00604A1A">
        <w:rPr>
          <w:color w:val="231F20"/>
        </w:rPr>
        <w:t xml:space="preserve"> </w:t>
      </w:r>
      <w:r w:rsidRPr="00DE0EF1">
        <w:rPr>
          <w:color w:val="231F20"/>
        </w:rPr>
        <w:t>GCC</w:t>
      </w:r>
      <w:r w:rsidR="00604A1A">
        <w:rPr>
          <w:color w:val="231F20"/>
        </w:rPr>
        <w:t xml:space="preserve"> </w:t>
      </w:r>
      <w:r w:rsidRPr="00DE0EF1">
        <w:rPr>
          <w:color w:val="231F20"/>
        </w:rPr>
        <w:t>Sub-Clauses</w:t>
      </w:r>
      <w:r w:rsidR="00604A1A">
        <w:rPr>
          <w:color w:val="231F20"/>
        </w:rPr>
        <w:t xml:space="preserve"> </w:t>
      </w:r>
      <w:r w:rsidRPr="00DE0EF1">
        <w:rPr>
          <w:color w:val="231F20"/>
        </w:rPr>
        <w:t>20.1</w:t>
      </w:r>
      <w:r w:rsidR="00604A1A">
        <w:rPr>
          <w:color w:val="231F20"/>
        </w:rPr>
        <w:t xml:space="preserve"> </w:t>
      </w:r>
      <w:r w:rsidRPr="00DE0EF1">
        <w:rPr>
          <w:color w:val="231F20"/>
        </w:rPr>
        <w:t>and</w:t>
      </w:r>
      <w:r w:rsidR="00604A1A">
        <w:rPr>
          <w:color w:val="231F20"/>
        </w:rPr>
        <w:t xml:space="preserve"> </w:t>
      </w:r>
      <w:r w:rsidRPr="00DE0EF1">
        <w:rPr>
          <w:color w:val="231F20"/>
        </w:rPr>
        <w:t>20.2</w:t>
      </w:r>
      <w:r w:rsidR="00604A1A">
        <w:rPr>
          <w:color w:val="231F20"/>
        </w:rPr>
        <w:t xml:space="preserve"> </w:t>
      </w:r>
      <w:r w:rsidRPr="00DE0EF1">
        <w:rPr>
          <w:color w:val="231F20"/>
        </w:rPr>
        <w:t>above,</w:t>
      </w:r>
      <w:r w:rsidR="00604A1A">
        <w:rPr>
          <w:color w:val="231F20"/>
        </w:rPr>
        <w:t xml:space="preserve"> </w:t>
      </w:r>
      <w:r w:rsidRPr="00DE0EF1">
        <w:rPr>
          <w:color w:val="231F20"/>
        </w:rPr>
        <w:t>however,</w:t>
      </w:r>
      <w:r w:rsidR="00604A1A">
        <w:rPr>
          <w:color w:val="231F20"/>
        </w:rPr>
        <w:t xml:space="preserve"> </w:t>
      </w:r>
      <w:r w:rsidRPr="00DE0EF1">
        <w:rPr>
          <w:color w:val="231F20"/>
        </w:rPr>
        <w:t>shall</w:t>
      </w:r>
      <w:r w:rsidR="00604A1A">
        <w:rPr>
          <w:color w:val="231F20"/>
        </w:rPr>
        <w:t xml:space="preserve"> </w:t>
      </w:r>
      <w:r w:rsidRPr="00DE0EF1">
        <w:rPr>
          <w:color w:val="231F20"/>
        </w:rPr>
        <w:t>not</w:t>
      </w:r>
      <w:r w:rsidR="00604A1A">
        <w:rPr>
          <w:color w:val="231F20"/>
        </w:rPr>
        <w:t xml:space="preserve"> </w:t>
      </w:r>
      <w:r w:rsidRPr="00DE0EF1">
        <w:rPr>
          <w:color w:val="231F20"/>
        </w:rPr>
        <w:t>apply</w:t>
      </w:r>
      <w:r w:rsidR="00604A1A">
        <w:rPr>
          <w:color w:val="231F20"/>
        </w:rPr>
        <w:t xml:space="preserve"> </w:t>
      </w:r>
      <w:r w:rsidRPr="00DE0EF1">
        <w:rPr>
          <w:color w:val="231F20"/>
        </w:rPr>
        <w:t>to</w:t>
      </w:r>
      <w:r w:rsidR="00604A1A">
        <w:rPr>
          <w:color w:val="231F20"/>
        </w:rPr>
        <w:t xml:space="preserve"> </w:t>
      </w:r>
      <w:r w:rsidRPr="00DE0EF1">
        <w:rPr>
          <w:color w:val="231F20"/>
        </w:rPr>
        <w:lastRenderedPageBreak/>
        <w:t>information</w:t>
      </w:r>
      <w:r w:rsidR="00604A1A">
        <w:rPr>
          <w:color w:val="231F20"/>
        </w:rPr>
        <w:t xml:space="preserve"> </w:t>
      </w:r>
      <w:r w:rsidRPr="00DE0EF1">
        <w:rPr>
          <w:color w:val="231F20"/>
        </w:rPr>
        <w:t>that:</w:t>
      </w:r>
    </w:p>
    <w:p w:rsidR="0021200B" w:rsidRPr="00DE0EF1" w:rsidRDefault="00022DB4" w:rsidP="0034094B">
      <w:pPr>
        <w:pStyle w:val="ListParagraph"/>
        <w:numPr>
          <w:ilvl w:val="2"/>
          <w:numId w:val="22"/>
        </w:numPr>
        <w:tabs>
          <w:tab w:val="left" w:pos="1244"/>
        </w:tabs>
        <w:spacing w:before="123" w:line="230" w:lineRule="auto"/>
        <w:ind w:right="310" w:hanging="480"/>
        <w:jc w:val="both"/>
        <w:rPr>
          <w:b/>
        </w:rPr>
      </w:pP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or</w:t>
      </w:r>
      <w:r w:rsidR="00604A1A">
        <w:rPr>
          <w:color w:val="231F20"/>
        </w:rPr>
        <w:t xml:space="preserve"> </w:t>
      </w:r>
      <w:r w:rsidRPr="00DE0EF1">
        <w:rPr>
          <w:color w:val="231F20"/>
        </w:rPr>
        <w:t>Supplier</w:t>
      </w:r>
      <w:r w:rsidR="00604A1A">
        <w:rPr>
          <w:color w:val="231F20"/>
        </w:rPr>
        <w:t xml:space="preserve"> </w:t>
      </w:r>
      <w:r w:rsidRPr="00DE0EF1">
        <w:rPr>
          <w:color w:val="231F20"/>
        </w:rPr>
        <w:t>need</w:t>
      </w:r>
      <w:r w:rsidR="00604A1A">
        <w:rPr>
          <w:color w:val="231F20"/>
        </w:rPr>
        <w:t xml:space="preserve"> </w:t>
      </w:r>
      <w:r w:rsidRPr="00DE0EF1">
        <w:rPr>
          <w:color w:val="231F20"/>
        </w:rPr>
        <w:t>to</w:t>
      </w:r>
      <w:r w:rsidR="00604A1A">
        <w:rPr>
          <w:color w:val="231F20"/>
        </w:rPr>
        <w:t xml:space="preserve"> </w:t>
      </w:r>
      <w:r w:rsidRPr="00DE0EF1">
        <w:rPr>
          <w:color w:val="231F20"/>
        </w:rPr>
        <w:t>share</w:t>
      </w:r>
      <w:r w:rsidR="00604A1A">
        <w:rPr>
          <w:color w:val="231F20"/>
        </w:rPr>
        <w:t xml:space="preserve"> </w:t>
      </w:r>
      <w:r w:rsidRPr="00DE0EF1">
        <w:rPr>
          <w:color w:val="231F20"/>
        </w:rPr>
        <w:t>with</w:t>
      </w:r>
      <w:r w:rsidR="00604A1A">
        <w:rPr>
          <w:color w:val="231F20"/>
        </w:rPr>
        <w:t xml:space="preserve"> </w:t>
      </w:r>
      <w:r w:rsidRPr="00DE0EF1">
        <w:rPr>
          <w:color w:val="231F20"/>
        </w:rPr>
        <w:t>other</w:t>
      </w:r>
      <w:r w:rsidR="00604A1A">
        <w:rPr>
          <w:color w:val="231F20"/>
        </w:rPr>
        <w:t xml:space="preserve"> </w:t>
      </w:r>
      <w:r w:rsidRPr="00DE0EF1">
        <w:rPr>
          <w:color w:val="231F20"/>
        </w:rPr>
        <w:t>arms</w:t>
      </w:r>
      <w:r w:rsidR="00604A1A">
        <w:rPr>
          <w:color w:val="231F20"/>
        </w:rPr>
        <w:t xml:space="preserve"> </w:t>
      </w:r>
      <w:r w:rsidRPr="00DE0EF1">
        <w:rPr>
          <w:color w:val="231F20"/>
        </w:rPr>
        <w:t>of</w:t>
      </w:r>
      <w:r w:rsidR="00604A1A">
        <w:rPr>
          <w:color w:val="231F20"/>
        </w:rPr>
        <w:t xml:space="preserve"> </w:t>
      </w:r>
      <w:r w:rsidRPr="00DE0EF1">
        <w:rPr>
          <w:color w:val="231F20"/>
        </w:rPr>
        <w:t>Government</w:t>
      </w:r>
      <w:r w:rsidR="00604A1A">
        <w:rPr>
          <w:color w:val="231F20"/>
        </w:rPr>
        <w:t xml:space="preserve"> </w:t>
      </w:r>
      <w:r w:rsidRPr="00DE0EF1">
        <w:rPr>
          <w:color w:val="231F20"/>
        </w:rPr>
        <w:t>or</w:t>
      </w:r>
      <w:r w:rsidR="00604A1A">
        <w:rPr>
          <w:color w:val="231F20"/>
        </w:rPr>
        <w:t xml:space="preserve"> </w:t>
      </w:r>
      <w:r w:rsidRPr="00DE0EF1">
        <w:rPr>
          <w:color w:val="231F20"/>
        </w:rPr>
        <w:t>other</w:t>
      </w:r>
      <w:r w:rsidR="00604A1A">
        <w:rPr>
          <w:color w:val="231F20"/>
        </w:rPr>
        <w:t xml:space="preserve"> </w:t>
      </w:r>
      <w:r w:rsidRPr="00DE0EF1">
        <w:rPr>
          <w:color w:val="231F20"/>
        </w:rPr>
        <w:t>bodies</w:t>
      </w:r>
      <w:r w:rsidR="00604A1A">
        <w:rPr>
          <w:color w:val="231F20"/>
        </w:rPr>
        <w:t xml:space="preserve"> </w:t>
      </w:r>
      <w:r w:rsidRPr="00DE0EF1">
        <w:rPr>
          <w:color w:val="231F20"/>
        </w:rPr>
        <w:t>participating</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ﬁnancing</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such</w:t>
      </w:r>
      <w:r w:rsidR="00604A1A">
        <w:rPr>
          <w:color w:val="231F20"/>
        </w:rPr>
        <w:t xml:space="preserve"> </w:t>
      </w:r>
      <w:r w:rsidRPr="00DE0EF1">
        <w:rPr>
          <w:color w:val="231F20"/>
        </w:rPr>
        <w:t>parties</w:t>
      </w:r>
      <w:r w:rsidR="00604A1A">
        <w:rPr>
          <w:color w:val="231F20"/>
        </w:rPr>
        <w:t xml:space="preserve"> </w:t>
      </w:r>
      <w:r w:rsidRPr="00DE0EF1">
        <w:rPr>
          <w:color w:val="231F20"/>
        </w:rPr>
        <w:t>shall</w:t>
      </w:r>
      <w:r w:rsidR="00604A1A">
        <w:rPr>
          <w:color w:val="231F20"/>
        </w:rPr>
        <w:t xml:space="preserve"> </w:t>
      </w:r>
      <w:r w:rsidRPr="00DE0EF1">
        <w:rPr>
          <w:color w:val="231F20"/>
        </w:rPr>
        <w:t>de</w:t>
      </w:r>
      <w:r w:rsidR="00604A1A">
        <w:rPr>
          <w:color w:val="231F20"/>
        </w:rPr>
        <w:t xml:space="preserve"> </w:t>
      </w:r>
      <w:r w:rsidRPr="00DE0EF1">
        <w:rPr>
          <w:color w:val="231F20"/>
        </w:rPr>
        <w:t>disclosed</w:t>
      </w:r>
      <w:r w:rsidR="00604A1A">
        <w:rPr>
          <w:color w:val="231F20"/>
        </w:rPr>
        <w:t xml:space="preserve"> </w:t>
      </w:r>
      <w:r w:rsidRPr="00DE0EF1">
        <w:rPr>
          <w:color w:val="231F20"/>
        </w:rPr>
        <w:t>in</w:t>
      </w:r>
      <w:r w:rsidR="00604A1A">
        <w:rPr>
          <w:color w:val="231F20"/>
        </w:rPr>
        <w:t xml:space="preserve"> </w:t>
      </w:r>
      <w:r w:rsidRPr="00DE0EF1">
        <w:rPr>
          <w:b/>
          <w:color w:val="231F20"/>
        </w:rPr>
        <w:t>the</w:t>
      </w:r>
      <w:r w:rsidR="00604A1A">
        <w:rPr>
          <w:b/>
          <w:color w:val="231F20"/>
        </w:rPr>
        <w:t xml:space="preserve"> </w:t>
      </w:r>
      <w:r w:rsidRPr="00DE0EF1">
        <w:rPr>
          <w:b/>
          <w:color w:val="231F20"/>
        </w:rPr>
        <w:t>SCC;</w:t>
      </w:r>
    </w:p>
    <w:p w:rsidR="0021200B" w:rsidRPr="00DE0EF1" w:rsidRDefault="00022DB4" w:rsidP="0034094B">
      <w:pPr>
        <w:pStyle w:val="ListParagraph"/>
        <w:numPr>
          <w:ilvl w:val="2"/>
          <w:numId w:val="22"/>
        </w:numPr>
        <w:tabs>
          <w:tab w:val="left" w:pos="1243"/>
          <w:tab w:val="left" w:pos="1244"/>
        </w:tabs>
        <w:spacing w:before="115"/>
        <w:ind w:left="1243"/>
      </w:pPr>
      <w:r w:rsidRPr="00DE0EF1">
        <w:rPr>
          <w:color w:val="231F20"/>
        </w:rPr>
        <w:t>now</w:t>
      </w:r>
      <w:r w:rsidR="00604A1A">
        <w:rPr>
          <w:color w:val="231F20"/>
        </w:rPr>
        <w:t xml:space="preserve"> </w:t>
      </w:r>
      <w:r w:rsidRPr="00DE0EF1">
        <w:rPr>
          <w:color w:val="231F20"/>
        </w:rPr>
        <w:t>or</w:t>
      </w:r>
      <w:r w:rsidR="00604A1A">
        <w:rPr>
          <w:color w:val="231F20"/>
        </w:rPr>
        <w:t xml:space="preserve"> </w:t>
      </w:r>
      <w:r w:rsidRPr="00DE0EF1">
        <w:rPr>
          <w:color w:val="231F20"/>
        </w:rPr>
        <w:t>hereafter</w:t>
      </w:r>
      <w:r w:rsidR="00604A1A">
        <w:rPr>
          <w:color w:val="231F20"/>
        </w:rPr>
        <w:t xml:space="preserve"> </w:t>
      </w:r>
      <w:r w:rsidRPr="00DE0EF1">
        <w:rPr>
          <w:color w:val="231F20"/>
        </w:rPr>
        <w:t>enters</w:t>
      </w:r>
      <w:r w:rsidR="00604A1A">
        <w:rPr>
          <w:color w:val="231F20"/>
        </w:rPr>
        <w:t xml:space="preserve"> </w:t>
      </w:r>
      <w:r w:rsidRPr="00DE0EF1">
        <w:rPr>
          <w:color w:val="231F20"/>
        </w:rPr>
        <w:t>the</w:t>
      </w:r>
      <w:r w:rsidR="00604A1A">
        <w:rPr>
          <w:color w:val="231F20"/>
        </w:rPr>
        <w:t xml:space="preserve"> </w:t>
      </w:r>
      <w:r w:rsidRPr="00DE0EF1">
        <w:rPr>
          <w:color w:val="231F20"/>
        </w:rPr>
        <w:t>public</w:t>
      </w:r>
      <w:r w:rsidR="00604A1A">
        <w:rPr>
          <w:color w:val="231F20"/>
        </w:rPr>
        <w:t xml:space="preserve"> </w:t>
      </w:r>
      <w:r w:rsidRPr="00DE0EF1">
        <w:rPr>
          <w:color w:val="231F20"/>
        </w:rPr>
        <w:t>domain</w:t>
      </w:r>
      <w:r w:rsidR="00604A1A">
        <w:rPr>
          <w:color w:val="231F20"/>
        </w:rPr>
        <w:t xml:space="preserve"> </w:t>
      </w:r>
      <w:r w:rsidRPr="00DE0EF1">
        <w:rPr>
          <w:color w:val="231F20"/>
        </w:rPr>
        <w:t>through</w:t>
      </w:r>
      <w:r w:rsidR="00604A1A">
        <w:rPr>
          <w:color w:val="231F20"/>
        </w:rPr>
        <w:t xml:space="preserve"> </w:t>
      </w:r>
      <w:r w:rsidRPr="00DE0EF1">
        <w:rPr>
          <w:color w:val="231F20"/>
        </w:rPr>
        <w:t>no</w:t>
      </w:r>
      <w:r w:rsidR="00604A1A">
        <w:rPr>
          <w:color w:val="231F20"/>
        </w:rPr>
        <w:t xml:space="preserve"> </w:t>
      </w:r>
      <w:r w:rsidRPr="00DE0EF1">
        <w:rPr>
          <w:color w:val="231F20"/>
        </w:rPr>
        <w:t>fault</w:t>
      </w:r>
      <w:r w:rsidR="00604A1A">
        <w:rPr>
          <w:color w:val="231F20"/>
        </w:rPr>
        <w:t xml:space="preserve"> </w:t>
      </w:r>
      <w:r w:rsidRPr="00DE0EF1">
        <w:rPr>
          <w:color w:val="231F20"/>
        </w:rPr>
        <w:t>of</w:t>
      </w:r>
      <w:r w:rsidR="00604A1A">
        <w:rPr>
          <w:color w:val="231F20"/>
        </w:rPr>
        <w:t xml:space="preserve"> </w:t>
      </w:r>
      <w:r w:rsidRPr="00DE0EF1">
        <w:rPr>
          <w:color w:val="231F20"/>
        </w:rPr>
        <w:t>that</w:t>
      </w:r>
      <w:r w:rsidR="00604A1A">
        <w:rPr>
          <w:color w:val="231F20"/>
        </w:rPr>
        <w:t xml:space="preserve"> </w:t>
      </w:r>
      <w:r w:rsidRPr="00DE0EF1">
        <w:rPr>
          <w:color w:val="231F20"/>
        </w:rPr>
        <w:t>party;</w:t>
      </w:r>
    </w:p>
    <w:p w:rsidR="0021200B" w:rsidRPr="00DE0EF1" w:rsidRDefault="00022DB4" w:rsidP="0034094B">
      <w:pPr>
        <w:pStyle w:val="ListParagraph"/>
        <w:numPr>
          <w:ilvl w:val="2"/>
          <w:numId w:val="22"/>
        </w:numPr>
        <w:tabs>
          <w:tab w:val="left" w:pos="1244"/>
        </w:tabs>
        <w:spacing w:before="121" w:line="230" w:lineRule="auto"/>
        <w:ind w:right="310" w:hanging="480"/>
        <w:jc w:val="both"/>
      </w:pPr>
      <w:r w:rsidRPr="00DE0EF1">
        <w:rPr>
          <w:color w:val="231F20"/>
        </w:rPr>
        <w:t>can</w:t>
      </w:r>
      <w:r w:rsidR="00604A1A">
        <w:rPr>
          <w:color w:val="231F20"/>
        </w:rPr>
        <w:t xml:space="preserve"> </w:t>
      </w:r>
      <w:r w:rsidRPr="00DE0EF1">
        <w:rPr>
          <w:color w:val="231F20"/>
        </w:rPr>
        <w:t>be</w:t>
      </w:r>
      <w:r w:rsidR="00604A1A">
        <w:rPr>
          <w:color w:val="231F20"/>
        </w:rPr>
        <w:t xml:space="preserve"> </w:t>
      </w:r>
      <w:r w:rsidRPr="00DE0EF1">
        <w:rPr>
          <w:color w:val="231F20"/>
        </w:rPr>
        <w:t>proven</w:t>
      </w:r>
      <w:r w:rsidR="00604A1A">
        <w:rPr>
          <w:color w:val="231F20"/>
        </w:rPr>
        <w:t xml:space="preserve"> </w:t>
      </w:r>
      <w:r w:rsidRPr="00DE0EF1">
        <w:rPr>
          <w:color w:val="231F20"/>
        </w:rPr>
        <w:t>to</w:t>
      </w:r>
      <w:r w:rsidR="00604A1A">
        <w:rPr>
          <w:color w:val="231F20"/>
        </w:rPr>
        <w:t xml:space="preserve"> </w:t>
      </w:r>
      <w:r w:rsidRPr="00DE0EF1">
        <w:rPr>
          <w:color w:val="231F20"/>
        </w:rPr>
        <w:t>have</w:t>
      </w:r>
      <w:r w:rsidR="00604A1A">
        <w:rPr>
          <w:color w:val="231F20"/>
        </w:rPr>
        <w:t xml:space="preserve"> </w:t>
      </w:r>
      <w:r w:rsidRPr="00DE0EF1">
        <w:rPr>
          <w:color w:val="231F20"/>
        </w:rPr>
        <w:t>been</w:t>
      </w:r>
      <w:r w:rsidR="00604A1A">
        <w:rPr>
          <w:color w:val="231F20"/>
        </w:rPr>
        <w:t xml:space="preserve"> </w:t>
      </w:r>
      <w:r w:rsidRPr="00DE0EF1">
        <w:rPr>
          <w:color w:val="231F20"/>
        </w:rPr>
        <w:t>possessed</w:t>
      </w:r>
      <w:r w:rsidR="00604A1A">
        <w:rPr>
          <w:color w:val="231F20"/>
        </w:rPr>
        <w:t xml:space="preserve"> </w:t>
      </w:r>
      <w:r w:rsidRPr="00DE0EF1">
        <w:rPr>
          <w:color w:val="231F20"/>
        </w:rPr>
        <w:t>by</w:t>
      </w:r>
      <w:r w:rsidR="00604A1A">
        <w:rPr>
          <w:color w:val="231F20"/>
        </w:rPr>
        <w:t xml:space="preserve"> </w:t>
      </w:r>
      <w:r w:rsidRPr="00DE0EF1">
        <w:rPr>
          <w:color w:val="231F20"/>
        </w:rPr>
        <w:t>that</w:t>
      </w:r>
      <w:r w:rsidR="00604A1A">
        <w:rPr>
          <w:color w:val="231F20"/>
        </w:rPr>
        <w:t xml:space="preserve"> </w:t>
      </w:r>
      <w:r w:rsidRPr="00DE0EF1">
        <w:rPr>
          <w:color w:val="231F20"/>
        </w:rPr>
        <w:t>party</w:t>
      </w:r>
      <w:r w:rsidR="00604A1A">
        <w:rPr>
          <w:color w:val="231F20"/>
        </w:rPr>
        <w:t xml:space="preserve"> </w:t>
      </w:r>
      <w:r w:rsidRPr="00DE0EF1">
        <w:rPr>
          <w:color w:val="231F20"/>
        </w:rPr>
        <w:t>at</w:t>
      </w:r>
      <w:r w:rsidR="00604A1A">
        <w:rPr>
          <w:color w:val="231F20"/>
        </w:rPr>
        <w:t xml:space="preserve"> </w:t>
      </w:r>
      <w:r w:rsidRPr="00DE0EF1">
        <w:rPr>
          <w:color w:val="231F20"/>
        </w:rPr>
        <w:t>the</w:t>
      </w:r>
      <w:r w:rsidR="00604A1A">
        <w:rPr>
          <w:color w:val="231F20"/>
        </w:rPr>
        <w:t xml:space="preserve"> </w:t>
      </w:r>
      <w:r w:rsidRPr="00DE0EF1">
        <w:rPr>
          <w:color w:val="231F20"/>
        </w:rPr>
        <w:t>time</w:t>
      </w:r>
      <w:r w:rsidR="00604A1A">
        <w:rPr>
          <w:color w:val="231F20"/>
        </w:rPr>
        <w:t xml:space="preserve"> </w:t>
      </w:r>
      <w:r w:rsidRPr="00DE0EF1">
        <w:rPr>
          <w:color w:val="231F20"/>
        </w:rPr>
        <w:t>of</w:t>
      </w:r>
      <w:r w:rsidR="00604A1A">
        <w:rPr>
          <w:color w:val="231F20"/>
        </w:rPr>
        <w:t xml:space="preserve"> </w:t>
      </w:r>
      <w:r w:rsidRPr="00DE0EF1">
        <w:rPr>
          <w:color w:val="231F20"/>
        </w:rPr>
        <w:t>disclosure</w:t>
      </w:r>
      <w:r w:rsidR="00604A1A">
        <w:rPr>
          <w:color w:val="231F20"/>
        </w:rPr>
        <w:t xml:space="preserve"> </w:t>
      </w:r>
      <w:r w:rsidRPr="00DE0EF1">
        <w:rPr>
          <w:color w:val="231F20"/>
        </w:rPr>
        <w:t>and</w:t>
      </w:r>
      <w:r w:rsidR="00604A1A">
        <w:rPr>
          <w:color w:val="231F20"/>
        </w:rPr>
        <w:t xml:space="preserve"> </w:t>
      </w:r>
      <w:r w:rsidRPr="00DE0EF1">
        <w:rPr>
          <w:color w:val="231F20"/>
        </w:rPr>
        <w:t>which</w:t>
      </w:r>
      <w:r w:rsidR="00604A1A">
        <w:rPr>
          <w:color w:val="231F20"/>
        </w:rPr>
        <w:t xml:space="preserve"> </w:t>
      </w:r>
      <w:r w:rsidRPr="00DE0EF1">
        <w:rPr>
          <w:color w:val="231F20"/>
        </w:rPr>
        <w:t>was</w:t>
      </w:r>
      <w:r w:rsidR="00604A1A">
        <w:rPr>
          <w:color w:val="231F20"/>
        </w:rPr>
        <w:t xml:space="preserve"> </w:t>
      </w:r>
      <w:r w:rsidRPr="00DE0EF1">
        <w:rPr>
          <w:color w:val="231F20"/>
        </w:rPr>
        <w:t>not</w:t>
      </w:r>
      <w:r w:rsidR="00604A1A">
        <w:rPr>
          <w:color w:val="231F20"/>
        </w:rPr>
        <w:t xml:space="preserve"> </w:t>
      </w:r>
      <w:r w:rsidRPr="00DE0EF1">
        <w:rPr>
          <w:color w:val="231F20"/>
        </w:rPr>
        <w:t>previously</w:t>
      </w:r>
      <w:r w:rsidR="00604A1A">
        <w:rPr>
          <w:color w:val="231F20"/>
        </w:rPr>
        <w:t xml:space="preserve"> </w:t>
      </w:r>
      <w:r w:rsidRPr="00DE0EF1">
        <w:rPr>
          <w:color w:val="231F20"/>
        </w:rPr>
        <w:t>obtained,</w:t>
      </w:r>
      <w:r w:rsidR="00604A1A">
        <w:rPr>
          <w:color w:val="231F20"/>
        </w:rPr>
        <w:t xml:space="preserve"> </w:t>
      </w:r>
      <w:r w:rsidRPr="00DE0EF1">
        <w:rPr>
          <w:color w:val="231F20"/>
        </w:rPr>
        <w:t>directly</w:t>
      </w:r>
      <w:r w:rsidR="00604A1A">
        <w:rPr>
          <w:color w:val="231F20"/>
        </w:rPr>
        <w:t xml:space="preserve"> </w:t>
      </w:r>
      <w:r w:rsidRPr="00DE0EF1">
        <w:rPr>
          <w:color w:val="231F20"/>
        </w:rPr>
        <w:t>or</w:t>
      </w:r>
      <w:r w:rsidR="00604A1A">
        <w:rPr>
          <w:color w:val="231F20"/>
        </w:rPr>
        <w:t xml:space="preserve"> </w:t>
      </w:r>
      <w:r w:rsidRPr="00DE0EF1">
        <w:rPr>
          <w:color w:val="231F20"/>
        </w:rPr>
        <w:t>indirectly,</w:t>
      </w:r>
      <w:r w:rsidR="00604A1A">
        <w:rPr>
          <w:color w:val="231F20"/>
        </w:rPr>
        <w:t xml:space="preserve"> </w:t>
      </w:r>
      <w:r w:rsidRPr="00DE0EF1">
        <w:rPr>
          <w:color w:val="231F20"/>
        </w:rPr>
        <w:t>from</w:t>
      </w:r>
      <w:r w:rsidR="00604A1A">
        <w:rPr>
          <w:color w:val="231F20"/>
        </w:rPr>
        <w:t xml:space="preserve"> </w:t>
      </w:r>
      <w:r w:rsidRPr="00DE0EF1">
        <w:rPr>
          <w:color w:val="231F20"/>
        </w:rPr>
        <w:t>the</w:t>
      </w:r>
      <w:r w:rsidR="00604A1A">
        <w:rPr>
          <w:color w:val="231F20"/>
        </w:rPr>
        <w:t xml:space="preserve"> </w:t>
      </w:r>
      <w:r w:rsidRPr="00DE0EF1">
        <w:rPr>
          <w:color w:val="231F20"/>
        </w:rPr>
        <w:t>other</w:t>
      </w:r>
      <w:r w:rsidR="00604A1A">
        <w:rPr>
          <w:color w:val="231F20"/>
        </w:rPr>
        <w:t xml:space="preserve"> </w:t>
      </w:r>
      <w:r w:rsidRPr="00DE0EF1">
        <w:rPr>
          <w:color w:val="231F20"/>
        </w:rPr>
        <w:t>party;</w:t>
      </w:r>
      <w:r w:rsidR="00604A1A">
        <w:rPr>
          <w:color w:val="231F20"/>
        </w:rPr>
        <w:t xml:space="preserve"> </w:t>
      </w:r>
      <w:r w:rsidRPr="00DE0EF1">
        <w:rPr>
          <w:color w:val="231F20"/>
        </w:rPr>
        <w:t>or</w:t>
      </w:r>
    </w:p>
    <w:p w:rsidR="0021200B" w:rsidRPr="00DE0EF1" w:rsidRDefault="00022DB4" w:rsidP="0034094B">
      <w:pPr>
        <w:pStyle w:val="ListParagraph"/>
        <w:numPr>
          <w:ilvl w:val="2"/>
          <w:numId w:val="22"/>
        </w:numPr>
        <w:tabs>
          <w:tab w:val="left" w:pos="1244"/>
        </w:tabs>
        <w:spacing w:before="123" w:line="230" w:lineRule="auto"/>
        <w:ind w:right="310" w:hanging="480"/>
        <w:jc w:val="both"/>
      </w:pPr>
      <w:r w:rsidRPr="00DE0EF1">
        <w:rPr>
          <w:color w:val="231F20"/>
        </w:rPr>
        <w:t>otherwise</w:t>
      </w:r>
      <w:r w:rsidR="00604A1A">
        <w:rPr>
          <w:color w:val="231F20"/>
        </w:rPr>
        <w:t xml:space="preserve"> </w:t>
      </w:r>
      <w:r w:rsidRPr="00DE0EF1">
        <w:rPr>
          <w:color w:val="231F20"/>
        </w:rPr>
        <w:t>lawfully</w:t>
      </w:r>
      <w:r w:rsidR="00604A1A">
        <w:rPr>
          <w:color w:val="231F20"/>
        </w:rPr>
        <w:t xml:space="preserve"> </w:t>
      </w:r>
      <w:r w:rsidRPr="00DE0EF1">
        <w:rPr>
          <w:color w:val="231F20"/>
        </w:rPr>
        <w:t>becomes</w:t>
      </w:r>
      <w:r w:rsidR="00604A1A">
        <w:rPr>
          <w:color w:val="231F20"/>
        </w:rPr>
        <w:t xml:space="preserve"> </w:t>
      </w:r>
      <w:r w:rsidRPr="00DE0EF1">
        <w:rPr>
          <w:color w:val="231F20"/>
        </w:rPr>
        <w:t>available</w:t>
      </w:r>
      <w:r w:rsidR="00604A1A">
        <w:rPr>
          <w:color w:val="231F20"/>
        </w:rPr>
        <w:t xml:space="preserve"> </w:t>
      </w:r>
      <w:r w:rsidRPr="00DE0EF1">
        <w:rPr>
          <w:color w:val="231F20"/>
        </w:rPr>
        <w:t>to</w:t>
      </w:r>
      <w:r w:rsidR="00604A1A">
        <w:rPr>
          <w:color w:val="231F20"/>
        </w:rPr>
        <w:t xml:space="preserve"> </w:t>
      </w:r>
      <w:r w:rsidRPr="00DE0EF1">
        <w:rPr>
          <w:color w:val="231F20"/>
        </w:rPr>
        <w:t>that</w:t>
      </w:r>
      <w:r w:rsidR="00604A1A">
        <w:rPr>
          <w:color w:val="231F20"/>
        </w:rPr>
        <w:t xml:space="preserve"> </w:t>
      </w:r>
      <w:r w:rsidRPr="00DE0EF1">
        <w:rPr>
          <w:color w:val="231F20"/>
        </w:rPr>
        <w:t>party</w:t>
      </w:r>
      <w:r w:rsidR="00604A1A">
        <w:rPr>
          <w:color w:val="231F20"/>
        </w:rPr>
        <w:t xml:space="preserve"> </w:t>
      </w:r>
      <w:r w:rsidRPr="00DE0EF1">
        <w:rPr>
          <w:color w:val="231F20"/>
        </w:rPr>
        <w:t>from</w:t>
      </w:r>
      <w:r w:rsidR="00604A1A">
        <w:rPr>
          <w:color w:val="231F20"/>
        </w:rPr>
        <w:t xml:space="preserve"> </w:t>
      </w:r>
      <w:r w:rsidRPr="00DE0EF1">
        <w:rPr>
          <w:color w:val="231F20"/>
        </w:rPr>
        <w:t>a</w:t>
      </w:r>
      <w:r w:rsidR="00604A1A">
        <w:rPr>
          <w:color w:val="231F20"/>
        </w:rPr>
        <w:t xml:space="preserve"> </w:t>
      </w:r>
      <w:r w:rsidRPr="00DE0EF1">
        <w:rPr>
          <w:color w:val="231F20"/>
        </w:rPr>
        <w:t>third</w:t>
      </w:r>
      <w:r w:rsidR="00604A1A">
        <w:rPr>
          <w:color w:val="231F20"/>
        </w:rPr>
        <w:t xml:space="preserve"> </w:t>
      </w:r>
      <w:r w:rsidRPr="00DE0EF1">
        <w:rPr>
          <w:color w:val="231F20"/>
        </w:rPr>
        <w:t>party</w:t>
      </w:r>
      <w:r w:rsidR="00604A1A">
        <w:rPr>
          <w:color w:val="231F20"/>
        </w:rPr>
        <w:t xml:space="preserve"> </w:t>
      </w:r>
      <w:r w:rsidRPr="00DE0EF1">
        <w:rPr>
          <w:color w:val="231F20"/>
        </w:rPr>
        <w:t>that</w:t>
      </w:r>
      <w:r w:rsidR="00604A1A">
        <w:rPr>
          <w:color w:val="231F20"/>
        </w:rPr>
        <w:t xml:space="preserve"> </w:t>
      </w:r>
      <w:r w:rsidRPr="00DE0EF1">
        <w:rPr>
          <w:color w:val="231F20"/>
        </w:rPr>
        <w:t>has</w:t>
      </w:r>
      <w:r w:rsidR="00604A1A">
        <w:rPr>
          <w:color w:val="231F20"/>
        </w:rPr>
        <w:t xml:space="preserve"> </w:t>
      </w:r>
      <w:r w:rsidRPr="00DE0EF1">
        <w:rPr>
          <w:color w:val="231F20"/>
        </w:rPr>
        <w:t>no</w:t>
      </w:r>
      <w:r w:rsidR="00604A1A">
        <w:rPr>
          <w:color w:val="231F20"/>
        </w:rPr>
        <w:t xml:space="preserve"> </w:t>
      </w:r>
      <w:r w:rsidRPr="00DE0EF1">
        <w:rPr>
          <w:color w:val="231F20"/>
        </w:rPr>
        <w:t>obligation</w:t>
      </w:r>
      <w:r w:rsidR="00604A1A">
        <w:rPr>
          <w:color w:val="231F20"/>
        </w:rPr>
        <w:t xml:space="preserve"> </w:t>
      </w:r>
      <w:r w:rsidRPr="00DE0EF1">
        <w:rPr>
          <w:color w:val="231F20"/>
        </w:rPr>
        <w:t>of</w:t>
      </w:r>
      <w:r w:rsidR="00604A1A">
        <w:rPr>
          <w:color w:val="231F20"/>
        </w:rPr>
        <w:t xml:space="preserve"> </w:t>
      </w:r>
      <w:r w:rsidRPr="00DE0EF1">
        <w:rPr>
          <w:color w:val="231F20"/>
        </w:rPr>
        <w:t>conﬁdentiality.</w:t>
      </w:r>
    </w:p>
    <w:p w:rsidR="0021200B" w:rsidRPr="00DE0EF1" w:rsidRDefault="00022DB4" w:rsidP="0034094B">
      <w:pPr>
        <w:pStyle w:val="ListParagraph"/>
        <w:numPr>
          <w:ilvl w:val="1"/>
          <w:numId w:val="22"/>
        </w:numPr>
        <w:tabs>
          <w:tab w:val="left" w:pos="767"/>
          <w:tab w:val="left" w:pos="769"/>
        </w:tabs>
        <w:spacing w:before="245" w:line="230" w:lineRule="auto"/>
        <w:ind w:right="310" w:hanging="669"/>
      </w:pPr>
      <w:r w:rsidRPr="00DE0EF1">
        <w:rPr>
          <w:color w:val="231F20"/>
        </w:rPr>
        <w:t>The</w:t>
      </w:r>
      <w:r w:rsidR="00604A1A">
        <w:rPr>
          <w:color w:val="231F20"/>
        </w:rPr>
        <w:t xml:space="preserve"> </w:t>
      </w:r>
      <w:r w:rsidRPr="00DE0EF1">
        <w:rPr>
          <w:color w:val="231F20"/>
        </w:rPr>
        <w:t>above</w:t>
      </w:r>
      <w:r w:rsidR="00604A1A">
        <w:rPr>
          <w:color w:val="231F20"/>
        </w:rPr>
        <w:t xml:space="preserve"> </w:t>
      </w:r>
      <w:r w:rsidRPr="00DE0EF1">
        <w:rPr>
          <w:color w:val="231F20"/>
        </w:rPr>
        <w:t>provisions</w:t>
      </w:r>
      <w:r w:rsidR="00604A1A">
        <w:rPr>
          <w:color w:val="231F20"/>
        </w:rPr>
        <w:t xml:space="preserve"> </w:t>
      </w:r>
      <w:r w:rsidRPr="00DE0EF1">
        <w:rPr>
          <w:color w:val="231F20"/>
        </w:rPr>
        <w:t>of</w:t>
      </w:r>
      <w:r w:rsidR="00604A1A">
        <w:rPr>
          <w:color w:val="231F20"/>
        </w:rPr>
        <w:t xml:space="preserve"> </w:t>
      </w:r>
      <w:r w:rsidRPr="00DE0EF1">
        <w:rPr>
          <w:color w:val="231F20"/>
        </w:rPr>
        <w:t>GCC</w:t>
      </w:r>
      <w:r w:rsidR="00604A1A">
        <w:rPr>
          <w:color w:val="231F20"/>
        </w:rPr>
        <w:t xml:space="preserve"> </w:t>
      </w:r>
      <w:r w:rsidRPr="00DE0EF1">
        <w:rPr>
          <w:color w:val="231F20"/>
        </w:rPr>
        <w:t>Clause</w:t>
      </w:r>
      <w:r w:rsidR="00604A1A">
        <w:rPr>
          <w:color w:val="231F20"/>
        </w:rPr>
        <w:t xml:space="preserve"> </w:t>
      </w:r>
      <w:r w:rsidRPr="00DE0EF1">
        <w:rPr>
          <w:color w:val="231F20"/>
        </w:rPr>
        <w:t>20</w:t>
      </w:r>
      <w:r w:rsidR="00604A1A">
        <w:rPr>
          <w:color w:val="231F20"/>
        </w:rPr>
        <w:t xml:space="preserve"> </w:t>
      </w:r>
      <w:r w:rsidRPr="00DE0EF1">
        <w:rPr>
          <w:color w:val="231F20"/>
        </w:rPr>
        <w:t>shall</w:t>
      </w:r>
      <w:r w:rsidR="00604A1A">
        <w:rPr>
          <w:color w:val="231F20"/>
        </w:rPr>
        <w:t xml:space="preserve"> </w:t>
      </w:r>
      <w:r w:rsidRPr="00DE0EF1">
        <w:rPr>
          <w:color w:val="231F20"/>
        </w:rPr>
        <w:t>not</w:t>
      </w:r>
      <w:r w:rsidR="00604A1A">
        <w:rPr>
          <w:color w:val="231F20"/>
        </w:rPr>
        <w:t xml:space="preserve"> </w:t>
      </w:r>
      <w:r w:rsidRPr="00DE0EF1">
        <w:rPr>
          <w:color w:val="231F20"/>
        </w:rPr>
        <w:t>in</w:t>
      </w:r>
      <w:r w:rsidR="00604A1A">
        <w:rPr>
          <w:color w:val="231F20"/>
        </w:rPr>
        <w:t xml:space="preserve"> </w:t>
      </w:r>
      <w:r w:rsidRPr="00DE0EF1">
        <w:rPr>
          <w:color w:val="231F20"/>
        </w:rPr>
        <w:t>any</w:t>
      </w:r>
      <w:r w:rsidR="00604A1A">
        <w:rPr>
          <w:color w:val="231F20"/>
        </w:rPr>
        <w:t xml:space="preserve"> </w:t>
      </w:r>
      <w:r w:rsidRPr="00DE0EF1">
        <w:rPr>
          <w:color w:val="231F20"/>
        </w:rPr>
        <w:t>way</w:t>
      </w:r>
      <w:r w:rsidR="00604A1A">
        <w:rPr>
          <w:color w:val="231F20"/>
        </w:rPr>
        <w:t xml:space="preserve"> </w:t>
      </w:r>
      <w:r w:rsidRPr="00DE0EF1">
        <w:rPr>
          <w:color w:val="231F20"/>
        </w:rPr>
        <w:t>modify</w:t>
      </w:r>
      <w:r w:rsidR="00604A1A">
        <w:rPr>
          <w:color w:val="231F20"/>
        </w:rPr>
        <w:t xml:space="preserve"> </w:t>
      </w:r>
      <w:r w:rsidRPr="00DE0EF1">
        <w:rPr>
          <w:color w:val="231F20"/>
        </w:rPr>
        <w:t>any</w:t>
      </w:r>
      <w:r w:rsidR="00604A1A">
        <w:rPr>
          <w:color w:val="231F20"/>
        </w:rPr>
        <w:t xml:space="preserve"> </w:t>
      </w:r>
      <w:r w:rsidRPr="00DE0EF1">
        <w:rPr>
          <w:color w:val="231F20"/>
        </w:rPr>
        <w:t>undertaking</w:t>
      </w:r>
      <w:r w:rsidR="00604A1A">
        <w:rPr>
          <w:color w:val="231F20"/>
        </w:rPr>
        <w:t xml:space="preserve"> </w:t>
      </w:r>
      <w:r w:rsidRPr="00DE0EF1">
        <w:rPr>
          <w:color w:val="231F20"/>
        </w:rPr>
        <w:t>of</w:t>
      </w:r>
      <w:r w:rsidR="00604A1A">
        <w:rPr>
          <w:color w:val="231F20"/>
        </w:rPr>
        <w:t xml:space="preserve"> </w:t>
      </w:r>
      <w:r w:rsidRPr="00DE0EF1">
        <w:rPr>
          <w:color w:val="231F20"/>
        </w:rPr>
        <w:t>conﬁdentiality</w:t>
      </w:r>
      <w:r w:rsidR="00604A1A">
        <w:rPr>
          <w:color w:val="231F20"/>
        </w:rPr>
        <w:t xml:space="preserve"> </w:t>
      </w:r>
      <w:r w:rsidRPr="00DE0EF1">
        <w:rPr>
          <w:color w:val="231F20"/>
        </w:rPr>
        <w:t>given</w:t>
      </w:r>
      <w:r w:rsidR="00604A1A">
        <w:rPr>
          <w:color w:val="231F20"/>
        </w:rPr>
        <w:t xml:space="preserve"> </w:t>
      </w:r>
      <w:r w:rsidRPr="00DE0EF1">
        <w:rPr>
          <w:color w:val="231F20"/>
        </w:rPr>
        <w:t>by</w:t>
      </w:r>
      <w:r w:rsidR="00604A1A">
        <w:rPr>
          <w:color w:val="231F20"/>
        </w:rPr>
        <w:t xml:space="preserve"> </w:t>
      </w:r>
      <w:r w:rsidRPr="00DE0EF1">
        <w:rPr>
          <w:color w:val="231F20"/>
        </w:rPr>
        <w:t>either</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parties</w:t>
      </w:r>
      <w:r w:rsidR="00604A1A">
        <w:rPr>
          <w:color w:val="231F20"/>
        </w:rPr>
        <w:t xml:space="preserve"> </w:t>
      </w:r>
      <w:r w:rsidRPr="00DE0EF1">
        <w:rPr>
          <w:color w:val="231F20"/>
        </w:rPr>
        <w:t>hereto</w:t>
      </w:r>
      <w:r w:rsidR="00604A1A">
        <w:rPr>
          <w:color w:val="231F20"/>
        </w:rPr>
        <w:t xml:space="preserve"> </w:t>
      </w:r>
      <w:r w:rsidRPr="00DE0EF1">
        <w:rPr>
          <w:color w:val="231F20"/>
        </w:rPr>
        <w:t>prior</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date</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in</w:t>
      </w:r>
      <w:r w:rsidR="00604A1A">
        <w:rPr>
          <w:color w:val="231F20"/>
        </w:rPr>
        <w:t xml:space="preserve"> </w:t>
      </w:r>
      <w:r w:rsidRPr="00DE0EF1">
        <w:rPr>
          <w:color w:val="231F20"/>
        </w:rPr>
        <w:t>respect</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Supply</w:t>
      </w:r>
      <w:r w:rsidR="00604A1A">
        <w:rPr>
          <w:color w:val="231F20"/>
        </w:rPr>
        <w:t xml:space="preserve"> </w:t>
      </w:r>
      <w:r w:rsidRPr="00DE0EF1">
        <w:rPr>
          <w:color w:val="231F20"/>
        </w:rPr>
        <w:t>or</w:t>
      </w:r>
      <w:r w:rsidR="00604A1A">
        <w:rPr>
          <w:color w:val="231F20"/>
        </w:rPr>
        <w:t xml:space="preserve"> </w:t>
      </w:r>
      <w:r w:rsidRPr="00DE0EF1">
        <w:rPr>
          <w:color w:val="231F20"/>
        </w:rPr>
        <w:t>any</w:t>
      </w:r>
      <w:r w:rsidR="00604A1A">
        <w:rPr>
          <w:color w:val="231F20"/>
        </w:rPr>
        <w:t xml:space="preserve"> </w:t>
      </w:r>
      <w:r w:rsidRPr="00DE0EF1">
        <w:rPr>
          <w:color w:val="231F20"/>
        </w:rPr>
        <w:t>part</w:t>
      </w:r>
      <w:r w:rsidR="00604A1A">
        <w:rPr>
          <w:color w:val="231F20"/>
        </w:rPr>
        <w:t xml:space="preserve"> </w:t>
      </w:r>
      <w:r w:rsidRPr="00DE0EF1">
        <w:rPr>
          <w:color w:val="231F20"/>
        </w:rPr>
        <w:t>thereof.</w:t>
      </w:r>
    </w:p>
    <w:p w:rsidR="0021200B" w:rsidRPr="00DE0EF1" w:rsidRDefault="00022DB4" w:rsidP="0034094B">
      <w:pPr>
        <w:pStyle w:val="ListParagraph"/>
        <w:numPr>
          <w:ilvl w:val="1"/>
          <w:numId w:val="22"/>
        </w:numPr>
        <w:tabs>
          <w:tab w:val="left" w:pos="767"/>
          <w:tab w:val="left" w:pos="768"/>
        </w:tabs>
        <w:spacing w:before="237"/>
        <w:ind w:left="767"/>
      </w:pPr>
      <w:r w:rsidRPr="00DE0EF1">
        <w:rPr>
          <w:color w:val="231F20"/>
        </w:rPr>
        <w:t>The</w:t>
      </w:r>
      <w:r w:rsidR="00604A1A">
        <w:rPr>
          <w:color w:val="231F20"/>
        </w:rPr>
        <w:t xml:space="preserve"> </w:t>
      </w:r>
      <w:r w:rsidRPr="00DE0EF1">
        <w:rPr>
          <w:color w:val="231F20"/>
        </w:rPr>
        <w:t>provisions</w:t>
      </w:r>
      <w:r w:rsidR="00604A1A">
        <w:rPr>
          <w:color w:val="231F20"/>
        </w:rPr>
        <w:t xml:space="preserve"> </w:t>
      </w:r>
      <w:r w:rsidRPr="00DE0EF1">
        <w:rPr>
          <w:color w:val="231F20"/>
        </w:rPr>
        <w:t>of</w:t>
      </w:r>
      <w:r w:rsidR="00604A1A">
        <w:rPr>
          <w:color w:val="231F20"/>
        </w:rPr>
        <w:t xml:space="preserve"> </w:t>
      </w:r>
      <w:r w:rsidRPr="00DE0EF1">
        <w:rPr>
          <w:color w:val="231F20"/>
        </w:rPr>
        <w:t>GCC</w:t>
      </w:r>
      <w:r w:rsidR="00604A1A">
        <w:rPr>
          <w:color w:val="231F20"/>
        </w:rPr>
        <w:t xml:space="preserve"> </w:t>
      </w:r>
      <w:r w:rsidRPr="00DE0EF1">
        <w:rPr>
          <w:color w:val="231F20"/>
        </w:rPr>
        <w:t>Clause</w:t>
      </w:r>
      <w:r w:rsidR="00604A1A">
        <w:rPr>
          <w:color w:val="231F20"/>
        </w:rPr>
        <w:t xml:space="preserve"> </w:t>
      </w:r>
      <w:r w:rsidRPr="00DE0EF1">
        <w:rPr>
          <w:color w:val="231F20"/>
        </w:rPr>
        <w:t>20</w:t>
      </w:r>
      <w:r w:rsidR="00604A1A">
        <w:rPr>
          <w:color w:val="231F20"/>
        </w:rPr>
        <w:t xml:space="preserve"> </w:t>
      </w:r>
      <w:r w:rsidRPr="00DE0EF1">
        <w:rPr>
          <w:color w:val="231F20"/>
        </w:rPr>
        <w:t>shall</w:t>
      </w:r>
      <w:r w:rsidR="00604A1A">
        <w:rPr>
          <w:color w:val="231F20"/>
        </w:rPr>
        <w:t xml:space="preserve"> </w:t>
      </w:r>
      <w:r w:rsidRPr="00DE0EF1">
        <w:rPr>
          <w:color w:val="231F20"/>
        </w:rPr>
        <w:t>survive</w:t>
      </w:r>
      <w:r w:rsidR="00604A1A">
        <w:rPr>
          <w:color w:val="231F20"/>
        </w:rPr>
        <w:t xml:space="preserve"> </w:t>
      </w:r>
      <w:r w:rsidRPr="00DE0EF1">
        <w:rPr>
          <w:color w:val="231F20"/>
        </w:rPr>
        <w:t>completion</w:t>
      </w:r>
      <w:r w:rsidR="00604A1A">
        <w:rPr>
          <w:color w:val="231F20"/>
        </w:rPr>
        <w:t xml:space="preserve"> </w:t>
      </w:r>
      <w:r w:rsidRPr="00DE0EF1">
        <w:rPr>
          <w:color w:val="231F20"/>
        </w:rPr>
        <w:t>or</w:t>
      </w:r>
      <w:r w:rsidR="00604A1A">
        <w:rPr>
          <w:color w:val="231F20"/>
        </w:rPr>
        <w:t xml:space="preserve"> </w:t>
      </w:r>
      <w:r w:rsidRPr="00DE0EF1">
        <w:rPr>
          <w:color w:val="231F20"/>
        </w:rPr>
        <w:t>termination,</w:t>
      </w:r>
      <w:r w:rsidR="00604A1A">
        <w:rPr>
          <w:color w:val="231F20"/>
        </w:rPr>
        <w:t xml:space="preserve"> </w:t>
      </w:r>
      <w:r w:rsidRPr="00DE0EF1">
        <w:rPr>
          <w:color w:val="231F20"/>
        </w:rPr>
        <w:t>for</w:t>
      </w:r>
      <w:r w:rsidR="00604A1A">
        <w:rPr>
          <w:color w:val="231F20"/>
        </w:rPr>
        <w:t xml:space="preserve"> </w:t>
      </w:r>
      <w:r w:rsidRPr="00DE0EF1">
        <w:rPr>
          <w:color w:val="231F20"/>
        </w:rPr>
        <w:t>whatever</w:t>
      </w:r>
      <w:r w:rsidR="00604A1A">
        <w:rPr>
          <w:color w:val="231F20"/>
        </w:rPr>
        <w:t xml:space="preserve"> </w:t>
      </w:r>
      <w:r w:rsidRPr="00DE0EF1">
        <w:rPr>
          <w:color w:val="231F20"/>
        </w:rPr>
        <w:t>reason,</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Contract.</w:t>
      </w:r>
    </w:p>
    <w:p w:rsidR="0021200B" w:rsidRPr="00DE0EF1" w:rsidRDefault="00022DB4" w:rsidP="0034094B">
      <w:pPr>
        <w:pStyle w:val="Heading5"/>
        <w:numPr>
          <w:ilvl w:val="0"/>
          <w:numId w:val="37"/>
        </w:numPr>
        <w:tabs>
          <w:tab w:val="left" w:pos="767"/>
          <w:tab w:val="left" w:pos="768"/>
        </w:tabs>
        <w:spacing w:before="235"/>
      </w:pPr>
      <w:r w:rsidRPr="00DE0EF1">
        <w:rPr>
          <w:color w:val="231F20"/>
        </w:rPr>
        <w:t>Subcontracting</w:t>
      </w:r>
    </w:p>
    <w:p w:rsidR="0021200B" w:rsidRPr="00DE0EF1" w:rsidRDefault="00022DB4" w:rsidP="0034094B">
      <w:pPr>
        <w:pStyle w:val="ListParagraph"/>
        <w:numPr>
          <w:ilvl w:val="1"/>
          <w:numId w:val="21"/>
        </w:numPr>
        <w:tabs>
          <w:tab w:val="left" w:pos="768"/>
        </w:tabs>
        <w:spacing w:before="242" w:line="230" w:lineRule="auto"/>
        <w:ind w:right="310" w:hanging="670"/>
        <w:jc w:val="both"/>
      </w:pP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shall</w:t>
      </w:r>
      <w:r w:rsidR="00604A1A">
        <w:rPr>
          <w:color w:val="231F20"/>
        </w:rPr>
        <w:t xml:space="preserve"> </w:t>
      </w:r>
      <w:r w:rsidRPr="00DE0EF1">
        <w:rPr>
          <w:color w:val="231F20"/>
        </w:rPr>
        <w:t>notify</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in</w:t>
      </w:r>
      <w:r w:rsidR="00604A1A">
        <w:rPr>
          <w:color w:val="231F20"/>
        </w:rPr>
        <w:t xml:space="preserve"> </w:t>
      </w:r>
      <w:r w:rsidRPr="00DE0EF1">
        <w:rPr>
          <w:color w:val="231F20"/>
        </w:rPr>
        <w:t>writing</w:t>
      </w:r>
      <w:r w:rsidR="00604A1A">
        <w:rPr>
          <w:color w:val="231F20"/>
        </w:rPr>
        <w:t xml:space="preserve"> </w:t>
      </w:r>
      <w:r w:rsidRPr="00DE0EF1">
        <w:rPr>
          <w:color w:val="231F20"/>
        </w:rPr>
        <w:t>of</w:t>
      </w:r>
      <w:r w:rsidR="00604A1A">
        <w:rPr>
          <w:color w:val="231F20"/>
        </w:rPr>
        <w:t xml:space="preserve"> </w:t>
      </w:r>
      <w:r w:rsidRPr="00DE0EF1">
        <w:rPr>
          <w:color w:val="231F20"/>
        </w:rPr>
        <w:t>all</w:t>
      </w:r>
      <w:r w:rsidR="00604A1A">
        <w:rPr>
          <w:color w:val="231F20"/>
        </w:rPr>
        <w:t xml:space="preserve"> </w:t>
      </w:r>
      <w:r w:rsidRPr="00DE0EF1">
        <w:rPr>
          <w:color w:val="231F20"/>
        </w:rPr>
        <w:t>subcontracts</w:t>
      </w:r>
      <w:r w:rsidR="00604A1A">
        <w:rPr>
          <w:color w:val="231F20"/>
        </w:rPr>
        <w:t xml:space="preserve"> </w:t>
      </w:r>
      <w:r w:rsidRPr="00DE0EF1">
        <w:rPr>
          <w:color w:val="231F20"/>
        </w:rPr>
        <w:t>awarded</w:t>
      </w:r>
      <w:r w:rsidR="00604A1A">
        <w:rPr>
          <w:color w:val="231F20"/>
        </w:rPr>
        <w:t xml:space="preserve"> </w:t>
      </w:r>
      <w:r w:rsidRPr="00DE0EF1">
        <w:rPr>
          <w:color w:val="231F20"/>
        </w:rPr>
        <w:t>under</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if</w:t>
      </w:r>
      <w:r w:rsidR="00604A1A">
        <w:rPr>
          <w:color w:val="231F20"/>
        </w:rPr>
        <w:t xml:space="preserve"> </w:t>
      </w:r>
      <w:r w:rsidRPr="00DE0EF1">
        <w:rPr>
          <w:color w:val="231F20"/>
        </w:rPr>
        <w:t>not</w:t>
      </w:r>
      <w:r w:rsidR="00604A1A">
        <w:rPr>
          <w:color w:val="231F20"/>
        </w:rPr>
        <w:t xml:space="preserve"> </w:t>
      </w:r>
      <w:r w:rsidRPr="00DE0EF1">
        <w:rPr>
          <w:color w:val="231F20"/>
        </w:rPr>
        <w:t>already</w:t>
      </w:r>
      <w:r w:rsidR="00604A1A">
        <w:rPr>
          <w:color w:val="231F20"/>
        </w:rPr>
        <w:t xml:space="preserve"> </w:t>
      </w:r>
      <w:r w:rsidRPr="00DE0EF1">
        <w:rPr>
          <w:color w:val="231F20"/>
        </w:rPr>
        <w:t>speciﬁed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Such</w:t>
      </w:r>
      <w:r w:rsidR="00604A1A">
        <w:rPr>
          <w:color w:val="231F20"/>
        </w:rPr>
        <w:t xml:space="preserve"> </w:t>
      </w:r>
      <w:r w:rsidRPr="00DE0EF1">
        <w:rPr>
          <w:color w:val="231F20"/>
        </w:rPr>
        <w:t>notiﬁcation,</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original</w:t>
      </w:r>
      <w:r w:rsidR="00604A1A">
        <w:rPr>
          <w:color w:val="231F20"/>
        </w:rPr>
        <w:t xml:space="preserve"> </w:t>
      </w:r>
      <w:r w:rsidRPr="00DE0EF1">
        <w:rPr>
          <w:color w:val="231F20"/>
        </w:rPr>
        <w:t>Tender</w:t>
      </w:r>
      <w:r w:rsidR="00604A1A">
        <w:rPr>
          <w:color w:val="231F20"/>
        </w:rPr>
        <w:t xml:space="preserve"> </w:t>
      </w:r>
      <w:r w:rsidRPr="00DE0EF1">
        <w:rPr>
          <w:color w:val="231F20"/>
        </w:rPr>
        <w:t>or</w:t>
      </w:r>
      <w:r w:rsidR="00604A1A">
        <w:rPr>
          <w:color w:val="231F20"/>
        </w:rPr>
        <w:t xml:space="preserve"> </w:t>
      </w:r>
      <w:r w:rsidRPr="00DE0EF1">
        <w:rPr>
          <w:color w:val="231F20"/>
        </w:rPr>
        <w:t>later</w:t>
      </w:r>
      <w:r w:rsidR="00604A1A">
        <w:rPr>
          <w:color w:val="231F20"/>
        </w:rPr>
        <w:t xml:space="preserve"> </w:t>
      </w:r>
      <w:r w:rsidRPr="00DE0EF1">
        <w:rPr>
          <w:color w:val="231F20"/>
        </w:rPr>
        <w:t>shall</w:t>
      </w:r>
      <w:r w:rsidR="00604A1A">
        <w:rPr>
          <w:color w:val="231F20"/>
        </w:rPr>
        <w:t xml:space="preserve"> </w:t>
      </w:r>
      <w:r w:rsidRPr="00DE0EF1">
        <w:rPr>
          <w:color w:val="231F20"/>
        </w:rPr>
        <w:t>not</w:t>
      </w:r>
      <w:r w:rsidR="00604A1A">
        <w:rPr>
          <w:color w:val="231F20"/>
        </w:rPr>
        <w:t xml:space="preserve"> </w:t>
      </w:r>
      <w:r w:rsidRPr="00DE0EF1">
        <w:rPr>
          <w:color w:val="231F20"/>
        </w:rPr>
        <w:t>relieve</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from</w:t>
      </w:r>
      <w:r w:rsidR="00604A1A">
        <w:rPr>
          <w:color w:val="231F20"/>
        </w:rPr>
        <w:t xml:space="preserve"> </w:t>
      </w:r>
      <w:r w:rsidRPr="00DE0EF1">
        <w:rPr>
          <w:color w:val="231F20"/>
        </w:rPr>
        <w:t>any</w:t>
      </w:r>
      <w:r w:rsidR="00604A1A">
        <w:rPr>
          <w:color w:val="231F20"/>
        </w:rPr>
        <w:t xml:space="preserve"> </w:t>
      </w:r>
      <w:r w:rsidRPr="00DE0EF1">
        <w:rPr>
          <w:color w:val="231F20"/>
        </w:rPr>
        <w:t>of</w:t>
      </w:r>
      <w:r w:rsidR="00604A1A">
        <w:rPr>
          <w:color w:val="231F20"/>
        </w:rPr>
        <w:t xml:space="preserve"> </w:t>
      </w:r>
      <w:r w:rsidRPr="00DE0EF1">
        <w:rPr>
          <w:color w:val="231F20"/>
        </w:rPr>
        <w:t>its</w:t>
      </w:r>
      <w:r w:rsidR="00604A1A">
        <w:rPr>
          <w:color w:val="231F20"/>
        </w:rPr>
        <w:t xml:space="preserve"> </w:t>
      </w:r>
      <w:r w:rsidRPr="00DE0EF1">
        <w:rPr>
          <w:color w:val="231F20"/>
        </w:rPr>
        <w:t>obligations,</w:t>
      </w:r>
      <w:r w:rsidR="00604A1A">
        <w:rPr>
          <w:color w:val="231F20"/>
        </w:rPr>
        <w:t xml:space="preserve"> </w:t>
      </w:r>
      <w:r w:rsidRPr="00DE0EF1">
        <w:rPr>
          <w:color w:val="231F20"/>
        </w:rPr>
        <w:t>duties,</w:t>
      </w:r>
      <w:r w:rsidR="00604A1A">
        <w:rPr>
          <w:color w:val="231F20"/>
        </w:rPr>
        <w:t xml:space="preserve"> </w:t>
      </w:r>
      <w:r w:rsidRPr="00DE0EF1">
        <w:rPr>
          <w:color w:val="231F20"/>
        </w:rPr>
        <w:t>responsibilities,</w:t>
      </w:r>
      <w:r w:rsidR="00604A1A">
        <w:rPr>
          <w:color w:val="231F20"/>
        </w:rPr>
        <w:t xml:space="preserve"> </w:t>
      </w:r>
      <w:r w:rsidRPr="00DE0EF1">
        <w:rPr>
          <w:color w:val="231F20"/>
        </w:rPr>
        <w:t>or</w:t>
      </w:r>
      <w:r w:rsidR="00604A1A">
        <w:rPr>
          <w:color w:val="231F20"/>
        </w:rPr>
        <w:t xml:space="preserve"> </w:t>
      </w:r>
      <w:r w:rsidRPr="00DE0EF1">
        <w:rPr>
          <w:color w:val="231F20"/>
        </w:rPr>
        <w:t>liability</w:t>
      </w:r>
      <w:r w:rsidR="00604A1A">
        <w:rPr>
          <w:color w:val="231F20"/>
        </w:rPr>
        <w:t xml:space="preserve"> </w:t>
      </w:r>
      <w:r w:rsidRPr="00DE0EF1">
        <w:rPr>
          <w:color w:val="231F20"/>
        </w:rPr>
        <w:t>under</w:t>
      </w:r>
      <w:r w:rsidR="00604A1A">
        <w:rPr>
          <w:color w:val="231F20"/>
        </w:rPr>
        <w:t xml:space="preserve"> </w:t>
      </w:r>
      <w:r w:rsidRPr="00DE0EF1">
        <w:rPr>
          <w:color w:val="231F20"/>
        </w:rPr>
        <w:t>the</w:t>
      </w:r>
      <w:r w:rsidR="00604A1A">
        <w:rPr>
          <w:color w:val="231F20"/>
        </w:rPr>
        <w:t xml:space="preserve"> </w:t>
      </w:r>
      <w:r w:rsidRPr="00DE0EF1">
        <w:rPr>
          <w:color w:val="231F20"/>
        </w:rPr>
        <w:t>Contract.</w:t>
      </w:r>
    </w:p>
    <w:p w:rsidR="0021200B" w:rsidRPr="00DE0EF1" w:rsidRDefault="00022DB4" w:rsidP="0034094B">
      <w:pPr>
        <w:pStyle w:val="ListParagraph"/>
        <w:numPr>
          <w:ilvl w:val="1"/>
          <w:numId w:val="21"/>
        </w:numPr>
        <w:tabs>
          <w:tab w:val="left" w:pos="767"/>
          <w:tab w:val="left" w:pos="768"/>
        </w:tabs>
        <w:spacing w:before="238"/>
        <w:ind w:left="767" w:hanging="660"/>
      </w:pPr>
      <w:r w:rsidRPr="00DE0EF1">
        <w:rPr>
          <w:color w:val="231F20"/>
        </w:rPr>
        <w:t>Subcontracts</w:t>
      </w:r>
      <w:r w:rsidR="00604A1A">
        <w:rPr>
          <w:color w:val="231F20"/>
        </w:rPr>
        <w:t xml:space="preserve"> </w:t>
      </w:r>
      <w:r w:rsidRPr="00DE0EF1">
        <w:rPr>
          <w:color w:val="231F20"/>
        </w:rPr>
        <w:t>shall</w:t>
      </w:r>
      <w:r w:rsidR="00604A1A">
        <w:rPr>
          <w:color w:val="231F20"/>
        </w:rPr>
        <w:t xml:space="preserve"> </w:t>
      </w:r>
      <w:r w:rsidRPr="00DE0EF1">
        <w:rPr>
          <w:color w:val="231F20"/>
        </w:rPr>
        <w:t>comply</w:t>
      </w:r>
      <w:r w:rsidR="00604A1A">
        <w:rPr>
          <w:color w:val="231F20"/>
        </w:rPr>
        <w:t xml:space="preserve"> </w:t>
      </w:r>
      <w:r w:rsidRPr="00DE0EF1">
        <w:rPr>
          <w:color w:val="231F20"/>
        </w:rPr>
        <w:t>with</w:t>
      </w:r>
      <w:r w:rsidR="00604A1A">
        <w:rPr>
          <w:color w:val="231F20"/>
        </w:rPr>
        <w:t xml:space="preserve"> </w:t>
      </w:r>
      <w:r w:rsidRPr="00DE0EF1">
        <w:rPr>
          <w:color w:val="231F20"/>
        </w:rPr>
        <w:t>the</w:t>
      </w:r>
      <w:r w:rsidR="00604A1A">
        <w:rPr>
          <w:color w:val="231F20"/>
        </w:rPr>
        <w:t xml:space="preserve"> </w:t>
      </w:r>
      <w:r w:rsidRPr="00DE0EF1">
        <w:rPr>
          <w:color w:val="231F20"/>
        </w:rPr>
        <w:t>provisions</w:t>
      </w:r>
      <w:r w:rsidR="00604A1A">
        <w:rPr>
          <w:color w:val="231F20"/>
        </w:rPr>
        <w:t xml:space="preserve"> </w:t>
      </w:r>
      <w:r w:rsidRPr="00DE0EF1">
        <w:rPr>
          <w:color w:val="231F20"/>
        </w:rPr>
        <w:t>of</w:t>
      </w:r>
      <w:r w:rsidR="00604A1A">
        <w:rPr>
          <w:color w:val="231F20"/>
        </w:rPr>
        <w:t xml:space="preserve"> </w:t>
      </w:r>
      <w:r w:rsidRPr="00DE0EF1">
        <w:rPr>
          <w:color w:val="231F20"/>
        </w:rPr>
        <w:t>GCC</w:t>
      </w:r>
      <w:r w:rsidR="00604A1A">
        <w:rPr>
          <w:color w:val="231F20"/>
        </w:rPr>
        <w:t xml:space="preserve"> </w:t>
      </w:r>
      <w:r w:rsidRPr="00DE0EF1">
        <w:rPr>
          <w:color w:val="231F20"/>
        </w:rPr>
        <w:t>Clauses</w:t>
      </w:r>
      <w:r w:rsidR="00604A1A">
        <w:rPr>
          <w:color w:val="231F20"/>
        </w:rPr>
        <w:t xml:space="preserve"> </w:t>
      </w:r>
      <w:r w:rsidRPr="00DE0EF1">
        <w:rPr>
          <w:color w:val="231F20"/>
        </w:rPr>
        <w:t>3</w:t>
      </w:r>
      <w:r w:rsidR="00604A1A">
        <w:rPr>
          <w:color w:val="231F20"/>
        </w:rPr>
        <w:t xml:space="preserve"> </w:t>
      </w:r>
      <w:r w:rsidRPr="00DE0EF1">
        <w:rPr>
          <w:color w:val="231F20"/>
        </w:rPr>
        <w:t>and</w:t>
      </w:r>
      <w:r w:rsidR="00604A1A">
        <w:rPr>
          <w:color w:val="231F20"/>
        </w:rPr>
        <w:t xml:space="preserve"> </w:t>
      </w:r>
      <w:r w:rsidRPr="00DE0EF1">
        <w:rPr>
          <w:color w:val="231F20"/>
        </w:rPr>
        <w:t>7.</w:t>
      </w:r>
    </w:p>
    <w:p w:rsidR="0021200B" w:rsidRPr="00DE0EF1" w:rsidRDefault="00AE12E2" w:rsidP="0034094B">
      <w:pPr>
        <w:pStyle w:val="Heading5"/>
        <w:numPr>
          <w:ilvl w:val="0"/>
          <w:numId w:val="37"/>
        </w:numPr>
        <w:tabs>
          <w:tab w:val="left" w:pos="767"/>
          <w:tab w:val="left" w:pos="768"/>
        </w:tabs>
        <w:spacing w:before="234"/>
      </w:pPr>
      <w:r w:rsidRPr="00DE0EF1">
        <w:rPr>
          <w:color w:val="231F20"/>
        </w:rPr>
        <w:t>Speciﬁcations and Standards</w:t>
      </w:r>
    </w:p>
    <w:p w:rsidR="0021200B" w:rsidRPr="00DE0EF1" w:rsidRDefault="00022DB4" w:rsidP="0034094B">
      <w:pPr>
        <w:pStyle w:val="ListParagraph"/>
        <w:numPr>
          <w:ilvl w:val="1"/>
          <w:numId w:val="20"/>
        </w:numPr>
        <w:tabs>
          <w:tab w:val="left" w:pos="767"/>
          <w:tab w:val="left" w:pos="768"/>
        </w:tabs>
        <w:spacing w:before="235"/>
      </w:pPr>
      <w:r w:rsidRPr="00DE0EF1">
        <w:rPr>
          <w:color w:val="231F20"/>
        </w:rPr>
        <w:t>Technical</w:t>
      </w:r>
      <w:r w:rsidR="00604A1A">
        <w:rPr>
          <w:color w:val="231F20"/>
        </w:rPr>
        <w:t xml:space="preserve"> </w:t>
      </w:r>
      <w:r w:rsidRPr="00DE0EF1">
        <w:rPr>
          <w:color w:val="231F20"/>
        </w:rPr>
        <w:t>Speciﬁcations</w:t>
      </w:r>
      <w:r w:rsidR="00604A1A">
        <w:rPr>
          <w:color w:val="231F20"/>
        </w:rPr>
        <w:t xml:space="preserve"> </w:t>
      </w:r>
      <w:r w:rsidRPr="00DE0EF1">
        <w:rPr>
          <w:color w:val="231F20"/>
        </w:rPr>
        <w:t>and</w:t>
      </w:r>
      <w:r w:rsidR="00604A1A">
        <w:rPr>
          <w:color w:val="231F20"/>
        </w:rPr>
        <w:t xml:space="preserve"> </w:t>
      </w:r>
      <w:r w:rsidRPr="00DE0EF1">
        <w:rPr>
          <w:color w:val="231F20"/>
        </w:rPr>
        <w:t>Drawings</w:t>
      </w:r>
    </w:p>
    <w:p w:rsidR="0021200B" w:rsidRPr="00DE0EF1" w:rsidRDefault="00022DB4" w:rsidP="0034094B">
      <w:pPr>
        <w:pStyle w:val="ListParagraph"/>
        <w:numPr>
          <w:ilvl w:val="2"/>
          <w:numId w:val="20"/>
        </w:numPr>
        <w:tabs>
          <w:tab w:val="left" w:pos="1230"/>
        </w:tabs>
        <w:spacing w:before="120" w:line="230" w:lineRule="auto"/>
        <w:ind w:right="310" w:hanging="468"/>
        <w:jc w:val="both"/>
      </w:pPr>
      <w:r w:rsidRPr="00DE0EF1">
        <w:rPr>
          <w:color w:val="231F20"/>
        </w:rPr>
        <w:t>The</w:t>
      </w:r>
      <w:r w:rsidR="00604A1A">
        <w:rPr>
          <w:color w:val="231F20"/>
        </w:rPr>
        <w:t xml:space="preserve"> </w:t>
      </w:r>
      <w:r w:rsidRPr="00DE0EF1">
        <w:rPr>
          <w:color w:val="231F20"/>
        </w:rPr>
        <w:t>Goods</w:t>
      </w:r>
      <w:r w:rsidR="00604A1A">
        <w:rPr>
          <w:color w:val="231F20"/>
        </w:rPr>
        <w:t xml:space="preserve"> </w:t>
      </w:r>
      <w:r w:rsidRPr="00DE0EF1">
        <w:rPr>
          <w:color w:val="231F20"/>
        </w:rPr>
        <w:t>and</w:t>
      </w:r>
      <w:r w:rsidR="00604A1A">
        <w:rPr>
          <w:color w:val="231F20"/>
        </w:rPr>
        <w:t xml:space="preserve"> </w:t>
      </w:r>
      <w:r w:rsidRPr="00DE0EF1">
        <w:rPr>
          <w:color w:val="231F20"/>
        </w:rPr>
        <w:t>Related</w:t>
      </w:r>
      <w:r w:rsidR="00604A1A">
        <w:rPr>
          <w:color w:val="231F20"/>
        </w:rPr>
        <w:t xml:space="preserve"> </w:t>
      </w:r>
      <w:r w:rsidRPr="00DE0EF1">
        <w:rPr>
          <w:color w:val="231F20"/>
        </w:rPr>
        <w:t>Services</w:t>
      </w:r>
      <w:r w:rsidR="00604A1A">
        <w:rPr>
          <w:color w:val="231F20"/>
        </w:rPr>
        <w:t xml:space="preserve"> </w:t>
      </w:r>
      <w:r w:rsidRPr="00DE0EF1">
        <w:rPr>
          <w:color w:val="231F20"/>
        </w:rPr>
        <w:t>supplied</w:t>
      </w:r>
      <w:r w:rsidR="00604A1A">
        <w:rPr>
          <w:color w:val="231F20"/>
        </w:rPr>
        <w:t xml:space="preserve"> </w:t>
      </w:r>
      <w:r w:rsidRPr="00DE0EF1">
        <w:rPr>
          <w:color w:val="231F20"/>
        </w:rPr>
        <w:t>under</w:t>
      </w:r>
      <w:r w:rsidR="00604A1A">
        <w:rPr>
          <w:color w:val="231F20"/>
        </w:rPr>
        <w:t xml:space="preserve"> </w:t>
      </w:r>
      <w:r w:rsidRPr="00DE0EF1">
        <w:rPr>
          <w:color w:val="231F20"/>
        </w:rPr>
        <w:t>this</w:t>
      </w:r>
      <w:r w:rsidR="00604A1A">
        <w:rPr>
          <w:color w:val="231F20"/>
        </w:rPr>
        <w:t xml:space="preserve"> </w:t>
      </w:r>
      <w:r w:rsidRPr="00DE0EF1">
        <w:rPr>
          <w:color w:val="231F20"/>
        </w:rPr>
        <w:t>Contract</w:t>
      </w:r>
      <w:r w:rsidR="00604A1A">
        <w:rPr>
          <w:color w:val="231F20"/>
        </w:rPr>
        <w:t xml:space="preserve"> </w:t>
      </w:r>
      <w:r w:rsidRPr="00DE0EF1">
        <w:rPr>
          <w:color w:val="231F20"/>
        </w:rPr>
        <w:t>shall</w:t>
      </w:r>
      <w:r w:rsidR="00604A1A">
        <w:rPr>
          <w:color w:val="231F20"/>
        </w:rPr>
        <w:t xml:space="preserve"> </w:t>
      </w:r>
      <w:r w:rsidRPr="00DE0EF1">
        <w:rPr>
          <w:color w:val="231F20"/>
        </w:rPr>
        <w:t>conform</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technical</w:t>
      </w:r>
      <w:r w:rsidR="00604A1A">
        <w:rPr>
          <w:color w:val="231F20"/>
        </w:rPr>
        <w:t xml:space="preserve"> </w:t>
      </w:r>
      <w:r w:rsidRPr="00DE0EF1">
        <w:rPr>
          <w:color w:val="231F20"/>
        </w:rPr>
        <w:t>speciﬁcations</w:t>
      </w:r>
      <w:r w:rsidR="00604A1A">
        <w:rPr>
          <w:color w:val="231F20"/>
        </w:rPr>
        <w:t xml:space="preserve"> </w:t>
      </w:r>
      <w:r w:rsidRPr="00DE0EF1">
        <w:rPr>
          <w:color w:val="231F20"/>
        </w:rPr>
        <w:t>and</w:t>
      </w:r>
      <w:r w:rsidR="00604A1A">
        <w:rPr>
          <w:color w:val="231F20"/>
        </w:rPr>
        <w:t xml:space="preserve"> </w:t>
      </w:r>
      <w:r w:rsidRPr="00DE0EF1">
        <w:rPr>
          <w:color w:val="231F20"/>
        </w:rPr>
        <w:t>standards</w:t>
      </w:r>
      <w:r w:rsidR="00604A1A">
        <w:rPr>
          <w:color w:val="231F20"/>
        </w:rPr>
        <w:t xml:space="preserve"> </w:t>
      </w:r>
      <w:r w:rsidRPr="00DE0EF1">
        <w:rPr>
          <w:color w:val="231F20"/>
        </w:rPr>
        <w:t>mentioned</w:t>
      </w:r>
      <w:r w:rsidR="00604A1A">
        <w:rPr>
          <w:color w:val="231F20"/>
        </w:rPr>
        <w:t xml:space="preserve"> </w:t>
      </w:r>
      <w:r w:rsidRPr="00DE0EF1">
        <w:rPr>
          <w:color w:val="231F20"/>
        </w:rPr>
        <w:t>in</w:t>
      </w:r>
      <w:r w:rsidR="00604A1A">
        <w:rPr>
          <w:color w:val="231F20"/>
        </w:rPr>
        <w:t xml:space="preserve"> </w:t>
      </w:r>
      <w:r w:rsidRPr="00DE0EF1">
        <w:rPr>
          <w:color w:val="231F20"/>
        </w:rPr>
        <w:t>Section</w:t>
      </w:r>
      <w:r w:rsidR="00604A1A">
        <w:rPr>
          <w:color w:val="231F20"/>
        </w:rPr>
        <w:t xml:space="preserve"> </w:t>
      </w:r>
      <w:r w:rsidRPr="00DE0EF1">
        <w:rPr>
          <w:color w:val="231F20"/>
        </w:rPr>
        <w:t>VI,</w:t>
      </w:r>
      <w:r w:rsidR="00604A1A">
        <w:rPr>
          <w:color w:val="231F20"/>
        </w:rPr>
        <w:t xml:space="preserve"> </w:t>
      </w:r>
      <w:r w:rsidRPr="00DE0EF1">
        <w:rPr>
          <w:color w:val="231F20"/>
        </w:rPr>
        <w:t>Schedule</w:t>
      </w:r>
      <w:r w:rsidR="00604A1A">
        <w:rPr>
          <w:color w:val="231F20"/>
        </w:rPr>
        <w:t xml:space="preserve"> </w:t>
      </w:r>
      <w:r w:rsidRPr="00DE0EF1">
        <w:rPr>
          <w:color w:val="231F20"/>
        </w:rPr>
        <w:t>of</w:t>
      </w:r>
      <w:r w:rsidR="00604A1A">
        <w:rPr>
          <w:color w:val="231F20"/>
        </w:rPr>
        <w:t xml:space="preserve"> </w:t>
      </w:r>
      <w:r w:rsidRPr="00DE0EF1">
        <w:rPr>
          <w:color w:val="231F20"/>
        </w:rPr>
        <w:t>Requirements</w:t>
      </w:r>
      <w:r w:rsidR="00604A1A">
        <w:rPr>
          <w:color w:val="231F20"/>
        </w:rPr>
        <w:t xml:space="preserve"> </w:t>
      </w:r>
      <w:r w:rsidRPr="00DE0EF1">
        <w:rPr>
          <w:color w:val="231F20"/>
        </w:rPr>
        <w:t>and,</w:t>
      </w:r>
      <w:r w:rsidR="00604A1A">
        <w:rPr>
          <w:color w:val="231F20"/>
        </w:rPr>
        <w:t xml:space="preserve"> </w:t>
      </w:r>
      <w:r w:rsidRPr="00DE0EF1">
        <w:rPr>
          <w:color w:val="231F20"/>
        </w:rPr>
        <w:t>when</w:t>
      </w:r>
      <w:r w:rsidR="00604A1A">
        <w:rPr>
          <w:color w:val="231F20"/>
        </w:rPr>
        <w:t xml:space="preserve"> </w:t>
      </w:r>
      <w:r w:rsidRPr="00DE0EF1">
        <w:rPr>
          <w:color w:val="231F20"/>
        </w:rPr>
        <w:t>no</w:t>
      </w:r>
      <w:r w:rsidR="00604A1A">
        <w:rPr>
          <w:color w:val="231F20"/>
        </w:rPr>
        <w:t xml:space="preserve"> </w:t>
      </w:r>
      <w:r w:rsidRPr="00DE0EF1">
        <w:rPr>
          <w:color w:val="231F20"/>
        </w:rPr>
        <w:t>applicable</w:t>
      </w:r>
      <w:r w:rsidR="00604A1A">
        <w:rPr>
          <w:color w:val="231F20"/>
        </w:rPr>
        <w:t xml:space="preserve"> </w:t>
      </w:r>
      <w:r w:rsidRPr="00DE0EF1">
        <w:rPr>
          <w:color w:val="231F20"/>
        </w:rPr>
        <w:t>standard</w:t>
      </w:r>
      <w:r w:rsidR="00604A1A">
        <w:rPr>
          <w:color w:val="231F20"/>
        </w:rPr>
        <w:t xml:space="preserve"> </w:t>
      </w:r>
      <w:r w:rsidRPr="00DE0EF1">
        <w:rPr>
          <w:color w:val="231F20"/>
        </w:rPr>
        <w:t>is</w:t>
      </w:r>
      <w:r w:rsidR="00604A1A">
        <w:rPr>
          <w:color w:val="231F20"/>
        </w:rPr>
        <w:t xml:space="preserve"> </w:t>
      </w:r>
      <w:r w:rsidRPr="00DE0EF1">
        <w:rPr>
          <w:color w:val="231F20"/>
        </w:rPr>
        <w:t>mentioned,</w:t>
      </w:r>
      <w:r w:rsidR="00604A1A">
        <w:rPr>
          <w:color w:val="231F20"/>
        </w:rPr>
        <w:t xml:space="preserve"> </w:t>
      </w:r>
      <w:r w:rsidRPr="00DE0EF1">
        <w:rPr>
          <w:color w:val="231F20"/>
        </w:rPr>
        <w:t>the</w:t>
      </w:r>
      <w:r w:rsidR="00604A1A">
        <w:rPr>
          <w:color w:val="231F20"/>
        </w:rPr>
        <w:t xml:space="preserve"> </w:t>
      </w:r>
      <w:r w:rsidRPr="00DE0EF1">
        <w:rPr>
          <w:color w:val="231F20"/>
        </w:rPr>
        <w:t>standard</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equivalent</w:t>
      </w:r>
      <w:r w:rsidR="00604A1A">
        <w:rPr>
          <w:color w:val="231F20"/>
        </w:rPr>
        <w:t xml:space="preserve"> </w:t>
      </w:r>
      <w:r w:rsidRPr="00DE0EF1">
        <w:rPr>
          <w:color w:val="231F20"/>
        </w:rPr>
        <w:t>or</w:t>
      </w:r>
      <w:r w:rsidR="00604A1A">
        <w:rPr>
          <w:color w:val="231F20"/>
        </w:rPr>
        <w:t xml:space="preserve"> </w:t>
      </w:r>
      <w:r w:rsidRPr="00DE0EF1">
        <w:rPr>
          <w:color w:val="231F20"/>
        </w:rPr>
        <w:t>superior</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ofﬁcial</w:t>
      </w:r>
      <w:r w:rsidR="00604A1A">
        <w:rPr>
          <w:color w:val="231F20"/>
        </w:rPr>
        <w:t xml:space="preserve"> </w:t>
      </w:r>
      <w:r w:rsidRPr="00DE0EF1">
        <w:rPr>
          <w:color w:val="231F20"/>
        </w:rPr>
        <w:t>standards</w:t>
      </w:r>
      <w:r w:rsidR="00604A1A">
        <w:rPr>
          <w:color w:val="231F20"/>
        </w:rPr>
        <w:t xml:space="preserve"> </w:t>
      </w:r>
      <w:r w:rsidRPr="00DE0EF1">
        <w:rPr>
          <w:color w:val="231F20"/>
        </w:rPr>
        <w:t>whose</w:t>
      </w:r>
      <w:r w:rsidR="00604A1A">
        <w:rPr>
          <w:color w:val="231F20"/>
        </w:rPr>
        <w:t xml:space="preserve"> </w:t>
      </w:r>
      <w:r w:rsidRPr="00DE0EF1">
        <w:rPr>
          <w:color w:val="231F20"/>
        </w:rPr>
        <w:t>application</w:t>
      </w:r>
      <w:r w:rsidR="00604A1A">
        <w:rPr>
          <w:color w:val="231F20"/>
        </w:rPr>
        <w:t xml:space="preserve"> </w:t>
      </w:r>
      <w:r w:rsidRPr="00DE0EF1">
        <w:rPr>
          <w:color w:val="231F20"/>
        </w:rPr>
        <w:t>is</w:t>
      </w:r>
      <w:r w:rsidR="00604A1A">
        <w:rPr>
          <w:color w:val="231F20"/>
        </w:rPr>
        <w:t xml:space="preserve"> </w:t>
      </w:r>
      <w:r w:rsidRPr="00DE0EF1">
        <w:rPr>
          <w:color w:val="231F20"/>
        </w:rPr>
        <w:t>appropriate</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Goods'</w:t>
      </w:r>
      <w:r w:rsidR="00604A1A">
        <w:rPr>
          <w:color w:val="231F20"/>
        </w:rPr>
        <w:t xml:space="preserve"> </w:t>
      </w:r>
      <w:r w:rsidRPr="00DE0EF1">
        <w:rPr>
          <w:color w:val="231F20"/>
        </w:rPr>
        <w:t>country</w:t>
      </w:r>
      <w:r w:rsidR="00604A1A">
        <w:rPr>
          <w:color w:val="231F20"/>
        </w:rPr>
        <w:t xml:space="preserve"> </w:t>
      </w:r>
      <w:r w:rsidRPr="00DE0EF1">
        <w:rPr>
          <w:color w:val="231F20"/>
        </w:rPr>
        <w:t>of</w:t>
      </w:r>
      <w:r w:rsidR="00604A1A">
        <w:rPr>
          <w:color w:val="231F20"/>
        </w:rPr>
        <w:t xml:space="preserve"> </w:t>
      </w:r>
      <w:r w:rsidRPr="00DE0EF1">
        <w:rPr>
          <w:color w:val="231F20"/>
        </w:rPr>
        <w:t>origin.</w:t>
      </w:r>
    </w:p>
    <w:p w:rsidR="0021200B" w:rsidRPr="00DE0EF1" w:rsidRDefault="00022DB4" w:rsidP="0034094B">
      <w:pPr>
        <w:pStyle w:val="ListParagraph"/>
        <w:numPr>
          <w:ilvl w:val="2"/>
          <w:numId w:val="20"/>
        </w:numPr>
        <w:tabs>
          <w:tab w:val="left" w:pos="1230"/>
        </w:tabs>
        <w:spacing w:before="125" w:line="230" w:lineRule="auto"/>
        <w:ind w:right="310" w:hanging="468"/>
        <w:jc w:val="both"/>
      </w:pP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entitled</w:t>
      </w:r>
      <w:r w:rsidR="00604A1A">
        <w:rPr>
          <w:color w:val="231F20"/>
        </w:rPr>
        <w:t xml:space="preserve"> </w:t>
      </w:r>
      <w:r w:rsidRPr="00DE0EF1">
        <w:rPr>
          <w:color w:val="231F20"/>
        </w:rPr>
        <w:t>to</w:t>
      </w:r>
      <w:r w:rsidR="00604A1A">
        <w:rPr>
          <w:color w:val="231F20"/>
        </w:rPr>
        <w:t xml:space="preserve"> </w:t>
      </w:r>
      <w:r w:rsidRPr="00DE0EF1">
        <w:rPr>
          <w:color w:val="231F20"/>
        </w:rPr>
        <w:t>disclaim</w:t>
      </w:r>
      <w:r w:rsidR="00604A1A">
        <w:rPr>
          <w:color w:val="231F20"/>
        </w:rPr>
        <w:t xml:space="preserve"> </w:t>
      </w:r>
      <w:r w:rsidRPr="00DE0EF1">
        <w:rPr>
          <w:color w:val="231F20"/>
        </w:rPr>
        <w:t>responsibility</w:t>
      </w:r>
      <w:r w:rsidR="00604A1A">
        <w:rPr>
          <w:color w:val="231F20"/>
        </w:rPr>
        <w:t xml:space="preserve"> </w:t>
      </w:r>
      <w:r w:rsidRPr="00DE0EF1">
        <w:rPr>
          <w:color w:val="231F20"/>
        </w:rPr>
        <w:t>for</w:t>
      </w:r>
      <w:r w:rsidR="00604A1A">
        <w:rPr>
          <w:color w:val="231F20"/>
        </w:rPr>
        <w:t xml:space="preserve"> </w:t>
      </w:r>
      <w:r w:rsidRPr="00DE0EF1">
        <w:rPr>
          <w:color w:val="231F20"/>
        </w:rPr>
        <w:t>any</w:t>
      </w:r>
      <w:r w:rsidR="00604A1A">
        <w:rPr>
          <w:color w:val="231F20"/>
        </w:rPr>
        <w:t xml:space="preserve"> </w:t>
      </w:r>
      <w:r w:rsidRPr="00DE0EF1">
        <w:rPr>
          <w:color w:val="231F20"/>
        </w:rPr>
        <w:t>design,</w:t>
      </w:r>
      <w:r w:rsidR="00604A1A">
        <w:rPr>
          <w:color w:val="231F20"/>
        </w:rPr>
        <w:t xml:space="preserve"> </w:t>
      </w:r>
      <w:r w:rsidRPr="00DE0EF1">
        <w:rPr>
          <w:color w:val="231F20"/>
        </w:rPr>
        <w:t>data,</w:t>
      </w:r>
      <w:r w:rsidR="00604A1A">
        <w:rPr>
          <w:color w:val="231F20"/>
        </w:rPr>
        <w:t xml:space="preserve"> </w:t>
      </w:r>
      <w:r w:rsidRPr="00DE0EF1">
        <w:rPr>
          <w:color w:val="231F20"/>
        </w:rPr>
        <w:t>drawing,</w:t>
      </w:r>
      <w:r w:rsidR="00604A1A">
        <w:rPr>
          <w:color w:val="231F20"/>
        </w:rPr>
        <w:t xml:space="preserve"> </w:t>
      </w:r>
      <w:r w:rsidRPr="00DE0EF1">
        <w:rPr>
          <w:color w:val="231F20"/>
        </w:rPr>
        <w:t>speciﬁcation</w:t>
      </w:r>
      <w:r w:rsidR="00604A1A">
        <w:rPr>
          <w:color w:val="231F20"/>
        </w:rPr>
        <w:t xml:space="preserve"> </w:t>
      </w:r>
      <w:r w:rsidRPr="00DE0EF1">
        <w:rPr>
          <w:color w:val="231F20"/>
        </w:rPr>
        <w:t>or</w:t>
      </w:r>
      <w:r w:rsidR="00604A1A">
        <w:rPr>
          <w:color w:val="231F20"/>
        </w:rPr>
        <w:t xml:space="preserve"> </w:t>
      </w:r>
      <w:r w:rsidRPr="00DE0EF1">
        <w:rPr>
          <w:color w:val="231F20"/>
        </w:rPr>
        <w:t>other</w:t>
      </w:r>
      <w:r w:rsidR="00604A1A">
        <w:rPr>
          <w:color w:val="231F20"/>
        </w:rPr>
        <w:t xml:space="preserve"> </w:t>
      </w:r>
      <w:r w:rsidRPr="00DE0EF1">
        <w:rPr>
          <w:color w:val="231F20"/>
        </w:rPr>
        <w:t>document,</w:t>
      </w:r>
      <w:r w:rsidR="00604A1A">
        <w:rPr>
          <w:color w:val="231F20"/>
        </w:rPr>
        <w:t xml:space="preserve"> </w:t>
      </w:r>
      <w:r w:rsidRPr="00DE0EF1">
        <w:rPr>
          <w:color w:val="231F20"/>
        </w:rPr>
        <w:t>or</w:t>
      </w:r>
      <w:r w:rsidR="00604A1A">
        <w:rPr>
          <w:color w:val="231F20"/>
        </w:rPr>
        <w:t xml:space="preserve"> </w:t>
      </w:r>
      <w:r w:rsidRPr="00DE0EF1">
        <w:rPr>
          <w:color w:val="231F20"/>
        </w:rPr>
        <w:t>any</w:t>
      </w:r>
      <w:r w:rsidR="00604A1A">
        <w:rPr>
          <w:color w:val="231F20"/>
        </w:rPr>
        <w:t xml:space="preserve"> </w:t>
      </w:r>
      <w:r w:rsidRPr="00DE0EF1">
        <w:rPr>
          <w:color w:val="231F20"/>
        </w:rPr>
        <w:t>modiﬁcation</w:t>
      </w:r>
      <w:r w:rsidR="00604A1A">
        <w:rPr>
          <w:color w:val="231F20"/>
        </w:rPr>
        <w:t xml:space="preserve"> </w:t>
      </w:r>
      <w:r w:rsidRPr="00DE0EF1">
        <w:rPr>
          <w:color w:val="231F20"/>
        </w:rPr>
        <w:t>thereof</w:t>
      </w:r>
      <w:r w:rsidR="00604A1A">
        <w:rPr>
          <w:color w:val="231F20"/>
        </w:rPr>
        <w:t xml:space="preserve"> </w:t>
      </w:r>
      <w:r w:rsidRPr="00DE0EF1">
        <w:rPr>
          <w:color w:val="231F20"/>
        </w:rPr>
        <w:t>provided</w:t>
      </w:r>
      <w:r w:rsidR="00604A1A">
        <w:rPr>
          <w:color w:val="231F20"/>
        </w:rPr>
        <w:t xml:space="preserve"> </w:t>
      </w:r>
      <w:r w:rsidRPr="00DE0EF1">
        <w:rPr>
          <w:color w:val="231F20"/>
        </w:rPr>
        <w:t>or</w:t>
      </w:r>
      <w:r w:rsidR="00604A1A">
        <w:rPr>
          <w:color w:val="231F20"/>
        </w:rPr>
        <w:t xml:space="preserve"> </w:t>
      </w:r>
      <w:r w:rsidRPr="00DE0EF1">
        <w:rPr>
          <w:color w:val="231F20"/>
        </w:rPr>
        <w:t>designed</w:t>
      </w:r>
      <w:r w:rsidR="00604A1A">
        <w:rPr>
          <w:color w:val="231F20"/>
        </w:rPr>
        <w:t xml:space="preserve"> </w:t>
      </w:r>
      <w:r w:rsidRPr="00DE0EF1">
        <w:rPr>
          <w:color w:val="231F20"/>
        </w:rPr>
        <w:t>by</w:t>
      </w:r>
      <w:r w:rsidR="00604A1A">
        <w:rPr>
          <w:color w:val="231F20"/>
        </w:rPr>
        <w:t xml:space="preserve"> </w:t>
      </w:r>
      <w:r w:rsidRPr="00DE0EF1">
        <w:rPr>
          <w:color w:val="231F20"/>
        </w:rPr>
        <w:t>or</w:t>
      </w:r>
      <w:r w:rsidR="00604A1A">
        <w:rPr>
          <w:color w:val="231F20"/>
        </w:rPr>
        <w:t xml:space="preserve"> </w:t>
      </w:r>
      <w:r w:rsidRPr="00DE0EF1">
        <w:rPr>
          <w:color w:val="231F20"/>
        </w:rPr>
        <w:t>on</w:t>
      </w:r>
      <w:r w:rsidR="00604A1A">
        <w:rPr>
          <w:color w:val="231F20"/>
        </w:rPr>
        <w:t xml:space="preserve"> </w:t>
      </w:r>
      <w:r w:rsidRPr="00DE0EF1">
        <w:rPr>
          <w:color w:val="231F20"/>
        </w:rPr>
        <w:t>behalf</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by</w:t>
      </w:r>
      <w:r w:rsidR="00604A1A">
        <w:rPr>
          <w:color w:val="231F20"/>
        </w:rPr>
        <w:t xml:space="preserve"> </w:t>
      </w:r>
      <w:r w:rsidRPr="00DE0EF1">
        <w:rPr>
          <w:color w:val="231F20"/>
        </w:rPr>
        <w:t>giving</w:t>
      </w:r>
      <w:r w:rsidR="00604A1A">
        <w:rPr>
          <w:color w:val="231F20"/>
        </w:rPr>
        <w:t xml:space="preserve"> </w:t>
      </w:r>
      <w:r w:rsidRPr="00DE0EF1">
        <w:rPr>
          <w:color w:val="231F20"/>
        </w:rPr>
        <w:t>a</w:t>
      </w:r>
      <w:r w:rsidR="00604A1A">
        <w:rPr>
          <w:color w:val="231F20"/>
        </w:rPr>
        <w:t xml:space="preserve"> </w:t>
      </w:r>
      <w:r w:rsidRPr="00DE0EF1">
        <w:rPr>
          <w:color w:val="231F20"/>
        </w:rPr>
        <w:t>notice</w:t>
      </w:r>
      <w:r w:rsidR="00604A1A">
        <w:rPr>
          <w:color w:val="231F20"/>
        </w:rPr>
        <w:t xml:space="preserve"> </w:t>
      </w:r>
      <w:r w:rsidRPr="00DE0EF1">
        <w:rPr>
          <w:color w:val="231F20"/>
        </w:rPr>
        <w:t>of</w:t>
      </w:r>
      <w:r w:rsidR="00604A1A">
        <w:rPr>
          <w:color w:val="231F20"/>
        </w:rPr>
        <w:t xml:space="preserve"> </w:t>
      </w:r>
      <w:r w:rsidRPr="00DE0EF1">
        <w:rPr>
          <w:color w:val="231F20"/>
        </w:rPr>
        <w:t>such</w:t>
      </w:r>
      <w:r w:rsidR="00604A1A">
        <w:rPr>
          <w:color w:val="231F20"/>
        </w:rPr>
        <w:t xml:space="preserve"> </w:t>
      </w:r>
      <w:r w:rsidRPr="00DE0EF1">
        <w:rPr>
          <w:color w:val="231F20"/>
        </w:rPr>
        <w:t>disclaimer</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p>
    <w:p w:rsidR="0021200B" w:rsidRPr="00DE0EF1" w:rsidRDefault="00022DB4" w:rsidP="0034094B">
      <w:pPr>
        <w:pStyle w:val="ListParagraph"/>
        <w:numPr>
          <w:ilvl w:val="2"/>
          <w:numId w:val="20"/>
        </w:numPr>
        <w:tabs>
          <w:tab w:val="left" w:pos="1230"/>
        </w:tabs>
        <w:spacing w:before="125" w:line="230" w:lineRule="auto"/>
        <w:ind w:right="310" w:hanging="468"/>
        <w:jc w:val="both"/>
      </w:pPr>
      <w:r w:rsidRPr="00DE0EF1">
        <w:rPr>
          <w:color w:val="231F20"/>
        </w:rPr>
        <w:t>Wherever</w:t>
      </w:r>
      <w:r w:rsidR="00604A1A">
        <w:rPr>
          <w:color w:val="231F20"/>
        </w:rPr>
        <w:t xml:space="preserve"> </w:t>
      </w:r>
      <w:r w:rsidRPr="00DE0EF1">
        <w:rPr>
          <w:color w:val="231F20"/>
        </w:rPr>
        <w:t>references</w:t>
      </w:r>
      <w:r w:rsidR="00604A1A">
        <w:rPr>
          <w:color w:val="231F20"/>
        </w:rPr>
        <w:t xml:space="preserve"> </w:t>
      </w:r>
      <w:r w:rsidRPr="00DE0EF1">
        <w:rPr>
          <w:color w:val="231F20"/>
        </w:rPr>
        <w:t>are</w:t>
      </w:r>
      <w:r w:rsidR="00604A1A">
        <w:rPr>
          <w:color w:val="231F20"/>
        </w:rPr>
        <w:t xml:space="preserve"> </w:t>
      </w:r>
      <w:r w:rsidRPr="00DE0EF1">
        <w:rPr>
          <w:color w:val="231F20"/>
        </w:rPr>
        <w:t>made</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to</w:t>
      </w:r>
      <w:r w:rsidR="00604A1A">
        <w:rPr>
          <w:color w:val="231F20"/>
        </w:rPr>
        <w:t xml:space="preserve"> </w:t>
      </w:r>
      <w:r w:rsidRPr="00DE0EF1">
        <w:rPr>
          <w:color w:val="231F20"/>
        </w:rPr>
        <w:t>codes</w:t>
      </w:r>
      <w:r w:rsidR="00604A1A">
        <w:rPr>
          <w:color w:val="231F20"/>
        </w:rPr>
        <w:t xml:space="preserve"> </w:t>
      </w:r>
      <w:r w:rsidRPr="00DE0EF1">
        <w:rPr>
          <w:color w:val="231F20"/>
        </w:rPr>
        <w:t>and</w:t>
      </w:r>
      <w:r w:rsidR="00604A1A">
        <w:rPr>
          <w:color w:val="231F20"/>
        </w:rPr>
        <w:t xml:space="preserve"> </w:t>
      </w:r>
      <w:r w:rsidRPr="00DE0EF1">
        <w:rPr>
          <w:color w:val="231F20"/>
        </w:rPr>
        <w:t>standards</w:t>
      </w:r>
      <w:r w:rsidR="00604A1A">
        <w:rPr>
          <w:color w:val="231F20"/>
        </w:rPr>
        <w:t xml:space="preserve"> </w:t>
      </w:r>
      <w:r w:rsidRPr="00DE0EF1">
        <w:rPr>
          <w:color w:val="231F20"/>
        </w:rPr>
        <w:t>in</w:t>
      </w:r>
      <w:r w:rsidR="00604A1A">
        <w:rPr>
          <w:color w:val="231F20"/>
        </w:rPr>
        <w:t xml:space="preserve"> </w:t>
      </w:r>
      <w:r w:rsidRPr="00DE0EF1">
        <w:rPr>
          <w:color w:val="231F20"/>
        </w:rPr>
        <w:t>accordance</w:t>
      </w:r>
      <w:r w:rsidR="00604A1A">
        <w:rPr>
          <w:color w:val="231F20"/>
        </w:rPr>
        <w:t xml:space="preserve"> </w:t>
      </w:r>
      <w:r w:rsidRPr="00DE0EF1">
        <w:rPr>
          <w:color w:val="231F20"/>
        </w:rPr>
        <w:t>with</w:t>
      </w:r>
      <w:r w:rsidR="00604A1A">
        <w:rPr>
          <w:color w:val="231F20"/>
        </w:rPr>
        <w:t xml:space="preserve"> </w:t>
      </w:r>
      <w:r w:rsidRPr="00DE0EF1">
        <w:rPr>
          <w:color w:val="231F20"/>
        </w:rPr>
        <w:t>which</w:t>
      </w:r>
      <w:r w:rsidR="00604A1A">
        <w:rPr>
          <w:color w:val="231F20"/>
        </w:rPr>
        <w:t xml:space="preserve"> </w:t>
      </w:r>
      <w:r w:rsidRPr="00DE0EF1">
        <w:rPr>
          <w:color w:val="231F20"/>
        </w:rPr>
        <w:t>it</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executed,</w:t>
      </w:r>
      <w:r w:rsidR="00604A1A">
        <w:rPr>
          <w:color w:val="231F20"/>
        </w:rPr>
        <w:t xml:space="preserve"> </w:t>
      </w:r>
      <w:r w:rsidRPr="00DE0EF1">
        <w:rPr>
          <w:color w:val="231F20"/>
        </w:rPr>
        <w:t>the</w:t>
      </w:r>
      <w:r w:rsidR="00604A1A">
        <w:rPr>
          <w:color w:val="231F20"/>
        </w:rPr>
        <w:t xml:space="preserve"> </w:t>
      </w:r>
      <w:r w:rsidRPr="00DE0EF1">
        <w:rPr>
          <w:color w:val="231F20"/>
        </w:rPr>
        <w:t>edition</w:t>
      </w:r>
      <w:r w:rsidR="00604A1A">
        <w:rPr>
          <w:color w:val="231F20"/>
        </w:rPr>
        <w:t xml:space="preserve"> </w:t>
      </w:r>
      <w:r w:rsidRPr="00DE0EF1">
        <w:rPr>
          <w:color w:val="231F20"/>
        </w:rPr>
        <w:t>or</w:t>
      </w:r>
      <w:r w:rsidR="00604A1A">
        <w:rPr>
          <w:color w:val="231F20"/>
        </w:rPr>
        <w:t xml:space="preserve"> </w:t>
      </w:r>
      <w:r w:rsidRPr="00DE0EF1">
        <w:rPr>
          <w:color w:val="231F20"/>
        </w:rPr>
        <w:t>the</w:t>
      </w:r>
      <w:r w:rsidR="00604A1A">
        <w:rPr>
          <w:color w:val="231F20"/>
        </w:rPr>
        <w:t xml:space="preserve"> </w:t>
      </w:r>
      <w:r w:rsidRPr="00DE0EF1">
        <w:rPr>
          <w:color w:val="231F20"/>
        </w:rPr>
        <w:t>revised</w:t>
      </w:r>
      <w:r w:rsidR="00604A1A">
        <w:rPr>
          <w:color w:val="231F20"/>
        </w:rPr>
        <w:t xml:space="preserve"> </w:t>
      </w:r>
      <w:r w:rsidRPr="00DE0EF1">
        <w:rPr>
          <w:color w:val="231F20"/>
        </w:rPr>
        <w:t>version</w:t>
      </w:r>
      <w:r w:rsidR="00604A1A">
        <w:rPr>
          <w:color w:val="231F20"/>
        </w:rPr>
        <w:t xml:space="preserve"> </w:t>
      </w:r>
      <w:r w:rsidRPr="00DE0EF1">
        <w:rPr>
          <w:color w:val="231F20"/>
        </w:rPr>
        <w:t>of</w:t>
      </w:r>
      <w:r w:rsidR="00604A1A">
        <w:rPr>
          <w:color w:val="231F20"/>
        </w:rPr>
        <w:t xml:space="preserve"> </w:t>
      </w:r>
      <w:r w:rsidRPr="00DE0EF1">
        <w:rPr>
          <w:color w:val="231F20"/>
        </w:rPr>
        <w:t>such</w:t>
      </w:r>
      <w:r w:rsidR="00604A1A">
        <w:rPr>
          <w:color w:val="231F20"/>
        </w:rPr>
        <w:t xml:space="preserve"> </w:t>
      </w:r>
      <w:r w:rsidRPr="00DE0EF1">
        <w:rPr>
          <w:color w:val="231F20"/>
        </w:rPr>
        <w:t>codes</w:t>
      </w:r>
      <w:r w:rsidR="00604A1A">
        <w:rPr>
          <w:color w:val="231F20"/>
        </w:rPr>
        <w:t xml:space="preserve"> </w:t>
      </w:r>
      <w:r w:rsidRPr="00DE0EF1">
        <w:rPr>
          <w:color w:val="231F20"/>
        </w:rPr>
        <w:t>and</w:t>
      </w:r>
      <w:r w:rsidR="00604A1A">
        <w:rPr>
          <w:color w:val="231F20"/>
        </w:rPr>
        <w:t xml:space="preserve"> </w:t>
      </w:r>
      <w:r w:rsidRPr="00DE0EF1">
        <w:rPr>
          <w:color w:val="231F20"/>
        </w:rPr>
        <w:t>standards</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those</w:t>
      </w:r>
      <w:r w:rsidR="00604A1A">
        <w:rPr>
          <w:color w:val="231F20"/>
        </w:rPr>
        <w:t xml:space="preserve"> </w:t>
      </w:r>
      <w:r w:rsidRPr="00DE0EF1">
        <w:rPr>
          <w:color w:val="231F20"/>
        </w:rPr>
        <w:t>speciﬁed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Schedule</w:t>
      </w:r>
      <w:r w:rsidR="00604A1A">
        <w:rPr>
          <w:color w:val="231F20"/>
        </w:rPr>
        <w:t xml:space="preserve"> </w:t>
      </w:r>
      <w:r w:rsidRPr="00DE0EF1">
        <w:rPr>
          <w:color w:val="231F20"/>
        </w:rPr>
        <w:t>of</w:t>
      </w:r>
      <w:r w:rsidR="00604A1A">
        <w:rPr>
          <w:color w:val="231F20"/>
        </w:rPr>
        <w:t xml:space="preserve"> </w:t>
      </w:r>
      <w:r w:rsidRPr="00DE0EF1">
        <w:rPr>
          <w:color w:val="231F20"/>
        </w:rPr>
        <w:t>Requirements.</w:t>
      </w:r>
      <w:r w:rsidR="00604A1A">
        <w:rPr>
          <w:color w:val="231F20"/>
        </w:rPr>
        <w:t xml:space="preserve"> </w:t>
      </w:r>
      <w:r w:rsidRPr="00DE0EF1">
        <w:rPr>
          <w:color w:val="231F20"/>
        </w:rPr>
        <w:t>During</w:t>
      </w:r>
      <w:r w:rsidR="00604A1A">
        <w:rPr>
          <w:color w:val="231F20"/>
        </w:rPr>
        <w:t xml:space="preserve"> </w:t>
      </w:r>
      <w:r w:rsidRPr="00DE0EF1">
        <w:rPr>
          <w:color w:val="231F20"/>
        </w:rPr>
        <w:t>Contract</w:t>
      </w:r>
      <w:r w:rsidR="00604A1A">
        <w:rPr>
          <w:color w:val="231F20"/>
        </w:rPr>
        <w:t xml:space="preserve"> </w:t>
      </w:r>
      <w:r w:rsidRPr="00DE0EF1">
        <w:rPr>
          <w:color w:val="231F20"/>
        </w:rPr>
        <w:t>execution,</w:t>
      </w:r>
      <w:r w:rsidR="00604A1A">
        <w:rPr>
          <w:color w:val="231F20"/>
        </w:rPr>
        <w:t xml:space="preserve"> </w:t>
      </w:r>
      <w:r w:rsidRPr="00DE0EF1">
        <w:rPr>
          <w:color w:val="231F20"/>
        </w:rPr>
        <w:t>any</w:t>
      </w:r>
      <w:r w:rsidR="00604A1A">
        <w:rPr>
          <w:color w:val="231F20"/>
        </w:rPr>
        <w:t xml:space="preserve"> </w:t>
      </w:r>
      <w:r w:rsidRPr="00DE0EF1">
        <w:rPr>
          <w:color w:val="231F20"/>
        </w:rPr>
        <w:t>changes</w:t>
      </w:r>
      <w:r w:rsidR="00604A1A">
        <w:rPr>
          <w:color w:val="231F20"/>
        </w:rPr>
        <w:t xml:space="preserve"> </w:t>
      </w:r>
      <w:r w:rsidRPr="00DE0EF1">
        <w:rPr>
          <w:color w:val="231F20"/>
        </w:rPr>
        <w:t>in</w:t>
      </w:r>
      <w:r w:rsidR="00604A1A">
        <w:rPr>
          <w:color w:val="231F20"/>
        </w:rPr>
        <w:t xml:space="preserve"> </w:t>
      </w:r>
      <w:r w:rsidRPr="00DE0EF1">
        <w:rPr>
          <w:color w:val="231F20"/>
        </w:rPr>
        <w:t>any</w:t>
      </w:r>
      <w:r w:rsidR="00604A1A">
        <w:rPr>
          <w:color w:val="231F20"/>
        </w:rPr>
        <w:t xml:space="preserve"> </w:t>
      </w:r>
      <w:r w:rsidRPr="00DE0EF1">
        <w:rPr>
          <w:color w:val="231F20"/>
        </w:rPr>
        <w:t>such</w:t>
      </w:r>
      <w:r w:rsidR="00604A1A">
        <w:rPr>
          <w:color w:val="231F20"/>
        </w:rPr>
        <w:t xml:space="preserve"> </w:t>
      </w:r>
      <w:r w:rsidRPr="00DE0EF1">
        <w:rPr>
          <w:color w:val="231F20"/>
        </w:rPr>
        <w:t>codes</w:t>
      </w:r>
      <w:r w:rsidR="00604A1A">
        <w:rPr>
          <w:color w:val="231F20"/>
        </w:rPr>
        <w:t xml:space="preserve"> </w:t>
      </w:r>
      <w:r w:rsidRPr="00DE0EF1">
        <w:rPr>
          <w:color w:val="231F20"/>
        </w:rPr>
        <w:t>and</w:t>
      </w:r>
      <w:r w:rsidR="00604A1A">
        <w:rPr>
          <w:color w:val="231F20"/>
        </w:rPr>
        <w:t xml:space="preserve"> </w:t>
      </w:r>
      <w:r w:rsidRPr="00DE0EF1">
        <w:rPr>
          <w:color w:val="231F20"/>
        </w:rPr>
        <w:t>standards</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applied</w:t>
      </w:r>
      <w:r w:rsidR="00604A1A">
        <w:rPr>
          <w:color w:val="231F20"/>
        </w:rPr>
        <w:t xml:space="preserve"> </w:t>
      </w:r>
      <w:r w:rsidRPr="00DE0EF1">
        <w:rPr>
          <w:color w:val="231F20"/>
        </w:rPr>
        <w:t>only</w:t>
      </w:r>
      <w:r w:rsidR="00604A1A">
        <w:rPr>
          <w:color w:val="231F20"/>
        </w:rPr>
        <w:t xml:space="preserve"> </w:t>
      </w:r>
      <w:r w:rsidRPr="00DE0EF1">
        <w:rPr>
          <w:color w:val="231F20"/>
        </w:rPr>
        <w:t>after</w:t>
      </w:r>
      <w:r w:rsidR="00604A1A">
        <w:rPr>
          <w:color w:val="231F20"/>
        </w:rPr>
        <w:t xml:space="preserve"> </w:t>
      </w:r>
      <w:r w:rsidRPr="00DE0EF1">
        <w:rPr>
          <w:color w:val="231F20"/>
        </w:rPr>
        <w:t>approval</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and</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treated</w:t>
      </w:r>
      <w:r w:rsidR="00604A1A">
        <w:rPr>
          <w:color w:val="231F20"/>
        </w:rPr>
        <w:t xml:space="preserve"> </w:t>
      </w:r>
      <w:r w:rsidRPr="00DE0EF1">
        <w:rPr>
          <w:color w:val="231F20"/>
        </w:rPr>
        <w:t>in</w:t>
      </w:r>
      <w:r w:rsidR="00604A1A">
        <w:rPr>
          <w:color w:val="231F20"/>
        </w:rPr>
        <w:t xml:space="preserve"> </w:t>
      </w:r>
      <w:r w:rsidRPr="00DE0EF1">
        <w:rPr>
          <w:color w:val="231F20"/>
        </w:rPr>
        <w:t>accordance</w:t>
      </w:r>
      <w:r w:rsidR="00604A1A">
        <w:rPr>
          <w:color w:val="231F20"/>
        </w:rPr>
        <w:t xml:space="preserve"> </w:t>
      </w:r>
      <w:r w:rsidRPr="00DE0EF1">
        <w:rPr>
          <w:color w:val="231F20"/>
        </w:rPr>
        <w:t>with</w:t>
      </w:r>
      <w:r w:rsidR="00604A1A">
        <w:rPr>
          <w:color w:val="231F20"/>
        </w:rPr>
        <w:t xml:space="preserve"> </w:t>
      </w:r>
      <w:r w:rsidRPr="00DE0EF1">
        <w:rPr>
          <w:color w:val="231F20"/>
        </w:rPr>
        <w:t>GCC</w:t>
      </w:r>
      <w:r w:rsidR="00604A1A">
        <w:rPr>
          <w:color w:val="231F20"/>
        </w:rPr>
        <w:t xml:space="preserve"> </w:t>
      </w:r>
      <w:r w:rsidRPr="00DE0EF1">
        <w:rPr>
          <w:color w:val="231F20"/>
        </w:rPr>
        <w:t>Clause</w:t>
      </w:r>
      <w:r w:rsidR="00604A1A">
        <w:rPr>
          <w:color w:val="231F20"/>
        </w:rPr>
        <w:t xml:space="preserve"> </w:t>
      </w:r>
      <w:r w:rsidRPr="00DE0EF1">
        <w:rPr>
          <w:color w:val="231F20"/>
        </w:rPr>
        <w:t>33.</w:t>
      </w:r>
    </w:p>
    <w:p w:rsidR="0021200B" w:rsidRPr="00DE0EF1" w:rsidRDefault="00AE12E2" w:rsidP="0034094B">
      <w:pPr>
        <w:pStyle w:val="Heading5"/>
        <w:numPr>
          <w:ilvl w:val="0"/>
          <w:numId w:val="37"/>
        </w:numPr>
        <w:tabs>
          <w:tab w:val="left" w:pos="767"/>
          <w:tab w:val="left" w:pos="768"/>
        </w:tabs>
        <w:spacing w:before="239"/>
      </w:pPr>
      <w:r w:rsidRPr="00DE0EF1">
        <w:rPr>
          <w:color w:val="231F20"/>
        </w:rPr>
        <w:t>Packing and Documents</w:t>
      </w:r>
    </w:p>
    <w:p w:rsidR="0021200B" w:rsidRPr="00DE0EF1" w:rsidRDefault="00022DB4" w:rsidP="0034094B">
      <w:pPr>
        <w:pStyle w:val="ListParagraph"/>
        <w:numPr>
          <w:ilvl w:val="1"/>
          <w:numId w:val="19"/>
        </w:numPr>
        <w:tabs>
          <w:tab w:val="left" w:pos="768"/>
        </w:tabs>
        <w:spacing w:before="243" w:line="230" w:lineRule="auto"/>
        <w:ind w:right="310" w:hanging="670"/>
        <w:jc w:val="both"/>
      </w:pP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shall</w:t>
      </w:r>
      <w:r w:rsidR="00604A1A">
        <w:rPr>
          <w:color w:val="231F20"/>
        </w:rPr>
        <w:t xml:space="preserve"> </w:t>
      </w:r>
      <w:r w:rsidRPr="00DE0EF1">
        <w:rPr>
          <w:color w:val="231F20"/>
        </w:rPr>
        <w:t>provide</w:t>
      </w:r>
      <w:r w:rsidR="00604A1A">
        <w:rPr>
          <w:color w:val="231F20"/>
        </w:rPr>
        <w:t xml:space="preserve"> </w:t>
      </w:r>
      <w:r w:rsidRPr="00DE0EF1">
        <w:rPr>
          <w:color w:val="231F20"/>
        </w:rPr>
        <w:t>such</w:t>
      </w:r>
      <w:r w:rsidR="00604A1A">
        <w:rPr>
          <w:color w:val="231F20"/>
        </w:rPr>
        <w:t xml:space="preserve"> </w:t>
      </w:r>
      <w:r w:rsidRPr="00DE0EF1">
        <w:rPr>
          <w:color w:val="231F20"/>
        </w:rPr>
        <w:t>packing</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Goods</w:t>
      </w:r>
      <w:r w:rsidR="00604A1A">
        <w:rPr>
          <w:color w:val="231F20"/>
        </w:rPr>
        <w:t xml:space="preserve"> </w:t>
      </w:r>
      <w:r w:rsidRPr="00DE0EF1">
        <w:rPr>
          <w:color w:val="231F20"/>
        </w:rPr>
        <w:t>as</w:t>
      </w:r>
      <w:r w:rsidR="00604A1A">
        <w:rPr>
          <w:color w:val="231F20"/>
        </w:rPr>
        <w:t xml:space="preserve"> </w:t>
      </w:r>
      <w:r w:rsidRPr="00DE0EF1">
        <w:rPr>
          <w:color w:val="231F20"/>
        </w:rPr>
        <w:t>is</w:t>
      </w:r>
      <w:r w:rsidR="00604A1A">
        <w:rPr>
          <w:color w:val="231F20"/>
        </w:rPr>
        <w:t xml:space="preserve"> </w:t>
      </w:r>
      <w:r w:rsidRPr="00DE0EF1">
        <w:rPr>
          <w:color w:val="231F20"/>
        </w:rPr>
        <w:t>required</w:t>
      </w:r>
      <w:r w:rsidR="00604A1A">
        <w:rPr>
          <w:color w:val="231F20"/>
        </w:rPr>
        <w:t xml:space="preserve"> </w:t>
      </w:r>
      <w:r w:rsidRPr="00DE0EF1">
        <w:rPr>
          <w:color w:val="231F20"/>
        </w:rPr>
        <w:t>to</w:t>
      </w:r>
      <w:r w:rsidR="00604A1A">
        <w:rPr>
          <w:color w:val="231F20"/>
        </w:rPr>
        <w:t xml:space="preserve"> </w:t>
      </w:r>
      <w:r w:rsidRPr="00DE0EF1">
        <w:rPr>
          <w:color w:val="231F20"/>
        </w:rPr>
        <w:t>prevent</w:t>
      </w:r>
      <w:r w:rsidR="00604A1A">
        <w:rPr>
          <w:color w:val="231F20"/>
        </w:rPr>
        <w:t xml:space="preserve"> </w:t>
      </w:r>
      <w:r w:rsidRPr="00DE0EF1">
        <w:rPr>
          <w:color w:val="231F20"/>
        </w:rPr>
        <w:t>their</w:t>
      </w:r>
      <w:r w:rsidR="00604A1A">
        <w:rPr>
          <w:color w:val="231F20"/>
        </w:rPr>
        <w:t xml:space="preserve"> </w:t>
      </w:r>
      <w:r w:rsidRPr="00DE0EF1">
        <w:rPr>
          <w:color w:val="231F20"/>
        </w:rPr>
        <w:t>damage</w:t>
      </w:r>
      <w:r w:rsidR="00604A1A">
        <w:rPr>
          <w:color w:val="231F20"/>
        </w:rPr>
        <w:t xml:space="preserve"> </w:t>
      </w:r>
      <w:r w:rsidRPr="00DE0EF1">
        <w:rPr>
          <w:color w:val="231F20"/>
        </w:rPr>
        <w:t>or</w:t>
      </w:r>
      <w:r w:rsidR="00604A1A">
        <w:rPr>
          <w:color w:val="231F20"/>
        </w:rPr>
        <w:t xml:space="preserve"> </w:t>
      </w:r>
      <w:r w:rsidRPr="00DE0EF1">
        <w:rPr>
          <w:color w:val="231F20"/>
        </w:rPr>
        <w:t>deterioration</w:t>
      </w:r>
      <w:r w:rsidR="00604A1A">
        <w:rPr>
          <w:color w:val="231F20"/>
        </w:rPr>
        <w:t xml:space="preserve"> </w:t>
      </w:r>
      <w:r w:rsidRPr="00DE0EF1">
        <w:rPr>
          <w:color w:val="231F20"/>
        </w:rPr>
        <w:t>during</w:t>
      </w:r>
      <w:r w:rsidR="00604A1A">
        <w:rPr>
          <w:color w:val="231F20"/>
        </w:rPr>
        <w:t xml:space="preserve"> </w:t>
      </w:r>
      <w:r w:rsidRPr="00DE0EF1">
        <w:rPr>
          <w:color w:val="231F20"/>
        </w:rPr>
        <w:t>transit</w:t>
      </w:r>
      <w:r w:rsidR="00604A1A">
        <w:rPr>
          <w:color w:val="231F20"/>
        </w:rPr>
        <w:t xml:space="preserve"> </w:t>
      </w:r>
      <w:r w:rsidRPr="00DE0EF1">
        <w:rPr>
          <w:color w:val="231F20"/>
        </w:rPr>
        <w:t>to</w:t>
      </w:r>
      <w:r w:rsidR="00604A1A">
        <w:rPr>
          <w:color w:val="231F20"/>
        </w:rPr>
        <w:t xml:space="preserve"> </w:t>
      </w:r>
      <w:r w:rsidRPr="00DE0EF1">
        <w:rPr>
          <w:color w:val="231F20"/>
        </w:rPr>
        <w:t>their</w:t>
      </w:r>
      <w:r w:rsidR="00604A1A">
        <w:rPr>
          <w:color w:val="231F20"/>
        </w:rPr>
        <w:t xml:space="preserve"> </w:t>
      </w:r>
      <w:r w:rsidRPr="00DE0EF1">
        <w:rPr>
          <w:color w:val="231F20"/>
        </w:rPr>
        <w:t>ﬁnal</w:t>
      </w:r>
      <w:r w:rsidR="00604A1A">
        <w:rPr>
          <w:color w:val="231F20"/>
        </w:rPr>
        <w:t xml:space="preserve"> </w:t>
      </w:r>
      <w:r w:rsidRPr="00DE0EF1">
        <w:rPr>
          <w:color w:val="231F20"/>
        </w:rPr>
        <w:t>destination,</w:t>
      </w:r>
      <w:r w:rsidR="00604A1A">
        <w:rPr>
          <w:color w:val="231F20"/>
        </w:rPr>
        <w:t xml:space="preserve"> </w:t>
      </w:r>
      <w:r w:rsidRPr="00DE0EF1">
        <w:rPr>
          <w:color w:val="231F20"/>
        </w:rPr>
        <w:t>as</w:t>
      </w:r>
      <w:r w:rsidR="00604A1A">
        <w:rPr>
          <w:color w:val="231F20"/>
        </w:rPr>
        <w:t xml:space="preserve"> </w:t>
      </w:r>
      <w:r w:rsidRPr="00DE0EF1">
        <w:rPr>
          <w:color w:val="231F20"/>
        </w:rPr>
        <w:t>indicated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During</w:t>
      </w:r>
      <w:r w:rsidR="00604A1A">
        <w:rPr>
          <w:color w:val="231F20"/>
        </w:rPr>
        <w:t xml:space="preserve"> </w:t>
      </w:r>
      <w:r w:rsidRPr="00DE0EF1">
        <w:rPr>
          <w:color w:val="231F20"/>
        </w:rPr>
        <w:t>transit,</w:t>
      </w:r>
      <w:r w:rsidR="00604A1A">
        <w:rPr>
          <w:color w:val="231F20"/>
        </w:rPr>
        <w:t xml:space="preserve"> </w:t>
      </w:r>
      <w:r w:rsidRPr="00DE0EF1">
        <w:rPr>
          <w:color w:val="231F20"/>
        </w:rPr>
        <w:t>the</w:t>
      </w:r>
      <w:r w:rsidR="00604A1A">
        <w:rPr>
          <w:color w:val="231F20"/>
        </w:rPr>
        <w:t xml:space="preserve"> </w:t>
      </w:r>
      <w:r w:rsidRPr="00DE0EF1">
        <w:rPr>
          <w:color w:val="231F20"/>
        </w:rPr>
        <w:t>packing</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sufﬁcient</w:t>
      </w:r>
      <w:r w:rsidR="00604A1A">
        <w:rPr>
          <w:color w:val="231F20"/>
        </w:rPr>
        <w:t xml:space="preserve"> </w:t>
      </w:r>
      <w:r w:rsidRPr="00DE0EF1">
        <w:rPr>
          <w:color w:val="231F20"/>
        </w:rPr>
        <w:t>to</w:t>
      </w:r>
      <w:r w:rsidR="00604A1A">
        <w:rPr>
          <w:color w:val="231F20"/>
        </w:rPr>
        <w:t xml:space="preserve"> </w:t>
      </w:r>
      <w:r w:rsidRPr="00DE0EF1">
        <w:rPr>
          <w:color w:val="231F20"/>
        </w:rPr>
        <w:t>withstand,</w:t>
      </w:r>
      <w:r w:rsidR="00604A1A">
        <w:rPr>
          <w:color w:val="231F20"/>
        </w:rPr>
        <w:t xml:space="preserve"> </w:t>
      </w:r>
      <w:r w:rsidRPr="00DE0EF1">
        <w:rPr>
          <w:color w:val="231F20"/>
        </w:rPr>
        <w:t>without</w:t>
      </w:r>
      <w:r w:rsidR="00604A1A">
        <w:rPr>
          <w:color w:val="231F20"/>
        </w:rPr>
        <w:t xml:space="preserve"> </w:t>
      </w:r>
      <w:r w:rsidRPr="00DE0EF1">
        <w:rPr>
          <w:color w:val="231F20"/>
        </w:rPr>
        <w:t>limitation,</w:t>
      </w:r>
      <w:r w:rsidR="00604A1A">
        <w:rPr>
          <w:color w:val="231F20"/>
        </w:rPr>
        <w:t xml:space="preserve"> </w:t>
      </w:r>
      <w:r w:rsidRPr="00DE0EF1">
        <w:rPr>
          <w:color w:val="231F20"/>
        </w:rPr>
        <w:t>rough</w:t>
      </w:r>
      <w:r w:rsidR="00604A1A">
        <w:rPr>
          <w:color w:val="231F20"/>
        </w:rPr>
        <w:t xml:space="preserve"> </w:t>
      </w:r>
      <w:r w:rsidRPr="00DE0EF1">
        <w:rPr>
          <w:color w:val="231F20"/>
        </w:rPr>
        <w:t>handling</w:t>
      </w:r>
      <w:r w:rsidR="00604A1A">
        <w:rPr>
          <w:color w:val="231F20"/>
        </w:rPr>
        <w:t xml:space="preserve"> </w:t>
      </w:r>
      <w:r w:rsidRPr="00DE0EF1">
        <w:rPr>
          <w:color w:val="231F20"/>
        </w:rPr>
        <w:t>and</w:t>
      </w:r>
      <w:r w:rsidR="00604A1A">
        <w:rPr>
          <w:color w:val="231F20"/>
        </w:rPr>
        <w:t xml:space="preserve"> </w:t>
      </w:r>
      <w:r w:rsidRPr="00DE0EF1">
        <w:rPr>
          <w:color w:val="231F20"/>
        </w:rPr>
        <w:t>exposure</w:t>
      </w:r>
      <w:r w:rsidR="00604A1A">
        <w:rPr>
          <w:color w:val="231F20"/>
        </w:rPr>
        <w:t xml:space="preserve"> </w:t>
      </w:r>
      <w:r w:rsidRPr="00DE0EF1">
        <w:rPr>
          <w:color w:val="231F20"/>
        </w:rPr>
        <w:t>to</w:t>
      </w:r>
      <w:r w:rsidR="00604A1A">
        <w:rPr>
          <w:color w:val="231F20"/>
        </w:rPr>
        <w:t xml:space="preserve"> </w:t>
      </w:r>
      <w:r w:rsidRPr="00DE0EF1">
        <w:rPr>
          <w:color w:val="231F20"/>
        </w:rPr>
        <w:t>extreme</w:t>
      </w:r>
      <w:r w:rsidR="00604A1A">
        <w:rPr>
          <w:color w:val="231F20"/>
        </w:rPr>
        <w:t xml:space="preserve"> </w:t>
      </w:r>
      <w:r w:rsidRPr="00DE0EF1">
        <w:rPr>
          <w:color w:val="231F20"/>
        </w:rPr>
        <w:t>temperatures,</w:t>
      </w:r>
      <w:r w:rsidR="00604A1A">
        <w:rPr>
          <w:color w:val="231F20"/>
        </w:rPr>
        <w:t xml:space="preserve"> </w:t>
      </w:r>
      <w:r w:rsidRPr="00DE0EF1">
        <w:rPr>
          <w:color w:val="231F20"/>
        </w:rPr>
        <w:t>salt</w:t>
      </w:r>
      <w:r w:rsidR="00604A1A">
        <w:rPr>
          <w:color w:val="231F20"/>
        </w:rPr>
        <w:t xml:space="preserve"> </w:t>
      </w:r>
      <w:r w:rsidRPr="00DE0EF1">
        <w:rPr>
          <w:color w:val="231F20"/>
        </w:rPr>
        <w:t>and</w:t>
      </w:r>
      <w:r w:rsidR="00604A1A">
        <w:rPr>
          <w:color w:val="231F20"/>
        </w:rPr>
        <w:t xml:space="preserve"> </w:t>
      </w:r>
      <w:r w:rsidRPr="00DE0EF1">
        <w:rPr>
          <w:color w:val="231F20"/>
        </w:rPr>
        <w:t>precipitation,</w:t>
      </w:r>
      <w:r w:rsidR="00604A1A">
        <w:rPr>
          <w:color w:val="231F20"/>
        </w:rPr>
        <w:t xml:space="preserve"> </w:t>
      </w:r>
      <w:r w:rsidRPr="00DE0EF1">
        <w:rPr>
          <w:color w:val="231F20"/>
        </w:rPr>
        <w:t>and</w:t>
      </w:r>
      <w:r w:rsidR="00604A1A">
        <w:rPr>
          <w:color w:val="231F20"/>
        </w:rPr>
        <w:t xml:space="preserve"> </w:t>
      </w:r>
      <w:r w:rsidRPr="00DE0EF1">
        <w:rPr>
          <w:color w:val="231F20"/>
        </w:rPr>
        <w:t>open</w:t>
      </w:r>
      <w:r w:rsidR="00604A1A">
        <w:rPr>
          <w:color w:val="231F20"/>
        </w:rPr>
        <w:t xml:space="preserve"> </w:t>
      </w:r>
      <w:r w:rsidRPr="00DE0EF1">
        <w:rPr>
          <w:color w:val="231F20"/>
        </w:rPr>
        <w:t>storage.</w:t>
      </w:r>
      <w:r w:rsidR="00604A1A">
        <w:rPr>
          <w:color w:val="231F20"/>
        </w:rPr>
        <w:t xml:space="preserve"> </w:t>
      </w:r>
      <w:r w:rsidRPr="00DE0EF1">
        <w:rPr>
          <w:color w:val="231F20"/>
        </w:rPr>
        <w:t>Packing</w:t>
      </w:r>
      <w:r w:rsidR="00604A1A">
        <w:rPr>
          <w:color w:val="231F20"/>
        </w:rPr>
        <w:t xml:space="preserve"> </w:t>
      </w:r>
      <w:r w:rsidRPr="00DE0EF1">
        <w:rPr>
          <w:color w:val="231F20"/>
        </w:rPr>
        <w:t>case</w:t>
      </w:r>
      <w:r w:rsidR="00604A1A">
        <w:rPr>
          <w:color w:val="231F20"/>
        </w:rPr>
        <w:t xml:space="preserve"> </w:t>
      </w:r>
      <w:r w:rsidRPr="00DE0EF1">
        <w:rPr>
          <w:color w:val="231F20"/>
        </w:rPr>
        <w:t>size</w:t>
      </w:r>
      <w:r w:rsidR="00604A1A">
        <w:rPr>
          <w:color w:val="231F20"/>
        </w:rPr>
        <w:t xml:space="preserve"> </w:t>
      </w:r>
      <w:r w:rsidRPr="00DE0EF1">
        <w:rPr>
          <w:color w:val="231F20"/>
        </w:rPr>
        <w:t>and</w:t>
      </w:r>
      <w:r w:rsidR="00604A1A">
        <w:rPr>
          <w:color w:val="231F20"/>
        </w:rPr>
        <w:t xml:space="preserve"> </w:t>
      </w:r>
      <w:r w:rsidRPr="00DE0EF1">
        <w:rPr>
          <w:color w:val="231F20"/>
        </w:rPr>
        <w:t>weights</w:t>
      </w:r>
      <w:r w:rsidR="00604A1A">
        <w:rPr>
          <w:color w:val="231F20"/>
        </w:rPr>
        <w:t xml:space="preserve"> </w:t>
      </w:r>
      <w:r w:rsidRPr="00DE0EF1">
        <w:rPr>
          <w:color w:val="231F20"/>
        </w:rPr>
        <w:t>shall</w:t>
      </w:r>
      <w:r w:rsidR="00604A1A">
        <w:rPr>
          <w:color w:val="231F20"/>
        </w:rPr>
        <w:t xml:space="preserve"> </w:t>
      </w:r>
      <w:r w:rsidRPr="00DE0EF1">
        <w:rPr>
          <w:color w:val="231F20"/>
        </w:rPr>
        <w:t>take</w:t>
      </w:r>
      <w:r w:rsidR="00604A1A">
        <w:rPr>
          <w:color w:val="231F20"/>
        </w:rPr>
        <w:t xml:space="preserve"> </w:t>
      </w:r>
      <w:r w:rsidRPr="00DE0EF1">
        <w:rPr>
          <w:color w:val="231F20"/>
        </w:rPr>
        <w:t>into</w:t>
      </w:r>
      <w:r w:rsidR="00604A1A">
        <w:rPr>
          <w:color w:val="231F20"/>
        </w:rPr>
        <w:t xml:space="preserve"> </w:t>
      </w:r>
      <w:r w:rsidRPr="00DE0EF1">
        <w:rPr>
          <w:color w:val="231F20"/>
        </w:rPr>
        <w:t>consideration,</w:t>
      </w:r>
      <w:r w:rsidR="00604A1A">
        <w:rPr>
          <w:color w:val="231F20"/>
        </w:rPr>
        <w:t xml:space="preserve"> </w:t>
      </w:r>
      <w:r w:rsidRPr="00DE0EF1">
        <w:rPr>
          <w:color w:val="231F20"/>
        </w:rPr>
        <w:t>where</w:t>
      </w:r>
      <w:r w:rsidR="00604A1A">
        <w:rPr>
          <w:color w:val="231F20"/>
        </w:rPr>
        <w:t xml:space="preserve"> </w:t>
      </w:r>
      <w:r w:rsidRPr="00DE0EF1">
        <w:rPr>
          <w:color w:val="231F20"/>
        </w:rPr>
        <w:t>appropriate,</w:t>
      </w:r>
      <w:r w:rsidR="00604A1A">
        <w:rPr>
          <w:color w:val="231F20"/>
        </w:rPr>
        <w:t xml:space="preserve"> </w:t>
      </w:r>
      <w:r w:rsidRPr="00DE0EF1">
        <w:rPr>
          <w:color w:val="231F20"/>
        </w:rPr>
        <w:t>the</w:t>
      </w:r>
      <w:r w:rsidR="00604A1A">
        <w:rPr>
          <w:color w:val="231F20"/>
        </w:rPr>
        <w:t xml:space="preserve"> </w:t>
      </w:r>
      <w:r w:rsidRPr="00DE0EF1">
        <w:rPr>
          <w:color w:val="231F20"/>
        </w:rPr>
        <w:t>remoteness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goods'</w:t>
      </w:r>
      <w:r w:rsidR="00604A1A">
        <w:rPr>
          <w:color w:val="231F20"/>
        </w:rPr>
        <w:t xml:space="preserve"> </w:t>
      </w:r>
      <w:r w:rsidRPr="00DE0EF1">
        <w:rPr>
          <w:color w:val="231F20"/>
        </w:rPr>
        <w:t>ﬁnal</w:t>
      </w:r>
      <w:r w:rsidR="00604A1A">
        <w:rPr>
          <w:color w:val="231F20"/>
        </w:rPr>
        <w:t xml:space="preserve"> </w:t>
      </w:r>
      <w:r w:rsidRPr="00DE0EF1">
        <w:rPr>
          <w:color w:val="231F20"/>
        </w:rPr>
        <w:t>destination</w:t>
      </w:r>
      <w:r w:rsidR="00604A1A">
        <w:rPr>
          <w:color w:val="231F20"/>
        </w:rPr>
        <w:t xml:space="preserve"> </w:t>
      </w:r>
      <w:r w:rsidRPr="00DE0EF1">
        <w:rPr>
          <w:color w:val="231F20"/>
        </w:rPr>
        <w:t>and</w:t>
      </w:r>
      <w:r w:rsidR="00604A1A">
        <w:rPr>
          <w:color w:val="231F20"/>
        </w:rPr>
        <w:t xml:space="preserve"> </w:t>
      </w:r>
      <w:r w:rsidRPr="00DE0EF1">
        <w:rPr>
          <w:color w:val="231F20"/>
        </w:rPr>
        <w:t>the</w:t>
      </w:r>
      <w:r w:rsidR="00604A1A">
        <w:rPr>
          <w:color w:val="231F20"/>
        </w:rPr>
        <w:t xml:space="preserve"> </w:t>
      </w:r>
      <w:r w:rsidRPr="00DE0EF1">
        <w:rPr>
          <w:color w:val="231F20"/>
        </w:rPr>
        <w:t>absence</w:t>
      </w:r>
      <w:r w:rsidR="00604A1A">
        <w:rPr>
          <w:color w:val="231F20"/>
        </w:rPr>
        <w:t xml:space="preserve"> </w:t>
      </w:r>
      <w:r w:rsidRPr="00DE0EF1">
        <w:rPr>
          <w:color w:val="231F20"/>
        </w:rPr>
        <w:t>of</w:t>
      </w:r>
      <w:r w:rsidR="00604A1A">
        <w:rPr>
          <w:color w:val="231F20"/>
        </w:rPr>
        <w:t xml:space="preserve"> </w:t>
      </w:r>
      <w:r w:rsidRPr="00DE0EF1">
        <w:rPr>
          <w:color w:val="231F20"/>
        </w:rPr>
        <w:t>heavy</w:t>
      </w:r>
      <w:r w:rsidR="00604A1A">
        <w:rPr>
          <w:color w:val="231F20"/>
        </w:rPr>
        <w:t xml:space="preserve"> </w:t>
      </w:r>
      <w:r w:rsidRPr="00DE0EF1">
        <w:rPr>
          <w:color w:val="231F20"/>
        </w:rPr>
        <w:t>handling</w:t>
      </w:r>
      <w:r w:rsidR="00604A1A">
        <w:rPr>
          <w:color w:val="231F20"/>
        </w:rPr>
        <w:t xml:space="preserve"> </w:t>
      </w:r>
      <w:r w:rsidRPr="00DE0EF1">
        <w:rPr>
          <w:color w:val="231F20"/>
        </w:rPr>
        <w:t>facilities</w:t>
      </w:r>
      <w:r w:rsidR="00604A1A">
        <w:rPr>
          <w:color w:val="231F20"/>
        </w:rPr>
        <w:t xml:space="preserve"> </w:t>
      </w:r>
      <w:r w:rsidRPr="00DE0EF1">
        <w:rPr>
          <w:color w:val="231F20"/>
        </w:rPr>
        <w:t>at</w:t>
      </w:r>
      <w:r w:rsidR="00604A1A">
        <w:rPr>
          <w:color w:val="231F20"/>
        </w:rPr>
        <w:t xml:space="preserve"> </w:t>
      </w:r>
      <w:r w:rsidRPr="00DE0EF1">
        <w:rPr>
          <w:color w:val="231F20"/>
        </w:rPr>
        <w:t>all</w:t>
      </w:r>
      <w:r w:rsidR="00604A1A">
        <w:rPr>
          <w:color w:val="231F20"/>
        </w:rPr>
        <w:t xml:space="preserve"> </w:t>
      </w:r>
      <w:r w:rsidRPr="00DE0EF1">
        <w:rPr>
          <w:color w:val="231F20"/>
        </w:rPr>
        <w:t>points</w:t>
      </w:r>
      <w:r w:rsidR="00604A1A">
        <w:rPr>
          <w:color w:val="231F20"/>
        </w:rPr>
        <w:t xml:space="preserve"> </w:t>
      </w:r>
      <w:r w:rsidRPr="00DE0EF1">
        <w:rPr>
          <w:color w:val="231F20"/>
        </w:rPr>
        <w:t>in</w:t>
      </w:r>
      <w:r w:rsidR="00604A1A">
        <w:rPr>
          <w:color w:val="231F20"/>
        </w:rPr>
        <w:t xml:space="preserve"> </w:t>
      </w:r>
      <w:r w:rsidRPr="00DE0EF1">
        <w:rPr>
          <w:color w:val="231F20"/>
        </w:rPr>
        <w:t>transit.</w:t>
      </w:r>
    </w:p>
    <w:p w:rsidR="0021200B" w:rsidRPr="00DE0EF1" w:rsidRDefault="00022DB4" w:rsidP="0034094B">
      <w:pPr>
        <w:pStyle w:val="ListParagraph"/>
        <w:numPr>
          <w:ilvl w:val="1"/>
          <w:numId w:val="19"/>
        </w:numPr>
        <w:tabs>
          <w:tab w:val="left" w:pos="769"/>
        </w:tabs>
        <w:spacing w:before="130" w:line="230" w:lineRule="auto"/>
        <w:ind w:left="767" w:right="308" w:hanging="659"/>
        <w:jc w:val="both"/>
      </w:pPr>
      <w:r w:rsidRPr="00DE0EF1">
        <w:rPr>
          <w:color w:val="231F20"/>
        </w:rPr>
        <w:t>The</w:t>
      </w:r>
      <w:r w:rsidR="00604A1A">
        <w:rPr>
          <w:color w:val="231F20"/>
        </w:rPr>
        <w:t xml:space="preserve"> </w:t>
      </w:r>
      <w:r w:rsidRPr="00DE0EF1">
        <w:rPr>
          <w:color w:val="231F20"/>
        </w:rPr>
        <w:t>packing,</w:t>
      </w:r>
      <w:r w:rsidR="00604A1A">
        <w:rPr>
          <w:color w:val="231F20"/>
        </w:rPr>
        <w:t xml:space="preserve"> </w:t>
      </w:r>
      <w:r w:rsidRPr="00DE0EF1">
        <w:rPr>
          <w:color w:val="231F20"/>
        </w:rPr>
        <w:t>marking,</w:t>
      </w:r>
      <w:r w:rsidR="00604A1A">
        <w:rPr>
          <w:color w:val="231F20"/>
        </w:rPr>
        <w:t xml:space="preserve"> </w:t>
      </w:r>
      <w:r w:rsidRPr="00DE0EF1">
        <w:rPr>
          <w:color w:val="231F20"/>
        </w:rPr>
        <w:t>and</w:t>
      </w:r>
      <w:r w:rsidR="00604A1A">
        <w:rPr>
          <w:color w:val="231F20"/>
        </w:rPr>
        <w:t xml:space="preserve"> </w:t>
      </w:r>
      <w:r w:rsidRPr="00DE0EF1">
        <w:rPr>
          <w:color w:val="231F20"/>
        </w:rPr>
        <w:t>documentation</w:t>
      </w:r>
      <w:r w:rsidR="00604A1A">
        <w:rPr>
          <w:color w:val="231F20"/>
        </w:rPr>
        <w:t xml:space="preserve"> </w:t>
      </w:r>
      <w:r w:rsidRPr="00DE0EF1">
        <w:rPr>
          <w:color w:val="231F20"/>
        </w:rPr>
        <w:t>within</w:t>
      </w:r>
      <w:r w:rsidR="00604A1A">
        <w:rPr>
          <w:color w:val="231F20"/>
        </w:rPr>
        <w:t xml:space="preserve"> </w:t>
      </w:r>
      <w:r w:rsidRPr="00DE0EF1">
        <w:rPr>
          <w:color w:val="231F20"/>
        </w:rPr>
        <w:t>and</w:t>
      </w:r>
      <w:r w:rsidR="00604A1A">
        <w:rPr>
          <w:color w:val="231F20"/>
        </w:rPr>
        <w:t xml:space="preserve"> </w:t>
      </w:r>
      <w:r w:rsidRPr="00DE0EF1">
        <w:rPr>
          <w:color w:val="231F20"/>
        </w:rPr>
        <w:t>outside</w:t>
      </w:r>
      <w:r w:rsidR="00604A1A">
        <w:rPr>
          <w:color w:val="231F20"/>
        </w:rPr>
        <w:t xml:space="preserve"> </w:t>
      </w:r>
      <w:r w:rsidRPr="00DE0EF1">
        <w:rPr>
          <w:color w:val="231F20"/>
        </w:rPr>
        <w:t>the</w:t>
      </w:r>
      <w:r w:rsidR="00604A1A">
        <w:rPr>
          <w:color w:val="231F20"/>
        </w:rPr>
        <w:t xml:space="preserve"> </w:t>
      </w:r>
      <w:r w:rsidRPr="00DE0EF1">
        <w:rPr>
          <w:color w:val="231F20"/>
        </w:rPr>
        <w:t>packages</w:t>
      </w:r>
      <w:r w:rsidR="00604A1A">
        <w:rPr>
          <w:color w:val="231F20"/>
        </w:rPr>
        <w:t xml:space="preserve"> </w:t>
      </w:r>
      <w:r w:rsidRPr="00DE0EF1">
        <w:rPr>
          <w:color w:val="231F20"/>
        </w:rPr>
        <w:t>shall</w:t>
      </w:r>
      <w:r w:rsidR="00604A1A">
        <w:rPr>
          <w:color w:val="231F20"/>
        </w:rPr>
        <w:t xml:space="preserve"> </w:t>
      </w:r>
      <w:r w:rsidRPr="00DE0EF1">
        <w:rPr>
          <w:color w:val="231F20"/>
        </w:rPr>
        <w:t>comply</w:t>
      </w:r>
      <w:r w:rsidR="00604A1A">
        <w:rPr>
          <w:color w:val="231F20"/>
        </w:rPr>
        <w:t xml:space="preserve"> </w:t>
      </w:r>
      <w:r w:rsidRPr="00DE0EF1">
        <w:rPr>
          <w:color w:val="231F20"/>
        </w:rPr>
        <w:t>strictly</w:t>
      </w:r>
      <w:r w:rsidR="00604A1A">
        <w:rPr>
          <w:color w:val="231F20"/>
        </w:rPr>
        <w:t xml:space="preserve"> </w:t>
      </w:r>
      <w:r w:rsidRPr="00DE0EF1">
        <w:rPr>
          <w:color w:val="231F20"/>
        </w:rPr>
        <w:t>with</w:t>
      </w:r>
      <w:r w:rsidR="00604A1A">
        <w:rPr>
          <w:color w:val="231F20"/>
        </w:rPr>
        <w:t xml:space="preserve"> </w:t>
      </w:r>
      <w:r w:rsidRPr="00DE0EF1">
        <w:rPr>
          <w:color w:val="231F20"/>
        </w:rPr>
        <w:t>such</w:t>
      </w:r>
      <w:r w:rsidR="00604A1A">
        <w:rPr>
          <w:color w:val="231F20"/>
        </w:rPr>
        <w:t xml:space="preserve"> </w:t>
      </w:r>
      <w:r w:rsidRPr="00DE0EF1">
        <w:rPr>
          <w:color w:val="231F20"/>
        </w:rPr>
        <w:t>special</w:t>
      </w:r>
      <w:r w:rsidR="00604A1A">
        <w:rPr>
          <w:color w:val="231F20"/>
        </w:rPr>
        <w:t xml:space="preserve"> </w:t>
      </w:r>
      <w:r w:rsidRPr="00DE0EF1">
        <w:rPr>
          <w:color w:val="231F20"/>
        </w:rPr>
        <w:t>requirements</w:t>
      </w:r>
      <w:r w:rsidR="00604A1A">
        <w:rPr>
          <w:color w:val="231F20"/>
        </w:rPr>
        <w:t xml:space="preserve"> </w:t>
      </w:r>
      <w:r w:rsidRPr="00DE0EF1">
        <w:rPr>
          <w:color w:val="231F20"/>
        </w:rPr>
        <w:t>as</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expressly</w:t>
      </w:r>
      <w:r w:rsidR="00604A1A">
        <w:rPr>
          <w:color w:val="231F20"/>
        </w:rPr>
        <w:t xml:space="preserve"> </w:t>
      </w:r>
      <w:r w:rsidRPr="00DE0EF1">
        <w:rPr>
          <w:color w:val="231F20"/>
        </w:rPr>
        <w:t>provided</w:t>
      </w:r>
      <w:r w:rsidR="00604A1A">
        <w:rPr>
          <w:color w:val="231F20"/>
        </w:rPr>
        <w:t xml:space="preserve"> </w:t>
      </w:r>
      <w:r w:rsidRPr="00DE0EF1">
        <w:rPr>
          <w:color w:val="231F20"/>
        </w:rPr>
        <w:t>for</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including</w:t>
      </w:r>
      <w:r w:rsidR="00604A1A">
        <w:rPr>
          <w:color w:val="231F20"/>
        </w:rPr>
        <w:t xml:space="preserve"> </w:t>
      </w:r>
      <w:r w:rsidRPr="00DE0EF1">
        <w:rPr>
          <w:color w:val="231F20"/>
        </w:rPr>
        <w:t>additional</w:t>
      </w:r>
      <w:r w:rsidR="00604A1A">
        <w:rPr>
          <w:color w:val="231F20"/>
        </w:rPr>
        <w:t xml:space="preserve"> </w:t>
      </w:r>
      <w:r w:rsidRPr="00DE0EF1">
        <w:rPr>
          <w:color w:val="231F20"/>
        </w:rPr>
        <w:t>requirements,</w:t>
      </w:r>
      <w:r w:rsidR="00604A1A">
        <w:rPr>
          <w:color w:val="231F20"/>
        </w:rPr>
        <w:t xml:space="preserve"> </w:t>
      </w:r>
      <w:r w:rsidRPr="00DE0EF1">
        <w:rPr>
          <w:color w:val="231F20"/>
        </w:rPr>
        <w:t>if</w:t>
      </w:r>
      <w:r w:rsidR="00604A1A">
        <w:rPr>
          <w:color w:val="231F20"/>
        </w:rPr>
        <w:t xml:space="preserve"> </w:t>
      </w:r>
      <w:r w:rsidRPr="00DE0EF1">
        <w:rPr>
          <w:color w:val="231F20"/>
        </w:rPr>
        <w:t>any,</w:t>
      </w:r>
      <w:r w:rsidR="00604A1A">
        <w:rPr>
          <w:color w:val="231F20"/>
        </w:rPr>
        <w:t xml:space="preserve"> </w:t>
      </w:r>
      <w:r w:rsidRPr="00DE0EF1">
        <w:rPr>
          <w:color w:val="231F20"/>
        </w:rPr>
        <w:t>speciﬁed</w:t>
      </w:r>
      <w:r w:rsidR="00604A1A">
        <w:rPr>
          <w:color w:val="231F20"/>
        </w:rPr>
        <w:t xml:space="preserve"> </w:t>
      </w:r>
      <w:r w:rsidRPr="00DE0EF1">
        <w:rPr>
          <w:b/>
          <w:color w:val="231F20"/>
        </w:rPr>
        <w:t>in</w:t>
      </w:r>
      <w:r w:rsidR="00604A1A">
        <w:rPr>
          <w:b/>
          <w:color w:val="231F20"/>
        </w:rPr>
        <w:t xml:space="preserve"> </w:t>
      </w:r>
      <w:r w:rsidRPr="00DE0EF1">
        <w:rPr>
          <w:b/>
          <w:color w:val="231F20"/>
        </w:rPr>
        <w:t>the</w:t>
      </w:r>
      <w:r w:rsidR="00604A1A">
        <w:rPr>
          <w:b/>
          <w:color w:val="231F20"/>
        </w:rPr>
        <w:t xml:space="preserve"> </w:t>
      </w:r>
      <w:r w:rsidRPr="00DE0EF1">
        <w:rPr>
          <w:b/>
          <w:color w:val="231F20"/>
        </w:rPr>
        <w:t>SCC</w:t>
      </w:r>
      <w:r w:rsidRPr="00DE0EF1">
        <w:rPr>
          <w:color w:val="231F20"/>
        </w:rPr>
        <w:t>,</w:t>
      </w:r>
      <w:r w:rsidR="00604A1A">
        <w:rPr>
          <w:color w:val="231F20"/>
        </w:rPr>
        <w:t xml:space="preserve"> </w:t>
      </w:r>
      <w:r w:rsidRPr="00DE0EF1">
        <w:rPr>
          <w:color w:val="231F20"/>
        </w:rPr>
        <w:t>and</w:t>
      </w:r>
      <w:r w:rsidR="00604A1A">
        <w:rPr>
          <w:color w:val="231F20"/>
        </w:rPr>
        <w:t xml:space="preserve"> </w:t>
      </w:r>
      <w:r w:rsidRPr="00DE0EF1">
        <w:rPr>
          <w:color w:val="231F20"/>
        </w:rPr>
        <w:t>in</w:t>
      </w:r>
      <w:r w:rsidR="00604A1A">
        <w:rPr>
          <w:color w:val="231F20"/>
        </w:rPr>
        <w:t xml:space="preserve"> </w:t>
      </w:r>
      <w:r w:rsidRPr="00DE0EF1">
        <w:rPr>
          <w:color w:val="231F20"/>
        </w:rPr>
        <w:t>any</w:t>
      </w:r>
      <w:r w:rsidR="00604A1A">
        <w:rPr>
          <w:color w:val="231F20"/>
        </w:rPr>
        <w:t xml:space="preserve"> </w:t>
      </w:r>
      <w:r w:rsidRPr="00DE0EF1">
        <w:rPr>
          <w:color w:val="231F20"/>
        </w:rPr>
        <w:t>other</w:t>
      </w:r>
      <w:r w:rsidR="00604A1A">
        <w:rPr>
          <w:color w:val="231F20"/>
        </w:rPr>
        <w:t xml:space="preserve"> </w:t>
      </w:r>
      <w:r w:rsidRPr="00DE0EF1">
        <w:rPr>
          <w:color w:val="231F20"/>
        </w:rPr>
        <w:t>instructions</w:t>
      </w:r>
      <w:r w:rsidR="00604A1A">
        <w:rPr>
          <w:color w:val="231F20"/>
        </w:rPr>
        <w:t xml:space="preserve"> </w:t>
      </w:r>
      <w:r w:rsidRPr="00DE0EF1">
        <w:rPr>
          <w:color w:val="231F20"/>
        </w:rPr>
        <w:t>ordered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p>
    <w:p w:rsidR="0021200B" w:rsidRPr="00DE0EF1" w:rsidRDefault="00022DB4" w:rsidP="0034094B">
      <w:pPr>
        <w:pStyle w:val="Heading5"/>
        <w:numPr>
          <w:ilvl w:val="0"/>
          <w:numId w:val="37"/>
        </w:numPr>
        <w:tabs>
          <w:tab w:val="left" w:pos="767"/>
          <w:tab w:val="left" w:pos="768"/>
        </w:tabs>
      </w:pPr>
      <w:r w:rsidRPr="00DE0EF1">
        <w:rPr>
          <w:color w:val="231F20"/>
        </w:rPr>
        <w:t>Insurance</w:t>
      </w:r>
    </w:p>
    <w:p w:rsidR="0021200B" w:rsidRPr="00DE0EF1" w:rsidRDefault="00022DB4">
      <w:pPr>
        <w:pStyle w:val="BodyText"/>
        <w:spacing w:before="243" w:line="230" w:lineRule="auto"/>
        <w:ind w:left="767" w:right="308" w:hanging="660"/>
        <w:jc w:val="both"/>
        <w:rPr>
          <w:b/>
        </w:rPr>
      </w:pPr>
      <w:r w:rsidRPr="00DE0EF1">
        <w:rPr>
          <w:color w:val="231F20"/>
        </w:rPr>
        <w:t>24.1</w:t>
      </w:r>
      <w:r w:rsidR="00604A1A">
        <w:rPr>
          <w:color w:val="231F20"/>
        </w:rPr>
        <w:t xml:space="preserve"> </w:t>
      </w:r>
      <w:r w:rsidRPr="00DE0EF1">
        <w:rPr>
          <w:color w:val="231F20"/>
        </w:rPr>
        <w:t>Unless</w:t>
      </w:r>
      <w:r w:rsidR="00604A1A">
        <w:rPr>
          <w:color w:val="231F20"/>
        </w:rPr>
        <w:t xml:space="preserve"> </w:t>
      </w:r>
      <w:r w:rsidRPr="00DE0EF1">
        <w:rPr>
          <w:color w:val="231F20"/>
        </w:rPr>
        <w:t>otherwise</w:t>
      </w:r>
      <w:r w:rsidR="00604A1A">
        <w:rPr>
          <w:color w:val="231F20"/>
        </w:rPr>
        <w:t xml:space="preserve"> </w:t>
      </w:r>
      <w:r w:rsidRPr="00DE0EF1">
        <w:rPr>
          <w:color w:val="231F20"/>
        </w:rPr>
        <w:t>speciﬁed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b/>
          <w:color w:val="231F20"/>
        </w:rPr>
        <w:t>SCC,</w:t>
      </w:r>
      <w:r w:rsidR="00604A1A">
        <w:rPr>
          <w:b/>
          <w:color w:val="231F20"/>
        </w:rPr>
        <w:t xml:space="preserve"> </w:t>
      </w:r>
      <w:r w:rsidRPr="00DE0EF1">
        <w:rPr>
          <w:color w:val="231F20"/>
        </w:rPr>
        <w:t>the</w:t>
      </w:r>
      <w:r w:rsidR="00604A1A">
        <w:rPr>
          <w:color w:val="231F20"/>
        </w:rPr>
        <w:t xml:space="preserve"> </w:t>
      </w:r>
      <w:r w:rsidRPr="00DE0EF1">
        <w:rPr>
          <w:color w:val="231F20"/>
        </w:rPr>
        <w:t>Goods</w:t>
      </w:r>
      <w:r w:rsidR="00604A1A">
        <w:rPr>
          <w:color w:val="231F20"/>
        </w:rPr>
        <w:t xml:space="preserve"> </w:t>
      </w:r>
      <w:r w:rsidRPr="00DE0EF1">
        <w:rPr>
          <w:color w:val="231F20"/>
        </w:rPr>
        <w:t>supplied</w:t>
      </w:r>
      <w:r w:rsidR="00604A1A">
        <w:rPr>
          <w:color w:val="231F20"/>
        </w:rPr>
        <w:t xml:space="preserve"> </w:t>
      </w:r>
      <w:r w:rsidRPr="00DE0EF1">
        <w:rPr>
          <w:color w:val="231F20"/>
        </w:rPr>
        <w:t>under</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fully</w:t>
      </w:r>
      <w:r w:rsidR="00604A1A">
        <w:rPr>
          <w:color w:val="231F20"/>
        </w:rPr>
        <w:t xml:space="preserve"> </w:t>
      </w:r>
      <w:r w:rsidRPr="00DE0EF1">
        <w:rPr>
          <w:color w:val="231F20"/>
        </w:rPr>
        <w:t>insured—in</w:t>
      </w:r>
      <w:r w:rsidR="00604A1A">
        <w:rPr>
          <w:color w:val="231F20"/>
        </w:rPr>
        <w:t xml:space="preserve"> </w:t>
      </w:r>
      <w:r w:rsidRPr="00DE0EF1">
        <w:rPr>
          <w:color w:val="231F20"/>
        </w:rPr>
        <w:t>a</w:t>
      </w:r>
      <w:r w:rsidR="00604A1A">
        <w:rPr>
          <w:color w:val="231F20"/>
        </w:rPr>
        <w:t xml:space="preserve"> </w:t>
      </w:r>
      <w:r w:rsidRPr="00DE0EF1">
        <w:rPr>
          <w:color w:val="231F20"/>
        </w:rPr>
        <w:t>freely</w:t>
      </w:r>
      <w:r w:rsidR="00604A1A">
        <w:rPr>
          <w:color w:val="231F20"/>
        </w:rPr>
        <w:t xml:space="preserve"> </w:t>
      </w:r>
      <w:r w:rsidRPr="00DE0EF1">
        <w:rPr>
          <w:color w:val="231F20"/>
        </w:rPr>
        <w:t>convertible</w:t>
      </w:r>
      <w:r w:rsidR="00604A1A">
        <w:rPr>
          <w:color w:val="231F20"/>
        </w:rPr>
        <w:t xml:space="preserve"> </w:t>
      </w:r>
      <w:r w:rsidRPr="00DE0EF1">
        <w:rPr>
          <w:color w:val="231F20"/>
        </w:rPr>
        <w:t>currency</w:t>
      </w:r>
      <w:r w:rsidR="00604A1A">
        <w:rPr>
          <w:color w:val="231F20"/>
        </w:rPr>
        <w:t xml:space="preserve"> </w:t>
      </w:r>
      <w:r w:rsidRPr="00DE0EF1">
        <w:rPr>
          <w:color w:val="231F20"/>
        </w:rPr>
        <w:t>from</w:t>
      </w:r>
      <w:r w:rsidR="00604A1A">
        <w:rPr>
          <w:color w:val="231F20"/>
        </w:rPr>
        <w:t xml:space="preserve"> </w:t>
      </w:r>
      <w:r w:rsidRPr="00DE0EF1">
        <w:rPr>
          <w:color w:val="231F20"/>
        </w:rPr>
        <w:t>an</w:t>
      </w:r>
      <w:r w:rsidR="00604A1A">
        <w:rPr>
          <w:color w:val="231F20"/>
        </w:rPr>
        <w:t xml:space="preserve"> </w:t>
      </w:r>
      <w:r w:rsidRPr="00DE0EF1">
        <w:rPr>
          <w:color w:val="231F20"/>
        </w:rPr>
        <w:t>eligible</w:t>
      </w:r>
      <w:r w:rsidR="00604A1A">
        <w:rPr>
          <w:color w:val="231F20"/>
        </w:rPr>
        <w:t xml:space="preserve"> </w:t>
      </w:r>
      <w:r w:rsidRPr="00DE0EF1">
        <w:rPr>
          <w:color w:val="231F20"/>
        </w:rPr>
        <w:t>country—against</w:t>
      </w:r>
      <w:r w:rsidR="00604A1A">
        <w:rPr>
          <w:color w:val="231F20"/>
        </w:rPr>
        <w:t xml:space="preserve"> </w:t>
      </w:r>
      <w:r w:rsidRPr="00DE0EF1">
        <w:rPr>
          <w:color w:val="231F20"/>
        </w:rPr>
        <w:t>loss</w:t>
      </w:r>
      <w:r w:rsidR="00604A1A">
        <w:rPr>
          <w:color w:val="231F20"/>
        </w:rPr>
        <w:t xml:space="preserve"> </w:t>
      </w:r>
      <w:r w:rsidRPr="00DE0EF1">
        <w:rPr>
          <w:color w:val="231F20"/>
        </w:rPr>
        <w:t>or</w:t>
      </w:r>
      <w:r w:rsidR="00604A1A">
        <w:rPr>
          <w:color w:val="231F20"/>
        </w:rPr>
        <w:t xml:space="preserve"> </w:t>
      </w:r>
      <w:r w:rsidRPr="00DE0EF1">
        <w:rPr>
          <w:color w:val="231F20"/>
        </w:rPr>
        <w:t>damage</w:t>
      </w:r>
      <w:r w:rsidR="00604A1A">
        <w:rPr>
          <w:color w:val="231F20"/>
        </w:rPr>
        <w:t xml:space="preserve"> </w:t>
      </w:r>
      <w:r w:rsidRPr="00DE0EF1">
        <w:rPr>
          <w:color w:val="231F20"/>
        </w:rPr>
        <w:t>incidental</w:t>
      </w:r>
      <w:r w:rsidR="00604A1A">
        <w:rPr>
          <w:color w:val="231F20"/>
        </w:rPr>
        <w:t xml:space="preserve"> </w:t>
      </w:r>
      <w:r w:rsidRPr="00DE0EF1">
        <w:rPr>
          <w:color w:val="231F20"/>
        </w:rPr>
        <w:t>to</w:t>
      </w:r>
      <w:r w:rsidR="00604A1A">
        <w:rPr>
          <w:color w:val="231F20"/>
        </w:rPr>
        <w:t xml:space="preserve"> </w:t>
      </w:r>
      <w:r w:rsidRPr="00DE0EF1">
        <w:rPr>
          <w:color w:val="231F20"/>
        </w:rPr>
        <w:t>manufacture</w:t>
      </w:r>
      <w:r w:rsidR="00604A1A">
        <w:rPr>
          <w:color w:val="231F20"/>
        </w:rPr>
        <w:t xml:space="preserve"> </w:t>
      </w:r>
      <w:r w:rsidRPr="00DE0EF1">
        <w:rPr>
          <w:color w:val="231F20"/>
        </w:rPr>
        <w:t>or</w:t>
      </w:r>
      <w:r w:rsidR="00604A1A">
        <w:rPr>
          <w:color w:val="231F20"/>
        </w:rPr>
        <w:t xml:space="preserve"> </w:t>
      </w:r>
      <w:r w:rsidRPr="00DE0EF1">
        <w:rPr>
          <w:color w:val="231F20"/>
        </w:rPr>
        <w:t>acquisition,</w:t>
      </w:r>
      <w:r w:rsidR="00604A1A">
        <w:rPr>
          <w:color w:val="231F20"/>
        </w:rPr>
        <w:t xml:space="preserve"> </w:t>
      </w:r>
      <w:r w:rsidRPr="00DE0EF1">
        <w:rPr>
          <w:color w:val="231F20"/>
        </w:rPr>
        <w:t>transportation,</w:t>
      </w:r>
      <w:r w:rsidR="00604A1A">
        <w:rPr>
          <w:color w:val="231F20"/>
        </w:rPr>
        <w:t xml:space="preserve"> </w:t>
      </w:r>
      <w:r w:rsidRPr="00DE0EF1">
        <w:rPr>
          <w:color w:val="231F20"/>
        </w:rPr>
        <w:t>storage,</w:t>
      </w:r>
      <w:r w:rsidR="00604A1A">
        <w:rPr>
          <w:color w:val="231F20"/>
        </w:rPr>
        <w:t xml:space="preserve"> </w:t>
      </w:r>
      <w:r w:rsidRPr="00DE0EF1">
        <w:rPr>
          <w:color w:val="231F20"/>
        </w:rPr>
        <w:t>and</w:t>
      </w:r>
      <w:r w:rsidR="00604A1A">
        <w:rPr>
          <w:color w:val="231F20"/>
        </w:rPr>
        <w:t xml:space="preserve"> </w:t>
      </w:r>
      <w:r w:rsidRPr="00DE0EF1">
        <w:rPr>
          <w:color w:val="231F20"/>
        </w:rPr>
        <w:t>delivery,</w:t>
      </w:r>
      <w:r w:rsidR="00604A1A">
        <w:rPr>
          <w:color w:val="231F20"/>
        </w:rPr>
        <w:t xml:space="preserve"> </w:t>
      </w:r>
      <w:r w:rsidRPr="00DE0EF1">
        <w:rPr>
          <w:color w:val="231F20"/>
        </w:rPr>
        <w:t>in</w:t>
      </w:r>
      <w:r w:rsidR="00604A1A">
        <w:rPr>
          <w:color w:val="231F20"/>
        </w:rPr>
        <w:t xml:space="preserve"> </w:t>
      </w:r>
      <w:r w:rsidRPr="00DE0EF1">
        <w:rPr>
          <w:color w:val="231F20"/>
        </w:rPr>
        <w:t>accordance</w:t>
      </w:r>
      <w:r w:rsidR="00604A1A">
        <w:rPr>
          <w:color w:val="231F20"/>
        </w:rPr>
        <w:t xml:space="preserve"> </w:t>
      </w:r>
      <w:r w:rsidRPr="00DE0EF1">
        <w:rPr>
          <w:color w:val="231F20"/>
        </w:rPr>
        <w:t>with</w:t>
      </w:r>
      <w:r w:rsidR="00604A1A">
        <w:rPr>
          <w:color w:val="231F20"/>
        </w:rPr>
        <w:t xml:space="preserve"> </w:t>
      </w:r>
      <w:r w:rsidRPr="00DE0EF1">
        <w:rPr>
          <w:color w:val="231F20"/>
        </w:rPr>
        <w:t>the</w:t>
      </w:r>
      <w:r w:rsidR="00604A1A">
        <w:rPr>
          <w:color w:val="231F20"/>
        </w:rPr>
        <w:t xml:space="preserve"> </w:t>
      </w:r>
      <w:r w:rsidRPr="00DE0EF1">
        <w:rPr>
          <w:color w:val="231F20"/>
        </w:rPr>
        <w:t>applicable</w:t>
      </w:r>
      <w:r w:rsidR="00604A1A">
        <w:rPr>
          <w:color w:val="231F20"/>
        </w:rPr>
        <w:t xml:space="preserve"> </w:t>
      </w:r>
      <w:r w:rsidRPr="00DE0EF1">
        <w:rPr>
          <w:color w:val="231F20"/>
        </w:rPr>
        <w:t>Incoterms</w:t>
      </w:r>
      <w:r w:rsidR="00604A1A">
        <w:rPr>
          <w:color w:val="231F20"/>
        </w:rPr>
        <w:t xml:space="preserve"> </w:t>
      </w:r>
      <w:r w:rsidRPr="00DE0EF1">
        <w:rPr>
          <w:color w:val="231F20"/>
        </w:rPr>
        <w:t>or</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manner</w:t>
      </w:r>
      <w:r w:rsidR="00604A1A">
        <w:rPr>
          <w:color w:val="231F20"/>
        </w:rPr>
        <w:t xml:space="preserve"> </w:t>
      </w:r>
      <w:r w:rsidRPr="00DE0EF1">
        <w:rPr>
          <w:color w:val="231F20"/>
        </w:rPr>
        <w:t>speciﬁed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b/>
          <w:color w:val="231F20"/>
        </w:rPr>
        <w:t>SCC.</w:t>
      </w:r>
    </w:p>
    <w:p w:rsidR="0021200B" w:rsidRPr="00DE0EF1" w:rsidRDefault="00AE12E2" w:rsidP="0034094B">
      <w:pPr>
        <w:pStyle w:val="Heading5"/>
        <w:numPr>
          <w:ilvl w:val="0"/>
          <w:numId w:val="37"/>
        </w:numPr>
        <w:tabs>
          <w:tab w:val="left" w:pos="767"/>
          <w:tab w:val="left" w:pos="768"/>
        </w:tabs>
      </w:pPr>
      <w:r w:rsidRPr="00DE0EF1">
        <w:rPr>
          <w:color w:val="231F20"/>
        </w:rPr>
        <w:lastRenderedPageBreak/>
        <w:t>Transportation and Incidental Services</w:t>
      </w:r>
    </w:p>
    <w:p w:rsidR="0021200B" w:rsidRPr="00DE0EF1" w:rsidRDefault="00022DB4" w:rsidP="0034094B">
      <w:pPr>
        <w:pStyle w:val="ListParagraph"/>
        <w:numPr>
          <w:ilvl w:val="1"/>
          <w:numId w:val="18"/>
        </w:numPr>
        <w:tabs>
          <w:tab w:val="left" w:pos="768"/>
        </w:tabs>
        <w:spacing w:before="243" w:line="230" w:lineRule="auto"/>
        <w:ind w:right="308"/>
        <w:jc w:val="both"/>
      </w:pPr>
      <w:r w:rsidRPr="00DE0EF1">
        <w:rPr>
          <w:color w:val="231F20"/>
        </w:rPr>
        <w:t>Unless</w:t>
      </w:r>
      <w:r w:rsidR="00604A1A">
        <w:rPr>
          <w:color w:val="231F20"/>
        </w:rPr>
        <w:t xml:space="preserve"> </w:t>
      </w:r>
      <w:r w:rsidRPr="00DE0EF1">
        <w:rPr>
          <w:color w:val="231F20"/>
        </w:rPr>
        <w:t>otherwise</w:t>
      </w:r>
      <w:r w:rsidR="00604A1A">
        <w:rPr>
          <w:color w:val="231F20"/>
        </w:rPr>
        <w:t xml:space="preserve"> </w:t>
      </w:r>
      <w:r w:rsidRPr="00DE0EF1">
        <w:rPr>
          <w:color w:val="231F20"/>
        </w:rPr>
        <w:t>speciﬁed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b/>
          <w:color w:val="231F20"/>
        </w:rPr>
        <w:t>SCC,</w:t>
      </w:r>
      <w:r w:rsidR="00604A1A">
        <w:rPr>
          <w:b/>
          <w:color w:val="231F20"/>
        </w:rPr>
        <w:t xml:space="preserve"> </w:t>
      </w:r>
      <w:r w:rsidRPr="00DE0EF1">
        <w:rPr>
          <w:color w:val="231F20"/>
        </w:rPr>
        <w:t>responsibility</w:t>
      </w:r>
      <w:r w:rsidR="00604A1A">
        <w:rPr>
          <w:color w:val="231F20"/>
        </w:rPr>
        <w:t xml:space="preserve"> </w:t>
      </w:r>
      <w:r w:rsidRPr="00DE0EF1">
        <w:rPr>
          <w:color w:val="231F20"/>
        </w:rPr>
        <w:t>for</w:t>
      </w:r>
      <w:r w:rsidR="00604A1A">
        <w:rPr>
          <w:color w:val="231F20"/>
        </w:rPr>
        <w:t xml:space="preserve"> </w:t>
      </w:r>
      <w:r w:rsidRPr="00DE0EF1">
        <w:rPr>
          <w:color w:val="231F20"/>
        </w:rPr>
        <w:t>arranging</w:t>
      </w:r>
      <w:r w:rsidR="00604A1A">
        <w:rPr>
          <w:color w:val="231F20"/>
        </w:rPr>
        <w:t xml:space="preserve"> </w:t>
      </w:r>
      <w:r w:rsidRPr="00DE0EF1">
        <w:rPr>
          <w:color w:val="231F20"/>
        </w:rPr>
        <w:t>transportation</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Goods</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in</w:t>
      </w:r>
      <w:r w:rsidR="00604A1A">
        <w:rPr>
          <w:color w:val="231F20"/>
        </w:rPr>
        <w:t xml:space="preserve"> </w:t>
      </w:r>
      <w:r w:rsidRPr="00DE0EF1">
        <w:rPr>
          <w:color w:val="231F20"/>
        </w:rPr>
        <w:t>accordance</w:t>
      </w:r>
      <w:r w:rsidR="00604A1A">
        <w:rPr>
          <w:color w:val="231F20"/>
        </w:rPr>
        <w:t xml:space="preserve"> </w:t>
      </w:r>
      <w:r w:rsidRPr="00DE0EF1">
        <w:rPr>
          <w:color w:val="231F20"/>
        </w:rPr>
        <w:t>with</w:t>
      </w:r>
      <w:r w:rsidR="00604A1A">
        <w:rPr>
          <w:color w:val="231F20"/>
        </w:rPr>
        <w:t xml:space="preserve"> </w:t>
      </w:r>
      <w:r w:rsidRPr="00DE0EF1">
        <w:rPr>
          <w:color w:val="231F20"/>
        </w:rPr>
        <w:t>the</w:t>
      </w:r>
      <w:r w:rsidR="00604A1A">
        <w:rPr>
          <w:color w:val="231F20"/>
        </w:rPr>
        <w:t xml:space="preserve"> </w:t>
      </w:r>
      <w:r w:rsidRPr="00DE0EF1">
        <w:rPr>
          <w:color w:val="231F20"/>
        </w:rPr>
        <w:t>speciﬁed</w:t>
      </w:r>
      <w:r w:rsidR="00604A1A">
        <w:rPr>
          <w:color w:val="231F20"/>
        </w:rPr>
        <w:t xml:space="preserve"> </w:t>
      </w:r>
      <w:r w:rsidRPr="00DE0EF1">
        <w:rPr>
          <w:color w:val="231F20"/>
        </w:rPr>
        <w:t>Incoterms.</w:t>
      </w:r>
    </w:p>
    <w:p w:rsidR="0021200B" w:rsidRPr="00DE0EF1" w:rsidRDefault="00022DB4" w:rsidP="0034094B">
      <w:pPr>
        <w:pStyle w:val="ListParagraph"/>
        <w:numPr>
          <w:ilvl w:val="1"/>
          <w:numId w:val="18"/>
        </w:numPr>
        <w:tabs>
          <w:tab w:val="left" w:pos="768"/>
        </w:tabs>
        <w:spacing w:before="245" w:line="230" w:lineRule="auto"/>
        <w:ind w:right="308"/>
        <w:jc w:val="both"/>
        <w:rPr>
          <w:b/>
        </w:rPr>
      </w:pP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may</w:t>
      </w:r>
      <w:r w:rsidR="00604A1A">
        <w:rPr>
          <w:color w:val="231F20"/>
        </w:rPr>
        <w:t xml:space="preserve"> </w:t>
      </w:r>
      <w:r w:rsidRPr="00DE0EF1">
        <w:rPr>
          <w:color w:val="231F20"/>
        </w:rPr>
        <w:t>be</w:t>
      </w:r>
      <w:r w:rsidR="00604A1A">
        <w:rPr>
          <w:color w:val="231F20"/>
        </w:rPr>
        <w:t xml:space="preserve"> </w:t>
      </w:r>
      <w:r w:rsidRPr="00DE0EF1">
        <w:rPr>
          <w:color w:val="231F20"/>
        </w:rPr>
        <w:t>required</w:t>
      </w:r>
      <w:r w:rsidR="00604A1A">
        <w:rPr>
          <w:color w:val="231F20"/>
        </w:rPr>
        <w:t xml:space="preserve"> </w:t>
      </w:r>
      <w:r w:rsidRPr="00DE0EF1">
        <w:rPr>
          <w:color w:val="231F20"/>
        </w:rPr>
        <w:t>to</w:t>
      </w:r>
      <w:r w:rsidR="00604A1A">
        <w:rPr>
          <w:color w:val="231F20"/>
        </w:rPr>
        <w:t xml:space="preserve"> </w:t>
      </w:r>
      <w:r w:rsidRPr="00DE0EF1">
        <w:rPr>
          <w:color w:val="231F20"/>
        </w:rPr>
        <w:t>provide</w:t>
      </w:r>
      <w:r w:rsidR="00604A1A">
        <w:rPr>
          <w:color w:val="231F20"/>
        </w:rPr>
        <w:t xml:space="preserve"> </w:t>
      </w:r>
      <w:r w:rsidRPr="00DE0EF1">
        <w:rPr>
          <w:color w:val="231F20"/>
        </w:rPr>
        <w:t>any</w:t>
      </w:r>
      <w:r w:rsidR="00604A1A">
        <w:rPr>
          <w:color w:val="231F20"/>
        </w:rPr>
        <w:t xml:space="preserve"> </w:t>
      </w:r>
      <w:r w:rsidRPr="00DE0EF1">
        <w:rPr>
          <w:color w:val="231F20"/>
        </w:rPr>
        <w:t>or</w:t>
      </w:r>
      <w:r w:rsidR="00604A1A">
        <w:rPr>
          <w:color w:val="231F20"/>
        </w:rPr>
        <w:t xml:space="preserve"> </w:t>
      </w:r>
      <w:r w:rsidRPr="00DE0EF1">
        <w:rPr>
          <w:color w:val="231F20"/>
        </w:rPr>
        <w:t>all</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following</w:t>
      </w:r>
      <w:r w:rsidR="00604A1A">
        <w:rPr>
          <w:color w:val="231F20"/>
        </w:rPr>
        <w:t xml:space="preserve"> </w:t>
      </w:r>
      <w:r w:rsidRPr="00DE0EF1">
        <w:rPr>
          <w:color w:val="231F20"/>
        </w:rPr>
        <w:t>services,</w:t>
      </w:r>
      <w:r w:rsidR="00604A1A">
        <w:rPr>
          <w:color w:val="231F20"/>
        </w:rPr>
        <w:t xml:space="preserve"> </w:t>
      </w:r>
      <w:r w:rsidRPr="00DE0EF1">
        <w:rPr>
          <w:color w:val="231F20"/>
        </w:rPr>
        <w:t>including</w:t>
      </w:r>
      <w:r w:rsidR="00604A1A">
        <w:rPr>
          <w:color w:val="231F20"/>
        </w:rPr>
        <w:t xml:space="preserve"> </w:t>
      </w:r>
      <w:r w:rsidRPr="00DE0EF1">
        <w:rPr>
          <w:color w:val="231F20"/>
        </w:rPr>
        <w:t>additional</w:t>
      </w:r>
      <w:r w:rsidR="00604A1A">
        <w:rPr>
          <w:color w:val="231F20"/>
        </w:rPr>
        <w:t xml:space="preserve"> </w:t>
      </w:r>
      <w:r w:rsidRPr="00DE0EF1">
        <w:rPr>
          <w:color w:val="231F20"/>
        </w:rPr>
        <w:t>services,</w:t>
      </w:r>
      <w:r w:rsidR="00604A1A">
        <w:rPr>
          <w:color w:val="231F20"/>
        </w:rPr>
        <w:t xml:space="preserve"> </w:t>
      </w:r>
      <w:r w:rsidRPr="00DE0EF1">
        <w:rPr>
          <w:color w:val="231F20"/>
        </w:rPr>
        <w:t>if</w:t>
      </w:r>
      <w:r w:rsidR="00604A1A">
        <w:rPr>
          <w:color w:val="231F20"/>
        </w:rPr>
        <w:t xml:space="preserve"> </w:t>
      </w:r>
      <w:r w:rsidRPr="00DE0EF1">
        <w:rPr>
          <w:color w:val="231F20"/>
        </w:rPr>
        <w:t>any,</w:t>
      </w:r>
      <w:r w:rsidR="00604A1A">
        <w:rPr>
          <w:color w:val="231F20"/>
        </w:rPr>
        <w:t xml:space="preserve"> </w:t>
      </w:r>
      <w:r w:rsidRPr="00DE0EF1">
        <w:rPr>
          <w:color w:val="231F20"/>
        </w:rPr>
        <w:t>speciﬁed</w:t>
      </w:r>
      <w:r w:rsidR="00604A1A">
        <w:rPr>
          <w:color w:val="231F20"/>
        </w:rPr>
        <w:t xml:space="preserve"> </w:t>
      </w:r>
      <w:r w:rsidRPr="00DE0EF1">
        <w:rPr>
          <w:b/>
          <w:color w:val="231F20"/>
        </w:rPr>
        <w:t>in</w:t>
      </w:r>
      <w:r w:rsidR="00604A1A">
        <w:rPr>
          <w:b/>
          <w:color w:val="231F20"/>
        </w:rPr>
        <w:t xml:space="preserve"> </w:t>
      </w:r>
      <w:r w:rsidRPr="00DE0EF1">
        <w:rPr>
          <w:b/>
          <w:color w:val="231F20"/>
        </w:rPr>
        <w:t>SCC:</w:t>
      </w:r>
    </w:p>
    <w:p w:rsidR="0021200B" w:rsidRPr="00DE0EF1" w:rsidRDefault="00022DB4" w:rsidP="0034094B">
      <w:pPr>
        <w:pStyle w:val="ListParagraph"/>
        <w:numPr>
          <w:ilvl w:val="2"/>
          <w:numId w:val="18"/>
        </w:numPr>
        <w:tabs>
          <w:tab w:val="left" w:pos="1240"/>
          <w:tab w:val="left" w:pos="1241"/>
        </w:tabs>
        <w:spacing w:before="115"/>
        <w:ind w:hanging="488"/>
      </w:pPr>
      <w:r w:rsidRPr="00DE0EF1">
        <w:rPr>
          <w:color w:val="231F20"/>
        </w:rPr>
        <w:t>performance</w:t>
      </w:r>
      <w:r w:rsidR="00604A1A">
        <w:rPr>
          <w:color w:val="231F20"/>
        </w:rPr>
        <w:t xml:space="preserve"> </w:t>
      </w:r>
      <w:r w:rsidRPr="00DE0EF1">
        <w:rPr>
          <w:color w:val="231F20"/>
        </w:rPr>
        <w:t>or</w:t>
      </w:r>
      <w:r w:rsidR="00604A1A">
        <w:rPr>
          <w:color w:val="231F20"/>
        </w:rPr>
        <w:t xml:space="preserve"> </w:t>
      </w:r>
      <w:r w:rsidRPr="00DE0EF1">
        <w:rPr>
          <w:color w:val="231F20"/>
        </w:rPr>
        <w:t>supervision</w:t>
      </w:r>
      <w:r w:rsidR="00604A1A">
        <w:rPr>
          <w:color w:val="231F20"/>
        </w:rPr>
        <w:t xml:space="preserve"> </w:t>
      </w:r>
      <w:r w:rsidRPr="00DE0EF1">
        <w:rPr>
          <w:color w:val="231F20"/>
        </w:rPr>
        <w:t>of</w:t>
      </w:r>
      <w:r w:rsidR="00604A1A">
        <w:rPr>
          <w:color w:val="231F20"/>
        </w:rPr>
        <w:t xml:space="preserve"> </w:t>
      </w:r>
      <w:r w:rsidRPr="00DE0EF1">
        <w:rPr>
          <w:color w:val="231F20"/>
        </w:rPr>
        <w:t>on-site</w:t>
      </w:r>
      <w:r w:rsidR="00604A1A">
        <w:rPr>
          <w:color w:val="231F20"/>
        </w:rPr>
        <w:t xml:space="preserve"> </w:t>
      </w:r>
      <w:r w:rsidRPr="00DE0EF1">
        <w:rPr>
          <w:color w:val="231F20"/>
        </w:rPr>
        <w:t>assembly</w:t>
      </w:r>
      <w:r w:rsidR="00604A1A">
        <w:rPr>
          <w:color w:val="231F20"/>
        </w:rPr>
        <w:t xml:space="preserve"> </w:t>
      </w:r>
      <w:r w:rsidRPr="00DE0EF1">
        <w:rPr>
          <w:color w:val="231F20"/>
        </w:rPr>
        <w:t>and/or</w:t>
      </w:r>
      <w:r w:rsidR="00604A1A">
        <w:rPr>
          <w:color w:val="231F20"/>
        </w:rPr>
        <w:t xml:space="preserve"> </w:t>
      </w:r>
      <w:r w:rsidRPr="00DE0EF1">
        <w:rPr>
          <w:color w:val="231F20"/>
        </w:rPr>
        <w:t>start-up</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supplied</w:t>
      </w:r>
      <w:r w:rsidR="00604A1A">
        <w:rPr>
          <w:color w:val="231F20"/>
        </w:rPr>
        <w:t xml:space="preserve"> </w:t>
      </w:r>
      <w:r w:rsidRPr="00DE0EF1">
        <w:rPr>
          <w:color w:val="231F20"/>
        </w:rPr>
        <w:t>Goods;</w:t>
      </w:r>
    </w:p>
    <w:p w:rsidR="0021200B" w:rsidRPr="00DE0EF1" w:rsidRDefault="00022DB4" w:rsidP="0034094B">
      <w:pPr>
        <w:pStyle w:val="ListParagraph"/>
        <w:numPr>
          <w:ilvl w:val="2"/>
          <w:numId w:val="18"/>
        </w:numPr>
        <w:tabs>
          <w:tab w:val="left" w:pos="1240"/>
          <w:tab w:val="left" w:pos="1241"/>
        </w:tabs>
        <w:spacing w:before="113"/>
        <w:ind w:left="1240"/>
      </w:pPr>
      <w:r w:rsidRPr="00DE0EF1">
        <w:rPr>
          <w:color w:val="231F20"/>
        </w:rPr>
        <w:t>furnishing</w:t>
      </w:r>
      <w:r w:rsidR="00604A1A">
        <w:rPr>
          <w:color w:val="231F20"/>
        </w:rPr>
        <w:t xml:space="preserve"> </w:t>
      </w:r>
      <w:r w:rsidRPr="00DE0EF1">
        <w:rPr>
          <w:color w:val="231F20"/>
        </w:rPr>
        <w:t>of</w:t>
      </w:r>
      <w:r w:rsidR="00604A1A">
        <w:rPr>
          <w:color w:val="231F20"/>
        </w:rPr>
        <w:t xml:space="preserve"> </w:t>
      </w:r>
      <w:r w:rsidRPr="00DE0EF1">
        <w:rPr>
          <w:color w:val="231F20"/>
        </w:rPr>
        <w:t>tools</w:t>
      </w:r>
      <w:r w:rsidR="00604A1A">
        <w:rPr>
          <w:color w:val="231F20"/>
        </w:rPr>
        <w:t xml:space="preserve"> </w:t>
      </w:r>
      <w:r w:rsidRPr="00DE0EF1">
        <w:rPr>
          <w:color w:val="231F20"/>
        </w:rPr>
        <w:t>required</w:t>
      </w:r>
      <w:r w:rsidR="00604A1A">
        <w:rPr>
          <w:color w:val="231F20"/>
        </w:rPr>
        <w:t xml:space="preserve"> </w:t>
      </w:r>
      <w:r w:rsidRPr="00DE0EF1">
        <w:rPr>
          <w:color w:val="231F20"/>
        </w:rPr>
        <w:t>for</w:t>
      </w:r>
      <w:r w:rsidR="00604A1A">
        <w:rPr>
          <w:color w:val="231F20"/>
        </w:rPr>
        <w:t xml:space="preserve"> </w:t>
      </w:r>
      <w:r w:rsidRPr="00DE0EF1">
        <w:rPr>
          <w:color w:val="231F20"/>
        </w:rPr>
        <w:t>assembly</w:t>
      </w:r>
      <w:r w:rsidR="00604A1A">
        <w:rPr>
          <w:color w:val="231F20"/>
        </w:rPr>
        <w:t xml:space="preserve"> </w:t>
      </w:r>
      <w:r w:rsidRPr="00DE0EF1">
        <w:rPr>
          <w:color w:val="231F20"/>
        </w:rPr>
        <w:t>and/or</w:t>
      </w:r>
      <w:r w:rsidR="00604A1A">
        <w:rPr>
          <w:color w:val="231F20"/>
        </w:rPr>
        <w:t xml:space="preserve"> </w:t>
      </w:r>
      <w:r w:rsidRPr="00DE0EF1">
        <w:rPr>
          <w:color w:val="231F20"/>
        </w:rPr>
        <w:t>maintenance</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supplied</w:t>
      </w:r>
      <w:r w:rsidR="00604A1A">
        <w:rPr>
          <w:color w:val="231F20"/>
        </w:rPr>
        <w:t xml:space="preserve"> </w:t>
      </w:r>
      <w:r w:rsidRPr="00DE0EF1">
        <w:rPr>
          <w:color w:val="231F20"/>
        </w:rPr>
        <w:t>Goods;</w:t>
      </w:r>
    </w:p>
    <w:p w:rsidR="0021200B" w:rsidRPr="00DE0EF1" w:rsidRDefault="00022DB4" w:rsidP="0034094B">
      <w:pPr>
        <w:pStyle w:val="ListParagraph"/>
        <w:numPr>
          <w:ilvl w:val="2"/>
          <w:numId w:val="18"/>
        </w:numPr>
        <w:tabs>
          <w:tab w:val="left" w:pos="1240"/>
          <w:tab w:val="left" w:pos="1241"/>
        </w:tabs>
        <w:spacing w:before="120" w:line="230" w:lineRule="auto"/>
        <w:ind w:right="308" w:hanging="488"/>
      </w:pPr>
      <w:r w:rsidRPr="00DE0EF1">
        <w:rPr>
          <w:color w:val="231F20"/>
        </w:rPr>
        <w:t>furnishing</w:t>
      </w:r>
      <w:r w:rsidR="00604A1A">
        <w:rPr>
          <w:color w:val="231F20"/>
        </w:rPr>
        <w:t xml:space="preserve"> </w:t>
      </w:r>
      <w:r w:rsidRPr="00DE0EF1">
        <w:rPr>
          <w:color w:val="231F20"/>
        </w:rPr>
        <w:t>of</w:t>
      </w:r>
      <w:r w:rsidR="00604A1A">
        <w:rPr>
          <w:color w:val="231F20"/>
        </w:rPr>
        <w:t xml:space="preserve"> </w:t>
      </w:r>
      <w:r w:rsidRPr="00DE0EF1">
        <w:rPr>
          <w:color w:val="231F20"/>
        </w:rPr>
        <w:t>a</w:t>
      </w:r>
      <w:r w:rsidR="00604A1A">
        <w:rPr>
          <w:color w:val="231F20"/>
        </w:rPr>
        <w:t xml:space="preserve"> </w:t>
      </w:r>
      <w:r w:rsidRPr="00DE0EF1">
        <w:rPr>
          <w:color w:val="231F20"/>
        </w:rPr>
        <w:t>detailed</w:t>
      </w:r>
      <w:r w:rsidR="00604A1A">
        <w:rPr>
          <w:color w:val="231F20"/>
        </w:rPr>
        <w:t xml:space="preserve"> </w:t>
      </w:r>
      <w:r w:rsidRPr="00DE0EF1">
        <w:rPr>
          <w:color w:val="231F20"/>
        </w:rPr>
        <w:t>operations</w:t>
      </w:r>
      <w:r w:rsidR="00604A1A">
        <w:rPr>
          <w:color w:val="231F20"/>
        </w:rPr>
        <w:t xml:space="preserve"> </w:t>
      </w:r>
      <w:r w:rsidRPr="00DE0EF1">
        <w:rPr>
          <w:color w:val="231F20"/>
        </w:rPr>
        <w:t>and</w:t>
      </w:r>
      <w:r w:rsidR="00604A1A">
        <w:rPr>
          <w:color w:val="231F20"/>
        </w:rPr>
        <w:t xml:space="preserve"> </w:t>
      </w:r>
      <w:r w:rsidRPr="00DE0EF1">
        <w:rPr>
          <w:color w:val="231F20"/>
        </w:rPr>
        <w:t>maintenance</w:t>
      </w:r>
      <w:r w:rsidR="00604A1A">
        <w:rPr>
          <w:color w:val="231F20"/>
        </w:rPr>
        <w:t xml:space="preserve"> </w:t>
      </w:r>
      <w:r w:rsidRPr="00DE0EF1">
        <w:rPr>
          <w:color w:val="231F20"/>
        </w:rPr>
        <w:t>manual</w:t>
      </w:r>
      <w:r w:rsidR="00604A1A">
        <w:rPr>
          <w:color w:val="231F20"/>
        </w:rPr>
        <w:t xml:space="preserve"> </w:t>
      </w:r>
      <w:r w:rsidRPr="00DE0EF1">
        <w:rPr>
          <w:color w:val="231F20"/>
        </w:rPr>
        <w:t>for</w:t>
      </w:r>
      <w:r w:rsidR="00604A1A">
        <w:rPr>
          <w:color w:val="231F20"/>
        </w:rPr>
        <w:t xml:space="preserve"> </w:t>
      </w:r>
      <w:r w:rsidRPr="00DE0EF1">
        <w:rPr>
          <w:color w:val="231F20"/>
        </w:rPr>
        <w:t>each</w:t>
      </w:r>
      <w:r w:rsidR="00604A1A">
        <w:rPr>
          <w:color w:val="231F20"/>
        </w:rPr>
        <w:t xml:space="preserve"> </w:t>
      </w:r>
      <w:r w:rsidRPr="00DE0EF1">
        <w:rPr>
          <w:color w:val="231F20"/>
        </w:rPr>
        <w:t>appropriate</w:t>
      </w:r>
      <w:r w:rsidR="00604A1A">
        <w:rPr>
          <w:color w:val="231F20"/>
        </w:rPr>
        <w:t xml:space="preserve"> </w:t>
      </w:r>
      <w:r w:rsidRPr="00DE0EF1">
        <w:rPr>
          <w:color w:val="231F20"/>
        </w:rPr>
        <w:t>unit</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supplied</w:t>
      </w:r>
      <w:r w:rsidR="00604A1A">
        <w:rPr>
          <w:color w:val="231F20"/>
        </w:rPr>
        <w:t xml:space="preserve"> </w:t>
      </w:r>
      <w:r w:rsidRPr="00DE0EF1">
        <w:rPr>
          <w:color w:val="231F20"/>
        </w:rPr>
        <w:t>Goods;</w:t>
      </w:r>
    </w:p>
    <w:p w:rsidR="0021200B" w:rsidRPr="00DE0EF1" w:rsidRDefault="00022DB4" w:rsidP="0034094B">
      <w:pPr>
        <w:pStyle w:val="ListParagraph"/>
        <w:numPr>
          <w:ilvl w:val="2"/>
          <w:numId w:val="18"/>
        </w:numPr>
        <w:tabs>
          <w:tab w:val="left" w:pos="1241"/>
        </w:tabs>
        <w:spacing w:before="124" w:line="230" w:lineRule="auto"/>
        <w:ind w:right="308" w:hanging="488"/>
        <w:jc w:val="both"/>
      </w:pPr>
      <w:r w:rsidRPr="00DE0EF1">
        <w:rPr>
          <w:color w:val="231F20"/>
        </w:rPr>
        <w:t>performance</w:t>
      </w:r>
      <w:r w:rsidR="00604A1A">
        <w:rPr>
          <w:color w:val="231F20"/>
        </w:rPr>
        <w:t xml:space="preserve"> </w:t>
      </w:r>
      <w:r w:rsidRPr="00DE0EF1">
        <w:rPr>
          <w:color w:val="231F20"/>
        </w:rPr>
        <w:t>or</w:t>
      </w:r>
      <w:r w:rsidR="00604A1A">
        <w:rPr>
          <w:color w:val="231F20"/>
        </w:rPr>
        <w:t xml:space="preserve"> </w:t>
      </w:r>
      <w:r w:rsidRPr="00DE0EF1">
        <w:rPr>
          <w:color w:val="231F20"/>
        </w:rPr>
        <w:t>supervision</w:t>
      </w:r>
      <w:r w:rsidR="00604A1A">
        <w:rPr>
          <w:color w:val="231F20"/>
        </w:rPr>
        <w:t xml:space="preserve"> </w:t>
      </w:r>
      <w:r w:rsidRPr="00DE0EF1">
        <w:rPr>
          <w:color w:val="231F20"/>
        </w:rPr>
        <w:t>or</w:t>
      </w:r>
      <w:r w:rsidR="00604A1A">
        <w:rPr>
          <w:color w:val="231F20"/>
        </w:rPr>
        <w:t xml:space="preserve"> </w:t>
      </w:r>
      <w:r w:rsidRPr="00DE0EF1">
        <w:rPr>
          <w:color w:val="231F20"/>
        </w:rPr>
        <w:t>maintenance</w:t>
      </w:r>
      <w:r w:rsidR="00604A1A">
        <w:rPr>
          <w:color w:val="231F20"/>
        </w:rPr>
        <w:t xml:space="preserve"> </w:t>
      </w:r>
      <w:r w:rsidRPr="00DE0EF1">
        <w:rPr>
          <w:color w:val="231F20"/>
        </w:rPr>
        <w:t>and/or</w:t>
      </w:r>
      <w:r w:rsidR="00604A1A">
        <w:rPr>
          <w:color w:val="231F20"/>
        </w:rPr>
        <w:t xml:space="preserve"> </w:t>
      </w:r>
      <w:r w:rsidRPr="00DE0EF1">
        <w:rPr>
          <w:color w:val="231F20"/>
        </w:rPr>
        <w:t>repair</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supplied</w:t>
      </w:r>
      <w:r w:rsidR="00604A1A">
        <w:rPr>
          <w:color w:val="231F20"/>
        </w:rPr>
        <w:t xml:space="preserve"> </w:t>
      </w:r>
      <w:r w:rsidRPr="00DE0EF1">
        <w:rPr>
          <w:color w:val="231F20"/>
        </w:rPr>
        <w:t>Goods,</w:t>
      </w:r>
      <w:r w:rsidR="00604A1A">
        <w:rPr>
          <w:color w:val="231F20"/>
        </w:rPr>
        <w:t xml:space="preserve"> </w:t>
      </w:r>
      <w:r w:rsidRPr="00DE0EF1">
        <w:rPr>
          <w:color w:val="231F20"/>
        </w:rPr>
        <w:t>for</w:t>
      </w:r>
      <w:r w:rsidR="00604A1A">
        <w:rPr>
          <w:color w:val="231F20"/>
        </w:rPr>
        <w:t xml:space="preserve"> </w:t>
      </w:r>
      <w:r w:rsidRPr="00DE0EF1">
        <w:rPr>
          <w:color w:val="231F20"/>
        </w:rPr>
        <w:t>a</w:t>
      </w:r>
      <w:r w:rsidR="00604A1A">
        <w:rPr>
          <w:color w:val="231F20"/>
        </w:rPr>
        <w:t xml:space="preserve"> </w:t>
      </w:r>
      <w:r w:rsidRPr="00DE0EF1">
        <w:rPr>
          <w:color w:val="231F20"/>
        </w:rPr>
        <w:t>period</w:t>
      </w:r>
      <w:r w:rsidR="00604A1A">
        <w:rPr>
          <w:color w:val="231F20"/>
        </w:rPr>
        <w:t xml:space="preserve"> </w:t>
      </w:r>
      <w:r w:rsidRPr="00DE0EF1">
        <w:rPr>
          <w:color w:val="231F20"/>
        </w:rPr>
        <w:t>of</w:t>
      </w:r>
      <w:r w:rsidR="00604A1A">
        <w:rPr>
          <w:color w:val="231F20"/>
        </w:rPr>
        <w:t xml:space="preserve"> </w:t>
      </w:r>
      <w:r w:rsidRPr="00DE0EF1">
        <w:rPr>
          <w:color w:val="231F20"/>
        </w:rPr>
        <w:t>time</w:t>
      </w:r>
      <w:r w:rsidR="00604A1A">
        <w:rPr>
          <w:color w:val="231F20"/>
        </w:rPr>
        <w:t xml:space="preserve"> </w:t>
      </w:r>
      <w:r w:rsidRPr="00DE0EF1">
        <w:rPr>
          <w:color w:val="231F20"/>
        </w:rPr>
        <w:t>agreed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parties,</w:t>
      </w:r>
      <w:r w:rsidR="00604A1A">
        <w:rPr>
          <w:color w:val="231F20"/>
        </w:rPr>
        <w:t xml:space="preserve"> </w:t>
      </w:r>
      <w:r w:rsidRPr="00DE0EF1">
        <w:rPr>
          <w:color w:val="231F20"/>
        </w:rPr>
        <w:t>provided</w:t>
      </w:r>
      <w:r w:rsidR="00604A1A">
        <w:rPr>
          <w:color w:val="231F20"/>
        </w:rPr>
        <w:t xml:space="preserve"> </w:t>
      </w:r>
      <w:r w:rsidRPr="00DE0EF1">
        <w:rPr>
          <w:color w:val="231F20"/>
        </w:rPr>
        <w:t>that</w:t>
      </w:r>
      <w:r w:rsidR="00604A1A">
        <w:rPr>
          <w:color w:val="231F20"/>
        </w:rPr>
        <w:t xml:space="preserve"> </w:t>
      </w:r>
      <w:r w:rsidRPr="00DE0EF1">
        <w:rPr>
          <w:color w:val="231F20"/>
        </w:rPr>
        <w:t>this</w:t>
      </w:r>
      <w:r w:rsidR="00604A1A">
        <w:rPr>
          <w:color w:val="231F20"/>
        </w:rPr>
        <w:t xml:space="preserve"> </w:t>
      </w:r>
      <w:r w:rsidRPr="00DE0EF1">
        <w:rPr>
          <w:color w:val="231F20"/>
        </w:rPr>
        <w:t>service</w:t>
      </w:r>
      <w:r w:rsidR="00604A1A">
        <w:rPr>
          <w:color w:val="231F20"/>
        </w:rPr>
        <w:t xml:space="preserve"> </w:t>
      </w:r>
      <w:r w:rsidRPr="00DE0EF1">
        <w:rPr>
          <w:color w:val="231F20"/>
        </w:rPr>
        <w:t>shall</w:t>
      </w:r>
      <w:r w:rsidR="00604A1A">
        <w:rPr>
          <w:color w:val="231F20"/>
        </w:rPr>
        <w:t xml:space="preserve"> </w:t>
      </w:r>
      <w:r w:rsidRPr="00DE0EF1">
        <w:rPr>
          <w:color w:val="231F20"/>
        </w:rPr>
        <w:t>not</w:t>
      </w:r>
      <w:r w:rsidR="00604A1A">
        <w:rPr>
          <w:color w:val="231F20"/>
        </w:rPr>
        <w:t xml:space="preserve"> </w:t>
      </w:r>
      <w:r w:rsidRPr="00DE0EF1">
        <w:rPr>
          <w:color w:val="231F20"/>
        </w:rPr>
        <w:t>relieve</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of</w:t>
      </w:r>
      <w:r w:rsidR="00604A1A">
        <w:rPr>
          <w:color w:val="231F20"/>
        </w:rPr>
        <w:t xml:space="preserve"> </w:t>
      </w:r>
      <w:r w:rsidRPr="00DE0EF1">
        <w:rPr>
          <w:color w:val="231F20"/>
        </w:rPr>
        <w:t>any</w:t>
      </w:r>
      <w:r w:rsidR="00604A1A">
        <w:rPr>
          <w:color w:val="231F20"/>
        </w:rPr>
        <w:t xml:space="preserve"> </w:t>
      </w:r>
      <w:r w:rsidRPr="00DE0EF1">
        <w:rPr>
          <w:color w:val="231F20"/>
        </w:rPr>
        <w:t>warranty</w:t>
      </w:r>
      <w:r w:rsidR="00604A1A">
        <w:rPr>
          <w:color w:val="231F20"/>
        </w:rPr>
        <w:t xml:space="preserve"> </w:t>
      </w:r>
      <w:r w:rsidRPr="00DE0EF1">
        <w:rPr>
          <w:color w:val="231F20"/>
        </w:rPr>
        <w:t>obligations</w:t>
      </w:r>
      <w:r w:rsidR="00604A1A">
        <w:rPr>
          <w:color w:val="231F20"/>
        </w:rPr>
        <w:t xml:space="preserve"> </w:t>
      </w:r>
      <w:r w:rsidRPr="00DE0EF1">
        <w:rPr>
          <w:color w:val="231F20"/>
        </w:rPr>
        <w:t>under</w:t>
      </w:r>
      <w:r w:rsidR="00604A1A">
        <w:rPr>
          <w:color w:val="231F20"/>
        </w:rPr>
        <w:t xml:space="preserve"> </w:t>
      </w:r>
      <w:r w:rsidRPr="00DE0EF1">
        <w:rPr>
          <w:color w:val="231F20"/>
        </w:rPr>
        <w:t>this</w:t>
      </w:r>
      <w:r w:rsidR="00604A1A">
        <w:rPr>
          <w:color w:val="231F20"/>
        </w:rPr>
        <w:t xml:space="preserve"> </w:t>
      </w:r>
      <w:r w:rsidRPr="00DE0EF1">
        <w:rPr>
          <w:color w:val="231F20"/>
        </w:rPr>
        <w:t>Contract;</w:t>
      </w:r>
      <w:r w:rsidR="00604A1A">
        <w:rPr>
          <w:color w:val="231F20"/>
        </w:rPr>
        <w:t xml:space="preserve"> </w:t>
      </w:r>
      <w:r w:rsidRPr="00DE0EF1">
        <w:rPr>
          <w:color w:val="231F20"/>
        </w:rPr>
        <w:t>and</w:t>
      </w:r>
    </w:p>
    <w:p w:rsidR="0021200B" w:rsidRPr="00DE0EF1" w:rsidRDefault="00022DB4" w:rsidP="0034094B">
      <w:pPr>
        <w:pStyle w:val="ListParagraph"/>
        <w:numPr>
          <w:ilvl w:val="2"/>
          <w:numId w:val="18"/>
        </w:numPr>
        <w:tabs>
          <w:tab w:val="left" w:pos="1239"/>
          <w:tab w:val="left" w:pos="1241"/>
        </w:tabs>
        <w:spacing w:before="124" w:line="230" w:lineRule="auto"/>
        <w:ind w:left="1254" w:right="308" w:hanging="487"/>
      </w:pPr>
      <w:r w:rsidRPr="00DE0EF1">
        <w:rPr>
          <w:color w:val="231F20"/>
        </w:rPr>
        <w:t>training</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Entity's</w:t>
      </w:r>
      <w:r w:rsidR="00604A1A">
        <w:rPr>
          <w:color w:val="231F20"/>
        </w:rPr>
        <w:t xml:space="preserve"> </w:t>
      </w:r>
      <w:r w:rsidRPr="00DE0EF1">
        <w:rPr>
          <w:color w:val="231F20"/>
        </w:rPr>
        <w:t>personnel,</w:t>
      </w:r>
      <w:r w:rsidR="00604A1A">
        <w:rPr>
          <w:color w:val="231F20"/>
        </w:rPr>
        <w:t xml:space="preserve"> </w:t>
      </w:r>
      <w:r w:rsidRPr="00DE0EF1">
        <w:rPr>
          <w:color w:val="231F20"/>
        </w:rPr>
        <w:t>at</w:t>
      </w:r>
      <w:r w:rsidR="00604A1A">
        <w:rPr>
          <w:color w:val="231F20"/>
        </w:rPr>
        <w:t xml:space="preserve"> </w:t>
      </w:r>
      <w:r w:rsidRPr="00DE0EF1">
        <w:rPr>
          <w:color w:val="231F20"/>
        </w:rPr>
        <w:t>the</w:t>
      </w:r>
      <w:r w:rsidR="00604A1A">
        <w:rPr>
          <w:color w:val="231F20"/>
        </w:rPr>
        <w:t xml:space="preserve"> </w:t>
      </w:r>
      <w:r w:rsidRPr="00DE0EF1">
        <w:rPr>
          <w:color w:val="231F20"/>
        </w:rPr>
        <w:t>Supplier's</w:t>
      </w:r>
      <w:r w:rsidR="00604A1A">
        <w:rPr>
          <w:color w:val="231F20"/>
        </w:rPr>
        <w:t xml:space="preserve"> </w:t>
      </w:r>
      <w:r w:rsidRPr="00DE0EF1">
        <w:rPr>
          <w:color w:val="231F20"/>
        </w:rPr>
        <w:t>plant</w:t>
      </w:r>
      <w:r w:rsidR="00604A1A">
        <w:rPr>
          <w:color w:val="231F20"/>
        </w:rPr>
        <w:t xml:space="preserve"> </w:t>
      </w:r>
      <w:r w:rsidRPr="00DE0EF1">
        <w:rPr>
          <w:color w:val="231F20"/>
        </w:rPr>
        <w:t>and/or</w:t>
      </w:r>
      <w:r w:rsidR="00604A1A">
        <w:rPr>
          <w:color w:val="231F20"/>
        </w:rPr>
        <w:t xml:space="preserve"> </w:t>
      </w:r>
      <w:r w:rsidRPr="00DE0EF1">
        <w:rPr>
          <w:color w:val="231F20"/>
        </w:rPr>
        <w:t>on-site,</w:t>
      </w:r>
      <w:r w:rsidR="00604A1A">
        <w:rPr>
          <w:color w:val="231F20"/>
        </w:rPr>
        <w:t xml:space="preserve"> </w:t>
      </w:r>
      <w:r w:rsidRPr="00DE0EF1">
        <w:rPr>
          <w:color w:val="231F20"/>
        </w:rPr>
        <w:t>in</w:t>
      </w:r>
      <w:r w:rsidR="00604A1A">
        <w:rPr>
          <w:color w:val="231F20"/>
        </w:rPr>
        <w:t xml:space="preserve"> </w:t>
      </w:r>
      <w:r w:rsidRPr="00DE0EF1">
        <w:rPr>
          <w:color w:val="231F20"/>
        </w:rPr>
        <w:t>assembly,</w:t>
      </w:r>
      <w:r w:rsidR="00604A1A">
        <w:rPr>
          <w:color w:val="231F20"/>
        </w:rPr>
        <w:t xml:space="preserve"> </w:t>
      </w:r>
      <w:r w:rsidRPr="00DE0EF1">
        <w:rPr>
          <w:color w:val="231F20"/>
        </w:rPr>
        <w:t>start-up,</w:t>
      </w:r>
      <w:r w:rsidR="00604A1A">
        <w:rPr>
          <w:color w:val="231F20"/>
        </w:rPr>
        <w:t xml:space="preserve"> </w:t>
      </w:r>
      <w:r w:rsidRPr="00DE0EF1">
        <w:rPr>
          <w:color w:val="231F20"/>
        </w:rPr>
        <w:t>operation,</w:t>
      </w:r>
      <w:r w:rsidR="00604A1A">
        <w:rPr>
          <w:color w:val="231F20"/>
        </w:rPr>
        <w:t xml:space="preserve"> </w:t>
      </w:r>
      <w:r w:rsidRPr="00DE0EF1">
        <w:rPr>
          <w:color w:val="231F20"/>
        </w:rPr>
        <w:t>maintenance,</w:t>
      </w:r>
      <w:r w:rsidR="00604A1A">
        <w:rPr>
          <w:color w:val="231F20"/>
        </w:rPr>
        <w:t xml:space="preserve"> </w:t>
      </w:r>
      <w:r w:rsidRPr="00DE0EF1">
        <w:rPr>
          <w:color w:val="231F20"/>
        </w:rPr>
        <w:t>and/or</w:t>
      </w:r>
      <w:r w:rsidR="00604A1A">
        <w:rPr>
          <w:color w:val="231F20"/>
        </w:rPr>
        <w:t xml:space="preserve"> </w:t>
      </w:r>
      <w:r w:rsidRPr="00DE0EF1">
        <w:rPr>
          <w:color w:val="231F20"/>
        </w:rPr>
        <w:t>repair</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supplied</w:t>
      </w:r>
      <w:r w:rsidR="00604A1A">
        <w:rPr>
          <w:color w:val="231F20"/>
        </w:rPr>
        <w:t xml:space="preserve"> </w:t>
      </w:r>
      <w:r w:rsidRPr="00DE0EF1">
        <w:rPr>
          <w:color w:val="231F20"/>
        </w:rPr>
        <w:t>Goods.</w:t>
      </w:r>
    </w:p>
    <w:p w:rsidR="0021200B" w:rsidRPr="00DE0EF1" w:rsidRDefault="00022DB4" w:rsidP="0034094B">
      <w:pPr>
        <w:pStyle w:val="ListParagraph"/>
        <w:numPr>
          <w:ilvl w:val="1"/>
          <w:numId w:val="18"/>
        </w:numPr>
        <w:tabs>
          <w:tab w:val="left" w:pos="768"/>
        </w:tabs>
        <w:spacing w:before="245" w:line="230" w:lineRule="auto"/>
        <w:ind w:right="308"/>
        <w:jc w:val="both"/>
      </w:pPr>
      <w:r w:rsidRPr="00DE0EF1">
        <w:rPr>
          <w:color w:val="231F20"/>
        </w:rPr>
        <w:t>Prices</w:t>
      </w:r>
      <w:r w:rsidR="00604A1A">
        <w:rPr>
          <w:color w:val="231F20"/>
        </w:rPr>
        <w:t xml:space="preserve"> </w:t>
      </w:r>
      <w:r w:rsidRPr="00DE0EF1">
        <w:rPr>
          <w:color w:val="231F20"/>
        </w:rPr>
        <w:t>charged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for</w:t>
      </w:r>
      <w:r w:rsidR="00604A1A">
        <w:rPr>
          <w:color w:val="231F20"/>
        </w:rPr>
        <w:t xml:space="preserve"> </w:t>
      </w:r>
      <w:r w:rsidRPr="00DE0EF1">
        <w:rPr>
          <w:color w:val="231F20"/>
        </w:rPr>
        <w:t>incidental</w:t>
      </w:r>
      <w:r w:rsidR="00604A1A">
        <w:rPr>
          <w:color w:val="231F20"/>
        </w:rPr>
        <w:t xml:space="preserve"> </w:t>
      </w:r>
      <w:r w:rsidRPr="00DE0EF1">
        <w:rPr>
          <w:color w:val="231F20"/>
        </w:rPr>
        <w:t>services,</w:t>
      </w:r>
      <w:r w:rsidR="00604A1A">
        <w:rPr>
          <w:color w:val="231F20"/>
        </w:rPr>
        <w:t xml:space="preserve"> </w:t>
      </w:r>
      <w:r w:rsidRPr="00DE0EF1">
        <w:rPr>
          <w:color w:val="231F20"/>
        </w:rPr>
        <w:t>if</w:t>
      </w:r>
      <w:r w:rsidR="00604A1A">
        <w:rPr>
          <w:color w:val="231F20"/>
        </w:rPr>
        <w:t xml:space="preserve"> </w:t>
      </w:r>
      <w:r w:rsidRPr="00DE0EF1">
        <w:rPr>
          <w:color w:val="231F20"/>
        </w:rPr>
        <w:t>not</w:t>
      </w:r>
      <w:r w:rsidR="00604A1A">
        <w:rPr>
          <w:color w:val="231F20"/>
        </w:rPr>
        <w:t xml:space="preserve"> </w:t>
      </w:r>
      <w:r w:rsidRPr="00DE0EF1">
        <w:rPr>
          <w:color w:val="231F20"/>
        </w:rPr>
        <w:t>included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Price</w:t>
      </w:r>
      <w:r w:rsidR="00604A1A">
        <w:rPr>
          <w:color w:val="231F20"/>
        </w:rPr>
        <w:t xml:space="preserve"> </w:t>
      </w:r>
      <w:r w:rsidRPr="00DE0EF1">
        <w:rPr>
          <w:color w:val="231F20"/>
        </w:rPr>
        <w:t>for</w:t>
      </w:r>
      <w:r w:rsidR="00604A1A">
        <w:rPr>
          <w:color w:val="231F20"/>
        </w:rPr>
        <w:t xml:space="preserve"> </w:t>
      </w:r>
      <w:r w:rsidRPr="00DE0EF1">
        <w:rPr>
          <w:color w:val="231F20"/>
        </w:rPr>
        <w:t>the</w:t>
      </w:r>
      <w:r w:rsidR="00604A1A">
        <w:rPr>
          <w:color w:val="231F20"/>
        </w:rPr>
        <w:t xml:space="preserve"> </w:t>
      </w:r>
      <w:r w:rsidRPr="00DE0EF1">
        <w:rPr>
          <w:color w:val="231F20"/>
        </w:rPr>
        <w:t>Goods,</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agreed</w:t>
      </w:r>
      <w:r w:rsidR="00604A1A">
        <w:rPr>
          <w:color w:val="231F20"/>
        </w:rPr>
        <w:t xml:space="preserve"> </w:t>
      </w:r>
      <w:r w:rsidRPr="00DE0EF1">
        <w:rPr>
          <w:color w:val="231F20"/>
        </w:rPr>
        <w:t>upon</w:t>
      </w:r>
      <w:r w:rsidR="00604A1A">
        <w:rPr>
          <w:color w:val="231F20"/>
        </w:rPr>
        <w:t xml:space="preserve"> </w:t>
      </w:r>
      <w:r w:rsidRPr="00DE0EF1">
        <w:rPr>
          <w:color w:val="231F20"/>
        </w:rPr>
        <w:t>in</w:t>
      </w:r>
      <w:r w:rsidR="00604A1A">
        <w:rPr>
          <w:color w:val="231F20"/>
        </w:rPr>
        <w:t xml:space="preserve"> </w:t>
      </w:r>
      <w:r w:rsidRPr="00DE0EF1">
        <w:rPr>
          <w:color w:val="231F20"/>
        </w:rPr>
        <w:t>advance</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parties</w:t>
      </w:r>
      <w:r w:rsidR="00604A1A">
        <w:rPr>
          <w:color w:val="231F20"/>
        </w:rPr>
        <w:t xml:space="preserve"> </w:t>
      </w:r>
      <w:r w:rsidRPr="00DE0EF1">
        <w:rPr>
          <w:color w:val="231F20"/>
        </w:rPr>
        <w:t>and</w:t>
      </w:r>
      <w:r w:rsidR="00604A1A">
        <w:rPr>
          <w:color w:val="231F20"/>
        </w:rPr>
        <w:t xml:space="preserve"> </w:t>
      </w:r>
      <w:r w:rsidRPr="00DE0EF1">
        <w:rPr>
          <w:color w:val="231F20"/>
        </w:rPr>
        <w:t>shall</w:t>
      </w:r>
      <w:r w:rsidR="00604A1A">
        <w:rPr>
          <w:color w:val="231F20"/>
        </w:rPr>
        <w:t xml:space="preserve"> </w:t>
      </w:r>
      <w:r w:rsidRPr="00DE0EF1">
        <w:rPr>
          <w:color w:val="231F20"/>
        </w:rPr>
        <w:t>not</w:t>
      </w:r>
      <w:r w:rsidR="00604A1A">
        <w:rPr>
          <w:color w:val="231F20"/>
        </w:rPr>
        <w:t xml:space="preserve"> </w:t>
      </w:r>
      <w:r w:rsidRPr="00DE0EF1">
        <w:rPr>
          <w:color w:val="231F20"/>
        </w:rPr>
        <w:t>exceed</w:t>
      </w:r>
      <w:r w:rsidR="00604A1A">
        <w:rPr>
          <w:color w:val="231F20"/>
        </w:rPr>
        <w:t xml:space="preserve"> </w:t>
      </w:r>
      <w:r w:rsidRPr="00DE0EF1">
        <w:rPr>
          <w:color w:val="231F20"/>
        </w:rPr>
        <w:t>the</w:t>
      </w:r>
      <w:r w:rsidR="00604A1A">
        <w:rPr>
          <w:color w:val="231F20"/>
        </w:rPr>
        <w:t xml:space="preserve"> </w:t>
      </w:r>
      <w:r w:rsidRPr="00DE0EF1">
        <w:rPr>
          <w:color w:val="231F20"/>
        </w:rPr>
        <w:t>prevailing</w:t>
      </w:r>
      <w:r w:rsidR="00604A1A">
        <w:rPr>
          <w:color w:val="231F20"/>
        </w:rPr>
        <w:t xml:space="preserve"> </w:t>
      </w:r>
      <w:r w:rsidRPr="00DE0EF1">
        <w:rPr>
          <w:color w:val="231F20"/>
        </w:rPr>
        <w:t>rates</w:t>
      </w:r>
      <w:r w:rsidR="00604A1A">
        <w:rPr>
          <w:color w:val="231F20"/>
        </w:rPr>
        <w:t xml:space="preserve"> </w:t>
      </w:r>
      <w:r w:rsidRPr="00DE0EF1">
        <w:rPr>
          <w:color w:val="231F20"/>
        </w:rPr>
        <w:t>charged</w:t>
      </w:r>
      <w:r w:rsidR="00604A1A">
        <w:rPr>
          <w:color w:val="231F20"/>
        </w:rPr>
        <w:t xml:space="preserve"> </w:t>
      </w:r>
      <w:r w:rsidRPr="00DE0EF1">
        <w:rPr>
          <w:color w:val="231F20"/>
        </w:rPr>
        <w:t>to</w:t>
      </w:r>
      <w:r w:rsidR="00604A1A">
        <w:rPr>
          <w:color w:val="231F20"/>
        </w:rPr>
        <w:t xml:space="preserve"> </w:t>
      </w:r>
      <w:r w:rsidRPr="00DE0EF1">
        <w:rPr>
          <w:color w:val="231F20"/>
        </w:rPr>
        <w:t>other</w:t>
      </w:r>
      <w:r w:rsidR="00604A1A">
        <w:rPr>
          <w:color w:val="231F20"/>
        </w:rPr>
        <w:t xml:space="preserve"> </w:t>
      </w:r>
      <w:r w:rsidRPr="00DE0EF1">
        <w:rPr>
          <w:color w:val="231F20"/>
        </w:rPr>
        <w:t>parties</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for</w:t>
      </w:r>
      <w:r w:rsidR="00604A1A">
        <w:rPr>
          <w:color w:val="231F20"/>
        </w:rPr>
        <w:t xml:space="preserve"> </w:t>
      </w:r>
      <w:r w:rsidRPr="00DE0EF1">
        <w:rPr>
          <w:color w:val="231F20"/>
        </w:rPr>
        <w:t>similar</w:t>
      </w:r>
      <w:r w:rsidR="00604A1A">
        <w:rPr>
          <w:color w:val="231F20"/>
        </w:rPr>
        <w:t xml:space="preserve"> </w:t>
      </w:r>
      <w:r w:rsidRPr="00DE0EF1">
        <w:rPr>
          <w:color w:val="231F20"/>
        </w:rPr>
        <w:t>services</w:t>
      </w:r>
    </w:p>
    <w:p w:rsidR="0021200B" w:rsidRPr="00DE0EF1" w:rsidRDefault="00AE12E2" w:rsidP="0034094B">
      <w:pPr>
        <w:pStyle w:val="Heading5"/>
        <w:numPr>
          <w:ilvl w:val="0"/>
          <w:numId w:val="37"/>
        </w:numPr>
        <w:tabs>
          <w:tab w:val="left" w:pos="767"/>
          <w:tab w:val="left" w:pos="768"/>
        </w:tabs>
      </w:pPr>
      <w:r w:rsidRPr="00DE0EF1">
        <w:rPr>
          <w:color w:val="231F20"/>
        </w:rPr>
        <w:t>Inspections and Tests</w:t>
      </w:r>
    </w:p>
    <w:p w:rsidR="0021200B" w:rsidRPr="00DE0EF1" w:rsidRDefault="00022DB4" w:rsidP="0034094B">
      <w:pPr>
        <w:pStyle w:val="ListParagraph"/>
        <w:numPr>
          <w:ilvl w:val="1"/>
          <w:numId w:val="17"/>
        </w:numPr>
        <w:tabs>
          <w:tab w:val="left" w:pos="768"/>
        </w:tabs>
        <w:spacing w:before="243" w:line="230" w:lineRule="auto"/>
        <w:ind w:right="308"/>
        <w:jc w:val="both"/>
        <w:rPr>
          <w:b/>
        </w:rPr>
      </w:pP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shall</w:t>
      </w:r>
      <w:r w:rsidR="00604A1A">
        <w:rPr>
          <w:color w:val="231F20"/>
        </w:rPr>
        <w:t xml:space="preserve"> </w:t>
      </w:r>
      <w:r w:rsidRPr="00DE0EF1">
        <w:rPr>
          <w:color w:val="231F20"/>
        </w:rPr>
        <w:t>at</w:t>
      </w:r>
      <w:r w:rsidR="00604A1A">
        <w:rPr>
          <w:color w:val="231F20"/>
        </w:rPr>
        <w:t xml:space="preserve"> </w:t>
      </w:r>
      <w:r w:rsidRPr="00DE0EF1">
        <w:rPr>
          <w:color w:val="231F20"/>
        </w:rPr>
        <w:t>its</w:t>
      </w:r>
      <w:r w:rsidR="00604A1A">
        <w:rPr>
          <w:color w:val="231F20"/>
        </w:rPr>
        <w:t xml:space="preserve"> </w:t>
      </w:r>
      <w:r w:rsidRPr="00DE0EF1">
        <w:rPr>
          <w:color w:val="231F20"/>
        </w:rPr>
        <w:t>own</w:t>
      </w:r>
      <w:r w:rsidR="00604A1A">
        <w:rPr>
          <w:color w:val="231F20"/>
        </w:rPr>
        <w:t xml:space="preserve"> </w:t>
      </w:r>
      <w:r w:rsidRPr="00DE0EF1">
        <w:rPr>
          <w:color w:val="231F20"/>
        </w:rPr>
        <w:t>expense</w:t>
      </w:r>
      <w:r w:rsidR="00604A1A">
        <w:rPr>
          <w:color w:val="231F20"/>
        </w:rPr>
        <w:t xml:space="preserve"> </w:t>
      </w:r>
      <w:r w:rsidRPr="00DE0EF1">
        <w:rPr>
          <w:color w:val="231F20"/>
        </w:rPr>
        <w:t>and</w:t>
      </w:r>
      <w:r w:rsidR="00604A1A">
        <w:rPr>
          <w:color w:val="231F20"/>
        </w:rPr>
        <w:t xml:space="preserve"> </w:t>
      </w:r>
      <w:r w:rsidRPr="00DE0EF1">
        <w:rPr>
          <w:color w:val="231F20"/>
        </w:rPr>
        <w:t>at</w:t>
      </w:r>
      <w:r w:rsidR="00604A1A">
        <w:rPr>
          <w:color w:val="231F20"/>
        </w:rPr>
        <w:t xml:space="preserve"> </w:t>
      </w:r>
      <w:r w:rsidRPr="00DE0EF1">
        <w:rPr>
          <w:color w:val="231F20"/>
        </w:rPr>
        <w:t>no</w:t>
      </w:r>
      <w:r w:rsidR="00604A1A">
        <w:rPr>
          <w:color w:val="231F20"/>
        </w:rPr>
        <w:t xml:space="preserve"> </w:t>
      </w:r>
      <w:r w:rsidRPr="00DE0EF1">
        <w:rPr>
          <w:color w:val="231F20"/>
        </w:rPr>
        <w:t>cost</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carry</w:t>
      </w:r>
      <w:r w:rsidR="00604A1A">
        <w:rPr>
          <w:color w:val="231F20"/>
        </w:rPr>
        <w:t xml:space="preserve"> </w:t>
      </w:r>
      <w:r w:rsidRPr="00DE0EF1">
        <w:rPr>
          <w:color w:val="231F20"/>
        </w:rPr>
        <w:t>out</w:t>
      </w:r>
      <w:r w:rsidR="00604A1A">
        <w:rPr>
          <w:color w:val="231F20"/>
        </w:rPr>
        <w:t xml:space="preserve"> </w:t>
      </w:r>
      <w:r w:rsidRPr="00DE0EF1">
        <w:rPr>
          <w:color w:val="231F20"/>
        </w:rPr>
        <w:t>all</w:t>
      </w:r>
      <w:r w:rsidR="00604A1A">
        <w:rPr>
          <w:color w:val="231F20"/>
        </w:rPr>
        <w:t xml:space="preserve"> </w:t>
      </w:r>
      <w:r w:rsidRPr="00DE0EF1">
        <w:rPr>
          <w:color w:val="231F20"/>
        </w:rPr>
        <w:t>such</w:t>
      </w:r>
      <w:r w:rsidR="00604A1A">
        <w:rPr>
          <w:color w:val="231F20"/>
        </w:rPr>
        <w:t xml:space="preserve"> </w:t>
      </w:r>
      <w:r w:rsidRPr="00DE0EF1">
        <w:rPr>
          <w:color w:val="231F20"/>
        </w:rPr>
        <w:t>tests</w:t>
      </w:r>
      <w:r w:rsidR="00604A1A">
        <w:rPr>
          <w:color w:val="231F20"/>
        </w:rPr>
        <w:t xml:space="preserve"> </w:t>
      </w:r>
      <w:r w:rsidRPr="00DE0EF1">
        <w:rPr>
          <w:color w:val="231F20"/>
        </w:rPr>
        <w:t>and/or</w:t>
      </w:r>
      <w:r w:rsidR="00604A1A">
        <w:rPr>
          <w:color w:val="231F20"/>
        </w:rPr>
        <w:t xml:space="preserve"> </w:t>
      </w:r>
      <w:r w:rsidRPr="00DE0EF1">
        <w:rPr>
          <w:color w:val="231F20"/>
        </w:rPr>
        <w:t>inspections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Goods</w:t>
      </w:r>
      <w:r w:rsidR="00604A1A">
        <w:rPr>
          <w:color w:val="231F20"/>
        </w:rPr>
        <w:t xml:space="preserve"> </w:t>
      </w:r>
      <w:r w:rsidRPr="00DE0EF1">
        <w:rPr>
          <w:color w:val="231F20"/>
        </w:rPr>
        <w:t>and</w:t>
      </w:r>
      <w:r w:rsidR="00604A1A">
        <w:rPr>
          <w:color w:val="231F20"/>
        </w:rPr>
        <w:t xml:space="preserve"> </w:t>
      </w:r>
      <w:r w:rsidRPr="00DE0EF1">
        <w:rPr>
          <w:color w:val="231F20"/>
        </w:rPr>
        <w:t>Related</w:t>
      </w:r>
      <w:r w:rsidR="00604A1A">
        <w:rPr>
          <w:color w:val="231F20"/>
        </w:rPr>
        <w:t xml:space="preserve"> </w:t>
      </w:r>
      <w:r w:rsidRPr="00DE0EF1">
        <w:rPr>
          <w:color w:val="231F20"/>
        </w:rPr>
        <w:t>Services</w:t>
      </w:r>
      <w:r w:rsidR="00604A1A">
        <w:rPr>
          <w:color w:val="231F20"/>
        </w:rPr>
        <w:t xml:space="preserve"> </w:t>
      </w:r>
      <w:r w:rsidRPr="00DE0EF1">
        <w:rPr>
          <w:color w:val="231F20"/>
        </w:rPr>
        <w:t>as</w:t>
      </w:r>
      <w:r w:rsidR="00604A1A">
        <w:rPr>
          <w:color w:val="231F20"/>
        </w:rPr>
        <w:t xml:space="preserve"> </w:t>
      </w:r>
      <w:r w:rsidRPr="00DE0EF1">
        <w:rPr>
          <w:color w:val="231F20"/>
        </w:rPr>
        <w:t>are</w:t>
      </w:r>
      <w:r w:rsidR="00604A1A">
        <w:rPr>
          <w:color w:val="231F20"/>
        </w:rPr>
        <w:t xml:space="preserve"> </w:t>
      </w:r>
      <w:r w:rsidRPr="00DE0EF1">
        <w:rPr>
          <w:color w:val="231F20"/>
        </w:rPr>
        <w:t>speciﬁed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b/>
          <w:color w:val="231F20"/>
        </w:rPr>
        <w:t>SCC.</w:t>
      </w:r>
    </w:p>
    <w:p w:rsidR="0021200B" w:rsidRPr="00DE0EF1" w:rsidRDefault="00022DB4" w:rsidP="0034094B">
      <w:pPr>
        <w:pStyle w:val="ListParagraph"/>
        <w:numPr>
          <w:ilvl w:val="1"/>
          <w:numId w:val="17"/>
        </w:numPr>
        <w:tabs>
          <w:tab w:val="left" w:pos="768"/>
        </w:tabs>
        <w:spacing w:before="245" w:line="230" w:lineRule="auto"/>
        <w:ind w:right="308"/>
        <w:jc w:val="both"/>
      </w:pPr>
      <w:r w:rsidRPr="00DE0EF1">
        <w:rPr>
          <w:color w:val="231F20"/>
        </w:rPr>
        <w:t>The</w:t>
      </w:r>
      <w:r w:rsidR="00604A1A">
        <w:rPr>
          <w:color w:val="231F20"/>
        </w:rPr>
        <w:t xml:space="preserve"> </w:t>
      </w:r>
      <w:r w:rsidRPr="00DE0EF1">
        <w:rPr>
          <w:color w:val="231F20"/>
        </w:rPr>
        <w:t>inspections</w:t>
      </w:r>
      <w:r w:rsidR="00604A1A">
        <w:rPr>
          <w:color w:val="231F20"/>
        </w:rPr>
        <w:t xml:space="preserve"> </w:t>
      </w:r>
      <w:r w:rsidRPr="00DE0EF1">
        <w:rPr>
          <w:color w:val="231F20"/>
        </w:rPr>
        <w:t>and</w:t>
      </w:r>
      <w:r w:rsidR="00604A1A">
        <w:rPr>
          <w:color w:val="231F20"/>
        </w:rPr>
        <w:t xml:space="preserve"> </w:t>
      </w:r>
      <w:r w:rsidRPr="00DE0EF1">
        <w:rPr>
          <w:color w:val="231F20"/>
        </w:rPr>
        <w:t>tests</w:t>
      </w:r>
      <w:r w:rsidR="00604A1A">
        <w:rPr>
          <w:color w:val="231F20"/>
        </w:rPr>
        <w:t xml:space="preserve"> </w:t>
      </w:r>
      <w:r w:rsidRPr="00DE0EF1">
        <w:rPr>
          <w:color w:val="231F20"/>
        </w:rPr>
        <w:t>may</w:t>
      </w:r>
      <w:r w:rsidR="00604A1A">
        <w:rPr>
          <w:color w:val="231F20"/>
        </w:rPr>
        <w:t xml:space="preserve"> </w:t>
      </w:r>
      <w:r w:rsidRPr="00DE0EF1">
        <w:rPr>
          <w:color w:val="231F20"/>
        </w:rPr>
        <w:t>be</w:t>
      </w:r>
      <w:r w:rsidR="00604A1A">
        <w:rPr>
          <w:color w:val="231F20"/>
        </w:rPr>
        <w:t xml:space="preserve"> </w:t>
      </w:r>
      <w:r w:rsidRPr="00DE0EF1">
        <w:rPr>
          <w:color w:val="231F20"/>
        </w:rPr>
        <w:t>conducted</w:t>
      </w:r>
      <w:r w:rsidR="00604A1A">
        <w:rPr>
          <w:color w:val="231F20"/>
        </w:rPr>
        <w:t xml:space="preserve"> </w:t>
      </w:r>
      <w:r w:rsidRPr="00DE0EF1">
        <w:rPr>
          <w:color w:val="231F20"/>
        </w:rPr>
        <w:t>on</w:t>
      </w:r>
      <w:r w:rsidR="00604A1A">
        <w:rPr>
          <w:color w:val="231F20"/>
        </w:rPr>
        <w:t xml:space="preserve"> </w:t>
      </w:r>
      <w:r w:rsidRPr="00DE0EF1">
        <w:rPr>
          <w:color w:val="231F20"/>
        </w:rPr>
        <w:t>the</w:t>
      </w:r>
      <w:r w:rsidR="00604A1A">
        <w:rPr>
          <w:color w:val="231F20"/>
        </w:rPr>
        <w:t xml:space="preserve"> </w:t>
      </w:r>
      <w:r w:rsidRPr="00DE0EF1">
        <w:rPr>
          <w:color w:val="231F20"/>
        </w:rPr>
        <w:t>premises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or</w:t>
      </w:r>
      <w:r w:rsidR="00604A1A">
        <w:rPr>
          <w:color w:val="231F20"/>
        </w:rPr>
        <w:t xml:space="preserve"> </w:t>
      </w:r>
      <w:r w:rsidRPr="00DE0EF1">
        <w:rPr>
          <w:color w:val="231F20"/>
        </w:rPr>
        <w:t>its</w:t>
      </w:r>
      <w:r w:rsidR="00604A1A">
        <w:rPr>
          <w:color w:val="231F20"/>
        </w:rPr>
        <w:t xml:space="preserve"> </w:t>
      </w:r>
      <w:r w:rsidRPr="00DE0EF1">
        <w:rPr>
          <w:color w:val="231F20"/>
        </w:rPr>
        <w:t>Subcontractor,</w:t>
      </w:r>
      <w:r w:rsidR="00604A1A">
        <w:rPr>
          <w:color w:val="231F20"/>
        </w:rPr>
        <w:t xml:space="preserve"> </w:t>
      </w:r>
      <w:r w:rsidRPr="00DE0EF1">
        <w:rPr>
          <w:color w:val="231F20"/>
        </w:rPr>
        <w:t>at</w:t>
      </w:r>
      <w:r w:rsidR="00604A1A">
        <w:rPr>
          <w:color w:val="231F20"/>
        </w:rPr>
        <w:t xml:space="preserve"> </w:t>
      </w:r>
      <w:r w:rsidRPr="00DE0EF1">
        <w:rPr>
          <w:color w:val="231F20"/>
        </w:rPr>
        <w:t>point</w:t>
      </w:r>
      <w:r w:rsidR="00604A1A">
        <w:rPr>
          <w:color w:val="231F20"/>
        </w:rPr>
        <w:t xml:space="preserve"> </w:t>
      </w:r>
      <w:r w:rsidRPr="00DE0EF1">
        <w:rPr>
          <w:color w:val="231F20"/>
        </w:rPr>
        <w:t>of</w:t>
      </w:r>
      <w:r w:rsidR="00604A1A">
        <w:rPr>
          <w:color w:val="231F20"/>
        </w:rPr>
        <w:t xml:space="preserve"> </w:t>
      </w:r>
      <w:r w:rsidRPr="00DE0EF1">
        <w:rPr>
          <w:color w:val="231F20"/>
        </w:rPr>
        <w:t>delivery,</w:t>
      </w:r>
      <w:r w:rsidR="00604A1A">
        <w:rPr>
          <w:color w:val="231F20"/>
        </w:rPr>
        <w:t xml:space="preserve"> </w:t>
      </w:r>
      <w:r w:rsidRPr="00DE0EF1">
        <w:rPr>
          <w:color w:val="231F20"/>
        </w:rPr>
        <w:t>and/or</w:t>
      </w:r>
      <w:r w:rsidR="00604A1A">
        <w:rPr>
          <w:color w:val="231F20"/>
        </w:rPr>
        <w:t xml:space="preserve"> </w:t>
      </w:r>
      <w:r w:rsidRPr="00DE0EF1">
        <w:rPr>
          <w:color w:val="231F20"/>
        </w:rPr>
        <w:t>at</w:t>
      </w:r>
      <w:r w:rsidR="00604A1A">
        <w:rPr>
          <w:color w:val="231F20"/>
        </w:rPr>
        <w:t xml:space="preserve"> </w:t>
      </w:r>
      <w:r w:rsidRPr="00DE0EF1">
        <w:rPr>
          <w:color w:val="231F20"/>
        </w:rPr>
        <w:t>the</w:t>
      </w:r>
      <w:r w:rsidR="00604A1A">
        <w:rPr>
          <w:color w:val="231F20"/>
        </w:rPr>
        <w:t xml:space="preserve"> </w:t>
      </w:r>
      <w:r w:rsidRPr="00DE0EF1">
        <w:rPr>
          <w:color w:val="231F20"/>
        </w:rPr>
        <w:t>Goods'</w:t>
      </w:r>
      <w:r w:rsidR="00604A1A">
        <w:rPr>
          <w:color w:val="231F20"/>
        </w:rPr>
        <w:t xml:space="preserve"> </w:t>
      </w:r>
      <w:r w:rsidRPr="00DE0EF1">
        <w:rPr>
          <w:color w:val="231F20"/>
        </w:rPr>
        <w:t>ﬁnal</w:t>
      </w:r>
      <w:r w:rsidR="00604A1A">
        <w:rPr>
          <w:color w:val="231F20"/>
        </w:rPr>
        <w:t xml:space="preserve"> </w:t>
      </w:r>
      <w:r w:rsidRPr="00DE0EF1">
        <w:rPr>
          <w:color w:val="231F20"/>
        </w:rPr>
        <w:t>destination,</w:t>
      </w:r>
      <w:r w:rsidR="00604A1A">
        <w:rPr>
          <w:color w:val="231F20"/>
        </w:rPr>
        <w:t xml:space="preserve"> </w:t>
      </w:r>
      <w:r w:rsidRPr="00DE0EF1">
        <w:rPr>
          <w:color w:val="231F20"/>
        </w:rPr>
        <w:t>or</w:t>
      </w:r>
      <w:r w:rsidR="00604A1A">
        <w:rPr>
          <w:color w:val="231F20"/>
        </w:rPr>
        <w:t xml:space="preserve"> </w:t>
      </w:r>
      <w:r w:rsidRPr="00DE0EF1">
        <w:rPr>
          <w:color w:val="231F20"/>
        </w:rPr>
        <w:t>in</w:t>
      </w:r>
      <w:r w:rsidR="00604A1A">
        <w:rPr>
          <w:color w:val="231F20"/>
        </w:rPr>
        <w:t xml:space="preserve"> </w:t>
      </w:r>
      <w:r w:rsidRPr="00DE0EF1">
        <w:rPr>
          <w:color w:val="231F20"/>
        </w:rPr>
        <w:t>another</w:t>
      </w:r>
      <w:r w:rsidR="00604A1A">
        <w:rPr>
          <w:color w:val="231F20"/>
        </w:rPr>
        <w:t xml:space="preserve"> </w:t>
      </w:r>
      <w:r w:rsidRPr="00DE0EF1">
        <w:rPr>
          <w:color w:val="231F20"/>
        </w:rPr>
        <w:t>place</w:t>
      </w:r>
      <w:r w:rsidR="00604A1A">
        <w:rPr>
          <w:color w:val="231F20"/>
        </w:rPr>
        <w:t xml:space="preserve"> </w:t>
      </w:r>
      <w:r w:rsidRPr="00DE0EF1">
        <w:rPr>
          <w:color w:val="231F20"/>
        </w:rPr>
        <w:t>in</w:t>
      </w:r>
      <w:r w:rsidR="00604A1A">
        <w:rPr>
          <w:color w:val="231F20"/>
        </w:rPr>
        <w:t xml:space="preserve"> </w:t>
      </w:r>
      <w:r w:rsidRPr="00DE0EF1">
        <w:rPr>
          <w:color w:val="231F20"/>
        </w:rPr>
        <w:t>Kenya</w:t>
      </w:r>
      <w:r w:rsidR="00604A1A">
        <w:rPr>
          <w:color w:val="231F20"/>
        </w:rPr>
        <w:t xml:space="preserve"> </w:t>
      </w:r>
      <w:r w:rsidRPr="00DE0EF1">
        <w:rPr>
          <w:color w:val="231F20"/>
        </w:rPr>
        <w:t>as</w:t>
      </w:r>
      <w:r w:rsidR="00604A1A">
        <w:rPr>
          <w:color w:val="231F20"/>
        </w:rPr>
        <w:t xml:space="preserve"> </w:t>
      </w:r>
      <w:r w:rsidRPr="00DE0EF1">
        <w:rPr>
          <w:color w:val="231F20"/>
        </w:rPr>
        <w:t>speciﬁed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b/>
          <w:color w:val="231F20"/>
        </w:rPr>
        <w:t>SCC.</w:t>
      </w:r>
      <w:r w:rsidR="00604A1A">
        <w:rPr>
          <w:b/>
          <w:color w:val="231F20"/>
        </w:rPr>
        <w:t xml:space="preserve"> </w:t>
      </w:r>
      <w:r w:rsidRPr="00DE0EF1">
        <w:rPr>
          <w:color w:val="231F20"/>
        </w:rPr>
        <w:t>Subject</w:t>
      </w:r>
      <w:r w:rsidR="00604A1A">
        <w:rPr>
          <w:color w:val="231F20"/>
        </w:rPr>
        <w:t xml:space="preserve"> </w:t>
      </w:r>
      <w:r w:rsidRPr="00DE0EF1">
        <w:rPr>
          <w:color w:val="231F20"/>
        </w:rPr>
        <w:t>to</w:t>
      </w:r>
      <w:r w:rsidR="00604A1A">
        <w:rPr>
          <w:color w:val="231F20"/>
        </w:rPr>
        <w:t xml:space="preserve"> </w:t>
      </w:r>
      <w:r w:rsidRPr="00DE0EF1">
        <w:rPr>
          <w:color w:val="231F20"/>
        </w:rPr>
        <w:t>GCC</w:t>
      </w:r>
      <w:r w:rsidR="00604A1A">
        <w:rPr>
          <w:color w:val="231F20"/>
        </w:rPr>
        <w:t xml:space="preserve"> </w:t>
      </w:r>
      <w:r w:rsidRPr="00DE0EF1">
        <w:rPr>
          <w:color w:val="231F20"/>
        </w:rPr>
        <w:t>Sub-Clause</w:t>
      </w:r>
      <w:r w:rsidR="00604A1A">
        <w:rPr>
          <w:color w:val="231F20"/>
        </w:rPr>
        <w:t xml:space="preserve"> </w:t>
      </w:r>
      <w:r w:rsidRPr="00DE0EF1">
        <w:rPr>
          <w:color w:val="231F20"/>
        </w:rPr>
        <w:t>26.3,</w:t>
      </w:r>
      <w:r w:rsidR="00604A1A">
        <w:rPr>
          <w:color w:val="231F20"/>
        </w:rPr>
        <w:t xml:space="preserve"> </w:t>
      </w:r>
      <w:r w:rsidRPr="00DE0EF1">
        <w:rPr>
          <w:color w:val="231F20"/>
        </w:rPr>
        <w:t>if</w:t>
      </w:r>
      <w:r w:rsidR="00604A1A">
        <w:rPr>
          <w:color w:val="231F20"/>
        </w:rPr>
        <w:t xml:space="preserve"> </w:t>
      </w:r>
      <w:r w:rsidRPr="00DE0EF1">
        <w:rPr>
          <w:color w:val="231F20"/>
        </w:rPr>
        <w:t>conducted</w:t>
      </w:r>
      <w:r w:rsidR="00604A1A">
        <w:rPr>
          <w:color w:val="231F20"/>
        </w:rPr>
        <w:t xml:space="preserve"> </w:t>
      </w:r>
      <w:r w:rsidRPr="00DE0EF1">
        <w:rPr>
          <w:color w:val="231F20"/>
        </w:rPr>
        <w:t>on</w:t>
      </w:r>
      <w:r w:rsidR="00604A1A">
        <w:rPr>
          <w:color w:val="231F20"/>
        </w:rPr>
        <w:t xml:space="preserve"> </w:t>
      </w:r>
      <w:r w:rsidRPr="00DE0EF1">
        <w:rPr>
          <w:color w:val="231F20"/>
        </w:rPr>
        <w:t>the</w:t>
      </w:r>
      <w:r w:rsidR="00604A1A">
        <w:rPr>
          <w:color w:val="231F20"/>
        </w:rPr>
        <w:t xml:space="preserve"> </w:t>
      </w:r>
      <w:r w:rsidRPr="00DE0EF1">
        <w:rPr>
          <w:color w:val="231F20"/>
        </w:rPr>
        <w:t>premises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or</w:t>
      </w:r>
      <w:r w:rsidR="00604A1A">
        <w:rPr>
          <w:color w:val="231F20"/>
        </w:rPr>
        <w:t xml:space="preserve"> </w:t>
      </w:r>
      <w:r w:rsidRPr="00DE0EF1">
        <w:rPr>
          <w:color w:val="231F20"/>
        </w:rPr>
        <w:t>its</w:t>
      </w:r>
      <w:r w:rsidR="00604A1A">
        <w:rPr>
          <w:color w:val="231F20"/>
        </w:rPr>
        <w:t xml:space="preserve"> </w:t>
      </w:r>
      <w:r w:rsidRPr="00DE0EF1">
        <w:rPr>
          <w:color w:val="231F20"/>
        </w:rPr>
        <w:t>Subcontractor,</w:t>
      </w:r>
      <w:r w:rsidR="00604A1A">
        <w:rPr>
          <w:color w:val="231F20"/>
        </w:rPr>
        <w:t xml:space="preserve"> </w:t>
      </w:r>
      <w:r w:rsidRPr="00DE0EF1">
        <w:rPr>
          <w:color w:val="231F20"/>
        </w:rPr>
        <w:t>all</w:t>
      </w:r>
      <w:r w:rsidR="00604A1A">
        <w:rPr>
          <w:color w:val="231F20"/>
        </w:rPr>
        <w:t xml:space="preserve"> </w:t>
      </w:r>
      <w:r w:rsidRPr="00DE0EF1">
        <w:rPr>
          <w:color w:val="231F20"/>
        </w:rPr>
        <w:t>reasonable</w:t>
      </w:r>
      <w:r w:rsidR="00604A1A">
        <w:rPr>
          <w:color w:val="231F20"/>
        </w:rPr>
        <w:t xml:space="preserve"> </w:t>
      </w:r>
      <w:r w:rsidRPr="00DE0EF1">
        <w:rPr>
          <w:color w:val="231F20"/>
        </w:rPr>
        <w:t>facilities</w:t>
      </w:r>
      <w:r w:rsidR="00604A1A">
        <w:rPr>
          <w:color w:val="231F20"/>
        </w:rPr>
        <w:t xml:space="preserve"> </w:t>
      </w:r>
      <w:r w:rsidRPr="00DE0EF1">
        <w:rPr>
          <w:color w:val="231F20"/>
        </w:rPr>
        <w:t>and</w:t>
      </w:r>
      <w:r w:rsidR="00604A1A">
        <w:rPr>
          <w:color w:val="231F20"/>
        </w:rPr>
        <w:t xml:space="preserve"> </w:t>
      </w:r>
      <w:r w:rsidRPr="00DE0EF1">
        <w:rPr>
          <w:color w:val="231F20"/>
        </w:rPr>
        <w:t>assistance,</w:t>
      </w:r>
      <w:r w:rsidR="00604A1A">
        <w:rPr>
          <w:color w:val="231F20"/>
        </w:rPr>
        <w:t xml:space="preserve"> </w:t>
      </w:r>
      <w:r w:rsidRPr="00DE0EF1">
        <w:rPr>
          <w:color w:val="231F20"/>
        </w:rPr>
        <w:t>including</w:t>
      </w:r>
      <w:r w:rsidR="00604A1A">
        <w:rPr>
          <w:color w:val="231F20"/>
        </w:rPr>
        <w:t xml:space="preserve"> </w:t>
      </w:r>
      <w:r w:rsidRPr="00DE0EF1">
        <w:rPr>
          <w:color w:val="231F20"/>
        </w:rPr>
        <w:t>access</w:t>
      </w:r>
      <w:r w:rsidR="00604A1A">
        <w:rPr>
          <w:color w:val="231F20"/>
        </w:rPr>
        <w:t xml:space="preserve"> </w:t>
      </w:r>
      <w:r w:rsidRPr="00DE0EF1">
        <w:rPr>
          <w:color w:val="231F20"/>
        </w:rPr>
        <w:t>to</w:t>
      </w:r>
      <w:r w:rsidR="00604A1A">
        <w:rPr>
          <w:color w:val="231F20"/>
        </w:rPr>
        <w:t xml:space="preserve"> </w:t>
      </w:r>
      <w:r w:rsidRPr="00DE0EF1">
        <w:rPr>
          <w:color w:val="231F20"/>
        </w:rPr>
        <w:t>drawings</w:t>
      </w:r>
      <w:r w:rsidR="00604A1A">
        <w:rPr>
          <w:color w:val="231F20"/>
        </w:rPr>
        <w:t xml:space="preserve"> </w:t>
      </w:r>
      <w:r w:rsidRPr="00DE0EF1">
        <w:rPr>
          <w:color w:val="231F20"/>
        </w:rPr>
        <w:t>and</w:t>
      </w:r>
      <w:r w:rsidR="00604A1A">
        <w:rPr>
          <w:color w:val="231F20"/>
        </w:rPr>
        <w:t xml:space="preserve"> </w:t>
      </w:r>
      <w:r w:rsidRPr="00DE0EF1">
        <w:rPr>
          <w:color w:val="231F20"/>
        </w:rPr>
        <w:t>production</w:t>
      </w:r>
      <w:r w:rsidR="00604A1A">
        <w:rPr>
          <w:color w:val="231F20"/>
        </w:rPr>
        <w:t xml:space="preserve"> </w:t>
      </w:r>
      <w:r w:rsidRPr="00DE0EF1">
        <w:rPr>
          <w:color w:val="231F20"/>
        </w:rPr>
        <w:t>data,</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furnished</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inspectors</w:t>
      </w:r>
      <w:r w:rsidR="00604A1A">
        <w:rPr>
          <w:color w:val="231F20"/>
        </w:rPr>
        <w:t xml:space="preserve"> </w:t>
      </w:r>
      <w:r w:rsidRPr="00DE0EF1">
        <w:rPr>
          <w:color w:val="231F20"/>
        </w:rPr>
        <w:t>at</w:t>
      </w:r>
      <w:r w:rsidR="00604A1A">
        <w:rPr>
          <w:color w:val="231F20"/>
        </w:rPr>
        <w:t xml:space="preserve"> </w:t>
      </w:r>
      <w:r w:rsidRPr="00DE0EF1">
        <w:rPr>
          <w:color w:val="231F20"/>
        </w:rPr>
        <w:t>no</w:t>
      </w:r>
      <w:r w:rsidR="00604A1A">
        <w:rPr>
          <w:color w:val="231F20"/>
        </w:rPr>
        <w:t xml:space="preserve"> </w:t>
      </w:r>
      <w:r w:rsidRPr="00DE0EF1">
        <w:rPr>
          <w:color w:val="231F20"/>
        </w:rPr>
        <w:t>charge</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p>
    <w:p w:rsidR="0021200B" w:rsidRPr="00DE0EF1" w:rsidRDefault="00022DB4" w:rsidP="0034094B">
      <w:pPr>
        <w:pStyle w:val="ListParagraph"/>
        <w:numPr>
          <w:ilvl w:val="1"/>
          <w:numId w:val="17"/>
        </w:numPr>
        <w:tabs>
          <w:tab w:val="left" w:pos="768"/>
        </w:tabs>
        <w:spacing w:before="247" w:line="230" w:lineRule="auto"/>
        <w:ind w:left="766" w:right="308" w:hanging="659"/>
        <w:jc w:val="both"/>
      </w:pP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or</w:t>
      </w:r>
      <w:r w:rsidR="00604A1A">
        <w:rPr>
          <w:color w:val="231F20"/>
        </w:rPr>
        <w:t xml:space="preserve"> </w:t>
      </w:r>
      <w:r w:rsidRPr="00DE0EF1">
        <w:rPr>
          <w:color w:val="231F20"/>
        </w:rPr>
        <w:t>its</w:t>
      </w:r>
      <w:r w:rsidR="00604A1A">
        <w:rPr>
          <w:color w:val="231F20"/>
        </w:rPr>
        <w:t xml:space="preserve"> </w:t>
      </w:r>
      <w:r w:rsidRPr="00DE0EF1">
        <w:rPr>
          <w:color w:val="231F20"/>
        </w:rPr>
        <w:t>designated</w:t>
      </w:r>
      <w:r w:rsidR="00604A1A">
        <w:rPr>
          <w:color w:val="231F20"/>
        </w:rPr>
        <w:t xml:space="preserve"> </w:t>
      </w:r>
      <w:r w:rsidRPr="00DE0EF1">
        <w:rPr>
          <w:color w:val="231F20"/>
        </w:rPr>
        <w:t>representative</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entitled</w:t>
      </w:r>
      <w:r w:rsidR="00604A1A">
        <w:rPr>
          <w:color w:val="231F20"/>
        </w:rPr>
        <w:t xml:space="preserve"> </w:t>
      </w:r>
      <w:r w:rsidRPr="00DE0EF1">
        <w:rPr>
          <w:color w:val="231F20"/>
        </w:rPr>
        <w:t>to</w:t>
      </w:r>
      <w:r w:rsidR="00604A1A">
        <w:rPr>
          <w:color w:val="231F20"/>
        </w:rPr>
        <w:t xml:space="preserve"> </w:t>
      </w:r>
      <w:r w:rsidRPr="00DE0EF1">
        <w:rPr>
          <w:color w:val="231F20"/>
        </w:rPr>
        <w:t>attend</w:t>
      </w:r>
      <w:r w:rsidR="00604A1A">
        <w:rPr>
          <w:color w:val="231F20"/>
        </w:rPr>
        <w:t xml:space="preserve"> </w:t>
      </w:r>
      <w:r w:rsidRPr="00DE0EF1">
        <w:rPr>
          <w:color w:val="231F20"/>
        </w:rPr>
        <w:t>the</w:t>
      </w:r>
      <w:r w:rsidR="00604A1A">
        <w:rPr>
          <w:color w:val="231F20"/>
        </w:rPr>
        <w:t xml:space="preserve"> </w:t>
      </w:r>
      <w:r w:rsidRPr="00DE0EF1">
        <w:rPr>
          <w:color w:val="231F20"/>
        </w:rPr>
        <w:t>tests</w:t>
      </w:r>
      <w:r w:rsidR="00604A1A">
        <w:rPr>
          <w:color w:val="231F20"/>
        </w:rPr>
        <w:t xml:space="preserve"> </w:t>
      </w:r>
      <w:r w:rsidRPr="00DE0EF1">
        <w:rPr>
          <w:color w:val="231F20"/>
        </w:rPr>
        <w:t>and/or</w:t>
      </w:r>
      <w:r w:rsidR="00604A1A">
        <w:rPr>
          <w:color w:val="231F20"/>
        </w:rPr>
        <w:t xml:space="preserve"> </w:t>
      </w:r>
      <w:r w:rsidRPr="00DE0EF1">
        <w:rPr>
          <w:color w:val="231F20"/>
        </w:rPr>
        <w:t>inspections</w:t>
      </w:r>
      <w:r w:rsidR="00604A1A">
        <w:rPr>
          <w:color w:val="231F20"/>
        </w:rPr>
        <w:t xml:space="preserve"> </w:t>
      </w:r>
      <w:r w:rsidRPr="00DE0EF1">
        <w:rPr>
          <w:color w:val="231F20"/>
        </w:rPr>
        <w:t>referred</w:t>
      </w:r>
      <w:r w:rsidR="00604A1A">
        <w:rPr>
          <w:color w:val="231F20"/>
        </w:rPr>
        <w:t xml:space="preserve"> </w:t>
      </w:r>
      <w:r w:rsidRPr="00DE0EF1">
        <w:rPr>
          <w:color w:val="231F20"/>
        </w:rPr>
        <w:t>to</w:t>
      </w:r>
      <w:r w:rsidR="00604A1A">
        <w:rPr>
          <w:color w:val="231F20"/>
        </w:rPr>
        <w:t xml:space="preserve"> </w:t>
      </w:r>
      <w:r w:rsidRPr="00DE0EF1">
        <w:rPr>
          <w:color w:val="231F20"/>
        </w:rPr>
        <w:t>in</w:t>
      </w:r>
      <w:r w:rsidR="00604A1A">
        <w:rPr>
          <w:color w:val="231F20"/>
        </w:rPr>
        <w:t xml:space="preserve"> </w:t>
      </w:r>
      <w:r w:rsidRPr="00DE0EF1">
        <w:rPr>
          <w:color w:val="231F20"/>
        </w:rPr>
        <w:t>GCC</w:t>
      </w:r>
      <w:r w:rsidR="00604A1A">
        <w:rPr>
          <w:color w:val="231F20"/>
        </w:rPr>
        <w:t xml:space="preserve"> </w:t>
      </w:r>
      <w:r w:rsidRPr="00DE0EF1">
        <w:rPr>
          <w:color w:val="231F20"/>
        </w:rPr>
        <w:t>Sub-Clause</w:t>
      </w:r>
      <w:r w:rsidR="00604A1A">
        <w:rPr>
          <w:color w:val="231F20"/>
        </w:rPr>
        <w:t xml:space="preserve"> </w:t>
      </w:r>
      <w:r w:rsidRPr="00DE0EF1">
        <w:rPr>
          <w:color w:val="231F20"/>
        </w:rPr>
        <w:t>26.2,</w:t>
      </w:r>
      <w:r w:rsidR="00604A1A">
        <w:rPr>
          <w:color w:val="231F20"/>
        </w:rPr>
        <w:t xml:space="preserve"> </w:t>
      </w:r>
      <w:r w:rsidRPr="00DE0EF1">
        <w:rPr>
          <w:color w:val="231F20"/>
        </w:rPr>
        <w:t>provided</w:t>
      </w:r>
      <w:r w:rsidR="00604A1A">
        <w:rPr>
          <w:color w:val="231F20"/>
        </w:rPr>
        <w:t xml:space="preserve"> </w:t>
      </w:r>
      <w:r w:rsidRPr="00DE0EF1">
        <w:rPr>
          <w:color w:val="231F20"/>
        </w:rPr>
        <w:t>that</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bear</w:t>
      </w:r>
      <w:r w:rsidR="00604A1A">
        <w:rPr>
          <w:color w:val="231F20"/>
        </w:rPr>
        <w:t xml:space="preserve"> </w:t>
      </w:r>
      <w:r w:rsidRPr="00DE0EF1">
        <w:rPr>
          <w:color w:val="231F20"/>
        </w:rPr>
        <w:t>all</w:t>
      </w:r>
      <w:r w:rsidR="00604A1A">
        <w:rPr>
          <w:color w:val="231F20"/>
        </w:rPr>
        <w:t xml:space="preserve"> </w:t>
      </w:r>
      <w:r w:rsidRPr="00DE0EF1">
        <w:rPr>
          <w:color w:val="231F20"/>
        </w:rPr>
        <w:t>of</w:t>
      </w:r>
      <w:r w:rsidR="00604A1A">
        <w:rPr>
          <w:color w:val="231F20"/>
        </w:rPr>
        <w:t xml:space="preserve"> </w:t>
      </w:r>
      <w:r w:rsidRPr="00DE0EF1">
        <w:rPr>
          <w:color w:val="231F20"/>
        </w:rPr>
        <w:t>its</w:t>
      </w:r>
      <w:r w:rsidR="00604A1A">
        <w:rPr>
          <w:color w:val="231F20"/>
        </w:rPr>
        <w:t xml:space="preserve"> </w:t>
      </w:r>
      <w:r w:rsidRPr="00DE0EF1">
        <w:rPr>
          <w:color w:val="231F20"/>
        </w:rPr>
        <w:t>own</w:t>
      </w:r>
      <w:r w:rsidR="00604A1A">
        <w:rPr>
          <w:color w:val="231F20"/>
        </w:rPr>
        <w:t xml:space="preserve"> </w:t>
      </w:r>
      <w:r w:rsidRPr="00DE0EF1">
        <w:rPr>
          <w:color w:val="231F20"/>
        </w:rPr>
        <w:t>costs</w:t>
      </w:r>
      <w:r w:rsidR="00604A1A">
        <w:rPr>
          <w:color w:val="231F20"/>
        </w:rPr>
        <w:t xml:space="preserve"> </w:t>
      </w:r>
      <w:r w:rsidRPr="00DE0EF1">
        <w:rPr>
          <w:color w:val="231F20"/>
        </w:rPr>
        <w:t>and</w:t>
      </w:r>
      <w:r w:rsidR="00604A1A">
        <w:rPr>
          <w:color w:val="231F20"/>
        </w:rPr>
        <w:t xml:space="preserve"> </w:t>
      </w:r>
      <w:r w:rsidRPr="00DE0EF1">
        <w:rPr>
          <w:color w:val="231F20"/>
        </w:rPr>
        <w:t>expenses</w:t>
      </w:r>
      <w:r w:rsidR="00604A1A">
        <w:rPr>
          <w:color w:val="231F20"/>
        </w:rPr>
        <w:t xml:space="preserve"> </w:t>
      </w:r>
      <w:r w:rsidRPr="00DE0EF1">
        <w:rPr>
          <w:color w:val="231F20"/>
        </w:rPr>
        <w:t>incurred</w:t>
      </w:r>
      <w:r w:rsidR="00604A1A">
        <w:rPr>
          <w:color w:val="231F20"/>
        </w:rPr>
        <w:t xml:space="preserve"> </w:t>
      </w:r>
      <w:r w:rsidRPr="00DE0EF1">
        <w:rPr>
          <w:color w:val="231F20"/>
        </w:rPr>
        <w:t>in</w:t>
      </w:r>
      <w:r w:rsidR="00604A1A">
        <w:rPr>
          <w:color w:val="231F20"/>
        </w:rPr>
        <w:t xml:space="preserve"> </w:t>
      </w:r>
      <w:r w:rsidRPr="00DE0EF1">
        <w:rPr>
          <w:color w:val="231F20"/>
        </w:rPr>
        <w:t>connection</w:t>
      </w:r>
      <w:r w:rsidR="00604A1A">
        <w:rPr>
          <w:color w:val="231F20"/>
        </w:rPr>
        <w:t xml:space="preserve"> </w:t>
      </w:r>
      <w:r w:rsidRPr="00DE0EF1">
        <w:rPr>
          <w:color w:val="231F20"/>
        </w:rPr>
        <w:t>with</w:t>
      </w:r>
      <w:r w:rsidR="00604A1A">
        <w:rPr>
          <w:color w:val="231F20"/>
        </w:rPr>
        <w:t xml:space="preserve"> </w:t>
      </w:r>
      <w:r w:rsidRPr="00DE0EF1">
        <w:rPr>
          <w:color w:val="231F20"/>
        </w:rPr>
        <w:t>such</w:t>
      </w:r>
      <w:r w:rsidR="00604A1A">
        <w:rPr>
          <w:color w:val="231F20"/>
        </w:rPr>
        <w:t xml:space="preserve"> </w:t>
      </w:r>
      <w:r w:rsidRPr="00DE0EF1">
        <w:rPr>
          <w:color w:val="231F20"/>
        </w:rPr>
        <w:t>attendance</w:t>
      </w:r>
      <w:r w:rsidR="00604A1A">
        <w:rPr>
          <w:color w:val="231F20"/>
        </w:rPr>
        <w:t xml:space="preserve"> </w:t>
      </w:r>
      <w:r w:rsidRPr="00DE0EF1">
        <w:rPr>
          <w:color w:val="231F20"/>
        </w:rPr>
        <w:t>including,</w:t>
      </w:r>
      <w:r w:rsidR="00604A1A">
        <w:rPr>
          <w:color w:val="231F20"/>
        </w:rPr>
        <w:t xml:space="preserve"> </w:t>
      </w:r>
      <w:r w:rsidRPr="00DE0EF1">
        <w:rPr>
          <w:color w:val="231F20"/>
        </w:rPr>
        <w:t>but</w:t>
      </w:r>
      <w:r w:rsidR="00604A1A">
        <w:rPr>
          <w:color w:val="231F20"/>
        </w:rPr>
        <w:t xml:space="preserve"> </w:t>
      </w:r>
      <w:r w:rsidRPr="00DE0EF1">
        <w:rPr>
          <w:color w:val="231F20"/>
        </w:rPr>
        <w:t>not</w:t>
      </w:r>
      <w:r w:rsidR="00604A1A">
        <w:rPr>
          <w:color w:val="231F20"/>
        </w:rPr>
        <w:t xml:space="preserve"> </w:t>
      </w:r>
      <w:r w:rsidRPr="00DE0EF1">
        <w:rPr>
          <w:color w:val="231F20"/>
        </w:rPr>
        <w:t>limited</w:t>
      </w:r>
      <w:r w:rsidR="00604A1A">
        <w:rPr>
          <w:color w:val="231F20"/>
        </w:rPr>
        <w:t xml:space="preserve"> </w:t>
      </w:r>
      <w:r w:rsidRPr="00DE0EF1">
        <w:rPr>
          <w:color w:val="231F20"/>
        </w:rPr>
        <w:t>to,</w:t>
      </w:r>
      <w:r w:rsidR="00604A1A">
        <w:rPr>
          <w:color w:val="231F20"/>
        </w:rPr>
        <w:t xml:space="preserve"> </w:t>
      </w:r>
      <w:r w:rsidRPr="00DE0EF1">
        <w:rPr>
          <w:color w:val="231F20"/>
        </w:rPr>
        <w:t>all</w:t>
      </w:r>
      <w:r w:rsidR="00604A1A">
        <w:rPr>
          <w:color w:val="231F20"/>
        </w:rPr>
        <w:t xml:space="preserve"> </w:t>
      </w:r>
      <w:r w:rsidRPr="00DE0EF1">
        <w:rPr>
          <w:color w:val="231F20"/>
        </w:rPr>
        <w:t>travelling</w:t>
      </w:r>
      <w:r w:rsidR="00604A1A">
        <w:rPr>
          <w:color w:val="231F20"/>
        </w:rPr>
        <w:t xml:space="preserve"> </w:t>
      </w:r>
      <w:r w:rsidRPr="00DE0EF1">
        <w:rPr>
          <w:color w:val="231F20"/>
        </w:rPr>
        <w:t>and</w:t>
      </w:r>
      <w:r w:rsidR="00604A1A">
        <w:rPr>
          <w:color w:val="231F20"/>
        </w:rPr>
        <w:t xml:space="preserve"> </w:t>
      </w:r>
      <w:r w:rsidRPr="00DE0EF1">
        <w:rPr>
          <w:color w:val="231F20"/>
        </w:rPr>
        <w:t>board</w:t>
      </w:r>
      <w:r w:rsidR="00604A1A">
        <w:rPr>
          <w:color w:val="231F20"/>
        </w:rPr>
        <w:t xml:space="preserve"> </w:t>
      </w:r>
      <w:r w:rsidRPr="00DE0EF1">
        <w:rPr>
          <w:color w:val="231F20"/>
        </w:rPr>
        <w:t>and</w:t>
      </w:r>
      <w:r w:rsidR="00604A1A">
        <w:rPr>
          <w:color w:val="231F20"/>
        </w:rPr>
        <w:t xml:space="preserve"> </w:t>
      </w:r>
      <w:r w:rsidRPr="00DE0EF1">
        <w:rPr>
          <w:color w:val="231F20"/>
        </w:rPr>
        <w:t>lodging</w:t>
      </w:r>
      <w:r w:rsidR="00604A1A">
        <w:rPr>
          <w:color w:val="231F20"/>
        </w:rPr>
        <w:t xml:space="preserve"> </w:t>
      </w:r>
      <w:r w:rsidRPr="00DE0EF1">
        <w:rPr>
          <w:color w:val="231F20"/>
        </w:rPr>
        <w:t>expenses.</w:t>
      </w:r>
    </w:p>
    <w:p w:rsidR="0021200B" w:rsidRPr="00DE0EF1" w:rsidRDefault="00022DB4" w:rsidP="0034094B">
      <w:pPr>
        <w:pStyle w:val="ListParagraph"/>
        <w:numPr>
          <w:ilvl w:val="1"/>
          <w:numId w:val="17"/>
        </w:numPr>
        <w:tabs>
          <w:tab w:val="left" w:pos="767"/>
        </w:tabs>
        <w:spacing w:before="247" w:line="230" w:lineRule="auto"/>
        <w:ind w:left="766" w:right="308"/>
        <w:jc w:val="both"/>
      </w:pPr>
      <w:r w:rsidRPr="00DE0EF1">
        <w:rPr>
          <w:color w:val="231F20"/>
        </w:rPr>
        <w:t>Whenever</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is</w:t>
      </w:r>
      <w:r w:rsidR="00604A1A">
        <w:rPr>
          <w:color w:val="231F20"/>
        </w:rPr>
        <w:t xml:space="preserve"> </w:t>
      </w:r>
      <w:r w:rsidRPr="00DE0EF1">
        <w:rPr>
          <w:color w:val="231F20"/>
        </w:rPr>
        <w:t>ready</w:t>
      </w:r>
      <w:r w:rsidR="00604A1A">
        <w:rPr>
          <w:color w:val="231F20"/>
        </w:rPr>
        <w:t xml:space="preserve"> </w:t>
      </w:r>
      <w:r w:rsidRPr="00DE0EF1">
        <w:rPr>
          <w:color w:val="231F20"/>
        </w:rPr>
        <w:t>to</w:t>
      </w:r>
      <w:r w:rsidR="00604A1A">
        <w:rPr>
          <w:color w:val="231F20"/>
        </w:rPr>
        <w:t xml:space="preserve"> </w:t>
      </w:r>
      <w:r w:rsidRPr="00DE0EF1">
        <w:rPr>
          <w:color w:val="231F20"/>
        </w:rPr>
        <w:t>carry</w:t>
      </w:r>
      <w:r w:rsidR="00604A1A">
        <w:rPr>
          <w:color w:val="231F20"/>
        </w:rPr>
        <w:t xml:space="preserve"> </w:t>
      </w:r>
      <w:r w:rsidRPr="00DE0EF1">
        <w:rPr>
          <w:color w:val="231F20"/>
        </w:rPr>
        <w:t>out</w:t>
      </w:r>
      <w:r w:rsidR="00604A1A">
        <w:rPr>
          <w:color w:val="231F20"/>
        </w:rPr>
        <w:t xml:space="preserve"> </w:t>
      </w:r>
      <w:r w:rsidRPr="00DE0EF1">
        <w:rPr>
          <w:color w:val="231F20"/>
        </w:rPr>
        <w:t>any</w:t>
      </w:r>
      <w:r w:rsidR="00604A1A">
        <w:rPr>
          <w:color w:val="231F20"/>
        </w:rPr>
        <w:t xml:space="preserve"> </w:t>
      </w:r>
      <w:r w:rsidRPr="00DE0EF1">
        <w:rPr>
          <w:color w:val="231F20"/>
        </w:rPr>
        <w:t>such</w:t>
      </w:r>
      <w:r w:rsidR="00604A1A">
        <w:rPr>
          <w:color w:val="231F20"/>
        </w:rPr>
        <w:t xml:space="preserve"> </w:t>
      </w:r>
      <w:r w:rsidRPr="00DE0EF1">
        <w:rPr>
          <w:color w:val="231F20"/>
        </w:rPr>
        <w:t>test</w:t>
      </w:r>
      <w:r w:rsidR="00604A1A">
        <w:rPr>
          <w:color w:val="231F20"/>
        </w:rPr>
        <w:t xml:space="preserve"> </w:t>
      </w:r>
      <w:r w:rsidRPr="00DE0EF1">
        <w:rPr>
          <w:color w:val="231F20"/>
        </w:rPr>
        <w:t>and</w:t>
      </w:r>
      <w:r w:rsidR="00604A1A">
        <w:rPr>
          <w:color w:val="231F20"/>
        </w:rPr>
        <w:t xml:space="preserve"> </w:t>
      </w:r>
      <w:r w:rsidRPr="00DE0EF1">
        <w:rPr>
          <w:color w:val="231F20"/>
        </w:rPr>
        <w:t>inspection,</w:t>
      </w:r>
      <w:r w:rsidR="00604A1A">
        <w:rPr>
          <w:color w:val="231F20"/>
        </w:rPr>
        <w:t xml:space="preserve"> </w:t>
      </w:r>
      <w:r w:rsidRPr="00DE0EF1">
        <w:rPr>
          <w:color w:val="231F20"/>
        </w:rPr>
        <w:t>it</w:t>
      </w:r>
      <w:r w:rsidR="00604A1A">
        <w:rPr>
          <w:color w:val="231F20"/>
        </w:rPr>
        <w:t xml:space="preserve"> </w:t>
      </w:r>
      <w:r w:rsidRPr="00DE0EF1">
        <w:rPr>
          <w:color w:val="231F20"/>
        </w:rPr>
        <w:t>shall</w:t>
      </w:r>
      <w:r w:rsidR="00604A1A">
        <w:rPr>
          <w:color w:val="231F20"/>
        </w:rPr>
        <w:t xml:space="preserve"> </w:t>
      </w:r>
      <w:r w:rsidRPr="00DE0EF1">
        <w:rPr>
          <w:color w:val="231F20"/>
        </w:rPr>
        <w:t>give</w:t>
      </w:r>
      <w:r w:rsidR="00604A1A">
        <w:rPr>
          <w:color w:val="231F20"/>
        </w:rPr>
        <w:t xml:space="preserve"> </w:t>
      </w:r>
      <w:r w:rsidRPr="00DE0EF1">
        <w:rPr>
          <w:color w:val="231F20"/>
        </w:rPr>
        <w:t>a</w:t>
      </w:r>
      <w:r w:rsidR="00604A1A">
        <w:rPr>
          <w:color w:val="231F20"/>
        </w:rPr>
        <w:t xml:space="preserve"> </w:t>
      </w:r>
      <w:r w:rsidRPr="00DE0EF1">
        <w:rPr>
          <w:color w:val="231F20"/>
        </w:rPr>
        <w:t>reasonable</w:t>
      </w:r>
      <w:r w:rsidR="00604A1A">
        <w:rPr>
          <w:color w:val="231F20"/>
        </w:rPr>
        <w:t xml:space="preserve"> </w:t>
      </w:r>
      <w:r w:rsidRPr="00DE0EF1">
        <w:rPr>
          <w:color w:val="231F20"/>
        </w:rPr>
        <w:t>advance</w:t>
      </w:r>
      <w:r w:rsidR="00604A1A">
        <w:rPr>
          <w:color w:val="231F20"/>
        </w:rPr>
        <w:t xml:space="preserve"> </w:t>
      </w:r>
      <w:r w:rsidRPr="00DE0EF1">
        <w:rPr>
          <w:color w:val="231F20"/>
        </w:rPr>
        <w:t>notice,</w:t>
      </w:r>
      <w:r w:rsidR="00604A1A">
        <w:rPr>
          <w:color w:val="231F20"/>
        </w:rPr>
        <w:t xml:space="preserve"> </w:t>
      </w:r>
      <w:r w:rsidRPr="00DE0EF1">
        <w:rPr>
          <w:color w:val="231F20"/>
        </w:rPr>
        <w:t>including</w:t>
      </w:r>
      <w:r w:rsidR="00604A1A">
        <w:rPr>
          <w:color w:val="231F20"/>
        </w:rPr>
        <w:t xml:space="preserve"> </w:t>
      </w:r>
      <w:r w:rsidRPr="00DE0EF1">
        <w:rPr>
          <w:color w:val="231F20"/>
        </w:rPr>
        <w:t>the</w:t>
      </w:r>
      <w:r w:rsidR="00604A1A">
        <w:rPr>
          <w:color w:val="231F20"/>
        </w:rPr>
        <w:t xml:space="preserve"> </w:t>
      </w:r>
      <w:r w:rsidRPr="00DE0EF1">
        <w:rPr>
          <w:color w:val="231F20"/>
        </w:rPr>
        <w:t>place</w:t>
      </w:r>
      <w:r w:rsidR="00604A1A">
        <w:rPr>
          <w:color w:val="231F20"/>
        </w:rPr>
        <w:t xml:space="preserve"> </w:t>
      </w:r>
      <w:r w:rsidRPr="00DE0EF1">
        <w:rPr>
          <w:color w:val="231F20"/>
        </w:rPr>
        <w:t>and</w:t>
      </w:r>
      <w:r w:rsidR="00604A1A">
        <w:rPr>
          <w:color w:val="231F20"/>
        </w:rPr>
        <w:t xml:space="preserve"> </w:t>
      </w:r>
      <w:r w:rsidRPr="00DE0EF1">
        <w:rPr>
          <w:color w:val="231F20"/>
        </w:rPr>
        <w:t>time,</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shall</w:t>
      </w:r>
      <w:r w:rsidR="00604A1A">
        <w:rPr>
          <w:color w:val="231F20"/>
        </w:rPr>
        <w:t xml:space="preserve"> </w:t>
      </w:r>
      <w:r w:rsidRPr="00DE0EF1">
        <w:rPr>
          <w:color w:val="231F20"/>
        </w:rPr>
        <w:t>obtain</w:t>
      </w:r>
      <w:r w:rsidR="00604A1A">
        <w:rPr>
          <w:color w:val="231F20"/>
        </w:rPr>
        <w:t xml:space="preserve"> </w:t>
      </w:r>
      <w:r w:rsidRPr="00DE0EF1">
        <w:rPr>
          <w:color w:val="231F20"/>
        </w:rPr>
        <w:t>from</w:t>
      </w:r>
      <w:r w:rsidR="00604A1A">
        <w:rPr>
          <w:color w:val="231F20"/>
        </w:rPr>
        <w:t xml:space="preserve"> </w:t>
      </w:r>
      <w:r w:rsidRPr="00DE0EF1">
        <w:rPr>
          <w:color w:val="231F20"/>
        </w:rPr>
        <w:t>any</w:t>
      </w:r>
      <w:r w:rsidR="00604A1A">
        <w:rPr>
          <w:color w:val="231F20"/>
        </w:rPr>
        <w:t xml:space="preserve"> </w:t>
      </w:r>
      <w:r w:rsidRPr="00DE0EF1">
        <w:rPr>
          <w:color w:val="231F20"/>
        </w:rPr>
        <w:t>relevant</w:t>
      </w:r>
      <w:r w:rsidR="00604A1A">
        <w:rPr>
          <w:color w:val="231F20"/>
        </w:rPr>
        <w:t xml:space="preserve"> </w:t>
      </w:r>
      <w:r w:rsidRPr="00DE0EF1">
        <w:rPr>
          <w:color w:val="231F20"/>
        </w:rPr>
        <w:t>third</w:t>
      </w:r>
      <w:r w:rsidR="00604A1A">
        <w:rPr>
          <w:color w:val="231F20"/>
        </w:rPr>
        <w:t xml:space="preserve"> </w:t>
      </w:r>
      <w:r w:rsidRPr="00DE0EF1">
        <w:rPr>
          <w:color w:val="231F20"/>
        </w:rPr>
        <w:t>party</w:t>
      </w:r>
      <w:r w:rsidR="00604A1A">
        <w:rPr>
          <w:color w:val="231F20"/>
        </w:rPr>
        <w:t xml:space="preserve"> </w:t>
      </w:r>
      <w:r w:rsidRPr="00DE0EF1">
        <w:rPr>
          <w:color w:val="231F20"/>
        </w:rPr>
        <w:t>or</w:t>
      </w:r>
      <w:r w:rsidR="00604A1A">
        <w:rPr>
          <w:color w:val="231F20"/>
        </w:rPr>
        <w:t xml:space="preserve"> </w:t>
      </w:r>
      <w:r w:rsidRPr="00DE0EF1">
        <w:rPr>
          <w:color w:val="231F20"/>
        </w:rPr>
        <w:t>manufacturer</w:t>
      </w:r>
      <w:r w:rsidR="00604A1A">
        <w:rPr>
          <w:color w:val="231F20"/>
        </w:rPr>
        <w:t xml:space="preserve"> </w:t>
      </w:r>
      <w:r w:rsidRPr="00DE0EF1">
        <w:rPr>
          <w:color w:val="231F20"/>
        </w:rPr>
        <w:t>any</w:t>
      </w:r>
      <w:r w:rsidR="00604A1A">
        <w:rPr>
          <w:color w:val="231F20"/>
        </w:rPr>
        <w:t xml:space="preserve"> </w:t>
      </w:r>
      <w:r w:rsidRPr="00DE0EF1">
        <w:rPr>
          <w:color w:val="231F20"/>
        </w:rPr>
        <w:t>necessary</w:t>
      </w:r>
      <w:r w:rsidR="00604A1A">
        <w:rPr>
          <w:color w:val="231F20"/>
        </w:rPr>
        <w:t xml:space="preserve"> </w:t>
      </w:r>
      <w:r w:rsidRPr="00DE0EF1">
        <w:rPr>
          <w:color w:val="231F20"/>
        </w:rPr>
        <w:t>permission</w:t>
      </w:r>
      <w:r w:rsidR="00604A1A">
        <w:rPr>
          <w:color w:val="231F20"/>
        </w:rPr>
        <w:t xml:space="preserve"> </w:t>
      </w:r>
      <w:r w:rsidRPr="00DE0EF1">
        <w:rPr>
          <w:color w:val="231F20"/>
        </w:rPr>
        <w:t>or</w:t>
      </w:r>
      <w:r w:rsidR="00604A1A">
        <w:rPr>
          <w:color w:val="231F20"/>
        </w:rPr>
        <w:t xml:space="preserve"> </w:t>
      </w:r>
      <w:r w:rsidRPr="00DE0EF1">
        <w:rPr>
          <w:color w:val="231F20"/>
        </w:rPr>
        <w:t>consent</w:t>
      </w:r>
      <w:r w:rsidR="00604A1A">
        <w:rPr>
          <w:color w:val="231F20"/>
        </w:rPr>
        <w:t xml:space="preserve"> </w:t>
      </w:r>
      <w:r w:rsidRPr="00DE0EF1">
        <w:rPr>
          <w:color w:val="231F20"/>
        </w:rPr>
        <w:t>to</w:t>
      </w:r>
      <w:r w:rsidR="00604A1A">
        <w:rPr>
          <w:color w:val="231F20"/>
        </w:rPr>
        <w:t xml:space="preserve"> </w:t>
      </w:r>
      <w:r w:rsidRPr="00DE0EF1">
        <w:rPr>
          <w:color w:val="231F20"/>
        </w:rPr>
        <w:t>enable</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or</w:t>
      </w:r>
      <w:r w:rsidR="00604A1A">
        <w:rPr>
          <w:color w:val="231F20"/>
        </w:rPr>
        <w:t xml:space="preserve"> </w:t>
      </w:r>
      <w:r w:rsidRPr="00DE0EF1">
        <w:rPr>
          <w:color w:val="231F20"/>
        </w:rPr>
        <w:t>its</w:t>
      </w:r>
      <w:r w:rsidR="00604A1A">
        <w:rPr>
          <w:color w:val="231F20"/>
        </w:rPr>
        <w:t xml:space="preserve"> </w:t>
      </w:r>
      <w:r w:rsidRPr="00DE0EF1">
        <w:rPr>
          <w:color w:val="231F20"/>
        </w:rPr>
        <w:t>designated</w:t>
      </w:r>
      <w:r w:rsidR="00604A1A">
        <w:rPr>
          <w:color w:val="231F20"/>
        </w:rPr>
        <w:t xml:space="preserve"> </w:t>
      </w:r>
      <w:r w:rsidRPr="00DE0EF1">
        <w:rPr>
          <w:color w:val="231F20"/>
        </w:rPr>
        <w:t>representative</w:t>
      </w:r>
      <w:r w:rsidR="00604A1A">
        <w:rPr>
          <w:color w:val="231F20"/>
        </w:rPr>
        <w:t xml:space="preserve"> </w:t>
      </w:r>
      <w:r w:rsidRPr="00DE0EF1">
        <w:rPr>
          <w:color w:val="231F20"/>
        </w:rPr>
        <w:t>to</w:t>
      </w:r>
      <w:r w:rsidR="00604A1A">
        <w:rPr>
          <w:color w:val="231F20"/>
        </w:rPr>
        <w:t xml:space="preserve"> </w:t>
      </w:r>
      <w:r w:rsidRPr="00DE0EF1">
        <w:rPr>
          <w:color w:val="231F20"/>
        </w:rPr>
        <w:t>attend</w:t>
      </w:r>
      <w:r w:rsidR="00604A1A">
        <w:rPr>
          <w:color w:val="231F20"/>
        </w:rPr>
        <w:t xml:space="preserve"> </w:t>
      </w:r>
      <w:r w:rsidRPr="00DE0EF1">
        <w:rPr>
          <w:color w:val="231F20"/>
        </w:rPr>
        <w:t>the</w:t>
      </w:r>
      <w:r w:rsidR="00604A1A">
        <w:rPr>
          <w:color w:val="231F20"/>
        </w:rPr>
        <w:t xml:space="preserve"> </w:t>
      </w:r>
      <w:r w:rsidRPr="00DE0EF1">
        <w:rPr>
          <w:color w:val="231F20"/>
        </w:rPr>
        <w:t>test</w:t>
      </w:r>
      <w:r w:rsidR="00604A1A">
        <w:rPr>
          <w:color w:val="231F20"/>
        </w:rPr>
        <w:t xml:space="preserve"> </w:t>
      </w:r>
      <w:r w:rsidRPr="00DE0EF1">
        <w:rPr>
          <w:color w:val="231F20"/>
        </w:rPr>
        <w:t>and/or</w:t>
      </w:r>
      <w:r w:rsidR="00604A1A">
        <w:rPr>
          <w:color w:val="231F20"/>
        </w:rPr>
        <w:t xml:space="preserve"> </w:t>
      </w:r>
      <w:r w:rsidRPr="00DE0EF1">
        <w:rPr>
          <w:color w:val="231F20"/>
        </w:rPr>
        <w:t>inspection.</w:t>
      </w:r>
    </w:p>
    <w:p w:rsidR="0021200B" w:rsidRPr="00DE0EF1" w:rsidRDefault="00022DB4" w:rsidP="0034094B">
      <w:pPr>
        <w:pStyle w:val="ListParagraph"/>
        <w:numPr>
          <w:ilvl w:val="1"/>
          <w:numId w:val="17"/>
        </w:numPr>
        <w:tabs>
          <w:tab w:val="left" w:pos="767"/>
        </w:tabs>
        <w:spacing w:before="247" w:line="230" w:lineRule="auto"/>
        <w:ind w:left="770" w:right="309" w:hanging="664"/>
        <w:jc w:val="both"/>
      </w:pP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may</w:t>
      </w:r>
      <w:r w:rsidR="00604A1A">
        <w:rPr>
          <w:color w:val="231F20"/>
        </w:rPr>
        <w:t xml:space="preserve"> </w:t>
      </w:r>
      <w:r w:rsidRPr="00DE0EF1">
        <w:rPr>
          <w:color w:val="231F20"/>
        </w:rPr>
        <w:t>require</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to</w:t>
      </w:r>
      <w:r w:rsidR="00604A1A">
        <w:rPr>
          <w:color w:val="231F20"/>
        </w:rPr>
        <w:t xml:space="preserve"> </w:t>
      </w:r>
      <w:r w:rsidRPr="00DE0EF1">
        <w:rPr>
          <w:color w:val="231F20"/>
        </w:rPr>
        <w:t>carry</w:t>
      </w:r>
      <w:r w:rsidR="00604A1A">
        <w:rPr>
          <w:color w:val="231F20"/>
        </w:rPr>
        <w:t xml:space="preserve"> </w:t>
      </w:r>
      <w:r w:rsidRPr="00DE0EF1">
        <w:rPr>
          <w:color w:val="231F20"/>
        </w:rPr>
        <w:t>out</w:t>
      </w:r>
      <w:r w:rsidR="00604A1A">
        <w:rPr>
          <w:color w:val="231F20"/>
        </w:rPr>
        <w:t xml:space="preserve"> </w:t>
      </w:r>
      <w:r w:rsidRPr="00DE0EF1">
        <w:rPr>
          <w:color w:val="231F20"/>
        </w:rPr>
        <w:t>any</w:t>
      </w:r>
      <w:r w:rsidR="00604A1A">
        <w:rPr>
          <w:color w:val="231F20"/>
        </w:rPr>
        <w:t xml:space="preserve"> </w:t>
      </w:r>
      <w:r w:rsidRPr="00DE0EF1">
        <w:rPr>
          <w:color w:val="231F20"/>
        </w:rPr>
        <w:t>test</w:t>
      </w:r>
      <w:r w:rsidR="00604A1A">
        <w:rPr>
          <w:color w:val="231F20"/>
        </w:rPr>
        <w:t xml:space="preserve"> </w:t>
      </w:r>
      <w:r w:rsidRPr="00DE0EF1">
        <w:rPr>
          <w:color w:val="231F20"/>
        </w:rPr>
        <w:t>and/or</w:t>
      </w:r>
      <w:r w:rsidR="00604A1A">
        <w:rPr>
          <w:color w:val="231F20"/>
        </w:rPr>
        <w:t xml:space="preserve"> </w:t>
      </w:r>
      <w:r w:rsidRPr="00DE0EF1">
        <w:rPr>
          <w:color w:val="231F20"/>
        </w:rPr>
        <w:t>inspection</w:t>
      </w:r>
      <w:r w:rsidR="00604A1A">
        <w:rPr>
          <w:color w:val="231F20"/>
        </w:rPr>
        <w:t xml:space="preserve"> </w:t>
      </w:r>
      <w:r w:rsidRPr="00DE0EF1">
        <w:rPr>
          <w:color w:val="231F20"/>
        </w:rPr>
        <w:t>not</w:t>
      </w:r>
      <w:r w:rsidR="00604A1A">
        <w:rPr>
          <w:color w:val="231F20"/>
        </w:rPr>
        <w:t xml:space="preserve"> </w:t>
      </w:r>
      <w:r w:rsidRPr="00DE0EF1">
        <w:rPr>
          <w:color w:val="231F20"/>
        </w:rPr>
        <w:t>required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but</w:t>
      </w:r>
      <w:r w:rsidR="00604A1A">
        <w:rPr>
          <w:color w:val="231F20"/>
        </w:rPr>
        <w:t xml:space="preserve"> </w:t>
      </w:r>
      <w:r w:rsidRPr="00DE0EF1">
        <w:rPr>
          <w:color w:val="231F20"/>
        </w:rPr>
        <w:t>deemed</w:t>
      </w:r>
      <w:r w:rsidR="00604A1A">
        <w:rPr>
          <w:color w:val="231F20"/>
        </w:rPr>
        <w:t xml:space="preserve"> </w:t>
      </w:r>
      <w:r w:rsidRPr="00DE0EF1">
        <w:rPr>
          <w:color w:val="231F20"/>
        </w:rPr>
        <w:t>necessary</w:t>
      </w:r>
      <w:r w:rsidR="00604A1A">
        <w:rPr>
          <w:color w:val="231F20"/>
        </w:rPr>
        <w:t xml:space="preserve"> </w:t>
      </w:r>
      <w:r w:rsidRPr="00DE0EF1">
        <w:rPr>
          <w:color w:val="231F20"/>
        </w:rPr>
        <w:t>to</w:t>
      </w:r>
      <w:r w:rsidR="00604A1A">
        <w:rPr>
          <w:color w:val="231F20"/>
        </w:rPr>
        <w:t xml:space="preserve"> </w:t>
      </w:r>
      <w:r w:rsidRPr="00DE0EF1">
        <w:rPr>
          <w:color w:val="231F20"/>
        </w:rPr>
        <w:t>verify</w:t>
      </w:r>
      <w:r w:rsidR="00604A1A">
        <w:rPr>
          <w:color w:val="231F20"/>
        </w:rPr>
        <w:t xml:space="preserve"> </w:t>
      </w:r>
      <w:r w:rsidRPr="00DE0EF1">
        <w:rPr>
          <w:color w:val="231F20"/>
        </w:rPr>
        <w:t>that</w:t>
      </w:r>
      <w:r w:rsidR="00604A1A">
        <w:rPr>
          <w:color w:val="231F20"/>
        </w:rPr>
        <w:t xml:space="preserve"> </w:t>
      </w:r>
      <w:r w:rsidRPr="00DE0EF1">
        <w:rPr>
          <w:color w:val="231F20"/>
        </w:rPr>
        <w:t>the</w:t>
      </w:r>
      <w:r w:rsidR="00604A1A">
        <w:rPr>
          <w:color w:val="231F20"/>
        </w:rPr>
        <w:t xml:space="preserve"> </w:t>
      </w:r>
      <w:r w:rsidRPr="00DE0EF1">
        <w:rPr>
          <w:color w:val="231F20"/>
        </w:rPr>
        <w:t>characteristics</w:t>
      </w:r>
      <w:r w:rsidR="00604A1A">
        <w:rPr>
          <w:color w:val="231F20"/>
        </w:rPr>
        <w:t xml:space="preserve"> </w:t>
      </w:r>
      <w:r w:rsidRPr="00DE0EF1">
        <w:rPr>
          <w:color w:val="231F20"/>
        </w:rPr>
        <w:t>and</w:t>
      </w:r>
      <w:r w:rsidR="00604A1A">
        <w:rPr>
          <w:color w:val="231F20"/>
        </w:rPr>
        <w:t xml:space="preserve"> </w:t>
      </w:r>
      <w:r w:rsidRPr="00DE0EF1">
        <w:rPr>
          <w:color w:val="231F20"/>
        </w:rPr>
        <w:t>performance</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Goods</w:t>
      </w:r>
      <w:r w:rsidR="00604A1A">
        <w:rPr>
          <w:color w:val="231F20"/>
        </w:rPr>
        <w:t xml:space="preserve"> </w:t>
      </w:r>
      <w:r w:rsidRPr="00DE0EF1">
        <w:rPr>
          <w:color w:val="231F20"/>
        </w:rPr>
        <w:t>comply</w:t>
      </w:r>
      <w:r w:rsidR="00604A1A">
        <w:rPr>
          <w:color w:val="231F20"/>
        </w:rPr>
        <w:t xml:space="preserve"> </w:t>
      </w:r>
      <w:r w:rsidRPr="00DE0EF1">
        <w:rPr>
          <w:color w:val="231F20"/>
        </w:rPr>
        <w:t>with</w:t>
      </w:r>
      <w:r w:rsidR="00604A1A">
        <w:rPr>
          <w:color w:val="231F20"/>
        </w:rPr>
        <w:t xml:space="preserve"> </w:t>
      </w:r>
      <w:r w:rsidRPr="00DE0EF1">
        <w:rPr>
          <w:color w:val="231F20"/>
        </w:rPr>
        <w:t>the</w:t>
      </w:r>
      <w:r w:rsidR="00604A1A">
        <w:rPr>
          <w:color w:val="231F20"/>
        </w:rPr>
        <w:t xml:space="preserve"> </w:t>
      </w:r>
      <w:r w:rsidRPr="00DE0EF1">
        <w:rPr>
          <w:color w:val="231F20"/>
        </w:rPr>
        <w:t>technical</w:t>
      </w:r>
      <w:r w:rsidR="00604A1A">
        <w:rPr>
          <w:color w:val="231F20"/>
        </w:rPr>
        <w:t xml:space="preserve"> </w:t>
      </w:r>
      <w:r w:rsidRPr="00DE0EF1">
        <w:rPr>
          <w:color w:val="231F20"/>
        </w:rPr>
        <w:t>speciﬁcations</w:t>
      </w:r>
      <w:r w:rsidR="00604A1A">
        <w:rPr>
          <w:color w:val="231F20"/>
        </w:rPr>
        <w:t xml:space="preserve"> </w:t>
      </w:r>
      <w:r w:rsidRPr="00DE0EF1">
        <w:rPr>
          <w:color w:val="231F20"/>
        </w:rPr>
        <w:t>codes</w:t>
      </w:r>
      <w:r w:rsidR="00604A1A">
        <w:rPr>
          <w:color w:val="231F20"/>
        </w:rPr>
        <w:t xml:space="preserve"> </w:t>
      </w:r>
      <w:r w:rsidRPr="00DE0EF1">
        <w:rPr>
          <w:color w:val="231F20"/>
        </w:rPr>
        <w:t>and</w:t>
      </w:r>
      <w:r w:rsidR="00604A1A">
        <w:rPr>
          <w:color w:val="231F20"/>
        </w:rPr>
        <w:t xml:space="preserve"> </w:t>
      </w:r>
      <w:r w:rsidRPr="00DE0EF1">
        <w:rPr>
          <w:color w:val="231F20"/>
        </w:rPr>
        <w:t>standards</w:t>
      </w:r>
      <w:r w:rsidR="00604A1A">
        <w:rPr>
          <w:color w:val="231F20"/>
        </w:rPr>
        <w:t xml:space="preserve"> </w:t>
      </w:r>
      <w:r w:rsidRPr="00DE0EF1">
        <w:rPr>
          <w:color w:val="231F20"/>
        </w:rPr>
        <w:t>under</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provided</w:t>
      </w:r>
      <w:r w:rsidR="00604A1A">
        <w:rPr>
          <w:color w:val="231F20"/>
        </w:rPr>
        <w:t xml:space="preserve"> </w:t>
      </w:r>
      <w:r w:rsidRPr="00DE0EF1">
        <w:rPr>
          <w:color w:val="231F20"/>
        </w:rPr>
        <w:t>that</w:t>
      </w:r>
      <w:r w:rsidR="00604A1A">
        <w:rPr>
          <w:color w:val="231F20"/>
        </w:rPr>
        <w:t xml:space="preserve"> </w:t>
      </w:r>
      <w:r w:rsidRPr="00DE0EF1">
        <w:rPr>
          <w:color w:val="231F20"/>
        </w:rPr>
        <w:t>the</w:t>
      </w:r>
      <w:r w:rsidR="00604A1A">
        <w:rPr>
          <w:color w:val="231F20"/>
        </w:rPr>
        <w:t xml:space="preserve"> </w:t>
      </w:r>
      <w:r w:rsidRPr="00DE0EF1">
        <w:rPr>
          <w:color w:val="231F20"/>
        </w:rPr>
        <w:t>Supplier's</w:t>
      </w:r>
      <w:r w:rsidR="00604A1A">
        <w:rPr>
          <w:color w:val="231F20"/>
        </w:rPr>
        <w:t xml:space="preserve"> </w:t>
      </w:r>
      <w:r w:rsidRPr="00DE0EF1">
        <w:rPr>
          <w:color w:val="231F20"/>
        </w:rPr>
        <w:t>reasonable</w:t>
      </w:r>
      <w:r w:rsidR="00604A1A">
        <w:rPr>
          <w:color w:val="231F20"/>
        </w:rPr>
        <w:t xml:space="preserve"> </w:t>
      </w:r>
      <w:r w:rsidRPr="00DE0EF1">
        <w:rPr>
          <w:color w:val="231F20"/>
        </w:rPr>
        <w:t>costs</w:t>
      </w:r>
      <w:r w:rsidR="00604A1A">
        <w:rPr>
          <w:color w:val="231F20"/>
        </w:rPr>
        <w:t xml:space="preserve"> </w:t>
      </w:r>
      <w:r w:rsidRPr="00DE0EF1">
        <w:rPr>
          <w:color w:val="231F20"/>
        </w:rPr>
        <w:t>and</w:t>
      </w:r>
      <w:r w:rsidR="00604A1A">
        <w:rPr>
          <w:color w:val="231F20"/>
        </w:rPr>
        <w:t xml:space="preserve"> </w:t>
      </w:r>
      <w:r w:rsidRPr="00DE0EF1">
        <w:rPr>
          <w:color w:val="231F20"/>
        </w:rPr>
        <w:t>expenses</w:t>
      </w:r>
      <w:r w:rsidR="00604A1A">
        <w:rPr>
          <w:color w:val="231F20"/>
        </w:rPr>
        <w:t xml:space="preserve"> </w:t>
      </w:r>
      <w:r w:rsidRPr="00DE0EF1">
        <w:rPr>
          <w:color w:val="231F20"/>
        </w:rPr>
        <w:t>incurred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carrying</w:t>
      </w:r>
      <w:r w:rsidR="00604A1A">
        <w:rPr>
          <w:color w:val="231F20"/>
        </w:rPr>
        <w:t xml:space="preserve"> </w:t>
      </w:r>
      <w:r w:rsidRPr="00DE0EF1">
        <w:rPr>
          <w:color w:val="231F20"/>
        </w:rPr>
        <w:t>out</w:t>
      </w:r>
      <w:r w:rsidR="00604A1A">
        <w:rPr>
          <w:color w:val="231F20"/>
        </w:rPr>
        <w:t xml:space="preserve"> </w:t>
      </w:r>
      <w:r w:rsidRPr="00DE0EF1">
        <w:rPr>
          <w:color w:val="231F20"/>
        </w:rPr>
        <w:t>of</w:t>
      </w:r>
      <w:r w:rsidR="00604A1A">
        <w:rPr>
          <w:color w:val="231F20"/>
        </w:rPr>
        <w:t xml:space="preserve"> </w:t>
      </w:r>
      <w:r w:rsidRPr="00DE0EF1">
        <w:rPr>
          <w:color w:val="231F20"/>
        </w:rPr>
        <w:t>such</w:t>
      </w:r>
      <w:r w:rsidR="00604A1A">
        <w:rPr>
          <w:color w:val="231F20"/>
        </w:rPr>
        <w:t xml:space="preserve"> </w:t>
      </w:r>
      <w:r w:rsidRPr="00DE0EF1">
        <w:rPr>
          <w:color w:val="231F20"/>
        </w:rPr>
        <w:t>test</w:t>
      </w:r>
      <w:r w:rsidR="00604A1A">
        <w:rPr>
          <w:color w:val="231F20"/>
        </w:rPr>
        <w:t xml:space="preserve"> </w:t>
      </w:r>
      <w:r w:rsidRPr="00DE0EF1">
        <w:rPr>
          <w:color w:val="231F20"/>
        </w:rPr>
        <w:t>and/or</w:t>
      </w:r>
      <w:r w:rsidR="00604A1A">
        <w:rPr>
          <w:color w:val="231F20"/>
        </w:rPr>
        <w:t xml:space="preserve"> </w:t>
      </w:r>
      <w:r w:rsidRPr="00DE0EF1">
        <w:rPr>
          <w:color w:val="231F20"/>
        </w:rPr>
        <w:t>inspection</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added</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Price.</w:t>
      </w:r>
      <w:r w:rsidR="00604A1A">
        <w:rPr>
          <w:color w:val="231F20"/>
        </w:rPr>
        <w:t xml:space="preserve"> </w:t>
      </w:r>
      <w:r w:rsidRPr="00DE0EF1">
        <w:rPr>
          <w:color w:val="231F20"/>
        </w:rPr>
        <w:t>Further,</w:t>
      </w:r>
      <w:r w:rsidR="00604A1A">
        <w:rPr>
          <w:color w:val="231F20"/>
        </w:rPr>
        <w:t xml:space="preserve"> </w:t>
      </w:r>
      <w:r w:rsidRPr="00DE0EF1">
        <w:rPr>
          <w:color w:val="231F20"/>
        </w:rPr>
        <w:t>if</w:t>
      </w:r>
      <w:r w:rsidR="00604A1A">
        <w:rPr>
          <w:color w:val="231F20"/>
        </w:rPr>
        <w:t xml:space="preserve"> </w:t>
      </w:r>
      <w:r w:rsidRPr="00DE0EF1">
        <w:rPr>
          <w:color w:val="231F20"/>
        </w:rPr>
        <w:t>such</w:t>
      </w:r>
      <w:r w:rsidR="00604A1A">
        <w:rPr>
          <w:color w:val="231F20"/>
        </w:rPr>
        <w:t xml:space="preserve"> </w:t>
      </w:r>
      <w:r w:rsidRPr="00DE0EF1">
        <w:rPr>
          <w:color w:val="231F20"/>
        </w:rPr>
        <w:t>test</w:t>
      </w:r>
      <w:r w:rsidR="00604A1A">
        <w:rPr>
          <w:color w:val="231F20"/>
        </w:rPr>
        <w:t xml:space="preserve"> </w:t>
      </w:r>
      <w:r w:rsidRPr="00DE0EF1">
        <w:rPr>
          <w:color w:val="231F20"/>
        </w:rPr>
        <w:t>and/or</w:t>
      </w:r>
      <w:r w:rsidR="00604A1A">
        <w:rPr>
          <w:color w:val="231F20"/>
        </w:rPr>
        <w:t xml:space="preserve"> </w:t>
      </w:r>
      <w:r w:rsidRPr="00DE0EF1">
        <w:rPr>
          <w:color w:val="231F20"/>
        </w:rPr>
        <w:t>inspection</w:t>
      </w:r>
      <w:r w:rsidR="00604A1A">
        <w:rPr>
          <w:color w:val="231F20"/>
        </w:rPr>
        <w:t xml:space="preserve"> </w:t>
      </w:r>
      <w:r w:rsidRPr="00DE0EF1">
        <w:rPr>
          <w:color w:val="231F20"/>
        </w:rPr>
        <w:t>impedes</w:t>
      </w:r>
      <w:r w:rsidR="00604A1A">
        <w:rPr>
          <w:color w:val="231F20"/>
        </w:rPr>
        <w:t xml:space="preserve"> </w:t>
      </w:r>
      <w:r w:rsidRPr="00DE0EF1">
        <w:rPr>
          <w:color w:val="231F20"/>
        </w:rPr>
        <w:t>the</w:t>
      </w:r>
      <w:r w:rsidR="00604A1A">
        <w:rPr>
          <w:color w:val="231F20"/>
        </w:rPr>
        <w:t xml:space="preserve"> </w:t>
      </w:r>
      <w:r w:rsidRPr="00DE0EF1">
        <w:rPr>
          <w:color w:val="231F20"/>
        </w:rPr>
        <w:t>progress</w:t>
      </w:r>
      <w:r w:rsidR="00604A1A">
        <w:rPr>
          <w:color w:val="231F20"/>
        </w:rPr>
        <w:t xml:space="preserve"> </w:t>
      </w:r>
      <w:r w:rsidRPr="00DE0EF1">
        <w:rPr>
          <w:color w:val="231F20"/>
        </w:rPr>
        <w:t>of</w:t>
      </w:r>
      <w:r w:rsidR="00604A1A">
        <w:rPr>
          <w:color w:val="231F20"/>
        </w:rPr>
        <w:t xml:space="preserve"> </w:t>
      </w:r>
      <w:r w:rsidRPr="00DE0EF1">
        <w:rPr>
          <w:color w:val="231F20"/>
        </w:rPr>
        <w:t>manufacturing</w:t>
      </w:r>
      <w:r w:rsidR="00604A1A">
        <w:rPr>
          <w:color w:val="231F20"/>
        </w:rPr>
        <w:t xml:space="preserve"> </w:t>
      </w:r>
      <w:r w:rsidRPr="00DE0EF1">
        <w:rPr>
          <w:color w:val="231F20"/>
        </w:rPr>
        <w:t>and/or</w:t>
      </w:r>
      <w:r w:rsidR="00604A1A">
        <w:rPr>
          <w:color w:val="231F20"/>
        </w:rPr>
        <w:t xml:space="preserve"> </w:t>
      </w:r>
      <w:r w:rsidRPr="00DE0EF1">
        <w:rPr>
          <w:color w:val="231F20"/>
        </w:rPr>
        <w:t>the</w:t>
      </w:r>
      <w:r w:rsidR="00604A1A">
        <w:rPr>
          <w:color w:val="231F20"/>
        </w:rPr>
        <w:t xml:space="preserve"> </w:t>
      </w:r>
      <w:r w:rsidRPr="00DE0EF1">
        <w:rPr>
          <w:color w:val="231F20"/>
        </w:rPr>
        <w:t>Supplier's</w:t>
      </w:r>
      <w:r w:rsidR="00604A1A">
        <w:rPr>
          <w:color w:val="231F20"/>
        </w:rPr>
        <w:t xml:space="preserve"> </w:t>
      </w:r>
      <w:r w:rsidRPr="00DE0EF1">
        <w:rPr>
          <w:color w:val="231F20"/>
        </w:rPr>
        <w:t>performance</w:t>
      </w:r>
      <w:r w:rsidR="0048192D" w:rsidRPr="00DE0EF1">
        <w:rPr>
          <w:color w:val="231F20"/>
        </w:rPr>
        <w:t xml:space="preserve"> </w:t>
      </w:r>
      <w:r w:rsidRPr="00DE0EF1">
        <w:rPr>
          <w:color w:val="231F20"/>
        </w:rPr>
        <w:t>of</w:t>
      </w:r>
      <w:r w:rsidR="00604A1A">
        <w:rPr>
          <w:color w:val="231F20"/>
        </w:rPr>
        <w:t xml:space="preserve"> </w:t>
      </w:r>
      <w:r w:rsidRPr="00DE0EF1">
        <w:rPr>
          <w:color w:val="231F20"/>
        </w:rPr>
        <w:t>its</w:t>
      </w:r>
      <w:r w:rsidR="00604A1A">
        <w:rPr>
          <w:color w:val="231F20"/>
        </w:rPr>
        <w:t xml:space="preserve"> </w:t>
      </w:r>
      <w:r w:rsidRPr="00DE0EF1">
        <w:rPr>
          <w:color w:val="231F20"/>
        </w:rPr>
        <w:t>other</w:t>
      </w:r>
      <w:r w:rsidR="00604A1A">
        <w:rPr>
          <w:color w:val="231F20"/>
        </w:rPr>
        <w:t xml:space="preserve"> </w:t>
      </w:r>
      <w:r w:rsidRPr="00DE0EF1">
        <w:rPr>
          <w:color w:val="231F20"/>
        </w:rPr>
        <w:t>obligations</w:t>
      </w:r>
      <w:r w:rsidR="00604A1A">
        <w:rPr>
          <w:color w:val="231F20"/>
        </w:rPr>
        <w:t xml:space="preserve"> </w:t>
      </w:r>
      <w:r w:rsidRPr="00DE0EF1">
        <w:rPr>
          <w:color w:val="231F20"/>
        </w:rPr>
        <w:t>under</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due</w:t>
      </w:r>
      <w:r w:rsidR="00604A1A">
        <w:rPr>
          <w:color w:val="231F20"/>
        </w:rPr>
        <w:t xml:space="preserve"> </w:t>
      </w:r>
      <w:r w:rsidRPr="00DE0EF1">
        <w:rPr>
          <w:color w:val="231F20"/>
        </w:rPr>
        <w:t>allowance</w:t>
      </w:r>
      <w:r w:rsidR="00604A1A">
        <w:rPr>
          <w:color w:val="231F20"/>
        </w:rPr>
        <w:t xml:space="preserve"> </w:t>
      </w:r>
      <w:r w:rsidRPr="00DE0EF1">
        <w:rPr>
          <w:color w:val="231F20"/>
        </w:rPr>
        <w:t>will</w:t>
      </w:r>
      <w:r w:rsidR="00604A1A">
        <w:rPr>
          <w:color w:val="231F20"/>
        </w:rPr>
        <w:t xml:space="preserve"> </w:t>
      </w:r>
      <w:r w:rsidRPr="00DE0EF1">
        <w:rPr>
          <w:color w:val="231F20"/>
        </w:rPr>
        <w:t>be</w:t>
      </w:r>
      <w:r w:rsidR="00604A1A">
        <w:rPr>
          <w:color w:val="231F20"/>
        </w:rPr>
        <w:t xml:space="preserve"> </w:t>
      </w:r>
      <w:r w:rsidRPr="00DE0EF1">
        <w:rPr>
          <w:color w:val="231F20"/>
        </w:rPr>
        <w:t>made</w:t>
      </w:r>
      <w:r w:rsidR="00604A1A">
        <w:rPr>
          <w:color w:val="231F20"/>
        </w:rPr>
        <w:t xml:space="preserve"> </w:t>
      </w:r>
      <w:r w:rsidRPr="00DE0EF1">
        <w:rPr>
          <w:color w:val="231F20"/>
        </w:rPr>
        <w:t>in</w:t>
      </w:r>
      <w:r w:rsidR="00604A1A">
        <w:rPr>
          <w:color w:val="231F20"/>
        </w:rPr>
        <w:t xml:space="preserve"> </w:t>
      </w:r>
      <w:r w:rsidRPr="00DE0EF1">
        <w:rPr>
          <w:color w:val="231F20"/>
        </w:rPr>
        <w:t>respect</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Delivery</w:t>
      </w:r>
      <w:r w:rsidR="00604A1A">
        <w:rPr>
          <w:color w:val="231F20"/>
        </w:rPr>
        <w:t xml:space="preserve"> </w:t>
      </w:r>
      <w:r w:rsidRPr="00DE0EF1">
        <w:rPr>
          <w:color w:val="231F20"/>
        </w:rPr>
        <w:t>Dates</w:t>
      </w:r>
      <w:r w:rsidR="00604A1A">
        <w:rPr>
          <w:color w:val="231F20"/>
        </w:rPr>
        <w:t xml:space="preserve"> </w:t>
      </w:r>
      <w:r w:rsidRPr="00DE0EF1">
        <w:rPr>
          <w:color w:val="231F20"/>
        </w:rPr>
        <w:t>and</w:t>
      </w:r>
      <w:r w:rsidR="00604A1A">
        <w:rPr>
          <w:color w:val="231F20"/>
        </w:rPr>
        <w:t xml:space="preserve"> </w:t>
      </w:r>
      <w:r w:rsidRPr="00DE0EF1">
        <w:rPr>
          <w:color w:val="231F20"/>
        </w:rPr>
        <w:t>Completion</w:t>
      </w:r>
      <w:r w:rsidR="00604A1A">
        <w:rPr>
          <w:color w:val="231F20"/>
        </w:rPr>
        <w:t xml:space="preserve"> </w:t>
      </w:r>
      <w:r w:rsidRPr="00DE0EF1">
        <w:rPr>
          <w:color w:val="231F20"/>
        </w:rPr>
        <w:t>Dates</w:t>
      </w:r>
      <w:r w:rsidR="00604A1A">
        <w:rPr>
          <w:color w:val="231F20"/>
        </w:rPr>
        <w:t xml:space="preserve"> </w:t>
      </w:r>
      <w:r w:rsidRPr="00DE0EF1">
        <w:rPr>
          <w:color w:val="231F20"/>
        </w:rPr>
        <w:t>and</w:t>
      </w:r>
      <w:r w:rsidR="00604A1A">
        <w:rPr>
          <w:color w:val="231F20"/>
        </w:rPr>
        <w:t xml:space="preserve"> </w:t>
      </w:r>
      <w:r w:rsidRPr="00DE0EF1">
        <w:rPr>
          <w:color w:val="231F20"/>
        </w:rPr>
        <w:t>the</w:t>
      </w:r>
      <w:r w:rsidR="00604A1A">
        <w:rPr>
          <w:color w:val="231F20"/>
        </w:rPr>
        <w:t xml:space="preserve"> </w:t>
      </w:r>
      <w:r w:rsidRPr="00DE0EF1">
        <w:rPr>
          <w:color w:val="231F20"/>
        </w:rPr>
        <w:t>other</w:t>
      </w:r>
      <w:r w:rsidR="00604A1A">
        <w:rPr>
          <w:color w:val="231F20"/>
        </w:rPr>
        <w:t xml:space="preserve"> </w:t>
      </w:r>
      <w:r w:rsidRPr="00DE0EF1">
        <w:rPr>
          <w:color w:val="231F20"/>
        </w:rPr>
        <w:t>obligations</w:t>
      </w:r>
      <w:r w:rsidR="00604A1A">
        <w:rPr>
          <w:color w:val="231F20"/>
        </w:rPr>
        <w:t xml:space="preserve"> </w:t>
      </w:r>
      <w:r w:rsidRPr="00DE0EF1">
        <w:rPr>
          <w:color w:val="231F20"/>
        </w:rPr>
        <w:t>so</w:t>
      </w:r>
      <w:r w:rsidR="00604A1A">
        <w:rPr>
          <w:color w:val="231F20"/>
        </w:rPr>
        <w:t xml:space="preserve"> </w:t>
      </w:r>
      <w:r w:rsidRPr="00DE0EF1">
        <w:rPr>
          <w:color w:val="231F20"/>
        </w:rPr>
        <w:t>affected.</w:t>
      </w:r>
    </w:p>
    <w:p w:rsidR="0021200B" w:rsidRPr="00DE0EF1" w:rsidRDefault="00022DB4" w:rsidP="0034094B">
      <w:pPr>
        <w:pStyle w:val="ListParagraph"/>
        <w:numPr>
          <w:ilvl w:val="1"/>
          <w:numId w:val="17"/>
        </w:numPr>
        <w:tabs>
          <w:tab w:val="left" w:pos="771"/>
          <w:tab w:val="left" w:pos="772"/>
        </w:tabs>
        <w:spacing w:before="237"/>
        <w:ind w:left="771"/>
      </w:pP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shall</w:t>
      </w:r>
      <w:r w:rsidR="00604A1A">
        <w:rPr>
          <w:color w:val="231F20"/>
        </w:rPr>
        <w:t xml:space="preserve"> </w:t>
      </w:r>
      <w:r w:rsidRPr="00DE0EF1">
        <w:rPr>
          <w:color w:val="231F20"/>
        </w:rPr>
        <w:t>provide</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with</w:t>
      </w:r>
      <w:r w:rsidR="00604A1A">
        <w:rPr>
          <w:color w:val="231F20"/>
        </w:rPr>
        <w:t xml:space="preserve"> </w:t>
      </w:r>
      <w:r w:rsidRPr="00DE0EF1">
        <w:rPr>
          <w:color w:val="231F20"/>
        </w:rPr>
        <w:t>a</w:t>
      </w:r>
      <w:r w:rsidR="00604A1A">
        <w:rPr>
          <w:color w:val="231F20"/>
        </w:rPr>
        <w:t xml:space="preserve"> </w:t>
      </w:r>
      <w:r w:rsidRPr="00DE0EF1">
        <w:rPr>
          <w:color w:val="231F20"/>
        </w:rPr>
        <w:t>report</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results</w:t>
      </w:r>
      <w:r w:rsidR="00604A1A">
        <w:rPr>
          <w:color w:val="231F20"/>
        </w:rPr>
        <w:t xml:space="preserve"> </w:t>
      </w:r>
      <w:r w:rsidRPr="00DE0EF1">
        <w:rPr>
          <w:color w:val="231F20"/>
        </w:rPr>
        <w:t>of</w:t>
      </w:r>
      <w:r w:rsidR="00604A1A">
        <w:rPr>
          <w:color w:val="231F20"/>
        </w:rPr>
        <w:t xml:space="preserve"> </w:t>
      </w:r>
      <w:r w:rsidRPr="00DE0EF1">
        <w:rPr>
          <w:color w:val="231F20"/>
        </w:rPr>
        <w:t>any</w:t>
      </w:r>
      <w:r w:rsidR="00604A1A">
        <w:rPr>
          <w:color w:val="231F20"/>
        </w:rPr>
        <w:t xml:space="preserve"> </w:t>
      </w:r>
      <w:r w:rsidRPr="00DE0EF1">
        <w:rPr>
          <w:color w:val="231F20"/>
        </w:rPr>
        <w:t>such</w:t>
      </w:r>
      <w:r w:rsidR="00604A1A">
        <w:rPr>
          <w:color w:val="231F20"/>
        </w:rPr>
        <w:t xml:space="preserve"> </w:t>
      </w:r>
      <w:r w:rsidRPr="00DE0EF1">
        <w:rPr>
          <w:color w:val="231F20"/>
        </w:rPr>
        <w:t>test</w:t>
      </w:r>
      <w:r w:rsidR="00604A1A">
        <w:rPr>
          <w:color w:val="231F20"/>
        </w:rPr>
        <w:t xml:space="preserve"> </w:t>
      </w:r>
      <w:r w:rsidRPr="00DE0EF1">
        <w:rPr>
          <w:color w:val="231F20"/>
        </w:rPr>
        <w:t>and/or</w:t>
      </w:r>
      <w:r w:rsidR="00604A1A">
        <w:rPr>
          <w:color w:val="231F20"/>
        </w:rPr>
        <w:t xml:space="preserve"> </w:t>
      </w:r>
      <w:r w:rsidRPr="00DE0EF1">
        <w:rPr>
          <w:color w:val="231F20"/>
        </w:rPr>
        <w:t>inspection.</w:t>
      </w:r>
    </w:p>
    <w:p w:rsidR="0021200B" w:rsidRPr="00DE0EF1" w:rsidRDefault="00022DB4" w:rsidP="0034094B">
      <w:pPr>
        <w:pStyle w:val="ListParagraph"/>
        <w:numPr>
          <w:ilvl w:val="1"/>
          <w:numId w:val="17"/>
        </w:numPr>
        <w:tabs>
          <w:tab w:val="left" w:pos="772"/>
        </w:tabs>
        <w:spacing w:before="242" w:line="230" w:lineRule="auto"/>
        <w:ind w:left="774" w:right="308" w:hanging="663"/>
        <w:jc w:val="both"/>
      </w:pP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may</w:t>
      </w:r>
      <w:r w:rsidR="00604A1A">
        <w:rPr>
          <w:color w:val="231F20"/>
        </w:rPr>
        <w:t xml:space="preserve"> </w:t>
      </w:r>
      <w:r w:rsidRPr="00DE0EF1">
        <w:rPr>
          <w:color w:val="231F20"/>
        </w:rPr>
        <w:t>reject</w:t>
      </w:r>
      <w:r w:rsidR="00604A1A">
        <w:rPr>
          <w:color w:val="231F20"/>
        </w:rPr>
        <w:t xml:space="preserve"> </w:t>
      </w:r>
      <w:r w:rsidRPr="00DE0EF1">
        <w:rPr>
          <w:color w:val="231F20"/>
        </w:rPr>
        <w:t>any</w:t>
      </w:r>
      <w:r w:rsidR="00604A1A">
        <w:rPr>
          <w:color w:val="231F20"/>
        </w:rPr>
        <w:t xml:space="preserve"> </w:t>
      </w:r>
      <w:r w:rsidRPr="00DE0EF1">
        <w:rPr>
          <w:color w:val="231F20"/>
        </w:rPr>
        <w:t>Goods</w:t>
      </w:r>
      <w:r w:rsidR="00604A1A">
        <w:rPr>
          <w:color w:val="231F20"/>
        </w:rPr>
        <w:t xml:space="preserve"> </w:t>
      </w:r>
      <w:r w:rsidRPr="00DE0EF1">
        <w:rPr>
          <w:color w:val="231F20"/>
        </w:rPr>
        <w:t>or</w:t>
      </w:r>
      <w:r w:rsidR="00604A1A">
        <w:rPr>
          <w:color w:val="231F20"/>
        </w:rPr>
        <w:t xml:space="preserve"> </w:t>
      </w:r>
      <w:r w:rsidRPr="00DE0EF1">
        <w:rPr>
          <w:color w:val="231F20"/>
        </w:rPr>
        <w:t>any</w:t>
      </w:r>
      <w:r w:rsidR="00604A1A">
        <w:rPr>
          <w:color w:val="231F20"/>
        </w:rPr>
        <w:t xml:space="preserve"> </w:t>
      </w:r>
      <w:r w:rsidRPr="00DE0EF1">
        <w:rPr>
          <w:color w:val="231F20"/>
        </w:rPr>
        <w:t>part</w:t>
      </w:r>
      <w:r w:rsidR="00604A1A">
        <w:rPr>
          <w:color w:val="231F20"/>
        </w:rPr>
        <w:t xml:space="preserve"> </w:t>
      </w:r>
      <w:r w:rsidRPr="00DE0EF1">
        <w:rPr>
          <w:color w:val="231F20"/>
        </w:rPr>
        <w:t>thereof</w:t>
      </w:r>
      <w:r w:rsidR="00604A1A">
        <w:rPr>
          <w:color w:val="231F20"/>
        </w:rPr>
        <w:t xml:space="preserve"> </w:t>
      </w:r>
      <w:r w:rsidRPr="00DE0EF1">
        <w:rPr>
          <w:color w:val="231F20"/>
        </w:rPr>
        <w:t>that</w:t>
      </w:r>
      <w:r w:rsidR="00604A1A">
        <w:rPr>
          <w:color w:val="231F20"/>
        </w:rPr>
        <w:t xml:space="preserve"> </w:t>
      </w:r>
      <w:r w:rsidRPr="00DE0EF1">
        <w:rPr>
          <w:color w:val="231F20"/>
        </w:rPr>
        <w:t>fail</w:t>
      </w:r>
      <w:r w:rsidR="00604A1A">
        <w:rPr>
          <w:color w:val="231F20"/>
        </w:rPr>
        <w:t xml:space="preserve"> </w:t>
      </w:r>
      <w:r w:rsidRPr="00DE0EF1">
        <w:rPr>
          <w:color w:val="231F20"/>
        </w:rPr>
        <w:t>to</w:t>
      </w:r>
      <w:r w:rsidR="00604A1A">
        <w:rPr>
          <w:color w:val="231F20"/>
        </w:rPr>
        <w:t xml:space="preserve"> </w:t>
      </w:r>
      <w:r w:rsidRPr="00DE0EF1">
        <w:rPr>
          <w:color w:val="231F20"/>
        </w:rPr>
        <w:t>pass</w:t>
      </w:r>
      <w:r w:rsidR="00604A1A">
        <w:rPr>
          <w:color w:val="231F20"/>
        </w:rPr>
        <w:t xml:space="preserve"> </w:t>
      </w:r>
      <w:r w:rsidRPr="00DE0EF1">
        <w:rPr>
          <w:color w:val="231F20"/>
        </w:rPr>
        <w:t>any</w:t>
      </w:r>
      <w:r w:rsidR="00604A1A">
        <w:rPr>
          <w:color w:val="231F20"/>
        </w:rPr>
        <w:t xml:space="preserve"> </w:t>
      </w:r>
      <w:r w:rsidRPr="00DE0EF1">
        <w:rPr>
          <w:color w:val="231F20"/>
        </w:rPr>
        <w:t>test</w:t>
      </w:r>
      <w:r w:rsidR="00604A1A">
        <w:rPr>
          <w:color w:val="231F20"/>
        </w:rPr>
        <w:t xml:space="preserve"> </w:t>
      </w:r>
      <w:r w:rsidRPr="00DE0EF1">
        <w:rPr>
          <w:color w:val="231F20"/>
        </w:rPr>
        <w:t>and/or</w:t>
      </w:r>
      <w:r w:rsidR="00604A1A">
        <w:rPr>
          <w:color w:val="231F20"/>
        </w:rPr>
        <w:t xml:space="preserve"> </w:t>
      </w:r>
      <w:r w:rsidRPr="00DE0EF1">
        <w:rPr>
          <w:color w:val="231F20"/>
        </w:rPr>
        <w:t>inspection</w:t>
      </w:r>
      <w:r w:rsidR="00604A1A">
        <w:rPr>
          <w:color w:val="231F20"/>
        </w:rPr>
        <w:t xml:space="preserve"> </w:t>
      </w:r>
      <w:r w:rsidRPr="00DE0EF1">
        <w:rPr>
          <w:color w:val="231F20"/>
        </w:rPr>
        <w:t>or</w:t>
      </w:r>
      <w:r w:rsidR="00604A1A">
        <w:rPr>
          <w:color w:val="231F20"/>
        </w:rPr>
        <w:t xml:space="preserve"> </w:t>
      </w:r>
      <w:r w:rsidRPr="00DE0EF1">
        <w:rPr>
          <w:color w:val="231F20"/>
        </w:rPr>
        <w:t>do</w:t>
      </w:r>
      <w:r w:rsidR="00604A1A">
        <w:rPr>
          <w:color w:val="231F20"/>
        </w:rPr>
        <w:t xml:space="preserve"> </w:t>
      </w:r>
      <w:r w:rsidRPr="00DE0EF1">
        <w:rPr>
          <w:color w:val="231F20"/>
        </w:rPr>
        <w:t>not</w:t>
      </w:r>
      <w:r w:rsidR="00604A1A">
        <w:rPr>
          <w:color w:val="231F20"/>
        </w:rPr>
        <w:t xml:space="preserve"> </w:t>
      </w:r>
      <w:r w:rsidRPr="00DE0EF1">
        <w:rPr>
          <w:color w:val="231F20"/>
        </w:rPr>
        <w:t>conform</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speciﬁcations.</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shall</w:t>
      </w:r>
      <w:r w:rsidR="00604A1A">
        <w:rPr>
          <w:color w:val="231F20"/>
        </w:rPr>
        <w:t xml:space="preserve"> </w:t>
      </w:r>
      <w:r w:rsidRPr="00DE0EF1">
        <w:rPr>
          <w:color w:val="231F20"/>
        </w:rPr>
        <w:t>either</w:t>
      </w:r>
      <w:r w:rsidR="00604A1A">
        <w:rPr>
          <w:color w:val="231F20"/>
        </w:rPr>
        <w:t xml:space="preserve"> </w:t>
      </w:r>
      <w:r w:rsidRPr="00DE0EF1">
        <w:rPr>
          <w:color w:val="231F20"/>
        </w:rPr>
        <w:t>rectify</w:t>
      </w:r>
      <w:r w:rsidR="00604A1A">
        <w:rPr>
          <w:color w:val="231F20"/>
        </w:rPr>
        <w:t xml:space="preserve"> </w:t>
      </w:r>
      <w:r w:rsidRPr="00DE0EF1">
        <w:rPr>
          <w:color w:val="231F20"/>
        </w:rPr>
        <w:t>or</w:t>
      </w:r>
      <w:r w:rsidR="00604A1A">
        <w:rPr>
          <w:color w:val="231F20"/>
        </w:rPr>
        <w:t xml:space="preserve"> </w:t>
      </w:r>
      <w:r w:rsidRPr="00DE0EF1">
        <w:rPr>
          <w:color w:val="231F20"/>
        </w:rPr>
        <w:t>replace</w:t>
      </w:r>
      <w:r w:rsidR="00604A1A">
        <w:rPr>
          <w:color w:val="231F20"/>
        </w:rPr>
        <w:t xml:space="preserve"> </w:t>
      </w:r>
      <w:r w:rsidRPr="00DE0EF1">
        <w:rPr>
          <w:color w:val="231F20"/>
        </w:rPr>
        <w:t>such</w:t>
      </w:r>
      <w:r w:rsidR="00604A1A">
        <w:rPr>
          <w:color w:val="231F20"/>
        </w:rPr>
        <w:t xml:space="preserve"> </w:t>
      </w:r>
      <w:r w:rsidRPr="00DE0EF1">
        <w:rPr>
          <w:color w:val="231F20"/>
        </w:rPr>
        <w:t>rejected</w:t>
      </w:r>
      <w:r w:rsidR="00604A1A">
        <w:rPr>
          <w:color w:val="231F20"/>
        </w:rPr>
        <w:t xml:space="preserve"> </w:t>
      </w:r>
      <w:r w:rsidRPr="00DE0EF1">
        <w:rPr>
          <w:color w:val="231F20"/>
        </w:rPr>
        <w:t>Goods</w:t>
      </w:r>
      <w:r w:rsidR="00604A1A">
        <w:rPr>
          <w:color w:val="231F20"/>
        </w:rPr>
        <w:t xml:space="preserve"> </w:t>
      </w:r>
      <w:r w:rsidRPr="00DE0EF1">
        <w:rPr>
          <w:color w:val="231F20"/>
        </w:rPr>
        <w:t>or</w:t>
      </w:r>
      <w:r w:rsidR="00604A1A">
        <w:rPr>
          <w:color w:val="231F20"/>
        </w:rPr>
        <w:t xml:space="preserve"> </w:t>
      </w:r>
      <w:r w:rsidRPr="00DE0EF1">
        <w:rPr>
          <w:color w:val="231F20"/>
        </w:rPr>
        <w:t>parts</w:t>
      </w:r>
      <w:r w:rsidR="00604A1A">
        <w:rPr>
          <w:color w:val="231F20"/>
        </w:rPr>
        <w:t xml:space="preserve"> </w:t>
      </w:r>
      <w:r w:rsidRPr="00DE0EF1">
        <w:rPr>
          <w:color w:val="231F20"/>
        </w:rPr>
        <w:t>thereof</w:t>
      </w:r>
      <w:r w:rsidR="00604A1A">
        <w:rPr>
          <w:color w:val="231F20"/>
        </w:rPr>
        <w:t xml:space="preserve"> </w:t>
      </w:r>
      <w:r w:rsidRPr="00DE0EF1">
        <w:rPr>
          <w:color w:val="231F20"/>
        </w:rPr>
        <w:t>or</w:t>
      </w:r>
      <w:r w:rsidR="00604A1A">
        <w:rPr>
          <w:color w:val="231F20"/>
        </w:rPr>
        <w:t xml:space="preserve"> </w:t>
      </w:r>
      <w:r w:rsidRPr="00DE0EF1">
        <w:rPr>
          <w:color w:val="231F20"/>
        </w:rPr>
        <w:t>make</w:t>
      </w:r>
      <w:r w:rsidR="00604A1A">
        <w:rPr>
          <w:color w:val="231F20"/>
        </w:rPr>
        <w:t xml:space="preserve"> </w:t>
      </w:r>
      <w:r w:rsidRPr="00DE0EF1">
        <w:rPr>
          <w:color w:val="231F20"/>
        </w:rPr>
        <w:t>alterations</w:t>
      </w:r>
      <w:r w:rsidR="00604A1A">
        <w:rPr>
          <w:color w:val="231F20"/>
        </w:rPr>
        <w:t xml:space="preserve"> </w:t>
      </w:r>
      <w:r w:rsidRPr="00DE0EF1">
        <w:rPr>
          <w:color w:val="231F20"/>
        </w:rPr>
        <w:t>necessary</w:t>
      </w:r>
      <w:r w:rsidR="00604A1A">
        <w:rPr>
          <w:color w:val="231F20"/>
        </w:rPr>
        <w:t xml:space="preserve"> </w:t>
      </w:r>
      <w:r w:rsidRPr="00DE0EF1">
        <w:rPr>
          <w:color w:val="231F20"/>
        </w:rPr>
        <w:t>to</w:t>
      </w:r>
      <w:r w:rsidR="00604A1A">
        <w:rPr>
          <w:color w:val="231F20"/>
        </w:rPr>
        <w:t xml:space="preserve"> </w:t>
      </w:r>
      <w:r w:rsidRPr="00DE0EF1">
        <w:rPr>
          <w:color w:val="231F20"/>
        </w:rPr>
        <w:t>meet</w:t>
      </w:r>
      <w:r w:rsidR="00604A1A">
        <w:rPr>
          <w:color w:val="231F20"/>
        </w:rPr>
        <w:t xml:space="preserve"> </w:t>
      </w:r>
      <w:r w:rsidRPr="00DE0EF1">
        <w:rPr>
          <w:color w:val="231F20"/>
        </w:rPr>
        <w:t>the</w:t>
      </w:r>
      <w:r w:rsidR="00604A1A">
        <w:rPr>
          <w:color w:val="231F20"/>
        </w:rPr>
        <w:t xml:space="preserve"> </w:t>
      </w:r>
      <w:r w:rsidRPr="00DE0EF1">
        <w:rPr>
          <w:color w:val="231F20"/>
        </w:rPr>
        <w:t>speciﬁcations</w:t>
      </w:r>
      <w:r w:rsidR="00604A1A">
        <w:rPr>
          <w:color w:val="231F20"/>
        </w:rPr>
        <w:t xml:space="preserve"> </w:t>
      </w:r>
      <w:r w:rsidRPr="00DE0EF1">
        <w:rPr>
          <w:color w:val="231F20"/>
        </w:rPr>
        <w:t>at</w:t>
      </w:r>
      <w:r w:rsidR="00604A1A">
        <w:rPr>
          <w:color w:val="231F20"/>
        </w:rPr>
        <w:t xml:space="preserve"> </w:t>
      </w:r>
      <w:r w:rsidRPr="00DE0EF1">
        <w:rPr>
          <w:color w:val="231F20"/>
        </w:rPr>
        <w:t>no</w:t>
      </w:r>
      <w:r w:rsidR="00604A1A">
        <w:rPr>
          <w:color w:val="231F20"/>
        </w:rPr>
        <w:t xml:space="preserve"> </w:t>
      </w:r>
      <w:r w:rsidRPr="00DE0EF1">
        <w:rPr>
          <w:color w:val="231F20"/>
        </w:rPr>
        <w:t>cost</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and</w:t>
      </w:r>
      <w:r w:rsidR="00604A1A">
        <w:rPr>
          <w:color w:val="231F20"/>
        </w:rPr>
        <w:t xml:space="preserve"> </w:t>
      </w:r>
      <w:r w:rsidRPr="00DE0EF1">
        <w:rPr>
          <w:color w:val="231F20"/>
        </w:rPr>
        <w:t>shall</w:t>
      </w:r>
      <w:r w:rsidR="00604A1A">
        <w:rPr>
          <w:color w:val="231F20"/>
        </w:rPr>
        <w:t xml:space="preserve"> </w:t>
      </w:r>
      <w:r w:rsidRPr="00DE0EF1">
        <w:rPr>
          <w:color w:val="231F20"/>
        </w:rPr>
        <w:t>repeat</w:t>
      </w:r>
      <w:r w:rsidR="00604A1A">
        <w:rPr>
          <w:color w:val="231F20"/>
        </w:rPr>
        <w:t xml:space="preserve"> </w:t>
      </w:r>
      <w:r w:rsidRPr="00DE0EF1">
        <w:rPr>
          <w:color w:val="231F20"/>
        </w:rPr>
        <w:t>the</w:t>
      </w:r>
      <w:r w:rsidR="00604A1A">
        <w:rPr>
          <w:color w:val="231F20"/>
        </w:rPr>
        <w:t xml:space="preserve"> </w:t>
      </w:r>
      <w:r w:rsidRPr="00DE0EF1">
        <w:rPr>
          <w:color w:val="231F20"/>
        </w:rPr>
        <w:t>test</w:t>
      </w:r>
      <w:r w:rsidR="00604A1A">
        <w:rPr>
          <w:color w:val="231F20"/>
        </w:rPr>
        <w:t xml:space="preserve"> </w:t>
      </w:r>
      <w:r w:rsidRPr="00DE0EF1">
        <w:rPr>
          <w:color w:val="231F20"/>
        </w:rPr>
        <w:t>and/or</w:t>
      </w:r>
      <w:r w:rsidR="00604A1A">
        <w:rPr>
          <w:color w:val="231F20"/>
        </w:rPr>
        <w:t xml:space="preserve"> </w:t>
      </w:r>
      <w:r w:rsidRPr="00DE0EF1">
        <w:rPr>
          <w:color w:val="231F20"/>
        </w:rPr>
        <w:t>inspection,</w:t>
      </w:r>
      <w:r w:rsidR="00604A1A">
        <w:rPr>
          <w:color w:val="231F20"/>
        </w:rPr>
        <w:t xml:space="preserve"> </w:t>
      </w:r>
      <w:r w:rsidRPr="00DE0EF1">
        <w:rPr>
          <w:color w:val="231F20"/>
        </w:rPr>
        <w:t>at</w:t>
      </w:r>
      <w:r w:rsidR="00604A1A">
        <w:rPr>
          <w:color w:val="231F20"/>
        </w:rPr>
        <w:t xml:space="preserve"> </w:t>
      </w:r>
      <w:r w:rsidRPr="00DE0EF1">
        <w:rPr>
          <w:color w:val="231F20"/>
        </w:rPr>
        <w:t>no</w:t>
      </w:r>
      <w:r w:rsidR="00604A1A">
        <w:rPr>
          <w:color w:val="231F20"/>
        </w:rPr>
        <w:t xml:space="preserve"> </w:t>
      </w:r>
      <w:r w:rsidRPr="00DE0EF1">
        <w:rPr>
          <w:color w:val="231F20"/>
        </w:rPr>
        <w:t>cost</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upon</w:t>
      </w:r>
      <w:r w:rsidR="00604A1A">
        <w:rPr>
          <w:color w:val="231F20"/>
        </w:rPr>
        <w:t xml:space="preserve"> </w:t>
      </w:r>
      <w:r w:rsidRPr="00DE0EF1">
        <w:rPr>
          <w:color w:val="231F20"/>
        </w:rPr>
        <w:t>giving</w:t>
      </w:r>
      <w:r w:rsidR="00604A1A">
        <w:rPr>
          <w:color w:val="231F20"/>
        </w:rPr>
        <w:t xml:space="preserve"> </w:t>
      </w:r>
      <w:r w:rsidRPr="00DE0EF1">
        <w:rPr>
          <w:color w:val="231F20"/>
        </w:rPr>
        <w:t>a</w:t>
      </w:r>
      <w:r w:rsidR="00604A1A">
        <w:rPr>
          <w:color w:val="231F20"/>
        </w:rPr>
        <w:t xml:space="preserve"> </w:t>
      </w:r>
      <w:r w:rsidRPr="00DE0EF1">
        <w:rPr>
          <w:color w:val="231F20"/>
        </w:rPr>
        <w:t>notice</w:t>
      </w:r>
      <w:r w:rsidR="00604A1A">
        <w:rPr>
          <w:color w:val="231F20"/>
        </w:rPr>
        <w:t xml:space="preserve"> </w:t>
      </w:r>
      <w:r w:rsidRPr="00DE0EF1">
        <w:rPr>
          <w:color w:val="231F20"/>
        </w:rPr>
        <w:t>pursuant</w:t>
      </w:r>
      <w:r w:rsidR="00604A1A">
        <w:rPr>
          <w:color w:val="231F20"/>
        </w:rPr>
        <w:t xml:space="preserve"> </w:t>
      </w:r>
      <w:r w:rsidRPr="00DE0EF1">
        <w:rPr>
          <w:color w:val="231F20"/>
        </w:rPr>
        <w:t>to</w:t>
      </w:r>
      <w:r w:rsidR="00604A1A">
        <w:rPr>
          <w:color w:val="231F20"/>
        </w:rPr>
        <w:t xml:space="preserve"> </w:t>
      </w:r>
      <w:r w:rsidRPr="00DE0EF1">
        <w:rPr>
          <w:color w:val="231F20"/>
        </w:rPr>
        <w:t>GCC</w:t>
      </w:r>
      <w:r w:rsidR="00604A1A">
        <w:rPr>
          <w:color w:val="231F20"/>
        </w:rPr>
        <w:t xml:space="preserve"> </w:t>
      </w:r>
      <w:r w:rsidRPr="00DE0EF1">
        <w:rPr>
          <w:color w:val="231F20"/>
        </w:rPr>
        <w:t>Sub-</w:t>
      </w:r>
      <w:r w:rsidR="00604A1A">
        <w:rPr>
          <w:color w:val="231F20"/>
        </w:rPr>
        <w:t xml:space="preserve"> </w:t>
      </w:r>
      <w:r w:rsidRPr="00DE0EF1">
        <w:rPr>
          <w:color w:val="231F20"/>
        </w:rPr>
        <w:t>Clause</w:t>
      </w:r>
      <w:r w:rsidR="00604A1A">
        <w:rPr>
          <w:color w:val="231F20"/>
        </w:rPr>
        <w:t xml:space="preserve"> </w:t>
      </w:r>
      <w:r w:rsidRPr="00DE0EF1">
        <w:rPr>
          <w:color w:val="231F20"/>
        </w:rPr>
        <w:t>26.4.</w:t>
      </w:r>
    </w:p>
    <w:p w:rsidR="0021200B" w:rsidRPr="00DE0EF1" w:rsidRDefault="00022DB4" w:rsidP="0034094B">
      <w:pPr>
        <w:pStyle w:val="ListParagraph"/>
        <w:numPr>
          <w:ilvl w:val="1"/>
          <w:numId w:val="17"/>
        </w:numPr>
        <w:tabs>
          <w:tab w:val="left" w:pos="771"/>
        </w:tabs>
        <w:spacing w:before="248" w:line="230" w:lineRule="auto"/>
        <w:ind w:left="774" w:right="308" w:hanging="664"/>
        <w:jc w:val="both"/>
      </w:pP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agrees</w:t>
      </w:r>
      <w:r w:rsidR="00604A1A">
        <w:rPr>
          <w:color w:val="231F20"/>
        </w:rPr>
        <w:t xml:space="preserve"> </w:t>
      </w:r>
      <w:r w:rsidRPr="00DE0EF1">
        <w:rPr>
          <w:color w:val="231F20"/>
        </w:rPr>
        <w:t>that</w:t>
      </w:r>
      <w:r w:rsidR="00604A1A">
        <w:rPr>
          <w:color w:val="231F20"/>
        </w:rPr>
        <w:t xml:space="preserve"> </w:t>
      </w:r>
      <w:r w:rsidRPr="00DE0EF1">
        <w:rPr>
          <w:color w:val="231F20"/>
        </w:rPr>
        <w:t>neither</w:t>
      </w:r>
      <w:r w:rsidR="00604A1A">
        <w:rPr>
          <w:color w:val="231F20"/>
        </w:rPr>
        <w:t xml:space="preserve"> </w:t>
      </w:r>
      <w:r w:rsidRPr="00DE0EF1">
        <w:rPr>
          <w:color w:val="231F20"/>
        </w:rPr>
        <w:t>the</w:t>
      </w:r>
      <w:r w:rsidR="00604A1A">
        <w:rPr>
          <w:color w:val="231F20"/>
        </w:rPr>
        <w:t xml:space="preserve"> </w:t>
      </w:r>
      <w:r w:rsidRPr="00DE0EF1">
        <w:rPr>
          <w:color w:val="231F20"/>
        </w:rPr>
        <w:t>execution</w:t>
      </w:r>
      <w:r w:rsidR="00604A1A">
        <w:rPr>
          <w:color w:val="231F20"/>
        </w:rPr>
        <w:t xml:space="preserve"> </w:t>
      </w:r>
      <w:r w:rsidRPr="00DE0EF1">
        <w:rPr>
          <w:color w:val="231F20"/>
        </w:rPr>
        <w:t>of</w:t>
      </w:r>
      <w:r w:rsidR="00604A1A">
        <w:rPr>
          <w:color w:val="231F20"/>
        </w:rPr>
        <w:t xml:space="preserve"> </w:t>
      </w:r>
      <w:r w:rsidRPr="00DE0EF1">
        <w:rPr>
          <w:color w:val="231F20"/>
        </w:rPr>
        <w:t>a</w:t>
      </w:r>
      <w:r w:rsidR="00604A1A">
        <w:rPr>
          <w:color w:val="231F20"/>
        </w:rPr>
        <w:t xml:space="preserve"> </w:t>
      </w:r>
      <w:r w:rsidRPr="00DE0EF1">
        <w:rPr>
          <w:color w:val="231F20"/>
        </w:rPr>
        <w:t>test</w:t>
      </w:r>
      <w:r w:rsidR="00604A1A">
        <w:rPr>
          <w:color w:val="231F20"/>
        </w:rPr>
        <w:t xml:space="preserve"> </w:t>
      </w:r>
      <w:r w:rsidRPr="00DE0EF1">
        <w:rPr>
          <w:color w:val="231F20"/>
        </w:rPr>
        <w:t>and/or</w:t>
      </w:r>
      <w:r w:rsidR="00604A1A">
        <w:rPr>
          <w:color w:val="231F20"/>
        </w:rPr>
        <w:t xml:space="preserve"> </w:t>
      </w:r>
      <w:r w:rsidRPr="00DE0EF1">
        <w:rPr>
          <w:color w:val="231F20"/>
        </w:rPr>
        <w:t>inspection</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Goods</w:t>
      </w:r>
      <w:r w:rsidR="00604A1A">
        <w:rPr>
          <w:color w:val="231F20"/>
        </w:rPr>
        <w:t xml:space="preserve"> </w:t>
      </w:r>
      <w:r w:rsidRPr="00DE0EF1">
        <w:rPr>
          <w:color w:val="231F20"/>
        </w:rPr>
        <w:t>or</w:t>
      </w:r>
      <w:r w:rsidR="00604A1A">
        <w:rPr>
          <w:color w:val="231F20"/>
        </w:rPr>
        <w:t xml:space="preserve"> </w:t>
      </w:r>
      <w:r w:rsidRPr="00DE0EF1">
        <w:rPr>
          <w:color w:val="231F20"/>
        </w:rPr>
        <w:t>any</w:t>
      </w:r>
      <w:r w:rsidR="00604A1A">
        <w:rPr>
          <w:color w:val="231F20"/>
        </w:rPr>
        <w:t xml:space="preserve"> </w:t>
      </w:r>
      <w:r w:rsidRPr="00DE0EF1">
        <w:rPr>
          <w:color w:val="231F20"/>
        </w:rPr>
        <w:t>part</w:t>
      </w:r>
      <w:r w:rsidR="00604A1A">
        <w:rPr>
          <w:color w:val="231F20"/>
        </w:rPr>
        <w:t xml:space="preserve"> </w:t>
      </w:r>
      <w:r w:rsidRPr="00DE0EF1">
        <w:rPr>
          <w:color w:val="231F20"/>
        </w:rPr>
        <w:t>thereof,</w:t>
      </w:r>
      <w:r w:rsidR="00604A1A">
        <w:rPr>
          <w:color w:val="231F20"/>
        </w:rPr>
        <w:t xml:space="preserve"> </w:t>
      </w:r>
      <w:r w:rsidRPr="00DE0EF1">
        <w:rPr>
          <w:color w:val="231F20"/>
        </w:rPr>
        <w:t>nor</w:t>
      </w:r>
      <w:r w:rsidR="00604A1A">
        <w:rPr>
          <w:color w:val="231F20"/>
        </w:rPr>
        <w:t xml:space="preserve"> </w:t>
      </w:r>
      <w:r w:rsidRPr="00DE0EF1">
        <w:rPr>
          <w:color w:val="231F20"/>
        </w:rPr>
        <w:t>the</w:t>
      </w:r>
      <w:r w:rsidR="00604A1A">
        <w:rPr>
          <w:color w:val="231F20"/>
        </w:rPr>
        <w:t xml:space="preserve"> </w:t>
      </w:r>
      <w:r w:rsidRPr="00DE0EF1">
        <w:rPr>
          <w:color w:val="231F20"/>
        </w:rPr>
        <w:t>attendance</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or</w:t>
      </w:r>
      <w:r w:rsidR="00604A1A">
        <w:rPr>
          <w:color w:val="231F20"/>
        </w:rPr>
        <w:t xml:space="preserve"> </w:t>
      </w:r>
      <w:r w:rsidRPr="00DE0EF1">
        <w:rPr>
          <w:color w:val="231F20"/>
        </w:rPr>
        <w:t>its</w:t>
      </w:r>
      <w:r w:rsidR="00604A1A">
        <w:rPr>
          <w:color w:val="231F20"/>
        </w:rPr>
        <w:t xml:space="preserve"> </w:t>
      </w:r>
      <w:r w:rsidRPr="00DE0EF1">
        <w:rPr>
          <w:color w:val="231F20"/>
        </w:rPr>
        <w:t>representative,</w:t>
      </w:r>
      <w:r w:rsidR="00604A1A">
        <w:rPr>
          <w:color w:val="231F20"/>
        </w:rPr>
        <w:t xml:space="preserve"> </w:t>
      </w:r>
      <w:r w:rsidRPr="00DE0EF1">
        <w:rPr>
          <w:color w:val="231F20"/>
        </w:rPr>
        <w:t>nor</w:t>
      </w:r>
      <w:r w:rsidR="00604A1A">
        <w:rPr>
          <w:color w:val="231F20"/>
        </w:rPr>
        <w:t xml:space="preserve"> </w:t>
      </w:r>
      <w:r w:rsidRPr="00DE0EF1">
        <w:rPr>
          <w:color w:val="231F20"/>
        </w:rPr>
        <w:t>the</w:t>
      </w:r>
      <w:r w:rsidR="00604A1A">
        <w:rPr>
          <w:color w:val="231F20"/>
        </w:rPr>
        <w:t xml:space="preserve"> </w:t>
      </w:r>
      <w:r w:rsidRPr="00DE0EF1">
        <w:rPr>
          <w:color w:val="231F20"/>
        </w:rPr>
        <w:t>issue</w:t>
      </w:r>
      <w:r w:rsidR="00604A1A">
        <w:rPr>
          <w:color w:val="231F20"/>
        </w:rPr>
        <w:t xml:space="preserve"> </w:t>
      </w:r>
      <w:r w:rsidRPr="00DE0EF1">
        <w:rPr>
          <w:color w:val="231F20"/>
        </w:rPr>
        <w:t>of</w:t>
      </w:r>
      <w:r w:rsidR="00604A1A">
        <w:rPr>
          <w:color w:val="231F20"/>
        </w:rPr>
        <w:t xml:space="preserve"> </w:t>
      </w:r>
      <w:r w:rsidRPr="00DE0EF1">
        <w:rPr>
          <w:color w:val="231F20"/>
        </w:rPr>
        <w:t>any</w:t>
      </w:r>
      <w:r w:rsidR="00604A1A">
        <w:rPr>
          <w:color w:val="231F20"/>
        </w:rPr>
        <w:t xml:space="preserve"> </w:t>
      </w:r>
      <w:r w:rsidRPr="00DE0EF1">
        <w:rPr>
          <w:color w:val="231F20"/>
        </w:rPr>
        <w:t>report</w:t>
      </w:r>
      <w:r w:rsidR="00604A1A">
        <w:rPr>
          <w:color w:val="231F20"/>
        </w:rPr>
        <w:t xml:space="preserve"> </w:t>
      </w:r>
      <w:r w:rsidRPr="00DE0EF1">
        <w:rPr>
          <w:color w:val="231F20"/>
        </w:rPr>
        <w:t>pursuant</w:t>
      </w:r>
      <w:r w:rsidR="00604A1A">
        <w:rPr>
          <w:color w:val="231F20"/>
        </w:rPr>
        <w:t xml:space="preserve"> </w:t>
      </w:r>
      <w:r w:rsidRPr="00DE0EF1">
        <w:rPr>
          <w:color w:val="231F20"/>
        </w:rPr>
        <w:t>to</w:t>
      </w:r>
      <w:r w:rsidR="00604A1A">
        <w:rPr>
          <w:color w:val="231F20"/>
        </w:rPr>
        <w:t xml:space="preserve"> </w:t>
      </w:r>
      <w:r w:rsidRPr="00DE0EF1">
        <w:rPr>
          <w:color w:val="231F20"/>
        </w:rPr>
        <w:t>GCC</w:t>
      </w:r>
      <w:r w:rsidR="00604A1A">
        <w:rPr>
          <w:color w:val="231F20"/>
        </w:rPr>
        <w:t xml:space="preserve"> </w:t>
      </w:r>
      <w:r w:rsidRPr="00DE0EF1">
        <w:rPr>
          <w:color w:val="231F20"/>
        </w:rPr>
        <w:lastRenderedPageBreak/>
        <w:t>Sub-Clause</w:t>
      </w:r>
      <w:r w:rsidR="00604A1A">
        <w:rPr>
          <w:color w:val="231F20"/>
        </w:rPr>
        <w:t xml:space="preserve"> </w:t>
      </w:r>
      <w:r w:rsidRPr="00DE0EF1">
        <w:rPr>
          <w:color w:val="231F20"/>
        </w:rPr>
        <w:t>26.6,</w:t>
      </w:r>
      <w:r w:rsidR="00604A1A">
        <w:rPr>
          <w:color w:val="231F20"/>
        </w:rPr>
        <w:t xml:space="preserve"> </w:t>
      </w:r>
      <w:r w:rsidRPr="00DE0EF1">
        <w:rPr>
          <w:color w:val="231F20"/>
        </w:rPr>
        <w:t>shall</w:t>
      </w:r>
      <w:r w:rsidR="00604A1A">
        <w:rPr>
          <w:color w:val="231F20"/>
        </w:rPr>
        <w:t xml:space="preserve"> </w:t>
      </w:r>
      <w:r w:rsidRPr="00DE0EF1">
        <w:rPr>
          <w:color w:val="231F20"/>
        </w:rPr>
        <w:t>release</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from</w:t>
      </w:r>
      <w:r w:rsidR="00604A1A">
        <w:rPr>
          <w:color w:val="231F20"/>
        </w:rPr>
        <w:t xml:space="preserve"> </w:t>
      </w:r>
      <w:r w:rsidRPr="00DE0EF1">
        <w:rPr>
          <w:color w:val="231F20"/>
        </w:rPr>
        <w:t>any</w:t>
      </w:r>
      <w:r w:rsidR="00604A1A">
        <w:rPr>
          <w:color w:val="231F20"/>
        </w:rPr>
        <w:t xml:space="preserve"> </w:t>
      </w:r>
      <w:r w:rsidRPr="00DE0EF1">
        <w:rPr>
          <w:color w:val="231F20"/>
        </w:rPr>
        <w:t>warranties</w:t>
      </w:r>
      <w:r w:rsidR="00604A1A">
        <w:rPr>
          <w:color w:val="231F20"/>
        </w:rPr>
        <w:t xml:space="preserve"> </w:t>
      </w:r>
      <w:r w:rsidRPr="00DE0EF1">
        <w:rPr>
          <w:color w:val="231F20"/>
        </w:rPr>
        <w:t>or</w:t>
      </w:r>
      <w:r w:rsidR="00604A1A">
        <w:rPr>
          <w:color w:val="231F20"/>
        </w:rPr>
        <w:t xml:space="preserve"> </w:t>
      </w:r>
      <w:r w:rsidRPr="00DE0EF1">
        <w:rPr>
          <w:color w:val="231F20"/>
        </w:rPr>
        <w:t>other</w:t>
      </w:r>
      <w:r w:rsidR="00604A1A">
        <w:rPr>
          <w:color w:val="231F20"/>
        </w:rPr>
        <w:t xml:space="preserve"> </w:t>
      </w:r>
      <w:r w:rsidRPr="00DE0EF1">
        <w:rPr>
          <w:color w:val="231F20"/>
        </w:rPr>
        <w:t>obligations</w:t>
      </w:r>
      <w:r w:rsidR="00604A1A">
        <w:rPr>
          <w:color w:val="231F20"/>
        </w:rPr>
        <w:t xml:space="preserve"> </w:t>
      </w:r>
      <w:r w:rsidRPr="00DE0EF1">
        <w:rPr>
          <w:color w:val="231F20"/>
        </w:rPr>
        <w:t>under</w:t>
      </w:r>
      <w:r w:rsidR="00604A1A">
        <w:rPr>
          <w:color w:val="231F20"/>
        </w:rPr>
        <w:t xml:space="preserve"> </w:t>
      </w:r>
      <w:r w:rsidRPr="00DE0EF1">
        <w:rPr>
          <w:color w:val="231F20"/>
        </w:rPr>
        <w:t>the</w:t>
      </w:r>
      <w:r w:rsidR="00604A1A">
        <w:rPr>
          <w:color w:val="231F20"/>
        </w:rPr>
        <w:t xml:space="preserve"> </w:t>
      </w:r>
      <w:r w:rsidRPr="00DE0EF1">
        <w:rPr>
          <w:color w:val="231F20"/>
        </w:rPr>
        <w:t>Contract.</w:t>
      </w:r>
    </w:p>
    <w:p w:rsidR="0021200B" w:rsidRPr="00DE0EF1" w:rsidRDefault="00AE12E2" w:rsidP="0034094B">
      <w:pPr>
        <w:pStyle w:val="Heading5"/>
        <w:numPr>
          <w:ilvl w:val="0"/>
          <w:numId w:val="37"/>
        </w:numPr>
        <w:tabs>
          <w:tab w:val="left" w:pos="770"/>
          <w:tab w:val="left" w:pos="771"/>
        </w:tabs>
      </w:pPr>
      <w:r w:rsidRPr="00DE0EF1">
        <w:rPr>
          <w:color w:val="231F20"/>
        </w:rPr>
        <w:t>Liquidated Damages</w:t>
      </w:r>
    </w:p>
    <w:p w:rsidR="0021200B" w:rsidRPr="00DE0EF1" w:rsidRDefault="00022DB4">
      <w:pPr>
        <w:pStyle w:val="BodyText"/>
        <w:spacing w:before="242" w:line="230" w:lineRule="auto"/>
        <w:ind w:left="774" w:right="304" w:hanging="664"/>
        <w:jc w:val="both"/>
      </w:pPr>
      <w:r w:rsidRPr="00DE0EF1">
        <w:rPr>
          <w:color w:val="231F20"/>
        </w:rPr>
        <w:t>27.1</w:t>
      </w:r>
      <w:r w:rsidR="00604A1A">
        <w:rPr>
          <w:color w:val="231F20"/>
        </w:rPr>
        <w:t xml:space="preserve"> </w:t>
      </w:r>
      <w:r w:rsidRPr="00DE0EF1">
        <w:rPr>
          <w:color w:val="231F20"/>
        </w:rPr>
        <w:t>Except</w:t>
      </w:r>
      <w:r w:rsidR="00604A1A">
        <w:rPr>
          <w:color w:val="231F20"/>
        </w:rPr>
        <w:t xml:space="preserve"> </w:t>
      </w:r>
      <w:r w:rsidRPr="00DE0EF1">
        <w:rPr>
          <w:color w:val="231F20"/>
        </w:rPr>
        <w:t>as</w:t>
      </w:r>
      <w:r w:rsidR="00604A1A">
        <w:rPr>
          <w:color w:val="231F20"/>
        </w:rPr>
        <w:t xml:space="preserve"> </w:t>
      </w:r>
      <w:r w:rsidRPr="00DE0EF1">
        <w:rPr>
          <w:color w:val="231F20"/>
        </w:rPr>
        <w:t>provided</w:t>
      </w:r>
      <w:r w:rsidR="00604A1A">
        <w:rPr>
          <w:color w:val="231F20"/>
        </w:rPr>
        <w:t xml:space="preserve"> </w:t>
      </w:r>
      <w:r w:rsidRPr="00DE0EF1">
        <w:rPr>
          <w:color w:val="231F20"/>
        </w:rPr>
        <w:t>under</w:t>
      </w:r>
      <w:r w:rsidR="00604A1A">
        <w:rPr>
          <w:color w:val="231F20"/>
        </w:rPr>
        <w:t xml:space="preserve"> </w:t>
      </w:r>
      <w:r w:rsidRPr="00DE0EF1">
        <w:rPr>
          <w:color w:val="231F20"/>
        </w:rPr>
        <w:t>GCC</w:t>
      </w:r>
      <w:r w:rsidR="00604A1A">
        <w:rPr>
          <w:color w:val="231F20"/>
        </w:rPr>
        <w:t xml:space="preserve"> </w:t>
      </w:r>
      <w:r w:rsidRPr="00DE0EF1">
        <w:rPr>
          <w:color w:val="231F20"/>
        </w:rPr>
        <w:t>Clause</w:t>
      </w:r>
      <w:r w:rsidR="00604A1A">
        <w:rPr>
          <w:color w:val="231F20"/>
        </w:rPr>
        <w:t xml:space="preserve"> </w:t>
      </w:r>
      <w:r w:rsidRPr="00DE0EF1">
        <w:rPr>
          <w:color w:val="231F20"/>
        </w:rPr>
        <w:t>32,</w:t>
      </w:r>
      <w:r w:rsidR="00604A1A">
        <w:rPr>
          <w:color w:val="231F20"/>
        </w:rPr>
        <w:t xml:space="preserve"> </w:t>
      </w:r>
      <w:r w:rsidRPr="00DE0EF1">
        <w:rPr>
          <w:color w:val="231F20"/>
        </w:rPr>
        <w:t>if</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fails</w:t>
      </w:r>
      <w:r w:rsidR="00604A1A">
        <w:rPr>
          <w:color w:val="231F20"/>
        </w:rPr>
        <w:t xml:space="preserve"> </w:t>
      </w:r>
      <w:r w:rsidRPr="00DE0EF1">
        <w:rPr>
          <w:color w:val="231F20"/>
        </w:rPr>
        <w:t>to</w:t>
      </w:r>
      <w:r w:rsidR="00604A1A">
        <w:rPr>
          <w:color w:val="231F20"/>
        </w:rPr>
        <w:t xml:space="preserve"> </w:t>
      </w:r>
      <w:r w:rsidRPr="00DE0EF1">
        <w:rPr>
          <w:color w:val="231F20"/>
        </w:rPr>
        <w:t>deliver</w:t>
      </w:r>
      <w:r w:rsidR="00604A1A">
        <w:rPr>
          <w:color w:val="231F20"/>
        </w:rPr>
        <w:t xml:space="preserve"> </w:t>
      </w:r>
      <w:r w:rsidRPr="00DE0EF1">
        <w:rPr>
          <w:color w:val="231F20"/>
        </w:rPr>
        <w:t>any</w:t>
      </w:r>
      <w:r w:rsidR="00604A1A">
        <w:rPr>
          <w:color w:val="231F20"/>
        </w:rPr>
        <w:t xml:space="preserve"> </w:t>
      </w:r>
      <w:r w:rsidRPr="00DE0EF1">
        <w:rPr>
          <w:color w:val="231F20"/>
        </w:rPr>
        <w:t>or</w:t>
      </w:r>
      <w:r w:rsidR="00604A1A">
        <w:rPr>
          <w:color w:val="231F20"/>
        </w:rPr>
        <w:t xml:space="preserve"> </w:t>
      </w:r>
      <w:r w:rsidRPr="00DE0EF1">
        <w:rPr>
          <w:color w:val="231F20"/>
        </w:rPr>
        <w:t>all</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Goods</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Date(s)</w:t>
      </w:r>
      <w:r w:rsidR="00604A1A">
        <w:rPr>
          <w:color w:val="231F20"/>
        </w:rPr>
        <w:t xml:space="preserve"> </w:t>
      </w:r>
      <w:r w:rsidRPr="00DE0EF1">
        <w:rPr>
          <w:color w:val="231F20"/>
        </w:rPr>
        <w:t>of</w:t>
      </w:r>
      <w:r w:rsidR="00604A1A">
        <w:rPr>
          <w:color w:val="231F20"/>
        </w:rPr>
        <w:t xml:space="preserve"> </w:t>
      </w:r>
      <w:r w:rsidRPr="00DE0EF1">
        <w:rPr>
          <w:color w:val="231F20"/>
        </w:rPr>
        <w:t>delivery</w:t>
      </w:r>
      <w:r w:rsidR="00604A1A">
        <w:rPr>
          <w:color w:val="231F20"/>
        </w:rPr>
        <w:t xml:space="preserve"> </w:t>
      </w:r>
      <w:r w:rsidRPr="00DE0EF1">
        <w:rPr>
          <w:color w:val="231F20"/>
        </w:rPr>
        <w:t>or</w:t>
      </w:r>
      <w:r w:rsidR="00604A1A">
        <w:rPr>
          <w:color w:val="231F20"/>
        </w:rPr>
        <w:t xml:space="preserve"> </w:t>
      </w:r>
      <w:r w:rsidRPr="00DE0EF1">
        <w:rPr>
          <w:color w:val="231F20"/>
        </w:rPr>
        <w:t>perform</w:t>
      </w:r>
      <w:r w:rsidR="00604A1A">
        <w:rPr>
          <w:color w:val="231F20"/>
        </w:rPr>
        <w:t xml:space="preserve"> </w:t>
      </w:r>
      <w:r w:rsidRPr="00DE0EF1">
        <w:rPr>
          <w:color w:val="231F20"/>
        </w:rPr>
        <w:t>the</w:t>
      </w:r>
      <w:r w:rsidR="00604A1A">
        <w:rPr>
          <w:color w:val="231F20"/>
        </w:rPr>
        <w:t xml:space="preserve"> </w:t>
      </w:r>
      <w:r w:rsidRPr="00DE0EF1">
        <w:rPr>
          <w:color w:val="231F20"/>
        </w:rPr>
        <w:t>Related</w:t>
      </w:r>
      <w:r w:rsidR="00604A1A">
        <w:rPr>
          <w:color w:val="231F20"/>
        </w:rPr>
        <w:t xml:space="preserve"> </w:t>
      </w:r>
      <w:r w:rsidRPr="00DE0EF1">
        <w:rPr>
          <w:color w:val="231F20"/>
        </w:rPr>
        <w:t>Services</w:t>
      </w:r>
      <w:r w:rsidR="00604A1A">
        <w:rPr>
          <w:color w:val="231F20"/>
        </w:rPr>
        <w:t xml:space="preserve"> </w:t>
      </w:r>
      <w:r w:rsidRPr="00DE0EF1">
        <w:rPr>
          <w:color w:val="231F20"/>
        </w:rPr>
        <w:t>within</w:t>
      </w:r>
      <w:r w:rsidR="00604A1A">
        <w:rPr>
          <w:color w:val="231F20"/>
        </w:rPr>
        <w:t xml:space="preserve"> </w:t>
      </w:r>
      <w:r w:rsidRPr="00DE0EF1">
        <w:rPr>
          <w:color w:val="231F20"/>
        </w:rPr>
        <w:t>the</w:t>
      </w:r>
      <w:r w:rsidR="00604A1A">
        <w:rPr>
          <w:color w:val="231F20"/>
        </w:rPr>
        <w:t xml:space="preserve"> </w:t>
      </w:r>
      <w:r w:rsidRPr="00DE0EF1">
        <w:rPr>
          <w:color w:val="231F20"/>
        </w:rPr>
        <w:t>period</w:t>
      </w:r>
      <w:r w:rsidR="00604A1A">
        <w:rPr>
          <w:color w:val="231F20"/>
        </w:rPr>
        <w:t xml:space="preserve"> </w:t>
      </w:r>
      <w:r w:rsidRPr="00DE0EF1">
        <w:rPr>
          <w:color w:val="231F20"/>
        </w:rPr>
        <w:t>speciﬁed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may</w:t>
      </w:r>
      <w:r w:rsidR="00604A1A">
        <w:rPr>
          <w:color w:val="231F20"/>
        </w:rPr>
        <w:t xml:space="preserve"> </w:t>
      </w:r>
      <w:r w:rsidRPr="00DE0EF1">
        <w:rPr>
          <w:color w:val="231F20"/>
        </w:rPr>
        <w:t>without</w:t>
      </w:r>
      <w:r w:rsidR="00604A1A">
        <w:rPr>
          <w:color w:val="231F20"/>
        </w:rPr>
        <w:t xml:space="preserve"> </w:t>
      </w:r>
      <w:r w:rsidRPr="00DE0EF1">
        <w:rPr>
          <w:color w:val="231F20"/>
        </w:rPr>
        <w:t>prejudice</w:t>
      </w:r>
      <w:r w:rsidR="00604A1A">
        <w:rPr>
          <w:color w:val="231F20"/>
        </w:rPr>
        <w:t xml:space="preserve"> </w:t>
      </w:r>
      <w:r w:rsidRPr="00DE0EF1">
        <w:rPr>
          <w:color w:val="231F20"/>
        </w:rPr>
        <w:t>to</w:t>
      </w:r>
      <w:r w:rsidR="00604A1A">
        <w:rPr>
          <w:color w:val="231F20"/>
        </w:rPr>
        <w:t xml:space="preserve"> </w:t>
      </w:r>
      <w:r w:rsidRPr="00DE0EF1">
        <w:rPr>
          <w:color w:val="231F20"/>
        </w:rPr>
        <w:t>all</w:t>
      </w:r>
      <w:r w:rsidR="00604A1A">
        <w:rPr>
          <w:color w:val="231F20"/>
        </w:rPr>
        <w:t xml:space="preserve"> </w:t>
      </w:r>
      <w:r w:rsidRPr="00DE0EF1">
        <w:rPr>
          <w:color w:val="231F20"/>
        </w:rPr>
        <w:t>its</w:t>
      </w:r>
      <w:r w:rsidR="00604A1A">
        <w:rPr>
          <w:color w:val="231F20"/>
        </w:rPr>
        <w:t xml:space="preserve"> </w:t>
      </w:r>
      <w:r w:rsidRPr="00DE0EF1">
        <w:rPr>
          <w:color w:val="231F20"/>
        </w:rPr>
        <w:t>other</w:t>
      </w:r>
      <w:r w:rsidR="00604A1A">
        <w:rPr>
          <w:color w:val="231F20"/>
        </w:rPr>
        <w:t xml:space="preserve"> </w:t>
      </w:r>
      <w:r w:rsidRPr="00DE0EF1">
        <w:rPr>
          <w:color w:val="231F20"/>
        </w:rPr>
        <w:t>remedies</w:t>
      </w:r>
      <w:r w:rsidR="00604A1A">
        <w:rPr>
          <w:color w:val="231F20"/>
        </w:rPr>
        <w:t xml:space="preserve"> </w:t>
      </w:r>
      <w:r w:rsidRPr="00DE0EF1">
        <w:rPr>
          <w:color w:val="231F20"/>
        </w:rPr>
        <w:t>under</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deduct</w:t>
      </w:r>
      <w:r w:rsidR="00604A1A">
        <w:rPr>
          <w:color w:val="231F20"/>
        </w:rPr>
        <w:t xml:space="preserve"> </w:t>
      </w:r>
      <w:r w:rsidRPr="00DE0EF1">
        <w:rPr>
          <w:color w:val="231F20"/>
        </w:rPr>
        <w:t>from</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Price,</w:t>
      </w:r>
      <w:r w:rsidR="00604A1A">
        <w:rPr>
          <w:color w:val="231F20"/>
        </w:rPr>
        <w:t xml:space="preserve"> </w:t>
      </w:r>
      <w:r w:rsidRPr="00DE0EF1">
        <w:rPr>
          <w:color w:val="231F20"/>
        </w:rPr>
        <w:t>as</w:t>
      </w:r>
      <w:r w:rsidR="00604A1A">
        <w:rPr>
          <w:color w:val="231F20"/>
        </w:rPr>
        <w:t xml:space="preserve"> </w:t>
      </w:r>
      <w:r w:rsidRPr="00DE0EF1">
        <w:rPr>
          <w:color w:val="231F20"/>
        </w:rPr>
        <w:t>liquidated</w:t>
      </w:r>
      <w:r w:rsidR="00604A1A">
        <w:rPr>
          <w:color w:val="231F20"/>
        </w:rPr>
        <w:t xml:space="preserve"> </w:t>
      </w:r>
      <w:r w:rsidRPr="00DE0EF1">
        <w:rPr>
          <w:color w:val="231F20"/>
        </w:rPr>
        <w:t>damages,</w:t>
      </w:r>
      <w:r w:rsidR="00604A1A">
        <w:rPr>
          <w:color w:val="231F20"/>
        </w:rPr>
        <w:t xml:space="preserve"> </w:t>
      </w:r>
      <w:r w:rsidRPr="00DE0EF1">
        <w:rPr>
          <w:color w:val="231F20"/>
        </w:rPr>
        <w:t>a</w:t>
      </w:r>
      <w:r w:rsidR="00604A1A">
        <w:rPr>
          <w:color w:val="231F20"/>
        </w:rPr>
        <w:t xml:space="preserve"> </w:t>
      </w:r>
      <w:r w:rsidRPr="00DE0EF1">
        <w:rPr>
          <w:color w:val="231F20"/>
        </w:rPr>
        <w:t>sum</w:t>
      </w:r>
      <w:r w:rsidR="00604A1A">
        <w:rPr>
          <w:color w:val="231F20"/>
        </w:rPr>
        <w:t xml:space="preserve"> </w:t>
      </w:r>
      <w:r w:rsidRPr="00DE0EF1">
        <w:rPr>
          <w:color w:val="231F20"/>
        </w:rPr>
        <w:t>equivalent</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percentage</w:t>
      </w:r>
      <w:r w:rsidR="00604A1A">
        <w:rPr>
          <w:color w:val="231F20"/>
        </w:rPr>
        <w:t xml:space="preserve"> </w:t>
      </w:r>
      <w:r w:rsidRPr="00DE0EF1">
        <w:rPr>
          <w:color w:val="231F20"/>
        </w:rPr>
        <w:t>speciﬁed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b/>
          <w:color w:val="231F20"/>
        </w:rPr>
        <w:t>SCC</w:t>
      </w:r>
      <w:r w:rsidR="00604A1A">
        <w:rPr>
          <w:b/>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delivered</w:t>
      </w:r>
      <w:r w:rsidR="00604A1A">
        <w:rPr>
          <w:color w:val="231F20"/>
        </w:rPr>
        <w:t xml:space="preserve"> </w:t>
      </w:r>
      <w:r w:rsidRPr="00DE0EF1">
        <w:rPr>
          <w:color w:val="231F20"/>
        </w:rPr>
        <w:t>price</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delayed</w:t>
      </w:r>
      <w:r w:rsidR="00604A1A">
        <w:rPr>
          <w:color w:val="231F20"/>
        </w:rPr>
        <w:t xml:space="preserve"> </w:t>
      </w:r>
      <w:r w:rsidRPr="00DE0EF1">
        <w:rPr>
          <w:color w:val="231F20"/>
        </w:rPr>
        <w:t>Goods</w:t>
      </w:r>
      <w:r w:rsidR="00604A1A">
        <w:rPr>
          <w:color w:val="231F20"/>
        </w:rPr>
        <w:t xml:space="preserve"> </w:t>
      </w:r>
      <w:r w:rsidRPr="00DE0EF1">
        <w:rPr>
          <w:color w:val="231F20"/>
        </w:rPr>
        <w:t>or</w:t>
      </w:r>
      <w:r w:rsidR="00604A1A">
        <w:rPr>
          <w:color w:val="231F20"/>
        </w:rPr>
        <w:t xml:space="preserve"> </w:t>
      </w:r>
      <w:r w:rsidRPr="00DE0EF1">
        <w:rPr>
          <w:color w:val="231F20"/>
        </w:rPr>
        <w:t>unperformed</w:t>
      </w:r>
      <w:r w:rsidR="00604A1A">
        <w:rPr>
          <w:color w:val="231F20"/>
        </w:rPr>
        <w:t xml:space="preserve"> </w:t>
      </w:r>
      <w:r w:rsidRPr="00DE0EF1">
        <w:rPr>
          <w:color w:val="231F20"/>
        </w:rPr>
        <w:t>Services</w:t>
      </w:r>
      <w:r w:rsidR="00604A1A">
        <w:rPr>
          <w:color w:val="231F20"/>
        </w:rPr>
        <w:t xml:space="preserve"> </w:t>
      </w:r>
      <w:r w:rsidRPr="00DE0EF1">
        <w:rPr>
          <w:color w:val="231F20"/>
        </w:rPr>
        <w:t>for</w:t>
      </w:r>
      <w:r w:rsidR="00604A1A">
        <w:rPr>
          <w:color w:val="231F20"/>
        </w:rPr>
        <w:t xml:space="preserve"> </w:t>
      </w:r>
      <w:r w:rsidRPr="00DE0EF1">
        <w:rPr>
          <w:color w:val="231F20"/>
        </w:rPr>
        <w:t>each</w:t>
      </w:r>
      <w:r w:rsidR="00604A1A">
        <w:rPr>
          <w:color w:val="231F20"/>
        </w:rPr>
        <w:t xml:space="preserve"> </w:t>
      </w:r>
      <w:r w:rsidRPr="00DE0EF1">
        <w:rPr>
          <w:color w:val="231F20"/>
        </w:rPr>
        <w:t>week</w:t>
      </w:r>
      <w:r w:rsidR="00604A1A">
        <w:rPr>
          <w:color w:val="231F20"/>
        </w:rPr>
        <w:t xml:space="preserve"> </w:t>
      </w:r>
      <w:r w:rsidRPr="00DE0EF1">
        <w:rPr>
          <w:color w:val="231F20"/>
        </w:rPr>
        <w:t>or</w:t>
      </w:r>
      <w:r w:rsidR="00604A1A">
        <w:rPr>
          <w:color w:val="231F20"/>
        </w:rPr>
        <w:t xml:space="preserve"> </w:t>
      </w:r>
      <w:r w:rsidRPr="00DE0EF1">
        <w:rPr>
          <w:color w:val="231F20"/>
        </w:rPr>
        <w:t>part</w:t>
      </w:r>
      <w:r w:rsidR="00604A1A">
        <w:rPr>
          <w:color w:val="231F20"/>
        </w:rPr>
        <w:t xml:space="preserve"> </w:t>
      </w:r>
      <w:r w:rsidRPr="00DE0EF1">
        <w:rPr>
          <w:color w:val="231F20"/>
        </w:rPr>
        <w:t>thereof</w:t>
      </w:r>
      <w:r w:rsidR="00604A1A">
        <w:rPr>
          <w:color w:val="231F20"/>
        </w:rPr>
        <w:t xml:space="preserve"> </w:t>
      </w:r>
      <w:r w:rsidRPr="00DE0EF1">
        <w:rPr>
          <w:color w:val="231F20"/>
        </w:rPr>
        <w:t>of</w:t>
      </w:r>
      <w:r w:rsidR="00604A1A">
        <w:rPr>
          <w:color w:val="231F20"/>
        </w:rPr>
        <w:t xml:space="preserve"> </w:t>
      </w:r>
      <w:r w:rsidRPr="00DE0EF1">
        <w:rPr>
          <w:color w:val="231F20"/>
        </w:rPr>
        <w:t>delay</w:t>
      </w:r>
      <w:r w:rsidR="00604A1A">
        <w:rPr>
          <w:color w:val="231F20"/>
        </w:rPr>
        <w:t xml:space="preserve"> </w:t>
      </w:r>
      <w:r w:rsidRPr="00DE0EF1">
        <w:rPr>
          <w:color w:val="231F20"/>
        </w:rPr>
        <w:t>until</w:t>
      </w:r>
      <w:r w:rsidR="00604A1A">
        <w:rPr>
          <w:color w:val="231F20"/>
        </w:rPr>
        <w:t xml:space="preserve"> </w:t>
      </w:r>
      <w:r w:rsidRPr="00DE0EF1">
        <w:rPr>
          <w:color w:val="231F20"/>
        </w:rPr>
        <w:t>actual</w:t>
      </w:r>
      <w:r w:rsidR="00604A1A">
        <w:rPr>
          <w:color w:val="231F20"/>
        </w:rPr>
        <w:t xml:space="preserve"> </w:t>
      </w:r>
      <w:r w:rsidRPr="00DE0EF1">
        <w:rPr>
          <w:color w:val="231F20"/>
        </w:rPr>
        <w:t>delivery</w:t>
      </w:r>
      <w:r w:rsidR="00604A1A">
        <w:rPr>
          <w:color w:val="231F20"/>
        </w:rPr>
        <w:t xml:space="preserve"> </w:t>
      </w:r>
      <w:r w:rsidRPr="00DE0EF1">
        <w:rPr>
          <w:color w:val="231F20"/>
        </w:rPr>
        <w:t>or</w:t>
      </w:r>
      <w:r w:rsidR="00604A1A">
        <w:rPr>
          <w:color w:val="231F20"/>
        </w:rPr>
        <w:t xml:space="preserve"> </w:t>
      </w:r>
      <w:r w:rsidRPr="00DE0EF1">
        <w:rPr>
          <w:color w:val="231F20"/>
        </w:rPr>
        <w:t>performance,</w:t>
      </w:r>
      <w:r w:rsidR="00604A1A">
        <w:rPr>
          <w:color w:val="231F20"/>
        </w:rPr>
        <w:t xml:space="preserve"> </w:t>
      </w:r>
      <w:r w:rsidRPr="00DE0EF1">
        <w:rPr>
          <w:color w:val="231F20"/>
        </w:rPr>
        <w:t>up</w:t>
      </w:r>
      <w:r w:rsidR="00604A1A">
        <w:rPr>
          <w:color w:val="231F20"/>
        </w:rPr>
        <w:t xml:space="preserve"> </w:t>
      </w:r>
      <w:r w:rsidRPr="00DE0EF1">
        <w:rPr>
          <w:color w:val="231F20"/>
        </w:rPr>
        <w:t>to</w:t>
      </w:r>
      <w:r w:rsidR="00604A1A">
        <w:rPr>
          <w:color w:val="231F20"/>
        </w:rPr>
        <w:t xml:space="preserve"> </w:t>
      </w:r>
      <w:r w:rsidRPr="00DE0EF1">
        <w:rPr>
          <w:color w:val="231F20"/>
        </w:rPr>
        <w:t>a</w:t>
      </w:r>
      <w:r w:rsidR="00604A1A">
        <w:rPr>
          <w:color w:val="231F20"/>
        </w:rPr>
        <w:t xml:space="preserve"> </w:t>
      </w:r>
      <w:r w:rsidRPr="00DE0EF1">
        <w:rPr>
          <w:color w:val="231F20"/>
        </w:rPr>
        <w:t>maximum</w:t>
      </w:r>
      <w:r w:rsidR="00604A1A">
        <w:rPr>
          <w:color w:val="231F20"/>
        </w:rPr>
        <w:t xml:space="preserve"> </w:t>
      </w:r>
      <w:r w:rsidRPr="00DE0EF1">
        <w:rPr>
          <w:color w:val="231F20"/>
        </w:rPr>
        <w:t>deduction</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percentage</w:t>
      </w:r>
      <w:r w:rsidR="00604A1A">
        <w:rPr>
          <w:color w:val="231F20"/>
        </w:rPr>
        <w:t xml:space="preserve"> </w:t>
      </w:r>
      <w:r w:rsidRPr="00DE0EF1">
        <w:rPr>
          <w:color w:val="231F20"/>
        </w:rPr>
        <w:t>speciﬁed</w:t>
      </w:r>
      <w:r w:rsidR="00604A1A">
        <w:rPr>
          <w:color w:val="231F20"/>
        </w:rPr>
        <w:t xml:space="preserve"> </w:t>
      </w:r>
      <w:r w:rsidRPr="00DE0EF1">
        <w:rPr>
          <w:color w:val="231F20"/>
        </w:rPr>
        <w:t>in</w:t>
      </w:r>
      <w:r w:rsidR="00604A1A">
        <w:rPr>
          <w:color w:val="231F20"/>
        </w:rPr>
        <w:t xml:space="preserve"> </w:t>
      </w:r>
      <w:r w:rsidRPr="00DE0EF1">
        <w:rPr>
          <w:color w:val="231F20"/>
        </w:rPr>
        <w:t>those</w:t>
      </w:r>
      <w:r w:rsidR="00604A1A">
        <w:rPr>
          <w:color w:val="231F20"/>
        </w:rPr>
        <w:t xml:space="preserve"> </w:t>
      </w:r>
      <w:r w:rsidRPr="00DE0EF1">
        <w:rPr>
          <w:b/>
          <w:color w:val="231F20"/>
        </w:rPr>
        <w:t>SCC.</w:t>
      </w:r>
      <w:r w:rsidR="00604A1A">
        <w:rPr>
          <w:b/>
          <w:color w:val="231F20"/>
        </w:rPr>
        <w:t xml:space="preserve"> </w:t>
      </w:r>
      <w:r w:rsidRPr="00DE0EF1">
        <w:rPr>
          <w:color w:val="231F20"/>
        </w:rPr>
        <w:t>Once</w:t>
      </w:r>
      <w:r w:rsidR="00604A1A">
        <w:rPr>
          <w:color w:val="231F20"/>
        </w:rPr>
        <w:t xml:space="preserve"> </w:t>
      </w:r>
      <w:r w:rsidRPr="00DE0EF1">
        <w:rPr>
          <w:color w:val="231F20"/>
        </w:rPr>
        <w:t>the</w:t>
      </w:r>
      <w:r w:rsidR="00604A1A">
        <w:rPr>
          <w:color w:val="231F20"/>
        </w:rPr>
        <w:t xml:space="preserve"> </w:t>
      </w:r>
      <w:r w:rsidRPr="00DE0EF1">
        <w:rPr>
          <w:color w:val="231F20"/>
        </w:rPr>
        <w:t>maximum</w:t>
      </w:r>
      <w:r w:rsidR="00604A1A">
        <w:rPr>
          <w:color w:val="231F20"/>
        </w:rPr>
        <w:t xml:space="preserve"> </w:t>
      </w:r>
      <w:r w:rsidRPr="00DE0EF1">
        <w:rPr>
          <w:color w:val="231F20"/>
        </w:rPr>
        <w:t>is</w:t>
      </w:r>
      <w:r w:rsidR="00604A1A">
        <w:rPr>
          <w:color w:val="231F20"/>
        </w:rPr>
        <w:t xml:space="preserve"> </w:t>
      </w:r>
      <w:r w:rsidRPr="00DE0EF1">
        <w:rPr>
          <w:color w:val="231F20"/>
        </w:rPr>
        <w:t>reached,</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may</w:t>
      </w:r>
      <w:r w:rsidR="00604A1A">
        <w:rPr>
          <w:color w:val="231F20"/>
        </w:rPr>
        <w:t xml:space="preserve"> </w:t>
      </w:r>
      <w:r w:rsidRPr="00DE0EF1">
        <w:rPr>
          <w:color w:val="231F20"/>
        </w:rPr>
        <w:t>terminate</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pursuant</w:t>
      </w:r>
      <w:r w:rsidR="00604A1A">
        <w:rPr>
          <w:color w:val="231F20"/>
        </w:rPr>
        <w:t xml:space="preserve"> </w:t>
      </w:r>
      <w:r w:rsidRPr="00DE0EF1">
        <w:rPr>
          <w:color w:val="231F20"/>
        </w:rPr>
        <w:t>to</w:t>
      </w:r>
      <w:r w:rsidR="00604A1A">
        <w:rPr>
          <w:color w:val="231F20"/>
        </w:rPr>
        <w:t xml:space="preserve"> </w:t>
      </w:r>
      <w:r w:rsidRPr="00DE0EF1">
        <w:rPr>
          <w:color w:val="231F20"/>
        </w:rPr>
        <w:t>GCC</w:t>
      </w:r>
      <w:r w:rsidR="00604A1A">
        <w:rPr>
          <w:color w:val="231F20"/>
        </w:rPr>
        <w:t xml:space="preserve"> </w:t>
      </w:r>
      <w:r w:rsidRPr="00DE0EF1">
        <w:rPr>
          <w:color w:val="231F20"/>
        </w:rPr>
        <w:t>Clause</w:t>
      </w:r>
      <w:r w:rsidR="00604A1A">
        <w:rPr>
          <w:color w:val="231F20"/>
        </w:rPr>
        <w:t xml:space="preserve"> </w:t>
      </w:r>
      <w:r w:rsidRPr="00DE0EF1">
        <w:rPr>
          <w:color w:val="231F20"/>
        </w:rPr>
        <w:t>35.</w:t>
      </w:r>
    </w:p>
    <w:p w:rsidR="0021200B" w:rsidRPr="00DE0EF1" w:rsidRDefault="0021200B">
      <w:pPr>
        <w:pStyle w:val="BodyText"/>
        <w:spacing w:before="10"/>
        <w:rPr>
          <w:sz w:val="24"/>
        </w:rPr>
      </w:pPr>
    </w:p>
    <w:p w:rsidR="0021200B" w:rsidRPr="00DE0EF1" w:rsidRDefault="00022DB4" w:rsidP="0034094B">
      <w:pPr>
        <w:pStyle w:val="Heading5"/>
        <w:numPr>
          <w:ilvl w:val="0"/>
          <w:numId w:val="16"/>
        </w:numPr>
        <w:tabs>
          <w:tab w:val="left" w:pos="752"/>
          <w:tab w:val="left" w:pos="753"/>
        </w:tabs>
        <w:spacing w:before="0"/>
      </w:pPr>
      <w:r w:rsidRPr="00DE0EF1">
        <w:rPr>
          <w:color w:val="231F20"/>
        </w:rPr>
        <w:t>Warranty</w:t>
      </w:r>
    </w:p>
    <w:p w:rsidR="0021200B" w:rsidRPr="00DE0EF1" w:rsidRDefault="00022DB4" w:rsidP="0034094B">
      <w:pPr>
        <w:pStyle w:val="ListParagraph"/>
        <w:numPr>
          <w:ilvl w:val="1"/>
          <w:numId w:val="16"/>
        </w:numPr>
        <w:tabs>
          <w:tab w:val="left" w:pos="753"/>
        </w:tabs>
        <w:spacing w:before="243" w:line="230" w:lineRule="auto"/>
        <w:ind w:right="312" w:hanging="653"/>
        <w:jc w:val="both"/>
      </w:pP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warrants</w:t>
      </w:r>
      <w:r w:rsidR="00604A1A">
        <w:rPr>
          <w:color w:val="231F20"/>
        </w:rPr>
        <w:t xml:space="preserve"> </w:t>
      </w:r>
      <w:r w:rsidRPr="00DE0EF1">
        <w:rPr>
          <w:color w:val="231F20"/>
        </w:rPr>
        <w:t>that</w:t>
      </w:r>
      <w:r w:rsidR="00604A1A">
        <w:rPr>
          <w:color w:val="231F20"/>
        </w:rPr>
        <w:t xml:space="preserve"> </w:t>
      </w:r>
      <w:r w:rsidRPr="00DE0EF1">
        <w:rPr>
          <w:color w:val="231F20"/>
        </w:rPr>
        <w:t>all</w:t>
      </w:r>
      <w:r w:rsidR="00604A1A">
        <w:rPr>
          <w:color w:val="231F20"/>
        </w:rPr>
        <w:t xml:space="preserve"> </w:t>
      </w:r>
      <w:r w:rsidRPr="00DE0EF1">
        <w:rPr>
          <w:color w:val="231F20"/>
        </w:rPr>
        <w:t>the</w:t>
      </w:r>
      <w:r w:rsidR="00604A1A">
        <w:rPr>
          <w:color w:val="231F20"/>
        </w:rPr>
        <w:t xml:space="preserve"> </w:t>
      </w:r>
      <w:r w:rsidRPr="00DE0EF1">
        <w:rPr>
          <w:color w:val="231F20"/>
        </w:rPr>
        <w:t>Goods</w:t>
      </w:r>
      <w:r w:rsidR="00604A1A">
        <w:rPr>
          <w:color w:val="231F20"/>
        </w:rPr>
        <w:t xml:space="preserve"> </w:t>
      </w:r>
      <w:r w:rsidRPr="00DE0EF1">
        <w:rPr>
          <w:color w:val="231F20"/>
        </w:rPr>
        <w:t>are</w:t>
      </w:r>
      <w:r w:rsidR="00604A1A">
        <w:rPr>
          <w:color w:val="231F20"/>
        </w:rPr>
        <w:t xml:space="preserve"> </w:t>
      </w:r>
      <w:r w:rsidRPr="00DE0EF1">
        <w:rPr>
          <w:color w:val="231F20"/>
        </w:rPr>
        <w:t>new,</w:t>
      </w:r>
      <w:r w:rsidR="00604A1A">
        <w:rPr>
          <w:color w:val="231F20"/>
        </w:rPr>
        <w:t xml:space="preserve"> </w:t>
      </w:r>
      <w:r w:rsidRPr="00DE0EF1">
        <w:rPr>
          <w:color w:val="231F20"/>
        </w:rPr>
        <w:t>unused,</w:t>
      </w:r>
      <w:r w:rsidR="00604A1A">
        <w:rPr>
          <w:color w:val="231F20"/>
        </w:rPr>
        <w:t xml:space="preserve"> </w:t>
      </w:r>
      <w:r w:rsidRPr="00DE0EF1">
        <w:rPr>
          <w:color w:val="231F20"/>
        </w:rPr>
        <w:t>and</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most</w:t>
      </w:r>
      <w:r w:rsidR="00604A1A">
        <w:rPr>
          <w:color w:val="231F20"/>
        </w:rPr>
        <w:t xml:space="preserve"> </w:t>
      </w:r>
      <w:r w:rsidRPr="00DE0EF1">
        <w:rPr>
          <w:color w:val="231F20"/>
        </w:rPr>
        <w:t>recent</w:t>
      </w:r>
      <w:r w:rsidR="00604A1A">
        <w:rPr>
          <w:color w:val="231F20"/>
        </w:rPr>
        <w:t xml:space="preserve"> </w:t>
      </w:r>
      <w:r w:rsidRPr="00DE0EF1">
        <w:rPr>
          <w:color w:val="231F20"/>
        </w:rPr>
        <w:t>or</w:t>
      </w:r>
      <w:r w:rsidR="00604A1A">
        <w:rPr>
          <w:color w:val="231F20"/>
        </w:rPr>
        <w:t xml:space="preserve"> </w:t>
      </w:r>
      <w:r w:rsidRPr="00DE0EF1">
        <w:rPr>
          <w:color w:val="231F20"/>
        </w:rPr>
        <w:t>current</w:t>
      </w:r>
      <w:r w:rsidR="00604A1A">
        <w:rPr>
          <w:color w:val="231F20"/>
        </w:rPr>
        <w:t xml:space="preserve"> </w:t>
      </w:r>
      <w:r w:rsidRPr="00DE0EF1">
        <w:rPr>
          <w:color w:val="231F20"/>
        </w:rPr>
        <w:t>models,</w:t>
      </w:r>
      <w:r w:rsidR="00604A1A">
        <w:rPr>
          <w:color w:val="231F20"/>
        </w:rPr>
        <w:t xml:space="preserve"> </w:t>
      </w:r>
      <w:r w:rsidRPr="00DE0EF1">
        <w:rPr>
          <w:color w:val="231F20"/>
        </w:rPr>
        <w:t>and</w:t>
      </w:r>
      <w:r w:rsidR="00604A1A">
        <w:rPr>
          <w:color w:val="231F20"/>
        </w:rPr>
        <w:t xml:space="preserve"> </w:t>
      </w:r>
      <w:r w:rsidRPr="00DE0EF1">
        <w:rPr>
          <w:color w:val="231F20"/>
        </w:rPr>
        <w:t>that</w:t>
      </w:r>
      <w:r w:rsidR="00604A1A">
        <w:rPr>
          <w:color w:val="231F20"/>
        </w:rPr>
        <w:t xml:space="preserve"> </w:t>
      </w:r>
      <w:r w:rsidRPr="00DE0EF1">
        <w:rPr>
          <w:color w:val="231F20"/>
        </w:rPr>
        <w:t>they</w:t>
      </w:r>
      <w:r w:rsidR="00604A1A">
        <w:rPr>
          <w:color w:val="231F20"/>
        </w:rPr>
        <w:t xml:space="preserve"> </w:t>
      </w:r>
      <w:r w:rsidRPr="00DE0EF1">
        <w:rPr>
          <w:color w:val="231F20"/>
        </w:rPr>
        <w:t>incorporate</w:t>
      </w:r>
      <w:r w:rsidR="00604A1A">
        <w:rPr>
          <w:color w:val="231F20"/>
        </w:rPr>
        <w:t xml:space="preserve"> </w:t>
      </w:r>
      <w:r w:rsidRPr="00DE0EF1">
        <w:rPr>
          <w:color w:val="231F20"/>
        </w:rPr>
        <w:t>all</w:t>
      </w:r>
      <w:r w:rsidR="00604A1A">
        <w:rPr>
          <w:color w:val="231F20"/>
        </w:rPr>
        <w:t xml:space="preserve"> </w:t>
      </w:r>
      <w:r w:rsidRPr="00DE0EF1">
        <w:rPr>
          <w:color w:val="231F20"/>
        </w:rPr>
        <w:t>recent</w:t>
      </w:r>
      <w:r w:rsidR="00604A1A">
        <w:rPr>
          <w:color w:val="231F20"/>
        </w:rPr>
        <w:t xml:space="preserve"> </w:t>
      </w:r>
      <w:r w:rsidRPr="00DE0EF1">
        <w:rPr>
          <w:color w:val="231F20"/>
        </w:rPr>
        <w:t>improvements</w:t>
      </w:r>
      <w:r w:rsidR="00604A1A">
        <w:rPr>
          <w:color w:val="231F20"/>
        </w:rPr>
        <w:t xml:space="preserve"> </w:t>
      </w:r>
      <w:r w:rsidRPr="00DE0EF1">
        <w:rPr>
          <w:color w:val="231F20"/>
        </w:rPr>
        <w:t>in</w:t>
      </w:r>
      <w:r w:rsidR="00604A1A">
        <w:rPr>
          <w:color w:val="231F20"/>
        </w:rPr>
        <w:t xml:space="preserve"> </w:t>
      </w:r>
      <w:r w:rsidRPr="00DE0EF1">
        <w:rPr>
          <w:color w:val="231F20"/>
        </w:rPr>
        <w:t>design</w:t>
      </w:r>
      <w:r w:rsidR="00604A1A">
        <w:rPr>
          <w:color w:val="231F20"/>
        </w:rPr>
        <w:t xml:space="preserve"> </w:t>
      </w:r>
      <w:r w:rsidRPr="00DE0EF1">
        <w:rPr>
          <w:color w:val="231F20"/>
        </w:rPr>
        <w:t>and</w:t>
      </w:r>
      <w:r w:rsidR="00604A1A">
        <w:rPr>
          <w:color w:val="231F20"/>
        </w:rPr>
        <w:t xml:space="preserve"> </w:t>
      </w:r>
      <w:r w:rsidRPr="00DE0EF1">
        <w:rPr>
          <w:color w:val="231F20"/>
        </w:rPr>
        <w:t>materials,</w:t>
      </w:r>
      <w:r w:rsidR="00604A1A">
        <w:rPr>
          <w:color w:val="231F20"/>
        </w:rPr>
        <w:t xml:space="preserve"> </w:t>
      </w:r>
      <w:r w:rsidRPr="00DE0EF1">
        <w:rPr>
          <w:color w:val="231F20"/>
        </w:rPr>
        <w:t>unless</w:t>
      </w:r>
      <w:r w:rsidR="00604A1A">
        <w:rPr>
          <w:color w:val="231F20"/>
        </w:rPr>
        <w:t xml:space="preserve"> </w:t>
      </w:r>
      <w:r w:rsidRPr="00DE0EF1">
        <w:rPr>
          <w:color w:val="231F20"/>
        </w:rPr>
        <w:t>provided</w:t>
      </w:r>
      <w:r w:rsidR="00604A1A">
        <w:rPr>
          <w:color w:val="231F20"/>
        </w:rPr>
        <w:t xml:space="preserve"> </w:t>
      </w:r>
      <w:r w:rsidRPr="00DE0EF1">
        <w:rPr>
          <w:color w:val="231F20"/>
        </w:rPr>
        <w:t>otherwise</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Contract.</w:t>
      </w:r>
    </w:p>
    <w:p w:rsidR="0021200B" w:rsidRPr="00DE0EF1" w:rsidRDefault="00022DB4" w:rsidP="0034094B">
      <w:pPr>
        <w:pStyle w:val="ListParagraph"/>
        <w:numPr>
          <w:ilvl w:val="1"/>
          <w:numId w:val="16"/>
        </w:numPr>
        <w:tabs>
          <w:tab w:val="left" w:pos="753"/>
        </w:tabs>
        <w:spacing w:before="245" w:line="230" w:lineRule="auto"/>
        <w:ind w:right="312" w:hanging="653"/>
        <w:jc w:val="both"/>
      </w:pPr>
      <w:r w:rsidRPr="00DE0EF1">
        <w:rPr>
          <w:color w:val="231F20"/>
        </w:rPr>
        <w:t>Subject</w:t>
      </w:r>
      <w:r w:rsidR="00604A1A">
        <w:rPr>
          <w:color w:val="231F20"/>
        </w:rPr>
        <w:t xml:space="preserve"> </w:t>
      </w:r>
      <w:r w:rsidRPr="00DE0EF1">
        <w:rPr>
          <w:color w:val="231F20"/>
        </w:rPr>
        <w:t>to</w:t>
      </w:r>
      <w:r w:rsidR="00604A1A">
        <w:rPr>
          <w:color w:val="231F20"/>
        </w:rPr>
        <w:t xml:space="preserve"> </w:t>
      </w:r>
      <w:r w:rsidRPr="00DE0EF1">
        <w:rPr>
          <w:color w:val="231F20"/>
        </w:rPr>
        <w:t>GCC</w:t>
      </w:r>
      <w:r w:rsidR="00604A1A">
        <w:rPr>
          <w:color w:val="231F20"/>
        </w:rPr>
        <w:t xml:space="preserve"> </w:t>
      </w:r>
      <w:r w:rsidRPr="00DE0EF1">
        <w:rPr>
          <w:color w:val="231F20"/>
        </w:rPr>
        <w:t>Sub-Clause</w:t>
      </w:r>
      <w:r w:rsidR="00604A1A">
        <w:rPr>
          <w:color w:val="231F20"/>
        </w:rPr>
        <w:t xml:space="preserve"> </w:t>
      </w:r>
      <w:r w:rsidRPr="00DE0EF1">
        <w:rPr>
          <w:color w:val="231F20"/>
        </w:rPr>
        <w:t>22.1(b),</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further</w:t>
      </w:r>
      <w:r w:rsidR="00604A1A">
        <w:rPr>
          <w:color w:val="231F20"/>
        </w:rPr>
        <w:t xml:space="preserve"> </w:t>
      </w:r>
      <w:r w:rsidRPr="00DE0EF1">
        <w:rPr>
          <w:color w:val="231F20"/>
        </w:rPr>
        <w:t>warrants</w:t>
      </w:r>
      <w:r w:rsidR="00604A1A">
        <w:rPr>
          <w:color w:val="231F20"/>
        </w:rPr>
        <w:t xml:space="preserve"> </w:t>
      </w:r>
      <w:r w:rsidRPr="00DE0EF1">
        <w:rPr>
          <w:color w:val="231F20"/>
        </w:rPr>
        <w:t>that</w:t>
      </w:r>
      <w:r w:rsidR="00604A1A">
        <w:rPr>
          <w:color w:val="231F20"/>
        </w:rPr>
        <w:t xml:space="preserve"> </w:t>
      </w:r>
      <w:r w:rsidRPr="00DE0EF1">
        <w:rPr>
          <w:color w:val="231F20"/>
        </w:rPr>
        <w:t>the</w:t>
      </w:r>
      <w:r w:rsidR="00604A1A">
        <w:rPr>
          <w:color w:val="231F20"/>
        </w:rPr>
        <w:t xml:space="preserve"> </w:t>
      </w:r>
      <w:r w:rsidRPr="00DE0EF1">
        <w:rPr>
          <w:color w:val="231F20"/>
        </w:rPr>
        <w:t>Goods</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free</w:t>
      </w:r>
      <w:r w:rsidR="00604A1A">
        <w:rPr>
          <w:color w:val="231F20"/>
        </w:rPr>
        <w:t xml:space="preserve"> </w:t>
      </w:r>
      <w:r w:rsidRPr="00DE0EF1">
        <w:rPr>
          <w:color w:val="231F20"/>
        </w:rPr>
        <w:t>from</w:t>
      </w:r>
      <w:r w:rsidR="00604A1A">
        <w:rPr>
          <w:color w:val="231F20"/>
        </w:rPr>
        <w:t xml:space="preserve"> </w:t>
      </w:r>
      <w:r w:rsidRPr="00DE0EF1">
        <w:rPr>
          <w:color w:val="231F20"/>
        </w:rPr>
        <w:t>defects</w:t>
      </w:r>
      <w:r w:rsidR="00604A1A">
        <w:rPr>
          <w:color w:val="231F20"/>
        </w:rPr>
        <w:t xml:space="preserve"> </w:t>
      </w:r>
      <w:r w:rsidRPr="00DE0EF1">
        <w:rPr>
          <w:color w:val="231F20"/>
        </w:rPr>
        <w:t>arising</w:t>
      </w:r>
      <w:r w:rsidR="00604A1A">
        <w:rPr>
          <w:color w:val="231F20"/>
        </w:rPr>
        <w:t xml:space="preserve"> </w:t>
      </w:r>
      <w:r w:rsidRPr="00DE0EF1">
        <w:rPr>
          <w:color w:val="231F20"/>
        </w:rPr>
        <w:t>from</w:t>
      </w:r>
      <w:r w:rsidR="00604A1A">
        <w:rPr>
          <w:color w:val="231F20"/>
        </w:rPr>
        <w:t xml:space="preserve"> </w:t>
      </w:r>
      <w:r w:rsidRPr="00DE0EF1">
        <w:rPr>
          <w:color w:val="231F20"/>
        </w:rPr>
        <w:t>any</w:t>
      </w:r>
      <w:r w:rsidR="00604A1A">
        <w:rPr>
          <w:color w:val="231F20"/>
        </w:rPr>
        <w:t xml:space="preserve"> </w:t>
      </w:r>
      <w:r w:rsidRPr="00DE0EF1">
        <w:rPr>
          <w:color w:val="231F20"/>
        </w:rPr>
        <w:t>act</w:t>
      </w:r>
      <w:r w:rsidR="00604A1A">
        <w:rPr>
          <w:color w:val="231F20"/>
        </w:rPr>
        <w:t xml:space="preserve"> </w:t>
      </w:r>
      <w:r w:rsidRPr="00DE0EF1">
        <w:rPr>
          <w:color w:val="231F20"/>
        </w:rPr>
        <w:t>or</w:t>
      </w:r>
      <w:r w:rsidR="00604A1A">
        <w:rPr>
          <w:color w:val="231F20"/>
        </w:rPr>
        <w:t xml:space="preserve"> </w:t>
      </w:r>
      <w:r w:rsidRPr="00DE0EF1">
        <w:rPr>
          <w:color w:val="231F20"/>
        </w:rPr>
        <w:t>omission</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or</w:t>
      </w:r>
      <w:r w:rsidR="00604A1A">
        <w:rPr>
          <w:color w:val="231F20"/>
        </w:rPr>
        <w:t xml:space="preserve"> </w:t>
      </w:r>
      <w:r w:rsidRPr="00DE0EF1">
        <w:rPr>
          <w:color w:val="231F20"/>
        </w:rPr>
        <w:t>arising</w:t>
      </w:r>
      <w:r w:rsidR="00604A1A">
        <w:rPr>
          <w:color w:val="231F20"/>
        </w:rPr>
        <w:t xml:space="preserve"> </w:t>
      </w:r>
      <w:r w:rsidRPr="00DE0EF1">
        <w:rPr>
          <w:color w:val="231F20"/>
        </w:rPr>
        <w:t>from</w:t>
      </w:r>
      <w:r w:rsidR="00604A1A">
        <w:rPr>
          <w:color w:val="231F20"/>
        </w:rPr>
        <w:t xml:space="preserve"> </w:t>
      </w:r>
      <w:r w:rsidRPr="00DE0EF1">
        <w:rPr>
          <w:color w:val="231F20"/>
        </w:rPr>
        <w:t>design,</w:t>
      </w:r>
      <w:r w:rsidR="00604A1A">
        <w:rPr>
          <w:color w:val="231F20"/>
        </w:rPr>
        <w:t xml:space="preserve"> </w:t>
      </w:r>
      <w:r w:rsidRPr="00DE0EF1">
        <w:rPr>
          <w:color w:val="231F20"/>
        </w:rPr>
        <w:t>materials,</w:t>
      </w:r>
      <w:r w:rsidR="00604A1A">
        <w:rPr>
          <w:color w:val="231F20"/>
        </w:rPr>
        <w:t xml:space="preserve"> </w:t>
      </w:r>
      <w:r w:rsidRPr="00DE0EF1">
        <w:rPr>
          <w:color w:val="231F20"/>
        </w:rPr>
        <w:t>and</w:t>
      </w:r>
      <w:r w:rsidR="00604A1A">
        <w:rPr>
          <w:color w:val="231F20"/>
        </w:rPr>
        <w:t xml:space="preserve"> </w:t>
      </w:r>
      <w:r w:rsidRPr="00DE0EF1">
        <w:rPr>
          <w:color w:val="231F20"/>
        </w:rPr>
        <w:t>workmanship,</w:t>
      </w:r>
      <w:r w:rsidR="00604A1A">
        <w:rPr>
          <w:color w:val="231F20"/>
        </w:rPr>
        <w:t xml:space="preserve"> </w:t>
      </w:r>
      <w:r w:rsidRPr="00DE0EF1">
        <w:rPr>
          <w:color w:val="231F20"/>
        </w:rPr>
        <w:t>under</w:t>
      </w:r>
      <w:r w:rsidR="00604A1A">
        <w:rPr>
          <w:color w:val="231F20"/>
        </w:rPr>
        <w:t xml:space="preserve"> </w:t>
      </w:r>
      <w:r w:rsidRPr="00DE0EF1">
        <w:rPr>
          <w:color w:val="231F20"/>
        </w:rPr>
        <w:t>normal</w:t>
      </w:r>
      <w:r w:rsidR="00604A1A">
        <w:rPr>
          <w:color w:val="231F20"/>
        </w:rPr>
        <w:t xml:space="preserve"> </w:t>
      </w:r>
      <w:r w:rsidRPr="00DE0EF1">
        <w:rPr>
          <w:color w:val="231F20"/>
        </w:rPr>
        <w:t>use</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conditions</w:t>
      </w:r>
      <w:r w:rsidR="00604A1A">
        <w:rPr>
          <w:color w:val="231F20"/>
        </w:rPr>
        <w:t xml:space="preserve"> </w:t>
      </w:r>
      <w:r w:rsidRPr="00DE0EF1">
        <w:rPr>
          <w:color w:val="231F20"/>
        </w:rPr>
        <w:t>prevailing</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country</w:t>
      </w:r>
      <w:r w:rsidR="00604A1A">
        <w:rPr>
          <w:color w:val="231F20"/>
        </w:rPr>
        <w:t xml:space="preserve"> </w:t>
      </w:r>
      <w:r w:rsidRPr="00DE0EF1">
        <w:rPr>
          <w:color w:val="231F20"/>
        </w:rPr>
        <w:t>of</w:t>
      </w:r>
      <w:r w:rsidR="00604A1A">
        <w:rPr>
          <w:color w:val="231F20"/>
        </w:rPr>
        <w:t xml:space="preserve"> </w:t>
      </w:r>
      <w:r w:rsidRPr="00DE0EF1">
        <w:rPr>
          <w:color w:val="231F20"/>
        </w:rPr>
        <w:t>ﬁnal</w:t>
      </w:r>
      <w:r w:rsidR="00604A1A">
        <w:rPr>
          <w:color w:val="231F20"/>
        </w:rPr>
        <w:t xml:space="preserve"> </w:t>
      </w:r>
      <w:r w:rsidRPr="00DE0EF1">
        <w:rPr>
          <w:color w:val="231F20"/>
        </w:rPr>
        <w:t>destination.</w:t>
      </w:r>
    </w:p>
    <w:p w:rsidR="0021200B" w:rsidRPr="00DE0EF1" w:rsidRDefault="00022DB4" w:rsidP="0034094B">
      <w:pPr>
        <w:pStyle w:val="ListParagraph"/>
        <w:numPr>
          <w:ilvl w:val="1"/>
          <w:numId w:val="16"/>
        </w:numPr>
        <w:tabs>
          <w:tab w:val="left" w:pos="753"/>
        </w:tabs>
        <w:spacing w:before="246" w:line="230" w:lineRule="auto"/>
        <w:ind w:left="766" w:right="312" w:hanging="652"/>
        <w:jc w:val="both"/>
      </w:pPr>
      <w:r w:rsidRPr="00DE0EF1">
        <w:rPr>
          <w:color w:val="231F20"/>
        </w:rPr>
        <w:t>Unless</w:t>
      </w:r>
      <w:r w:rsidR="00604A1A">
        <w:rPr>
          <w:color w:val="231F20"/>
        </w:rPr>
        <w:t xml:space="preserve"> </w:t>
      </w:r>
      <w:r w:rsidRPr="00DE0EF1">
        <w:rPr>
          <w:color w:val="231F20"/>
        </w:rPr>
        <w:t>otherwise</w:t>
      </w:r>
      <w:r w:rsidR="00604A1A">
        <w:rPr>
          <w:color w:val="231F20"/>
        </w:rPr>
        <w:t xml:space="preserve"> </w:t>
      </w:r>
      <w:r w:rsidRPr="00DE0EF1">
        <w:rPr>
          <w:color w:val="231F20"/>
        </w:rPr>
        <w:t>speciﬁed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b/>
          <w:color w:val="231F20"/>
        </w:rPr>
        <w:t>SCC,</w:t>
      </w:r>
      <w:r w:rsidR="00604A1A">
        <w:rPr>
          <w:b/>
          <w:color w:val="231F20"/>
        </w:rPr>
        <w:t xml:space="preserve"> </w:t>
      </w:r>
      <w:r w:rsidRPr="00DE0EF1">
        <w:rPr>
          <w:color w:val="231F20"/>
        </w:rPr>
        <w:t>the</w:t>
      </w:r>
      <w:r w:rsidR="00604A1A">
        <w:rPr>
          <w:color w:val="231F20"/>
        </w:rPr>
        <w:t xml:space="preserve"> </w:t>
      </w:r>
      <w:r w:rsidRPr="00DE0EF1">
        <w:rPr>
          <w:color w:val="231F20"/>
        </w:rPr>
        <w:t>warranty</w:t>
      </w:r>
      <w:r w:rsidR="00604A1A">
        <w:rPr>
          <w:color w:val="231F20"/>
        </w:rPr>
        <w:t xml:space="preserve"> </w:t>
      </w:r>
      <w:r w:rsidRPr="00DE0EF1">
        <w:rPr>
          <w:color w:val="231F20"/>
        </w:rPr>
        <w:t>shall</w:t>
      </w:r>
      <w:r w:rsidR="00604A1A">
        <w:rPr>
          <w:color w:val="231F20"/>
        </w:rPr>
        <w:t xml:space="preserve"> </w:t>
      </w:r>
      <w:r w:rsidRPr="00DE0EF1">
        <w:rPr>
          <w:color w:val="231F20"/>
        </w:rPr>
        <w:t>remain</w:t>
      </w:r>
      <w:r w:rsidR="00604A1A">
        <w:rPr>
          <w:color w:val="231F20"/>
        </w:rPr>
        <w:t xml:space="preserve"> </w:t>
      </w:r>
      <w:r w:rsidRPr="00DE0EF1">
        <w:rPr>
          <w:color w:val="231F20"/>
        </w:rPr>
        <w:t>valid</w:t>
      </w:r>
      <w:r w:rsidR="00604A1A">
        <w:rPr>
          <w:color w:val="231F20"/>
        </w:rPr>
        <w:t xml:space="preserve"> </w:t>
      </w:r>
      <w:r w:rsidRPr="00DE0EF1">
        <w:rPr>
          <w:color w:val="231F20"/>
        </w:rPr>
        <w:t>for</w:t>
      </w:r>
      <w:r w:rsidR="00604A1A">
        <w:rPr>
          <w:color w:val="231F20"/>
        </w:rPr>
        <w:t xml:space="preserve"> </w:t>
      </w:r>
      <w:r w:rsidRPr="00DE0EF1">
        <w:rPr>
          <w:color w:val="231F20"/>
        </w:rPr>
        <w:t>twelve</w:t>
      </w:r>
      <w:r w:rsidR="00604A1A">
        <w:rPr>
          <w:color w:val="231F20"/>
        </w:rPr>
        <w:t xml:space="preserve"> </w:t>
      </w:r>
      <w:r w:rsidRPr="00DE0EF1">
        <w:rPr>
          <w:color w:val="231F20"/>
        </w:rPr>
        <w:t>(12)</w:t>
      </w:r>
      <w:r w:rsidR="00604A1A">
        <w:rPr>
          <w:color w:val="231F20"/>
        </w:rPr>
        <w:t xml:space="preserve"> </w:t>
      </w:r>
      <w:r w:rsidRPr="00DE0EF1">
        <w:rPr>
          <w:color w:val="231F20"/>
        </w:rPr>
        <w:t>months</w:t>
      </w:r>
      <w:r w:rsidR="00604A1A">
        <w:rPr>
          <w:color w:val="231F20"/>
        </w:rPr>
        <w:t xml:space="preserve"> </w:t>
      </w:r>
      <w:r w:rsidRPr="00DE0EF1">
        <w:rPr>
          <w:color w:val="231F20"/>
        </w:rPr>
        <w:t>after</w:t>
      </w:r>
      <w:r w:rsidR="00604A1A">
        <w:rPr>
          <w:color w:val="231F20"/>
        </w:rPr>
        <w:t xml:space="preserve"> </w:t>
      </w:r>
      <w:r w:rsidRPr="00DE0EF1">
        <w:rPr>
          <w:color w:val="231F20"/>
        </w:rPr>
        <w:t>the</w:t>
      </w:r>
      <w:r w:rsidR="00604A1A">
        <w:rPr>
          <w:color w:val="231F20"/>
        </w:rPr>
        <w:t xml:space="preserve"> </w:t>
      </w:r>
      <w:r w:rsidRPr="00DE0EF1">
        <w:rPr>
          <w:color w:val="231F20"/>
        </w:rPr>
        <w:t>Goods,</w:t>
      </w:r>
      <w:r w:rsidR="00604A1A">
        <w:rPr>
          <w:color w:val="231F20"/>
        </w:rPr>
        <w:t xml:space="preserve"> </w:t>
      </w:r>
      <w:r w:rsidRPr="00DE0EF1">
        <w:rPr>
          <w:color w:val="231F20"/>
        </w:rPr>
        <w:t>or</w:t>
      </w:r>
      <w:r w:rsidR="00604A1A">
        <w:rPr>
          <w:color w:val="231F20"/>
        </w:rPr>
        <w:t xml:space="preserve"> </w:t>
      </w:r>
      <w:r w:rsidRPr="00DE0EF1">
        <w:rPr>
          <w:color w:val="231F20"/>
        </w:rPr>
        <w:t>any</w:t>
      </w:r>
      <w:r w:rsidR="00604A1A">
        <w:rPr>
          <w:color w:val="231F20"/>
        </w:rPr>
        <w:t xml:space="preserve"> </w:t>
      </w:r>
      <w:r w:rsidRPr="00DE0EF1">
        <w:rPr>
          <w:color w:val="231F20"/>
        </w:rPr>
        <w:t>portion</w:t>
      </w:r>
      <w:r w:rsidR="00604A1A">
        <w:rPr>
          <w:color w:val="231F20"/>
        </w:rPr>
        <w:t xml:space="preserve"> </w:t>
      </w:r>
      <w:r w:rsidRPr="00DE0EF1">
        <w:rPr>
          <w:color w:val="231F20"/>
        </w:rPr>
        <w:t>thereof</w:t>
      </w:r>
      <w:r w:rsidR="00604A1A">
        <w:rPr>
          <w:color w:val="231F20"/>
        </w:rPr>
        <w:t xml:space="preserve"> </w:t>
      </w:r>
      <w:r w:rsidRPr="00DE0EF1">
        <w:rPr>
          <w:color w:val="231F20"/>
        </w:rPr>
        <w:t>as</w:t>
      </w:r>
      <w:r w:rsidR="00604A1A">
        <w:rPr>
          <w:color w:val="231F20"/>
        </w:rPr>
        <w:t xml:space="preserve"> </w:t>
      </w:r>
      <w:r w:rsidRPr="00DE0EF1">
        <w:rPr>
          <w:color w:val="231F20"/>
        </w:rPr>
        <w:t>the</w:t>
      </w:r>
      <w:r w:rsidR="00604A1A">
        <w:rPr>
          <w:color w:val="231F20"/>
        </w:rPr>
        <w:t xml:space="preserve"> </w:t>
      </w:r>
      <w:r w:rsidRPr="00DE0EF1">
        <w:rPr>
          <w:color w:val="231F20"/>
        </w:rPr>
        <w:t>case</w:t>
      </w:r>
      <w:r w:rsidR="00604A1A">
        <w:rPr>
          <w:color w:val="231F20"/>
        </w:rPr>
        <w:t xml:space="preserve"> </w:t>
      </w:r>
      <w:r w:rsidRPr="00DE0EF1">
        <w:rPr>
          <w:color w:val="231F20"/>
        </w:rPr>
        <w:t>may</w:t>
      </w:r>
      <w:r w:rsidR="00604A1A">
        <w:rPr>
          <w:color w:val="231F20"/>
        </w:rPr>
        <w:t xml:space="preserve"> </w:t>
      </w:r>
      <w:r w:rsidRPr="00DE0EF1">
        <w:rPr>
          <w:color w:val="231F20"/>
        </w:rPr>
        <w:t>be,</w:t>
      </w:r>
      <w:r w:rsidR="00604A1A">
        <w:rPr>
          <w:color w:val="231F20"/>
        </w:rPr>
        <w:t xml:space="preserve"> </w:t>
      </w:r>
      <w:r w:rsidRPr="00DE0EF1">
        <w:rPr>
          <w:color w:val="231F20"/>
        </w:rPr>
        <w:t>have</w:t>
      </w:r>
      <w:r w:rsidR="00604A1A">
        <w:rPr>
          <w:color w:val="231F20"/>
        </w:rPr>
        <w:t xml:space="preserve"> </w:t>
      </w:r>
      <w:r w:rsidRPr="00DE0EF1">
        <w:rPr>
          <w:color w:val="231F20"/>
        </w:rPr>
        <w:t>been</w:t>
      </w:r>
      <w:r w:rsidR="00604A1A">
        <w:rPr>
          <w:color w:val="231F20"/>
        </w:rPr>
        <w:t xml:space="preserve"> </w:t>
      </w:r>
      <w:r w:rsidRPr="00DE0EF1">
        <w:rPr>
          <w:color w:val="231F20"/>
        </w:rPr>
        <w:t>delivered</w:t>
      </w:r>
      <w:r w:rsidR="00604A1A">
        <w:rPr>
          <w:color w:val="231F20"/>
        </w:rPr>
        <w:t xml:space="preserve"> </w:t>
      </w:r>
      <w:r w:rsidRPr="00DE0EF1">
        <w:rPr>
          <w:color w:val="231F20"/>
        </w:rPr>
        <w:t>to</w:t>
      </w:r>
      <w:r w:rsidR="00604A1A">
        <w:rPr>
          <w:color w:val="231F20"/>
        </w:rPr>
        <w:t xml:space="preserve"> </w:t>
      </w:r>
      <w:r w:rsidRPr="00DE0EF1">
        <w:rPr>
          <w:color w:val="231F20"/>
        </w:rPr>
        <w:t>and</w:t>
      </w:r>
      <w:r w:rsidR="00604A1A">
        <w:rPr>
          <w:color w:val="231F20"/>
        </w:rPr>
        <w:t xml:space="preserve"> </w:t>
      </w:r>
      <w:r w:rsidRPr="00DE0EF1">
        <w:rPr>
          <w:color w:val="231F20"/>
        </w:rPr>
        <w:t>accepted</w:t>
      </w:r>
      <w:r w:rsidR="00604A1A">
        <w:rPr>
          <w:color w:val="231F20"/>
        </w:rPr>
        <w:t xml:space="preserve"> </w:t>
      </w:r>
      <w:r w:rsidRPr="00DE0EF1">
        <w:rPr>
          <w:color w:val="231F20"/>
        </w:rPr>
        <w:t>at</w:t>
      </w:r>
      <w:r w:rsidR="00604A1A">
        <w:rPr>
          <w:color w:val="231F20"/>
        </w:rPr>
        <w:t xml:space="preserve"> </w:t>
      </w:r>
      <w:r w:rsidRPr="00DE0EF1">
        <w:rPr>
          <w:color w:val="231F20"/>
        </w:rPr>
        <w:t>the</w:t>
      </w:r>
      <w:r w:rsidR="00604A1A">
        <w:rPr>
          <w:color w:val="231F20"/>
        </w:rPr>
        <w:t xml:space="preserve"> </w:t>
      </w:r>
      <w:r w:rsidRPr="00DE0EF1">
        <w:rPr>
          <w:color w:val="231F20"/>
        </w:rPr>
        <w:t>ﬁnal</w:t>
      </w:r>
      <w:r w:rsidR="00604A1A">
        <w:rPr>
          <w:color w:val="231F20"/>
        </w:rPr>
        <w:t xml:space="preserve"> </w:t>
      </w:r>
      <w:r w:rsidRPr="00DE0EF1">
        <w:rPr>
          <w:color w:val="231F20"/>
        </w:rPr>
        <w:t>destination</w:t>
      </w:r>
      <w:r w:rsidR="00604A1A">
        <w:rPr>
          <w:color w:val="231F20"/>
        </w:rPr>
        <w:t xml:space="preserve"> </w:t>
      </w:r>
      <w:r w:rsidRPr="00DE0EF1">
        <w:rPr>
          <w:color w:val="231F20"/>
        </w:rPr>
        <w:t>indicated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b/>
          <w:color w:val="231F20"/>
        </w:rPr>
        <w:t>SCC,</w:t>
      </w:r>
      <w:r w:rsidR="00604A1A">
        <w:rPr>
          <w:b/>
          <w:color w:val="231F20"/>
        </w:rPr>
        <w:t xml:space="preserve"> </w:t>
      </w:r>
      <w:r w:rsidRPr="00DE0EF1">
        <w:rPr>
          <w:color w:val="231F20"/>
        </w:rPr>
        <w:t>or</w:t>
      </w:r>
      <w:r w:rsidR="00604A1A">
        <w:rPr>
          <w:color w:val="231F20"/>
        </w:rPr>
        <w:t xml:space="preserve"> </w:t>
      </w:r>
      <w:r w:rsidRPr="00DE0EF1">
        <w:rPr>
          <w:color w:val="231F20"/>
        </w:rPr>
        <w:t>for</w:t>
      </w:r>
      <w:r w:rsidR="00604A1A">
        <w:rPr>
          <w:color w:val="231F20"/>
        </w:rPr>
        <w:t xml:space="preserve"> </w:t>
      </w:r>
      <w:r w:rsidRPr="00DE0EF1">
        <w:rPr>
          <w:color w:val="231F20"/>
        </w:rPr>
        <w:t>eighteen</w:t>
      </w:r>
      <w:r w:rsidR="00604A1A">
        <w:rPr>
          <w:color w:val="231F20"/>
        </w:rPr>
        <w:t xml:space="preserve"> </w:t>
      </w:r>
      <w:r w:rsidRPr="00DE0EF1">
        <w:rPr>
          <w:color w:val="231F20"/>
        </w:rPr>
        <w:t>(18)</w:t>
      </w:r>
      <w:r w:rsidR="00604A1A">
        <w:rPr>
          <w:color w:val="231F20"/>
        </w:rPr>
        <w:t xml:space="preserve"> </w:t>
      </w:r>
      <w:r w:rsidRPr="00DE0EF1">
        <w:rPr>
          <w:color w:val="231F20"/>
        </w:rPr>
        <w:t>months</w:t>
      </w:r>
      <w:r w:rsidR="00604A1A">
        <w:rPr>
          <w:color w:val="231F20"/>
        </w:rPr>
        <w:t xml:space="preserve"> </w:t>
      </w:r>
      <w:r w:rsidRPr="00DE0EF1">
        <w:rPr>
          <w:color w:val="231F20"/>
        </w:rPr>
        <w:t>after</w:t>
      </w:r>
      <w:r w:rsidR="00604A1A">
        <w:rPr>
          <w:color w:val="231F20"/>
        </w:rPr>
        <w:t xml:space="preserve"> </w:t>
      </w:r>
      <w:r w:rsidRPr="00DE0EF1">
        <w:rPr>
          <w:color w:val="231F20"/>
        </w:rPr>
        <w:t>the</w:t>
      </w:r>
      <w:r w:rsidR="00604A1A">
        <w:rPr>
          <w:color w:val="231F20"/>
        </w:rPr>
        <w:t xml:space="preserve"> </w:t>
      </w:r>
      <w:r w:rsidRPr="00DE0EF1">
        <w:rPr>
          <w:color w:val="231F20"/>
        </w:rPr>
        <w:t>date</w:t>
      </w:r>
      <w:r w:rsidR="00604A1A">
        <w:rPr>
          <w:color w:val="231F20"/>
        </w:rPr>
        <w:t xml:space="preserve"> </w:t>
      </w:r>
      <w:r w:rsidRPr="00DE0EF1">
        <w:rPr>
          <w:color w:val="231F20"/>
        </w:rPr>
        <w:t>of</w:t>
      </w:r>
      <w:r w:rsidR="00604A1A">
        <w:rPr>
          <w:color w:val="231F20"/>
        </w:rPr>
        <w:t xml:space="preserve"> </w:t>
      </w:r>
      <w:r w:rsidRPr="00DE0EF1">
        <w:rPr>
          <w:color w:val="231F20"/>
        </w:rPr>
        <w:t>shipment</w:t>
      </w:r>
      <w:r w:rsidR="00604A1A">
        <w:rPr>
          <w:color w:val="231F20"/>
        </w:rPr>
        <w:t xml:space="preserve"> </w:t>
      </w:r>
      <w:r w:rsidRPr="00DE0EF1">
        <w:rPr>
          <w:color w:val="231F20"/>
        </w:rPr>
        <w:t>from</w:t>
      </w:r>
      <w:r w:rsidR="00604A1A">
        <w:rPr>
          <w:color w:val="231F20"/>
        </w:rPr>
        <w:t xml:space="preserve"> </w:t>
      </w:r>
      <w:r w:rsidRPr="00DE0EF1">
        <w:rPr>
          <w:color w:val="231F20"/>
        </w:rPr>
        <w:t>the</w:t>
      </w:r>
      <w:r w:rsidR="00604A1A">
        <w:rPr>
          <w:color w:val="231F20"/>
        </w:rPr>
        <w:t xml:space="preserve"> </w:t>
      </w:r>
      <w:r w:rsidRPr="00DE0EF1">
        <w:rPr>
          <w:color w:val="231F20"/>
        </w:rPr>
        <w:t>port</w:t>
      </w:r>
      <w:r w:rsidR="00604A1A">
        <w:rPr>
          <w:color w:val="231F20"/>
        </w:rPr>
        <w:t xml:space="preserve"> </w:t>
      </w:r>
      <w:r w:rsidRPr="00DE0EF1">
        <w:rPr>
          <w:color w:val="231F20"/>
        </w:rPr>
        <w:t>or</w:t>
      </w:r>
      <w:r w:rsidR="00604A1A">
        <w:rPr>
          <w:color w:val="231F20"/>
        </w:rPr>
        <w:t xml:space="preserve"> </w:t>
      </w:r>
      <w:r w:rsidRPr="00DE0EF1">
        <w:rPr>
          <w:color w:val="231F20"/>
        </w:rPr>
        <w:t>place</w:t>
      </w:r>
      <w:r w:rsidR="00604A1A">
        <w:rPr>
          <w:color w:val="231F20"/>
        </w:rPr>
        <w:t xml:space="preserve"> </w:t>
      </w:r>
      <w:r w:rsidRPr="00DE0EF1">
        <w:rPr>
          <w:color w:val="231F20"/>
        </w:rPr>
        <w:t>of</w:t>
      </w:r>
      <w:r w:rsidR="00604A1A">
        <w:rPr>
          <w:color w:val="231F20"/>
        </w:rPr>
        <w:t xml:space="preserve"> </w:t>
      </w:r>
      <w:r w:rsidRPr="00DE0EF1">
        <w:rPr>
          <w:color w:val="231F20"/>
        </w:rPr>
        <w:t>loading</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country</w:t>
      </w:r>
      <w:r w:rsidR="00604A1A">
        <w:rPr>
          <w:color w:val="231F20"/>
        </w:rPr>
        <w:t xml:space="preserve"> </w:t>
      </w:r>
      <w:r w:rsidRPr="00DE0EF1">
        <w:rPr>
          <w:color w:val="231F20"/>
        </w:rPr>
        <w:t>of</w:t>
      </w:r>
      <w:r w:rsidR="00604A1A">
        <w:rPr>
          <w:color w:val="231F20"/>
        </w:rPr>
        <w:t xml:space="preserve"> </w:t>
      </w:r>
      <w:r w:rsidRPr="00DE0EF1">
        <w:rPr>
          <w:color w:val="231F20"/>
        </w:rPr>
        <w:t>origin,</w:t>
      </w:r>
      <w:r w:rsidR="00604A1A">
        <w:rPr>
          <w:color w:val="231F20"/>
        </w:rPr>
        <w:t xml:space="preserve"> </w:t>
      </w:r>
      <w:r w:rsidRPr="00DE0EF1">
        <w:rPr>
          <w:color w:val="231F20"/>
        </w:rPr>
        <w:t>whichever</w:t>
      </w:r>
      <w:r w:rsidR="00604A1A">
        <w:rPr>
          <w:color w:val="231F20"/>
        </w:rPr>
        <w:t xml:space="preserve"> </w:t>
      </w:r>
      <w:r w:rsidRPr="00DE0EF1">
        <w:rPr>
          <w:color w:val="231F20"/>
        </w:rPr>
        <w:t>period</w:t>
      </w:r>
      <w:r w:rsidR="00604A1A">
        <w:rPr>
          <w:color w:val="231F20"/>
        </w:rPr>
        <w:t xml:space="preserve"> </w:t>
      </w:r>
      <w:r w:rsidRPr="00DE0EF1">
        <w:rPr>
          <w:color w:val="231F20"/>
        </w:rPr>
        <w:t>concludes</w:t>
      </w:r>
      <w:r w:rsidR="00604A1A">
        <w:rPr>
          <w:color w:val="231F20"/>
        </w:rPr>
        <w:t xml:space="preserve"> </w:t>
      </w:r>
      <w:r w:rsidRPr="00DE0EF1">
        <w:rPr>
          <w:color w:val="231F20"/>
        </w:rPr>
        <w:t>earlier.</w:t>
      </w:r>
    </w:p>
    <w:p w:rsidR="0021200B" w:rsidRPr="00DE0EF1" w:rsidRDefault="00022DB4" w:rsidP="0034094B">
      <w:pPr>
        <w:pStyle w:val="ListParagraph"/>
        <w:numPr>
          <w:ilvl w:val="1"/>
          <w:numId w:val="16"/>
        </w:numPr>
        <w:tabs>
          <w:tab w:val="left" w:pos="752"/>
        </w:tabs>
        <w:spacing w:before="247" w:line="230" w:lineRule="auto"/>
        <w:ind w:left="766" w:right="312" w:hanging="652"/>
        <w:jc w:val="both"/>
      </w:pP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shall</w:t>
      </w:r>
      <w:r w:rsidR="00604A1A">
        <w:rPr>
          <w:color w:val="231F20"/>
        </w:rPr>
        <w:t xml:space="preserve"> </w:t>
      </w:r>
      <w:r w:rsidRPr="00DE0EF1">
        <w:rPr>
          <w:color w:val="231F20"/>
        </w:rPr>
        <w:t>give</w:t>
      </w:r>
      <w:r w:rsidR="00604A1A">
        <w:rPr>
          <w:color w:val="231F20"/>
        </w:rPr>
        <w:t xml:space="preserve"> </w:t>
      </w:r>
      <w:r w:rsidRPr="00DE0EF1">
        <w:rPr>
          <w:color w:val="231F20"/>
        </w:rPr>
        <w:t>notice</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stating</w:t>
      </w:r>
      <w:r w:rsidR="00604A1A">
        <w:rPr>
          <w:color w:val="231F20"/>
        </w:rPr>
        <w:t xml:space="preserve"> </w:t>
      </w:r>
      <w:r w:rsidRPr="00DE0EF1">
        <w:rPr>
          <w:color w:val="231F20"/>
        </w:rPr>
        <w:t>the</w:t>
      </w:r>
      <w:r w:rsidR="00604A1A">
        <w:rPr>
          <w:color w:val="231F20"/>
        </w:rPr>
        <w:t xml:space="preserve"> </w:t>
      </w:r>
      <w:r w:rsidRPr="00DE0EF1">
        <w:rPr>
          <w:color w:val="231F20"/>
        </w:rPr>
        <w:t>nature</w:t>
      </w:r>
      <w:r w:rsidR="00604A1A">
        <w:rPr>
          <w:color w:val="231F20"/>
        </w:rPr>
        <w:t xml:space="preserve"> </w:t>
      </w:r>
      <w:r w:rsidRPr="00DE0EF1">
        <w:rPr>
          <w:color w:val="231F20"/>
        </w:rPr>
        <w:t>of</w:t>
      </w:r>
      <w:r w:rsidR="00604A1A">
        <w:rPr>
          <w:color w:val="231F20"/>
        </w:rPr>
        <w:t xml:space="preserve"> </w:t>
      </w:r>
      <w:r w:rsidRPr="00DE0EF1">
        <w:rPr>
          <w:color w:val="231F20"/>
        </w:rPr>
        <w:t>any</w:t>
      </w:r>
      <w:r w:rsidR="00604A1A">
        <w:rPr>
          <w:color w:val="231F20"/>
        </w:rPr>
        <w:t xml:space="preserve"> </w:t>
      </w:r>
      <w:r w:rsidRPr="00DE0EF1">
        <w:rPr>
          <w:color w:val="231F20"/>
        </w:rPr>
        <w:t>such</w:t>
      </w:r>
      <w:r w:rsidR="00604A1A">
        <w:rPr>
          <w:color w:val="231F20"/>
        </w:rPr>
        <w:t xml:space="preserve"> </w:t>
      </w:r>
      <w:r w:rsidRPr="00DE0EF1">
        <w:rPr>
          <w:color w:val="231F20"/>
        </w:rPr>
        <w:t>defects</w:t>
      </w:r>
      <w:r w:rsidR="00604A1A">
        <w:rPr>
          <w:color w:val="231F20"/>
        </w:rPr>
        <w:t xml:space="preserve"> </w:t>
      </w:r>
      <w:r w:rsidRPr="00DE0EF1">
        <w:rPr>
          <w:color w:val="231F20"/>
        </w:rPr>
        <w:t>together</w:t>
      </w:r>
      <w:r w:rsidR="00604A1A">
        <w:rPr>
          <w:color w:val="231F20"/>
        </w:rPr>
        <w:t xml:space="preserve"> </w:t>
      </w:r>
      <w:r w:rsidRPr="00DE0EF1">
        <w:rPr>
          <w:color w:val="231F20"/>
        </w:rPr>
        <w:t>with</w:t>
      </w:r>
      <w:r w:rsidR="00604A1A">
        <w:rPr>
          <w:color w:val="231F20"/>
        </w:rPr>
        <w:t xml:space="preserve"> </w:t>
      </w:r>
      <w:r w:rsidRPr="00DE0EF1">
        <w:rPr>
          <w:color w:val="231F20"/>
        </w:rPr>
        <w:t>all</w:t>
      </w:r>
      <w:r w:rsidR="00604A1A">
        <w:rPr>
          <w:color w:val="231F20"/>
        </w:rPr>
        <w:t xml:space="preserve"> </w:t>
      </w:r>
      <w:r w:rsidRPr="00DE0EF1">
        <w:rPr>
          <w:color w:val="231F20"/>
        </w:rPr>
        <w:t>available</w:t>
      </w:r>
      <w:r w:rsidR="00604A1A">
        <w:rPr>
          <w:color w:val="231F20"/>
        </w:rPr>
        <w:t xml:space="preserve"> </w:t>
      </w:r>
      <w:r w:rsidRPr="00DE0EF1">
        <w:rPr>
          <w:color w:val="231F20"/>
        </w:rPr>
        <w:t>evidence</w:t>
      </w:r>
      <w:r w:rsidR="00604A1A">
        <w:rPr>
          <w:color w:val="231F20"/>
        </w:rPr>
        <w:t xml:space="preserve"> </w:t>
      </w:r>
      <w:r w:rsidRPr="00DE0EF1">
        <w:rPr>
          <w:color w:val="231F20"/>
        </w:rPr>
        <w:t>thereof,</w:t>
      </w:r>
      <w:r w:rsidR="00604A1A">
        <w:rPr>
          <w:color w:val="231F20"/>
        </w:rPr>
        <w:t xml:space="preserve"> </w:t>
      </w:r>
      <w:r w:rsidRPr="00DE0EF1">
        <w:rPr>
          <w:color w:val="231F20"/>
        </w:rPr>
        <w:t>promptly</w:t>
      </w:r>
      <w:r w:rsidR="00604A1A">
        <w:rPr>
          <w:color w:val="231F20"/>
        </w:rPr>
        <w:t xml:space="preserve"> </w:t>
      </w:r>
      <w:r w:rsidRPr="00DE0EF1">
        <w:rPr>
          <w:color w:val="231F20"/>
        </w:rPr>
        <w:t>following</w:t>
      </w:r>
      <w:r w:rsidR="00604A1A">
        <w:rPr>
          <w:color w:val="231F20"/>
        </w:rPr>
        <w:t xml:space="preserve"> </w:t>
      </w:r>
      <w:r w:rsidRPr="00DE0EF1">
        <w:rPr>
          <w:color w:val="231F20"/>
        </w:rPr>
        <w:t>the</w:t>
      </w:r>
      <w:r w:rsidR="00604A1A">
        <w:rPr>
          <w:color w:val="231F20"/>
        </w:rPr>
        <w:t xml:space="preserve"> </w:t>
      </w:r>
      <w:r w:rsidRPr="00DE0EF1">
        <w:rPr>
          <w:color w:val="231F20"/>
        </w:rPr>
        <w:t>discovery</w:t>
      </w:r>
      <w:r w:rsidR="00604A1A">
        <w:rPr>
          <w:color w:val="231F20"/>
        </w:rPr>
        <w:t xml:space="preserve"> </w:t>
      </w:r>
      <w:r w:rsidRPr="00DE0EF1">
        <w:rPr>
          <w:color w:val="231F20"/>
        </w:rPr>
        <w:t>thereof.</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shall</w:t>
      </w:r>
      <w:r w:rsidR="00604A1A">
        <w:rPr>
          <w:color w:val="231F20"/>
        </w:rPr>
        <w:t xml:space="preserve"> </w:t>
      </w:r>
      <w:r w:rsidRPr="00DE0EF1">
        <w:rPr>
          <w:color w:val="231F20"/>
        </w:rPr>
        <w:t>afford</w:t>
      </w:r>
      <w:r w:rsidR="00604A1A">
        <w:rPr>
          <w:color w:val="231F20"/>
        </w:rPr>
        <w:t xml:space="preserve"> </w:t>
      </w:r>
      <w:r w:rsidRPr="00DE0EF1">
        <w:rPr>
          <w:color w:val="231F20"/>
        </w:rPr>
        <w:t>all</w:t>
      </w:r>
      <w:r w:rsidR="00604A1A">
        <w:rPr>
          <w:color w:val="231F20"/>
        </w:rPr>
        <w:t xml:space="preserve"> </w:t>
      </w:r>
      <w:r w:rsidRPr="00DE0EF1">
        <w:rPr>
          <w:color w:val="231F20"/>
        </w:rPr>
        <w:t>reasonable</w:t>
      </w:r>
      <w:r w:rsidR="00604A1A">
        <w:rPr>
          <w:color w:val="231F20"/>
        </w:rPr>
        <w:t xml:space="preserve"> </w:t>
      </w:r>
      <w:r w:rsidRPr="00DE0EF1">
        <w:rPr>
          <w:color w:val="231F20"/>
        </w:rPr>
        <w:t>opportunity</w:t>
      </w:r>
      <w:r w:rsidR="00604A1A">
        <w:rPr>
          <w:color w:val="231F20"/>
        </w:rPr>
        <w:t xml:space="preserve"> </w:t>
      </w:r>
      <w:r w:rsidRPr="00DE0EF1">
        <w:rPr>
          <w:color w:val="231F20"/>
        </w:rPr>
        <w:t>for</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to</w:t>
      </w:r>
      <w:r w:rsidR="00604A1A">
        <w:rPr>
          <w:color w:val="231F20"/>
        </w:rPr>
        <w:t xml:space="preserve"> </w:t>
      </w:r>
      <w:r w:rsidRPr="00DE0EF1">
        <w:rPr>
          <w:color w:val="231F20"/>
        </w:rPr>
        <w:t>inspect</w:t>
      </w:r>
      <w:r w:rsidR="00604A1A">
        <w:rPr>
          <w:color w:val="231F20"/>
        </w:rPr>
        <w:t xml:space="preserve"> </w:t>
      </w:r>
      <w:r w:rsidRPr="00DE0EF1">
        <w:rPr>
          <w:color w:val="231F20"/>
        </w:rPr>
        <w:t>such</w:t>
      </w:r>
      <w:r w:rsidR="00604A1A">
        <w:rPr>
          <w:color w:val="231F20"/>
        </w:rPr>
        <w:t xml:space="preserve"> </w:t>
      </w:r>
      <w:r w:rsidRPr="00DE0EF1">
        <w:rPr>
          <w:color w:val="231F20"/>
        </w:rPr>
        <w:t>defects.</w:t>
      </w:r>
    </w:p>
    <w:p w:rsidR="0021200B" w:rsidRPr="00DE0EF1" w:rsidRDefault="00022DB4" w:rsidP="0034094B">
      <w:pPr>
        <w:pStyle w:val="ListParagraph"/>
        <w:numPr>
          <w:ilvl w:val="1"/>
          <w:numId w:val="16"/>
        </w:numPr>
        <w:tabs>
          <w:tab w:val="left" w:pos="752"/>
        </w:tabs>
        <w:spacing w:before="246" w:line="230" w:lineRule="auto"/>
        <w:ind w:left="766" w:right="312" w:hanging="652"/>
        <w:jc w:val="both"/>
      </w:pPr>
      <w:r w:rsidRPr="00DE0EF1">
        <w:rPr>
          <w:color w:val="231F20"/>
        </w:rPr>
        <w:t>Upon</w:t>
      </w:r>
      <w:r w:rsidR="00604A1A">
        <w:rPr>
          <w:color w:val="231F20"/>
        </w:rPr>
        <w:t xml:space="preserve"> </w:t>
      </w:r>
      <w:r w:rsidRPr="00DE0EF1">
        <w:rPr>
          <w:color w:val="231F20"/>
        </w:rPr>
        <w:t>receipt</w:t>
      </w:r>
      <w:r w:rsidR="00604A1A">
        <w:rPr>
          <w:color w:val="231F20"/>
        </w:rPr>
        <w:t xml:space="preserve"> </w:t>
      </w:r>
      <w:r w:rsidRPr="00DE0EF1">
        <w:rPr>
          <w:color w:val="231F20"/>
        </w:rPr>
        <w:t>of</w:t>
      </w:r>
      <w:r w:rsidR="00604A1A">
        <w:rPr>
          <w:color w:val="231F20"/>
        </w:rPr>
        <w:t xml:space="preserve"> </w:t>
      </w:r>
      <w:r w:rsidRPr="00DE0EF1">
        <w:rPr>
          <w:color w:val="231F20"/>
        </w:rPr>
        <w:t>such</w:t>
      </w:r>
      <w:r w:rsidR="00604A1A">
        <w:rPr>
          <w:color w:val="231F20"/>
        </w:rPr>
        <w:t xml:space="preserve"> </w:t>
      </w:r>
      <w:r w:rsidRPr="00DE0EF1">
        <w:rPr>
          <w:color w:val="231F20"/>
        </w:rPr>
        <w:t>notice,</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shall,</w:t>
      </w:r>
      <w:r w:rsidR="00604A1A">
        <w:rPr>
          <w:color w:val="231F20"/>
        </w:rPr>
        <w:t xml:space="preserve"> </w:t>
      </w:r>
      <w:r w:rsidRPr="00DE0EF1">
        <w:rPr>
          <w:color w:val="231F20"/>
        </w:rPr>
        <w:t>within</w:t>
      </w:r>
      <w:r w:rsidR="00604A1A">
        <w:rPr>
          <w:color w:val="231F20"/>
        </w:rPr>
        <w:t xml:space="preserve"> </w:t>
      </w:r>
      <w:r w:rsidRPr="00DE0EF1">
        <w:rPr>
          <w:color w:val="231F20"/>
        </w:rPr>
        <w:t>the</w:t>
      </w:r>
      <w:r w:rsidR="00604A1A">
        <w:rPr>
          <w:color w:val="231F20"/>
        </w:rPr>
        <w:t xml:space="preserve"> </w:t>
      </w:r>
      <w:r w:rsidRPr="00DE0EF1">
        <w:rPr>
          <w:color w:val="231F20"/>
        </w:rPr>
        <w:t>period</w:t>
      </w:r>
      <w:r w:rsidR="00604A1A">
        <w:rPr>
          <w:color w:val="231F20"/>
        </w:rPr>
        <w:t xml:space="preserve"> </w:t>
      </w:r>
      <w:r w:rsidRPr="00DE0EF1">
        <w:rPr>
          <w:color w:val="231F20"/>
        </w:rPr>
        <w:t>speciﬁed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b/>
          <w:color w:val="231F20"/>
        </w:rPr>
        <w:t>SCC,</w:t>
      </w:r>
      <w:r w:rsidR="00604A1A">
        <w:rPr>
          <w:b/>
          <w:color w:val="231F20"/>
        </w:rPr>
        <w:t xml:space="preserve"> </w:t>
      </w:r>
      <w:r w:rsidRPr="00DE0EF1">
        <w:rPr>
          <w:color w:val="231F20"/>
        </w:rPr>
        <w:t>expeditiously</w:t>
      </w:r>
      <w:r w:rsidR="00604A1A">
        <w:rPr>
          <w:color w:val="231F20"/>
        </w:rPr>
        <w:t xml:space="preserve"> </w:t>
      </w:r>
      <w:r w:rsidRPr="00DE0EF1">
        <w:rPr>
          <w:color w:val="231F20"/>
        </w:rPr>
        <w:t>repair</w:t>
      </w:r>
      <w:r w:rsidR="00604A1A">
        <w:rPr>
          <w:color w:val="231F20"/>
        </w:rPr>
        <w:t xml:space="preserve"> </w:t>
      </w:r>
      <w:r w:rsidRPr="00DE0EF1">
        <w:rPr>
          <w:color w:val="231F20"/>
        </w:rPr>
        <w:t>or</w:t>
      </w:r>
      <w:r w:rsidR="00604A1A">
        <w:rPr>
          <w:color w:val="231F20"/>
        </w:rPr>
        <w:t xml:space="preserve"> </w:t>
      </w:r>
      <w:r w:rsidRPr="00DE0EF1">
        <w:rPr>
          <w:color w:val="231F20"/>
        </w:rPr>
        <w:t>replace</w:t>
      </w:r>
      <w:r w:rsidR="00604A1A">
        <w:rPr>
          <w:color w:val="231F20"/>
        </w:rPr>
        <w:t xml:space="preserve"> </w:t>
      </w:r>
      <w:r w:rsidRPr="00DE0EF1">
        <w:rPr>
          <w:color w:val="231F20"/>
        </w:rPr>
        <w:t>the</w:t>
      </w:r>
      <w:r w:rsidR="00604A1A">
        <w:rPr>
          <w:color w:val="231F20"/>
        </w:rPr>
        <w:t xml:space="preserve"> </w:t>
      </w:r>
      <w:r w:rsidRPr="00DE0EF1">
        <w:rPr>
          <w:color w:val="231F20"/>
        </w:rPr>
        <w:t>defective</w:t>
      </w:r>
      <w:r w:rsidR="00604A1A">
        <w:rPr>
          <w:color w:val="231F20"/>
        </w:rPr>
        <w:t xml:space="preserve"> </w:t>
      </w:r>
      <w:r w:rsidRPr="00DE0EF1">
        <w:rPr>
          <w:color w:val="231F20"/>
        </w:rPr>
        <w:t>Goods</w:t>
      </w:r>
      <w:r w:rsidR="00604A1A">
        <w:rPr>
          <w:color w:val="231F20"/>
        </w:rPr>
        <w:t xml:space="preserve"> </w:t>
      </w:r>
      <w:r w:rsidRPr="00DE0EF1">
        <w:rPr>
          <w:color w:val="231F20"/>
        </w:rPr>
        <w:t>or</w:t>
      </w:r>
      <w:r w:rsidR="00604A1A">
        <w:rPr>
          <w:color w:val="231F20"/>
        </w:rPr>
        <w:t xml:space="preserve"> </w:t>
      </w:r>
      <w:r w:rsidRPr="00DE0EF1">
        <w:rPr>
          <w:color w:val="231F20"/>
        </w:rPr>
        <w:t>parts</w:t>
      </w:r>
      <w:r w:rsidR="00604A1A">
        <w:rPr>
          <w:color w:val="231F20"/>
        </w:rPr>
        <w:t xml:space="preserve"> </w:t>
      </w:r>
      <w:r w:rsidRPr="00DE0EF1">
        <w:rPr>
          <w:color w:val="231F20"/>
        </w:rPr>
        <w:t>thereof,</w:t>
      </w:r>
      <w:r w:rsidR="00604A1A">
        <w:rPr>
          <w:color w:val="231F20"/>
        </w:rPr>
        <w:t xml:space="preserve"> </w:t>
      </w:r>
      <w:r w:rsidRPr="00DE0EF1">
        <w:rPr>
          <w:color w:val="231F20"/>
        </w:rPr>
        <w:t>at</w:t>
      </w:r>
      <w:r w:rsidR="00604A1A">
        <w:rPr>
          <w:color w:val="231F20"/>
        </w:rPr>
        <w:t xml:space="preserve"> </w:t>
      </w:r>
      <w:r w:rsidRPr="00DE0EF1">
        <w:rPr>
          <w:color w:val="231F20"/>
        </w:rPr>
        <w:t>no</w:t>
      </w:r>
      <w:r w:rsidR="00604A1A">
        <w:rPr>
          <w:color w:val="231F20"/>
        </w:rPr>
        <w:t xml:space="preserve"> </w:t>
      </w:r>
      <w:r w:rsidRPr="00DE0EF1">
        <w:rPr>
          <w:color w:val="231F20"/>
        </w:rPr>
        <w:t>cost</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p>
    <w:p w:rsidR="0021200B" w:rsidRPr="00DE0EF1" w:rsidRDefault="00022DB4" w:rsidP="0034094B">
      <w:pPr>
        <w:pStyle w:val="ListParagraph"/>
        <w:numPr>
          <w:ilvl w:val="1"/>
          <w:numId w:val="16"/>
        </w:numPr>
        <w:tabs>
          <w:tab w:val="left" w:pos="752"/>
        </w:tabs>
        <w:spacing w:before="245" w:line="230" w:lineRule="auto"/>
        <w:ind w:left="766" w:right="312" w:hanging="652"/>
        <w:jc w:val="both"/>
      </w:pPr>
      <w:r w:rsidRPr="00DE0EF1">
        <w:rPr>
          <w:color w:val="231F20"/>
        </w:rPr>
        <w:t>If</w:t>
      </w:r>
      <w:r w:rsidR="00604A1A">
        <w:rPr>
          <w:color w:val="231F20"/>
        </w:rPr>
        <w:t xml:space="preserve"> </w:t>
      </w:r>
      <w:r w:rsidRPr="00DE0EF1">
        <w:rPr>
          <w:color w:val="231F20"/>
        </w:rPr>
        <w:t>having</w:t>
      </w:r>
      <w:r w:rsidR="00604A1A">
        <w:rPr>
          <w:color w:val="231F20"/>
        </w:rPr>
        <w:t xml:space="preserve"> </w:t>
      </w:r>
      <w:r w:rsidRPr="00DE0EF1">
        <w:rPr>
          <w:color w:val="231F20"/>
        </w:rPr>
        <w:t>been</w:t>
      </w:r>
      <w:r w:rsidR="00604A1A">
        <w:rPr>
          <w:color w:val="231F20"/>
        </w:rPr>
        <w:t xml:space="preserve"> </w:t>
      </w:r>
      <w:r w:rsidRPr="00DE0EF1">
        <w:rPr>
          <w:color w:val="231F20"/>
        </w:rPr>
        <w:t>notiﬁed,</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fails</w:t>
      </w:r>
      <w:r w:rsidR="00604A1A">
        <w:rPr>
          <w:color w:val="231F20"/>
        </w:rPr>
        <w:t xml:space="preserve"> </w:t>
      </w:r>
      <w:r w:rsidRPr="00DE0EF1">
        <w:rPr>
          <w:color w:val="231F20"/>
        </w:rPr>
        <w:t>to</w:t>
      </w:r>
      <w:r w:rsidR="00604A1A">
        <w:rPr>
          <w:color w:val="231F20"/>
        </w:rPr>
        <w:t xml:space="preserve"> </w:t>
      </w:r>
      <w:r w:rsidRPr="00DE0EF1">
        <w:rPr>
          <w:color w:val="231F20"/>
        </w:rPr>
        <w:t>remedy</w:t>
      </w:r>
      <w:r w:rsidR="00604A1A">
        <w:rPr>
          <w:color w:val="231F20"/>
        </w:rPr>
        <w:t xml:space="preserve"> </w:t>
      </w:r>
      <w:r w:rsidRPr="00DE0EF1">
        <w:rPr>
          <w:color w:val="231F20"/>
        </w:rPr>
        <w:t>the</w:t>
      </w:r>
      <w:r w:rsidR="00604A1A">
        <w:rPr>
          <w:color w:val="231F20"/>
        </w:rPr>
        <w:t xml:space="preserve"> </w:t>
      </w:r>
      <w:r w:rsidRPr="00DE0EF1">
        <w:rPr>
          <w:color w:val="231F20"/>
        </w:rPr>
        <w:t>defect</w:t>
      </w:r>
      <w:r w:rsidR="00604A1A">
        <w:rPr>
          <w:color w:val="231F20"/>
        </w:rPr>
        <w:t xml:space="preserve"> </w:t>
      </w:r>
      <w:r w:rsidRPr="00DE0EF1">
        <w:rPr>
          <w:color w:val="231F20"/>
        </w:rPr>
        <w:t>within</w:t>
      </w:r>
      <w:r w:rsidR="00604A1A">
        <w:rPr>
          <w:color w:val="231F20"/>
        </w:rPr>
        <w:t xml:space="preserve"> </w:t>
      </w:r>
      <w:r w:rsidRPr="00DE0EF1">
        <w:rPr>
          <w:color w:val="231F20"/>
        </w:rPr>
        <w:t>the</w:t>
      </w:r>
      <w:r w:rsidR="00604A1A">
        <w:rPr>
          <w:color w:val="231F20"/>
        </w:rPr>
        <w:t xml:space="preserve"> </w:t>
      </w:r>
      <w:r w:rsidRPr="00DE0EF1">
        <w:rPr>
          <w:color w:val="231F20"/>
        </w:rPr>
        <w:t>period</w:t>
      </w:r>
      <w:r w:rsidR="00604A1A">
        <w:rPr>
          <w:color w:val="231F20"/>
        </w:rPr>
        <w:t xml:space="preserve"> </w:t>
      </w:r>
      <w:r w:rsidRPr="00DE0EF1">
        <w:rPr>
          <w:color w:val="231F20"/>
        </w:rPr>
        <w:t>speciﬁed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b/>
          <w:color w:val="231F20"/>
        </w:rPr>
        <w:t>SCC,</w:t>
      </w:r>
      <w:r w:rsidR="00604A1A">
        <w:rPr>
          <w:b/>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may</w:t>
      </w:r>
      <w:r w:rsidR="00604A1A">
        <w:rPr>
          <w:color w:val="231F20"/>
        </w:rPr>
        <w:t xml:space="preserve"> </w:t>
      </w:r>
      <w:r w:rsidRPr="00DE0EF1">
        <w:rPr>
          <w:color w:val="231F20"/>
        </w:rPr>
        <w:t>proceed</w:t>
      </w:r>
      <w:r w:rsidR="00604A1A">
        <w:rPr>
          <w:color w:val="231F20"/>
        </w:rPr>
        <w:t xml:space="preserve"> </w:t>
      </w:r>
      <w:r w:rsidRPr="00DE0EF1">
        <w:rPr>
          <w:color w:val="231F20"/>
        </w:rPr>
        <w:t>to</w:t>
      </w:r>
      <w:r w:rsidR="00604A1A">
        <w:rPr>
          <w:color w:val="231F20"/>
        </w:rPr>
        <w:t xml:space="preserve"> </w:t>
      </w:r>
      <w:r w:rsidRPr="00DE0EF1">
        <w:rPr>
          <w:color w:val="231F20"/>
        </w:rPr>
        <w:t>take</w:t>
      </w:r>
      <w:r w:rsidR="00604A1A">
        <w:rPr>
          <w:color w:val="231F20"/>
        </w:rPr>
        <w:t xml:space="preserve"> </w:t>
      </w:r>
      <w:r w:rsidRPr="00DE0EF1">
        <w:rPr>
          <w:color w:val="231F20"/>
        </w:rPr>
        <w:t>within</w:t>
      </w:r>
      <w:r w:rsidR="00604A1A">
        <w:rPr>
          <w:color w:val="231F20"/>
        </w:rPr>
        <w:t xml:space="preserve"> </w:t>
      </w:r>
      <w:r w:rsidRPr="00DE0EF1">
        <w:rPr>
          <w:color w:val="231F20"/>
        </w:rPr>
        <w:t>a</w:t>
      </w:r>
      <w:r w:rsidR="00604A1A">
        <w:rPr>
          <w:color w:val="231F20"/>
        </w:rPr>
        <w:t xml:space="preserve"> </w:t>
      </w:r>
      <w:r w:rsidRPr="00DE0EF1">
        <w:rPr>
          <w:color w:val="231F20"/>
        </w:rPr>
        <w:t>reasonable</w:t>
      </w:r>
      <w:r w:rsidR="00604A1A">
        <w:rPr>
          <w:color w:val="231F20"/>
        </w:rPr>
        <w:t xml:space="preserve"> </w:t>
      </w:r>
      <w:r w:rsidRPr="00DE0EF1">
        <w:rPr>
          <w:color w:val="231F20"/>
        </w:rPr>
        <w:t>period</w:t>
      </w:r>
      <w:r w:rsidR="00604A1A">
        <w:rPr>
          <w:color w:val="231F20"/>
        </w:rPr>
        <w:t xml:space="preserve"> </w:t>
      </w:r>
      <w:r w:rsidRPr="00DE0EF1">
        <w:rPr>
          <w:color w:val="231F20"/>
        </w:rPr>
        <w:t>such</w:t>
      </w:r>
      <w:r w:rsidR="00604A1A">
        <w:rPr>
          <w:color w:val="231F20"/>
        </w:rPr>
        <w:t xml:space="preserve"> </w:t>
      </w:r>
      <w:r w:rsidRPr="00DE0EF1">
        <w:rPr>
          <w:color w:val="231F20"/>
        </w:rPr>
        <w:t>remedial</w:t>
      </w:r>
      <w:r w:rsidR="00604A1A">
        <w:rPr>
          <w:color w:val="231F20"/>
        </w:rPr>
        <w:t xml:space="preserve"> </w:t>
      </w:r>
      <w:r w:rsidRPr="00DE0EF1">
        <w:rPr>
          <w:color w:val="231F20"/>
        </w:rPr>
        <w:t>action</w:t>
      </w:r>
      <w:r w:rsidR="00604A1A">
        <w:rPr>
          <w:color w:val="231F20"/>
        </w:rPr>
        <w:t xml:space="preserve"> </w:t>
      </w:r>
      <w:r w:rsidRPr="00DE0EF1">
        <w:rPr>
          <w:color w:val="231F20"/>
        </w:rPr>
        <w:t>as</w:t>
      </w:r>
      <w:r w:rsidR="00604A1A">
        <w:rPr>
          <w:color w:val="231F20"/>
        </w:rPr>
        <w:t xml:space="preserve"> </w:t>
      </w:r>
      <w:r w:rsidRPr="00DE0EF1">
        <w:rPr>
          <w:color w:val="231F20"/>
        </w:rPr>
        <w:t>may</w:t>
      </w:r>
      <w:r w:rsidR="00604A1A">
        <w:rPr>
          <w:color w:val="231F20"/>
        </w:rPr>
        <w:t xml:space="preserve"> </w:t>
      </w:r>
      <w:r w:rsidRPr="00DE0EF1">
        <w:rPr>
          <w:color w:val="231F20"/>
        </w:rPr>
        <w:t>be</w:t>
      </w:r>
      <w:r w:rsidR="00604A1A">
        <w:rPr>
          <w:color w:val="231F20"/>
        </w:rPr>
        <w:t xml:space="preserve"> </w:t>
      </w:r>
      <w:r w:rsidRPr="00DE0EF1">
        <w:rPr>
          <w:color w:val="231F20"/>
        </w:rPr>
        <w:t>necessary,</w:t>
      </w:r>
      <w:r w:rsidR="00604A1A">
        <w:rPr>
          <w:color w:val="231F20"/>
        </w:rPr>
        <w:t xml:space="preserve"> </w:t>
      </w:r>
      <w:r w:rsidRPr="00DE0EF1">
        <w:rPr>
          <w:color w:val="231F20"/>
        </w:rPr>
        <w:t>at</w:t>
      </w:r>
      <w:r w:rsidR="00604A1A">
        <w:rPr>
          <w:color w:val="231F20"/>
        </w:rPr>
        <w:t xml:space="preserve"> </w:t>
      </w:r>
      <w:r w:rsidRPr="00DE0EF1">
        <w:rPr>
          <w:color w:val="231F20"/>
        </w:rPr>
        <w:t>the</w:t>
      </w:r>
      <w:r w:rsidR="00604A1A">
        <w:rPr>
          <w:color w:val="231F20"/>
        </w:rPr>
        <w:t xml:space="preserve"> </w:t>
      </w:r>
      <w:r w:rsidRPr="00DE0EF1">
        <w:rPr>
          <w:color w:val="231F20"/>
        </w:rPr>
        <w:t>Supplier's</w:t>
      </w:r>
      <w:r w:rsidR="00604A1A">
        <w:rPr>
          <w:color w:val="231F20"/>
        </w:rPr>
        <w:t xml:space="preserve"> </w:t>
      </w:r>
      <w:r w:rsidRPr="00DE0EF1">
        <w:rPr>
          <w:color w:val="231F20"/>
        </w:rPr>
        <w:t>risk</w:t>
      </w:r>
      <w:r w:rsidR="00604A1A">
        <w:rPr>
          <w:color w:val="231F20"/>
        </w:rPr>
        <w:t xml:space="preserve"> </w:t>
      </w:r>
      <w:r w:rsidRPr="00DE0EF1">
        <w:rPr>
          <w:color w:val="231F20"/>
        </w:rPr>
        <w:t>and</w:t>
      </w:r>
      <w:r w:rsidR="00604A1A">
        <w:rPr>
          <w:color w:val="231F20"/>
        </w:rPr>
        <w:t xml:space="preserve"> </w:t>
      </w:r>
      <w:r w:rsidRPr="00DE0EF1">
        <w:rPr>
          <w:color w:val="231F20"/>
        </w:rPr>
        <w:t>expense</w:t>
      </w:r>
      <w:r w:rsidR="00604A1A">
        <w:rPr>
          <w:color w:val="231F20"/>
        </w:rPr>
        <w:t xml:space="preserve"> </w:t>
      </w:r>
      <w:r w:rsidRPr="00DE0EF1">
        <w:rPr>
          <w:color w:val="231F20"/>
        </w:rPr>
        <w:t>and</w:t>
      </w:r>
      <w:r w:rsidR="00604A1A">
        <w:rPr>
          <w:color w:val="231F20"/>
        </w:rPr>
        <w:t xml:space="preserve"> </w:t>
      </w:r>
      <w:r w:rsidRPr="00DE0EF1">
        <w:rPr>
          <w:color w:val="231F20"/>
        </w:rPr>
        <w:t>without</w:t>
      </w:r>
      <w:r w:rsidR="00604A1A">
        <w:rPr>
          <w:color w:val="231F20"/>
        </w:rPr>
        <w:t xml:space="preserve"> </w:t>
      </w:r>
      <w:r w:rsidRPr="00DE0EF1">
        <w:rPr>
          <w:color w:val="231F20"/>
        </w:rPr>
        <w:t>prejudice</w:t>
      </w:r>
      <w:r w:rsidR="00604A1A">
        <w:rPr>
          <w:color w:val="231F20"/>
        </w:rPr>
        <w:t xml:space="preserve"> </w:t>
      </w:r>
      <w:r w:rsidRPr="00DE0EF1">
        <w:rPr>
          <w:color w:val="231F20"/>
        </w:rPr>
        <w:t>to</w:t>
      </w:r>
      <w:r w:rsidR="00604A1A">
        <w:rPr>
          <w:color w:val="231F20"/>
        </w:rPr>
        <w:t xml:space="preserve"> </w:t>
      </w:r>
      <w:r w:rsidRPr="00DE0EF1">
        <w:rPr>
          <w:color w:val="231F20"/>
        </w:rPr>
        <w:t>any</w:t>
      </w:r>
      <w:r w:rsidR="00604A1A">
        <w:rPr>
          <w:color w:val="231F20"/>
        </w:rPr>
        <w:t xml:space="preserve"> </w:t>
      </w:r>
      <w:r w:rsidRPr="00DE0EF1">
        <w:rPr>
          <w:color w:val="231F20"/>
        </w:rPr>
        <w:t>other</w:t>
      </w:r>
      <w:r w:rsidR="00604A1A">
        <w:rPr>
          <w:color w:val="231F20"/>
        </w:rPr>
        <w:t xml:space="preserve"> </w:t>
      </w:r>
      <w:r w:rsidRPr="00DE0EF1">
        <w:rPr>
          <w:color w:val="231F20"/>
        </w:rPr>
        <w:t>rights</w:t>
      </w:r>
      <w:r w:rsidR="00604A1A">
        <w:rPr>
          <w:color w:val="231F20"/>
        </w:rPr>
        <w:t xml:space="preserve"> </w:t>
      </w:r>
      <w:r w:rsidRPr="00DE0EF1">
        <w:rPr>
          <w:color w:val="231F20"/>
        </w:rPr>
        <w:t>which</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may</w:t>
      </w:r>
      <w:r w:rsidR="00604A1A">
        <w:rPr>
          <w:color w:val="231F20"/>
        </w:rPr>
        <w:t xml:space="preserve"> </w:t>
      </w:r>
      <w:r w:rsidRPr="00DE0EF1">
        <w:rPr>
          <w:color w:val="231F20"/>
        </w:rPr>
        <w:t>have</w:t>
      </w:r>
      <w:r w:rsidR="00604A1A">
        <w:rPr>
          <w:color w:val="231F20"/>
        </w:rPr>
        <w:t xml:space="preserve"> </w:t>
      </w:r>
      <w:r w:rsidRPr="00DE0EF1">
        <w:rPr>
          <w:color w:val="231F20"/>
        </w:rPr>
        <w:t>against</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under</w:t>
      </w:r>
      <w:r w:rsidR="00604A1A">
        <w:rPr>
          <w:color w:val="231F20"/>
        </w:rPr>
        <w:t xml:space="preserve"> </w:t>
      </w:r>
      <w:r w:rsidRPr="00DE0EF1">
        <w:rPr>
          <w:color w:val="231F20"/>
        </w:rPr>
        <w:t>the</w:t>
      </w:r>
      <w:r w:rsidR="00604A1A">
        <w:rPr>
          <w:color w:val="231F20"/>
        </w:rPr>
        <w:t xml:space="preserve"> </w:t>
      </w:r>
      <w:r w:rsidRPr="00DE0EF1">
        <w:rPr>
          <w:color w:val="231F20"/>
        </w:rPr>
        <w:t>Contract.</w:t>
      </w:r>
    </w:p>
    <w:p w:rsidR="0021200B" w:rsidRPr="00DE0EF1" w:rsidRDefault="00AE12E2" w:rsidP="0034094B">
      <w:pPr>
        <w:pStyle w:val="Heading5"/>
        <w:numPr>
          <w:ilvl w:val="0"/>
          <w:numId w:val="16"/>
        </w:numPr>
        <w:tabs>
          <w:tab w:val="left" w:pos="751"/>
          <w:tab w:val="left" w:pos="752"/>
        </w:tabs>
        <w:spacing w:before="239"/>
        <w:ind w:left="751"/>
      </w:pPr>
      <w:r w:rsidRPr="00DE0EF1">
        <w:rPr>
          <w:color w:val="231F20"/>
        </w:rPr>
        <w:t>Patent Indemnity</w:t>
      </w:r>
    </w:p>
    <w:p w:rsidR="0021200B" w:rsidRPr="00DE0EF1" w:rsidRDefault="00022DB4" w:rsidP="0034094B">
      <w:pPr>
        <w:pStyle w:val="ListParagraph"/>
        <w:numPr>
          <w:ilvl w:val="1"/>
          <w:numId w:val="16"/>
        </w:numPr>
        <w:tabs>
          <w:tab w:val="left" w:pos="752"/>
        </w:tabs>
        <w:spacing w:before="242" w:line="230" w:lineRule="auto"/>
        <w:ind w:left="766" w:right="313" w:hanging="653"/>
        <w:jc w:val="both"/>
      </w:pP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shall,</w:t>
      </w:r>
      <w:r w:rsidR="00604A1A">
        <w:rPr>
          <w:color w:val="231F20"/>
        </w:rPr>
        <w:t xml:space="preserve"> </w:t>
      </w:r>
      <w:r w:rsidRPr="00DE0EF1">
        <w:rPr>
          <w:color w:val="231F20"/>
        </w:rPr>
        <w:t>subject</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Entity's</w:t>
      </w:r>
      <w:r w:rsidR="00604A1A">
        <w:rPr>
          <w:color w:val="231F20"/>
        </w:rPr>
        <w:t xml:space="preserve"> </w:t>
      </w:r>
      <w:r w:rsidRPr="00DE0EF1">
        <w:rPr>
          <w:color w:val="231F20"/>
        </w:rPr>
        <w:t>compliance</w:t>
      </w:r>
      <w:r w:rsidR="00604A1A">
        <w:rPr>
          <w:color w:val="231F20"/>
        </w:rPr>
        <w:t xml:space="preserve"> </w:t>
      </w:r>
      <w:r w:rsidRPr="00DE0EF1">
        <w:rPr>
          <w:color w:val="231F20"/>
        </w:rPr>
        <w:t>with</w:t>
      </w:r>
      <w:r w:rsidR="00604A1A">
        <w:rPr>
          <w:color w:val="231F20"/>
        </w:rPr>
        <w:t xml:space="preserve"> </w:t>
      </w:r>
      <w:r w:rsidRPr="00DE0EF1">
        <w:rPr>
          <w:color w:val="231F20"/>
        </w:rPr>
        <w:t>GCC</w:t>
      </w:r>
      <w:r w:rsidR="00604A1A">
        <w:rPr>
          <w:color w:val="231F20"/>
        </w:rPr>
        <w:t xml:space="preserve"> </w:t>
      </w:r>
      <w:r w:rsidRPr="00DE0EF1">
        <w:rPr>
          <w:color w:val="231F20"/>
        </w:rPr>
        <w:t>Sub-Clause</w:t>
      </w:r>
      <w:r w:rsidR="00604A1A">
        <w:rPr>
          <w:color w:val="231F20"/>
        </w:rPr>
        <w:t xml:space="preserve"> </w:t>
      </w:r>
      <w:r w:rsidRPr="00DE0EF1">
        <w:rPr>
          <w:color w:val="231F20"/>
        </w:rPr>
        <w:t>29.2,</w:t>
      </w:r>
      <w:r w:rsidR="00604A1A">
        <w:rPr>
          <w:color w:val="231F20"/>
        </w:rPr>
        <w:t xml:space="preserve"> </w:t>
      </w:r>
      <w:r w:rsidRPr="00DE0EF1">
        <w:rPr>
          <w:color w:val="231F20"/>
        </w:rPr>
        <w:t>indemnify</w:t>
      </w:r>
      <w:r w:rsidR="00604A1A">
        <w:rPr>
          <w:color w:val="231F20"/>
        </w:rPr>
        <w:t xml:space="preserve"> </w:t>
      </w:r>
      <w:r w:rsidRPr="00DE0EF1">
        <w:rPr>
          <w:color w:val="231F20"/>
        </w:rPr>
        <w:t>and</w:t>
      </w:r>
      <w:r w:rsidR="00604A1A">
        <w:rPr>
          <w:color w:val="231F20"/>
        </w:rPr>
        <w:t xml:space="preserve"> </w:t>
      </w:r>
      <w:r w:rsidRPr="00DE0EF1">
        <w:rPr>
          <w:color w:val="231F20"/>
        </w:rPr>
        <w:t>hold</w:t>
      </w:r>
      <w:r w:rsidR="00604A1A">
        <w:rPr>
          <w:color w:val="231F20"/>
        </w:rPr>
        <w:t xml:space="preserve"> </w:t>
      </w:r>
      <w:r w:rsidRPr="00DE0EF1">
        <w:rPr>
          <w:color w:val="231F20"/>
        </w:rPr>
        <w:t>harmless</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and</w:t>
      </w:r>
      <w:r w:rsidR="00604A1A">
        <w:rPr>
          <w:color w:val="231F20"/>
        </w:rPr>
        <w:t xml:space="preserve"> </w:t>
      </w:r>
      <w:r w:rsidRPr="00DE0EF1">
        <w:rPr>
          <w:color w:val="231F20"/>
        </w:rPr>
        <w:t>its</w:t>
      </w:r>
      <w:r w:rsidR="00604A1A">
        <w:rPr>
          <w:color w:val="231F20"/>
        </w:rPr>
        <w:t xml:space="preserve"> </w:t>
      </w:r>
      <w:r w:rsidRPr="00DE0EF1">
        <w:rPr>
          <w:color w:val="231F20"/>
        </w:rPr>
        <w:t>employees</w:t>
      </w:r>
      <w:r w:rsidR="00604A1A">
        <w:rPr>
          <w:color w:val="231F20"/>
        </w:rPr>
        <w:t xml:space="preserve"> </w:t>
      </w:r>
      <w:r w:rsidRPr="00DE0EF1">
        <w:rPr>
          <w:color w:val="231F20"/>
        </w:rPr>
        <w:t>and</w:t>
      </w:r>
      <w:r w:rsidR="00604A1A">
        <w:rPr>
          <w:color w:val="231F20"/>
        </w:rPr>
        <w:t xml:space="preserve"> </w:t>
      </w:r>
      <w:r w:rsidRPr="00DE0EF1">
        <w:rPr>
          <w:color w:val="231F20"/>
        </w:rPr>
        <w:t>ofﬁcers</w:t>
      </w:r>
      <w:r w:rsidR="00604A1A">
        <w:rPr>
          <w:color w:val="231F20"/>
        </w:rPr>
        <w:t xml:space="preserve"> </w:t>
      </w:r>
      <w:r w:rsidRPr="00DE0EF1">
        <w:rPr>
          <w:color w:val="231F20"/>
        </w:rPr>
        <w:t>from</w:t>
      </w:r>
      <w:r w:rsidR="00604A1A">
        <w:rPr>
          <w:color w:val="231F20"/>
        </w:rPr>
        <w:t xml:space="preserve"> </w:t>
      </w:r>
      <w:r w:rsidRPr="00DE0EF1">
        <w:rPr>
          <w:color w:val="231F20"/>
        </w:rPr>
        <w:t>and</w:t>
      </w:r>
      <w:r w:rsidR="00604A1A">
        <w:rPr>
          <w:color w:val="231F20"/>
        </w:rPr>
        <w:t xml:space="preserve"> </w:t>
      </w:r>
      <w:r w:rsidRPr="00DE0EF1">
        <w:rPr>
          <w:color w:val="231F20"/>
        </w:rPr>
        <w:t>against</w:t>
      </w:r>
      <w:r w:rsidR="00604A1A">
        <w:rPr>
          <w:color w:val="231F20"/>
        </w:rPr>
        <w:t xml:space="preserve"> </w:t>
      </w:r>
      <w:r w:rsidRPr="00DE0EF1">
        <w:rPr>
          <w:color w:val="231F20"/>
        </w:rPr>
        <w:t>any</w:t>
      </w:r>
      <w:r w:rsidR="00604A1A">
        <w:rPr>
          <w:color w:val="231F20"/>
        </w:rPr>
        <w:t xml:space="preserve"> </w:t>
      </w:r>
      <w:r w:rsidRPr="00DE0EF1">
        <w:rPr>
          <w:color w:val="231F20"/>
        </w:rPr>
        <w:t>and</w:t>
      </w:r>
      <w:r w:rsidR="00604A1A">
        <w:rPr>
          <w:color w:val="231F20"/>
        </w:rPr>
        <w:t xml:space="preserve"> </w:t>
      </w:r>
      <w:r w:rsidRPr="00DE0EF1">
        <w:rPr>
          <w:color w:val="231F20"/>
        </w:rPr>
        <w:t>all</w:t>
      </w:r>
      <w:r w:rsidR="00604A1A">
        <w:rPr>
          <w:color w:val="231F20"/>
        </w:rPr>
        <w:t xml:space="preserve"> </w:t>
      </w:r>
      <w:r w:rsidRPr="00DE0EF1">
        <w:rPr>
          <w:color w:val="231F20"/>
        </w:rPr>
        <w:t>suits,</w:t>
      </w:r>
      <w:r w:rsidR="00604A1A">
        <w:rPr>
          <w:color w:val="231F20"/>
        </w:rPr>
        <w:t xml:space="preserve"> </w:t>
      </w:r>
      <w:r w:rsidRPr="00DE0EF1">
        <w:rPr>
          <w:color w:val="231F20"/>
        </w:rPr>
        <w:t>actions</w:t>
      </w:r>
      <w:r w:rsidR="00604A1A">
        <w:rPr>
          <w:color w:val="231F20"/>
        </w:rPr>
        <w:t xml:space="preserve"> </w:t>
      </w:r>
      <w:r w:rsidRPr="00DE0EF1">
        <w:rPr>
          <w:color w:val="231F20"/>
        </w:rPr>
        <w:t>or</w:t>
      </w:r>
      <w:r w:rsidR="00604A1A">
        <w:rPr>
          <w:color w:val="231F20"/>
        </w:rPr>
        <w:t xml:space="preserve"> </w:t>
      </w:r>
      <w:r w:rsidRPr="00DE0EF1">
        <w:rPr>
          <w:color w:val="231F20"/>
        </w:rPr>
        <w:t>administrative</w:t>
      </w:r>
      <w:r w:rsidR="00604A1A">
        <w:rPr>
          <w:color w:val="231F20"/>
        </w:rPr>
        <w:t xml:space="preserve"> </w:t>
      </w:r>
      <w:r w:rsidRPr="00DE0EF1">
        <w:rPr>
          <w:color w:val="231F20"/>
        </w:rPr>
        <w:t>proceedings,</w:t>
      </w:r>
      <w:r w:rsidR="00604A1A">
        <w:rPr>
          <w:color w:val="231F20"/>
        </w:rPr>
        <w:t xml:space="preserve"> </w:t>
      </w:r>
      <w:r w:rsidRPr="00DE0EF1">
        <w:rPr>
          <w:color w:val="231F20"/>
        </w:rPr>
        <w:t>claims,</w:t>
      </w:r>
      <w:r w:rsidR="00604A1A">
        <w:rPr>
          <w:color w:val="231F20"/>
        </w:rPr>
        <w:t xml:space="preserve"> </w:t>
      </w:r>
      <w:r w:rsidRPr="00DE0EF1">
        <w:rPr>
          <w:color w:val="231F20"/>
        </w:rPr>
        <w:t>demands,</w:t>
      </w:r>
      <w:r w:rsidR="00604A1A">
        <w:rPr>
          <w:color w:val="231F20"/>
        </w:rPr>
        <w:t xml:space="preserve"> </w:t>
      </w:r>
      <w:r w:rsidRPr="00DE0EF1">
        <w:rPr>
          <w:color w:val="231F20"/>
        </w:rPr>
        <w:t>losses,</w:t>
      </w:r>
      <w:r w:rsidR="00604A1A">
        <w:rPr>
          <w:color w:val="231F20"/>
        </w:rPr>
        <w:t xml:space="preserve"> </w:t>
      </w:r>
      <w:r w:rsidRPr="00DE0EF1">
        <w:rPr>
          <w:color w:val="231F20"/>
        </w:rPr>
        <w:t>damages,</w:t>
      </w:r>
      <w:r w:rsidR="00604A1A">
        <w:rPr>
          <w:color w:val="231F20"/>
        </w:rPr>
        <w:t xml:space="preserve"> </w:t>
      </w:r>
      <w:r w:rsidRPr="00DE0EF1">
        <w:rPr>
          <w:color w:val="231F20"/>
        </w:rPr>
        <w:t>costs,</w:t>
      </w:r>
      <w:r w:rsidR="00604A1A">
        <w:rPr>
          <w:color w:val="231F20"/>
        </w:rPr>
        <w:t xml:space="preserve"> </w:t>
      </w:r>
      <w:r w:rsidRPr="00DE0EF1">
        <w:rPr>
          <w:color w:val="231F20"/>
        </w:rPr>
        <w:t>and</w:t>
      </w:r>
      <w:r w:rsidR="00604A1A">
        <w:rPr>
          <w:color w:val="231F20"/>
        </w:rPr>
        <w:t xml:space="preserve"> </w:t>
      </w:r>
      <w:r w:rsidRPr="00DE0EF1">
        <w:rPr>
          <w:color w:val="231F20"/>
        </w:rPr>
        <w:t>expenses</w:t>
      </w:r>
      <w:r w:rsidR="00604A1A">
        <w:rPr>
          <w:color w:val="231F20"/>
        </w:rPr>
        <w:t xml:space="preserve"> </w:t>
      </w:r>
      <w:r w:rsidRPr="00DE0EF1">
        <w:rPr>
          <w:color w:val="231F20"/>
        </w:rPr>
        <w:t>of</w:t>
      </w:r>
      <w:r w:rsidR="00604A1A">
        <w:rPr>
          <w:color w:val="231F20"/>
        </w:rPr>
        <w:t xml:space="preserve"> </w:t>
      </w:r>
      <w:r w:rsidRPr="00DE0EF1">
        <w:rPr>
          <w:color w:val="231F20"/>
        </w:rPr>
        <w:t>any</w:t>
      </w:r>
      <w:r w:rsidR="00604A1A">
        <w:rPr>
          <w:color w:val="231F20"/>
        </w:rPr>
        <w:t xml:space="preserve"> </w:t>
      </w:r>
      <w:r w:rsidRPr="00DE0EF1">
        <w:rPr>
          <w:color w:val="231F20"/>
        </w:rPr>
        <w:t>nature,</w:t>
      </w:r>
      <w:r w:rsidR="00604A1A">
        <w:rPr>
          <w:color w:val="231F20"/>
        </w:rPr>
        <w:t xml:space="preserve"> </w:t>
      </w:r>
      <w:r w:rsidRPr="00DE0EF1">
        <w:rPr>
          <w:color w:val="231F20"/>
        </w:rPr>
        <w:t>including</w:t>
      </w:r>
      <w:r w:rsidR="00604A1A">
        <w:rPr>
          <w:color w:val="231F20"/>
        </w:rPr>
        <w:t xml:space="preserve"> </w:t>
      </w:r>
      <w:r w:rsidRPr="00DE0EF1">
        <w:rPr>
          <w:color w:val="231F20"/>
        </w:rPr>
        <w:t>attorney's</w:t>
      </w:r>
      <w:r w:rsidR="00604A1A">
        <w:rPr>
          <w:color w:val="231F20"/>
        </w:rPr>
        <w:t xml:space="preserve"> </w:t>
      </w:r>
      <w:r w:rsidRPr="00DE0EF1">
        <w:rPr>
          <w:color w:val="231F20"/>
        </w:rPr>
        <w:t>fees</w:t>
      </w:r>
      <w:r w:rsidR="00604A1A">
        <w:rPr>
          <w:color w:val="231F20"/>
        </w:rPr>
        <w:t xml:space="preserve"> </w:t>
      </w:r>
      <w:r w:rsidRPr="00DE0EF1">
        <w:rPr>
          <w:color w:val="231F20"/>
        </w:rPr>
        <w:t>and</w:t>
      </w:r>
      <w:r w:rsidR="00604A1A">
        <w:rPr>
          <w:color w:val="231F20"/>
        </w:rPr>
        <w:t xml:space="preserve"> </w:t>
      </w:r>
      <w:r w:rsidRPr="00DE0EF1">
        <w:rPr>
          <w:color w:val="231F20"/>
        </w:rPr>
        <w:t>expenses,</w:t>
      </w:r>
      <w:r w:rsidR="00604A1A">
        <w:rPr>
          <w:color w:val="231F20"/>
        </w:rPr>
        <w:t xml:space="preserve"> </w:t>
      </w:r>
      <w:r w:rsidRPr="00DE0EF1">
        <w:rPr>
          <w:color w:val="231F20"/>
        </w:rPr>
        <w:t>which</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may</w:t>
      </w:r>
      <w:r w:rsidR="00604A1A">
        <w:rPr>
          <w:color w:val="231F20"/>
        </w:rPr>
        <w:t xml:space="preserve"> </w:t>
      </w:r>
      <w:r w:rsidRPr="00DE0EF1">
        <w:rPr>
          <w:color w:val="231F20"/>
        </w:rPr>
        <w:t>suffer</w:t>
      </w:r>
      <w:r w:rsidR="00604A1A">
        <w:rPr>
          <w:color w:val="231F20"/>
        </w:rPr>
        <w:t xml:space="preserve"> </w:t>
      </w:r>
      <w:r w:rsidRPr="00DE0EF1">
        <w:rPr>
          <w:color w:val="231F20"/>
        </w:rPr>
        <w:t>as</w:t>
      </w:r>
      <w:r w:rsidR="00604A1A">
        <w:rPr>
          <w:color w:val="231F20"/>
        </w:rPr>
        <w:t xml:space="preserve"> </w:t>
      </w:r>
      <w:r w:rsidRPr="00DE0EF1">
        <w:rPr>
          <w:color w:val="231F20"/>
        </w:rPr>
        <w:t>a</w:t>
      </w:r>
      <w:r w:rsidR="00604A1A">
        <w:rPr>
          <w:color w:val="231F20"/>
        </w:rPr>
        <w:t xml:space="preserve"> </w:t>
      </w:r>
      <w:r w:rsidRPr="00DE0EF1">
        <w:rPr>
          <w:color w:val="231F20"/>
        </w:rPr>
        <w:t>result</w:t>
      </w:r>
      <w:r w:rsidR="00604A1A">
        <w:rPr>
          <w:color w:val="231F20"/>
        </w:rPr>
        <w:t xml:space="preserve"> </w:t>
      </w:r>
      <w:r w:rsidRPr="00DE0EF1">
        <w:rPr>
          <w:color w:val="231F20"/>
        </w:rPr>
        <w:t>of</w:t>
      </w:r>
      <w:r w:rsidR="00604A1A">
        <w:rPr>
          <w:color w:val="231F20"/>
        </w:rPr>
        <w:t xml:space="preserve"> </w:t>
      </w:r>
      <w:r w:rsidRPr="00DE0EF1">
        <w:rPr>
          <w:color w:val="231F20"/>
        </w:rPr>
        <w:t>any</w:t>
      </w:r>
      <w:r w:rsidR="00604A1A">
        <w:rPr>
          <w:color w:val="231F20"/>
        </w:rPr>
        <w:t xml:space="preserve"> </w:t>
      </w:r>
      <w:r w:rsidRPr="00DE0EF1">
        <w:rPr>
          <w:color w:val="231F20"/>
        </w:rPr>
        <w:t>infringement</w:t>
      </w:r>
      <w:r w:rsidR="00604A1A">
        <w:rPr>
          <w:color w:val="231F20"/>
        </w:rPr>
        <w:t xml:space="preserve"> </w:t>
      </w:r>
      <w:r w:rsidRPr="00DE0EF1">
        <w:rPr>
          <w:color w:val="231F20"/>
        </w:rPr>
        <w:t>or</w:t>
      </w:r>
      <w:r w:rsidR="00604A1A">
        <w:rPr>
          <w:color w:val="231F20"/>
        </w:rPr>
        <w:t xml:space="preserve"> </w:t>
      </w:r>
      <w:r w:rsidRPr="00DE0EF1">
        <w:rPr>
          <w:color w:val="231F20"/>
        </w:rPr>
        <w:t>alleged</w:t>
      </w:r>
      <w:r w:rsidR="00604A1A">
        <w:rPr>
          <w:color w:val="231F20"/>
        </w:rPr>
        <w:t xml:space="preserve"> </w:t>
      </w:r>
      <w:r w:rsidRPr="00DE0EF1">
        <w:rPr>
          <w:color w:val="231F20"/>
        </w:rPr>
        <w:t>infringement</w:t>
      </w:r>
      <w:r w:rsidR="00604A1A">
        <w:rPr>
          <w:color w:val="231F20"/>
        </w:rPr>
        <w:t xml:space="preserve"> </w:t>
      </w:r>
      <w:r w:rsidRPr="00DE0EF1">
        <w:rPr>
          <w:color w:val="231F20"/>
        </w:rPr>
        <w:t>of</w:t>
      </w:r>
      <w:r w:rsidR="00604A1A">
        <w:rPr>
          <w:color w:val="231F20"/>
        </w:rPr>
        <w:t xml:space="preserve"> </w:t>
      </w:r>
      <w:r w:rsidRPr="00DE0EF1">
        <w:rPr>
          <w:color w:val="231F20"/>
        </w:rPr>
        <w:t>any</w:t>
      </w:r>
      <w:r w:rsidR="00604A1A">
        <w:rPr>
          <w:color w:val="231F20"/>
        </w:rPr>
        <w:t xml:space="preserve"> </w:t>
      </w:r>
      <w:r w:rsidRPr="00DE0EF1">
        <w:rPr>
          <w:color w:val="231F20"/>
        </w:rPr>
        <w:t>patent,</w:t>
      </w:r>
      <w:r w:rsidR="00604A1A">
        <w:rPr>
          <w:color w:val="231F20"/>
        </w:rPr>
        <w:t xml:space="preserve"> </w:t>
      </w:r>
      <w:r w:rsidRPr="00DE0EF1">
        <w:rPr>
          <w:color w:val="231F20"/>
        </w:rPr>
        <w:t>utility</w:t>
      </w:r>
      <w:r w:rsidR="00604A1A">
        <w:rPr>
          <w:color w:val="231F20"/>
        </w:rPr>
        <w:t xml:space="preserve"> </w:t>
      </w:r>
      <w:r w:rsidRPr="00DE0EF1">
        <w:rPr>
          <w:color w:val="231F20"/>
        </w:rPr>
        <w:t>model,</w:t>
      </w:r>
      <w:r w:rsidR="00604A1A">
        <w:rPr>
          <w:color w:val="231F20"/>
        </w:rPr>
        <w:t xml:space="preserve"> </w:t>
      </w:r>
      <w:r w:rsidRPr="00DE0EF1">
        <w:rPr>
          <w:color w:val="231F20"/>
        </w:rPr>
        <w:t>registered</w:t>
      </w:r>
      <w:r w:rsidR="00604A1A">
        <w:rPr>
          <w:color w:val="231F20"/>
        </w:rPr>
        <w:t xml:space="preserve"> </w:t>
      </w:r>
      <w:r w:rsidRPr="00DE0EF1">
        <w:rPr>
          <w:color w:val="231F20"/>
        </w:rPr>
        <w:t>design,</w:t>
      </w:r>
      <w:r w:rsidR="00604A1A">
        <w:rPr>
          <w:color w:val="231F20"/>
        </w:rPr>
        <w:t xml:space="preserve"> </w:t>
      </w:r>
      <w:r w:rsidRPr="00DE0EF1">
        <w:rPr>
          <w:color w:val="231F20"/>
        </w:rPr>
        <w:t>trademark,</w:t>
      </w:r>
      <w:r w:rsidR="00604A1A">
        <w:rPr>
          <w:color w:val="231F20"/>
        </w:rPr>
        <w:t xml:space="preserve"> </w:t>
      </w:r>
      <w:r w:rsidRPr="00DE0EF1">
        <w:rPr>
          <w:color w:val="231F20"/>
        </w:rPr>
        <w:t>copyright,</w:t>
      </w:r>
      <w:r w:rsidR="00604A1A">
        <w:rPr>
          <w:color w:val="231F20"/>
        </w:rPr>
        <w:t xml:space="preserve"> </w:t>
      </w:r>
      <w:r w:rsidRPr="00DE0EF1">
        <w:rPr>
          <w:color w:val="231F20"/>
        </w:rPr>
        <w:t>or</w:t>
      </w:r>
      <w:r w:rsidR="00604A1A">
        <w:rPr>
          <w:color w:val="231F20"/>
        </w:rPr>
        <w:t xml:space="preserve"> </w:t>
      </w:r>
      <w:r w:rsidRPr="00DE0EF1">
        <w:rPr>
          <w:color w:val="231F20"/>
        </w:rPr>
        <w:t>other</w:t>
      </w:r>
      <w:r w:rsidR="00604A1A">
        <w:rPr>
          <w:color w:val="231F20"/>
        </w:rPr>
        <w:t xml:space="preserve"> </w:t>
      </w:r>
      <w:r w:rsidRPr="00DE0EF1">
        <w:rPr>
          <w:color w:val="231F20"/>
        </w:rPr>
        <w:t>intellectual</w:t>
      </w:r>
      <w:r w:rsidR="00604A1A">
        <w:rPr>
          <w:color w:val="231F20"/>
        </w:rPr>
        <w:t xml:space="preserve"> </w:t>
      </w:r>
      <w:r w:rsidRPr="00DE0EF1">
        <w:rPr>
          <w:color w:val="231F20"/>
        </w:rPr>
        <w:t>property</w:t>
      </w:r>
      <w:r w:rsidR="00604A1A">
        <w:rPr>
          <w:color w:val="231F20"/>
        </w:rPr>
        <w:t xml:space="preserve"> </w:t>
      </w:r>
      <w:r w:rsidRPr="00DE0EF1">
        <w:rPr>
          <w:color w:val="231F20"/>
        </w:rPr>
        <w:t>right</w:t>
      </w:r>
      <w:r w:rsidR="00604A1A">
        <w:rPr>
          <w:color w:val="231F20"/>
        </w:rPr>
        <w:t xml:space="preserve"> </w:t>
      </w:r>
      <w:r w:rsidRPr="00DE0EF1">
        <w:rPr>
          <w:color w:val="231F20"/>
        </w:rPr>
        <w:t>registered</w:t>
      </w:r>
      <w:r w:rsidR="00604A1A">
        <w:rPr>
          <w:color w:val="231F20"/>
        </w:rPr>
        <w:t xml:space="preserve"> </w:t>
      </w:r>
      <w:r w:rsidRPr="00DE0EF1">
        <w:rPr>
          <w:color w:val="231F20"/>
        </w:rPr>
        <w:t>or</w:t>
      </w:r>
      <w:r w:rsidR="00604A1A">
        <w:rPr>
          <w:color w:val="231F20"/>
        </w:rPr>
        <w:t xml:space="preserve"> </w:t>
      </w:r>
      <w:r w:rsidRPr="00DE0EF1">
        <w:rPr>
          <w:color w:val="231F20"/>
        </w:rPr>
        <w:t>otherwise</w:t>
      </w:r>
      <w:r w:rsidR="00604A1A">
        <w:rPr>
          <w:color w:val="231F20"/>
        </w:rPr>
        <w:t xml:space="preserve"> </w:t>
      </w:r>
      <w:r w:rsidRPr="00DE0EF1">
        <w:rPr>
          <w:color w:val="231F20"/>
        </w:rPr>
        <w:t>existing</w:t>
      </w:r>
      <w:r w:rsidR="00604A1A">
        <w:rPr>
          <w:color w:val="231F20"/>
        </w:rPr>
        <w:t xml:space="preserve"> </w:t>
      </w:r>
      <w:r w:rsidRPr="00DE0EF1">
        <w:rPr>
          <w:color w:val="231F20"/>
        </w:rPr>
        <w:t>at</w:t>
      </w:r>
      <w:r w:rsidR="00604A1A">
        <w:rPr>
          <w:color w:val="231F20"/>
        </w:rPr>
        <w:t xml:space="preserve"> </w:t>
      </w:r>
      <w:r w:rsidRPr="00DE0EF1">
        <w:rPr>
          <w:color w:val="231F20"/>
        </w:rPr>
        <w:t>the</w:t>
      </w:r>
      <w:r w:rsidR="00604A1A">
        <w:rPr>
          <w:color w:val="231F20"/>
        </w:rPr>
        <w:t xml:space="preserve"> </w:t>
      </w:r>
      <w:r w:rsidRPr="00DE0EF1">
        <w:rPr>
          <w:color w:val="231F20"/>
        </w:rPr>
        <w:t>date</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by</w:t>
      </w:r>
      <w:r w:rsidR="00604A1A">
        <w:rPr>
          <w:color w:val="231F20"/>
        </w:rPr>
        <w:t xml:space="preserve"> </w:t>
      </w:r>
      <w:r w:rsidRPr="00DE0EF1">
        <w:rPr>
          <w:color w:val="231F20"/>
        </w:rPr>
        <w:t>reason</w:t>
      </w:r>
      <w:r w:rsidR="00604A1A">
        <w:rPr>
          <w:color w:val="231F20"/>
        </w:rPr>
        <w:t xml:space="preserve"> </w:t>
      </w:r>
      <w:r w:rsidRPr="00DE0EF1">
        <w:rPr>
          <w:color w:val="231F20"/>
        </w:rPr>
        <w:t>of:</w:t>
      </w:r>
    </w:p>
    <w:p w:rsidR="0021200B" w:rsidRPr="00DE0EF1" w:rsidRDefault="00022DB4" w:rsidP="0034094B">
      <w:pPr>
        <w:pStyle w:val="ListParagraph"/>
        <w:numPr>
          <w:ilvl w:val="2"/>
          <w:numId w:val="16"/>
        </w:numPr>
        <w:tabs>
          <w:tab w:val="left" w:pos="1231"/>
          <w:tab w:val="left" w:pos="1232"/>
        </w:tabs>
        <w:spacing w:before="130" w:line="230" w:lineRule="auto"/>
        <w:ind w:right="309" w:hanging="450"/>
      </w:pPr>
      <w:r w:rsidRPr="00DE0EF1">
        <w:rPr>
          <w:color w:val="231F20"/>
        </w:rPr>
        <w:t>the</w:t>
      </w:r>
      <w:r w:rsidR="00604A1A">
        <w:rPr>
          <w:color w:val="231F20"/>
        </w:rPr>
        <w:t xml:space="preserve"> </w:t>
      </w:r>
      <w:r w:rsidRPr="00DE0EF1">
        <w:rPr>
          <w:color w:val="231F20"/>
        </w:rPr>
        <w:t>installation</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Goods</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or</w:t>
      </w:r>
      <w:r w:rsidR="00604A1A">
        <w:rPr>
          <w:color w:val="231F20"/>
        </w:rPr>
        <w:t xml:space="preserve"> </w:t>
      </w:r>
      <w:r w:rsidRPr="00DE0EF1">
        <w:rPr>
          <w:color w:val="231F20"/>
        </w:rPr>
        <w:t>the</w:t>
      </w:r>
      <w:r w:rsidR="00604A1A">
        <w:rPr>
          <w:color w:val="231F20"/>
        </w:rPr>
        <w:t xml:space="preserve"> </w:t>
      </w:r>
      <w:r w:rsidRPr="00DE0EF1">
        <w:rPr>
          <w:color w:val="231F20"/>
        </w:rPr>
        <w:t>use</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Goods</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country</w:t>
      </w:r>
      <w:r w:rsidR="00604A1A">
        <w:rPr>
          <w:color w:val="231F20"/>
        </w:rPr>
        <w:t xml:space="preserve"> </w:t>
      </w:r>
      <w:r w:rsidRPr="00DE0EF1">
        <w:rPr>
          <w:color w:val="231F20"/>
        </w:rPr>
        <w:t>where</w:t>
      </w:r>
      <w:r w:rsidR="00604A1A">
        <w:rPr>
          <w:color w:val="231F20"/>
        </w:rPr>
        <w:t xml:space="preserve"> </w:t>
      </w:r>
      <w:r w:rsidRPr="00DE0EF1">
        <w:rPr>
          <w:color w:val="231F20"/>
        </w:rPr>
        <w:t>the</w:t>
      </w:r>
      <w:r w:rsidR="00604A1A">
        <w:rPr>
          <w:color w:val="231F20"/>
        </w:rPr>
        <w:t xml:space="preserve"> </w:t>
      </w:r>
      <w:r w:rsidRPr="00DE0EF1">
        <w:rPr>
          <w:color w:val="231F20"/>
        </w:rPr>
        <w:t>Site</w:t>
      </w:r>
      <w:r w:rsidR="00604A1A">
        <w:rPr>
          <w:color w:val="231F20"/>
        </w:rPr>
        <w:t xml:space="preserve"> </w:t>
      </w:r>
      <w:r w:rsidRPr="00DE0EF1">
        <w:rPr>
          <w:color w:val="231F20"/>
        </w:rPr>
        <w:t>is</w:t>
      </w:r>
      <w:r w:rsidR="00604A1A">
        <w:rPr>
          <w:color w:val="231F20"/>
        </w:rPr>
        <w:t xml:space="preserve"> </w:t>
      </w:r>
      <w:r w:rsidRPr="00DE0EF1">
        <w:rPr>
          <w:color w:val="231F20"/>
        </w:rPr>
        <w:t>located;</w:t>
      </w:r>
      <w:r w:rsidR="00604A1A">
        <w:rPr>
          <w:color w:val="231F20"/>
        </w:rPr>
        <w:t xml:space="preserve"> </w:t>
      </w:r>
      <w:r w:rsidRPr="00DE0EF1">
        <w:rPr>
          <w:color w:val="231F20"/>
        </w:rPr>
        <w:t>and</w:t>
      </w:r>
    </w:p>
    <w:p w:rsidR="0021200B" w:rsidRPr="00DE0EF1" w:rsidRDefault="00022DB4" w:rsidP="0034094B">
      <w:pPr>
        <w:pStyle w:val="ListParagraph"/>
        <w:numPr>
          <w:ilvl w:val="2"/>
          <w:numId w:val="16"/>
        </w:numPr>
        <w:tabs>
          <w:tab w:val="left" w:pos="1231"/>
          <w:tab w:val="left" w:pos="1232"/>
        </w:tabs>
        <w:spacing w:line="246" w:lineRule="exact"/>
        <w:ind w:left="1231"/>
      </w:pPr>
      <w:r w:rsidRPr="00DE0EF1">
        <w:rPr>
          <w:color w:val="231F20"/>
        </w:rPr>
        <w:t>the</w:t>
      </w:r>
      <w:r w:rsidR="00604A1A">
        <w:rPr>
          <w:color w:val="231F20"/>
        </w:rPr>
        <w:t xml:space="preserve"> </w:t>
      </w:r>
      <w:r w:rsidRPr="00DE0EF1">
        <w:rPr>
          <w:color w:val="231F20"/>
        </w:rPr>
        <w:t>sale</w:t>
      </w:r>
      <w:r w:rsidR="00604A1A">
        <w:rPr>
          <w:color w:val="231F20"/>
        </w:rPr>
        <w:t xml:space="preserve"> </w:t>
      </w:r>
      <w:r w:rsidRPr="00DE0EF1">
        <w:rPr>
          <w:color w:val="231F20"/>
        </w:rPr>
        <w:t>in</w:t>
      </w:r>
      <w:r w:rsidR="00604A1A">
        <w:rPr>
          <w:color w:val="231F20"/>
        </w:rPr>
        <w:t xml:space="preserve"> </w:t>
      </w:r>
      <w:r w:rsidRPr="00DE0EF1">
        <w:rPr>
          <w:color w:val="231F20"/>
        </w:rPr>
        <w:t>any</w:t>
      </w:r>
      <w:r w:rsidR="00604A1A">
        <w:rPr>
          <w:color w:val="231F20"/>
        </w:rPr>
        <w:t xml:space="preserve"> </w:t>
      </w:r>
      <w:r w:rsidRPr="00DE0EF1">
        <w:rPr>
          <w:color w:val="231F20"/>
        </w:rPr>
        <w:t>country</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products</w:t>
      </w:r>
      <w:r w:rsidR="00604A1A">
        <w:rPr>
          <w:color w:val="231F20"/>
        </w:rPr>
        <w:t xml:space="preserve"> </w:t>
      </w:r>
      <w:r w:rsidRPr="00DE0EF1">
        <w:rPr>
          <w:color w:val="231F20"/>
        </w:rPr>
        <w:t>produced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Goods.</w:t>
      </w:r>
    </w:p>
    <w:p w:rsidR="0021200B" w:rsidRPr="00DE0EF1" w:rsidRDefault="00022DB4">
      <w:pPr>
        <w:pStyle w:val="BodyText"/>
        <w:spacing w:before="243" w:line="230" w:lineRule="auto"/>
        <w:ind w:left="1221" w:right="298" w:firstLine="10"/>
        <w:jc w:val="both"/>
      </w:pPr>
      <w:r w:rsidRPr="00DE0EF1">
        <w:rPr>
          <w:color w:val="231F20"/>
        </w:rPr>
        <w:t>Such</w:t>
      </w:r>
      <w:r w:rsidR="00604A1A">
        <w:rPr>
          <w:color w:val="231F20"/>
        </w:rPr>
        <w:t xml:space="preserve"> </w:t>
      </w:r>
      <w:r w:rsidRPr="00DE0EF1">
        <w:rPr>
          <w:color w:val="231F20"/>
        </w:rPr>
        <w:t>indemnity</w:t>
      </w:r>
      <w:r w:rsidR="00604A1A">
        <w:rPr>
          <w:color w:val="231F20"/>
        </w:rPr>
        <w:t xml:space="preserve"> </w:t>
      </w:r>
      <w:r w:rsidRPr="00DE0EF1">
        <w:rPr>
          <w:color w:val="231F20"/>
        </w:rPr>
        <w:t>shall</w:t>
      </w:r>
      <w:r w:rsidR="00604A1A">
        <w:rPr>
          <w:color w:val="231F20"/>
        </w:rPr>
        <w:t xml:space="preserve"> </w:t>
      </w:r>
      <w:r w:rsidRPr="00DE0EF1">
        <w:rPr>
          <w:color w:val="231F20"/>
        </w:rPr>
        <w:t>not</w:t>
      </w:r>
      <w:r w:rsidR="00604A1A">
        <w:rPr>
          <w:color w:val="231F20"/>
        </w:rPr>
        <w:t xml:space="preserve"> </w:t>
      </w:r>
      <w:r w:rsidRPr="00DE0EF1">
        <w:rPr>
          <w:color w:val="231F20"/>
        </w:rPr>
        <w:t>cover</w:t>
      </w:r>
      <w:r w:rsidR="00604A1A">
        <w:rPr>
          <w:color w:val="231F20"/>
        </w:rPr>
        <w:t xml:space="preserve"> </w:t>
      </w:r>
      <w:r w:rsidRPr="00DE0EF1">
        <w:rPr>
          <w:color w:val="231F20"/>
        </w:rPr>
        <w:t>any</w:t>
      </w:r>
      <w:r w:rsidR="00604A1A">
        <w:rPr>
          <w:color w:val="231F20"/>
        </w:rPr>
        <w:t xml:space="preserve"> </w:t>
      </w:r>
      <w:r w:rsidRPr="00DE0EF1">
        <w:rPr>
          <w:color w:val="231F20"/>
        </w:rPr>
        <w:t>use</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Goods</w:t>
      </w:r>
      <w:r w:rsidR="00604A1A">
        <w:rPr>
          <w:color w:val="231F20"/>
        </w:rPr>
        <w:t xml:space="preserve"> </w:t>
      </w:r>
      <w:r w:rsidRPr="00DE0EF1">
        <w:rPr>
          <w:color w:val="231F20"/>
        </w:rPr>
        <w:t>or</w:t>
      </w:r>
      <w:r w:rsidR="00604A1A">
        <w:rPr>
          <w:color w:val="231F20"/>
        </w:rPr>
        <w:t xml:space="preserve"> </w:t>
      </w:r>
      <w:r w:rsidRPr="00DE0EF1">
        <w:rPr>
          <w:color w:val="231F20"/>
        </w:rPr>
        <w:t>any</w:t>
      </w:r>
      <w:r w:rsidR="00604A1A">
        <w:rPr>
          <w:color w:val="231F20"/>
        </w:rPr>
        <w:t xml:space="preserve"> </w:t>
      </w:r>
      <w:r w:rsidRPr="00DE0EF1">
        <w:rPr>
          <w:color w:val="231F20"/>
        </w:rPr>
        <w:t>part</w:t>
      </w:r>
      <w:r w:rsidR="00604A1A">
        <w:rPr>
          <w:color w:val="231F20"/>
        </w:rPr>
        <w:t xml:space="preserve"> </w:t>
      </w:r>
      <w:r w:rsidRPr="00DE0EF1">
        <w:rPr>
          <w:color w:val="231F20"/>
        </w:rPr>
        <w:t>thereof</w:t>
      </w:r>
      <w:r w:rsidR="00604A1A">
        <w:rPr>
          <w:color w:val="231F20"/>
        </w:rPr>
        <w:t xml:space="preserve"> </w:t>
      </w:r>
      <w:r w:rsidRPr="00DE0EF1">
        <w:rPr>
          <w:color w:val="231F20"/>
        </w:rPr>
        <w:t>other</w:t>
      </w:r>
      <w:r w:rsidR="00604A1A">
        <w:rPr>
          <w:color w:val="231F20"/>
        </w:rPr>
        <w:t xml:space="preserve"> </w:t>
      </w:r>
      <w:r w:rsidRPr="00DE0EF1">
        <w:rPr>
          <w:color w:val="231F20"/>
        </w:rPr>
        <w:t>than</w:t>
      </w:r>
      <w:r w:rsidR="00604A1A">
        <w:rPr>
          <w:color w:val="231F20"/>
        </w:rPr>
        <w:t xml:space="preserve"> </w:t>
      </w:r>
      <w:r w:rsidRPr="00DE0EF1">
        <w:rPr>
          <w:color w:val="231F20"/>
        </w:rPr>
        <w:t>for</w:t>
      </w:r>
      <w:r w:rsidR="00604A1A">
        <w:rPr>
          <w:color w:val="231F20"/>
        </w:rPr>
        <w:t xml:space="preserve"> </w:t>
      </w:r>
      <w:r w:rsidRPr="00DE0EF1">
        <w:rPr>
          <w:color w:val="231F20"/>
        </w:rPr>
        <w:t>the</w:t>
      </w:r>
      <w:r w:rsidR="00604A1A">
        <w:rPr>
          <w:color w:val="231F20"/>
        </w:rPr>
        <w:t xml:space="preserve"> </w:t>
      </w:r>
      <w:r w:rsidRPr="00DE0EF1">
        <w:rPr>
          <w:color w:val="231F20"/>
        </w:rPr>
        <w:t>purpose</w:t>
      </w:r>
      <w:r w:rsidR="00604A1A">
        <w:rPr>
          <w:color w:val="231F20"/>
        </w:rPr>
        <w:t xml:space="preserve"> </w:t>
      </w:r>
      <w:r w:rsidRPr="00DE0EF1">
        <w:rPr>
          <w:color w:val="231F20"/>
        </w:rPr>
        <w:t>indicated</w:t>
      </w:r>
      <w:r w:rsidR="00604A1A">
        <w:rPr>
          <w:color w:val="231F20"/>
        </w:rPr>
        <w:t xml:space="preserve"> </w:t>
      </w:r>
      <w:r w:rsidRPr="00DE0EF1">
        <w:rPr>
          <w:color w:val="231F20"/>
        </w:rPr>
        <w:t>by</w:t>
      </w:r>
      <w:r w:rsidR="00604A1A">
        <w:rPr>
          <w:color w:val="231F20"/>
        </w:rPr>
        <w:t xml:space="preserve"> </w:t>
      </w:r>
      <w:r w:rsidRPr="00DE0EF1">
        <w:rPr>
          <w:color w:val="231F20"/>
        </w:rPr>
        <w:t>or</w:t>
      </w:r>
      <w:r w:rsidR="00604A1A">
        <w:rPr>
          <w:color w:val="231F20"/>
        </w:rPr>
        <w:t xml:space="preserve"> </w:t>
      </w:r>
      <w:r w:rsidRPr="00DE0EF1">
        <w:rPr>
          <w:color w:val="231F20"/>
        </w:rPr>
        <w:t>to</w:t>
      </w:r>
      <w:r w:rsidR="00604A1A">
        <w:rPr>
          <w:color w:val="231F20"/>
        </w:rPr>
        <w:t xml:space="preserve"> </w:t>
      </w:r>
      <w:r w:rsidRPr="00DE0EF1">
        <w:rPr>
          <w:color w:val="231F20"/>
        </w:rPr>
        <w:t>be</w:t>
      </w:r>
      <w:r w:rsidR="00604A1A">
        <w:rPr>
          <w:color w:val="231F20"/>
        </w:rPr>
        <w:t xml:space="preserve"> </w:t>
      </w:r>
      <w:r w:rsidRPr="00DE0EF1">
        <w:rPr>
          <w:color w:val="231F20"/>
        </w:rPr>
        <w:t>reasonably</w:t>
      </w:r>
      <w:r w:rsidR="00604A1A">
        <w:rPr>
          <w:color w:val="231F20"/>
        </w:rPr>
        <w:t xml:space="preserve"> </w:t>
      </w:r>
      <w:r w:rsidRPr="00DE0EF1">
        <w:rPr>
          <w:color w:val="231F20"/>
        </w:rPr>
        <w:t>inferred</w:t>
      </w:r>
      <w:r w:rsidR="00604A1A">
        <w:rPr>
          <w:color w:val="231F20"/>
        </w:rPr>
        <w:t xml:space="preserve"> </w:t>
      </w:r>
      <w:r w:rsidRPr="00DE0EF1">
        <w:rPr>
          <w:color w:val="231F20"/>
        </w:rPr>
        <w:t>from</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neither</w:t>
      </w:r>
      <w:r w:rsidR="00604A1A">
        <w:rPr>
          <w:color w:val="231F20"/>
        </w:rPr>
        <w:t xml:space="preserve"> </w:t>
      </w:r>
      <w:r w:rsidRPr="00DE0EF1">
        <w:rPr>
          <w:color w:val="231F20"/>
        </w:rPr>
        <w:t>any</w:t>
      </w:r>
      <w:r w:rsidR="00604A1A">
        <w:rPr>
          <w:color w:val="231F20"/>
        </w:rPr>
        <w:t xml:space="preserve"> </w:t>
      </w:r>
      <w:r w:rsidRPr="00DE0EF1">
        <w:rPr>
          <w:color w:val="231F20"/>
        </w:rPr>
        <w:t>infringement</w:t>
      </w:r>
      <w:r w:rsidR="00604A1A">
        <w:rPr>
          <w:color w:val="231F20"/>
        </w:rPr>
        <w:t xml:space="preserve"> </w:t>
      </w:r>
      <w:r w:rsidRPr="00DE0EF1">
        <w:rPr>
          <w:color w:val="231F20"/>
        </w:rPr>
        <w:t>resulting</w:t>
      </w:r>
      <w:r w:rsidR="00604A1A">
        <w:rPr>
          <w:color w:val="231F20"/>
        </w:rPr>
        <w:t xml:space="preserve"> </w:t>
      </w:r>
      <w:r w:rsidRPr="00DE0EF1">
        <w:rPr>
          <w:color w:val="231F20"/>
        </w:rPr>
        <w:t>from</w:t>
      </w:r>
      <w:r w:rsidR="00604A1A">
        <w:rPr>
          <w:color w:val="231F20"/>
        </w:rPr>
        <w:t xml:space="preserve"> </w:t>
      </w:r>
      <w:r w:rsidRPr="00DE0EF1">
        <w:rPr>
          <w:color w:val="231F20"/>
        </w:rPr>
        <w:t>the</w:t>
      </w:r>
      <w:r w:rsidR="00604A1A">
        <w:rPr>
          <w:color w:val="231F20"/>
        </w:rPr>
        <w:t xml:space="preserve"> </w:t>
      </w:r>
      <w:r w:rsidRPr="00DE0EF1">
        <w:rPr>
          <w:color w:val="231F20"/>
        </w:rPr>
        <w:t>use</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Goods</w:t>
      </w:r>
      <w:r w:rsidR="00604A1A">
        <w:rPr>
          <w:color w:val="231F20"/>
        </w:rPr>
        <w:t xml:space="preserve"> </w:t>
      </w:r>
      <w:r w:rsidRPr="00DE0EF1">
        <w:rPr>
          <w:color w:val="231F20"/>
        </w:rPr>
        <w:t>or</w:t>
      </w:r>
      <w:r w:rsidR="00604A1A">
        <w:rPr>
          <w:color w:val="231F20"/>
        </w:rPr>
        <w:t xml:space="preserve"> </w:t>
      </w:r>
      <w:r w:rsidRPr="00DE0EF1">
        <w:rPr>
          <w:color w:val="231F20"/>
        </w:rPr>
        <w:t>any</w:t>
      </w:r>
      <w:r w:rsidR="00604A1A">
        <w:rPr>
          <w:color w:val="231F20"/>
        </w:rPr>
        <w:t xml:space="preserve"> </w:t>
      </w:r>
      <w:r w:rsidRPr="00DE0EF1">
        <w:rPr>
          <w:color w:val="231F20"/>
        </w:rPr>
        <w:t>part</w:t>
      </w:r>
      <w:r w:rsidR="00604A1A">
        <w:rPr>
          <w:color w:val="231F20"/>
        </w:rPr>
        <w:t xml:space="preserve"> </w:t>
      </w:r>
      <w:r w:rsidRPr="00DE0EF1">
        <w:rPr>
          <w:color w:val="231F20"/>
        </w:rPr>
        <w:t>thereof,</w:t>
      </w:r>
      <w:r w:rsidR="00604A1A">
        <w:rPr>
          <w:color w:val="231F20"/>
        </w:rPr>
        <w:t xml:space="preserve"> </w:t>
      </w:r>
      <w:r w:rsidRPr="00DE0EF1">
        <w:rPr>
          <w:color w:val="231F20"/>
        </w:rPr>
        <w:t>or</w:t>
      </w:r>
      <w:r w:rsidR="00604A1A">
        <w:rPr>
          <w:color w:val="231F20"/>
        </w:rPr>
        <w:t xml:space="preserve"> </w:t>
      </w:r>
      <w:r w:rsidRPr="00DE0EF1">
        <w:rPr>
          <w:color w:val="231F20"/>
        </w:rPr>
        <w:t>any</w:t>
      </w:r>
      <w:r w:rsidR="00604A1A">
        <w:rPr>
          <w:color w:val="231F20"/>
        </w:rPr>
        <w:t xml:space="preserve"> </w:t>
      </w:r>
      <w:r w:rsidRPr="00DE0EF1">
        <w:rPr>
          <w:color w:val="231F20"/>
        </w:rPr>
        <w:t>products</w:t>
      </w:r>
      <w:r w:rsidR="00604A1A">
        <w:rPr>
          <w:color w:val="231F20"/>
        </w:rPr>
        <w:t xml:space="preserve"> </w:t>
      </w:r>
      <w:r w:rsidRPr="00DE0EF1">
        <w:rPr>
          <w:color w:val="231F20"/>
        </w:rPr>
        <w:t>produced</w:t>
      </w:r>
      <w:r w:rsidR="00604A1A">
        <w:rPr>
          <w:color w:val="231F20"/>
        </w:rPr>
        <w:t xml:space="preserve"> </w:t>
      </w:r>
      <w:r w:rsidRPr="00DE0EF1">
        <w:rPr>
          <w:color w:val="231F20"/>
        </w:rPr>
        <w:t>thereby</w:t>
      </w:r>
      <w:r w:rsidR="00604A1A">
        <w:rPr>
          <w:color w:val="231F20"/>
        </w:rPr>
        <w:t xml:space="preserve"> </w:t>
      </w:r>
      <w:r w:rsidRPr="00DE0EF1">
        <w:rPr>
          <w:color w:val="231F20"/>
        </w:rPr>
        <w:t>in</w:t>
      </w:r>
      <w:r w:rsidR="00604A1A">
        <w:rPr>
          <w:color w:val="231F20"/>
        </w:rPr>
        <w:t xml:space="preserve"> </w:t>
      </w:r>
      <w:r w:rsidRPr="00DE0EF1">
        <w:rPr>
          <w:color w:val="231F20"/>
        </w:rPr>
        <w:t>association</w:t>
      </w:r>
      <w:r w:rsidR="00604A1A">
        <w:rPr>
          <w:color w:val="231F20"/>
        </w:rPr>
        <w:t xml:space="preserve"> </w:t>
      </w:r>
      <w:r w:rsidRPr="00DE0EF1">
        <w:rPr>
          <w:color w:val="231F20"/>
        </w:rPr>
        <w:t>or</w:t>
      </w:r>
      <w:r w:rsidR="00604A1A">
        <w:rPr>
          <w:color w:val="231F20"/>
        </w:rPr>
        <w:t xml:space="preserve"> </w:t>
      </w:r>
      <w:r w:rsidRPr="00DE0EF1">
        <w:rPr>
          <w:color w:val="231F20"/>
        </w:rPr>
        <w:t>combination</w:t>
      </w:r>
      <w:r w:rsidR="00604A1A">
        <w:rPr>
          <w:color w:val="231F20"/>
        </w:rPr>
        <w:t xml:space="preserve"> </w:t>
      </w:r>
      <w:r w:rsidRPr="00DE0EF1">
        <w:rPr>
          <w:color w:val="231F20"/>
        </w:rPr>
        <w:t>with</w:t>
      </w:r>
      <w:r w:rsidR="00604A1A">
        <w:rPr>
          <w:color w:val="231F20"/>
        </w:rPr>
        <w:t xml:space="preserve"> </w:t>
      </w:r>
      <w:r w:rsidRPr="00DE0EF1">
        <w:rPr>
          <w:color w:val="231F20"/>
        </w:rPr>
        <w:t>any</w:t>
      </w:r>
      <w:r w:rsidR="00604A1A">
        <w:rPr>
          <w:color w:val="231F20"/>
        </w:rPr>
        <w:t xml:space="preserve"> </w:t>
      </w:r>
      <w:r w:rsidRPr="00DE0EF1">
        <w:rPr>
          <w:color w:val="231F20"/>
        </w:rPr>
        <w:t>other</w:t>
      </w:r>
      <w:r w:rsidR="00604A1A">
        <w:rPr>
          <w:color w:val="231F20"/>
        </w:rPr>
        <w:t xml:space="preserve"> </w:t>
      </w:r>
      <w:r w:rsidRPr="00DE0EF1">
        <w:rPr>
          <w:color w:val="231F20"/>
        </w:rPr>
        <w:t>equipment,</w:t>
      </w:r>
      <w:r w:rsidR="00604A1A">
        <w:rPr>
          <w:color w:val="231F20"/>
        </w:rPr>
        <w:t xml:space="preserve"> </w:t>
      </w:r>
      <w:r w:rsidRPr="00DE0EF1">
        <w:rPr>
          <w:color w:val="231F20"/>
        </w:rPr>
        <w:t>plant,</w:t>
      </w:r>
      <w:r w:rsidR="00604A1A">
        <w:rPr>
          <w:color w:val="231F20"/>
        </w:rPr>
        <w:t xml:space="preserve"> </w:t>
      </w:r>
      <w:r w:rsidRPr="00DE0EF1">
        <w:rPr>
          <w:color w:val="231F20"/>
        </w:rPr>
        <w:t>or</w:t>
      </w:r>
      <w:r w:rsidR="00604A1A">
        <w:rPr>
          <w:color w:val="231F20"/>
        </w:rPr>
        <w:t xml:space="preserve"> </w:t>
      </w:r>
      <w:r w:rsidRPr="00DE0EF1">
        <w:rPr>
          <w:color w:val="231F20"/>
        </w:rPr>
        <w:t>materials</w:t>
      </w:r>
      <w:r w:rsidR="00604A1A">
        <w:rPr>
          <w:color w:val="231F20"/>
        </w:rPr>
        <w:t xml:space="preserve"> </w:t>
      </w:r>
      <w:r w:rsidRPr="00DE0EF1">
        <w:rPr>
          <w:color w:val="231F20"/>
        </w:rPr>
        <w:t>not</w:t>
      </w:r>
      <w:r w:rsidR="00604A1A">
        <w:rPr>
          <w:color w:val="231F20"/>
        </w:rPr>
        <w:t xml:space="preserve"> </w:t>
      </w:r>
      <w:r w:rsidRPr="00DE0EF1">
        <w:rPr>
          <w:color w:val="231F20"/>
        </w:rPr>
        <w:t>supplied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pursuant</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Contract.</w:t>
      </w:r>
    </w:p>
    <w:p w:rsidR="0021200B" w:rsidRPr="00DE0EF1" w:rsidRDefault="00022DB4" w:rsidP="0034094B">
      <w:pPr>
        <w:pStyle w:val="ListParagraph"/>
        <w:numPr>
          <w:ilvl w:val="1"/>
          <w:numId w:val="16"/>
        </w:numPr>
        <w:tabs>
          <w:tab w:val="left" w:pos="772"/>
        </w:tabs>
        <w:spacing w:before="247" w:line="230" w:lineRule="auto"/>
        <w:ind w:left="770" w:right="309" w:hanging="659"/>
        <w:jc w:val="both"/>
      </w:pPr>
      <w:r w:rsidRPr="00DE0EF1">
        <w:rPr>
          <w:color w:val="231F20"/>
        </w:rPr>
        <w:t>If</w:t>
      </w:r>
      <w:r w:rsidR="00604A1A">
        <w:rPr>
          <w:color w:val="231F20"/>
        </w:rPr>
        <w:t xml:space="preserve"> </w:t>
      </w:r>
      <w:r w:rsidRPr="00DE0EF1">
        <w:rPr>
          <w:color w:val="231F20"/>
        </w:rPr>
        <w:t>any</w:t>
      </w:r>
      <w:r w:rsidR="00604A1A">
        <w:rPr>
          <w:color w:val="231F20"/>
        </w:rPr>
        <w:t xml:space="preserve"> </w:t>
      </w:r>
      <w:r w:rsidRPr="00DE0EF1">
        <w:rPr>
          <w:color w:val="231F20"/>
        </w:rPr>
        <w:t>proceedings</w:t>
      </w:r>
      <w:r w:rsidR="00604A1A">
        <w:rPr>
          <w:color w:val="231F20"/>
        </w:rPr>
        <w:t xml:space="preserve"> </w:t>
      </w:r>
      <w:r w:rsidRPr="00DE0EF1">
        <w:rPr>
          <w:color w:val="231F20"/>
        </w:rPr>
        <w:t>are</w:t>
      </w:r>
      <w:r w:rsidR="00604A1A">
        <w:rPr>
          <w:color w:val="231F20"/>
        </w:rPr>
        <w:t xml:space="preserve"> </w:t>
      </w:r>
      <w:r w:rsidRPr="00DE0EF1">
        <w:rPr>
          <w:color w:val="231F20"/>
        </w:rPr>
        <w:t>brought</w:t>
      </w:r>
      <w:r w:rsidR="00604A1A">
        <w:rPr>
          <w:color w:val="231F20"/>
        </w:rPr>
        <w:t xml:space="preserve"> </w:t>
      </w:r>
      <w:r w:rsidRPr="00DE0EF1">
        <w:rPr>
          <w:color w:val="231F20"/>
        </w:rPr>
        <w:t>or</w:t>
      </w:r>
      <w:r w:rsidR="00604A1A">
        <w:rPr>
          <w:color w:val="231F20"/>
        </w:rPr>
        <w:t xml:space="preserve"> </w:t>
      </w:r>
      <w:r w:rsidRPr="00DE0EF1">
        <w:rPr>
          <w:color w:val="231F20"/>
        </w:rPr>
        <w:t>any</w:t>
      </w:r>
      <w:r w:rsidR="00604A1A">
        <w:rPr>
          <w:color w:val="231F20"/>
        </w:rPr>
        <w:t xml:space="preserve"> </w:t>
      </w:r>
      <w:r w:rsidRPr="00DE0EF1">
        <w:rPr>
          <w:color w:val="231F20"/>
        </w:rPr>
        <w:t>claim</w:t>
      </w:r>
      <w:r w:rsidR="00604A1A">
        <w:rPr>
          <w:color w:val="231F20"/>
        </w:rPr>
        <w:t xml:space="preserve"> </w:t>
      </w:r>
      <w:r w:rsidRPr="00DE0EF1">
        <w:rPr>
          <w:color w:val="231F20"/>
        </w:rPr>
        <w:t>is</w:t>
      </w:r>
      <w:r w:rsidR="00604A1A">
        <w:rPr>
          <w:color w:val="231F20"/>
        </w:rPr>
        <w:t xml:space="preserve"> </w:t>
      </w:r>
      <w:r w:rsidRPr="00DE0EF1">
        <w:rPr>
          <w:color w:val="231F20"/>
        </w:rPr>
        <w:t>made</w:t>
      </w:r>
      <w:r w:rsidR="00604A1A">
        <w:rPr>
          <w:color w:val="231F20"/>
        </w:rPr>
        <w:t xml:space="preserve"> </w:t>
      </w:r>
      <w:r w:rsidRPr="00DE0EF1">
        <w:rPr>
          <w:color w:val="231F20"/>
        </w:rPr>
        <w:t>against</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arising</w:t>
      </w:r>
      <w:r w:rsidR="00604A1A">
        <w:rPr>
          <w:color w:val="231F20"/>
        </w:rPr>
        <w:t xml:space="preserve"> </w:t>
      </w:r>
      <w:r w:rsidRPr="00DE0EF1">
        <w:rPr>
          <w:color w:val="231F20"/>
        </w:rPr>
        <w:t>out</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matters</w:t>
      </w:r>
      <w:r w:rsidR="00604A1A">
        <w:rPr>
          <w:color w:val="231F20"/>
        </w:rPr>
        <w:t xml:space="preserve"> </w:t>
      </w:r>
      <w:r w:rsidRPr="00DE0EF1">
        <w:rPr>
          <w:color w:val="231F20"/>
        </w:rPr>
        <w:t>referred</w:t>
      </w:r>
      <w:r w:rsidR="00604A1A">
        <w:rPr>
          <w:color w:val="231F20"/>
        </w:rPr>
        <w:t xml:space="preserve"> </w:t>
      </w:r>
      <w:r w:rsidRPr="00DE0EF1">
        <w:rPr>
          <w:color w:val="231F20"/>
        </w:rPr>
        <w:t>to</w:t>
      </w:r>
      <w:r w:rsidR="00604A1A">
        <w:rPr>
          <w:color w:val="231F20"/>
        </w:rPr>
        <w:t xml:space="preserve"> </w:t>
      </w:r>
      <w:r w:rsidRPr="00DE0EF1">
        <w:rPr>
          <w:color w:val="231F20"/>
        </w:rPr>
        <w:t>in</w:t>
      </w:r>
      <w:r w:rsidR="00604A1A">
        <w:rPr>
          <w:color w:val="231F20"/>
        </w:rPr>
        <w:t xml:space="preserve"> </w:t>
      </w:r>
      <w:r w:rsidRPr="00DE0EF1">
        <w:rPr>
          <w:color w:val="231F20"/>
        </w:rPr>
        <w:t>GCC</w:t>
      </w:r>
      <w:r w:rsidR="00604A1A">
        <w:rPr>
          <w:color w:val="231F20"/>
        </w:rPr>
        <w:t xml:space="preserve"> </w:t>
      </w:r>
      <w:r w:rsidRPr="00DE0EF1">
        <w:rPr>
          <w:color w:val="231F20"/>
        </w:rPr>
        <w:t>Sub-Clause</w:t>
      </w:r>
      <w:r w:rsidR="00604A1A">
        <w:rPr>
          <w:color w:val="231F20"/>
        </w:rPr>
        <w:t xml:space="preserve"> </w:t>
      </w:r>
      <w:r w:rsidRPr="00DE0EF1">
        <w:rPr>
          <w:color w:val="231F20"/>
        </w:rPr>
        <w:t>29.1,</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shall</w:t>
      </w:r>
      <w:r w:rsidR="00604A1A">
        <w:rPr>
          <w:color w:val="231F20"/>
        </w:rPr>
        <w:t xml:space="preserve"> </w:t>
      </w:r>
      <w:r w:rsidRPr="00DE0EF1">
        <w:rPr>
          <w:color w:val="231F20"/>
        </w:rPr>
        <w:t>promptly</w:t>
      </w:r>
      <w:r w:rsidR="00604A1A">
        <w:rPr>
          <w:color w:val="231F20"/>
        </w:rPr>
        <w:t xml:space="preserve"> </w:t>
      </w:r>
      <w:r w:rsidRPr="00DE0EF1">
        <w:rPr>
          <w:color w:val="231F20"/>
        </w:rPr>
        <w:t>give</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a</w:t>
      </w:r>
      <w:r w:rsidR="00604A1A">
        <w:rPr>
          <w:color w:val="231F20"/>
        </w:rPr>
        <w:t xml:space="preserve"> </w:t>
      </w:r>
      <w:r w:rsidRPr="00DE0EF1">
        <w:rPr>
          <w:color w:val="231F20"/>
        </w:rPr>
        <w:t>notice</w:t>
      </w:r>
      <w:r w:rsidR="00604A1A">
        <w:rPr>
          <w:color w:val="231F20"/>
        </w:rPr>
        <w:t xml:space="preserve"> </w:t>
      </w:r>
      <w:r w:rsidRPr="00DE0EF1">
        <w:rPr>
          <w:color w:val="231F20"/>
        </w:rPr>
        <w:t>thereof,</w:t>
      </w:r>
      <w:r w:rsidR="00604A1A">
        <w:rPr>
          <w:color w:val="231F20"/>
        </w:rPr>
        <w:t xml:space="preserve"> </w:t>
      </w:r>
      <w:r w:rsidRPr="00DE0EF1">
        <w:rPr>
          <w:color w:val="231F20"/>
        </w:rPr>
        <w:t>and</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may</w:t>
      </w:r>
      <w:r w:rsidR="00604A1A">
        <w:rPr>
          <w:color w:val="231F20"/>
        </w:rPr>
        <w:t xml:space="preserve"> </w:t>
      </w:r>
      <w:r w:rsidRPr="00DE0EF1">
        <w:rPr>
          <w:color w:val="231F20"/>
        </w:rPr>
        <w:t>at</w:t>
      </w:r>
      <w:r w:rsidR="00604A1A">
        <w:rPr>
          <w:color w:val="231F20"/>
        </w:rPr>
        <w:t xml:space="preserve"> </w:t>
      </w:r>
      <w:r w:rsidRPr="00DE0EF1">
        <w:rPr>
          <w:color w:val="231F20"/>
        </w:rPr>
        <w:t>its</w:t>
      </w:r>
      <w:r w:rsidR="00604A1A">
        <w:rPr>
          <w:color w:val="231F20"/>
        </w:rPr>
        <w:t xml:space="preserve"> </w:t>
      </w:r>
      <w:r w:rsidRPr="00DE0EF1">
        <w:rPr>
          <w:color w:val="231F20"/>
        </w:rPr>
        <w:t>own</w:t>
      </w:r>
      <w:r w:rsidR="00604A1A">
        <w:rPr>
          <w:color w:val="231F20"/>
        </w:rPr>
        <w:t xml:space="preserve"> </w:t>
      </w:r>
      <w:r w:rsidRPr="00DE0EF1">
        <w:rPr>
          <w:color w:val="231F20"/>
        </w:rPr>
        <w:t>expense</w:t>
      </w:r>
      <w:r w:rsidR="00604A1A">
        <w:rPr>
          <w:color w:val="231F20"/>
        </w:rPr>
        <w:t xml:space="preserve"> </w:t>
      </w:r>
      <w:r w:rsidRPr="00DE0EF1">
        <w:rPr>
          <w:color w:val="231F20"/>
        </w:rPr>
        <w:t>and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Entity's</w:t>
      </w:r>
      <w:r w:rsidR="00604A1A">
        <w:rPr>
          <w:color w:val="231F20"/>
        </w:rPr>
        <w:t xml:space="preserve"> </w:t>
      </w:r>
      <w:r w:rsidRPr="00DE0EF1">
        <w:rPr>
          <w:color w:val="231F20"/>
        </w:rPr>
        <w:t>name</w:t>
      </w:r>
      <w:r w:rsidR="00604A1A">
        <w:rPr>
          <w:color w:val="231F20"/>
        </w:rPr>
        <w:t xml:space="preserve"> </w:t>
      </w:r>
      <w:r w:rsidRPr="00DE0EF1">
        <w:rPr>
          <w:color w:val="231F20"/>
        </w:rPr>
        <w:t>conduct</w:t>
      </w:r>
      <w:r w:rsidR="00604A1A">
        <w:rPr>
          <w:color w:val="231F20"/>
        </w:rPr>
        <w:t xml:space="preserve"> </w:t>
      </w:r>
      <w:r w:rsidRPr="00DE0EF1">
        <w:rPr>
          <w:color w:val="231F20"/>
        </w:rPr>
        <w:t>such</w:t>
      </w:r>
      <w:r w:rsidR="00604A1A">
        <w:rPr>
          <w:color w:val="231F20"/>
        </w:rPr>
        <w:t xml:space="preserve"> </w:t>
      </w:r>
      <w:r w:rsidRPr="00DE0EF1">
        <w:rPr>
          <w:color w:val="231F20"/>
        </w:rPr>
        <w:t>proceedings</w:t>
      </w:r>
      <w:r w:rsidR="00604A1A">
        <w:rPr>
          <w:color w:val="231F20"/>
        </w:rPr>
        <w:t xml:space="preserve"> </w:t>
      </w:r>
      <w:r w:rsidRPr="00DE0EF1">
        <w:rPr>
          <w:color w:val="231F20"/>
        </w:rPr>
        <w:t>or</w:t>
      </w:r>
      <w:r w:rsidR="00604A1A">
        <w:rPr>
          <w:color w:val="231F20"/>
        </w:rPr>
        <w:t xml:space="preserve"> </w:t>
      </w:r>
      <w:r w:rsidRPr="00DE0EF1">
        <w:rPr>
          <w:color w:val="231F20"/>
        </w:rPr>
        <w:t>claim</w:t>
      </w:r>
      <w:r w:rsidR="00604A1A">
        <w:rPr>
          <w:color w:val="231F20"/>
        </w:rPr>
        <w:t xml:space="preserve"> </w:t>
      </w:r>
      <w:r w:rsidRPr="00DE0EF1">
        <w:rPr>
          <w:color w:val="231F20"/>
        </w:rPr>
        <w:t>and</w:t>
      </w:r>
      <w:r w:rsidR="00604A1A">
        <w:rPr>
          <w:color w:val="231F20"/>
        </w:rPr>
        <w:t xml:space="preserve"> </w:t>
      </w:r>
      <w:r w:rsidRPr="00DE0EF1">
        <w:rPr>
          <w:color w:val="231F20"/>
        </w:rPr>
        <w:t>any</w:t>
      </w:r>
      <w:r w:rsidR="00604A1A">
        <w:rPr>
          <w:color w:val="231F20"/>
        </w:rPr>
        <w:t xml:space="preserve"> </w:t>
      </w:r>
      <w:r w:rsidRPr="00DE0EF1">
        <w:rPr>
          <w:color w:val="231F20"/>
        </w:rPr>
        <w:t>negotiations</w:t>
      </w:r>
      <w:r w:rsidR="00604A1A">
        <w:rPr>
          <w:color w:val="231F20"/>
        </w:rPr>
        <w:t xml:space="preserve"> </w:t>
      </w:r>
      <w:r w:rsidRPr="00DE0EF1">
        <w:rPr>
          <w:color w:val="231F20"/>
        </w:rPr>
        <w:t>for</w:t>
      </w:r>
      <w:r w:rsidR="00604A1A">
        <w:rPr>
          <w:color w:val="231F20"/>
        </w:rPr>
        <w:t xml:space="preserve"> </w:t>
      </w:r>
      <w:r w:rsidRPr="00DE0EF1">
        <w:rPr>
          <w:color w:val="231F20"/>
        </w:rPr>
        <w:t>the</w:t>
      </w:r>
      <w:r w:rsidR="00604A1A">
        <w:rPr>
          <w:color w:val="231F20"/>
        </w:rPr>
        <w:t xml:space="preserve"> </w:t>
      </w:r>
      <w:r w:rsidRPr="00DE0EF1">
        <w:rPr>
          <w:color w:val="231F20"/>
        </w:rPr>
        <w:t>settlement</w:t>
      </w:r>
      <w:r w:rsidR="00604A1A">
        <w:rPr>
          <w:color w:val="231F20"/>
        </w:rPr>
        <w:t xml:space="preserve"> </w:t>
      </w:r>
      <w:r w:rsidRPr="00DE0EF1">
        <w:rPr>
          <w:color w:val="231F20"/>
        </w:rPr>
        <w:t>of</w:t>
      </w:r>
      <w:r w:rsidR="00604A1A">
        <w:rPr>
          <w:color w:val="231F20"/>
        </w:rPr>
        <w:t xml:space="preserve"> </w:t>
      </w:r>
      <w:r w:rsidRPr="00DE0EF1">
        <w:rPr>
          <w:color w:val="231F20"/>
        </w:rPr>
        <w:t>any</w:t>
      </w:r>
      <w:r w:rsidR="00604A1A">
        <w:rPr>
          <w:color w:val="231F20"/>
        </w:rPr>
        <w:t xml:space="preserve"> </w:t>
      </w:r>
      <w:r w:rsidRPr="00DE0EF1">
        <w:rPr>
          <w:color w:val="231F20"/>
        </w:rPr>
        <w:t>such</w:t>
      </w:r>
      <w:r w:rsidR="00604A1A">
        <w:rPr>
          <w:color w:val="231F20"/>
        </w:rPr>
        <w:t xml:space="preserve"> </w:t>
      </w:r>
      <w:r w:rsidRPr="00DE0EF1">
        <w:rPr>
          <w:color w:val="231F20"/>
        </w:rPr>
        <w:t>proceedings</w:t>
      </w:r>
      <w:r w:rsidR="00604A1A">
        <w:rPr>
          <w:color w:val="231F20"/>
        </w:rPr>
        <w:t xml:space="preserve"> </w:t>
      </w:r>
      <w:r w:rsidRPr="00DE0EF1">
        <w:rPr>
          <w:color w:val="231F20"/>
        </w:rPr>
        <w:t>or</w:t>
      </w:r>
      <w:r w:rsidR="00604A1A">
        <w:rPr>
          <w:color w:val="231F20"/>
        </w:rPr>
        <w:t xml:space="preserve"> </w:t>
      </w:r>
      <w:r w:rsidRPr="00DE0EF1">
        <w:rPr>
          <w:color w:val="231F20"/>
        </w:rPr>
        <w:t>claim.</w:t>
      </w:r>
    </w:p>
    <w:p w:rsidR="0021200B" w:rsidRPr="00DE0EF1" w:rsidRDefault="00022DB4" w:rsidP="0034094B">
      <w:pPr>
        <w:pStyle w:val="ListParagraph"/>
        <w:numPr>
          <w:ilvl w:val="1"/>
          <w:numId w:val="16"/>
        </w:numPr>
        <w:tabs>
          <w:tab w:val="left" w:pos="771"/>
        </w:tabs>
        <w:spacing w:before="246" w:line="230" w:lineRule="auto"/>
        <w:ind w:left="770" w:right="310" w:hanging="660"/>
        <w:jc w:val="both"/>
      </w:pPr>
      <w:r w:rsidRPr="00DE0EF1">
        <w:rPr>
          <w:color w:val="231F20"/>
        </w:rPr>
        <w:t>If</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fails</w:t>
      </w:r>
      <w:r w:rsidR="00604A1A">
        <w:rPr>
          <w:color w:val="231F20"/>
        </w:rPr>
        <w:t xml:space="preserve"> </w:t>
      </w:r>
      <w:r w:rsidRPr="00DE0EF1">
        <w:rPr>
          <w:color w:val="231F20"/>
        </w:rPr>
        <w:t>to</w:t>
      </w:r>
      <w:r w:rsidR="00604A1A">
        <w:rPr>
          <w:color w:val="231F20"/>
        </w:rPr>
        <w:t xml:space="preserve"> </w:t>
      </w:r>
      <w:r w:rsidRPr="00DE0EF1">
        <w:rPr>
          <w:color w:val="231F20"/>
        </w:rPr>
        <w:t>notify</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within</w:t>
      </w:r>
      <w:r w:rsidR="00604A1A">
        <w:rPr>
          <w:color w:val="231F20"/>
        </w:rPr>
        <w:t xml:space="preserve"> </w:t>
      </w:r>
      <w:r w:rsidRPr="00DE0EF1">
        <w:rPr>
          <w:color w:val="231F20"/>
        </w:rPr>
        <w:t>twenty-eight</w:t>
      </w:r>
      <w:r w:rsidR="00604A1A">
        <w:rPr>
          <w:color w:val="231F20"/>
        </w:rPr>
        <w:t xml:space="preserve"> </w:t>
      </w:r>
      <w:r w:rsidRPr="00DE0EF1">
        <w:rPr>
          <w:color w:val="231F20"/>
        </w:rPr>
        <w:t>(28)</w:t>
      </w:r>
      <w:r w:rsidR="00604A1A">
        <w:rPr>
          <w:color w:val="231F20"/>
        </w:rPr>
        <w:t xml:space="preserve"> </w:t>
      </w:r>
      <w:r w:rsidRPr="00DE0EF1">
        <w:rPr>
          <w:color w:val="231F20"/>
        </w:rPr>
        <w:t>days</w:t>
      </w:r>
      <w:r w:rsidR="00604A1A">
        <w:rPr>
          <w:color w:val="231F20"/>
        </w:rPr>
        <w:t xml:space="preserve"> </w:t>
      </w:r>
      <w:r w:rsidRPr="00DE0EF1">
        <w:rPr>
          <w:color w:val="231F20"/>
        </w:rPr>
        <w:t>after</w:t>
      </w:r>
      <w:r w:rsidR="00604A1A">
        <w:rPr>
          <w:color w:val="231F20"/>
        </w:rPr>
        <w:t xml:space="preserve"> </w:t>
      </w:r>
      <w:r w:rsidRPr="00DE0EF1">
        <w:rPr>
          <w:color w:val="231F20"/>
        </w:rPr>
        <w:t>receipt</w:t>
      </w:r>
      <w:r w:rsidR="00604A1A">
        <w:rPr>
          <w:color w:val="231F20"/>
        </w:rPr>
        <w:t xml:space="preserve"> </w:t>
      </w:r>
      <w:r w:rsidRPr="00DE0EF1">
        <w:rPr>
          <w:color w:val="231F20"/>
        </w:rPr>
        <w:t>of</w:t>
      </w:r>
      <w:r w:rsidR="00604A1A">
        <w:rPr>
          <w:color w:val="231F20"/>
        </w:rPr>
        <w:t xml:space="preserve"> </w:t>
      </w:r>
      <w:r w:rsidRPr="00DE0EF1">
        <w:rPr>
          <w:color w:val="231F20"/>
        </w:rPr>
        <w:t>such</w:t>
      </w:r>
      <w:r w:rsidR="00604A1A">
        <w:rPr>
          <w:color w:val="231F20"/>
        </w:rPr>
        <w:t xml:space="preserve"> </w:t>
      </w:r>
      <w:r w:rsidRPr="00DE0EF1">
        <w:rPr>
          <w:color w:val="231F20"/>
        </w:rPr>
        <w:t>notice</w:t>
      </w:r>
      <w:r w:rsidR="00604A1A">
        <w:rPr>
          <w:color w:val="231F20"/>
        </w:rPr>
        <w:t xml:space="preserve"> </w:t>
      </w:r>
      <w:r w:rsidRPr="00DE0EF1">
        <w:rPr>
          <w:color w:val="231F20"/>
        </w:rPr>
        <w:lastRenderedPageBreak/>
        <w:t>that</w:t>
      </w:r>
      <w:r w:rsidR="00604A1A">
        <w:rPr>
          <w:color w:val="231F20"/>
        </w:rPr>
        <w:t xml:space="preserve"> </w:t>
      </w:r>
      <w:r w:rsidRPr="00DE0EF1">
        <w:rPr>
          <w:color w:val="231F20"/>
        </w:rPr>
        <w:t>it</w:t>
      </w:r>
      <w:r w:rsidR="00604A1A">
        <w:rPr>
          <w:color w:val="231F20"/>
        </w:rPr>
        <w:t xml:space="preserve"> </w:t>
      </w:r>
      <w:r w:rsidRPr="00DE0EF1">
        <w:rPr>
          <w:color w:val="231F20"/>
        </w:rPr>
        <w:t>intends</w:t>
      </w:r>
      <w:r w:rsidR="00604A1A">
        <w:rPr>
          <w:color w:val="231F20"/>
        </w:rPr>
        <w:t xml:space="preserve"> </w:t>
      </w:r>
      <w:r w:rsidRPr="00DE0EF1">
        <w:rPr>
          <w:color w:val="231F20"/>
        </w:rPr>
        <w:t>to</w:t>
      </w:r>
      <w:r w:rsidR="00604A1A">
        <w:rPr>
          <w:color w:val="231F20"/>
        </w:rPr>
        <w:t xml:space="preserve"> </w:t>
      </w:r>
      <w:r w:rsidRPr="00DE0EF1">
        <w:rPr>
          <w:color w:val="231F20"/>
        </w:rPr>
        <w:t>conduct</w:t>
      </w:r>
      <w:r w:rsidR="00604A1A">
        <w:rPr>
          <w:color w:val="231F20"/>
        </w:rPr>
        <w:t xml:space="preserve"> </w:t>
      </w:r>
      <w:r w:rsidRPr="00DE0EF1">
        <w:rPr>
          <w:color w:val="231F20"/>
        </w:rPr>
        <w:t>any</w:t>
      </w:r>
      <w:r w:rsidR="00604A1A">
        <w:rPr>
          <w:color w:val="231F20"/>
        </w:rPr>
        <w:t xml:space="preserve"> </w:t>
      </w:r>
      <w:r w:rsidRPr="00DE0EF1">
        <w:rPr>
          <w:color w:val="231F20"/>
        </w:rPr>
        <w:t>such</w:t>
      </w:r>
      <w:r w:rsidR="00604A1A">
        <w:rPr>
          <w:color w:val="231F20"/>
        </w:rPr>
        <w:t xml:space="preserve"> </w:t>
      </w:r>
      <w:r w:rsidRPr="00DE0EF1">
        <w:rPr>
          <w:color w:val="231F20"/>
        </w:rPr>
        <w:t>proceedings</w:t>
      </w:r>
      <w:r w:rsidR="00604A1A">
        <w:rPr>
          <w:color w:val="231F20"/>
        </w:rPr>
        <w:t xml:space="preserve"> </w:t>
      </w:r>
      <w:r w:rsidRPr="00DE0EF1">
        <w:rPr>
          <w:color w:val="231F20"/>
        </w:rPr>
        <w:t>or</w:t>
      </w:r>
      <w:r w:rsidR="00604A1A">
        <w:rPr>
          <w:color w:val="231F20"/>
        </w:rPr>
        <w:t xml:space="preserve"> </w:t>
      </w:r>
      <w:r w:rsidRPr="00DE0EF1">
        <w:rPr>
          <w:color w:val="231F20"/>
        </w:rPr>
        <w:t>claim,</w:t>
      </w:r>
      <w:r w:rsidR="00604A1A">
        <w:rPr>
          <w:color w:val="231F20"/>
        </w:rPr>
        <w:t xml:space="preserve"> </w:t>
      </w:r>
      <w:r w:rsidRPr="00DE0EF1">
        <w:rPr>
          <w:color w:val="231F20"/>
        </w:rPr>
        <w:t>then</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free</w:t>
      </w:r>
      <w:r w:rsidR="00604A1A">
        <w:rPr>
          <w:color w:val="231F20"/>
        </w:rPr>
        <w:t xml:space="preserve"> </w:t>
      </w:r>
      <w:r w:rsidRPr="00DE0EF1">
        <w:rPr>
          <w:color w:val="231F20"/>
        </w:rPr>
        <w:t>to</w:t>
      </w:r>
      <w:r w:rsidR="00604A1A">
        <w:rPr>
          <w:color w:val="231F20"/>
        </w:rPr>
        <w:t xml:space="preserve"> </w:t>
      </w:r>
      <w:r w:rsidRPr="00DE0EF1">
        <w:rPr>
          <w:color w:val="231F20"/>
        </w:rPr>
        <w:t>conduct</w:t>
      </w:r>
      <w:r w:rsidR="00604A1A">
        <w:rPr>
          <w:color w:val="231F20"/>
        </w:rPr>
        <w:t xml:space="preserve"> </w:t>
      </w:r>
      <w:r w:rsidRPr="00DE0EF1">
        <w:rPr>
          <w:color w:val="231F20"/>
        </w:rPr>
        <w:t>the</w:t>
      </w:r>
      <w:r w:rsidR="00604A1A">
        <w:rPr>
          <w:color w:val="231F20"/>
        </w:rPr>
        <w:t xml:space="preserve"> </w:t>
      </w:r>
      <w:r w:rsidRPr="00DE0EF1">
        <w:rPr>
          <w:color w:val="231F20"/>
        </w:rPr>
        <w:t>same</w:t>
      </w:r>
      <w:r w:rsidR="00604A1A">
        <w:rPr>
          <w:color w:val="231F20"/>
        </w:rPr>
        <w:t xml:space="preserve"> </w:t>
      </w:r>
      <w:r w:rsidRPr="00DE0EF1">
        <w:rPr>
          <w:color w:val="231F20"/>
        </w:rPr>
        <w:t>on</w:t>
      </w:r>
      <w:r w:rsidR="00604A1A">
        <w:rPr>
          <w:color w:val="231F20"/>
        </w:rPr>
        <w:t xml:space="preserve"> </w:t>
      </w:r>
      <w:r w:rsidRPr="00DE0EF1">
        <w:rPr>
          <w:color w:val="231F20"/>
        </w:rPr>
        <w:t>its</w:t>
      </w:r>
      <w:r w:rsidR="00604A1A">
        <w:rPr>
          <w:color w:val="231F20"/>
        </w:rPr>
        <w:t xml:space="preserve"> </w:t>
      </w:r>
      <w:r w:rsidRPr="00DE0EF1">
        <w:rPr>
          <w:color w:val="231F20"/>
        </w:rPr>
        <w:t>own</w:t>
      </w:r>
      <w:r w:rsidR="00604A1A">
        <w:rPr>
          <w:color w:val="231F20"/>
        </w:rPr>
        <w:t xml:space="preserve"> </w:t>
      </w:r>
      <w:r w:rsidRPr="00DE0EF1">
        <w:rPr>
          <w:color w:val="231F20"/>
        </w:rPr>
        <w:t>behalf.</w:t>
      </w:r>
    </w:p>
    <w:p w:rsidR="0021200B" w:rsidRPr="00DE0EF1" w:rsidRDefault="00022DB4" w:rsidP="0034094B">
      <w:pPr>
        <w:pStyle w:val="ListParagraph"/>
        <w:numPr>
          <w:ilvl w:val="1"/>
          <w:numId w:val="16"/>
        </w:numPr>
        <w:tabs>
          <w:tab w:val="left" w:pos="771"/>
        </w:tabs>
        <w:spacing w:before="246" w:line="230" w:lineRule="auto"/>
        <w:ind w:left="770" w:right="310" w:hanging="660"/>
        <w:jc w:val="both"/>
      </w:pP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shall,</w:t>
      </w:r>
      <w:r w:rsidR="00604A1A">
        <w:rPr>
          <w:color w:val="231F20"/>
        </w:rPr>
        <w:t xml:space="preserve"> </w:t>
      </w:r>
      <w:r w:rsidRPr="00DE0EF1">
        <w:rPr>
          <w:color w:val="231F20"/>
        </w:rPr>
        <w:t>at</w:t>
      </w:r>
      <w:r w:rsidR="00604A1A">
        <w:rPr>
          <w:color w:val="231F20"/>
        </w:rPr>
        <w:t xml:space="preserve"> </w:t>
      </w:r>
      <w:r w:rsidRPr="00DE0EF1">
        <w:rPr>
          <w:color w:val="231F20"/>
        </w:rPr>
        <w:t>the</w:t>
      </w:r>
      <w:r w:rsidR="00604A1A">
        <w:rPr>
          <w:color w:val="231F20"/>
        </w:rPr>
        <w:t xml:space="preserve"> </w:t>
      </w:r>
      <w:r w:rsidRPr="00DE0EF1">
        <w:rPr>
          <w:color w:val="231F20"/>
        </w:rPr>
        <w:t>Supplier's</w:t>
      </w:r>
      <w:r w:rsidR="00604A1A">
        <w:rPr>
          <w:color w:val="231F20"/>
        </w:rPr>
        <w:t xml:space="preserve"> </w:t>
      </w:r>
      <w:r w:rsidRPr="00DE0EF1">
        <w:rPr>
          <w:color w:val="231F20"/>
        </w:rPr>
        <w:t>request,</w:t>
      </w:r>
      <w:r w:rsidR="00604A1A">
        <w:rPr>
          <w:color w:val="231F20"/>
        </w:rPr>
        <w:t xml:space="preserve"> </w:t>
      </w:r>
      <w:r w:rsidRPr="00DE0EF1">
        <w:rPr>
          <w:color w:val="231F20"/>
        </w:rPr>
        <w:t>afford</w:t>
      </w:r>
      <w:r w:rsidR="00604A1A">
        <w:rPr>
          <w:color w:val="231F20"/>
        </w:rPr>
        <w:t xml:space="preserve"> </w:t>
      </w:r>
      <w:r w:rsidRPr="00DE0EF1">
        <w:rPr>
          <w:color w:val="231F20"/>
        </w:rPr>
        <w:t>all</w:t>
      </w:r>
      <w:r w:rsidR="00604A1A">
        <w:rPr>
          <w:color w:val="231F20"/>
        </w:rPr>
        <w:t xml:space="preserve"> </w:t>
      </w:r>
      <w:r w:rsidRPr="00DE0EF1">
        <w:rPr>
          <w:color w:val="231F20"/>
        </w:rPr>
        <w:t>available</w:t>
      </w:r>
      <w:r w:rsidR="00604A1A">
        <w:rPr>
          <w:color w:val="231F20"/>
        </w:rPr>
        <w:t xml:space="preserve"> </w:t>
      </w:r>
      <w:r w:rsidRPr="00DE0EF1">
        <w:rPr>
          <w:color w:val="231F20"/>
        </w:rPr>
        <w:t>assistance</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in</w:t>
      </w:r>
      <w:r w:rsidR="00604A1A">
        <w:rPr>
          <w:color w:val="231F20"/>
        </w:rPr>
        <w:t xml:space="preserve"> </w:t>
      </w:r>
      <w:r w:rsidRPr="00DE0EF1">
        <w:rPr>
          <w:color w:val="231F20"/>
        </w:rPr>
        <w:t>conducting</w:t>
      </w:r>
      <w:r w:rsidR="00604A1A">
        <w:rPr>
          <w:color w:val="231F20"/>
        </w:rPr>
        <w:t xml:space="preserve"> </w:t>
      </w:r>
      <w:r w:rsidRPr="00DE0EF1">
        <w:rPr>
          <w:color w:val="231F20"/>
        </w:rPr>
        <w:t>such</w:t>
      </w:r>
      <w:r w:rsidR="00604A1A">
        <w:rPr>
          <w:color w:val="231F20"/>
        </w:rPr>
        <w:t xml:space="preserve"> </w:t>
      </w:r>
      <w:r w:rsidRPr="00DE0EF1">
        <w:rPr>
          <w:color w:val="231F20"/>
        </w:rPr>
        <w:t>proceedings</w:t>
      </w:r>
      <w:r w:rsidR="00604A1A">
        <w:rPr>
          <w:color w:val="231F20"/>
        </w:rPr>
        <w:t xml:space="preserve"> </w:t>
      </w:r>
      <w:r w:rsidRPr="00DE0EF1">
        <w:rPr>
          <w:color w:val="231F20"/>
        </w:rPr>
        <w:t>or</w:t>
      </w:r>
      <w:r w:rsidR="00604A1A">
        <w:rPr>
          <w:color w:val="231F20"/>
        </w:rPr>
        <w:t xml:space="preserve"> </w:t>
      </w:r>
      <w:r w:rsidRPr="00DE0EF1">
        <w:rPr>
          <w:color w:val="231F20"/>
        </w:rPr>
        <w:t>claim,</w:t>
      </w:r>
      <w:r w:rsidR="00604A1A">
        <w:rPr>
          <w:color w:val="231F20"/>
        </w:rPr>
        <w:t xml:space="preserve"> </w:t>
      </w:r>
      <w:r w:rsidRPr="00DE0EF1">
        <w:rPr>
          <w:color w:val="231F20"/>
        </w:rPr>
        <w:t>and</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reimbursed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for</w:t>
      </w:r>
      <w:r w:rsidR="00604A1A">
        <w:rPr>
          <w:color w:val="231F20"/>
        </w:rPr>
        <w:t xml:space="preserve"> </w:t>
      </w:r>
      <w:r w:rsidRPr="00DE0EF1">
        <w:rPr>
          <w:color w:val="231F20"/>
        </w:rPr>
        <w:t>all</w:t>
      </w:r>
      <w:r w:rsidR="00604A1A">
        <w:rPr>
          <w:color w:val="231F20"/>
        </w:rPr>
        <w:t xml:space="preserve"> </w:t>
      </w:r>
      <w:r w:rsidRPr="00DE0EF1">
        <w:rPr>
          <w:color w:val="231F20"/>
        </w:rPr>
        <w:t>reasonable</w:t>
      </w:r>
      <w:r w:rsidR="00604A1A">
        <w:rPr>
          <w:color w:val="231F20"/>
        </w:rPr>
        <w:t xml:space="preserve"> </w:t>
      </w:r>
      <w:r w:rsidRPr="00DE0EF1">
        <w:rPr>
          <w:color w:val="231F20"/>
        </w:rPr>
        <w:t>expenses</w:t>
      </w:r>
      <w:r w:rsidR="00604A1A">
        <w:rPr>
          <w:color w:val="231F20"/>
        </w:rPr>
        <w:t xml:space="preserve"> </w:t>
      </w:r>
      <w:r w:rsidRPr="00DE0EF1">
        <w:rPr>
          <w:color w:val="231F20"/>
        </w:rPr>
        <w:t>incurred</w:t>
      </w:r>
      <w:r w:rsidR="00604A1A">
        <w:rPr>
          <w:color w:val="231F20"/>
        </w:rPr>
        <w:t xml:space="preserve"> </w:t>
      </w:r>
      <w:r w:rsidRPr="00DE0EF1">
        <w:rPr>
          <w:color w:val="231F20"/>
        </w:rPr>
        <w:t>in</w:t>
      </w:r>
      <w:r w:rsidR="00604A1A">
        <w:rPr>
          <w:color w:val="231F20"/>
        </w:rPr>
        <w:t xml:space="preserve"> </w:t>
      </w:r>
      <w:r w:rsidRPr="00DE0EF1">
        <w:rPr>
          <w:color w:val="231F20"/>
        </w:rPr>
        <w:t>so</w:t>
      </w:r>
      <w:r w:rsidR="00604A1A">
        <w:rPr>
          <w:color w:val="231F20"/>
        </w:rPr>
        <w:t xml:space="preserve"> </w:t>
      </w:r>
      <w:r w:rsidRPr="00DE0EF1">
        <w:rPr>
          <w:color w:val="231F20"/>
        </w:rPr>
        <w:t>doing.</w:t>
      </w:r>
    </w:p>
    <w:p w:rsidR="0021200B" w:rsidRPr="00DE0EF1" w:rsidRDefault="00022DB4" w:rsidP="0034094B">
      <w:pPr>
        <w:pStyle w:val="ListParagraph"/>
        <w:numPr>
          <w:ilvl w:val="1"/>
          <w:numId w:val="16"/>
        </w:numPr>
        <w:tabs>
          <w:tab w:val="left" w:pos="771"/>
        </w:tabs>
        <w:spacing w:before="246" w:line="230" w:lineRule="auto"/>
        <w:ind w:left="770" w:right="310" w:hanging="660"/>
        <w:jc w:val="both"/>
      </w:pP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shall</w:t>
      </w:r>
      <w:r w:rsidR="00604A1A">
        <w:rPr>
          <w:color w:val="231F20"/>
        </w:rPr>
        <w:t xml:space="preserve"> </w:t>
      </w:r>
      <w:r w:rsidRPr="00DE0EF1">
        <w:rPr>
          <w:color w:val="231F20"/>
        </w:rPr>
        <w:t>indemnify</w:t>
      </w:r>
      <w:r w:rsidR="00604A1A">
        <w:rPr>
          <w:color w:val="231F20"/>
        </w:rPr>
        <w:t xml:space="preserve"> </w:t>
      </w:r>
      <w:r w:rsidRPr="00DE0EF1">
        <w:rPr>
          <w:color w:val="231F20"/>
        </w:rPr>
        <w:t>and</w:t>
      </w:r>
      <w:r w:rsidR="00604A1A">
        <w:rPr>
          <w:color w:val="231F20"/>
        </w:rPr>
        <w:t xml:space="preserve"> </w:t>
      </w:r>
      <w:r w:rsidRPr="00DE0EF1">
        <w:rPr>
          <w:color w:val="231F20"/>
        </w:rPr>
        <w:t>hold</w:t>
      </w:r>
      <w:r w:rsidR="00604A1A">
        <w:rPr>
          <w:color w:val="231F20"/>
        </w:rPr>
        <w:t xml:space="preserve"> </w:t>
      </w:r>
      <w:r w:rsidRPr="00DE0EF1">
        <w:rPr>
          <w:color w:val="231F20"/>
        </w:rPr>
        <w:t>harmless</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and</w:t>
      </w:r>
      <w:r w:rsidR="00604A1A">
        <w:rPr>
          <w:color w:val="231F20"/>
        </w:rPr>
        <w:t xml:space="preserve"> </w:t>
      </w:r>
      <w:r w:rsidRPr="00DE0EF1">
        <w:rPr>
          <w:color w:val="231F20"/>
        </w:rPr>
        <w:t>its</w:t>
      </w:r>
      <w:r w:rsidR="00604A1A">
        <w:rPr>
          <w:color w:val="231F20"/>
        </w:rPr>
        <w:t xml:space="preserve"> </w:t>
      </w:r>
      <w:r w:rsidRPr="00DE0EF1">
        <w:rPr>
          <w:color w:val="231F20"/>
        </w:rPr>
        <w:t>employees,</w:t>
      </w:r>
      <w:r w:rsidR="00604A1A">
        <w:rPr>
          <w:color w:val="231F20"/>
        </w:rPr>
        <w:t xml:space="preserve"> </w:t>
      </w:r>
      <w:r w:rsidRPr="00DE0EF1">
        <w:rPr>
          <w:color w:val="231F20"/>
        </w:rPr>
        <w:t>ofﬁcers,</w:t>
      </w:r>
      <w:r w:rsidR="00604A1A">
        <w:rPr>
          <w:color w:val="231F20"/>
        </w:rPr>
        <w:t xml:space="preserve"> </w:t>
      </w:r>
      <w:r w:rsidRPr="00DE0EF1">
        <w:rPr>
          <w:color w:val="231F20"/>
        </w:rPr>
        <w:t>and</w:t>
      </w:r>
      <w:r w:rsidR="00604A1A">
        <w:rPr>
          <w:color w:val="231F20"/>
        </w:rPr>
        <w:t xml:space="preserve"> </w:t>
      </w:r>
      <w:r w:rsidRPr="00DE0EF1">
        <w:rPr>
          <w:color w:val="231F20"/>
        </w:rPr>
        <w:t>Subcontractors</w:t>
      </w:r>
      <w:r w:rsidR="00604A1A">
        <w:rPr>
          <w:color w:val="231F20"/>
        </w:rPr>
        <w:t xml:space="preserve"> </w:t>
      </w:r>
      <w:r w:rsidRPr="00DE0EF1">
        <w:rPr>
          <w:color w:val="231F20"/>
        </w:rPr>
        <w:t>from</w:t>
      </w:r>
      <w:r w:rsidR="00604A1A">
        <w:rPr>
          <w:color w:val="231F20"/>
        </w:rPr>
        <w:t xml:space="preserve"> </w:t>
      </w:r>
      <w:r w:rsidRPr="00DE0EF1">
        <w:rPr>
          <w:color w:val="231F20"/>
        </w:rPr>
        <w:t>and</w:t>
      </w:r>
      <w:r w:rsidR="00604A1A">
        <w:rPr>
          <w:color w:val="231F20"/>
        </w:rPr>
        <w:t xml:space="preserve"> </w:t>
      </w:r>
      <w:r w:rsidRPr="00DE0EF1">
        <w:rPr>
          <w:color w:val="231F20"/>
        </w:rPr>
        <w:t>against</w:t>
      </w:r>
      <w:r w:rsidR="00604A1A">
        <w:rPr>
          <w:color w:val="231F20"/>
        </w:rPr>
        <w:t xml:space="preserve"> </w:t>
      </w:r>
      <w:r w:rsidRPr="00DE0EF1">
        <w:rPr>
          <w:color w:val="231F20"/>
        </w:rPr>
        <w:t>any</w:t>
      </w:r>
      <w:r w:rsidR="00604A1A">
        <w:rPr>
          <w:color w:val="231F20"/>
        </w:rPr>
        <w:t xml:space="preserve"> </w:t>
      </w:r>
      <w:r w:rsidRPr="00DE0EF1">
        <w:rPr>
          <w:color w:val="231F20"/>
        </w:rPr>
        <w:t>and</w:t>
      </w:r>
      <w:r w:rsidR="00604A1A">
        <w:rPr>
          <w:color w:val="231F20"/>
        </w:rPr>
        <w:t xml:space="preserve"> </w:t>
      </w:r>
      <w:r w:rsidRPr="00DE0EF1">
        <w:rPr>
          <w:color w:val="231F20"/>
        </w:rPr>
        <w:t>all</w:t>
      </w:r>
      <w:r w:rsidR="00604A1A">
        <w:rPr>
          <w:color w:val="231F20"/>
        </w:rPr>
        <w:t xml:space="preserve"> </w:t>
      </w:r>
      <w:r w:rsidRPr="00DE0EF1">
        <w:rPr>
          <w:color w:val="231F20"/>
        </w:rPr>
        <w:t>suits,</w:t>
      </w:r>
      <w:r w:rsidR="00604A1A">
        <w:rPr>
          <w:color w:val="231F20"/>
        </w:rPr>
        <w:t xml:space="preserve"> </w:t>
      </w:r>
      <w:r w:rsidRPr="00DE0EF1">
        <w:rPr>
          <w:color w:val="231F20"/>
        </w:rPr>
        <w:t>actions</w:t>
      </w:r>
      <w:r w:rsidR="00604A1A">
        <w:rPr>
          <w:color w:val="231F20"/>
        </w:rPr>
        <w:t xml:space="preserve"> </w:t>
      </w:r>
      <w:r w:rsidRPr="00DE0EF1">
        <w:rPr>
          <w:color w:val="231F20"/>
        </w:rPr>
        <w:t>or</w:t>
      </w:r>
      <w:r w:rsidR="00604A1A">
        <w:rPr>
          <w:color w:val="231F20"/>
        </w:rPr>
        <w:t xml:space="preserve"> </w:t>
      </w:r>
      <w:r w:rsidRPr="00DE0EF1">
        <w:rPr>
          <w:color w:val="231F20"/>
        </w:rPr>
        <w:t>administrative</w:t>
      </w:r>
      <w:r w:rsidR="00604A1A">
        <w:rPr>
          <w:color w:val="231F20"/>
        </w:rPr>
        <w:t xml:space="preserve"> </w:t>
      </w:r>
      <w:r w:rsidRPr="00DE0EF1">
        <w:rPr>
          <w:color w:val="231F20"/>
        </w:rPr>
        <w:t>proceedings,</w:t>
      </w:r>
      <w:r w:rsidR="00604A1A">
        <w:rPr>
          <w:color w:val="231F20"/>
        </w:rPr>
        <w:t xml:space="preserve"> </w:t>
      </w:r>
      <w:r w:rsidRPr="00DE0EF1">
        <w:rPr>
          <w:color w:val="231F20"/>
        </w:rPr>
        <w:t>claims,</w:t>
      </w:r>
      <w:r w:rsidR="00604A1A">
        <w:rPr>
          <w:color w:val="231F20"/>
        </w:rPr>
        <w:t xml:space="preserve"> </w:t>
      </w:r>
      <w:r w:rsidRPr="00DE0EF1">
        <w:rPr>
          <w:color w:val="231F20"/>
        </w:rPr>
        <w:t>demands,</w:t>
      </w:r>
      <w:r w:rsidR="00604A1A">
        <w:rPr>
          <w:color w:val="231F20"/>
        </w:rPr>
        <w:t xml:space="preserve"> </w:t>
      </w:r>
      <w:r w:rsidRPr="00DE0EF1">
        <w:rPr>
          <w:color w:val="231F20"/>
        </w:rPr>
        <w:t>losses,</w:t>
      </w:r>
      <w:r w:rsidR="00604A1A">
        <w:rPr>
          <w:color w:val="231F20"/>
        </w:rPr>
        <w:t xml:space="preserve"> </w:t>
      </w:r>
      <w:r w:rsidRPr="00DE0EF1">
        <w:rPr>
          <w:color w:val="231F20"/>
        </w:rPr>
        <w:t>damages,</w:t>
      </w:r>
      <w:r w:rsidR="00604A1A">
        <w:rPr>
          <w:color w:val="231F20"/>
        </w:rPr>
        <w:t xml:space="preserve"> </w:t>
      </w:r>
      <w:r w:rsidRPr="00DE0EF1">
        <w:rPr>
          <w:color w:val="231F20"/>
        </w:rPr>
        <w:t>costs,</w:t>
      </w:r>
      <w:r w:rsidR="00604A1A">
        <w:rPr>
          <w:color w:val="231F20"/>
        </w:rPr>
        <w:t xml:space="preserve"> </w:t>
      </w:r>
      <w:r w:rsidRPr="00DE0EF1">
        <w:rPr>
          <w:color w:val="231F20"/>
        </w:rPr>
        <w:t>and</w:t>
      </w:r>
      <w:r w:rsidR="00604A1A">
        <w:rPr>
          <w:color w:val="231F20"/>
        </w:rPr>
        <w:t xml:space="preserve"> </w:t>
      </w:r>
      <w:r w:rsidRPr="00DE0EF1">
        <w:rPr>
          <w:color w:val="231F20"/>
        </w:rPr>
        <w:t>expenses</w:t>
      </w:r>
      <w:r w:rsidR="00604A1A">
        <w:rPr>
          <w:color w:val="231F20"/>
        </w:rPr>
        <w:t xml:space="preserve"> </w:t>
      </w:r>
      <w:r w:rsidRPr="00DE0EF1">
        <w:rPr>
          <w:color w:val="231F20"/>
        </w:rPr>
        <w:t>of</w:t>
      </w:r>
      <w:r w:rsidR="00604A1A">
        <w:rPr>
          <w:color w:val="231F20"/>
        </w:rPr>
        <w:t xml:space="preserve"> </w:t>
      </w:r>
      <w:r w:rsidRPr="00DE0EF1">
        <w:rPr>
          <w:color w:val="231F20"/>
        </w:rPr>
        <w:t>any</w:t>
      </w:r>
      <w:r w:rsidR="00604A1A">
        <w:rPr>
          <w:color w:val="231F20"/>
        </w:rPr>
        <w:t xml:space="preserve"> </w:t>
      </w:r>
      <w:r w:rsidRPr="00DE0EF1">
        <w:rPr>
          <w:color w:val="231F20"/>
        </w:rPr>
        <w:t>nature,</w:t>
      </w:r>
      <w:r w:rsidR="00604A1A">
        <w:rPr>
          <w:color w:val="231F20"/>
        </w:rPr>
        <w:t xml:space="preserve"> </w:t>
      </w:r>
      <w:r w:rsidRPr="00DE0EF1">
        <w:rPr>
          <w:color w:val="231F20"/>
        </w:rPr>
        <w:t>including</w:t>
      </w:r>
      <w:r w:rsidR="00604A1A">
        <w:rPr>
          <w:color w:val="231F20"/>
        </w:rPr>
        <w:t xml:space="preserve"> </w:t>
      </w:r>
      <w:r w:rsidRPr="00DE0EF1">
        <w:rPr>
          <w:color w:val="231F20"/>
        </w:rPr>
        <w:t>attorney's</w:t>
      </w:r>
      <w:r w:rsidR="00604A1A">
        <w:rPr>
          <w:color w:val="231F20"/>
        </w:rPr>
        <w:t xml:space="preserve"> </w:t>
      </w:r>
      <w:r w:rsidRPr="00DE0EF1">
        <w:rPr>
          <w:color w:val="231F20"/>
        </w:rPr>
        <w:t>fees</w:t>
      </w:r>
      <w:r w:rsidR="00604A1A">
        <w:rPr>
          <w:color w:val="231F20"/>
        </w:rPr>
        <w:t xml:space="preserve"> </w:t>
      </w:r>
      <w:r w:rsidRPr="00DE0EF1">
        <w:rPr>
          <w:color w:val="231F20"/>
        </w:rPr>
        <w:t>and</w:t>
      </w:r>
      <w:r w:rsidR="00604A1A">
        <w:rPr>
          <w:color w:val="231F20"/>
        </w:rPr>
        <w:t xml:space="preserve"> </w:t>
      </w:r>
      <w:r w:rsidRPr="00DE0EF1">
        <w:rPr>
          <w:color w:val="231F20"/>
        </w:rPr>
        <w:t>expenses,</w:t>
      </w:r>
      <w:r w:rsidR="00604A1A">
        <w:rPr>
          <w:color w:val="231F20"/>
        </w:rPr>
        <w:t xml:space="preserve"> </w:t>
      </w:r>
      <w:r w:rsidRPr="00DE0EF1">
        <w:rPr>
          <w:color w:val="231F20"/>
        </w:rPr>
        <w:t>which</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may</w:t>
      </w:r>
      <w:r w:rsidR="00604A1A">
        <w:rPr>
          <w:color w:val="231F20"/>
        </w:rPr>
        <w:t xml:space="preserve"> </w:t>
      </w:r>
      <w:r w:rsidRPr="00DE0EF1">
        <w:rPr>
          <w:color w:val="231F20"/>
        </w:rPr>
        <w:t>suffer</w:t>
      </w:r>
      <w:r w:rsidR="00604A1A">
        <w:rPr>
          <w:color w:val="231F20"/>
        </w:rPr>
        <w:t xml:space="preserve"> </w:t>
      </w:r>
      <w:r w:rsidRPr="00DE0EF1">
        <w:rPr>
          <w:color w:val="231F20"/>
        </w:rPr>
        <w:t>as</w:t>
      </w:r>
      <w:r w:rsidR="00604A1A">
        <w:rPr>
          <w:color w:val="231F20"/>
        </w:rPr>
        <w:t xml:space="preserve"> </w:t>
      </w:r>
      <w:r w:rsidRPr="00DE0EF1">
        <w:rPr>
          <w:color w:val="231F20"/>
        </w:rPr>
        <w:t>a</w:t>
      </w:r>
      <w:r w:rsidR="00604A1A">
        <w:rPr>
          <w:color w:val="231F20"/>
        </w:rPr>
        <w:t xml:space="preserve"> </w:t>
      </w:r>
      <w:r w:rsidRPr="00DE0EF1">
        <w:rPr>
          <w:color w:val="231F20"/>
        </w:rPr>
        <w:t>result</w:t>
      </w:r>
      <w:r w:rsidR="00604A1A">
        <w:rPr>
          <w:color w:val="231F20"/>
        </w:rPr>
        <w:t xml:space="preserve"> </w:t>
      </w:r>
      <w:r w:rsidRPr="00DE0EF1">
        <w:rPr>
          <w:color w:val="231F20"/>
        </w:rPr>
        <w:t>of</w:t>
      </w:r>
      <w:r w:rsidR="00604A1A">
        <w:rPr>
          <w:color w:val="231F20"/>
        </w:rPr>
        <w:t xml:space="preserve"> </w:t>
      </w:r>
      <w:r w:rsidRPr="00DE0EF1">
        <w:rPr>
          <w:color w:val="231F20"/>
        </w:rPr>
        <w:t>any</w:t>
      </w:r>
      <w:r w:rsidR="00604A1A">
        <w:rPr>
          <w:color w:val="231F20"/>
        </w:rPr>
        <w:t xml:space="preserve"> </w:t>
      </w:r>
      <w:r w:rsidRPr="00DE0EF1">
        <w:rPr>
          <w:color w:val="231F20"/>
        </w:rPr>
        <w:t>infringement</w:t>
      </w:r>
      <w:r w:rsidR="00604A1A">
        <w:rPr>
          <w:color w:val="231F20"/>
        </w:rPr>
        <w:t xml:space="preserve"> </w:t>
      </w:r>
      <w:r w:rsidRPr="00DE0EF1">
        <w:rPr>
          <w:color w:val="231F20"/>
        </w:rPr>
        <w:t>or</w:t>
      </w:r>
      <w:r w:rsidR="00604A1A">
        <w:rPr>
          <w:color w:val="231F20"/>
        </w:rPr>
        <w:t xml:space="preserve"> </w:t>
      </w:r>
      <w:r w:rsidRPr="00DE0EF1">
        <w:rPr>
          <w:color w:val="231F20"/>
        </w:rPr>
        <w:t>alleged</w:t>
      </w:r>
      <w:r w:rsidR="00604A1A">
        <w:rPr>
          <w:color w:val="231F20"/>
        </w:rPr>
        <w:t xml:space="preserve"> </w:t>
      </w:r>
      <w:r w:rsidRPr="00DE0EF1">
        <w:rPr>
          <w:color w:val="231F20"/>
        </w:rPr>
        <w:t>infringement</w:t>
      </w:r>
      <w:r w:rsidR="00604A1A">
        <w:rPr>
          <w:color w:val="231F20"/>
        </w:rPr>
        <w:t xml:space="preserve"> </w:t>
      </w:r>
      <w:r w:rsidRPr="00DE0EF1">
        <w:rPr>
          <w:color w:val="231F20"/>
        </w:rPr>
        <w:t>of</w:t>
      </w:r>
      <w:r w:rsidR="00604A1A">
        <w:rPr>
          <w:color w:val="231F20"/>
        </w:rPr>
        <w:t xml:space="preserve"> </w:t>
      </w:r>
      <w:r w:rsidRPr="00DE0EF1">
        <w:rPr>
          <w:color w:val="231F20"/>
        </w:rPr>
        <w:t>any</w:t>
      </w:r>
      <w:r w:rsidR="00604A1A">
        <w:rPr>
          <w:color w:val="231F20"/>
        </w:rPr>
        <w:t xml:space="preserve"> </w:t>
      </w:r>
      <w:r w:rsidRPr="00DE0EF1">
        <w:rPr>
          <w:color w:val="231F20"/>
        </w:rPr>
        <w:t>patent,</w:t>
      </w:r>
      <w:r w:rsidR="00604A1A">
        <w:rPr>
          <w:color w:val="231F20"/>
        </w:rPr>
        <w:t xml:space="preserve"> </w:t>
      </w:r>
      <w:r w:rsidRPr="00DE0EF1">
        <w:rPr>
          <w:color w:val="231F20"/>
        </w:rPr>
        <w:t>utility</w:t>
      </w:r>
      <w:r w:rsidR="00604A1A">
        <w:rPr>
          <w:color w:val="231F20"/>
        </w:rPr>
        <w:t xml:space="preserve"> </w:t>
      </w:r>
      <w:r w:rsidRPr="00DE0EF1">
        <w:rPr>
          <w:color w:val="231F20"/>
        </w:rPr>
        <w:t>model,</w:t>
      </w:r>
      <w:r w:rsidR="00604A1A">
        <w:rPr>
          <w:color w:val="231F20"/>
        </w:rPr>
        <w:t xml:space="preserve"> </w:t>
      </w:r>
      <w:r w:rsidRPr="00DE0EF1">
        <w:rPr>
          <w:color w:val="231F20"/>
        </w:rPr>
        <w:t>registered</w:t>
      </w:r>
      <w:r w:rsidR="00604A1A">
        <w:rPr>
          <w:color w:val="231F20"/>
        </w:rPr>
        <w:t xml:space="preserve"> </w:t>
      </w:r>
      <w:r w:rsidRPr="00DE0EF1">
        <w:rPr>
          <w:color w:val="231F20"/>
        </w:rPr>
        <w:t>design,</w:t>
      </w:r>
      <w:r w:rsidR="00604A1A">
        <w:rPr>
          <w:color w:val="231F20"/>
        </w:rPr>
        <w:t xml:space="preserve"> </w:t>
      </w:r>
      <w:r w:rsidRPr="00DE0EF1">
        <w:rPr>
          <w:color w:val="231F20"/>
        </w:rPr>
        <w:t>trademark,</w:t>
      </w:r>
      <w:r w:rsidR="00604A1A">
        <w:rPr>
          <w:color w:val="231F20"/>
        </w:rPr>
        <w:t xml:space="preserve"> </w:t>
      </w:r>
      <w:r w:rsidRPr="00DE0EF1">
        <w:rPr>
          <w:color w:val="231F20"/>
        </w:rPr>
        <w:t>copyright,</w:t>
      </w:r>
      <w:r w:rsidR="00604A1A">
        <w:rPr>
          <w:color w:val="231F20"/>
        </w:rPr>
        <w:t xml:space="preserve"> </w:t>
      </w:r>
      <w:r w:rsidRPr="00DE0EF1">
        <w:rPr>
          <w:color w:val="231F20"/>
        </w:rPr>
        <w:t>or</w:t>
      </w:r>
      <w:r w:rsidR="00604A1A">
        <w:rPr>
          <w:color w:val="231F20"/>
        </w:rPr>
        <w:t xml:space="preserve"> </w:t>
      </w:r>
      <w:r w:rsidRPr="00DE0EF1">
        <w:rPr>
          <w:color w:val="231F20"/>
        </w:rPr>
        <w:t>other</w:t>
      </w:r>
      <w:r w:rsidR="00604A1A">
        <w:rPr>
          <w:color w:val="231F20"/>
        </w:rPr>
        <w:t xml:space="preserve"> </w:t>
      </w:r>
      <w:r w:rsidRPr="00DE0EF1">
        <w:rPr>
          <w:color w:val="231F20"/>
        </w:rPr>
        <w:t>intellectual</w:t>
      </w:r>
      <w:r w:rsidR="00604A1A">
        <w:rPr>
          <w:color w:val="231F20"/>
        </w:rPr>
        <w:t xml:space="preserve"> </w:t>
      </w:r>
      <w:r w:rsidRPr="00DE0EF1">
        <w:rPr>
          <w:color w:val="231F20"/>
        </w:rPr>
        <w:t>property</w:t>
      </w:r>
      <w:r w:rsidR="00604A1A">
        <w:rPr>
          <w:color w:val="231F20"/>
        </w:rPr>
        <w:t xml:space="preserve"> </w:t>
      </w:r>
      <w:r w:rsidRPr="00DE0EF1">
        <w:rPr>
          <w:color w:val="231F20"/>
        </w:rPr>
        <w:t>right</w:t>
      </w:r>
      <w:r w:rsidR="00604A1A">
        <w:rPr>
          <w:color w:val="231F20"/>
        </w:rPr>
        <w:t xml:space="preserve"> </w:t>
      </w:r>
      <w:r w:rsidRPr="00DE0EF1">
        <w:rPr>
          <w:color w:val="231F20"/>
        </w:rPr>
        <w:t>registered</w:t>
      </w:r>
      <w:r w:rsidR="00604A1A">
        <w:rPr>
          <w:color w:val="231F20"/>
        </w:rPr>
        <w:t xml:space="preserve"> </w:t>
      </w:r>
      <w:r w:rsidRPr="00DE0EF1">
        <w:rPr>
          <w:color w:val="231F20"/>
        </w:rPr>
        <w:t>or</w:t>
      </w:r>
      <w:r w:rsidR="00604A1A">
        <w:rPr>
          <w:color w:val="231F20"/>
        </w:rPr>
        <w:t xml:space="preserve"> </w:t>
      </w:r>
      <w:r w:rsidRPr="00DE0EF1">
        <w:rPr>
          <w:color w:val="231F20"/>
        </w:rPr>
        <w:t>otherwise</w:t>
      </w:r>
      <w:r w:rsidR="00604A1A">
        <w:rPr>
          <w:color w:val="231F20"/>
        </w:rPr>
        <w:t xml:space="preserve"> </w:t>
      </w:r>
      <w:r w:rsidRPr="00DE0EF1">
        <w:rPr>
          <w:color w:val="231F20"/>
        </w:rPr>
        <w:t>existing</w:t>
      </w:r>
      <w:r w:rsidR="00604A1A">
        <w:rPr>
          <w:color w:val="231F20"/>
        </w:rPr>
        <w:t xml:space="preserve"> </w:t>
      </w:r>
      <w:r w:rsidRPr="00DE0EF1">
        <w:rPr>
          <w:color w:val="231F20"/>
        </w:rPr>
        <w:t>at</w:t>
      </w:r>
      <w:r w:rsidR="00604A1A">
        <w:rPr>
          <w:color w:val="231F20"/>
        </w:rPr>
        <w:t xml:space="preserve"> </w:t>
      </w:r>
      <w:r w:rsidRPr="00DE0EF1">
        <w:rPr>
          <w:color w:val="231F20"/>
        </w:rPr>
        <w:t>the</w:t>
      </w:r>
      <w:r w:rsidR="00604A1A">
        <w:rPr>
          <w:color w:val="231F20"/>
        </w:rPr>
        <w:t xml:space="preserve"> </w:t>
      </w:r>
      <w:r w:rsidRPr="00DE0EF1">
        <w:rPr>
          <w:color w:val="231F20"/>
        </w:rPr>
        <w:t>date</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arising</w:t>
      </w:r>
      <w:r w:rsidR="00604A1A">
        <w:rPr>
          <w:color w:val="231F20"/>
        </w:rPr>
        <w:t xml:space="preserve"> </w:t>
      </w:r>
      <w:r w:rsidRPr="00DE0EF1">
        <w:rPr>
          <w:color w:val="231F20"/>
        </w:rPr>
        <w:t>out</w:t>
      </w:r>
      <w:r w:rsidR="00604A1A">
        <w:rPr>
          <w:color w:val="231F20"/>
        </w:rPr>
        <w:t xml:space="preserve"> </w:t>
      </w:r>
      <w:r w:rsidRPr="00DE0EF1">
        <w:rPr>
          <w:color w:val="231F20"/>
        </w:rPr>
        <w:t>of</w:t>
      </w:r>
      <w:r w:rsidR="00604A1A">
        <w:rPr>
          <w:color w:val="231F20"/>
        </w:rPr>
        <w:t xml:space="preserve"> </w:t>
      </w:r>
      <w:r w:rsidRPr="00DE0EF1">
        <w:rPr>
          <w:color w:val="231F20"/>
        </w:rPr>
        <w:t>or</w:t>
      </w:r>
      <w:r w:rsidR="00604A1A">
        <w:rPr>
          <w:color w:val="231F20"/>
        </w:rPr>
        <w:t xml:space="preserve"> </w:t>
      </w:r>
      <w:r w:rsidRPr="00DE0EF1">
        <w:rPr>
          <w:color w:val="231F20"/>
        </w:rPr>
        <w:t>in</w:t>
      </w:r>
      <w:r w:rsidR="00604A1A">
        <w:rPr>
          <w:color w:val="231F20"/>
        </w:rPr>
        <w:t xml:space="preserve"> </w:t>
      </w:r>
      <w:r w:rsidRPr="00DE0EF1">
        <w:rPr>
          <w:color w:val="231F20"/>
        </w:rPr>
        <w:t>connection</w:t>
      </w:r>
      <w:r w:rsidR="00604A1A">
        <w:rPr>
          <w:color w:val="231F20"/>
        </w:rPr>
        <w:t xml:space="preserve"> </w:t>
      </w:r>
      <w:r w:rsidRPr="00DE0EF1">
        <w:rPr>
          <w:color w:val="231F20"/>
        </w:rPr>
        <w:t>with</w:t>
      </w:r>
      <w:r w:rsidR="00604A1A">
        <w:rPr>
          <w:color w:val="231F20"/>
        </w:rPr>
        <w:t xml:space="preserve"> </w:t>
      </w:r>
      <w:r w:rsidRPr="00DE0EF1">
        <w:rPr>
          <w:color w:val="231F20"/>
        </w:rPr>
        <w:t>any</w:t>
      </w:r>
      <w:r w:rsidR="00604A1A">
        <w:rPr>
          <w:color w:val="231F20"/>
        </w:rPr>
        <w:t xml:space="preserve"> </w:t>
      </w:r>
      <w:r w:rsidRPr="00DE0EF1">
        <w:rPr>
          <w:color w:val="231F20"/>
        </w:rPr>
        <w:t>design,</w:t>
      </w:r>
      <w:r w:rsidR="00604A1A">
        <w:rPr>
          <w:color w:val="231F20"/>
        </w:rPr>
        <w:t xml:space="preserve"> </w:t>
      </w:r>
      <w:r w:rsidRPr="00DE0EF1">
        <w:rPr>
          <w:color w:val="231F20"/>
        </w:rPr>
        <w:t>data,</w:t>
      </w:r>
      <w:r w:rsidR="00604A1A">
        <w:rPr>
          <w:color w:val="231F20"/>
        </w:rPr>
        <w:t xml:space="preserve"> </w:t>
      </w:r>
      <w:r w:rsidRPr="00DE0EF1">
        <w:rPr>
          <w:color w:val="231F20"/>
        </w:rPr>
        <w:t>drawing,</w:t>
      </w:r>
      <w:r w:rsidR="00604A1A">
        <w:rPr>
          <w:color w:val="231F20"/>
        </w:rPr>
        <w:t xml:space="preserve"> </w:t>
      </w:r>
      <w:r w:rsidRPr="00DE0EF1">
        <w:rPr>
          <w:color w:val="231F20"/>
        </w:rPr>
        <w:t>speciﬁcation,</w:t>
      </w:r>
      <w:r w:rsidR="00604A1A">
        <w:rPr>
          <w:color w:val="231F20"/>
        </w:rPr>
        <w:t xml:space="preserve"> </w:t>
      </w:r>
      <w:r w:rsidRPr="00DE0EF1">
        <w:rPr>
          <w:color w:val="231F20"/>
        </w:rPr>
        <w:t>or</w:t>
      </w:r>
      <w:r w:rsidR="00604A1A">
        <w:rPr>
          <w:color w:val="231F20"/>
        </w:rPr>
        <w:t xml:space="preserve"> </w:t>
      </w:r>
      <w:r w:rsidRPr="00DE0EF1">
        <w:rPr>
          <w:color w:val="231F20"/>
        </w:rPr>
        <w:t>other</w:t>
      </w:r>
      <w:r w:rsidR="00604A1A">
        <w:rPr>
          <w:color w:val="231F20"/>
        </w:rPr>
        <w:t xml:space="preserve"> </w:t>
      </w:r>
      <w:r w:rsidRPr="00DE0EF1">
        <w:rPr>
          <w:color w:val="231F20"/>
        </w:rPr>
        <w:t>documents</w:t>
      </w:r>
      <w:r w:rsidR="00604A1A">
        <w:rPr>
          <w:color w:val="231F20"/>
        </w:rPr>
        <w:t xml:space="preserve"> </w:t>
      </w:r>
      <w:r w:rsidRPr="00DE0EF1">
        <w:rPr>
          <w:color w:val="231F20"/>
        </w:rPr>
        <w:t>or</w:t>
      </w:r>
      <w:r w:rsidR="00604A1A">
        <w:rPr>
          <w:color w:val="231F20"/>
        </w:rPr>
        <w:t xml:space="preserve"> </w:t>
      </w:r>
      <w:r w:rsidRPr="00DE0EF1">
        <w:rPr>
          <w:color w:val="231F20"/>
        </w:rPr>
        <w:t>materials</w:t>
      </w:r>
      <w:r w:rsidR="00604A1A">
        <w:rPr>
          <w:color w:val="231F20"/>
        </w:rPr>
        <w:t xml:space="preserve"> </w:t>
      </w:r>
      <w:r w:rsidRPr="00DE0EF1">
        <w:rPr>
          <w:color w:val="231F20"/>
        </w:rPr>
        <w:t>provided</w:t>
      </w:r>
      <w:r w:rsidR="00604A1A">
        <w:rPr>
          <w:color w:val="231F20"/>
        </w:rPr>
        <w:t xml:space="preserve"> </w:t>
      </w:r>
      <w:r w:rsidRPr="00DE0EF1">
        <w:rPr>
          <w:color w:val="231F20"/>
        </w:rPr>
        <w:t>or</w:t>
      </w:r>
      <w:r w:rsidR="00604A1A">
        <w:rPr>
          <w:color w:val="231F20"/>
        </w:rPr>
        <w:t xml:space="preserve"> </w:t>
      </w:r>
      <w:r w:rsidRPr="00DE0EF1">
        <w:rPr>
          <w:color w:val="231F20"/>
        </w:rPr>
        <w:t>designed</w:t>
      </w:r>
      <w:r w:rsidR="00604A1A">
        <w:rPr>
          <w:color w:val="231F20"/>
        </w:rPr>
        <w:t xml:space="preserve"> </w:t>
      </w:r>
      <w:r w:rsidRPr="00DE0EF1">
        <w:rPr>
          <w:color w:val="231F20"/>
        </w:rPr>
        <w:t>by</w:t>
      </w:r>
      <w:r w:rsidR="00604A1A">
        <w:rPr>
          <w:color w:val="231F20"/>
        </w:rPr>
        <w:t xml:space="preserve"> </w:t>
      </w:r>
      <w:r w:rsidRPr="00DE0EF1">
        <w:rPr>
          <w:color w:val="231F20"/>
        </w:rPr>
        <w:t>or</w:t>
      </w:r>
      <w:r w:rsidR="00604A1A">
        <w:rPr>
          <w:color w:val="231F20"/>
        </w:rPr>
        <w:t xml:space="preserve"> </w:t>
      </w:r>
      <w:r w:rsidRPr="00DE0EF1">
        <w:rPr>
          <w:color w:val="231F20"/>
        </w:rPr>
        <w:t>on</w:t>
      </w:r>
      <w:r w:rsidR="00604A1A">
        <w:rPr>
          <w:color w:val="231F20"/>
        </w:rPr>
        <w:t xml:space="preserve"> </w:t>
      </w:r>
      <w:r w:rsidRPr="00DE0EF1">
        <w:rPr>
          <w:color w:val="231F20"/>
        </w:rPr>
        <w:t>behalf</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p>
    <w:p w:rsidR="0021200B" w:rsidRPr="00DE0EF1" w:rsidRDefault="00022DB4" w:rsidP="0034094B">
      <w:pPr>
        <w:pStyle w:val="Heading5"/>
        <w:numPr>
          <w:ilvl w:val="0"/>
          <w:numId w:val="16"/>
        </w:numPr>
        <w:tabs>
          <w:tab w:val="left" w:pos="770"/>
          <w:tab w:val="left" w:pos="771"/>
        </w:tabs>
        <w:spacing w:before="241"/>
        <w:ind w:left="770" w:hanging="660"/>
      </w:pPr>
      <w:r w:rsidRPr="00DE0EF1">
        <w:rPr>
          <w:color w:val="231F20"/>
        </w:rPr>
        <w:t>Limitation</w:t>
      </w:r>
      <w:r w:rsidR="005765B8" w:rsidRPr="00DE0EF1">
        <w:rPr>
          <w:color w:val="231F20"/>
        </w:rPr>
        <w:t xml:space="preserve"> </w:t>
      </w:r>
      <w:r w:rsidRPr="00DE0EF1">
        <w:rPr>
          <w:color w:val="231F20"/>
        </w:rPr>
        <w:t>of</w:t>
      </w:r>
      <w:r w:rsidR="00604A1A">
        <w:rPr>
          <w:color w:val="231F20"/>
        </w:rPr>
        <w:t xml:space="preserve">  </w:t>
      </w:r>
      <w:r w:rsidRPr="00DE0EF1">
        <w:rPr>
          <w:color w:val="231F20"/>
        </w:rPr>
        <w:t>Liability</w:t>
      </w:r>
    </w:p>
    <w:p w:rsidR="0021200B" w:rsidRPr="00DE0EF1" w:rsidRDefault="00022DB4" w:rsidP="0034094B">
      <w:pPr>
        <w:pStyle w:val="ListParagraph"/>
        <w:numPr>
          <w:ilvl w:val="1"/>
          <w:numId w:val="16"/>
        </w:numPr>
        <w:tabs>
          <w:tab w:val="left" w:pos="770"/>
          <w:tab w:val="left" w:pos="771"/>
        </w:tabs>
        <w:spacing w:before="235"/>
        <w:ind w:left="770" w:hanging="660"/>
      </w:pPr>
      <w:r w:rsidRPr="00DE0EF1">
        <w:rPr>
          <w:color w:val="231F20"/>
        </w:rPr>
        <w:t>Except</w:t>
      </w:r>
      <w:r w:rsidR="00604A1A">
        <w:rPr>
          <w:color w:val="231F20"/>
        </w:rPr>
        <w:t xml:space="preserve"> </w:t>
      </w:r>
      <w:r w:rsidRPr="00DE0EF1">
        <w:rPr>
          <w:color w:val="231F20"/>
        </w:rPr>
        <w:t>in</w:t>
      </w:r>
      <w:r w:rsidR="00604A1A">
        <w:rPr>
          <w:color w:val="231F20"/>
        </w:rPr>
        <w:t xml:space="preserve"> </w:t>
      </w:r>
      <w:r w:rsidRPr="00DE0EF1">
        <w:rPr>
          <w:color w:val="231F20"/>
        </w:rPr>
        <w:t>cases</w:t>
      </w:r>
      <w:r w:rsidR="00604A1A">
        <w:rPr>
          <w:color w:val="231F20"/>
        </w:rPr>
        <w:t xml:space="preserve"> </w:t>
      </w:r>
      <w:r w:rsidRPr="00DE0EF1">
        <w:rPr>
          <w:color w:val="231F20"/>
        </w:rPr>
        <w:t>of</w:t>
      </w:r>
      <w:r w:rsidR="00604A1A">
        <w:rPr>
          <w:color w:val="231F20"/>
        </w:rPr>
        <w:t xml:space="preserve"> </w:t>
      </w:r>
      <w:r w:rsidRPr="00DE0EF1">
        <w:rPr>
          <w:color w:val="231F20"/>
        </w:rPr>
        <w:t>criminal</w:t>
      </w:r>
      <w:r w:rsidR="00604A1A">
        <w:rPr>
          <w:color w:val="231F20"/>
        </w:rPr>
        <w:t xml:space="preserve"> </w:t>
      </w:r>
      <w:r w:rsidRPr="00DE0EF1">
        <w:rPr>
          <w:color w:val="231F20"/>
        </w:rPr>
        <w:t>negligence</w:t>
      </w:r>
      <w:r w:rsidR="00604A1A">
        <w:rPr>
          <w:color w:val="231F20"/>
        </w:rPr>
        <w:t xml:space="preserve"> </w:t>
      </w:r>
      <w:r w:rsidRPr="00DE0EF1">
        <w:rPr>
          <w:color w:val="231F20"/>
        </w:rPr>
        <w:t>or</w:t>
      </w:r>
      <w:r w:rsidR="00604A1A">
        <w:rPr>
          <w:color w:val="231F20"/>
        </w:rPr>
        <w:t xml:space="preserve"> </w:t>
      </w:r>
      <w:r w:rsidRPr="00DE0EF1">
        <w:rPr>
          <w:color w:val="231F20"/>
        </w:rPr>
        <w:t>wil</w:t>
      </w:r>
      <w:r w:rsidR="0048192D" w:rsidRPr="00DE0EF1">
        <w:rPr>
          <w:color w:val="231F20"/>
        </w:rPr>
        <w:t>l</w:t>
      </w:r>
      <w:r w:rsidRPr="00DE0EF1">
        <w:rPr>
          <w:color w:val="231F20"/>
        </w:rPr>
        <w:t>ful</w:t>
      </w:r>
      <w:r w:rsidR="00604A1A">
        <w:rPr>
          <w:color w:val="231F20"/>
        </w:rPr>
        <w:t xml:space="preserve"> </w:t>
      </w:r>
      <w:r w:rsidRPr="00DE0EF1">
        <w:rPr>
          <w:color w:val="231F20"/>
        </w:rPr>
        <w:t>misconduct,</w:t>
      </w:r>
    </w:p>
    <w:p w:rsidR="0021200B" w:rsidRPr="00DE0EF1" w:rsidRDefault="00022DB4" w:rsidP="0034094B">
      <w:pPr>
        <w:pStyle w:val="ListParagraph"/>
        <w:numPr>
          <w:ilvl w:val="2"/>
          <w:numId w:val="16"/>
        </w:numPr>
        <w:tabs>
          <w:tab w:val="left" w:pos="1231"/>
        </w:tabs>
        <w:spacing w:before="242" w:line="230" w:lineRule="auto"/>
        <w:ind w:left="770" w:right="310" w:firstLine="0"/>
        <w:jc w:val="both"/>
      </w:pP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shall</w:t>
      </w:r>
      <w:r w:rsidR="00604A1A">
        <w:rPr>
          <w:color w:val="231F20"/>
        </w:rPr>
        <w:t xml:space="preserve"> </w:t>
      </w:r>
      <w:r w:rsidRPr="00DE0EF1">
        <w:rPr>
          <w:color w:val="231F20"/>
        </w:rPr>
        <w:t>not</w:t>
      </w:r>
      <w:r w:rsidR="00604A1A">
        <w:rPr>
          <w:color w:val="231F20"/>
        </w:rPr>
        <w:t xml:space="preserve"> </w:t>
      </w:r>
      <w:r w:rsidRPr="00DE0EF1">
        <w:rPr>
          <w:color w:val="231F20"/>
        </w:rPr>
        <w:t>be</w:t>
      </w:r>
      <w:r w:rsidR="00604A1A">
        <w:rPr>
          <w:color w:val="231F20"/>
        </w:rPr>
        <w:t xml:space="preserve"> </w:t>
      </w:r>
      <w:r w:rsidRPr="00DE0EF1">
        <w:rPr>
          <w:color w:val="231F20"/>
        </w:rPr>
        <w:t>liable</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whether</w:t>
      </w:r>
      <w:r w:rsidR="00604A1A">
        <w:rPr>
          <w:color w:val="231F20"/>
        </w:rPr>
        <w:t xml:space="preserve"> </w:t>
      </w:r>
      <w:r w:rsidRPr="00DE0EF1">
        <w:rPr>
          <w:color w:val="231F20"/>
        </w:rPr>
        <w:t>in</w:t>
      </w:r>
      <w:r w:rsidR="00604A1A">
        <w:rPr>
          <w:color w:val="231F20"/>
        </w:rPr>
        <w:t xml:space="preserve"> </w:t>
      </w:r>
      <w:r w:rsidRPr="00DE0EF1">
        <w:rPr>
          <w:color w:val="231F20"/>
        </w:rPr>
        <w:t>contract,</w:t>
      </w:r>
      <w:r w:rsidR="00604A1A">
        <w:rPr>
          <w:color w:val="231F20"/>
        </w:rPr>
        <w:t xml:space="preserve"> </w:t>
      </w:r>
      <w:r w:rsidRPr="00DE0EF1">
        <w:rPr>
          <w:color w:val="231F20"/>
        </w:rPr>
        <w:t>tort,</w:t>
      </w:r>
      <w:r w:rsidR="00604A1A">
        <w:rPr>
          <w:color w:val="231F20"/>
        </w:rPr>
        <w:t xml:space="preserve"> </w:t>
      </w:r>
      <w:r w:rsidRPr="00DE0EF1">
        <w:rPr>
          <w:color w:val="231F20"/>
        </w:rPr>
        <w:t>or</w:t>
      </w:r>
      <w:r w:rsidR="00604A1A">
        <w:rPr>
          <w:color w:val="231F20"/>
        </w:rPr>
        <w:t xml:space="preserve"> </w:t>
      </w:r>
      <w:r w:rsidRPr="00DE0EF1">
        <w:rPr>
          <w:color w:val="231F20"/>
        </w:rPr>
        <w:t>otherwise,</w:t>
      </w:r>
      <w:r w:rsidR="00604A1A">
        <w:rPr>
          <w:color w:val="231F20"/>
        </w:rPr>
        <w:t xml:space="preserve"> </w:t>
      </w:r>
      <w:r w:rsidRPr="00DE0EF1">
        <w:rPr>
          <w:color w:val="231F20"/>
        </w:rPr>
        <w:t>for</w:t>
      </w:r>
      <w:r w:rsidR="00604A1A">
        <w:rPr>
          <w:color w:val="231F20"/>
        </w:rPr>
        <w:t xml:space="preserve"> </w:t>
      </w:r>
      <w:r w:rsidRPr="00DE0EF1">
        <w:rPr>
          <w:color w:val="231F20"/>
        </w:rPr>
        <w:t>any</w:t>
      </w:r>
      <w:r w:rsidR="00604A1A">
        <w:rPr>
          <w:color w:val="231F20"/>
        </w:rPr>
        <w:t xml:space="preserve"> </w:t>
      </w:r>
      <w:r w:rsidRPr="00DE0EF1">
        <w:rPr>
          <w:color w:val="231F20"/>
        </w:rPr>
        <w:t>indirect</w:t>
      </w:r>
      <w:r w:rsidR="00604A1A">
        <w:rPr>
          <w:color w:val="231F20"/>
        </w:rPr>
        <w:t xml:space="preserve"> </w:t>
      </w:r>
      <w:r w:rsidRPr="00DE0EF1">
        <w:rPr>
          <w:color w:val="231F20"/>
        </w:rPr>
        <w:t>or</w:t>
      </w:r>
      <w:r w:rsidR="00604A1A">
        <w:rPr>
          <w:color w:val="231F20"/>
        </w:rPr>
        <w:t xml:space="preserve"> </w:t>
      </w:r>
      <w:r w:rsidRPr="00DE0EF1">
        <w:rPr>
          <w:color w:val="231F20"/>
        </w:rPr>
        <w:t>consequential</w:t>
      </w:r>
      <w:r w:rsidR="00604A1A">
        <w:rPr>
          <w:color w:val="231F20"/>
        </w:rPr>
        <w:t xml:space="preserve"> </w:t>
      </w:r>
      <w:r w:rsidRPr="00DE0EF1">
        <w:rPr>
          <w:color w:val="231F20"/>
        </w:rPr>
        <w:t>loss</w:t>
      </w:r>
      <w:r w:rsidR="00604A1A">
        <w:rPr>
          <w:color w:val="231F20"/>
        </w:rPr>
        <w:t xml:space="preserve"> </w:t>
      </w:r>
      <w:r w:rsidRPr="00DE0EF1">
        <w:rPr>
          <w:color w:val="231F20"/>
        </w:rPr>
        <w:t>or</w:t>
      </w:r>
      <w:r w:rsidR="00604A1A">
        <w:rPr>
          <w:color w:val="231F20"/>
        </w:rPr>
        <w:t xml:space="preserve"> </w:t>
      </w:r>
      <w:r w:rsidRPr="00DE0EF1">
        <w:rPr>
          <w:color w:val="231F20"/>
        </w:rPr>
        <w:t>damage,</w:t>
      </w:r>
      <w:r w:rsidR="00604A1A">
        <w:rPr>
          <w:color w:val="231F20"/>
        </w:rPr>
        <w:t xml:space="preserve"> </w:t>
      </w:r>
      <w:r w:rsidRPr="00DE0EF1">
        <w:rPr>
          <w:color w:val="231F20"/>
        </w:rPr>
        <w:t>loss</w:t>
      </w:r>
      <w:r w:rsidR="00604A1A">
        <w:rPr>
          <w:color w:val="231F20"/>
        </w:rPr>
        <w:t xml:space="preserve"> </w:t>
      </w:r>
      <w:r w:rsidRPr="00DE0EF1">
        <w:rPr>
          <w:color w:val="231F20"/>
        </w:rPr>
        <w:t>of</w:t>
      </w:r>
      <w:r w:rsidR="00604A1A">
        <w:rPr>
          <w:color w:val="231F20"/>
        </w:rPr>
        <w:t xml:space="preserve"> </w:t>
      </w:r>
      <w:r w:rsidRPr="00DE0EF1">
        <w:rPr>
          <w:color w:val="231F20"/>
        </w:rPr>
        <w:t>use,</w:t>
      </w:r>
      <w:r w:rsidR="00604A1A">
        <w:rPr>
          <w:color w:val="231F20"/>
        </w:rPr>
        <w:t xml:space="preserve"> </w:t>
      </w:r>
      <w:r w:rsidRPr="00DE0EF1">
        <w:rPr>
          <w:color w:val="231F20"/>
        </w:rPr>
        <w:t>loss</w:t>
      </w:r>
      <w:r w:rsidR="00604A1A">
        <w:rPr>
          <w:color w:val="231F20"/>
        </w:rPr>
        <w:t xml:space="preserve"> </w:t>
      </w:r>
      <w:r w:rsidRPr="00DE0EF1">
        <w:rPr>
          <w:color w:val="231F20"/>
        </w:rPr>
        <w:t>of</w:t>
      </w:r>
      <w:r w:rsidR="00604A1A">
        <w:rPr>
          <w:color w:val="231F20"/>
        </w:rPr>
        <w:t xml:space="preserve"> </w:t>
      </w:r>
      <w:r w:rsidRPr="00DE0EF1">
        <w:rPr>
          <w:color w:val="231F20"/>
        </w:rPr>
        <w:t>production,</w:t>
      </w:r>
      <w:r w:rsidR="00604A1A">
        <w:rPr>
          <w:color w:val="231F20"/>
        </w:rPr>
        <w:t xml:space="preserve"> </w:t>
      </w:r>
      <w:r w:rsidRPr="00DE0EF1">
        <w:rPr>
          <w:color w:val="231F20"/>
        </w:rPr>
        <w:t>or</w:t>
      </w:r>
      <w:r w:rsidR="00604A1A">
        <w:rPr>
          <w:color w:val="231F20"/>
        </w:rPr>
        <w:t xml:space="preserve"> </w:t>
      </w:r>
      <w:r w:rsidRPr="00DE0EF1">
        <w:rPr>
          <w:color w:val="231F20"/>
        </w:rPr>
        <w:t>loss</w:t>
      </w:r>
      <w:r w:rsidR="00604A1A">
        <w:rPr>
          <w:color w:val="231F20"/>
        </w:rPr>
        <w:t xml:space="preserve"> </w:t>
      </w:r>
      <w:r w:rsidRPr="00DE0EF1">
        <w:rPr>
          <w:color w:val="231F20"/>
        </w:rPr>
        <w:t>of</w:t>
      </w:r>
      <w:r w:rsidR="00604A1A">
        <w:rPr>
          <w:color w:val="231F20"/>
        </w:rPr>
        <w:t xml:space="preserve"> </w:t>
      </w:r>
      <w:r w:rsidRPr="00DE0EF1">
        <w:rPr>
          <w:color w:val="231F20"/>
        </w:rPr>
        <w:t>proﬁts</w:t>
      </w:r>
      <w:r w:rsidR="00604A1A">
        <w:rPr>
          <w:color w:val="231F20"/>
        </w:rPr>
        <w:t xml:space="preserve"> </w:t>
      </w:r>
      <w:r w:rsidRPr="00DE0EF1">
        <w:rPr>
          <w:color w:val="231F20"/>
        </w:rPr>
        <w:t>or</w:t>
      </w:r>
      <w:r w:rsidR="00604A1A">
        <w:rPr>
          <w:color w:val="231F20"/>
        </w:rPr>
        <w:t xml:space="preserve"> </w:t>
      </w:r>
      <w:r w:rsidRPr="00DE0EF1">
        <w:rPr>
          <w:color w:val="231F20"/>
        </w:rPr>
        <w:t>interest</w:t>
      </w:r>
      <w:r w:rsidR="00604A1A">
        <w:rPr>
          <w:color w:val="231F20"/>
        </w:rPr>
        <w:t xml:space="preserve"> </w:t>
      </w:r>
      <w:r w:rsidRPr="00DE0EF1">
        <w:rPr>
          <w:color w:val="231F20"/>
        </w:rPr>
        <w:t>costs,</w:t>
      </w:r>
      <w:r w:rsidR="00604A1A">
        <w:rPr>
          <w:color w:val="231F20"/>
        </w:rPr>
        <w:t xml:space="preserve"> </w:t>
      </w:r>
      <w:r w:rsidRPr="00DE0EF1">
        <w:rPr>
          <w:color w:val="231F20"/>
        </w:rPr>
        <w:t>provided</w:t>
      </w:r>
      <w:r w:rsidR="00604A1A">
        <w:rPr>
          <w:color w:val="231F20"/>
        </w:rPr>
        <w:t xml:space="preserve"> </w:t>
      </w:r>
      <w:r w:rsidRPr="00DE0EF1">
        <w:rPr>
          <w:color w:val="231F20"/>
        </w:rPr>
        <w:t>that</w:t>
      </w:r>
      <w:r w:rsidR="00604A1A">
        <w:rPr>
          <w:color w:val="231F20"/>
        </w:rPr>
        <w:t xml:space="preserve"> </w:t>
      </w:r>
      <w:r w:rsidRPr="00DE0EF1">
        <w:rPr>
          <w:color w:val="231F20"/>
        </w:rPr>
        <w:t>this</w:t>
      </w:r>
      <w:r w:rsidR="00604A1A">
        <w:rPr>
          <w:color w:val="231F20"/>
        </w:rPr>
        <w:t xml:space="preserve"> </w:t>
      </w:r>
      <w:r w:rsidRPr="00DE0EF1">
        <w:rPr>
          <w:color w:val="231F20"/>
        </w:rPr>
        <w:t>exclusion</w:t>
      </w:r>
      <w:r w:rsidR="00604A1A">
        <w:rPr>
          <w:color w:val="231F20"/>
        </w:rPr>
        <w:t xml:space="preserve"> </w:t>
      </w:r>
      <w:r w:rsidRPr="00DE0EF1">
        <w:rPr>
          <w:color w:val="231F20"/>
        </w:rPr>
        <w:t>shall</w:t>
      </w:r>
      <w:r w:rsidR="00604A1A">
        <w:rPr>
          <w:color w:val="231F20"/>
        </w:rPr>
        <w:t xml:space="preserve"> </w:t>
      </w:r>
      <w:r w:rsidRPr="00DE0EF1">
        <w:rPr>
          <w:color w:val="231F20"/>
        </w:rPr>
        <w:t>not</w:t>
      </w:r>
      <w:r w:rsidR="00604A1A">
        <w:rPr>
          <w:color w:val="231F20"/>
        </w:rPr>
        <w:t xml:space="preserve"> </w:t>
      </w:r>
      <w:r w:rsidRPr="00DE0EF1">
        <w:rPr>
          <w:color w:val="231F20"/>
        </w:rPr>
        <w:t>apply</w:t>
      </w:r>
      <w:r w:rsidR="00604A1A">
        <w:rPr>
          <w:color w:val="231F20"/>
        </w:rPr>
        <w:t xml:space="preserve"> </w:t>
      </w:r>
      <w:r w:rsidRPr="00DE0EF1">
        <w:rPr>
          <w:color w:val="231F20"/>
        </w:rPr>
        <w:t>to</w:t>
      </w:r>
      <w:r w:rsidR="00604A1A">
        <w:rPr>
          <w:color w:val="231F20"/>
        </w:rPr>
        <w:t xml:space="preserve"> </w:t>
      </w:r>
      <w:r w:rsidRPr="00DE0EF1">
        <w:rPr>
          <w:color w:val="231F20"/>
        </w:rPr>
        <w:t>any</w:t>
      </w:r>
      <w:r w:rsidR="00604A1A">
        <w:rPr>
          <w:color w:val="231F20"/>
        </w:rPr>
        <w:t xml:space="preserve"> </w:t>
      </w:r>
      <w:r w:rsidRPr="00DE0EF1">
        <w:rPr>
          <w:color w:val="231F20"/>
        </w:rPr>
        <w:t>obligation</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to</w:t>
      </w:r>
      <w:r w:rsidR="00604A1A">
        <w:rPr>
          <w:color w:val="231F20"/>
        </w:rPr>
        <w:t xml:space="preserve"> </w:t>
      </w:r>
      <w:r w:rsidRPr="00DE0EF1">
        <w:rPr>
          <w:color w:val="231F20"/>
        </w:rPr>
        <w:t>pay</w:t>
      </w:r>
      <w:r w:rsidR="00604A1A">
        <w:rPr>
          <w:color w:val="231F20"/>
        </w:rPr>
        <w:t xml:space="preserve"> </w:t>
      </w:r>
      <w:r w:rsidRPr="00DE0EF1">
        <w:rPr>
          <w:color w:val="231F20"/>
        </w:rPr>
        <w:t>liquidated</w:t>
      </w:r>
      <w:r w:rsidR="00604A1A">
        <w:rPr>
          <w:color w:val="231F20"/>
        </w:rPr>
        <w:t xml:space="preserve"> </w:t>
      </w:r>
      <w:r w:rsidRPr="00DE0EF1">
        <w:rPr>
          <w:color w:val="231F20"/>
        </w:rPr>
        <w:t>damages</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and</w:t>
      </w:r>
    </w:p>
    <w:p w:rsidR="0021200B" w:rsidRPr="00641F88" w:rsidRDefault="00022DB4" w:rsidP="0034094B">
      <w:pPr>
        <w:pStyle w:val="ListParagraph"/>
        <w:numPr>
          <w:ilvl w:val="2"/>
          <w:numId w:val="16"/>
        </w:numPr>
        <w:tabs>
          <w:tab w:val="left" w:pos="1231"/>
        </w:tabs>
        <w:spacing w:before="247" w:line="230" w:lineRule="auto"/>
        <w:ind w:left="769" w:right="310" w:firstLine="1"/>
        <w:jc w:val="both"/>
      </w:pPr>
      <w:r w:rsidRPr="00DE0EF1">
        <w:rPr>
          <w:color w:val="231F20"/>
        </w:rPr>
        <w:t>the</w:t>
      </w:r>
      <w:r w:rsidR="00604A1A">
        <w:rPr>
          <w:color w:val="231F20"/>
        </w:rPr>
        <w:t xml:space="preserve"> </w:t>
      </w:r>
      <w:r w:rsidRPr="00DE0EF1">
        <w:rPr>
          <w:color w:val="231F20"/>
        </w:rPr>
        <w:t>aggregate</w:t>
      </w:r>
      <w:r w:rsidR="00604A1A">
        <w:rPr>
          <w:color w:val="231F20"/>
        </w:rPr>
        <w:t xml:space="preserve"> </w:t>
      </w:r>
      <w:r w:rsidRPr="00DE0EF1">
        <w:rPr>
          <w:color w:val="231F20"/>
        </w:rPr>
        <w:t>liability</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whether</w:t>
      </w:r>
      <w:r w:rsidR="00604A1A">
        <w:rPr>
          <w:color w:val="231F20"/>
        </w:rPr>
        <w:t xml:space="preserve"> </w:t>
      </w:r>
      <w:r w:rsidRPr="00DE0EF1">
        <w:rPr>
          <w:color w:val="231F20"/>
        </w:rPr>
        <w:t>under</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in</w:t>
      </w:r>
      <w:r w:rsidR="00604A1A">
        <w:rPr>
          <w:color w:val="231F20"/>
        </w:rPr>
        <w:t xml:space="preserve"> </w:t>
      </w:r>
      <w:r w:rsidRPr="00DE0EF1">
        <w:rPr>
          <w:color w:val="231F20"/>
        </w:rPr>
        <w:t>tort</w:t>
      </w:r>
      <w:r w:rsidR="00604A1A">
        <w:rPr>
          <w:color w:val="231F20"/>
        </w:rPr>
        <w:t xml:space="preserve"> </w:t>
      </w:r>
      <w:r w:rsidRPr="00DE0EF1">
        <w:rPr>
          <w:color w:val="231F20"/>
        </w:rPr>
        <w:t>or</w:t>
      </w:r>
      <w:r w:rsidR="00604A1A">
        <w:rPr>
          <w:color w:val="231F20"/>
        </w:rPr>
        <w:t xml:space="preserve"> </w:t>
      </w:r>
      <w:r w:rsidRPr="00DE0EF1">
        <w:rPr>
          <w:color w:val="231F20"/>
        </w:rPr>
        <w:t>otherwise,</w:t>
      </w:r>
      <w:r w:rsidR="00604A1A">
        <w:rPr>
          <w:color w:val="231F20"/>
        </w:rPr>
        <w:t xml:space="preserve"> </w:t>
      </w:r>
      <w:r w:rsidRPr="00DE0EF1">
        <w:rPr>
          <w:color w:val="231F20"/>
        </w:rPr>
        <w:t>shall</w:t>
      </w:r>
      <w:r w:rsidR="00604A1A">
        <w:rPr>
          <w:color w:val="231F20"/>
        </w:rPr>
        <w:t xml:space="preserve"> </w:t>
      </w:r>
      <w:r w:rsidRPr="00DE0EF1">
        <w:rPr>
          <w:color w:val="231F20"/>
        </w:rPr>
        <w:t>not</w:t>
      </w:r>
      <w:r w:rsidR="00604A1A">
        <w:rPr>
          <w:color w:val="231F20"/>
        </w:rPr>
        <w:t xml:space="preserve"> </w:t>
      </w:r>
      <w:r w:rsidRPr="00DE0EF1">
        <w:rPr>
          <w:color w:val="231F20"/>
        </w:rPr>
        <w:t>exceed</w:t>
      </w:r>
      <w:r w:rsidR="00604A1A">
        <w:rPr>
          <w:color w:val="231F20"/>
        </w:rPr>
        <w:t xml:space="preserve"> </w:t>
      </w:r>
      <w:r w:rsidRPr="00DE0EF1">
        <w:rPr>
          <w:color w:val="231F20"/>
        </w:rPr>
        <w:t>the</w:t>
      </w:r>
      <w:r w:rsidR="00604A1A">
        <w:rPr>
          <w:color w:val="231F20"/>
        </w:rPr>
        <w:t xml:space="preserve"> </w:t>
      </w:r>
      <w:r w:rsidRPr="00DE0EF1">
        <w:rPr>
          <w:color w:val="231F20"/>
        </w:rPr>
        <w:t>total</w:t>
      </w:r>
      <w:r w:rsidR="00604A1A">
        <w:rPr>
          <w:color w:val="231F20"/>
        </w:rPr>
        <w:t xml:space="preserve"> </w:t>
      </w:r>
      <w:r w:rsidRPr="00DE0EF1">
        <w:rPr>
          <w:color w:val="231F20"/>
        </w:rPr>
        <w:t>Contract</w:t>
      </w:r>
      <w:r w:rsidR="00604A1A">
        <w:rPr>
          <w:color w:val="231F20"/>
        </w:rPr>
        <w:t xml:space="preserve"> </w:t>
      </w:r>
      <w:r w:rsidRPr="00DE0EF1">
        <w:rPr>
          <w:color w:val="231F20"/>
        </w:rPr>
        <w:t>Price,</w:t>
      </w:r>
      <w:r w:rsidR="00604A1A">
        <w:rPr>
          <w:color w:val="231F20"/>
        </w:rPr>
        <w:t xml:space="preserve"> </w:t>
      </w:r>
      <w:r w:rsidRPr="00DE0EF1">
        <w:rPr>
          <w:color w:val="231F20"/>
        </w:rPr>
        <w:t>provided</w:t>
      </w:r>
      <w:r w:rsidR="00604A1A">
        <w:rPr>
          <w:color w:val="231F20"/>
        </w:rPr>
        <w:t xml:space="preserve"> </w:t>
      </w:r>
      <w:r w:rsidRPr="00DE0EF1">
        <w:rPr>
          <w:color w:val="231F20"/>
        </w:rPr>
        <w:t>that</w:t>
      </w:r>
      <w:r w:rsidR="00604A1A">
        <w:rPr>
          <w:color w:val="231F20"/>
        </w:rPr>
        <w:t xml:space="preserve"> </w:t>
      </w:r>
      <w:r w:rsidRPr="00DE0EF1">
        <w:rPr>
          <w:color w:val="231F20"/>
        </w:rPr>
        <w:t>this</w:t>
      </w:r>
      <w:r w:rsidR="00604A1A">
        <w:rPr>
          <w:color w:val="231F20"/>
        </w:rPr>
        <w:t xml:space="preserve"> </w:t>
      </w:r>
      <w:r w:rsidRPr="00DE0EF1">
        <w:rPr>
          <w:color w:val="231F20"/>
        </w:rPr>
        <w:t>limitation</w:t>
      </w:r>
      <w:r w:rsidR="00604A1A">
        <w:rPr>
          <w:color w:val="231F20"/>
        </w:rPr>
        <w:t xml:space="preserve"> </w:t>
      </w:r>
      <w:r w:rsidRPr="00DE0EF1">
        <w:rPr>
          <w:color w:val="231F20"/>
        </w:rPr>
        <w:t>shall</w:t>
      </w:r>
      <w:r w:rsidR="00604A1A">
        <w:rPr>
          <w:color w:val="231F20"/>
        </w:rPr>
        <w:t xml:space="preserve"> </w:t>
      </w:r>
      <w:r w:rsidRPr="00DE0EF1">
        <w:rPr>
          <w:color w:val="231F20"/>
        </w:rPr>
        <w:t>not</w:t>
      </w:r>
      <w:r w:rsidR="00604A1A">
        <w:rPr>
          <w:color w:val="231F20"/>
        </w:rPr>
        <w:t xml:space="preserve"> </w:t>
      </w:r>
      <w:r w:rsidRPr="00DE0EF1">
        <w:rPr>
          <w:color w:val="231F20"/>
        </w:rPr>
        <w:t>apply</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cost</w:t>
      </w:r>
      <w:r w:rsidR="00604A1A">
        <w:rPr>
          <w:color w:val="231F20"/>
        </w:rPr>
        <w:t xml:space="preserve"> </w:t>
      </w:r>
      <w:r w:rsidRPr="00DE0EF1">
        <w:rPr>
          <w:color w:val="231F20"/>
        </w:rPr>
        <w:t>of</w:t>
      </w:r>
      <w:r w:rsidR="00604A1A">
        <w:rPr>
          <w:color w:val="231F20"/>
        </w:rPr>
        <w:t xml:space="preserve"> </w:t>
      </w:r>
      <w:r w:rsidRPr="00DE0EF1">
        <w:rPr>
          <w:color w:val="231F20"/>
        </w:rPr>
        <w:t>repairing</w:t>
      </w:r>
      <w:r w:rsidR="00604A1A">
        <w:rPr>
          <w:color w:val="231F20"/>
        </w:rPr>
        <w:t xml:space="preserve"> </w:t>
      </w:r>
      <w:r w:rsidRPr="00DE0EF1">
        <w:rPr>
          <w:color w:val="231F20"/>
        </w:rPr>
        <w:t>or</w:t>
      </w:r>
      <w:r w:rsidR="00604A1A">
        <w:rPr>
          <w:color w:val="231F20"/>
        </w:rPr>
        <w:t xml:space="preserve"> </w:t>
      </w:r>
      <w:r w:rsidRPr="00DE0EF1">
        <w:rPr>
          <w:color w:val="231F20"/>
        </w:rPr>
        <w:t>replacing</w:t>
      </w:r>
      <w:r w:rsidR="00604A1A">
        <w:rPr>
          <w:color w:val="231F20"/>
        </w:rPr>
        <w:t xml:space="preserve"> </w:t>
      </w:r>
      <w:r w:rsidRPr="00DE0EF1">
        <w:rPr>
          <w:color w:val="231F20"/>
        </w:rPr>
        <w:t>defective</w:t>
      </w:r>
      <w:r w:rsidR="00604A1A">
        <w:rPr>
          <w:color w:val="231F20"/>
        </w:rPr>
        <w:t xml:space="preserve"> </w:t>
      </w:r>
      <w:r w:rsidRPr="00DE0EF1">
        <w:rPr>
          <w:color w:val="231F20"/>
        </w:rPr>
        <w:t>equipment,</w:t>
      </w:r>
      <w:r w:rsidR="00604A1A">
        <w:rPr>
          <w:color w:val="231F20"/>
        </w:rPr>
        <w:t xml:space="preserve"> </w:t>
      </w:r>
      <w:r w:rsidRPr="00DE0EF1">
        <w:rPr>
          <w:color w:val="231F20"/>
        </w:rPr>
        <w:t>or</w:t>
      </w:r>
      <w:r w:rsidR="00604A1A">
        <w:rPr>
          <w:color w:val="231F20"/>
        </w:rPr>
        <w:t xml:space="preserve"> </w:t>
      </w:r>
      <w:r w:rsidRPr="00DE0EF1">
        <w:rPr>
          <w:color w:val="231F20"/>
        </w:rPr>
        <w:t>to</w:t>
      </w:r>
      <w:r w:rsidR="00604A1A">
        <w:rPr>
          <w:color w:val="231F20"/>
        </w:rPr>
        <w:t xml:space="preserve"> </w:t>
      </w:r>
      <w:r w:rsidRPr="00DE0EF1">
        <w:rPr>
          <w:color w:val="231F20"/>
        </w:rPr>
        <w:t>any</w:t>
      </w:r>
      <w:r w:rsidR="00604A1A">
        <w:rPr>
          <w:color w:val="231F20"/>
        </w:rPr>
        <w:t xml:space="preserve"> </w:t>
      </w:r>
      <w:r w:rsidRPr="00DE0EF1">
        <w:rPr>
          <w:color w:val="231F20"/>
        </w:rPr>
        <w:t>obligation</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to</w:t>
      </w:r>
      <w:r w:rsidR="00604A1A">
        <w:rPr>
          <w:color w:val="231F20"/>
        </w:rPr>
        <w:t xml:space="preserve"> </w:t>
      </w:r>
      <w:r w:rsidRPr="00DE0EF1">
        <w:rPr>
          <w:color w:val="231F20"/>
        </w:rPr>
        <w:t>indemnify</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with</w:t>
      </w:r>
      <w:r w:rsidR="00604A1A">
        <w:rPr>
          <w:color w:val="231F20"/>
        </w:rPr>
        <w:t xml:space="preserve"> </w:t>
      </w:r>
      <w:r w:rsidRPr="00DE0EF1">
        <w:rPr>
          <w:color w:val="231F20"/>
        </w:rPr>
        <w:t>respect</w:t>
      </w:r>
      <w:r w:rsidR="00604A1A">
        <w:rPr>
          <w:color w:val="231F20"/>
        </w:rPr>
        <w:t xml:space="preserve"> </w:t>
      </w:r>
      <w:r w:rsidRPr="00DE0EF1">
        <w:rPr>
          <w:color w:val="231F20"/>
        </w:rPr>
        <w:t>to</w:t>
      </w:r>
      <w:r w:rsidR="00604A1A">
        <w:rPr>
          <w:color w:val="231F20"/>
        </w:rPr>
        <w:t xml:space="preserve"> </w:t>
      </w:r>
      <w:r w:rsidRPr="00DE0EF1">
        <w:rPr>
          <w:color w:val="231F20"/>
        </w:rPr>
        <w:t>patent</w:t>
      </w:r>
      <w:r w:rsidR="00604A1A">
        <w:rPr>
          <w:color w:val="231F20"/>
        </w:rPr>
        <w:t xml:space="preserve"> </w:t>
      </w:r>
      <w:r w:rsidRPr="00DE0EF1">
        <w:rPr>
          <w:color w:val="231F20"/>
        </w:rPr>
        <w:t>infringement.</w:t>
      </w:r>
    </w:p>
    <w:p w:rsidR="00641F88" w:rsidRPr="00DE0EF1" w:rsidRDefault="00641F88" w:rsidP="00641F88">
      <w:pPr>
        <w:tabs>
          <w:tab w:val="left" w:pos="1231"/>
        </w:tabs>
        <w:spacing w:before="247" w:line="230" w:lineRule="auto"/>
        <w:ind w:right="310"/>
        <w:jc w:val="both"/>
      </w:pPr>
    </w:p>
    <w:p w:rsidR="0021200B" w:rsidRPr="00DE0EF1" w:rsidRDefault="00AE12E2" w:rsidP="0034094B">
      <w:pPr>
        <w:pStyle w:val="Heading5"/>
        <w:numPr>
          <w:ilvl w:val="0"/>
          <w:numId w:val="16"/>
        </w:numPr>
        <w:tabs>
          <w:tab w:val="left" w:pos="769"/>
          <w:tab w:val="left" w:pos="770"/>
        </w:tabs>
        <w:spacing w:before="239"/>
        <w:ind w:left="769" w:hanging="660"/>
      </w:pPr>
      <w:r w:rsidRPr="00DE0EF1">
        <w:rPr>
          <w:color w:val="231F20"/>
        </w:rPr>
        <w:t>Change in Laws and Regulations</w:t>
      </w:r>
    </w:p>
    <w:p w:rsidR="0021200B" w:rsidRPr="00DE0EF1" w:rsidRDefault="00022DB4" w:rsidP="0034094B">
      <w:pPr>
        <w:pStyle w:val="ListParagraph"/>
        <w:numPr>
          <w:ilvl w:val="1"/>
          <w:numId w:val="16"/>
        </w:numPr>
        <w:tabs>
          <w:tab w:val="left" w:pos="770"/>
        </w:tabs>
        <w:spacing w:before="242" w:line="230" w:lineRule="auto"/>
        <w:ind w:left="769" w:right="311" w:hanging="660"/>
        <w:jc w:val="both"/>
      </w:pPr>
      <w:r w:rsidRPr="00DE0EF1">
        <w:rPr>
          <w:color w:val="231F20"/>
        </w:rPr>
        <w:t>Unless</w:t>
      </w:r>
      <w:r w:rsidR="00604A1A">
        <w:rPr>
          <w:color w:val="231F20"/>
        </w:rPr>
        <w:t xml:space="preserve"> </w:t>
      </w:r>
      <w:r w:rsidRPr="00DE0EF1">
        <w:rPr>
          <w:color w:val="231F20"/>
        </w:rPr>
        <w:t>otherwise</w:t>
      </w:r>
      <w:r w:rsidR="00604A1A">
        <w:rPr>
          <w:color w:val="231F20"/>
        </w:rPr>
        <w:t xml:space="preserve"> </w:t>
      </w:r>
      <w:r w:rsidRPr="00DE0EF1">
        <w:rPr>
          <w:color w:val="231F20"/>
        </w:rPr>
        <w:t>speciﬁed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if</w:t>
      </w:r>
      <w:r w:rsidR="00604A1A">
        <w:rPr>
          <w:color w:val="231F20"/>
        </w:rPr>
        <w:t xml:space="preserve"> </w:t>
      </w:r>
      <w:r w:rsidRPr="00DE0EF1">
        <w:rPr>
          <w:color w:val="231F20"/>
        </w:rPr>
        <w:t>after</w:t>
      </w:r>
      <w:r w:rsidR="00604A1A">
        <w:rPr>
          <w:color w:val="231F20"/>
        </w:rPr>
        <w:t xml:space="preserve"> </w:t>
      </w:r>
      <w:r w:rsidRPr="00DE0EF1">
        <w:rPr>
          <w:color w:val="231F20"/>
        </w:rPr>
        <w:t>the</w:t>
      </w:r>
      <w:r w:rsidR="00604A1A">
        <w:rPr>
          <w:color w:val="231F20"/>
        </w:rPr>
        <w:t xml:space="preserve"> </w:t>
      </w:r>
      <w:r w:rsidRPr="00DE0EF1">
        <w:rPr>
          <w:color w:val="231F20"/>
        </w:rPr>
        <w:t>date</w:t>
      </w:r>
      <w:r w:rsidR="00604A1A">
        <w:rPr>
          <w:color w:val="231F20"/>
        </w:rPr>
        <w:t xml:space="preserve"> </w:t>
      </w:r>
      <w:r w:rsidRPr="00DE0EF1">
        <w:rPr>
          <w:color w:val="231F20"/>
        </w:rPr>
        <w:t>of</w:t>
      </w:r>
      <w:r w:rsidR="00604A1A">
        <w:rPr>
          <w:color w:val="231F20"/>
        </w:rPr>
        <w:t xml:space="preserve"> </w:t>
      </w:r>
      <w:r w:rsidRPr="00DE0EF1">
        <w:rPr>
          <w:color w:val="231F20"/>
        </w:rPr>
        <w:t>30</w:t>
      </w:r>
      <w:r w:rsidR="00604A1A">
        <w:rPr>
          <w:color w:val="231F20"/>
        </w:rPr>
        <w:t xml:space="preserve"> </w:t>
      </w:r>
      <w:r w:rsidRPr="00DE0EF1">
        <w:rPr>
          <w:color w:val="231F20"/>
        </w:rPr>
        <w:t>days</w:t>
      </w:r>
      <w:r w:rsidR="00604A1A">
        <w:rPr>
          <w:color w:val="231F20"/>
        </w:rPr>
        <w:t xml:space="preserve"> </w:t>
      </w:r>
      <w:r w:rsidRPr="00DE0EF1">
        <w:rPr>
          <w:color w:val="231F20"/>
        </w:rPr>
        <w:t>prior</w:t>
      </w:r>
      <w:r w:rsidR="00604A1A">
        <w:rPr>
          <w:color w:val="231F20"/>
        </w:rPr>
        <w:t xml:space="preserve"> </w:t>
      </w:r>
      <w:r w:rsidRPr="00DE0EF1">
        <w:rPr>
          <w:color w:val="231F20"/>
        </w:rPr>
        <w:t>to</w:t>
      </w:r>
      <w:r w:rsidR="00604A1A">
        <w:rPr>
          <w:color w:val="231F20"/>
        </w:rPr>
        <w:t xml:space="preserve"> </w:t>
      </w:r>
      <w:r w:rsidRPr="00DE0EF1">
        <w:rPr>
          <w:color w:val="231F20"/>
        </w:rPr>
        <w:t>date</w:t>
      </w:r>
      <w:r w:rsidR="00604A1A">
        <w:rPr>
          <w:color w:val="231F20"/>
        </w:rPr>
        <w:t xml:space="preserve"> </w:t>
      </w:r>
      <w:r w:rsidRPr="00DE0EF1">
        <w:rPr>
          <w:color w:val="231F20"/>
        </w:rPr>
        <w:t>of</w:t>
      </w:r>
      <w:r w:rsidR="00604A1A">
        <w:rPr>
          <w:color w:val="231F20"/>
        </w:rPr>
        <w:t xml:space="preserve"> </w:t>
      </w:r>
      <w:r w:rsidRPr="00DE0EF1">
        <w:rPr>
          <w:color w:val="231F20"/>
        </w:rPr>
        <w:t>Tender</w:t>
      </w:r>
      <w:r w:rsidR="00604A1A">
        <w:rPr>
          <w:color w:val="231F20"/>
        </w:rPr>
        <w:t xml:space="preserve"> </w:t>
      </w:r>
      <w:r w:rsidRPr="00DE0EF1">
        <w:rPr>
          <w:color w:val="231F20"/>
        </w:rPr>
        <w:t>submission,</w:t>
      </w:r>
      <w:r w:rsidR="00604A1A">
        <w:rPr>
          <w:color w:val="231F20"/>
        </w:rPr>
        <w:t xml:space="preserve"> </w:t>
      </w:r>
      <w:r w:rsidRPr="00DE0EF1">
        <w:rPr>
          <w:color w:val="231F20"/>
        </w:rPr>
        <w:t>any</w:t>
      </w:r>
      <w:r w:rsidR="00604A1A">
        <w:rPr>
          <w:color w:val="231F20"/>
        </w:rPr>
        <w:t xml:space="preserve"> </w:t>
      </w:r>
      <w:r w:rsidRPr="00DE0EF1">
        <w:rPr>
          <w:color w:val="231F20"/>
        </w:rPr>
        <w:t>law,</w:t>
      </w:r>
      <w:r w:rsidR="00604A1A">
        <w:rPr>
          <w:color w:val="231F20"/>
        </w:rPr>
        <w:t xml:space="preserve"> </w:t>
      </w:r>
      <w:r w:rsidRPr="00DE0EF1">
        <w:rPr>
          <w:color w:val="231F20"/>
        </w:rPr>
        <w:t>regulation,</w:t>
      </w:r>
      <w:r w:rsidR="00604A1A">
        <w:rPr>
          <w:color w:val="231F20"/>
        </w:rPr>
        <w:t xml:space="preserve"> </w:t>
      </w:r>
      <w:r w:rsidRPr="00DE0EF1">
        <w:rPr>
          <w:color w:val="231F20"/>
        </w:rPr>
        <w:t>ordinance,</w:t>
      </w:r>
      <w:r w:rsidR="00604A1A">
        <w:rPr>
          <w:color w:val="231F20"/>
        </w:rPr>
        <w:t xml:space="preserve"> </w:t>
      </w:r>
      <w:r w:rsidRPr="00DE0EF1">
        <w:rPr>
          <w:color w:val="231F20"/>
        </w:rPr>
        <w:t>order</w:t>
      </w:r>
      <w:r w:rsidR="00604A1A">
        <w:rPr>
          <w:color w:val="231F20"/>
        </w:rPr>
        <w:t xml:space="preserve"> </w:t>
      </w:r>
      <w:r w:rsidRPr="00DE0EF1">
        <w:rPr>
          <w:color w:val="231F20"/>
        </w:rPr>
        <w:t>or</w:t>
      </w:r>
      <w:r w:rsidR="00604A1A">
        <w:rPr>
          <w:color w:val="231F20"/>
        </w:rPr>
        <w:t xml:space="preserve"> </w:t>
      </w:r>
      <w:r w:rsidRPr="00DE0EF1">
        <w:rPr>
          <w:color w:val="231F20"/>
        </w:rPr>
        <w:t>bylaw</w:t>
      </w:r>
      <w:r w:rsidR="00604A1A">
        <w:rPr>
          <w:color w:val="231F20"/>
        </w:rPr>
        <w:t xml:space="preserve"> </w:t>
      </w:r>
      <w:r w:rsidRPr="00DE0EF1">
        <w:rPr>
          <w:color w:val="231F20"/>
        </w:rPr>
        <w:t>having</w:t>
      </w:r>
      <w:r w:rsidR="00604A1A">
        <w:rPr>
          <w:color w:val="231F20"/>
        </w:rPr>
        <w:t xml:space="preserve"> </w:t>
      </w:r>
      <w:r w:rsidRPr="00DE0EF1">
        <w:rPr>
          <w:color w:val="231F20"/>
        </w:rPr>
        <w:t>the</w:t>
      </w:r>
      <w:r w:rsidR="00604A1A">
        <w:rPr>
          <w:color w:val="231F20"/>
        </w:rPr>
        <w:t xml:space="preserve"> </w:t>
      </w:r>
      <w:r w:rsidRPr="00DE0EF1">
        <w:rPr>
          <w:color w:val="231F20"/>
        </w:rPr>
        <w:t>force</w:t>
      </w:r>
      <w:r w:rsidR="00604A1A">
        <w:rPr>
          <w:color w:val="231F20"/>
        </w:rPr>
        <w:t xml:space="preserve"> </w:t>
      </w:r>
      <w:r w:rsidRPr="00DE0EF1">
        <w:rPr>
          <w:color w:val="231F20"/>
        </w:rPr>
        <w:t>of</w:t>
      </w:r>
      <w:r w:rsidR="00604A1A">
        <w:rPr>
          <w:color w:val="231F20"/>
        </w:rPr>
        <w:t xml:space="preserve"> </w:t>
      </w:r>
      <w:r w:rsidRPr="00DE0EF1">
        <w:rPr>
          <w:color w:val="231F20"/>
        </w:rPr>
        <w:t>law</w:t>
      </w:r>
      <w:r w:rsidR="00604A1A">
        <w:rPr>
          <w:color w:val="231F20"/>
        </w:rPr>
        <w:t xml:space="preserve"> </w:t>
      </w:r>
      <w:r w:rsidRPr="00DE0EF1">
        <w:rPr>
          <w:color w:val="231F20"/>
        </w:rPr>
        <w:t>is</w:t>
      </w:r>
      <w:r w:rsidR="00604A1A">
        <w:rPr>
          <w:color w:val="231F20"/>
        </w:rPr>
        <w:t xml:space="preserve"> </w:t>
      </w:r>
      <w:r w:rsidRPr="00DE0EF1">
        <w:rPr>
          <w:color w:val="231F20"/>
        </w:rPr>
        <w:t>enacted,</w:t>
      </w:r>
      <w:r w:rsidR="00604A1A">
        <w:rPr>
          <w:color w:val="231F20"/>
        </w:rPr>
        <w:t xml:space="preserve"> </w:t>
      </w:r>
      <w:r w:rsidRPr="00DE0EF1">
        <w:rPr>
          <w:color w:val="231F20"/>
        </w:rPr>
        <w:t>promulgated,</w:t>
      </w:r>
      <w:r w:rsidR="00604A1A">
        <w:rPr>
          <w:color w:val="231F20"/>
        </w:rPr>
        <w:t xml:space="preserve"> </w:t>
      </w:r>
      <w:r w:rsidRPr="00DE0EF1">
        <w:rPr>
          <w:color w:val="231F20"/>
        </w:rPr>
        <w:t>abrogated,</w:t>
      </w:r>
      <w:r w:rsidR="00604A1A">
        <w:rPr>
          <w:color w:val="231F20"/>
        </w:rPr>
        <w:t xml:space="preserve"> </w:t>
      </w:r>
      <w:r w:rsidRPr="00DE0EF1">
        <w:rPr>
          <w:color w:val="231F20"/>
        </w:rPr>
        <w:t>or</w:t>
      </w:r>
      <w:r w:rsidR="00604A1A">
        <w:rPr>
          <w:color w:val="231F20"/>
        </w:rPr>
        <w:t xml:space="preserve"> </w:t>
      </w:r>
      <w:r w:rsidRPr="00DE0EF1">
        <w:rPr>
          <w:color w:val="231F20"/>
        </w:rPr>
        <w:t>changed</w:t>
      </w:r>
      <w:r w:rsidR="00604A1A">
        <w:rPr>
          <w:color w:val="231F20"/>
        </w:rPr>
        <w:t xml:space="preserve"> </w:t>
      </w:r>
      <w:r w:rsidRPr="00DE0EF1">
        <w:rPr>
          <w:color w:val="231F20"/>
        </w:rPr>
        <w:t>in</w:t>
      </w:r>
      <w:r w:rsidR="00604A1A">
        <w:rPr>
          <w:color w:val="231F20"/>
        </w:rPr>
        <w:t xml:space="preserve"> </w:t>
      </w:r>
      <w:r w:rsidRPr="00DE0EF1">
        <w:rPr>
          <w:color w:val="231F20"/>
        </w:rPr>
        <w:t>Kenya</w:t>
      </w:r>
      <w:r w:rsidR="00604A1A">
        <w:rPr>
          <w:color w:val="231F20"/>
        </w:rPr>
        <w:t xml:space="preserve"> </w:t>
      </w:r>
      <w:r w:rsidRPr="00DE0EF1">
        <w:rPr>
          <w:color w:val="231F20"/>
        </w:rPr>
        <w:t>(which</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deemed</w:t>
      </w:r>
      <w:r w:rsidR="00604A1A">
        <w:rPr>
          <w:color w:val="231F20"/>
        </w:rPr>
        <w:t xml:space="preserve"> </w:t>
      </w:r>
      <w:r w:rsidRPr="00DE0EF1">
        <w:rPr>
          <w:color w:val="231F20"/>
        </w:rPr>
        <w:t>to</w:t>
      </w:r>
      <w:r w:rsidR="00604A1A">
        <w:rPr>
          <w:color w:val="231F20"/>
        </w:rPr>
        <w:t xml:space="preserve"> </w:t>
      </w:r>
      <w:r w:rsidRPr="00DE0EF1">
        <w:rPr>
          <w:color w:val="231F20"/>
        </w:rPr>
        <w:t>include</w:t>
      </w:r>
      <w:r w:rsidR="00604A1A">
        <w:rPr>
          <w:color w:val="231F20"/>
        </w:rPr>
        <w:t xml:space="preserve"> </w:t>
      </w:r>
      <w:r w:rsidRPr="00DE0EF1">
        <w:rPr>
          <w:color w:val="231F20"/>
        </w:rPr>
        <w:t>any</w:t>
      </w:r>
      <w:r w:rsidR="00604A1A">
        <w:rPr>
          <w:color w:val="231F20"/>
        </w:rPr>
        <w:t xml:space="preserve"> </w:t>
      </w:r>
      <w:r w:rsidRPr="00DE0EF1">
        <w:rPr>
          <w:color w:val="231F20"/>
        </w:rPr>
        <w:t>change</w:t>
      </w:r>
      <w:r w:rsidR="00604A1A">
        <w:rPr>
          <w:color w:val="231F20"/>
        </w:rPr>
        <w:t xml:space="preserve"> </w:t>
      </w:r>
      <w:r w:rsidRPr="00DE0EF1">
        <w:rPr>
          <w:color w:val="231F20"/>
        </w:rPr>
        <w:t>in</w:t>
      </w:r>
      <w:r w:rsidR="00604A1A">
        <w:rPr>
          <w:color w:val="231F20"/>
        </w:rPr>
        <w:t xml:space="preserve"> </w:t>
      </w:r>
      <w:r w:rsidRPr="00DE0EF1">
        <w:rPr>
          <w:color w:val="231F20"/>
        </w:rPr>
        <w:t>interpretation</w:t>
      </w:r>
      <w:r w:rsidR="00604A1A">
        <w:rPr>
          <w:color w:val="231F20"/>
        </w:rPr>
        <w:t xml:space="preserve"> </w:t>
      </w:r>
      <w:r w:rsidRPr="00DE0EF1">
        <w:rPr>
          <w:color w:val="231F20"/>
        </w:rPr>
        <w:t>or</w:t>
      </w:r>
      <w:r w:rsidR="00604A1A">
        <w:rPr>
          <w:color w:val="231F20"/>
        </w:rPr>
        <w:t xml:space="preserve"> </w:t>
      </w:r>
      <w:r w:rsidRPr="00DE0EF1">
        <w:rPr>
          <w:color w:val="231F20"/>
        </w:rPr>
        <w:t>application</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competent</w:t>
      </w:r>
      <w:r w:rsidR="00604A1A">
        <w:rPr>
          <w:color w:val="231F20"/>
        </w:rPr>
        <w:t xml:space="preserve"> </w:t>
      </w:r>
      <w:r w:rsidRPr="00DE0EF1">
        <w:rPr>
          <w:color w:val="231F20"/>
        </w:rPr>
        <w:t>authorities)</w:t>
      </w:r>
      <w:r w:rsidR="00604A1A">
        <w:rPr>
          <w:color w:val="231F20"/>
        </w:rPr>
        <w:t xml:space="preserve"> </w:t>
      </w:r>
      <w:r w:rsidRPr="00DE0EF1">
        <w:rPr>
          <w:color w:val="231F20"/>
        </w:rPr>
        <w:t>that</w:t>
      </w:r>
      <w:r w:rsidR="00604A1A">
        <w:rPr>
          <w:color w:val="231F20"/>
        </w:rPr>
        <w:t xml:space="preserve"> </w:t>
      </w:r>
      <w:r w:rsidRPr="00DE0EF1">
        <w:rPr>
          <w:color w:val="231F20"/>
        </w:rPr>
        <w:t>subsequently</w:t>
      </w:r>
      <w:r w:rsidR="00604A1A">
        <w:rPr>
          <w:color w:val="231F20"/>
        </w:rPr>
        <w:t xml:space="preserve"> </w:t>
      </w:r>
      <w:r w:rsidRPr="00DE0EF1">
        <w:rPr>
          <w:color w:val="231F20"/>
        </w:rPr>
        <w:t>affects</w:t>
      </w:r>
      <w:r w:rsidR="00604A1A">
        <w:rPr>
          <w:color w:val="231F20"/>
        </w:rPr>
        <w:t xml:space="preserve"> </w:t>
      </w:r>
      <w:r w:rsidRPr="00DE0EF1">
        <w:rPr>
          <w:color w:val="231F20"/>
        </w:rPr>
        <w:t>the</w:t>
      </w:r>
      <w:r w:rsidR="00604A1A">
        <w:rPr>
          <w:color w:val="231F20"/>
        </w:rPr>
        <w:t xml:space="preserve"> </w:t>
      </w:r>
      <w:r w:rsidRPr="00DE0EF1">
        <w:rPr>
          <w:color w:val="231F20"/>
        </w:rPr>
        <w:t>Delivery</w:t>
      </w:r>
      <w:r w:rsidR="00604A1A">
        <w:rPr>
          <w:color w:val="231F20"/>
        </w:rPr>
        <w:t xml:space="preserve"> </w:t>
      </w:r>
      <w:r w:rsidRPr="00DE0EF1">
        <w:rPr>
          <w:color w:val="231F20"/>
        </w:rPr>
        <w:t>Date</w:t>
      </w:r>
      <w:r w:rsidR="00604A1A">
        <w:rPr>
          <w:color w:val="231F20"/>
        </w:rPr>
        <w:t xml:space="preserve"> </w:t>
      </w:r>
      <w:r w:rsidRPr="00DE0EF1">
        <w:rPr>
          <w:color w:val="231F20"/>
        </w:rPr>
        <w:t>and/or</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Price,</w:t>
      </w:r>
      <w:r w:rsidR="00604A1A">
        <w:rPr>
          <w:color w:val="231F20"/>
        </w:rPr>
        <w:t xml:space="preserve"> </w:t>
      </w:r>
      <w:r w:rsidRPr="00DE0EF1">
        <w:rPr>
          <w:color w:val="231F20"/>
        </w:rPr>
        <w:t>then</w:t>
      </w:r>
      <w:r w:rsidR="00604A1A">
        <w:rPr>
          <w:color w:val="231F20"/>
        </w:rPr>
        <w:t xml:space="preserve"> </w:t>
      </w:r>
      <w:r w:rsidRPr="00DE0EF1">
        <w:rPr>
          <w:color w:val="231F20"/>
        </w:rPr>
        <w:t>such</w:t>
      </w:r>
      <w:r w:rsidR="00604A1A">
        <w:rPr>
          <w:color w:val="231F20"/>
        </w:rPr>
        <w:t xml:space="preserve"> </w:t>
      </w:r>
      <w:r w:rsidRPr="00DE0EF1">
        <w:rPr>
          <w:color w:val="231F20"/>
        </w:rPr>
        <w:t>Delivery</w:t>
      </w:r>
      <w:r w:rsidR="00604A1A">
        <w:rPr>
          <w:color w:val="231F20"/>
        </w:rPr>
        <w:t xml:space="preserve"> </w:t>
      </w:r>
      <w:r w:rsidRPr="00DE0EF1">
        <w:rPr>
          <w:color w:val="231F20"/>
        </w:rPr>
        <w:t>Date</w:t>
      </w:r>
      <w:r w:rsidR="00604A1A">
        <w:rPr>
          <w:color w:val="231F20"/>
        </w:rPr>
        <w:t xml:space="preserve"> </w:t>
      </w:r>
      <w:r w:rsidRPr="00DE0EF1">
        <w:rPr>
          <w:color w:val="231F20"/>
        </w:rPr>
        <w:t>and/or</w:t>
      </w:r>
      <w:r w:rsidR="00604A1A">
        <w:rPr>
          <w:color w:val="231F20"/>
        </w:rPr>
        <w:t xml:space="preserve"> </w:t>
      </w:r>
      <w:r w:rsidRPr="00DE0EF1">
        <w:rPr>
          <w:color w:val="231F20"/>
        </w:rPr>
        <w:t>Contract</w:t>
      </w:r>
      <w:r w:rsidR="00604A1A">
        <w:rPr>
          <w:color w:val="231F20"/>
        </w:rPr>
        <w:t xml:space="preserve"> </w:t>
      </w:r>
      <w:r w:rsidRPr="00DE0EF1">
        <w:rPr>
          <w:color w:val="231F20"/>
        </w:rPr>
        <w:t>Price</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correspondingly</w:t>
      </w:r>
      <w:r w:rsidR="00604A1A">
        <w:rPr>
          <w:color w:val="231F20"/>
        </w:rPr>
        <w:t xml:space="preserve"> </w:t>
      </w:r>
      <w:r w:rsidRPr="00DE0EF1">
        <w:rPr>
          <w:color w:val="231F20"/>
        </w:rPr>
        <w:t>increased</w:t>
      </w:r>
      <w:r w:rsidR="00604A1A">
        <w:rPr>
          <w:color w:val="231F20"/>
        </w:rPr>
        <w:t xml:space="preserve"> </w:t>
      </w:r>
      <w:r w:rsidRPr="00DE0EF1">
        <w:rPr>
          <w:color w:val="231F20"/>
        </w:rPr>
        <w:t>or</w:t>
      </w:r>
      <w:r w:rsidR="00604A1A">
        <w:rPr>
          <w:color w:val="231F20"/>
        </w:rPr>
        <w:t xml:space="preserve"> </w:t>
      </w:r>
      <w:r w:rsidRPr="00DE0EF1">
        <w:rPr>
          <w:color w:val="231F20"/>
        </w:rPr>
        <w:t>decreased,</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extent</w:t>
      </w:r>
      <w:r w:rsidR="00604A1A">
        <w:rPr>
          <w:color w:val="231F20"/>
        </w:rPr>
        <w:t xml:space="preserve"> </w:t>
      </w:r>
      <w:r w:rsidRPr="00DE0EF1">
        <w:rPr>
          <w:color w:val="231F20"/>
        </w:rPr>
        <w:t>that</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has</w:t>
      </w:r>
      <w:r w:rsidR="00604A1A">
        <w:rPr>
          <w:color w:val="231F20"/>
        </w:rPr>
        <w:t xml:space="preserve"> </w:t>
      </w:r>
      <w:r w:rsidRPr="00DE0EF1">
        <w:rPr>
          <w:color w:val="231F20"/>
        </w:rPr>
        <w:t>thereby</w:t>
      </w:r>
      <w:r w:rsidR="00604A1A">
        <w:rPr>
          <w:color w:val="231F20"/>
        </w:rPr>
        <w:t xml:space="preserve"> </w:t>
      </w:r>
      <w:r w:rsidRPr="00DE0EF1">
        <w:rPr>
          <w:color w:val="231F20"/>
        </w:rPr>
        <w:t>been</w:t>
      </w:r>
      <w:r w:rsidR="00604A1A">
        <w:rPr>
          <w:color w:val="231F20"/>
        </w:rPr>
        <w:t xml:space="preserve"> </w:t>
      </w:r>
      <w:r w:rsidRPr="00DE0EF1">
        <w:rPr>
          <w:color w:val="231F20"/>
        </w:rPr>
        <w:t>affected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performance</w:t>
      </w:r>
      <w:r w:rsidR="00604A1A">
        <w:rPr>
          <w:color w:val="231F20"/>
        </w:rPr>
        <w:t xml:space="preserve"> </w:t>
      </w:r>
      <w:r w:rsidRPr="00DE0EF1">
        <w:rPr>
          <w:color w:val="231F20"/>
        </w:rPr>
        <w:t>of</w:t>
      </w:r>
      <w:r w:rsidR="00604A1A">
        <w:rPr>
          <w:color w:val="231F20"/>
        </w:rPr>
        <w:t xml:space="preserve"> </w:t>
      </w:r>
      <w:r w:rsidRPr="00DE0EF1">
        <w:rPr>
          <w:color w:val="231F20"/>
        </w:rPr>
        <w:t>any</w:t>
      </w:r>
      <w:r w:rsidR="00604A1A">
        <w:rPr>
          <w:color w:val="231F20"/>
        </w:rPr>
        <w:t xml:space="preserve"> </w:t>
      </w:r>
      <w:r w:rsidRPr="00DE0EF1">
        <w:rPr>
          <w:color w:val="231F20"/>
        </w:rPr>
        <w:t>of</w:t>
      </w:r>
      <w:r w:rsidR="00604A1A">
        <w:rPr>
          <w:color w:val="231F20"/>
        </w:rPr>
        <w:t xml:space="preserve"> </w:t>
      </w:r>
      <w:r w:rsidRPr="00DE0EF1">
        <w:rPr>
          <w:color w:val="231F20"/>
        </w:rPr>
        <w:t>its</w:t>
      </w:r>
      <w:r w:rsidR="00604A1A">
        <w:rPr>
          <w:color w:val="231F20"/>
        </w:rPr>
        <w:t xml:space="preserve"> </w:t>
      </w:r>
      <w:r w:rsidRPr="00DE0EF1">
        <w:rPr>
          <w:color w:val="231F20"/>
        </w:rPr>
        <w:t>obligations</w:t>
      </w:r>
      <w:r w:rsidR="00604A1A">
        <w:rPr>
          <w:color w:val="231F20"/>
        </w:rPr>
        <w:t xml:space="preserve"> </w:t>
      </w:r>
      <w:r w:rsidRPr="00DE0EF1">
        <w:rPr>
          <w:color w:val="231F20"/>
        </w:rPr>
        <w:t>under</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Notwithstanding</w:t>
      </w:r>
      <w:r w:rsidR="00604A1A">
        <w:rPr>
          <w:color w:val="231F20"/>
        </w:rPr>
        <w:t xml:space="preserve"> </w:t>
      </w:r>
      <w:r w:rsidRPr="00DE0EF1">
        <w:rPr>
          <w:color w:val="231F20"/>
        </w:rPr>
        <w:t>the</w:t>
      </w:r>
      <w:r w:rsidR="00604A1A">
        <w:rPr>
          <w:color w:val="231F20"/>
        </w:rPr>
        <w:t xml:space="preserve"> </w:t>
      </w:r>
      <w:r w:rsidRPr="00DE0EF1">
        <w:rPr>
          <w:color w:val="231F20"/>
        </w:rPr>
        <w:t>foregoing,</w:t>
      </w:r>
      <w:r w:rsidR="00604A1A">
        <w:rPr>
          <w:color w:val="231F20"/>
        </w:rPr>
        <w:t xml:space="preserve"> </w:t>
      </w:r>
      <w:r w:rsidRPr="00DE0EF1">
        <w:rPr>
          <w:color w:val="231F20"/>
        </w:rPr>
        <w:t>such</w:t>
      </w:r>
      <w:r w:rsidR="00604A1A">
        <w:rPr>
          <w:color w:val="231F20"/>
        </w:rPr>
        <w:t xml:space="preserve"> </w:t>
      </w:r>
      <w:r w:rsidRPr="00DE0EF1">
        <w:rPr>
          <w:color w:val="231F20"/>
        </w:rPr>
        <w:t>additional</w:t>
      </w:r>
      <w:r w:rsidR="00604A1A">
        <w:rPr>
          <w:color w:val="231F20"/>
        </w:rPr>
        <w:t xml:space="preserve"> </w:t>
      </w:r>
      <w:r w:rsidRPr="00DE0EF1">
        <w:rPr>
          <w:color w:val="231F20"/>
        </w:rPr>
        <w:t>or</w:t>
      </w:r>
      <w:r w:rsidR="00604A1A">
        <w:rPr>
          <w:color w:val="231F20"/>
        </w:rPr>
        <w:t xml:space="preserve"> </w:t>
      </w:r>
      <w:r w:rsidRPr="00DE0EF1">
        <w:rPr>
          <w:color w:val="231F20"/>
        </w:rPr>
        <w:t>reduced</w:t>
      </w:r>
      <w:r w:rsidR="00604A1A">
        <w:rPr>
          <w:color w:val="231F20"/>
        </w:rPr>
        <w:t xml:space="preserve"> </w:t>
      </w:r>
      <w:r w:rsidRPr="00DE0EF1">
        <w:rPr>
          <w:color w:val="231F20"/>
        </w:rPr>
        <w:t>cost</w:t>
      </w:r>
      <w:r w:rsidR="00604A1A">
        <w:rPr>
          <w:color w:val="231F20"/>
        </w:rPr>
        <w:t xml:space="preserve"> </w:t>
      </w:r>
      <w:r w:rsidRPr="00DE0EF1">
        <w:rPr>
          <w:color w:val="231F20"/>
        </w:rPr>
        <w:t>shall</w:t>
      </w:r>
      <w:r w:rsidR="00604A1A">
        <w:rPr>
          <w:color w:val="231F20"/>
        </w:rPr>
        <w:t xml:space="preserve"> </w:t>
      </w:r>
      <w:r w:rsidRPr="00DE0EF1">
        <w:rPr>
          <w:color w:val="231F20"/>
        </w:rPr>
        <w:t>not</w:t>
      </w:r>
      <w:r w:rsidR="00604A1A">
        <w:rPr>
          <w:color w:val="231F20"/>
        </w:rPr>
        <w:t xml:space="preserve"> </w:t>
      </w:r>
      <w:r w:rsidRPr="00DE0EF1">
        <w:rPr>
          <w:color w:val="231F20"/>
        </w:rPr>
        <w:t>be</w:t>
      </w:r>
      <w:r w:rsidR="00604A1A">
        <w:rPr>
          <w:color w:val="231F20"/>
        </w:rPr>
        <w:t xml:space="preserve"> </w:t>
      </w:r>
      <w:r w:rsidRPr="00DE0EF1">
        <w:rPr>
          <w:color w:val="231F20"/>
        </w:rPr>
        <w:t>separately</w:t>
      </w:r>
      <w:r w:rsidR="00604A1A">
        <w:rPr>
          <w:color w:val="231F20"/>
        </w:rPr>
        <w:t xml:space="preserve"> </w:t>
      </w:r>
      <w:r w:rsidRPr="00DE0EF1">
        <w:rPr>
          <w:color w:val="231F20"/>
        </w:rPr>
        <w:t>paid</w:t>
      </w:r>
      <w:r w:rsidR="00604A1A">
        <w:rPr>
          <w:color w:val="231F20"/>
        </w:rPr>
        <w:t xml:space="preserve"> </w:t>
      </w:r>
      <w:r w:rsidRPr="00DE0EF1">
        <w:rPr>
          <w:color w:val="231F20"/>
        </w:rPr>
        <w:t>or</w:t>
      </w:r>
      <w:r w:rsidR="00604A1A">
        <w:rPr>
          <w:color w:val="231F20"/>
        </w:rPr>
        <w:t xml:space="preserve"> </w:t>
      </w:r>
      <w:r w:rsidRPr="00DE0EF1">
        <w:rPr>
          <w:color w:val="231F20"/>
        </w:rPr>
        <w:t>credited</w:t>
      </w:r>
      <w:r w:rsidR="00604A1A">
        <w:rPr>
          <w:color w:val="231F20"/>
        </w:rPr>
        <w:t xml:space="preserve"> </w:t>
      </w:r>
      <w:r w:rsidRPr="00DE0EF1">
        <w:rPr>
          <w:color w:val="231F20"/>
        </w:rPr>
        <w:t>if</w:t>
      </w:r>
      <w:r w:rsidR="00604A1A">
        <w:rPr>
          <w:color w:val="231F20"/>
        </w:rPr>
        <w:t xml:space="preserve"> </w:t>
      </w:r>
      <w:r w:rsidRPr="00DE0EF1">
        <w:rPr>
          <w:color w:val="231F20"/>
        </w:rPr>
        <w:t>the</w:t>
      </w:r>
      <w:r w:rsidR="00604A1A">
        <w:rPr>
          <w:color w:val="231F20"/>
        </w:rPr>
        <w:t xml:space="preserve"> </w:t>
      </w:r>
      <w:r w:rsidRPr="00DE0EF1">
        <w:rPr>
          <w:color w:val="231F20"/>
        </w:rPr>
        <w:t>same</w:t>
      </w:r>
      <w:r w:rsidR="00604A1A">
        <w:rPr>
          <w:color w:val="231F20"/>
        </w:rPr>
        <w:t xml:space="preserve"> </w:t>
      </w:r>
      <w:r w:rsidRPr="00DE0EF1">
        <w:rPr>
          <w:color w:val="231F20"/>
        </w:rPr>
        <w:t>has</w:t>
      </w:r>
      <w:r w:rsidR="00604A1A">
        <w:rPr>
          <w:color w:val="231F20"/>
        </w:rPr>
        <w:t xml:space="preserve"> </w:t>
      </w:r>
      <w:r w:rsidRPr="00DE0EF1">
        <w:rPr>
          <w:color w:val="231F20"/>
        </w:rPr>
        <w:t>already</w:t>
      </w:r>
      <w:r w:rsidR="00604A1A">
        <w:rPr>
          <w:color w:val="231F20"/>
        </w:rPr>
        <w:t xml:space="preserve"> </w:t>
      </w:r>
      <w:r w:rsidRPr="00DE0EF1">
        <w:rPr>
          <w:color w:val="231F20"/>
        </w:rPr>
        <w:t>been</w:t>
      </w:r>
      <w:r w:rsidR="00604A1A">
        <w:rPr>
          <w:color w:val="231F20"/>
        </w:rPr>
        <w:t xml:space="preserve"> </w:t>
      </w:r>
      <w:r w:rsidRPr="00DE0EF1">
        <w:rPr>
          <w:color w:val="231F20"/>
        </w:rPr>
        <w:t>accounted</w:t>
      </w:r>
      <w:r w:rsidR="00604A1A">
        <w:rPr>
          <w:color w:val="231F20"/>
        </w:rPr>
        <w:t xml:space="preserve"> </w:t>
      </w:r>
      <w:r w:rsidRPr="00DE0EF1">
        <w:rPr>
          <w:color w:val="231F20"/>
        </w:rPr>
        <w:t>for</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price</w:t>
      </w:r>
      <w:r w:rsidR="00604A1A">
        <w:rPr>
          <w:color w:val="231F20"/>
        </w:rPr>
        <w:t xml:space="preserve"> </w:t>
      </w:r>
      <w:r w:rsidRPr="00DE0EF1">
        <w:rPr>
          <w:color w:val="231F20"/>
        </w:rPr>
        <w:t>adjustment</w:t>
      </w:r>
      <w:r w:rsidR="00604A1A">
        <w:rPr>
          <w:color w:val="231F20"/>
        </w:rPr>
        <w:t xml:space="preserve"> </w:t>
      </w:r>
      <w:r w:rsidRPr="00DE0EF1">
        <w:rPr>
          <w:color w:val="231F20"/>
        </w:rPr>
        <w:t>provisions</w:t>
      </w:r>
      <w:r w:rsidR="00604A1A">
        <w:rPr>
          <w:color w:val="231F20"/>
        </w:rPr>
        <w:t xml:space="preserve"> </w:t>
      </w:r>
      <w:r w:rsidRPr="00DE0EF1">
        <w:rPr>
          <w:color w:val="231F20"/>
        </w:rPr>
        <w:t>where</w:t>
      </w:r>
      <w:r w:rsidR="00604A1A">
        <w:rPr>
          <w:color w:val="231F20"/>
        </w:rPr>
        <w:t xml:space="preserve"> </w:t>
      </w:r>
      <w:r w:rsidRPr="00DE0EF1">
        <w:rPr>
          <w:color w:val="231F20"/>
        </w:rPr>
        <w:t>applicable,</w:t>
      </w:r>
      <w:r w:rsidR="00604A1A">
        <w:rPr>
          <w:color w:val="231F20"/>
        </w:rPr>
        <w:t xml:space="preserve"> </w:t>
      </w:r>
      <w:r w:rsidRPr="00DE0EF1">
        <w:rPr>
          <w:color w:val="231F20"/>
        </w:rPr>
        <w:t>in</w:t>
      </w:r>
      <w:r w:rsidR="00604A1A">
        <w:rPr>
          <w:color w:val="231F20"/>
        </w:rPr>
        <w:t xml:space="preserve"> </w:t>
      </w:r>
      <w:r w:rsidRPr="00DE0EF1">
        <w:rPr>
          <w:color w:val="231F20"/>
        </w:rPr>
        <w:t>accordance</w:t>
      </w:r>
      <w:r w:rsidR="00604A1A">
        <w:rPr>
          <w:color w:val="231F20"/>
        </w:rPr>
        <w:t xml:space="preserve"> </w:t>
      </w:r>
      <w:r w:rsidRPr="00DE0EF1">
        <w:rPr>
          <w:color w:val="231F20"/>
        </w:rPr>
        <w:t>with</w:t>
      </w:r>
      <w:r w:rsidR="00604A1A">
        <w:rPr>
          <w:color w:val="231F20"/>
        </w:rPr>
        <w:t xml:space="preserve"> </w:t>
      </w:r>
      <w:r w:rsidRPr="00DE0EF1">
        <w:rPr>
          <w:color w:val="231F20"/>
        </w:rPr>
        <w:t>GCC</w:t>
      </w:r>
      <w:r w:rsidR="00604A1A">
        <w:rPr>
          <w:color w:val="231F20"/>
        </w:rPr>
        <w:t xml:space="preserve"> </w:t>
      </w:r>
      <w:r w:rsidRPr="00DE0EF1">
        <w:rPr>
          <w:color w:val="231F20"/>
        </w:rPr>
        <w:t>Clause</w:t>
      </w:r>
      <w:r w:rsidR="00604A1A">
        <w:rPr>
          <w:color w:val="231F20"/>
        </w:rPr>
        <w:t xml:space="preserve"> </w:t>
      </w:r>
      <w:r w:rsidRPr="00DE0EF1">
        <w:rPr>
          <w:color w:val="231F20"/>
        </w:rPr>
        <w:t>15.</w:t>
      </w:r>
    </w:p>
    <w:p w:rsidR="0021200B" w:rsidRPr="00DE0EF1" w:rsidRDefault="00AE12E2" w:rsidP="0034094B">
      <w:pPr>
        <w:pStyle w:val="Heading5"/>
        <w:numPr>
          <w:ilvl w:val="0"/>
          <w:numId w:val="16"/>
        </w:numPr>
        <w:tabs>
          <w:tab w:val="left" w:pos="769"/>
          <w:tab w:val="left" w:pos="770"/>
        </w:tabs>
        <w:spacing w:before="242"/>
        <w:ind w:left="769" w:hanging="660"/>
      </w:pPr>
      <w:r w:rsidRPr="00DE0EF1">
        <w:rPr>
          <w:color w:val="231F20"/>
        </w:rPr>
        <w:t>Force Majeure</w:t>
      </w:r>
    </w:p>
    <w:p w:rsidR="0021200B" w:rsidRPr="00DE0EF1" w:rsidRDefault="00022DB4" w:rsidP="0034094B">
      <w:pPr>
        <w:pStyle w:val="ListParagraph"/>
        <w:numPr>
          <w:ilvl w:val="1"/>
          <w:numId w:val="16"/>
        </w:numPr>
        <w:tabs>
          <w:tab w:val="left" w:pos="770"/>
        </w:tabs>
        <w:spacing w:before="243" w:line="230" w:lineRule="auto"/>
        <w:ind w:left="769" w:right="311" w:hanging="660"/>
        <w:jc w:val="both"/>
      </w:pP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shall</w:t>
      </w:r>
      <w:r w:rsidR="00604A1A">
        <w:rPr>
          <w:color w:val="231F20"/>
        </w:rPr>
        <w:t xml:space="preserve"> </w:t>
      </w:r>
      <w:r w:rsidRPr="00DE0EF1">
        <w:rPr>
          <w:color w:val="231F20"/>
        </w:rPr>
        <w:t>not</w:t>
      </w:r>
      <w:r w:rsidR="00604A1A">
        <w:rPr>
          <w:color w:val="231F20"/>
        </w:rPr>
        <w:t xml:space="preserve"> </w:t>
      </w:r>
      <w:r w:rsidRPr="00DE0EF1">
        <w:rPr>
          <w:color w:val="231F20"/>
        </w:rPr>
        <w:t>be</w:t>
      </w:r>
      <w:r w:rsidR="00604A1A">
        <w:rPr>
          <w:color w:val="231F20"/>
        </w:rPr>
        <w:t xml:space="preserve"> </w:t>
      </w:r>
      <w:r w:rsidRPr="00DE0EF1">
        <w:rPr>
          <w:color w:val="231F20"/>
        </w:rPr>
        <w:t>liable</w:t>
      </w:r>
      <w:r w:rsidR="00604A1A">
        <w:rPr>
          <w:color w:val="231F20"/>
        </w:rPr>
        <w:t xml:space="preserve"> </w:t>
      </w:r>
      <w:r w:rsidRPr="00DE0EF1">
        <w:rPr>
          <w:color w:val="231F20"/>
        </w:rPr>
        <w:t>for</w:t>
      </w:r>
      <w:r w:rsidR="00604A1A">
        <w:rPr>
          <w:color w:val="231F20"/>
        </w:rPr>
        <w:t xml:space="preserve"> </w:t>
      </w:r>
      <w:r w:rsidRPr="00DE0EF1">
        <w:rPr>
          <w:color w:val="231F20"/>
        </w:rPr>
        <w:t>forfeiture</w:t>
      </w:r>
      <w:r w:rsidR="00604A1A">
        <w:rPr>
          <w:color w:val="231F20"/>
        </w:rPr>
        <w:t xml:space="preserve"> </w:t>
      </w:r>
      <w:r w:rsidRPr="00DE0EF1">
        <w:rPr>
          <w:color w:val="231F20"/>
        </w:rPr>
        <w:t>of</w:t>
      </w:r>
      <w:r w:rsidR="00604A1A">
        <w:rPr>
          <w:color w:val="231F20"/>
        </w:rPr>
        <w:t xml:space="preserve"> </w:t>
      </w:r>
      <w:r w:rsidRPr="00DE0EF1">
        <w:rPr>
          <w:color w:val="231F20"/>
        </w:rPr>
        <w:t>its</w:t>
      </w:r>
      <w:r w:rsidR="00604A1A">
        <w:rPr>
          <w:color w:val="231F20"/>
        </w:rPr>
        <w:t xml:space="preserve"> </w:t>
      </w:r>
      <w:r w:rsidRPr="00DE0EF1">
        <w:rPr>
          <w:color w:val="231F20"/>
        </w:rPr>
        <w:t>Performance</w:t>
      </w:r>
      <w:r w:rsidR="00604A1A">
        <w:rPr>
          <w:color w:val="231F20"/>
        </w:rPr>
        <w:t xml:space="preserve"> </w:t>
      </w:r>
      <w:r w:rsidRPr="00DE0EF1">
        <w:rPr>
          <w:color w:val="231F20"/>
        </w:rPr>
        <w:t>Security,</w:t>
      </w:r>
      <w:r w:rsidR="00604A1A">
        <w:rPr>
          <w:color w:val="231F20"/>
        </w:rPr>
        <w:t xml:space="preserve"> </w:t>
      </w:r>
      <w:r w:rsidRPr="00DE0EF1">
        <w:rPr>
          <w:color w:val="231F20"/>
        </w:rPr>
        <w:t>liquidated</w:t>
      </w:r>
      <w:r w:rsidR="00604A1A">
        <w:rPr>
          <w:color w:val="231F20"/>
        </w:rPr>
        <w:t xml:space="preserve"> </w:t>
      </w:r>
      <w:r w:rsidRPr="00DE0EF1">
        <w:rPr>
          <w:color w:val="231F20"/>
        </w:rPr>
        <w:t>damages,</w:t>
      </w:r>
      <w:r w:rsidR="00604A1A">
        <w:rPr>
          <w:color w:val="231F20"/>
        </w:rPr>
        <w:t xml:space="preserve"> </w:t>
      </w:r>
      <w:r w:rsidRPr="00DE0EF1">
        <w:rPr>
          <w:color w:val="231F20"/>
        </w:rPr>
        <w:t>or</w:t>
      </w:r>
      <w:r w:rsidR="00604A1A">
        <w:rPr>
          <w:color w:val="231F20"/>
        </w:rPr>
        <w:t xml:space="preserve"> </w:t>
      </w:r>
      <w:r w:rsidRPr="00DE0EF1">
        <w:rPr>
          <w:color w:val="231F20"/>
        </w:rPr>
        <w:t>termination</w:t>
      </w:r>
      <w:r w:rsidR="00604A1A">
        <w:rPr>
          <w:color w:val="231F20"/>
        </w:rPr>
        <w:t xml:space="preserve"> </w:t>
      </w:r>
      <w:r w:rsidRPr="00DE0EF1">
        <w:rPr>
          <w:color w:val="231F20"/>
        </w:rPr>
        <w:t>for</w:t>
      </w:r>
      <w:r w:rsidR="00604A1A">
        <w:rPr>
          <w:color w:val="231F20"/>
        </w:rPr>
        <w:t xml:space="preserve"> </w:t>
      </w:r>
      <w:r w:rsidRPr="00DE0EF1">
        <w:rPr>
          <w:color w:val="231F20"/>
        </w:rPr>
        <w:t>default</w:t>
      </w:r>
      <w:r w:rsidR="00604A1A">
        <w:rPr>
          <w:color w:val="231F20"/>
        </w:rPr>
        <w:t xml:space="preserve"> </w:t>
      </w:r>
      <w:r w:rsidRPr="00DE0EF1">
        <w:rPr>
          <w:color w:val="231F20"/>
        </w:rPr>
        <w:t>if</w:t>
      </w:r>
      <w:r w:rsidR="00604A1A">
        <w:rPr>
          <w:color w:val="231F20"/>
        </w:rPr>
        <w:t xml:space="preserve"> </w:t>
      </w:r>
      <w:r w:rsidRPr="00DE0EF1">
        <w:rPr>
          <w:color w:val="231F20"/>
        </w:rPr>
        <w:t>and</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extent</w:t>
      </w:r>
      <w:r w:rsidR="00604A1A">
        <w:rPr>
          <w:color w:val="231F20"/>
        </w:rPr>
        <w:t xml:space="preserve"> </w:t>
      </w:r>
      <w:r w:rsidRPr="00DE0EF1">
        <w:rPr>
          <w:color w:val="231F20"/>
        </w:rPr>
        <w:t>that</w:t>
      </w:r>
      <w:r w:rsidR="00604A1A">
        <w:rPr>
          <w:color w:val="231F20"/>
        </w:rPr>
        <w:t xml:space="preserve"> </w:t>
      </w:r>
      <w:r w:rsidRPr="00DE0EF1">
        <w:rPr>
          <w:color w:val="231F20"/>
        </w:rPr>
        <w:t>its</w:t>
      </w:r>
      <w:r w:rsidR="00604A1A">
        <w:rPr>
          <w:color w:val="231F20"/>
        </w:rPr>
        <w:t xml:space="preserve"> </w:t>
      </w:r>
      <w:r w:rsidRPr="00DE0EF1">
        <w:rPr>
          <w:color w:val="231F20"/>
        </w:rPr>
        <w:t>delay</w:t>
      </w:r>
      <w:r w:rsidR="00604A1A">
        <w:rPr>
          <w:color w:val="231F20"/>
        </w:rPr>
        <w:t xml:space="preserve"> </w:t>
      </w:r>
      <w:r w:rsidRPr="00DE0EF1">
        <w:rPr>
          <w:color w:val="231F20"/>
        </w:rPr>
        <w:t>in</w:t>
      </w:r>
      <w:r w:rsidR="00604A1A">
        <w:rPr>
          <w:color w:val="231F20"/>
        </w:rPr>
        <w:t xml:space="preserve"> </w:t>
      </w:r>
      <w:r w:rsidRPr="00DE0EF1">
        <w:rPr>
          <w:color w:val="231F20"/>
        </w:rPr>
        <w:t>performance</w:t>
      </w:r>
      <w:r w:rsidR="00604A1A">
        <w:rPr>
          <w:color w:val="231F20"/>
        </w:rPr>
        <w:t xml:space="preserve"> </w:t>
      </w:r>
      <w:r w:rsidRPr="00DE0EF1">
        <w:rPr>
          <w:color w:val="231F20"/>
        </w:rPr>
        <w:t>or</w:t>
      </w:r>
      <w:r w:rsidR="00604A1A">
        <w:rPr>
          <w:color w:val="231F20"/>
        </w:rPr>
        <w:t xml:space="preserve"> </w:t>
      </w:r>
      <w:r w:rsidRPr="00DE0EF1">
        <w:rPr>
          <w:color w:val="231F20"/>
        </w:rPr>
        <w:t>other</w:t>
      </w:r>
      <w:r w:rsidR="00604A1A">
        <w:rPr>
          <w:color w:val="231F20"/>
        </w:rPr>
        <w:t xml:space="preserve"> </w:t>
      </w:r>
      <w:r w:rsidRPr="00DE0EF1">
        <w:rPr>
          <w:color w:val="231F20"/>
        </w:rPr>
        <w:t>failure</w:t>
      </w:r>
      <w:r w:rsidR="00604A1A">
        <w:rPr>
          <w:color w:val="231F20"/>
        </w:rPr>
        <w:t xml:space="preserve"> </w:t>
      </w:r>
      <w:r w:rsidRPr="00DE0EF1">
        <w:rPr>
          <w:color w:val="231F20"/>
        </w:rPr>
        <w:t>to</w:t>
      </w:r>
      <w:r w:rsidR="00604A1A">
        <w:rPr>
          <w:color w:val="231F20"/>
        </w:rPr>
        <w:t xml:space="preserve"> </w:t>
      </w:r>
      <w:r w:rsidRPr="00DE0EF1">
        <w:rPr>
          <w:color w:val="231F20"/>
        </w:rPr>
        <w:t>perform</w:t>
      </w:r>
      <w:r w:rsidR="00604A1A">
        <w:rPr>
          <w:color w:val="231F20"/>
        </w:rPr>
        <w:t xml:space="preserve"> </w:t>
      </w:r>
      <w:r w:rsidRPr="00DE0EF1">
        <w:rPr>
          <w:color w:val="231F20"/>
        </w:rPr>
        <w:t>its</w:t>
      </w:r>
      <w:r w:rsidR="00604A1A">
        <w:rPr>
          <w:color w:val="231F20"/>
        </w:rPr>
        <w:t xml:space="preserve"> </w:t>
      </w:r>
      <w:r w:rsidRPr="00DE0EF1">
        <w:rPr>
          <w:color w:val="231F20"/>
        </w:rPr>
        <w:t>obligations</w:t>
      </w:r>
      <w:r w:rsidR="00604A1A">
        <w:rPr>
          <w:color w:val="231F20"/>
        </w:rPr>
        <w:t xml:space="preserve"> </w:t>
      </w:r>
      <w:r w:rsidRPr="00DE0EF1">
        <w:rPr>
          <w:color w:val="231F20"/>
        </w:rPr>
        <w:t>under</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is</w:t>
      </w:r>
      <w:r w:rsidR="00604A1A">
        <w:rPr>
          <w:color w:val="231F20"/>
        </w:rPr>
        <w:t xml:space="preserve"> </w:t>
      </w:r>
      <w:r w:rsidRPr="00DE0EF1">
        <w:rPr>
          <w:color w:val="231F20"/>
        </w:rPr>
        <w:t>the</w:t>
      </w:r>
      <w:r w:rsidR="00604A1A">
        <w:rPr>
          <w:color w:val="231F20"/>
        </w:rPr>
        <w:t xml:space="preserve"> </w:t>
      </w:r>
      <w:r w:rsidRPr="00DE0EF1">
        <w:rPr>
          <w:color w:val="231F20"/>
        </w:rPr>
        <w:t>result</w:t>
      </w:r>
      <w:r w:rsidR="00604A1A">
        <w:rPr>
          <w:color w:val="231F20"/>
        </w:rPr>
        <w:t xml:space="preserve"> </w:t>
      </w:r>
      <w:r w:rsidRPr="00DE0EF1">
        <w:rPr>
          <w:color w:val="231F20"/>
        </w:rPr>
        <w:t>of</w:t>
      </w:r>
      <w:r w:rsidR="00604A1A">
        <w:rPr>
          <w:color w:val="231F20"/>
        </w:rPr>
        <w:t xml:space="preserve"> </w:t>
      </w:r>
      <w:r w:rsidRPr="00DE0EF1">
        <w:rPr>
          <w:color w:val="231F20"/>
        </w:rPr>
        <w:t>an</w:t>
      </w:r>
      <w:r w:rsidR="00604A1A">
        <w:rPr>
          <w:color w:val="231F20"/>
        </w:rPr>
        <w:t xml:space="preserve"> </w:t>
      </w:r>
      <w:r w:rsidRPr="00DE0EF1">
        <w:rPr>
          <w:color w:val="231F20"/>
        </w:rPr>
        <w:t>event</w:t>
      </w:r>
      <w:r w:rsidR="00604A1A">
        <w:rPr>
          <w:color w:val="231F20"/>
        </w:rPr>
        <w:t xml:space="preserve"> </w:t>
      </w:r>
      <w:r w:rsidRPr="00DE0EF1">
        <w:rPr>
          <w:color w:val="231F20"/>
        </w:rPr>
        <w:t>of</w:t>
      </w:r>
      <w:r w:rsidR="00604A1A">
        <w:rPr>
          <w:color w:val="231F20"/>
        </w:rPr>
        <w:t xml:space="preserve"> </w:t>
      </w:r>
      <w:r w:rsidRPr="00DE0EF1">
        <w:rPr>
          <w:color w:val="231F20"/>
        </w:rPr>
        <w:t>Force</w:t>
      </w:r>
      <w:r w:rsidR="00604A1A">
        <w:rPr>
          <w:color w:val="231F20"/>
        </w:rPr>
        <w:t xml:space="preserve"> </w:t>
      </w:r>
      <w:r w:rsidRPr="00DE0EF1">
        <w:rPr>
          <w:color w:val="231F20"/>
        </w:rPr>
        <w:t>Majeure.</w:t>
      </w:r>
    </w:p>
    <w:p w:rsidR="0021200B" w:rsidRPr="00DE0EF1" w:rsidRDefault="00022DB4" w:rsidP="0034094B">
      <w:pPr>
        <w:pStyle w:val="ListParagraph"/>
        <w:numPr>
          <w:ilvl w:val="1"/>
          <w:numId w:val="16"/>
        </w:numPr>
        <w:tabs>
          <w:tab w:val="left" w:pos="770"/>
        </w:tabs>
        <w:spacing w:before="133" w:line="230" w:lineRule="auto"/>
        <w:ind w:left="772" w:right="308" w:hanging="663"/>
        <w:jc w:val="both"/>
      </w:pPr>
      <w:r w:rsidRPr="00DE0EF1">
        <w:rPr>
          <w:color w:val="231F20"/>
        </w:rPr>
        <w:t>For</w:t>
      </w:r>
      <w:r w:rsidR="00604A1A">
        <w:rPr>
          <w:color w:val="231F20"/>
        </w:rPr>
        <w:t xml:space="preserve"> </w:t>
      </w:r>
      <w:r w:rsidRPr="00DE0EF1">
        <w:rPr>
          <w:color w:val="231F20"/>
        </w:rPr>
        <w:t>purposes</w:t>
      </w:r>
      <w:r w:rsidR="00604A1A">
        <w:rPr>
          <w:color w:val="231F20"/>
        </w:rPr>
        <w:t xml:space="preserve"> </w:t>
      </w:r>
      <w:r w:rsidRPr="00DE0EF1">
        <w:rPr>
          <w:color w:val="231F20"/>
        </w:rPr>
        <w:t>of</w:t>
      </w:r>
      <w:r w:rsidR="00604A1A">
        <w:rPr>
          <w:color w:val="231F20"/>
        </w:rPr>
        <w:t xml:space="preserve"> </w:t>
      </w:r>
      <w:r w:rsidRPr="00DE0EF1">
        <w:rPr>
          <w:color w:val="231F20"/>
        </w:rPr>
        <w:t>this</w:t>
      </w:r>
      <w:r w:rsidR="00604A1A">
        <w:rPr>
          <w:color w:val="231F20"/>
        </w:rPr>
        <w:t xml:space="preserve"> </w:t>
      </w:r>
      <w:r w:rsidRPr="00DE0EF1">
        <w:rPr>
          <w:color w:val="231F20"/>
        </w:rPr>
        <w:t>Clause,</w:t>
      </w:r>
      <w:r w:rsidR="00604A1A">
        <w:rPr>
          <w:color w:val="231F20"/>
        </w:rPr>
        <w:t xml:space="preserve"> </w:t>
      </w:r>
      <w:r w:rsidRPr="00DE0EF1">
        <w:rPr>
          <w:color w:val="231F20"/>
        </w:rPr>
        <w:t>“Force</w:t>
      </w:r>
      <w:r w:rsidR="00604A1A">
        <w:rPr>
          <w:color w:val="231F20"/>
        </w:rPr>
        <w:t xml:space="preserve"> </w:t>
      </w:r>
      <w:r w:rsidRPr="00DE0EF1">
        <w:rPr>
          <w:color w:val="231F20"/>
        </w:rPr>
        <w:t>Majeure”</w:t>
      </w:r>
      <w:r w:rsidR="00604A1A">
        <w:rPr>
          <w:color w:val="231F20"/>
        </w:rPr>
        <w:t xml:space="preserve"> </w:t>
      </w:r>
      <w:r w:rsidRPr="00DE0EF1">
        <w:rPr>
          <w:color w:val="231F20"/>
        </w:rPr>
        <w:t>means</w:t>
      </w:r>
      <w:r w:rsidR="00604A1A">
        <w:rPr>
          <w:color w:val="231F20"/>
        </w:rPr>
        <w:t xml:space="preserve"> </w:t>
      </w:r>
      <w:r w:rsidRPr="00DE0EF1">
        <w:rPr>
          <w:color w:val="231F20"/>
        </w:rPr>
        <w:t>an</w:t>
      </w:r>
      <w:r w:rsidR="00604A1A">
        <w:rPr>
          <w:color w:val="231F20"/>
        </w:rPr>
        <w:t xml:space="preserve"> </w:t>
      </w:r>
      <w:r w:rsidRPr="00DE0EF1">
        <w:rPr>
          <w:color w:val="231F20"/>
        </w:rPr>
        <w:t>event</w:t>
      </w:r>
      <w:r w:rsidR="00604A1A">
        <w:rPr>
          <w:color w:val="231F20"/>
        </w:rPr>
        <w:t xml:space="preserve"> </w:t>
      </w:r>
      <w:r w:rsidRPr="00DE0EF1">
        <w:rPr>
          <w:color w:val="231F20"/>
        </w:rPr>
        <w:t>or</w:t>
      </w:r>
      <w:r w:rsidR="00604A1A">
        <w:rPr>
          <w:color w:val="231F20"/>
        </w:rPr>
        <w:t xml:space="preserve"> </w:t>
      </w:r>
      <w:r w:rsidRPr="00DE0EF1">
        <w:rPr>
          <w:color w:val="231F20"/>
        </w:rPr>
        <w:t>situation</w:t>
      </w:r>
      <w:r w:rsidR="00604A1A">
        <w:rPr>
          <w:color w:val="231F20"/>
        </w:rPr>
        <w:t xml:space="preserve"> </w:t>
      </w:r>
      <w:r w:rsidRPr="00DE0EF1">
        <w:rPr>
          <w:color w:val="231F20"/>
        </w:rPr>
        <w:t>beyond</w:t>
      </w:r>
      <w:r w:rsidR="00604A1A">
        <w:rPr>
          <w:color w:val="231F20"/>
        </w:rPr>
        <w:t xml:space="preserve"> </w:t>
      </w:r>
      <w:r w:rsidRPr="00DE0EF1">
        <w:rPr>
          <w:color w:val="231F20"/>
        </w:rPr>
        <w:t>the</w:t>
      </w:r>
      <w:r w:rsidR="00604A1A">
        <w:rPr>
          <w:color w:val="231F20"/>
        </w:rPr>
        <w:t xml:space="preserve"> </w:t>
      </w:r>
      <w:r w:rsidRPr="00DE0EF1">
        <w:rPr>
          <w:color w:val="231F20"/>
        </w:rPr>
        <w:t>control</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that</w:t>
      </w:r>
      <w:r w:rsidR="00604A1A">
        <w:rPr>
          <w:color w:val="231F20"/>
        </w:rPr>
        <w:t xml:space="preserve"> </w:t>
      </w:r>
      <w:r w:rsidRPr="00DE0EF1">
        <w:rPr>
          <w:color w:val="231F20"/>
        </w:rPr>
        <w:t>is</w:t>
      </w:r>
      <w:r w:rsidR="00604A1A">
        <w:rPr>
          <w:color w:val="231F20"/>
        </w:rPr>
        <w:t xml:space="preserve"> </w:t>
      </w:r>
      <w:r w:rsidRPr="00DE0EF1">
        <w:rPr>
          <w:color w:val="231F20"/>
        </w:rPr>
        <w:t>not</w:t>
      </w:r>
      <w:r w:rsidR="00604A1A">
        <w:rPr>
          <w:color w:val="231F20"/>
        </w:rPr>
        <w:t xml:space="preserve"> </w:t>
      </w:r>
      <w:r w:rsidRPr="00DE0EF1">
        <w:rPr>
          <w:color w:val="231F20"/>
        </w:rPr>
        <w:t>foreseeable,</w:t>
      </w:r>
      <w:r w:rsidR="00604A1A">
        <w:rPr>
          <w:color w:val="231F20"/>
        </w:rPr>
        <w:t xml:space="preserve"> </w:t>
      </w:r>
      <w:r w:rsidRPr="00DE0EF1">
        <w:rPr>
          <w:color w:val="231F20"/>
        </w:rPr>
        <w:t>is</w:t>
      </w:r>
      <w:r w:rsidR="00604A1A">
        <w:rPr>
          <w:color w:val="231F20"/>
        </w:rPr>
        <w:t xml:space="preserve"> </w:t>
      </w:r>
      <w:r w:rsidRPr="00DE0EF1">
        <w:rPr>
          <w:color w:val="231F20"/>
        </w:rPr>
        <w:t>unavoidable,</w:t>
      </w:r>
      <w:r w:rsidR="00604A1A">
        <w:rPr>
          <w:color w:val="231F20"/>
        </w:rPr>
        <w:t xml:space="preserve"> </w:t>
      </w:r>
      <w:r w:rsidRPr="00DE0EF1">
        <w:rPr>
          <w:color w:val="231F20"/>
        </w:rPr>
        <w:t>and</w:t>
      </w:r>
      <w:r w:rsidR="00604A1A">
        <w:rPr>
          <w:color w:val="231F20"/>
        </w:rPr>
        <w:t xml:space="preserve"> </w:t>
      </w:r>
      <w:r w:rsidRPr="00DE0EF1">
        <w:rPr>
          <w:color w:val="231F20"/>
        </w:rPr>
        <w:t>its</w:t>
      </w:r>
      <w:r w:rsidR="00604A1A">
        <w:rPr>
          <w:color w:val="231F20"/>
        </w:rPr>
        <w:t xml:space="preserve"> </w:t>
      </w:r>
      <w:r w:rsidRPr="00DE0EF1">
        <w:rPr>
          <w:color w:val="231F20"/>
        </w:rPr>
        <w:t>origin</w:t>
      </w:r>
      <w:r w:rsidR="00604A1A">
        <w:rPr>
          <w:color w:val="231F20"/>
        </w:rPr>
        <w:t xml:space="preserve"> </w:t>
      </w:r>
      <w:r w:rsidRPr="00DE0EF1">
        <w:rPr>
          <w:color w:val="231F20"/>
        </w:rPr>
        <w:t>is</w:t>
      </w:r>
      <w:r w:rsidR="00604A1A">
        <w:rPr>
          <w:color w:val="231F20"/>
        </w:rPr>
        <w:t xml:space="preserve"> </w:t>
      </w:r>
      <w:r w:rsidRPr="00DE0EF1">
        <w:rPr>
          <w:color w:val="231F20"/>
        </w:rPr>
        <w:t>not</w:t>
      </w:r>
      <w:r w:rsidR="00604A1A">
        <w:rPr>
          <w:color w:val="231F20"/>
        </w:rPr>
        <w:t xml:space="preserve"> </w:t>
      </w:r>
      <w:r w:rsidRPr="00DE0EF1">
        <w:rPr>
          <w:color w:val="231F20"/>
        </w:rPr>
        <w:t>due</w:t>
      </w:r>
      <w:r w:rsidR="00604A1A">
        <w:rPr>
          <w:color w:val="231F20"/>
        </w:rPr>
        <w:t xml:space="preserve"> </w:t>
      </w:r>
      <w:r w:rsidRPr="00DE0EF1">
        <w:rPr>
          <w:color w:val="231F20"/>
        </w:rPr>
        <w:t>to</w:t>
      </w:r>
      <w:r w:rsidR="00604A1A">
        <w:rPr>
          <w:color w:val="231F20"/>
        </w:rPr>
        <w:t xml:space="preserve"> </w:t>
      </w:r>
      <w:r w:rsidRPr="00DE0EF1">
        <w:rPr>
          <w:color w:val="231F20"/>
        </w:rPr>
        <w:t>negligence</w:t>
      </w:r>
      <w:r w:rsidR="00604A1A">
        <w:rPr>
          <w:color w:val="231F20"/>
        </w:rPr>
        <w:t xml:space="preserve"> </w:t>
      </w:r>
      <w:r w:rsidRPr="00DE0EF1">
        <w:rPr>
          <w:color w:val="231F20"/>
        </w:rPr>
        <w:t>or</w:t>
      </w:r>
      <w:r w:rsidR="00604A1A">
        <w:rPr>
          <w:color w:val="231F20"/>
        </w:rPr>
        <w:t xml:space="preserve"> </w:t>
      </w:r>
      <w:r w:rsidRPr="00DE0EF1">
        <w:rPr>
          <w:color w:val="231F20"/>
        </w:rPr>
        <w:t>lack</w:t>
      </w:r>
      <w:r w:rsidR="00604A1A">
        <w:rPr>
          <w:color w:val="231F20"/>
        </w:rPr>
        <w:t xml:space="preserve"> </w:t>
      </w:r>
      <w:r w:rsidRPr="00DE0EF1">
        <w:rPr>
          <w:color w:val="231F20"/>
        </w:rPr>
        <w:t>of</w:t>
      </w:r>
      <w:r w:rsidR="00604A1A">
        <w:rPr>
          <w:color w:val="231F20"/>
        </w:rPr>
        <w:t xml:space="preserve"> </w:t>
      </w:r>
      <w:r w:rsidRPr="00DE0EF1">
        <w:rPr>
          <w:color w:val="231F20"/>
        </w:rPr>
        <w:t>care</w:t>
      </w:r>
      <w:r w:rsidR="00604A1A">
        <w:rPr>
          <w:color w:val="231F20"/>
        </w:rPr>
        <w:t xml:space="preserve"> </w:t>
      </w:r>
      <w:r w:rsidRPr="00DE0EF1">
        <w:rPr>
          <w:color w:val="231F20"/>
        </w:rPr>
        <w:t>on</w:t>
      </w:r>
      <w:r w:rsidR="00604A1A">
        <w:rPr>
          <w:color w:val="231F20"/>
        </w:rPr>
        <w:t xml:space="preserve"> </w:t>
      </w:r>
      <w:r w:rsidRPr="00DE0EF1">
        <w:rPr>
          <w:color w:val="231F20"/>
        </w:rPr>
        <w:t>the</w:t>
      </w:r>
      <w:r w:rsidR="00604A1A">
        <w:rPr>
          <w:color w:val="231F20"/>
        </w:rPr>
        <w:t xml:space="preserve"> </w:t>
      </w:r>
      <w:r w:rsidRPr="00DE0EF1">
        <w:rPr>
          <w:color w:val="231F20"/>
        </w:rPr>
        <w:t>part</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Such</w:t>
      </w:r>
      <w:r w:rsidR="00604A1A">
        <w:rPr>
          <w:color w:val="231F20"/>
        </w:rPr>
        <w:t xml:space="preserve"> </w:t>
      </w:r>
      <w:r w:rsidRPr="00DE0EF1">
        <w:rPr>
          <w:color w:val="231F20"/>
        </w:rPr>
        <w:t>events</w:t>
      </w:r>
      <w:r w:rsidR="00604A1A">
        <w:rPr>
          <w:color w:val="231F20"/>
        </w:rPr>
        <w:t xml:space="preserve"> </w:t>
      </w:r>
      <w:r w:rsidRPr="00DE0EF1">
        <w:rPr>
          <w:color w:val="231F20"/>
        </w:rPr>
        <w:t>may</w:t>
      </w:r>
      <w:r w:rsidR="00604A1A">
        <w:rPr>
          <w:color w:val="231F20"/>
        </w:rPr>
        <w:t xml:space="preserve"> </w:t>
      </w:r>
      <w:r w:rsidRPr="00DE0EF1">
        <w:rPr>
          <w:color w:val="231F20"/>
        </w:rPr>
        <w:t>include,</w:t>
      </w:r>
      <w:r w:rsidR="00604A1A">
        <w:rPr>
          <w:color w:val="231F20"/>
        </w:rPr>
        <w:t xml:space="preserve"> </w:t>
      </w:r>
      <w:r w:rsidRPr="00DE0EF1">
        <w:rPr>
          <w:color w:val="231F20"/>
        </w:rPr>
        <w:t>but</w:t>
      </w:r>
      <w:r w:rsidR="00604A1A">
        <w:rPr>
          <w:color w:val="231F20"/>
        </w:rPr>
        <w:t xml:space="preserve"> </w:t>
      </w:r>
      <w:r w:rsidRPr="00DE0EF1">
        <w:rPr>
          <w:color w:val="231F20"/>
        </w:rPr>
        <w:t>not</w:t>
      </w:r>
      <w:r w:rsidR="00604A1A">
        <w:rPr>
          <w:color w:val="231F20"/>
        </w:rPr>
        <w:t xml:space="preserve"> </w:t>
      </w:r>
      <w:r w:rsidRPr="00DE0EF1">
        <w:rPr>
          <w:color w:val="231F20"/>
        </w:rPr>
        <w:t>be</w:t>
      </w:r>
      <w:r w:rsidR="00604A1A">
        <w:rPr>
          <w:color w:val="231F20"/>
        </w:rPr>
        <w:t xml:space="preserve"> </w:t>
      </w:r>
      <w:r w:rsidRPr="00DE0EF1">
        <w:rPr>
          <w:color w:val="231F20"/>
        </w:rPr>
        <w:t>limited</w:t>
      </w:r>
      <w:r w:rsidR="00604A1A">
        <w:rPr>
          <w:color w:val="231F20"/>
        </w:rPr>
        <w:t xml:space="preserve"> </w:t>
      </w:r>
      <w:r w:rsidRPr="00DE0EF1">
        <w:rPr>
          <w:color w:val="231F20"/>
        </w:rPr>
        <w:t>to,</w:t>
      </w:r>
      <w:r w:rsidR="00604A1A">
        <w:rPr>
          <w:color w:val="231F20"/>
        </w:rPr>
        <w:t xml:space="preserve"> </w:t>
      </w:r>
      <w:r w:rsidRPr="00DE0EF1">
        <w:rPr>
          <w:color w:val="231F20"/>
        </w:rPr>
        <w:t>acts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in</w:t>
      </w:r>
      <w:r w:rsidR="00604A1A">
        <w:rPr>
          <w:color w:val="231F20"/>
        </w:rPr>
        <w:t xml:space="preserve"> </w:t>
      </w:r>
      <w:r w:rsidRPr="00DE0EF1">
        <w:rPr>
          <w:color w:val="231F20"/>
        </w:rPr>
        <w:t>its</w:t>
      </w:r>
      <w:r w:rsidR="00604A1A">
        <w:rPr>
          <w:color w:val="231F20"/>
        </w:rPr>
        <w:t xml:space="preserve"> </w:t>
      </w:r>
      <w:r w:rsidRPr="00DE0EF1">
        <w:rPr>
          <w:color w:val="231F20"/>
        </w:rPr>
        <w:t>sovereign</w:t>
      </w:r>
      <w:r w:rsidR="00604A1A">
        <w:rPr>
          <w:color w:val="231F20"/>
        </w:rPr>
        <w:t xml:space="preserve"> </w:t>
      </w:r>
      <w:r w:rsidRPr="00DE0EF1">
        <w:rPr>
          <w:color w:val="231F20"/>
        </w:rPr>
        <w:t>capacity,</w:t>
      </w:r>
      <w:r w:rsidR="00604A1A">
        <w:rPr>
          <w:color w:val="231F20"/>
        </w:rPr>
        <w:t xml:space="preserve"> </w:t>
      </w:r>
      <w:r w:rsidRPr="00DE0EF1">
        <w:rPr>
          <w:color w:val="231F20"/>
        </w:rPr>
        <w:t>wars</w:t>
      </w:r>
      <w:r w:rsidR="00604A1A">
        <w:rPr>
          <w:color w:val="231F20"/>
        </w:rPr>
        <w:t xml:space="preserve"> </w:t>
      </w:r>
      <w:r w:rsidRPr="00DE0EF1">
        <w:rPr>
          <w:color w:val="231F20"/>
        </w:rPr>
        <w:t>or</w:t>
      </w:r>
      <w:r w:rsidR="00604A1A">
        <w:rPr>
          <w:color w:val="231F20"/>
        </w:rPr>
        <w:t xml:space="preserve"> </w:t>
      </w:r>
      <w:r w:rsidRPr="00DE0EF1">
        <w:rPr>
          <w:color w:val="231F20"/>
        </w:rPr>
        <w:t>revolutions,</w:t>
      </w:r>
      <w:r w:rsidR="00604A1A">
        <w:rPr>
          <w:color w:val="231F20"/>
        </w:rPr>
        <w:t xml:space="preserve"> </w:t>
      </w:r>
      <w:r w:rsidRPr="00DE0EF1">
        <w:rPr>
          <w:color w:val="231F20"/>
        </w:rPr>
        <w:t>ﬁres,</w:t>
      </w:r>
      <w:r w:rsidR="00604A1A">
        <w:rPr>
          <w:color w:val="231F20"/>
        </w:rPr>
        <w:t xml:space="preserve"> </w:t>
      </w:r>
      <w:r w:rsidRPr="00DE0EF1">
        <w:rPr>
          <w:color w:val="231F20"/>
        </w:rPr>
        <w:t>ﬂoods,</w:t>
      </w:r>
      <w:r w:rsidR="00604A1A">
        <w:rPr>
          <w:color w:val="231F20"/>
        </w:rPr>
        <w:t xml:space="preserve"> </w:t>
      </w:r>
      <w:r w:rsidRPr="00DE0EF1">
        <w:rPr>
          <w:color w:val="231F20"/>
        </w:rPr>
        <w:t>epidemics,</w:t>
      </w:r>
      <w:r w:rsidR="00604A1A">
        <w:rPr>
          <w:color w:val="231F20"/>
        </w:rPr>
        <w:t xml:space="preserve"> </w:t>
      </w:r>
      <w:r w:rsidRPr="00DE0EF1">
        <w:rPr>
          <w:color w:val="231F20"/>
        </w:rPr>
        <w:t>quarantine</w:t>
      </w:r>
      <w:r w:rsidR="00604A1A">
        <w:rPr>
          <w:color w:val="231F20"/>
        </w:rPr>
        <w:t xml:space="preserve"> </w:t>
      </w:r>
      <w:r w:rsidRPr="00DE0EF1">
        <w:rPr>
          <w:color w:val="231F20"/>
        </w:rPr>
        <w:t>restrictions,</w:t>
      </w:r>
      <w:r w:rsidR="00604A1A">
        <w:rPr>
          <w:color w:val="231F20"/>
        </w:rPr>
        <w:t xml:space="preserve"> </w:t>
      </w:r>
      <w:r w:rsidRPr="00DE0EF1">
        <w:rPr>
          <w:color w:val="231F20"/>
        </w:rPr>
        <w:t>and</w:t>
      </w:r>
      <w:r w:rsidR="00604A1A">
        <w:rPr>
          <w:color w:val="231F20"/>
        </w:rPr>
        <w:t xml:space="preserve"> </w:t>
      </w:r>
      <w:r w:rsidRPr="00DE0EF1">
        <w:rPr>
          <w:color w:val="231F20"/>
        </w:rPr>
        <w:t>freight</w:t>
      </w:r>
      <w:r w:rsidR="00604A1A">
        <w:rPr>
          <w:color w:val="231F20"/>
        </w:rPr>
        <w:t xml:space="preserve"> </w:t>
      </w:r>
      <w:r w:rsidRPr="00DE0EF1">
        <w:rPr>
          <w:color w:val="231F20"/>
        </w:rPr>
        <w:t>embargoes.</w:t>
      </w:r>
    </w:p>
    <w:p w:rsidR="0021200B" w:rsidRPr="00DE0EF1" w:rsidRDefault="00022DB4" w:rsidP="0034094B">
      <w:pPr>
        <w:pStyle w:val="ListParagraph"/>
        <w:numPr>
          <w:ilvl w:val="1"/>
          <w:numId w:val="16"/>
        </w:numPr>
        <w:tabs>
          <w:tab w:val="left" w:pos="770"/>
        </w:tabs>
        <w:spacing w:before="247" w:line="230" w:lineRule="auto"/>
        <w:ind w:left="772" w:right="296" w:hanging="663"/>
        <w:jc w:val="both"/>
      </w:pPr>
      <w:r w:rsidRPr="00DE0EF1">
        <w:rPr>
          <w:color w:val="231F20"/>
        </w:rPr>
        <w:t>If</w:t>
      </w:r>
      <w:r w:rsidR="00604A1A">
        <w:rPr>
          <w:color w:val="231F20"/>
        </w:rPr>
        <w:t xml:space="preserve"> </w:t>
      </w:r>
      <w:r w:rsidRPr="00DE0EF1">
        <w:rPr>
          <w:color w:val="231F20"/>
        </w:rPr>
        <w:t>a</w:t>
      </w:r>
      <w:r w:rsidR="00604A1A">
        <w:rPr>
          <w:color w:val="231F20"/>
        </w:rPr>
        <w:t xml:space="preserve"> </w:t>
      </w:r>
      <w:r w:rsidRPr="00DE0EF1">
        <w:rPr>
          <w:color w:val="231F20"/>
        </w:rPr>
        <w:t>Force</w:t>
      </w:r>
      <w:r w:rsidR="00604A1A">
        <w:rPr>
          <w:color w:val="231F20"/>
        </w:rPr>
        <w:t xml:space="preserve"> </w:t>
      </w:r>
      <w:r w:rsidRPr="00DE0EF1">
        <w:rPr>
          <w:color w:val="231F20"/>
        </w:rPr>
        <w:t>Majeure</w:t>
      </w:r>
      <w:r w:rsidR="00604A1A">
        <w:rPr>
          <w:color w:val="231F20"/>
        </w:rPr>
        <w:t xml:space="preserve"> </w:t>
      </w:r>
      <w:r w:rsidRPr="00DE0EF1">
        <w:rPr>
          <w:color w:val="231F20"/>
        </w:rPr>
        <w:t>situation</w:t>
      </w:r>
      <w:r w:rsidR="00604A1A">
        <w:rPr>
          <w:color w:val="231F20"/>
        </w:rPr>
        <w:t xml:space="preserve"> </w:t>
      </w:r>
      <w:r w:rsidRPr="00DE0EF1">
        <w:rPr>
          <w:color w:val="231F20"/>
        </w:rPr>
        <w:t>arises,</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shall</w:t>
      </w:r>
      <w:r w:rsidR="00604A1A">
        <w:rPr>
          <w:color w:val="231F20"/>
        </w:rPr>
        <w:t xml:space="preserve"> </w:t>
      </w:r>
      <w:r w:rsidRPr="00DE0EF1">
        <w:rPr>
          <w:color w:val="231F20"/>
        </w:rPr>
        <w:t>promptly</w:t>
      </w:r>
      <w:r w:rsidR="00604A1A">
        <w:rPr>
          <w:color w:val="231F20"/>
        </w:rPr>
        <w:t xml:space="preserve"> </w:t>
      </w:r>
      <w:r w:rsidRPr="00DE0EF1">
        <w:rPr>
          <w:color w:val="231F20"/>
        </w:rPr>
        <w:t>notify</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in</w:t>
      </w:r>
      <w:r w:rsidR="00604A1A">
        <w:rPr>
          <w:color w:val="231F20"/>
        </w:rPr>
        <w:t xml:space="preserve"> </w:t>
      </w:r>
      <w:r w:rsidRPr="00DE0EF1">
        <w:rPr>
          <w:color w:val="231F20"/>
        </w:rPr>
        <w:t>writing</w:t>
      </w:r>
      <w:r w:rsidR="00604A1A">
        <w:rPr>
          <w:color w:val="231F20"/>
        </w:rPr>
        <w:t xml:space="preserve"> </w:t>
      </w:r>
      <w:r w:rsidRPr="00DE0EF1">
        <w:rPr>
          <w:color w:val="231F20"/>
        </w:rPr>
        <w:t>of</w:t>
      </w:r>
      <w:r w:rsidR="00604A1A">
        <w:rPr>
          <w:color w:val="231F20"/>
        </w:rPr>
        <w:t xml:space="preserve"> </w:t>
      </w:r>
      <w:r w:rsidRPr="00DE0EF1">
        <w:rPr>
          <w:color w:val="231F20"/>
        </w:rPr>
        <w:t>such</w:t>
      </w:r>
      <w:r w:rsidR="00604A1A">
        <w:rPr>
          <w:color w:val="231F20"/>
        </w:rPr>
        <w:t xml:space="preserve"> </w:t>
      </w:r>
      <w:r w:rsidRPr="00DE0EF1">
        <w:rPr>
          <w:color w:val="231F20"/>
        </w:rPr>
        <w:t>condition</w:t>
      </w:r>
      <w:r w:rsidR="00604A1A">
        <w:rPr>
          <w:color w:val="231F20"/>
        </w:rPr>
        <w:t xml:space="preserve"> </w:t>
      </w:r>
      <w:r w:rsidRPr="00DE0EF1">
        <w:rPr>
          <w:color w:val="231F20"/>
        </w:rPr>
        <w:t>and</w:t>
      </w:r>
      <w:r w:rsidR="00604A1A">
        <w:rPr>
          <w:color w:val="231F20"/>
        </w:rPr>
        <w:t xml:space="preserve"> </w:t>
      </w:r>
      <w:r w:rsidRPr="00DE0EF1">
        <w:rPr>
          <w:color w:val="231F20"/>
        </w:rPr>
        <w:t>the</w:t>
      </w:r>
      <w:r w:rsidR="00604A1A">
        <w:rPr>
          <w:color w:val="231F20"/>
        </w:rPr>
        <w:t xml:space="preserve"> </w:t>
      </w:r>
      <w:r w:rsidRPr="00DE0EF1">
        <w:rPr>
          <w:color w:val="231F20"/>
        </w:rPr>
        <w:t>cause</w:t>
      </w:r>
      <w:r w:rsidR="00604A1A">
        <w:rPr>
          <w:color w:val="231F20"/>
        </w:rPr>
        <w:t xml:space="preserve"> </w:t>
      </w:r>
      <w:r w:rsidRPr="00DE0EF1">
        <w:rPr>
          <w:color w:val="231F20"/>
        </w:rPr>
        <w:t>thereof.</w:t>
      </w:r>
      <w:r w:rsidR="00604A1A">
        <w:rPr>
          <w:color w:val="231F20"/>
        </w:rPr>
        <w:t xml:space="preserve"> </w:t>
      </w:r>
      <w:r w:rsidRPr="00DE0EF1">
        <w:rPr>
          <w:color w:val="231F20"/>
        </w:rPr>
        <w:t>Unless</w:t>
      </w:r>
      <w:r w:rsidR="00604A1A">
        <w:rPr>
          <w:color w:val="231F20"/>
        </w:rPr>
        <w:t xml:space="preserve"> </w:t>
      </w:r>
      <w:r w:rsidRPr="00DE0EF1">
        <w:rPr>
          <w:color w:val="231F20"/>
        </w:rPr>
        <w:t>otherwise</w:t>
      </w:r>
      <w:r w:rsidR="00604A1A">
        <w:rPr>
          <w:color w:val="231F20"/>
        </w:rPr>
        <w:t xml:space="preserve"> </w:t>
      </w:r>
      <w:r w:rsidRPr="00DE0EF1">
        <w:rPr>
          <w:color w:val="231F20"/>
        </w:rPr>
        <w:t>directed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in</w:t>
      </w:r>
      <w:r w:rsidR="00604A1A">
        <w:rPr>
          <w:color w:val="231F20"/>
        </w:rPr>
        <w:t xml:space="preserve"> </w:t>
      </w:r>
      <w:r w:rsidRPr="00DE0EF1">
        <w:rPr>
          <w:color w:val="231F20"/>
        </w:rPr>
        <w:t>writing,</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shall</w:t>
      </w:r>
      <w:r w:rsidR="00604A1A">
        <w:rPr>
          <w:color w:val="231F20"/>
        </w:rPr>
        <w:t xml:space="preserve"> </w:t>
      </w:r>
      <w:r w:rsidRPr="00DE0EF1">
        <w:rPr>
          <w:color w:val="231F20"/>
        </w:rPr>
        <w:t>continue</w:t>
      </w:r>
      <w:r w:rsidR="00604A1A">
        <w:rPr>
          <w:color w:val="231F20"/>
        </w:rPr>
        <w:t xml:space="preserve"> </w:t>
      </w:r>
      <w:r w:rsidRPr="00DE0EF1">
        <w:rPr>
          <w:color w:val="231F20"/>
        </w:rPr>
        <w:t>to</w:t>
      </w:r>
      <w:r w:rsidR="00604A1A">
        <w:rPr>
          <w:color w:val="231F20"/>
        </w:rPr>
        <w:t xml:space="preserve"> </w:t>
      </w:r>
      <w:r w:rsidRPr="00DE0EF1">
        <w:rPr>
          <w:color w:val="231F20"/>
        </w:rPr>
        <w:t>perform</w:t>
      </w:r>
      <w:r w:rsidR="00604A1A">
        <w:rPr>
          <w:color w:val="231F20"/>
        </w:rPr>
        <w:t xml:space="preserve"> </w:t>
      </w:r>
      <w:r w:rsidRPr="00DE0EF1">
        <w:rPr>
          <w:color w:val="231F20"/>
        </w:rPr>
        <w:t>its</w:t>
      </w:r>
      <w:r w:rsidR="00604A1A">
        <w:rPr>
          <w:color w:val="231F20"/>
        </w:rPr>
        <w:t xml:space="preserve"> </w:t>
      </w:r>
      <w:r w:rsidRPr="00DE0EF1">
        <w:rPr>
          <w:color w:val="231F20"/>
        </w:rPr>
        <w:t>obligations</w:t>
      </w:r>
      <w:r w:rsidR="00604A1A">
        <w:rPr>
          <w:color w:val="231F20"/>
        </w:rPr>
        <w:t xml:space="preserve"> </w:t>
      </w:r>
      <w:r w:rsidRPr="00DE0EF1">
        <w:rPr>
          <w:color w:val="231F20"/>
        </w:rPr>
        <w:t>under</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as</w:t>
      </w:r>
      <w:r w:rsidR="00604A1A">
        <w:rPr>
          <w:color w:val="231F20"/>
        </w:rPr>
        <w:t xml:space="preserve"> </w:t>
      </w:r>
      <w:r w:rsidRPr="00DE0EF1">
        <w:rPr>
          <w:color w:val="231F20"/>
        </w:rPr>
        <w:t>far</w:t>
      </w:r>
      <w:r w:rsidR="00604A1A">
        <w:rPr>
          <w:color w:val="231F20"/>
        </w:rPr>
        <w:t xml:space="preserve"> </w:t>
      </w:r>
      <w:r w:rsidRPr="00DE0EF1">
        <w:rPr>
          <w:color w:val="231F20"/>
        </w:rPr>
        <w:t>as</w:t>
      </w:r>
      <w:r w:rsidR="00604A1A">
        <w:rPr>
          <w:color w:val="231F20"/>
        </w:rPr>
        <w:t xml:space="preserve"> </w:t>
      </w:r>
      <w:r w:rsidRPr="00DE0EF1">
        <w:rPr>
          <w:color w:val="231F20"/>
        </w:rPr>
        <w:t>is</w:t>
      </w:r>
      <w:r w:rsidR="00604A1A">
        <w:rPr>
          <w:color w:val="231F20"/>
        </w:rPr>
        <w:t xml:space="preserve"> </w:t>
      </w:r>
      <w:r w:rsidRPr="00DE0EF1">
        <w:rPr>
          <w:color w:val="231F20"/>
        </w:rPr>
        <w:t>reasonably</w:t>
      </w:r>
      <w:r w:rsidR="00604A1A">
        <w:rPr>
          <w:color w:val="231F20"/>
        </w:rPr>
        <w:t xml:space="preserve"> </w:t>
      </w:r>
      <w:r w:rsidRPr="00DE0EF1">
        <w:rPr>
          <w:color w:val="231F20"/>
        </w:rPr>
        <w:t>practical,</w:t>
      </w:r>
      <w:r w:rsidR="00604A1A">
        <w:rPr>
          <w:color w:val="231F20"/>
        </w:rPr>
        <w:t xml:space="preserve"> </w:t>
      </w:r>
      <w:r w:rsidRPr="00DE0EF1">
        <w:rPr>
          <w:color w:val="231F20"/>
        </w:rPr>
        <w:t>and</w:t>
      </w:r>
      <w:r w:rsidR="00604A1A">
        <w:rPr>
          <w:color w:val="231F20"/>
        </w:rPr>
        <w:t xml:space="preserve"> </w:t>
      </w:r>
      <w:r w:rsidRPr="00DE0EF1">
        <w:rPr>
          <w:color w:val="231F20"/>
        </w:rPr>
        <w:t>shall</w:t>
      </w:r>
      <w:r w:rsidR="00604A1A">
        <w:rPr>
          <w:color w:val="231F20"/>
        </w:rPr>
        <w:t xml:space="preserve"> </w:t>
      </w:r>
      <w:r w:rsidRPr="00DE0EF1">
        <w:rPr>
          <w:color w:val="231F20"/>
        </w:rPr>
        <w:t>seek</w:t>
      </w:r>
      <w:r w:rsidR="00604A1A">
        <w:rPr>
          <w:color w:val="231F20"/>
        </w:rPr>
        <w:t xml:space="preserve"> </w:t>
      </w:r>
      <w:r w:rsidRPr="00DE0EF1">
        <w:rPr>
          <w:color w:val="231F20"/>
        </w:rPr>
        <w:t>all</w:t>
      </w:r>
      <w:r w:rsidR="00604A1A">
        <w:rPr>
          <w:color w:val="231F20"/>
        </w:rPr>
        <w:t xml:space="preserve"> </w:t>
      </w:r>
      <w:r w:rsidRPr="00DE0EF1">
        <w:rPr>
          <w:color w:val="231F20"/>
        </w:rPr>
        <w:t>reasonable</w:t>
      </w:r>
      <w:r w:rsidR="00604A1A">
        <w:rPr>
          <w:color w:val="231F20"/>
        </w:rPr>
        <w:t xml:space="preserve"> </w:t>
      </w:r>
      <w:r w:rsidRPr="00DE0EF1">
        <w:rPr>
          <w:color w:val="231F20"/>
        </w:rPr>
        <w:t>alternative</w:t>
      </w:r>
      <w:r w:rsidR="00604A1A">
        <w:rPr>
          <w:color w:val="231F20"/>
        </w:rPr>
        <w:t xml:space="preserve"> </w:t>
      </w:r>
      <w:r w:rsidRPr="00DE0EF1">
        <w:rPr>
          <w:color w:val="231F20"/>
        </w:rPr>
        <w:t>means</w:t>
      </w:r>
      <w:r w:rsidR="00604A1A">
        <w:rPr>
          <w:color w:val="231F20"/>
        </w:rPr>
        <w:t xml:space="preserve"> </w:t>
      </w:r>
      <w:r w:rsidRPr="00DE0EF1">
        <w:rPr>
          <w:color w:val="231F20"/>
        </w:rPr>
        <w:t>for</w:t>
      </w:r>
      <w:r w:rsidR="00604A1A">
        <w:rPr>
          <w:color w:val="231F20"/>
        </w:rPr>
        <w:t xml:space="preserve"> </w:t>
      </w:r>
      <w:r w:rsidRPr="00DE0EF1">
        <w:rPr>
          <w:color w:val="231F20"/>
        </w:rPr>
        <w:t>performance</w:t>
      </w:r>
      <w:r w:rsidR="00604A1A">
        <w:rPr>
          <w:color w:val="231F20"/>
        </w:rPr>
        <w:t xml:space="preserve"> </w:t>
      </w:r>
      <w:r w:rsidRPr="00DE0EF1">
        <w:rPr>
          <w:color w:val="231F20"/>
        </w:rPr>
        <w:t>not</w:t>
      </w:r>
      <w:r w:rsidR="00604A1A">
        <w:rPr>
          <w:color w:val="231F20"/>
        </w:rPr>
        <w:t xml:space="preserve"> </w:t>
      </w:r>
      <w:r w:rsidRPr="00DE0EF1">
        <w:rPr>
          <w:color w:val="231F20"/>
        </w:rPr>
        <w:t>prevented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Force</w:t>
      </w:r>
      <w:r w:rsidR="00604A1A">
        <w:rPr>
          <w:color w:val="231F20"/>
        </w:rPr>
        <w:t xml:space="preserve"> </w:t>
      </w:r>
      <w:r w:rsidRPr="00DE0EF1">
        <w:rPr>
          <w:color w:val="231F20"/>
        </w:rPr>
        <w:t>Majeure</w:t>
      </w:r>
      <w:r w:rsidR="00604A1A">
        <w:rPr>
          <w:color w:val="231F20"/>
        </w:rPr>
        <w:t xml:space="preserve"> </w:t>
      </w:r>
      <w:r w:rsidRPr="00DE0EF1">
        <w:rPr>
          <w:color w:val="231F20"/>
        </w:rPr>
        <w:t>event.</w:t>
      </w:r>
    </w:p>
    <w:p w:rsidR="0021200B" w:rsidRPr="00DE0EF1" w:rsidRDefault="00AE12E2" w:rsidP="0034094B">
      <w:pPr>
        <w:pStyle w:val="Heading5"/>
        <w:numPr>
          <w:ilvl w:val="0"/>
          <w:numId w:val="16"/>
        </w:numPr>
        <w:tabs>
          <w:tab w:val="left" w:pos="769"/>
          <w:tab w:val="left" w:pos="770"/>
        </w:tabs>
        <w:ind w:left="769" w:hanging="660"/>
      </w:pPr>
      <w:r w:rsidRPr="00DE0EF1">
        <w:rPr>
          <w:color w:val="231F20"/>
        </w:rPr>
        <w:t>Change Orders and Contract Amendments</w:t>
      </w:r>
    </w:p>
    <w:p w:rsidR="0021200B" w:rsidRPr="00DE0EF1" w:rsidRDefault="00022DB4" w:rsidP="0034094B">
      <w:pPr>
        <w:pStyle w:val="ListParagraph"/>
        <w:numPr>
          <w:ilvl w:val="1"/>
          <w:numId w:val="16"/>
        </w:numPr>
        <w:tabs>
          <w:tab w:val="left" w:pos="770"/>
        </w:tabs>
        <w:spacing w:before="243" w:line="230" w:lineRule="auto"/>
        <w:ind w:left="772" w:right="308" w:hanging="663"/>
        <w:jc w:val="both"/>
      </w:pP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may</w:t>
      </w:r>
      <w:r w:rsidR="00604A1A">
        <w:rPr>
          <w:color w:val="231F20"/>
        </w:rPr>
        <w:t xml:space="preserve"> </w:t>
      </w:r>
      <w:r w:rsidRPr="00DE0EF1">
        <w:rPr>
          <w:color w:val="231F20"/>
        </w:rPr>
        <w:t>at</w:t>
      </w:r>
      <w:r w:rsidR="00604A1A">
        <w:rPr>
          <w:color w:val="231F20"/>
        </w:rPr>
        <w:t xml:space="preserve"> </w:t>
      </w:r>
      <w:r w:rsidRPr="00DE0EF1">
        <w:rPr>
          <w:color w:val="231F20"/>
        </w:rPr>
        <w:t>any</w:t>
      </w:r>
      <w:r w:rsidR="00604A1A">
        <w:rPr>
          <w:color w:val="231F20"/>
        </w:rPr>
        <w:t xml:space="preserve"> </w:t>
      </w:r>
      <w:r w:rsidRPr="00DE0EF1">
        <w:rPr>
          <w:color w:val="231F20"/>
        </w:rPr>
        <w:t>time</w:t>
      </w:r>
      <w:r w:rsidR="00604A1A">
        <w:rPr>
          <w:color w:val="231F20"/>
        </w:rPr>
        <w:t xml:space="preserve"> </w:t>
      </w:r>
      <w:r w:rsidRPr="00DE0EF1">
        <w:rPr>
          <w:color w:val="231F20"/>
        </w:rPr>
        <w:t>order</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through</w:t>
      </w:r>
      <w:r w:rsidR="00604A1A">
        <w:rPr>
          <w:color w:val="231F20"/>
        </w:rPr>
        <w:t xml:space="preserve"> </w:t>
      </w:r>
      <w:r w:rsidRPr="00DE0EF1">
        <w:rPr>
          <w:color w:val="231F20"/>
        </w:rPr>
        <w:t>notice</w:t>
      </w:r>
      <w:r w:rsidR="00604A1A">
        <w:rPr>
          <w:color w:val="231F20"/>
        </w:rPr>
        <w:t xml:space="preserve"> </w:t>
      </w:r>
      <w:r w:rsidRPr="00DE0EF1">
        <w:rPr>
          <w:color w:val="231F20"/>
        </w:rPr>
        <w:t>in</w:t>
      </w:r>
      <w:r w:rsidR="00604A1A">
        <w:rPr>
          <w:color w:val="231F20"/>
        </w:rPr>
        <w:t xml:space="preserve"> </w:t>
      </w:r>
      <w:r w:rsidRPr="00DE0EF1">
        <w:rPr>
          <w:color w:val="231F20"/>
        </w:rPr>
        <w:t>accordance</w:t>
      </w:r>
      <w:r w:rsidR="00604A1A">
        <w:rPr>
          <w:color w:val="231F20"/>
        </w:rPr>
        <w:t xml:space="preserve"> </w:t>
      </w:r>
      <w:r w:rsidRPr="00DE0EF1">
        <w:rPr>
          <w:color w:val="231F20"/>
        </w:rPr>
        <w:t>GCC</w:t>
      </w:r>
      <w:r w:rsidR="00604A1A">
        <w:rPr>
          <w:color w:val="231F20"/>
        </w:rPr>
        <w:t xml:space="preserve"> </w:t>
      </w:r>
      <w:r w:rsidRPr="00DE0EF1">
        <w:rPr>
          <w:color w:val="231F20"/>
        </w:rPr>
        <w:t>Clause</w:t>
      </w:r>
      <w:r w:rsidR="00604A1A">
        <w:rPr>
          <w:color w:val="231F20"/>
        </w:rPr>
        <w:t xml:space="preserve"> </w:t>
      </w:r>
      <w:r w:rsidRPr="00DE0EF1">
        <w:rPr>
          <w:color w:val="231F20"/>
        </w:rPr>
        <w:t>8,</w:t>
      </w:r>
      <w:r w:rsidR="00604A1A">
        <w:rPr>
          <w:color w:val="231F20"/>
        </w:rPr>
        <w:t xml:space="preserve"> </w:t>
      </w:r>
      <w:r w:rsidRPr="00DE0EF1">
        <w:rPr>
          <w:color w:val="231F20"/>
        </w:rPr>
        <w:t>to</w:t>
      </w:r>
      <w:r w:rsidR="00604A1A">
        <w:rPr>
          <w:color w:val="231F20"/>
        </w:rPr>
        <w:t xml:space="preserve"> </w:t>
      </w:r>
      <w:r w:rsidRPr="00DE0EF1">
        <w:rPr>
          <w:color w:val="231F20"/>
        </w:rPr>
        <w:t>make</w:t>
      </w:r>
      <w:r w:rsidR="00604A1A">
        <w:rPr>
          <w:color w:val="231F20"/>
        </w:rPr>
        <w:t xml:space="preserve"> </w:t>
      </w:r>
      <w:r w:rsidRPr="00DE0EF1">
        <w:rPr>
          <w:color w:val="231F20"/>
        </w:rPr>
        <w:t>changes</w:t>
      </w:r>
      <w:r w:rsidR="00604A1A">
        <w:rPr>
          <w:color w:val="231F20"/>
        </w:rPr>
        <w:t xml:space="preserve"> </w:t>
      </w:r>
      <w:r w:rsidRPr="00DE0EF1">
        <w:rPr>
          <w:color w:val="231F20"/>
        </w:rPr>
        <w:t>within</w:t>
      </w:r>
      <w:r w:rsidR="00604A1A">
        <w:rPr>
          <w:color w:val="231F20"/>
        </w:rPr>
        <w:t xml:space="preserve"> </w:t>
      </w:r>
      <w:r w:rsidRPr="00DE0EF1">
        <w:rPr>
          <w:color w:val="231F20"/>
        </w:rPr>
        <w:t>the</w:t>
      </w:r>
      <w:r w:rsidR="00604A1A">
        <w:rPr>
          <w:color w:val="231F20"/>
        </w:rPr>
        <w:t xml:space="preserve"> </w:t>
      </w:r>
      <w:r w:rsidRPr="00DE0EF1">
        <w:rPr>
          <w:color w:val="231F20"/>
        </w:rPr>
        <w:t>general</w:t>
      </w:r>
      <w:r w:rsidR="00604A1A">
        <w:rPr>
          <w:color w:val="231F20"/>
        </w:rPr>
        <w:t xml:space="preserve"> </w:t>
      </w:r>
      <w:r w:rsidRPr="00DE0EF1">
        <w:rPr>
          <w:color w:val="231F20"/>
        </w:rPr>
        <w:t>scope</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in</w:t>
      </w:r>
      <w:r w:rsidR="00604A1A">
        <w:rPr>
          <w:color w:val="231F20"/>
        </w:rPr>
        <w:t xml:space="preserve"> </w:t>
      </w:r>
      <w:r w:rsidRPr="00DE0EF1">
        <w:rPr>
          <w:color w:val="231F20"/>
        </w:rPr>
        <w:t>any</w:t>
      </w:r>
      <w:r w:rsidR="00604A1A">
        <w:rPr>
          <w:color w:val="231F20"/>
        </w:rPr>
        <w:t xml:space="preserve"> </w:t>
      </w:r>
      <w:r w:rsidRPr="00DE0EF1">
        <w:rPr>
          <w:color w:val="231F20"/>
        </w:rPr>
        <w:t>one</w:t>
      </w:r>
      <w:r w:rsidR="00604A1A">
        <w:rPr>
          <w:color w:val="231F20"/>
        </w:rPr>
        <w:t xml:space="preserve"> </w:t>
      </w:r>
      <w:r w:rsidRPr="00DE0EF1">
        <w:rPr>
          <w:color w:val="231F20"/>
        </w:rPr>
        <w:t>or</w:t>
      </w:r>
      <w:r w:rsidR="00604A1A">
        <w:rPr>
          <w:color w:val="231F20"/>
        </w:rPr>
        <w:t xml:space="preserve"> </w:t>
      </w:r>
      <w:r w:rsidRPr="00DE0EF1">
        <w:rPr>
          <w:color w:val="231F20"/>
        </w:rPr>
        <w:t>more</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following:</w:t>
      </w:r>
    </w:p>
    <w:p w:rsidR="0021200B" w:rsidRPr="00DE0EF1" w:rsidRDefault="00022DB4" w:rsidP="0034094B">
      <w:pPr>
        <w:pStyle w:val="ListParagraph"/>
        <w:numPr>
          <w:ilvl w:val="2"/>
          <w:numId w:val="16"/>
        </w:numPr>
        <w:tabs>
          <w:tab w:val="left" w:pos="1241"/>
          <w:tab w:val="left" w:pos="1242"/>
        </w:tabs>
        <w:spacing w:before="123" w:line="230" w:lineRule="auto"/>
        <w:ind w:left="1241" w:right="308" w:hanging="472"/>
      </w:pPr>
      <w:r w:rsidRPr="00DE0EF1">
        <w:rPr>
          <w:color w:val="231F20"/>
        </w:rPr>
        <w:lastRenderedPageBreak/>
        <w:t>drawings,</w:t>
      </w:r>
      <w:r w:rsidR="00604A1A">
        <w:rPr>
          <w:color w:val="231F20"/>
        </w:rPr>
        <w:t xml:space="preserve"> </w:t>
      </w:r>
      <w:r w:rsidRPr="00DE0EF1">
        <w:rPr>
          <w:color w:val="231F20"/>
        </w:rPr>
        <w:t>designs,</w:t>
      </w:r>
      <w:r w:rsidR="00604A1A">
        <w:rPr>
          <w:color w:val="231F20"/>
        </w:rPr>
        <w:t xml:space="preserve"> </w:t>
      </w:r>
      <w:r w:rsidRPr="00DE0EF1">
        <w:rPr>
          <w:color w:val="231F20"/>
        </w:rPr>
        <w:t>or</w:t>
      </w:r>
      <w:r w:rsidR="00604A1A">
        <w:rPr>
          <w:color w:val="231F20"/>
        </w:rPr>
        <w:t xml:space="preserve"> </w:t>
      </w:r>
      <w:r w:rsidRPr="00DE0EF1">
        <w:rPr>
          <w:color w:val="231F20"/>
        </w:rPr>
        <w:t>speciﬁcations,</w:t>
      </w:r>
      <w:r w:rsidR="00604A1A">
        <w:rPr>
          <w:color w:val="231F20"/>
        </w:rPr>
        <w:t xml:space="preserve"> </w:t>
      </w:r>
      <w:r w:rsidRPr="00DE0EF1">
        <w:rPr>
          <w:color w:val="231F20"/>
        </w:rPr>
        <w:t>where</w:t>
      </w:r>
      <w:r w:rsidR="00604A1A">
        <w:rPr>
          <w:color w:val="231F20"/>
        </w:rPr>
        <w:t xml:space="preserve"> </w:t>
      </w:r>
      <w:r w:rsidRPr="00DE0EF1">
        <w:rPr>
          <w:color w:val="231F20"/>
        </w:rPr>
        <w:t>Goods</w:t>
      </w:r>
      <w:r w:rsidR="00604A1A">
        <w:rPr>
          <w:color w:val="231F20"/>
        </w:rPr>
        <w:t xml:space="preserve"> </w:t>
      </w:r>
      <w:r w:rsidRPr="00DE0EF1">
        <w:rPr>
          <w:color w:val="231F20"/>
        </w:rPr>
        <w:t>to</w:t>
      </w:r>
      <w:r w:rsidR="00604A1A">
        <w:rPr>
          <w:color w:val="231F20"/>
        </w:rPr>
        <w:t xml:space="preserve"> </w:t>
      </w:r>
      <w:r w:rsidRPr="00DE0EF1">
        <w:rPr>
          <w:color w:val="231F20"/>
        </w:rPr>
        <w:t>be</w:t>
      </w:r>
      <w:r w:rsidR="00604A1A">
        <w:rPr>
          <w:color w:val="231F20"/>
        </w:rPr>
        <w:t xml:space="preserve"> </w:t>
      </w:r>
      <w:r w:rsidRPr="00DE0EF1">
        <w:rPr>
          <w:color w:val="231F20"/>
        </w:rPr>
        <w:t>furnished</w:t>
      </w:r>
      <w:r w:rsidR="00604A1A">
        <w:rPr>
          <w:color w:val="231F20"/>
        </w:rPr>
        <w:t xml:space="preserve"> </w:t>
      </w:r>
      <w:r w:rsidRPr="00DE0EF1">
        <w:rPr>
          <w:color w:val="231F20"/>
        </w:rPr>
        <w:t>under</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are</w:t>
      </w:r>
      <w:r w:rsidR="00604A1A">
        <w:rPr>
          <w:color w:val="231F20"/>
        </w:rPr>
        <w:t xml:space="preserve"> </w:t>
      </w:r>
      <w:r w:rsidRPr="00DE0EF1">
        <w:rPr>
          <w:color w:val="231F20"/>
        </w:rPr>
        <w:t>to</w:t>
      </w:r>
      <w:r w:rsidR="00604A1A">
        <w:rPr>
          <w:color w:val="231F20"/>
        </w:rPr>
        <w:t xml:space="preserve"> </w:t>
      </w:r>
      <w:r w:rsidRPr="00DE0EF1">
        <w:rPr>
          <w:color w:val="231F20"/>
        </w:rPr>
        <w:t>be</w:t>
      </w:r>
      <w:r w:rsidR="00604A1A">
        <w:rPr>
          <w:color w:val="231F20"/>
        </w:rPr>
        <w:t xml:space="preserve"> </w:t>
      </w:r>
      <w:r w:rsidRPr="00DE0EF1">
        <w:rPr>
          <w:color w:val="231F20"/>
        </w:rPr>
        <w:t>speciﬁcally</w:t>
      </w:r>
      <w:r w:rsidR="00604A1A">
        <w:rPr>
          <w:color w:val="231F20"/>
        </w:rPr>
        <w:t xml:space="preserve"> </w:t>
      </w:r>
      <w:r w:rsidRPr="00DE0EF1">
        <w:rPr>
          <w:color w:val="231F20"/>
        </w:rPr>
        <w:t>manufactured</w:t>
      </w:r>
      <w:r w:rsidR="00604A1A">
        <w:rPr>
          <w:color w:val="231F20"/>
        </w:rPr>
        <w:t xml:space="preserve"> </w:t>
      </w:r>
      <w:r w:rsidRPr="00DE0EF1">
        <w:rPr>
          <w:color w:val="231F20"/>
        </w:rPr>
        <w:t>for</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p>
    <w:p w:rsidR="0021200B" w:rsidRPr="00DE0EF1" w:rsidRDefault="00022DB4" w:rsidP="0034094B">
      <w:pPr>
        <w:pStyle w:val="ListParagraph"/>
        <w:numPr>
          <w:ilvl w:val="2"/>
          <w:numId w:val="16"/>
        </w:numPr>
        <w:tabs>
          <w:tab w:val="left" w:pos="1241"/>
          <w:tab w:val="left" w:pos="1242"/>
        </w:tabs>
        <w:spacing w:before="115"/>
        <w:ind w:left="1241" w:hanging="472"/>
      </w:pPr>
      <w:r w:rsidRPr="00DE0EF1">
        <w:rPr>
          <w:color w:val="231F20"/>
        </w:rPr>
        <w:t>the</w:t>
      </w:r>
      <w:r w:rsidR="00604A1A">
        <w:rPr>
          <w:color w:val="231F20"/>
        </w:rPr>
        <w:t xml:space="preserve"> </w:t>
      </w:r>
      <w:r w:rsidRPr="00DE0EF1">
        <w:rPr>
          <w:color w:val="231F20"/>
        </w:rPr>
        <w:t>method</w:t>
      </w:r>
      <w:r w:rsidR="00604A1A">
        <w:rPr>
          <w:color w:val="231F20"/>
        </w:rPr>
        <w:t xml:space="preserve"> </w:t>
      </w:r>
      <w:r w:rsidRPr="00DE0EF1">
        <w:rPr>
          <w:color w:val="231F20"/>
        </w:rPr>
        <w:t>of</w:t>
      </w:r>
      <w:r w:rsidR="00604A1A">
        <w:rPr>
          <w:color w:val="231F20"/>
        </w:rPr>
        <w:t xml:space="preserve"> </w:t>
      </w:r>
      <w:r w:rsidRPr="00DE0EF1">
        <w:rPr>
          <w:color w:val="231F20"/>
        </w:rPr>
        <w:t>shipment</w:t>
      </w:r>
      <w:r w:rsidR="00604A1A">
        <w:rPr>
          <w:color w:val="231F20"/>
        </w:rPr>
        <w:t xml:space="preserve"> </w:t>
      </w:r>
      <w:r w:rsidRPr="00DE0EF1">
        <w:rPr>
          <w:color w:val="231F20"/>
        </w:rPr>
        <w:t>or</w:t>
      </w:r>
      <w:r w:rsidR="00604A1A">
        <w:rPr>
          <w:color w:val="231F20"/>
        </w:rPr>
        <w:t xml:space="preserve"> </w:t>
      </w:r>
      <w:r w:rsidRPr="00DE0EF1">
        <w:rPr>
          <w:color w:val="231F20"/>
        </w:rPr>
        <w:t>packing;</w:t>
      </w:r>
    </w:p>
    <w:p w:rsidR="0021200B" w:rsidRPr="00DE0EF1" w:rsidRDefault="00022DB4" w:rsidP="0034094B">
      <w:pPr>
        <w:pStyle w:val="ListParagraph"/>
        <w:numPr>
          <w:ilvl w:val="2"/>
          <w:numId w:val="16"/>
        </w:numPr>
        <w:tabs>
          <w:tab w:val="left" w:pos="1241"/>
          <w:tab w:val="left" w:pos="1242"/>
        </w:tabs>
        <w:spacing w:before="113"/>
        <w:ind w:left="1241" w:hanging="472"/>
      </w:pPr>
      <w:r w:rsidRPr="00DE0EF1">
        <w:rPr>
          <w:color w:val="231F20"/>
        </w:rPr>
        <w:t>the</w:t>
      </w:r>
      <w:r w:rsidR="00604A1A">
        <w:rPr>
          <w:color w:val="231F20"/>
        </w:rPr>
        <w:t xml:space="preserve"> </w:t>
      </w:r>
      <w:r w:rsidRPr="00DE0EF1">
        <w:rPr>
          <w:color w:val="231F20"/>
        </w:rPr>
        <w:t>place</w:t>
      </w:r>
      <w:r w:rsidR="00604A1A">
        <w:rPr>
          <w:color w:val="231F20"/>
        </w:rPr>
        <w:t xml:space="preserve"> </w:t>
      </w:r>
      <w:r w:rsidRPr="00DE0EF1">
        <w:rPr>
          <w:color w:val="231F20"/>
        </w:rPr>
        <w:t>of</w:t>
      </w:r>
      <w:r w:rsidR="00604A1A">
        <w:rPr>
          <w:color w:val="231F20"/>
        </w:rPr>
        <w:t xml:space="preserve"> </w:t>
      </w:r>
      <w:r w:rsidRPr="00DE0EF1">
        <w:rPr>
          <w:color w:val="231F20"/>
        </w:rPr>
        <w:t>delivery;</w:t>
      </w:r>
      <w:r w:rsidR="00604A1A">
        <w:rPr>
          <w:color w:val="231F20"/>
        </w:rPr>
        <w:t xml:space="preserve"> </w:t>
      </w:r>
      <w:r w:rsidRPr="00DE0EF1">
        <w:rPr>
          <w:color w:val="231F20"/>
        </w:rPr>
        <w:t>and</w:t>
      </w:r>
    </w:p>
    <w:p w:rsidR="0021200B" w:rsidRPr="00DE0EF1" w:rsidRDefault="00022DB4" w:rsidP="0034094B">
      <w:pPr>
        <w:pStyle w:val="ListParagraph"/>
        <w:numPr>
          <w:ilvl w:val="2"/>
          <w:numId w:val="16"/>
        </w:numPr>
        <w:tabs>
          <w:tab w:val="left" w:pos="1241"/>
          <w:tab w:val="left" w:pos="1242"/>
        </w:tabs>
        <w:spacing w:before="112"/>
        <w:ind w:left="1241" w:hanging="472"/>
      </w:pPr>
      <w:r w:rsidRPr="00DE0EF1">
        <w:rPr>
          <w:color w:val="231F20"/>
        </w:rPr>
        <w:t>the</w:t>
      </w:r>
      <w:r w:rsidR="00604A1A">
        <w:rPr>
          <w:color w:val="231F20"/>
        </w:rPr>
        <w:t xml:space="preserve"> </w:t>
      </w:r>
      <w:r w:rsidRPr="00DE0EF1">
        <w:rPr>
          <w:color w:val="231F20"/>
        </w:rPr>
        <w:t>Related</w:t>
      </w:r>
      <w:r w:rsidR="00604A1A">
        <w:rPr>
          <w:color w:val="231F20"/>
        </w:rPr>
        <w:t xml:space="preserve"> </w:t>
      </w:r>
      <w:r w:rsidRPr="00DE0EF1">
        <w:rPr>
          <w:color w:val="231F20"/>
        </w:rPr>
        <w:t>Services</w:t>
      </w:r>
      <w:r w:rsidR="00604A1A">
        <w:rPr>
          <w:color w:val="231F20"/>
        </w:rPr>
        <w:t xml:space="preserve"> </w:t>
      </w:r>
      <w:r w:rsidRPr="00DE0EF1">
        <w:rPr>
          <w:color w:val="231F20"/>
        </w:rPr>
        <w:t>to</w:t>
      </w:r>
      <w:r w:rsidR="00604A1A">
        <w:rPr>
          <w:color w:val="231F20"/>
        </w:rPr>
        <w:t xml:space="preserve"> </w:t>
      </w:r>
      <w:r w:rsidRPr="00DE0EF1">
        <w:rPr>
          <w:color w:val="231F20"/>
        </w:rPr>
        <w:t>be</w:t>
      </w:r>
      <w:r w:rsidR="00604A1A">
        <w:rPr>
          <w:color w:val="231F20"/>
        </w:rPr>
        <w:t xml:space="preserve"> </w:t>
      </w:r>
      <w:r w:rsidRPr="00DE0EF1">
        <w:rPr>
          <w:color w:val="231F20"/>
        </w:rPr>
        <w:t>provided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Supplier.</w:t>
      </w:r>
    </w:p>
    <w:p w:rsidR="0021200B" w:rsidRPr="00DE0EF1" w:rsidRDefault="00022DB4" w:rsidP="0034094B">
      <w:pPr>
        <w:pStyle w:val="ListParagraph"/>
        <w:numPr>
          <w:ilvl w:val="1"/>
          <w:numId w:val="16"/>
        </w:numPr>
        <w:tabs>
          <w:tab w:val="left" w:pos="770"/>
        </w:tabs>
        <w:spacing w:before="243" w:line="230" w:lineRule="auto"/>
        <w:ind w:left="771" w:right="309" w:hanging="662"/>
        <w:jc w:val="both"/>
      </w:pPr>
      <w:r w:rsidRPr="00DE0EF1">
        <w:rPr>
          <w:color w:val="231F20"/>
        </w:rPr>
        <w:t>If</w:t>
      </w:r>
      <w:r w:rsidR="00604A1A">
        <w:rPr>
          <w:color w:val="231F20"/>
        </w:rPr>
        <w:t xml:space="preserve"> </w:t>
      </w:r>
      <w:r w:rsidRPr="00DE0EF1">
        <w:rPr>
          <w:color w:val="231F20"/>
        </w:rPr>
        <w:t>any</w:t>
      </w:r>
      <w:r w:rsidR="00604A1A">
        <w:rPr>
          <w:color w:val="231F20"/>
        </w:rPr>
        <w:t xml:space="preserve"> </w:t>
      </w:r>
      <w:r w:rsidRPr="00DE0EF1">
        <w:rPr>
          <w:color w:val="231F20"/>
        </w:rPr>
        <w:t>such</w:t>
      </w:r>
      <w:r w:rsidR="00604A1A">
        <w:rPr>
          <w:color w:val="231F20"/>
        </w:rPr>
        <w:t xml:space="preserve"> </w:t>
      </w:r>
      <w:r w:rsidRPr="00DE0EF1">
        <w:rPr>
          <w:color w:val="231F20"/>
        </w:rPr>
        <w:t>change</w:t>
      </w:r>
      <w:r w:rsidR="00604A1A">
        <w:rPr>
          <w:color w:val="231F20"/>
        </w:rPr>
        <w:t xml:space="preserve"> </w:t>
      </w:r>
      <w:r w:rsidRPr="00DE0EF1">
        <w:rPr>
          <w:color w:val="231F20"/>
        </w:rPr>
        <w:t>causes</w:t>
      </w:r>
      <w:r w:rsidR="00604A1A">
        <w:rPr>
          <w:color w:val="231F20"/>
        </w:rPr>
        <w:t xml:space="preserve"> </w:t>
      </w:r>
      <w:r w:rsidRPr="00DE0EF1">
        <w:rPr>
          <w:color w:val="231F20"/>
        </w:rPr>
        <w:t>an</w:t>
      </w:r>
      <w:r w:rsidR="00604A1A">
        <w:rPr>
          <w:color w:val="231F20"/>
        </w:rPr>
        <w:t xml:space="preserve"> </w:t>
      </w:r>
      <w:r w:rsidRPr="00DE0EF1">
        <w:rPr>
          <w:color w:val="231F20"/>
        </w:rPr>
        <w:t>increase</w:t>
      </w:r>
      <w:r w:rsidR="00604A1A">
        <w:rPr>
          <w:color w:val="231F20"/>
        </w:rPr>
        <w:t xml:space="preserve"> </w:t>
      </w:r>
      <w:r w:rsidRPr="00DE0EF1">
        <w:rPr>
          <w:color w:val="231F20"/>
        </w:rPr>
        <w:t>or</w:t>
      </w:r>
      <w:r w:rsidR="00604A1A">
        <w:rPr>
          <w:color w:val="231F20"/>
        </w:rPr>
        <w:t xml:space="preserve"> </w:t>
      </w:r>
      <w:r w:rsidRPr="00DE0EF1">
        <w:rPr>
          <w:color w:val="231F20"/>
        </w:rPr>
        <w:t>decrease</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cost</w:t>
      </w:r>
      <w:r w:rsidR="00604A1A">
        <w:rPr>
          <w:color w:val="231F20"/>
        </w:rPr>
        <w:t xml:space="preserve"> </w:t>
      </w:r>
      <w:r w:rsidRPr="00DE0EF1">
        <w:rPr>
          <w:color w:val="231F20"/>
        </w:rPr>
        <w:t>of,</w:t>
      </w:r>
      <w:r w:rsidR="00604A1A">
        <w:rPr>
          <w:color w:val="231F20"/>
        </w:rPr>
        <w:t xml:space="preserve"> </w:t>
      </w:r>
      <w:r w:rsidRPr="00DE0EF1">
        <w:rPr>
          <w:color w:val="231F20"/>
        </w:rPr>
        <w:t>or</w:t>
      </w:r>
      <w:r w:rsidR="00604A1A">
        <w:rPr>
          <w:color w:val="231F20"/>
        </w:rPr>
        <w:t xml:space="preserve"> </w:t>
      </w:r>
      <w:r w:rsidRPr="00DE0EF1">
        <w:rPr>
          <w:color w:val="231F20"/>
        </w:rPr>
        <w:t>the</w:t>
      </w:r>
      <w:r w:rsidR="00604A1A">
        <w:rPr>
          <w:color w:val="231F20"/>
        </w:rPr>
        <w:t xml:space="preserve"> </w:t>
      </w:r>
      <w:r w:rsidRPr="00DE0EF1">
        <w:rPr>
          <w:color w:val="231F20"/>
        </w:rPr>
        <w:t>time</w:t>
      </w:r>
      <w:r w:rsidR="00604A1A">
        <w:rPr>
          <w:color w:val="231F20"/>
        </w:rPr>
        <w:t xml:space="preserve"> </w:t>
      </w:r>
      <w:r w:rsidRPr="00DE0EF1">
        <w:rPr>
          <w:color w:val="231F20"/>
        </w:rPr>
        <w:t>required</w:t>
      </w:r>
      <w:r w:rsidR="00604A1A">
        <w:rPr>
          <w:color w:val="231F20"/>
        </w:rPr>
        <w:t xml:space="preserve"> </w:t>
      </w:r>
      <w:r w:rsidRPr="00DE0EF1">
        <w:rPr>
          <w:color w:val="231F20"/>
        </w:rPr>
        <w:t>for,</w:t>
      </w:r>
      <w:r w:rsidR="00604A1A">
        <w:rPr>
          <w:color w:val="231F20"/>
        </w:rPr>
        <w:t xml:space="preserve"> </w:t>
      </w:r>
      <w:r w:rsidRPr="00DE0EF1">
        <w:rPr>
          <w:color w:val="231F20"/>
        </w:rPr>
        <w:t>the</w:t>
      </w:r>
      <w:r w:rsidR="00604A1A">
        <w:rPr>
          <w:color w:val="231F20"/>
        </w:rPr>
        <w:t xml:space="preserve"> </w:t>
      </w:r>
      <w:r w:rsidRPr="00DE0EF1">
        <w:rPr>
          <w:color w:val="231F20"/>
        </w:rPr>
        <w:t>Supplier's</w:t>
      </w:r>
      <w:r w:rsidR="00604A1A">
        <w:rPr>
          <w:color w:val="231F20"/>
        </w:rPr>
        <w:t xml:space="preserve"> </w:t>
      </w:r>
      <w:r w:rsidRPr="00DE0EF1">
        <w:rPr>
          <w:color w:val="231F20"/>
        </w:rPr>
        <w:t>performance</w:t>
      </w:r>
      <w:r w:rsidR="00604A1A">
        <w:rPr>
          <w:color w:val="231F20"/>
        </w:rPr>
        <w:t xml:space="preserve"> </w:t>
      </w:r>
      <w:r w:rsidRPr="00DE0EF1">
        <w:rPr>
          <w:color w:val="231F20"/>
        </w:rPr>
        <w:t>of</w:t>
      </w:r>
      <w:r w:rsidR="00604A1A">
        <w:rPr>
          <w:color w:val="231F20"/>
        </w:rPr>
        <w:t xml:space="preserve"> </w:t>
      </w:r>
      <w:r w:rsidRPr="00DE0EF1">
        <w:rPr>
          <w:color w:val="231F20"/>
        </w:rPr>
        <w:t>any</w:t>
      </w:r>
      <w:r w:rsidR="00604A1A">
        <w:rPr>
          <w:color w:val="231F20"/>
        </w:rPr>
        <w:t xml:space="preserve"> </w:t>
      </w:r>
      <w:r w:rsidRPr="00DE0EF1">
        <w:rPr>
          <w:color w:val="231F20"/>
        </w:rPr>
        <w:t>provisions</w:t>
      </w:r>
      <w:r w:rsidR="00604A1A">
        <w:rPr>
          <w:color w:val="231F20"/>
        </w:rPr>
        <w:t xml:space="preserve"> </w:t>
      </w:r>
      <w:r w:rsidRPr="00DE0EF1">
        <w:rPr>
          <w:color w:val="231F20"/>
        </w:rPr>
        <w:t>under</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an</w:t>
      </w:r>
      <w:r w:rsidR="00604A1A">
        <w:rPr>
          <w:color w:val="231F20"/>
        </w:rPr>
        <w:t xml:space="preserve"> </w:t>
      </w:r>
      <w:r w:rsidRPr="00DE0EF1">
        <w:rPr>
          <w:color w:val="231F20"/>
        </w:rPr>
        <w:t>equitable</w:t>
      </w:r>
      <w:r w:rsidR="00604A1A">
        <w:rPr>
          <w:color w:val="231F20"/>
        </w:rPr>
        <w:t xml:space="preserve"> </w:t>
      </w:r>
      <w:r w:rsidRPr="00DE0EF1">
        <w:rPr>
          <w:color w:val="231F20"/>
        </w:rPr>
        <w:t>adjustment</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made</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Price</w:t>
      </w:r>
      <w:r w:rsidR="00604A1A">
        <w:rPr>
          <w:color w:val="231F20"/>
        </w:rPr>
        <w:t xml:space="preserve"> </w:t>
      </w:r>
      <w:r w:rsidRPr="00DE0EF1">
        <w:rPr>
          <w:color w:val="231F20"/>
        </w:rPr>
        <w:t>or</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Delivery/Completion</w:t>
      </w:r>
      <w:r w:rsidR="00604A1A">
        <w:rPr>
          <w:color w:val="231F20"/>
        </w:rPr>
        <w:t xml:space="preserve"> </w:t>
      </w:r>
      <w:r w:rsidRPr="00DE0EF1">
        <w:rPr>
          <w:color w:val="231F20"/>
        </w:rPr>
        <w:t>Schedule,</w:t>
      </w:r>
      <w:r w:rsidR="00604A1A">
        <w:rPr>
          <w:color w:val="231F20"/>
        </w:rPr>
        <w:t xml:space="preserve"> </w:t>
      </w:r>
      <w:r w:rsidRPr="00DE0EF1">
        <w:rPr>
          <w:color w:val="231F20"/>
        </w:rPr>
        <w:t>or</w:t>
      </w:r>
      <w:r w:rsidR="00604A1A">
        <w:rPr>
          <w:color w:val="231F20"/>
        </w:rPr>
        <w:t xml:space="preserve"> </w:t>
      </w:r>
      <w:r w:rsidRPr="00DE0EF1">
        <w:rPr>
          <w:color w:val="231F20"/>
        </w:rPr>
        <w:t>both,</w:t>
      </w:r>
      <w:r w:rsidR="00604A1A">
        <w:rPr>
          <w:color w:val="231F20"/>
        </w:rPr>
        <w:t xml:space="preserve"> </w:t>
      </w:r>
      <w:r w:rsidRPr="00DE0EF1">
        <w:rPr>
          <w:color w:val="231F20"/>
        </w:rPr>
        <w:t>and</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shall</w:t>
      </w:r>
      <w:r w:rsidR="00604A1A">
        <w:rPr>
          <w:color w:val="231F20"/>
        </w:rPr>
        <w:t xml:space="preserve"> </w:t>
      </w:r>
      <w:r w:rsidRPr="00DE0EF1">
        <w:rPr>
          <w:color w:val="231F20"/>
        </w:rPr>
        <w:t>accordingly</w:t>
      </w:r>
      <w:r w:rsidR="00604A1A">
        <w:rPr>
          <w:color w:val="231F20"/>
        </w:rPr>
        <w:t xml:space="preserve"> </w:t>
      </w:r>
      <w:r w:rsidRPr="00DE0EF1">
        <w:rPr>
          <w:color w:val="231F20"/>
        </w:rPr>
        <w:t>be</w:t>
      </w:r>
      <w:r w:rsidR="00604A1A">
        <w:rPr>
          <w:color w:val="231F20"/>
        </w:rPr>
        <w:t xml:space="preserve"> </w:t>
      </w:r>
      <w:r w:rsidRPr="00DE0EF1">
        <w:rPr>
          <w:color w:val="231F20"/>
        </w:rPr>
        <w:t>amended.</w:t>
      </w:r>
      <w:r w:rsidR="00604A1A">
        <w:rPr>
          <w:color w:val="231F20"/>
        </w:rPr>
        <w:t xml:space="preserve"> </w:t>
      </w:r>
      <w:r w:rsidRPr="00DE0EF1">
        <w:rPr>
          <w:color w:val="231F20"/>
        </w:rPr>
        <w:t>Any</w:t>
      </w:r>
      <w:r w:rsidR="00604A1A">
        <w:rPr>
          <w:color w:val="231F20"/>
        </w:rPr>
        <w:t xml:space="preserve"> </w:t>
      </w:r>
      <w:r w:rsidRPr="00DE0EF1">
        <w:rPr>
          <w:color w:val="231F20"/>
        </w:rPr>
        <w:t>claims</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for</w:t>
      </w:r>
      <w:r w:rsidR="00604A1A">
        <w:rPr>
          <w:color w:val="231F20"/>
        </w:rPr>
        <w:t xml:space="preserve"> </w:t>
      </w:r>
      <w:r w:rsidRPr="00DE0EF1">
        <w:rPr>
          <w:color w:val="231F20"/>
        </w:rPr>
        <w:t>adjustment</w:t>
      </w:r>
      <w:r w:rsidR="00604A1A">
        <w:rPr>
          <w:color w:val="231F20"/>
        </w:rPr>
        <w:t xml:space="preserve"> </w:t>
      </w:r>
      <w:r w:rsidRPr="00DE0EF1">
        <w:rPr>
          <w:color w:val="231F20"/>
        </w:rPr>
        <w:t>under</w:t>
      </w:r>
      <w:r w:rsidR="00604A1A">
        <w:rPr>
          <w:color w:val="231F20"/>
        </w:rPr>
        <w:t xml:space="preserve"> </w:t>
      </w:r>
      <w:r w:rsidRPr="00DE0EF1">
        <w:rPr>
          <w:color w:val="231F20"/>
        </w:rPr>
        <w:t>this</w:t>
      </w:r>
      <w:r w:rsidR="00604A1A">
        <w:rPr>
          <w:color w:val="231F20"/>
        </w:rPr>
        <w:t xml:space="preserve"> </w:t>
      </w:r>
      <w:r w:rsidRPr="00DE0EF1">
        <w:rPr>
          <w:color w:val="231F20"/>
        </w:rPr>
        <w:t>Clause</w:t>
      </w:r>
      <w:r w:rsidR="00604A1A">
        <w:rPr>
          <w:color w:val="231F20"/>
        </w:rPr>
        <w:t xml:space="preserve"> </w:t>
      </w:r>
      <w:r w:rsidRPr="00DE0EF1">
        <w:rPr>
          <w:color w:val="231F20"/>
        </w:rPr>
        <w:t>must</w:t>
      </w:r>
      <w:r w:rsidR="00604A1A">
        <w:rPr>
          <w:color w:val="231F20"/>
        </w:rPr>
        <w:t xml:space="preserve"> </w:t>
      </w:r>
      <w:r w:rsidRPr="00DE0EF1">
        <w:rPr>
          <w:color w:val="231F20"/>
        </w:rPr>
        <w:t>be</w:t>
      </w:r>
      <w:r w:rsidR="00604A1A">
        <w:rPr>
          <w:color w:val="231F20"/>
        </w:rPr>
        <w:t xml:space="preserve"> </w:t>
      </w:r>
      <w:r w:rsidRPr="00DE0EF1">
        <w:rPr>
          <w:color w:val="231F20"/>
        </w:rPr>
        <w:t>asserted</w:t>
      </w:r>
      <w:r w:rsidR="00604A1A">
        <w:rPr>
          <w:color w:val="231F20"/>
        </w:rPr>
        <w:t xml:space="preserve"> </w:t>
      </w:r>
      <w:r w:rsidRPr="00DE0EF1">
        <w:rPr>
          <w:color w:val="231F20"/>
        </w:rPr>
        <w:t>within</w:t>
      </w:r>
      <w:r w:rsidR="00604A1A">
        <w:rPr>
          <w:color w:val="231F20"/>
        </w:rPr>
        <w:t xml:space="preserve"> </w:t>
      </w:r>
      <w:r w:rsidRPr="00DE0EF1">
        <w:rPr>
          <w:color w:val="231F20"/>
        </w:rPr>
        <w:t>twenty-eight</w:t>
      </w:r>
      <w:r w:rsidR="00604A1A">
        <w:rPr>
          <w:color w:val="231F20"/>
        </w:rPr>
        <w:t xml:space="preserve"> </w:t>
      </w:r>
      <w:r w:rsidRPr="00DE0EF1">
        <w:rPr>
          <w:color w:val="231F20"/>
        </w:rPr>
        <w:t>(28)</w:t>
      </w:r>
      <w:r w:rsidR="00604A1A">
        <w:rPr>
          <w:color w:val="231F20"/>
        </w:rPr>
        <w:t xml:space="preserve"> </w:t>
      </w:r>
      <w:r w:rsidRPr="00DE0EF1">
        <w:rPr>
          <w:color w:val="231F20"/>
        </w:rPr>
        <w:t>days</w:t>
      </w:r>
      <w:r w:rsidR="00604A1A">
        <w:rPr>
          <w:color w:val="231F20"/>
        </w:rPr>
        <w:t xml:space="preserve"> </w:t>
      </w:r>
      <w:r w:rsidRPr="00DE0EF1">
        <w:rPr>
          <w:color w:val="231F20"/>
        </w:rPr>
        <w:t>from</w:t>
      </w:r>
      <w:r w:rsidR="00604A1A">
        <w:rPr>
          <w:color w:val="231F20"/>
        </w:rPr>
        <w:t xml:space="preserve"> </w:t>
      </w:r>
      <w:r w:rsidRPr="00DE0EF1">
        <w:rPr>
          <w:color w:val="231F20"/>
        </w:rPr>
        <w:t>the</w:t>
      </w:r>
      <w:r w:rsidR="00604A1A">
        <w:rPr>
          <w:color w:val="231F20"/>
        </w:rPr>
        <w:t xml:space="preserve"> </w:t>
      </w:r>
      <w:r w:rsidRPr="00DE0EF1">
        <w:rPr>
          <w:color w:val="231F20"/>
        </w:rPr>
        <w:t>date</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Supplier's</w:t>
      </w:r>
      <w:r w:rsidR="00604A1A">
        <w:rPr>
          <w:color w:val="231F20"/>
        </w:rPr>
        <w:t xml:space="preserve"> </w:t>
      </w:r>
      <w:r w:rsidRPr="00DE0EF1">
        <w:rPr>
          <w:color w:val="231F20"/>
        </w:rPr>
        <w:t>receipt</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Entity's</w:t>
      </w:r>
      <w:r w:rsidR="00604A1A">
        <w:rPr>
          <w:color w:val="231F20"/>
        </w:rPr>
        <w:t xml:space="preserve"> </w:t>
      </w:r>
      <w:r w:rsidRPr="00DE0EF1">
        <w:rPr>
          <w:color w:val="231F20"/>
        </w:rPr>
        <w:t>change</w:t>
      </w:r>
      <w:r w:rsidR="00604A1A">
        <w:rPr>
          <w:color w:val="231F20"/>
        </w:rPr>
        <w:t xml:space="preserve"> </w:t>
      </w:r>
      <w:r w:rsidRPr="00DE0EF1">
        <w:rPr>
          <w:color w:val="231F20"/>
        </w:rPr>
        <w:t>order.</w:t>
      </w:r>
    </w:p>
    <w:p w:rsidR="0021200B" w:rsidRPr="00DE0EF1" w:rsidRDefault="00022DB4" w:rsidP="0034094B">
      <w:pPr>
        <w:pStyle w:val="ListParagraph"/>
        <w:numPr>
          <w:ilvl w:val="1"/>
          <w:numId w:val="16"/>
        </w:numPr>
        <w:tabs>
          <w:tab w:val="left" w:pos="770"/>
        </w:tabs>
        <w:spacing w:before="247" w:line="230" w:lineRule="auto"/>
        <w:ind w:left="771" w:right="309" w:hanging="662"/>
        <w:jc w:val="both"/>
      </w:pPr>
      <w:r w:rsidRPr="00DE0EF1">
        <w:rPr>
          <w:color w:val="231F20"/>
        </w:rPr>
        <w:t>Prices</w:t>
      </w:r>
      <w:r w:rsidR="00604A1A">
        <w:rPr>
          <w:color w:val="231F20"/>
        </w:rPr>
        <w:t xml:space="preserve"> </w:t>
      </w:r>
      <w:r w:rsidRPr="00DE0EF1">
        <w:rPr>
          <w:color w:val="231F20"/>
        </w:rPr>
        <w:t>to</w:t>
      </w:r>
      <w:r w:rsidR="00604A1A">
        <w:rPr>
          <w:color w:val="231F20"/>
        </w:rPr>
        <w:t xml:space="preserve"> </w:t>
      </w:r>
      <w:r w:rsidRPr="00DE0EF1">
        <w:rPr>
          <w:color w:val="231F20"/>
        </w:rPr>
        <w:t>be</w:t>
      </w:r>
      <w:r w:rsidR="00604A1A">
        <w:rPr>
          <w:color w:val="231F20"/>
        </w:rPr>
        <w:t xml:space="preserve"> </w:t>
      </w:r>
      <w:r w:rsidRPr="00DE0EF1">
        <w:rPr>
          <w:color w:val="231F20"/>
        </w:rPr>
        <w:t>charged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for</w:t>
      </w:r>
      <w:r w:rsidR="00604A1A">
        <w:rPr>
          <w:color w:val="231F20"/>
        </w:rPr>
        <w:t xml:space="preserve"> </w:t>
      </w:r>
      <w:r w:rsidRPr="00DE0EF1">
        <w:rPr>
          <w:color w:val="231F20"/>
        </w:rPr>
        <w:t>any</w:t>
      </w:r>
      <w:r w:rsidR="00604A1A">
        <w:rPr>
          <w:color w:val="231F20"/>
        </w:rPr>
        <w:t xml:space="preserve"> </w:t>
      </w:r>
      <w:r w:rsidRPr="00DE0EF1">
        <w:rPr>
          <w:color w:val="231F20"/>
        </w:rPr>
        <w:t>Related</w:t>
      </w:r>
      <w:r w:rsidR="00604A1A">
        <w:rPr>
          <w:color w:val="231F20"/>
        </w:rPr>
        <w:t xml:space="preserve"> </w:t>
      </w:r>
      <w:r w:rsidRPr="00DE0EF1">
        <w:rPr>
          <w:color w:val="231F20"/>
        </w:rPr>
        <w:t>Services</w:t>
      </w:r>
      <w:r w:rsidR="00604A1A">
        <w:rPr>
          <w:color w:val="231F20"/>
        </w:rPr>
        <w:t xml:space="preserve"> </w:t>
      </w:r>
      <w:r w:rsidRPr="00DE0EF1">
        <w:rPr>
          <w:color w:val="231F20"/>
        </w:rPr>
        <w:t>that</w:t>
      </w:r>
      <w:r w:rsidR="00604A1A">
        <w:rPr>
          <w:color w:val="231F20"/>
        </w:rPr>
        <w:t xml:space="preserve"> </w:t>
      </w:r>
      <w:r w:rsidRPr="00DE0EF1">
        <w:rPr>
          <w:color w:val="231F20"/>
        </w:rPr>
        <w:t>might</w:t>
      </w:r>
      <w:r w:rsidR="00604A1A">
        <w:rPr>
          <w:color w:val="231F20"/>
        </w:rPr>
        <w:t xml:space="preserve"> </w:t>
      </w:r>
      <w:r w:rsidRPr="00DE0EF1">
        <w:rPr>
          <w:color w:val="231F20"/>
        </w:rPr>
        <w:t>be</w:t>
      </w:r>
      <w:r w:rsidR="00604A1A">
        <w:rPr>
          <w:color w:val="231F20"/>
        </w:rPr>
        <w:t xml:space="preserve"> </w:t>
      </w:r>
      <w:r w:rsidRPr="00DE0EF1">
        <w:rPr>
          <w:color w:val="231F20"/>
        </w:rPr>
        <w:t>needed</w:t>
      </w:r>
      <w:r w:rsidR="00604A1A">
        <w:rPr>
          <w:color w:val="231F20"/>
        </w:rPr>
        <w:t xml:space="preserve"> </w:t>
      </w:r>
      <w:r w:rsidRPr="00DE0EF1">
        <w:rPr>
          <w:color w:val="231F20"/>
        </w:rPr>
        <w:t>but</w:t>
      </w:r>
      <w:r w:rsidR="00604A1A">
        <w:rPr>
          <w:color w:val="231F20"/>
        </w:rPr>
        <w:t xml:space="preserve"> </w:t>
      </w:r>
      <w:r w:rsidRPr="00DE0EF1">
        <w:rPr>
          <w:color w:val="231F20"/>
        </w:rPr>
        <w:t>which</w:t>
      </w:r>
      <w:r w:rsidR="00604A1A">
        <w:rPr>
          <w:color w:val="231F20"/>
        </w:rPr>
        <w:t xml:space="preserve"> </w:t>
      </w:r>
      <w:r w:rsidRPr="00DE0EF1">
        <w:rPr>
          <w:color w:val="231F20"/>
        </w:rPr>
        <w:t>were</w:t>
      </w:r>
      <w:r w:rsidR="00604A1A">
        <w:rPr>
          <w:color w:val="231F20"/>
        </w:rPr>
        <w:t xml:space="preserve"> </w:t>
      </w:r>
      <w:r w:rsidRPr="00DE0EF1">
        <w:rPr>
          <w:color w:val="231F20"/>
        </w:rPr>
        <w:t>not</w:t>
      </w:r>
      <w:r w:rsidR="00604A1A">
        <w:rPr>
          <w:color w:val="231F20"/>
        </w:rPr>
        <w:t xml:space="preserve"> </w:t>
      </w:r>
      <w:r w:rsidRPr="00DE0EF1">
        <w:rPr>
          <w:color w:val="231F20"/>
        </w:rPr>
        <w:t>included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agreed</w:t>
      </w:r>
      <w:r w:rsidR="00604A1A">
        <w:rPr>
          <w:color w:val="231F20"/>
        </w:rPr>
        <w:t xml:space="preserve"> </w:t>
      </w:r>
      <w:r w:rsidRPr="00DE0EF1">
        <w:rPr>
          <w:color w:val="231F20"/>
        </w:rPr>
        <w:t>upon</w:t>
      </w:r>
      <w:r w:rsidR="00604A1A">
        <w:rPr>
          <w:color w:val="231F20"/>
        </w:rPr>
        <w:t xml:space="preserve"> </w:t>
      </w:r>
      <w:r w:rsidRPr="00DE0EF1">
        <w:rPr>
          <w:color w:val="231F20"/>
        </w:rPr>
        <w:t>in</w:t>
      </w:r>
      <w:r w:rsidR="00604A1A">
        <w:rPr>
          <w:color w:val="231F20"/>
        </w:rPr>
        <w:t xml:space="preserve"> </w:t>
      </w:r>
      <w:r w:rsidRPr="00DE0EF1">
        <w:rPr>
          <w:color w:val="231F20"/>
        </w:rPr>
        <w:t>advance</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parties</w:t>
      </w:r>
      <w:r w:rsidR="00604A1A">
        <w:rPr>
          <w:color w:val="231F20"/>
        </w:rPr>
        <w:t xml:space="preserve"> </w:t>
      </w:r>
      <w:r w:rsidRPr="00DE0EF1">
        <w:rPr>
          <w:color w:val="231F20"/>
        </w:rPr>
        <w:t>and</w:t>
      </w:r>
      <w:r w:rsidR="00604A1A">
        <w:rPr>
          <w:color w:val="231F20"/>
        </w:rPr>
        <w:t xml:space="preserve"> </w:t>
      </w:r>
      <w:r w:rsidRPr="00DE0EF1">
        <w:rPr>
          <w:color w:val="231F20"/>
        </w:rPr>
        <w:t>shall</w:t>
      </w:r>
      <w:r w:rsidR="00604A1A">
        <w:rPr>
          <w:color w:val="231F20"/>
        </w:rPr>
        <w:t xml:space="preserve"> </w:t>
      </w:r>
      <w:r w:rsidRPr="00DE0EF1">
        <w:rPr>
          <w:color w:val="231F20"/>
        </w:rPr>
        <w:t>not</w:t>
      </w:r>
      <w:r w:rsidR="00604A1A">
        <w:rPr>
          <w:color w:val="231F20"/>
        </w:rPr>
        <w:t xml:space="preserve"> </w:t>
      </w:r>
      <w:r w:rsidRPr="00DE0EF1">
        <w:rPr>
          <w:color w:val="231F20"/>
        </w:rPr>
        <w:t>exceed</w:t>
      </w:r>
      <w:r w:rsidR="00604A1A">
        <w:rPr>
          <w:color w:val="231F20"/>
        </w:rPr>
        <w:t xml:space="preserve"> </w:t>
      </w:r>
      <w:r w:rsidRPr="00DE0EF1">
        <w:rPr>
          <w:color w:val="231F20"/>
        </w:rPr>
        <w:t>the</w:t>
      </w:r>
      <w:r w:rsidR="00604A1A">
        <w:rPr>
          <w:color w:val="231F20"/>
        </w:rPr>
        <w:t xml:space="preserve"> </w:t>
      </w:r>
      <w:r w:rsidRPr="00DE0EF1">
        <w:rPr>
          <w:color w:val="231F20"/>
        </w:rPr>
        <w:t>prevailing</w:t>
      </w:r>
      <w:r w:rsidR="00604A1A">
        <w:rPr>
          <w:color w:val="231F20"/>
        </w:rPr>
        <w:t xml:space="preserve"> </w:t>
      </w:r>
      <w:r w:rsidRPr="00DE0EF1">
        <w:rPr>
          <w:color w:val="231F20"/>
        </w:rPr>
        <w:t>rates</w:t>
      </w:r>
      <w:r w:rsidR="00604A1A">
        <w:rPr>
          <w:color w:val="231F20"/>
        </w:rPr>
        <w:t xml:space="preserve"> </w:t>
      </w:r>
      <w:r w:rsidRPr="00DE0EF1">
        <w:rPr>
          <w:color w:val="231F20"/>
        </w:rPr>
        <w:t>charged</w:t>
      </w:r>
      <w:r w:rsidR="00604A1A">
        <w:rPr>
          <w:color w:val="231F20"/>
        </w:rPr>
        <w:t xml:space="preserve"> </w:t>
      </w:r>
      <w:r w:rsidRPr="00DE0EF1">
        <w:rPr>
          <w:color w:val="231F20"/>
        </w:rPr>
        <w:t>to</w:t>
      </w:r>
      <w:r w:rsidR="00604A1A">
        <w:rPr>
          <w:color w:val="231F20"/>
        </w:rPr>
        <w:t xml:space="preserve"> </w:t>
      </w:r>
      <w:r w:rsidRPr="00DE0EF1">
        <w:rPr>
          <w:color w:val="231F20"/>
        </w:rPr>
        <w:t>other</w:t>
      </w:r>
      <w:r w:rsidR="00604A1A">
        <w:rPr>
          <w:color w:val="231F20"/>
        </w:rPr>
        <w:t xml:space="preserve"> </w:t>
      </w:r>
      <w:r w:rsidRPr="00DE0EF1">
        <w:rPr>
          <w:color w:val="231F20"/>
        </w:rPr>
        <w:t>parties</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for</w:t>
      </w:r>
      <w:r w:rsidR="00604A1A">
        <w:rPr>
          <w:color w:val="231F20"/>
        </w:rPr>
        <w:t xml:space="preserve"> </w:t>
      </w:r>
      <w:r w:rsidRPr="00DE0EF1">
        <w:rPr>
          <w:color w:val="231F20"/>
        </w:rPr>
        <w:t>similar</w:t>
      </w:r>
      <w:r w:rsidR="00604A1A">
        <w:rPr>
          <w:color w:val="231F20"/>
        </w:rPr>
        <w:t xml:space="preserve"> </w:t>
      </w:r>
      <w:r w:rsidRPr="00DE0EF1">
        <w:rPr>
          <w:color w:val="231F20"/>
        </w:rPr>
        <w:t>services.</w:t>
      </w:r>
    </w:p>
    <w:p w:rsidR="0021200B" w:rsidRPr="00DE0EF1" w:rsidRDefault="00022DB4" w:rsidP="0034094B">
      <w:pPr>
        <w:pStyle w:val="ListParagraph"/>
        <w:numPr>
          <w:ilvl w:val="1"/>
          <w:numId w:val="16"/>
        </w:numPr>
        <w:tabs>
          <w:tab w:val="left" w:pos="769"/>
        </w:tabs>
        <w:spacing w:before="246" w:line="230" w:lineRule="auto"/>
        <w:ind w:left="771" w:right="309" w:hanging="663"/>
        <w:jc w:val="both"/>
      </w:pPr>
      <w:r w:rsidRPr="00DE0EF1">
        <w:rPr>
          <w:b/>
          <w:color w:val="231F20"/>
        </w:rPr>
        <w:t>Value</w:t>
      </w:r>
      <w:r w:rsidR="00604A1A">
        <w:rPr>
          <w:b/>
          <w:color w:val="231F20"/>
        </w:rPr>
        <w:t xml:space="preserve"> </w:t>
      </w:r>
      <w:r w:rsidRPr="00DE0EF1">
        <w:rPr>
          <w:b/>
          <w:color w:val="231F20"/>
        </w:rPr>
        <w:t>Engineering:</w:t>
      </w:r>
      <w:r w:rsidR="00604A1A">
        <w:rPr>
          <w:b/>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may</w:t>
      </w:r>
      <w:r w:rsidR="00604A1A">
        <w:rPr>
          <w:color w:val="231F20"/>
        </w:rPr>
        <w:t xml:space="preserve"> </w:t>
      </w:r>
      <w:r w:rsidRPr="00DE0EF1">
        <w:rPr>
          <w:color w:val="231F20"/>
        </w:rPr>
        <w:t>prepare,</w:t>
      </w:r>
      <w:r w:rsidR="00604A1A">
        <w:rPr>
          <w:color w:val="231F20"/>
        </w:rPr>
        <w:t xml:space="preserve"> </w:t>
      </w:r>
      <w:r w:rsidRPr="00DE0EF1">
        <w:rPr>
          <w:color w:val="231F20"/>
        </w:rPr>
        <w:t>at</w:t>
      </w:r>
      <w:r w:rsidR="00604A1A">
        <w:rPr>
          <w:color w:val="231F20"/>
        </w:rPr>
        <w:t xml:space="preserve"> </w:t>
      </w:r>
      <w:r w:rsidRPr="00DE0EF1">
        <w:rPr>
          <w:color w:val="231F20"/>
        </w:rPr>
        <w:t>its</w:t>
      </w:r>
      <w:r w:rsidR="00604A1A">
        <w:rPr>
          <w:color w:val="231F20"/>
        </w:rPr>
        <w:t xml:space="preserve"> </w:t>
      </w:r>
      <w:r w:rsidRPr="00DE0EF1">
        <w:rPr>
          <w:color w:val="231F20"/>
        </w:rPr>
        <w:t>own</w:t>
      </w:r>
      <w:r w:rsidR="00604A1A">
        <w:rPr>
          <w:color w:val="231F20"/>
        </w:rPr>
        <w:t xml:space="preserve"> </w:t>
      </w:r>
      <w:r w:rsidRPr="00DE0EF1">
        <w:rPr>
          <w:color w:val="231F20"/>
        </w:rPr>
        <w:t>cost,</w:t>
      </w:r>
      <w:r w:rsidR="00604A1A">
        <w:rPr>
          <w:color w:val="231F20"/>
        </w:rPr>
        <w:t xml:space="preserve"> </w:t>
      </w:r>
      <w:r w:rsidRPr="00DE0EF1">
        <w:rPr>
          <w:color w:val="231F20"/>
        </w:rPr>
        <w:t>a</w:t>
      </w:r>
      <w:r w:rsidR="00604A1A">
        <w:rPr>
          <w:color w:val="231F20"/>
        </w:rPr>
        <w:t xml:space="preserve"> </w:t>
      </w:r>
      <w:r w:rsidRPr="00DE0EF1">
        <w:rPr>
          <w:color w:val="231F20"/>
        </w:rPr>
        <w:t>value</w:t>
      </w:r>
      <w:r w:rsidR="00604A1A">
        <w:rPr>
          <w:color w:val="231F20"/>
        </w:rPr>
        <w:t xml:space="preserve"> </w:t>
      </w:r>
      <w:r w:rsidRPr="00DE0EF1">
        <w:rPr>
          <w:color w:val="231F20"/>
        </w:rPr>
        <w:t>engineering</w:t>
      </w:r>
      <w:r w:rsidR="00604A1A">
        <w:rPr>
          <w:color w:val="231F20"/>
        </w:rPr>
        <w:t xml:space="preserve"> </w:t>
      </w:r>
      <w:r w:rsidRPr="00DE0EF1">
        <w:rPr>
          <w:color w:val="231F20"/>
        </w:rPr>
        <w:t>proposal</w:t>
      </w:r>
      <w:r w:rsidR="00604A1A">
        <w:rPr>
          <w:color w:val="231F20"/>
        </w:rPr>
        <w:t xml:space="preserve"> </w:t>
      </w:r>
      <w:r w:rsidRPr="00DE0EF1">
        <w:rPr>
          <w:color w:val="231F20"/>
        </w:rPr>
        <w:t>at</w:t>
      </w:r>
      <w:r w:rsidR="00604A1A">
        <w:rPr>
          <w:color w:val="231F20"/>
        </w:rPr>
        <w:t xml:space="preserve"> </w:t>
      </w:r>
      <w:r w:rsidRPr="00DE0EF1">
        <w:rPr>
          <w:color w:val="231F20"/>
        </w:rPr>
        <w:t>any</w:t>
      </w:r>
      <w:r w:rsidR="00604A1A">
        <w:rPr>
          <w:color w:val="231F20"/>
        </w:rPr>
        <w:t xml:space="preserve"> </w:t>
      </w:r>
      <w:r w:rsidRPr="00DE0EF1">
        <w:rPr>
          <w:color w:val="231F20"/>
        </w:rPr>
        <w:t>time</w:t>
      </w:r>
      <w:r w:rsidR="00604A1A">
        <w:rPr>
          <w:color w:val="231F20"/>
        </w:rPr>
        <w:t xml:space="preserve"> </w:t>
      </w:r>
      <w:r w:rsidRPr="00DE0EF1">
        <w:rPr>
          <w:color w:val="231F20"/>
        </w:rPr>
        <w:t>during</w:t>
      </w:r>
      <w:r w:rsidR="00604A1A">
        <w:rPr>
          <w:color w:val="231F20"/>
        </w:rPr>
        <w:t xml:space="preserve"> </w:t>
      </w:r>
      <w:r w:rsidRPr="00DE0EF1">
        <w:rPr>
          <w:color w:val="231F20"/>
        </w:rPr>
        <w:t>the</w:t>
      </w:r>
      <w:r w:rsidR="00604A1A">
        <w:rPr>
          <w:color w:val="231F20"/>
        </w:rPr>
        <w:t xml:space="preserve"> </w:t>
      </w:r>
      <w:r w:rsidRPr="00DE0EF1">
        <w:rPr>
          <w:color w:val="231F20"/>
        </w:rPr>
        <w:t>performance</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The</w:t>
      </w:r>
      <w:r w:rsidR="00604A1A">
        <w:rPr>
          <w:color w:val="231F20"/>
        </w:rPr>
        <w:t xml:space="preserve"> </w:t>
      </w:r>
      <w:r w:rsidRPr="00DE0EF1">
        <w:rPr>
          <w:color w:val="231F20"/>
        </w:rPr>
        <w:t>value</w:t>
      </w:r>
      <w:r w:rsidR="00604A1A">
        <w:rPr>
          <w:color w:val="231F20"/>
        </w:rPr>
        <w:t xml:space="preserve"> </w:t>
      </w:r>
      <w:r w:rsidRPr="00DE0EF1">
        <w:rPr>
          <w:color w:val="231F20"/>
        </w:rPr>
        <w:t>engineering</w:t>
      </w:r>
      <w:r w:rsidR="00604A1A">
        <w:rPr>
          <w:color w:val="231F20"/>
        </w:rPr>
        <w:t xml:space="preserve"> </w:t>
      </w:r>
      <w:r w:rsidRPr="00DE0EF1">
        <w:rPr>
          <w:color w:val="231F20"/>
        </w:rPr>
        <w:t>proposal</w:t>
      </w:r>
      <w:r w:rsidR="00604A1A">
        <w:rPr>
          <w:color w:val="231F20"/>
        </w:rPr>
        <w:t xml:space="preserve"> </w:t>
      </w:r>
      <w:r w:rsidRPr="00DE0EF1">
        <w:rPr>
          <w:color w:val="231F20"/>
        </w:rPr>
        <w:t>shall,</w:t>
      </w:r>
      <w:r w:rsidR="00604A1A">
        <w:rPr>
          <w:color w:val="231F20"/>
        </w:rPr>
        <w:t xml:space="preserve"> </w:t>
      </w:r>
      <w:r w:rsidRPr="00DE0EF1">
        <w:rPr>
          <w:color w:val="231F20"/>
        </w:rPr>
        <w:t>at</w:t>
      </w:r>
      <w:r w:rsidR="00604A1A">
        <w:rPr>
          <w:color w:val="231F20"/>
        </w:rPr>
        <w:t xml:space="preserve"> </w:t>
      </w:r>
      <w:r w:rsidRPr="00DE0EF1">
        <w:rPr>
          <w:color w:val="231F20"/>
        </w:rPr>
        <w:t>a</w:t>
      </w:r>
      <w:r w:rsidR="00604A1A">
        <w:rPr>
          <w:color w:val="231F20"/>
        </w:rPr>
        <w:t xml:space="preserve"> </w:t>
      </w:r>
      <w:r w:rsidRPr="00DE0EF1">
        <w:rPr>
          <w:color w:val="231F20"/>
        </w:rPr>
        <w:t>minimum,</w:t>
      </w:r>
      <w:r w:rsidR="00604A1A">
        <w:rPr>
          <w:color w:val="231F20"/>
        </w:rPr>
        <w:t xml:space="preserve"> </w:t>
      </w:r>
      <w:r w:rsidRPr="00DE0EF1">
        <w:rPr>
          <w:color w:val="231F20"/>
        </w:rPr>
        <w:t>include</w:t>
      </w:r>
      <w:r w:rsidR="00604A1A">
        <w:rPr>
          <w:color w:val="231F20"/>
        </w:rPr>
        <w:t xml:space="preserve"> </w:t>
      </w:r>
      <w:r w:rsidRPr="00DE0EF1">
        <w:rPr>
          <w:color w:val="231F20"/>
        </w:rPr>
        <w:t>the</w:t>
      </w:r>
      <w:r w:rsidR="00604A1A">
        <w:rPr>
          <w:color w:val="231F20"/>
        </w:rPr>
        <w:t xml:space="preserve"> </w:t>
      </w:r>
      <w:r w:rsidRPr="00DE0EF1">
        <w:rPr>
          <w:color w:val="231F20"/>
        </w:rPr>
        <w:t>following;</w:t>
      </w:r>
    </w:p>
    <w:p w:rsidR="0021200B" w:rsidRPr="00DE0EF1" w:rsidRDefault="00022DB4" w:rsidP="0034094B">
      <w:pPr>
        <w:pStyle w:val="ListParagraph"/>
        <w:numPr>
          <w:ilvl w:val="2"/>
          <w:numId w:val="16"/>
        </w:numPr>
        <w:tabs>
          <w:tab w:val="left" w:pos="1230"/>
          <w:tab w:val="left" w:pos="1231"/>
        </w:tabs>
        <w:spacing w:before="116"/>
        <w:ind w:left="1248" w:hanging="480"/>
      </w:pPr>
      <w:r w:rsidRPr="00DE0EF1">
        <w:rPr>
          <w:color w:val="231F20"/>
        </w:rPr>
        <w:t>the</w:t>
      </w:r>
      <w:r w:rsidR="00604A1A">
        <w:rPr>
          <w:color w:val="231F20"/>
        </w:rPr>
        <w:t xml:space="preserve"> </w:t>
      </w:r>
      <w:r w:rsidRPr="00DE0EF1">
        <w:rPr>
          <w:color w:val="231F20"/>
        </w:rPr>
        <w:t>proposed</w:t>
      </w:r>
      <w:r w:rsidR="00604A1A">
        <w:rPr>
          <w:color w:val="231F20"/>
        </w:rPr>
        <w:t xml:space="preserve"> </w:t>
      </w:r>
      <w:r w:rsidRPr="00DE0EF1">
        <w:rPr>
          <w:color w:val="231F20"/>
        </w:rPr>
        <w:t>change(s),</w:t>
      </w:r>
      <w:r w:rsidR="00604A1A">
        <w:rPr>
          <w:color w:val="231F20"/>
        </w:rPr>
        <w:t xml:space="preserve"> </w:t>
      </w:r>
      <w:r w:rsidRPr="00DE0EF1">
        <w:rPr>
          <w:color w:val="231F20"/>
        </w:rPr>
        <w:t>and</w:t>
      </w:r>
      <w:r w:rsidR="00604A1A">
        <w:rPr>
          <w:color w:val="231F20"/>
        </w:rPr>
        <w:t xml:space="preserve"> </w:t>
      </w:r>
      <w:r w:rsidRPr="00DE0EF1">
        <w:rPr>
          <w:color w:val="231F20"/>
        </w:rPr>
        <w:t>a</w:t>
      </w:r>
      <w:r w:rsidR="00604A1A">
        <w:rPr>
          <w:color w:val="231F20"/>
        </w:rPr>
        <w:t xml:space="preserve"> </w:t>
      </w:r>
      <w:r w:rsidRPr="00DE0EF1">
        <w:rPr>
          <w:color w:val="231F20"/>
        </w:rPr>
        <w:t>description</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difference</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existing</w:t>
      </w:r>
      <w:r w:rsidR="00604A1A">
        <w:rPr>
          <w:color w:val="231F20"/>
        </w:rPr>
        <w:t xml:space="preserve"> </w:t>
      </w:r>
      <w:r w:rsidRPr="00DE0EF1">
        <w:rPr>
          <w:color w:val="231F20"/>
        </w:rPr>
        <w:t>contract</w:t>
      </w:r>
      <w:r w:rsidR="00604A1A">
        <w:rPr>
          <w:color w:val="231F20"/>
        </w:rPr>
        <w:t xml:space="preserve"> </w:t>
      </w:r>
      <w:r w:rsidRPr="00DE0EF1">
        <w:rPr>
          <w:color w:val="231F20"/>
        </w:rPr>
        <w:t>requirements;</w:t>
      </w:r>
    </w:p>
    <w:p w:rsidR="0021200B" w:rsidRPr="00DE0EF1" w:rsidRDefault="00022DB4" w:rsidP="0034094B">
      <w:pPr>
        <w:pStyle w:val="ListParagraph"/>
        <w:numPr>
          <w:ilvl w:val="2"/>
          <w:numId w:val="16"/>
        </w:numPr>
        <w:tabs>
          <w:tab w:val="left" w:pos="1231"/>
        </w:tabs>
        <w:spacing w:before="120" w:line="230" w:lineRule="auto"/>
        <w:ind w:left="1248" w:right="309" w:hanging="480"/>
        <w:jc w:val="both"/>
      </w:pPr>
      <w:r w:rsidRPr="00DE0EF1">
        <w:rPr>
          <w:color w:val="231F20"/>
        </w:rPr>
        <w:t>a</w:t>
      </w:r>
      <w:r w:rsidR="00604A1A">
        <w:rPr>
          <w:color w:val="231F20"/>
        </w:rPr>
        <w:t xml:space="preserve"> </w:t>
      </w:r>
      <w:r w:rsidRPr="00DE0EF1">
        <w:rPr>
          <w:color w:val="231F20"/>
        </w:rPr>
        <w:t>full</w:t>
      </w:r>
      <w:r w:rsidR="00604A1A">
        <w:rPr>
          <w:color w:val="231F20"/>
        </w:rPr>
        <w:t xml:space="preserve"> </w:t>
      </w:r>
      <w:r w:rsidRPr="00DE0EF1">
        <w:rPr>
          <w:color w:val="231F20"/>
        </w:rPr>
        <w:t>cost/beneﬁt</w:t>
      </w:r>
      <w:r w:rsidR="00604A1A">
        <w:rPr>
          <w:color w:val="231F20"/>
        </w:rPr>
        <w:t xml:space="preserve"> </w:t>
      </w:r>
      <w:r w:rsidRPr="00DE0EF1">
        <w:rPr>
          <w:color w:val="231F20"/>
        </w:rPr>
        <w:t>analysis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proposed</w:t>
      </w:r>
      <w:r w:rsidR="00604A1A">
        <w:rPr>
          <w:color w:val="231F20"/>
        </w:rPr>
        <w:t xml:space="preserve"> </w:t>
      </w:r>
      <w:r w:rsidRPr="00DE0EF1">
        <w:rPr>
          <w:color w:val="231F20"/>
        </w:rPr>
        <w:t>change(s)</w:t>
      </w:r>
      <w:r w:rsidR="00604A1A">
        <w:rPr>
          <w:color w:val="231F20"/>
        </w:rPr>
        <w:t xml:space="preserve"> </w:t>
      </w:r>
      <w:r w:rsidRPr="00DE0EF1">
        <w:rPr>
          <w:color w:val="231F20"/>
        </w:rPr>
        <w:t>including</w:t>
      </w:r>
      <w:r w:rsidR="00604A1A">
        <w:rPr>
          <w:color w:val="231F20"/>
        </w:rPr>
        <w:t xml:space="preserve"> </w:t>
      </w:r>
      <w:r w:rsidRPr="00DE0EF1">
        <w:rPr>
          <w:color w:val="231F20"/>
        </w:rPr>
        <w:t>a</w:t>
      </w:r>
      <w:r w:rsidR="00604A1A">
        <w:rPr>
          <w:color w:val="231F20"/>
        </w:rPr>
        <w:t xml:space="preserve"> </w:t>
      </w:r>
      <w:r w:rsidRPr="00DE0EF1">
        <w:rPr>
          <w:color w:val="231F20"/>
        </w:rPr>
        <w:t>description</w:t>
      </w:r>
      <w:r w:rsidR="00604A1A">
        <w:rPr>
          <w:color w:val="231F20"/>
        </w:rPr>
        <w:t xml:space="preserve"> </w:t>
      </w:r>
      <w:r w:rsidRPr="00DE0EF1">
        <w:rPr>
          <w:color w:val="231F20"/>
        </w:rPr>
        <w:t>and</w:t>
      </w:r>
      <w:r w:rsidR="00604A1A">
        <w:rPr>
          <w:color w:val="231F20"/>
        </w:rPr>
        <w:t xml:space="preserve"> </w:t>
      </w:r>
      <w:r w:rsidRPr="00DE0EF1">
        <w:rPr>
          <w:color w:val="231F20"/>
        </w:rPr>
        <w:t>estimate</w:t>
      </w:r>
      <w:r w:rsidR="00604A1A">
        <w:rPr>
          <w:color w:val="231F20"/>
        </w:rPr>
        <w:t xml:space="preserve"> </w:t>
      </w:r>
      <w:r w:rsidRPr="00DE0EF1">
        <w:rPr>
          <w:color w:val="231F20"/>
        </w:rPr>
        <w:t>of</w:t>
      </w:r>
      <w:r w:rsidR="00604A1A">
        <w:rPr>
          <w:color w:val="231F20"/>
        </w:rPr>
        <w:t xml:space="preserve"> </w:t>
      </w:r>
      <w:r w:rsidRPr="00DE0EF1">
        <w:rPr>
          <w:color w:val="231F20"/>
        </w:rPr>
        <w:t>costs</w:t>
      </w:r>
      <w:r w:rsidR="00604A1A">
        <w:rPr>
          <w:color w:val="231F20"/>
        </w:rPr>
        <w:t xml:space="preserve"> </w:t>
      </w:r>
      <w:r w:rsidRPr="00DE0EF1">
        <w:rPr>
          <w:color w:val="231F20"/>
        </w:rPr>
        <w:t>(including</w:t>
      </w:r>
      <w:r w:rsidR="00604A1A">
        <w:rPr>
          <w:color w:val="231F20"/>
        </w:rPr>
        <w:t xml:space="preserve"> </w:t>
      </w:r>
      <w:r w:rsidRPr="00DE0EF1">
        <w:rPr>
          <w:color w:val="231F20"/>
        </w:rPr>
        <w:t>life</w:t>
      </w:r>
      <w:r w:rsidR="00604A1A">
        <w:rPr>
          <w:color w:val="231F20"/>
        </w:rPr>
        <w:t xml:space="preserve"> </w:t>
      </w:r>
      <w:r w:rsidRPr="00DE0EF1">
        <w:rPr>
          <w:color w:val="231F20"/>
        </w:rPr>
        <w:t>cycle</w:t>
      </w:r>
      <w:r w:rsidR="00604A1A">
        <w:rPr>
          <w:color w:val="231F20"/>
        </w:rPr>
        <w:t xml:space="preserve"> </w:t>
      </w:r>
      <w:r w:rsidRPr="00DE0EF1">
        <w:rPr>
          <w:color w:val="231F20"/>
        </w:rPr>
        <w:t>costs)</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may</w:t>
      </w:r>
      <w:r w:rsidR="00604A1A">
        <w:rPr>
          <w:color w:val="231F20"/>
        </w:rPr>
        <w:t xml:space="preserve"> </w:t>
      </w:r>
      <w:r w:rsidRPr="00DE0EF1">
        <w:rPr>
          <w:color w:val="231F20"/>
        </w:rPr>
        <w:t>incur</w:t>
      </w:r>
      <w:r w:rsidR="00604A1A">
        <w:rPr>
          <w:color w:val="231F20"/>
        </w:rPr>
        <w:t xml:space="preserve"> </w:t>
      </w:r>
      <w:r w:rsidRPr="00DE0EF1">
        <w:rPr>
          <w:color w:val="231F20"/>
        </w:rPr>
        <w:t>in</w:t>
      </w:r>
      <w:r w:rsidR="00604A1A">
        <w:rPr>
          <w:color w:val="231F20"/>
        </w:rPr>
        <w:t xml:space="preserve"> </w:t>
      </w:r>
      <w:r w:rsidRPr="00DE0EF1">
        <w:rPr>
          <w:color w:val="231F20"/>
        </w:rPr>
        <w:t>implementing</w:t>
      </w:r>
      <w:r w:rsidR="00604A1A">
        <w:rPr>
          <w:color w:val="231F20"/>
        </w:rPr>
        <w:t xml:space="preserve"> </w:t>
      </w:r>
      <w:r w:rsidRPr="00DE0EF1">
        <w:rPr>
          <w:color w:val="231F20"/>
        </w:rPr>
        <w:t>the</w:t>
      </w:r>
      <w:r w:rsidR="00604A1A">
        <w:rPr>
          <w:color w:val="231F20"/>
        </w:rPr>
        <w:t xml:space="preserve"> </w:t>
      </w:r>
      <w:r w:rsidRPr="00DE0EF1">
        <w:rPr>
          <w:color w:val="231F20"/>
        </w:rPr>
        <w:t>value</w:t>
      </w:r>
      <w:r w:rsidR="00604A1A">
        <w:rPr>
          <w:color w:val="231F20"/>
        </w:rPr>
        <w:t xml:space="preserve"> </w:t>
      </w:r>
      <w:r w:rsidRPr="00DE0EF1">
        <w:rPr>
          <w:color w:val="231F20"/>
        </w:rPr>
        <w:t>engineering</w:t>
      </w:r>
      <w:r w:rsidR="00604A1A">
        <w:rPr>
          <w:color w:val="231F20"/>
        </w:rPr>
        <w:t xml:space="preserve"> </w:t>
      </w:r>
      <w:r w:rsidRPr="00DE0EF1">
        <w:rPr>
          <w:color w:val="231F20"/>
        </w:rPr>
        <w:t>proposal;</w:t>
      </w:r>
      <w:r w:rsidR="00604A1A">
        <w:rPr>
          <w:color w:val="231F20"/>
        </w:rPr>
        <w:t xml:space="preserve"> </w:t>
      </w:r>
      <w:r w:rsidRPr="00DE0EF1">
        <w:rPr>
          <w:color w:val="231F20"/>
        </w:rPr>
        <w:t>and</w:t>
      </w:r>
    </w:p>
    <w:p w:rsidR="0021200B" w:rsidRPr="00DE0EF1" w:rsidRDefault="00022DB4" w:rsidP="0034094B">
      <w:pPr>
        <w:pStyle w:val="ListParagraph"/>
        <w:numPr>
          <w:ilvl w:val="2"/>
          <w:numId w:val="16"/>
        </w:numPr>
        <w:tabs>
          <w:tab w:val="left" w:pos="1230"/>
          <w:tab w:val="left" w:pos="1231"/>
        </w:tabs>
        <w:spacing w:before="116"/>
        <w:ind w:left="1230" w:hanging="462"/>
      </w:pPr>
      <w:r w:rsidRPr="00DE0EF1">
        <w:rPr>
          <w:color w:val="231F20"/>
        </w:rPr>
        <w:t>a</w:t>
      </w:r>
      <w:r w:rsidR="00604A1A">
        <w:rPr>
          <w:color w:val="231F20"/>
        </w:rPr>
        <w:t xml:space="preserve"> </w:t>
      </w:r>
      <w:r w:rsidRPr="00DE0EF1">
        <w:rPr>
          <w:color w:val="231F20"/>
        </w:rPr>
        <w:t>description</w:t>
      </w:r>
      <w:r w:rsidR="00604A1A">
        <w:rPr>
          <w:color w:val="231F20"/>
        </w:rPr>
        <w:t xml:space="preserve"> </w:t>
      </w:r>
      <w:r w:rsidRPr="00DE0EF1">
        <w:rPr>
          <w:color w:val="231F20"/>
        </w:rPr>
        <w:t>of</w:t>
      </w:r>
      <w:r w:rsidR="00604A1A">
        <w:rPr>
          <w:color w:val="231F20"/>
        </w:rPr>
        <w:t xml:space="preserve"> </w:t>
      </w:r>
      <w:r w:rsidRPr="00DE0EF1">
        <w:rPr>
          <w:color w:val="231F20"/>
        </w:rPr>
        <w:t>any</w:t>
      </w:r>
      <w:r w:rsidR="00604A1A">
        <w:rPr>
          <w:color w:val="231F20"/>
        </w:rPr>
        <w:t xml:space="preserve"> </w:t>
      </w:r>
      <w:r w:rsidRPr="00DE0EF1">
        <w:rPr>
          <w:color w:val="231F20"/>
        </w:rPr>
        <w:t>effect(s)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change</w:t>
      </w:r>
      <w:r w:rsidR="00604A1A">
        <w:rPr>
          <w:color w:val="231F20"/>
        </w:rPr>
        <w:t xml:space="preserve"> </w:t>
      </w:r>
      <w:r w:rsidRPr="00DE0EF1">
        <w:rPr>
          <w:color w:val="231F20"/>
        </w:rPr>
        <w:t>on</w:t>
      </w:r>
      <w:r w:rsidR="00604A1A">
        <w:rPr>
          <w:color w:val="231F20"/>
        </w:rPr>
        <w:t xml:space="preserve"> </w:t>
      </w:r>
      <w:r w:rsidRPr="00DE0EF1">
        <w:rPr>
          <w:color w:val="231F20"/>
        </w:rPr>
        <w:t>performance/functionality.</w:t>
      </w:r>
    </w:p>
    <w:p w:rsidR="0021200B" w:rsidRPr="00DE0EF1" w:rsidRDefault="00022DB4" w:rsidP="0034094B">
      <w:pPr>
        <w:pStyle w:val="ListParagraph"/>
        <w:numPr>
          <w:ilvl w:val="1"/>
          <w:numId w:val="16"/>
        </w:numPr>
        <w:tabs>
          <w:tab w:val="left" w:pos="768"/>
          <w:tab w:val="left" w:pos="769"/>
        </w:tabs>
        <w:spacing w:before="235"/>
        <w:ind w:left="768" w:hanging="660"/>
      </w:pP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may</w:t>
      </w:r>
      <w:r w:rsidR="00604A1A">
        <w:rPr>
          <w:color w:val="231F20"/>
        </w:rPr>
        <w:t xml:space="preserve"> </w:t>
      </w:r>
      <w:r w:rsidRPr="00DE0EF1">
        <w:rPr>
          <w:color w:val="231F20"/>
        </w:rPr>
        <w:t>accept</w:t>
      </w:r>
      <w:r w:rsidR="00604A1A">
        <w:rPr>
          <w:color w:val="231F20"/>
        </w:rPr>
        <w:t xml:space="preserve"> </w:t>
      </w:r>
      <w:r w:rsidRPr="00DE0EF1">
        <w:rPr>
          <w:color w:val="231F20"/>
        </w:rPr>
        <w:t>the</w:t>
      </w:r>
      <w:r w:rsidR="00604A1A">
        <w:rPr>
          <w:color w:val="231F20"/>
        </w:rPr>
        <w:t xml:space="preserve"> </w:t>
      </w:r>
      <w:r w:rsidRPr="00DE0EF1">
        <w:rPr>
          <w:color w:val="231F20"/>
        </w:rPr>
        <w:t>value</w:t>
      </w:r>
      <w:r w:rsidR="00604A1A">
        <w:rPr>
          <w:color w:val="231F20"/>
        </w:rPr>
        <w:t xml:space="preserve"> </w:t>
      </w:r>
      <w:r w:rsidRPr="00DE0EF1">
        <w:rPr>
          <w:color w:val="231F20"/>
        </w:rPr>
        <w:t>engineering</w:t>
      </w:r>
      <w:r w:rsidR="00604A1A">
        <w:rPr>
          <w:color w:val="231F20"/>
        </w:rPr>
        <w:t xml:space="preserve"> </w:t>
      </w:r>
      <w:r w:rsidRPr="00DE0EF1">
        <w:rPr>
          <w:color w:val="231F20"/>
        </w:rPr>
        <w:t>proposal</w:t>
      </w:r>
      <w:r w:rsidR="00604A1A">
        <w:rPr>
          <w:color w:val="231F20"/>
        </w:rPr>
        <w:t xml:space="preserve"> </w:t>
      </w:r>
      <w:r w:rsidRPr="00DE0EF1">
        <w:rPr>
          <w:color w:val="231F20"/>
        </w:rPr>
        <w:t>if</w:t>
      </w:r>
      <w:r w:rsidR="00604A1A">
        <w:rPr>
          <w:color w:val="231F20"/>
        </w:rPr>
        <w:t xml:space="preserve"> </w:t>
      </w:r>
      <w:r w:rsidRPr="00DE0EF1">
        <w:rPr>
          <w:color w:val="231F20"/>
        </w:rPr>
        <w:t>the</w:t>
      </w:r>
      <w:r w:rsidR="00604A1A">
        <w:rPr>
          <w:color w:val="231F20"/>
        </w:rPr>
        <w:t xml:space="preserve"> </w:t>
      </w:r>
      <w:r w:rsidRPr="00DE0EF1">
        <w:rPr>
          <w:color w:val="231F20"/>
        </w:rPr>
        <w:t>proposal</w:t>
      </w:r>
      <w:r w:rsidR="00604A1A">
        <w:rPr>
          <w:color w:val="231F20"/>
        </w:rPr>
        <w:t xml:space="preserve"> </w:t>
      </w:r>
      <w:r w:rsidRPr="00DE0EF1">
        <w:rPr>
          <w:color w:val="231F20"/>
        </w:rPr>
        <w:t>demonstrates</w:t>
      </w:r>
      <w:r w:rsidR="00604A1A">
        <w:rPr>
          <w:color w:val="231F20"/>
        </w:rPr>
        <w:t xml:space="preserve"> </w:t>
      </w:r>
      <w:r w:rsidRPr="00DE0EF1">
        <w:rPr>
          <w:color w:val="231F20"/>
        </w:rPr>
        <w:t>beneﬁts</w:t>
      </w:r>
      <w:r w:rsidR="00604A1A">
        <w:rPr>
          <w:color w:val="231F20"/>
        </w:rPr>
        <w:t xml:space="preserve"> </w:t>
      </w:r>
      <w:r w:rsidRPr="00DE0EF1">
        <w:rPr>
          <w:color w:val="231F20"/>
        </w:rPr>
        <w:t>that:</w:t>
      </w:r>
    </w:p>
    <w:p w:rsidR="0021200B" w:rsidRPr="00DE0EF1" w:rsidRDefault="00022DB4" w:rsidP="0034094B">
      <w:pPr>
        <w:pStyle w:val="ListParagraph"/>
        <w:numPr>
          <w:ilvl w:val="2"/>
          <w:numId w:val="16"/>
        </w:numPr>
        <w:tabs>
          <w:tab w:val="left" w:pos="1228"/>
          <w:tab w:val="left" w:pos="1229"/>
        </w:tabs>
        <w:spacing w:before="60"/>
        <w:ind w:left="1224" w:hanging="456"/>
      </w:pPr>
      <w:r w:rsidRPr="00DE0EF1">
        <w:rPr>
          <w:color w:val="231F20"/>
        </w:rPr>
        <w:t>accelerates</w:t>
      </w:r>
      <w:r w:rsidR="00604A1A">
        <w:rPr>
          <w:color w:val="231F20"/>
        </w:rPr>
        <w:t xml:space="preserve"> </w:t>
      </w:r>
      <w:r w:rsidRPr="00DE0EF1">
        <w:rPr>
          <w:color w:val="231F20"/>
        </w:rPr>
        <w:t>the</w:t>
      </w:r>
      <w:r w:rsidR="00604A1A">
        <w:rPr>
          <w:color w:val="231F20"/>
        </w:rPr>
        <w:t xml:space="preserve"> </w:t>
      </w:r>
      <w:r w:rsidRPr="00DE0EF1">
        <w:rPr>
          <w:color w:val="231F20"/>
        </w:rPr>
        <w:t>delivery</w:t>
      </w:r>
      <w:r w:rsidR="00604A1A">
        <w:rPr>
          <w:color w:val="231F20"/>
        </w:rPr>
        <w:t xml:space="preserve"> </w:t>
      </w:r>
      <w:r w:rsidRPr="00DE0EF1">
        <w:rPr>
          <w:color w:val="231F20"/>
        </w:rPr>
        <w:t>period;</w:t>
      </w:r>
      <w:r w:rsidR="00604A1A">
        <w:rPr>
          <w:color w:val="231F20"/>
        </w:rPr>
        <w:t xml:space="preserve"> </w:t>
      </w:r>
      <w:r w:rsidRPr="00DE0EF1">
        <w:rPr>
          <w:color w:val="231F20"/>
        </w:rPr>
        <w:t>or</w:t>
      </w:r>
    </w:p>
    <w:p w:rsidR="0021200B" w:rsidRPr="00DE0EF1" w:rsidRDefault="00022DB4" w:rsidP="0034094B">
      <w:pPr>
        <w:pStyle w:val="ListParagraph"/>
        <w:numPr>
          <w:ilvl w:val="2"/>
          <w:numId w:val="16"/>
        </w:numPr>
        <w:tabs>
          <w:tab w:val="left" w:pos="1228"/>
          <w:tab w:val="left" w:pos="1229"/>
        </w:tabs>
        <w:spacing w:before="60"/>
        <w:ind w:left="1228"/>
      </w:pPr>
      <w:r w:rsidRPr="00DE0EF1">
        <w:rPr>
          <w:color w:val="231F20"/>
        </w:rPr>
        <w:t>reduces</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Price</w:t>
      </w:r>
      <w:r w:rsidR="00604A1A">
        <w:rPr>
          <w:color w:val="231F20"/>
        </w:rPr>
        <w:t xml:space="preserve"> </w:t>
      </w:r>
      <w:r w:rsidRPr="00DE0EF1">
        <w:rPr>
          <w:color w:val="231F20"/>
        </w:rPr>
        <w:t>or</w:t>
      </w:r>
      <w:r w:rsidR="00604A1A">
        <w:rPr>
          <w:color w:val="231F20"/>
        </w:rPr>
        <w:t xml:space="preserve"> </w:t>
      </w:r>
      <w:r w:rsidRPr="00DE0EF1">
        <w:rPr>
          <w:color w:val="231F20"/>
        </w:rPr>
        <w:t>the</w:t>
      </w:r>
      <w:r w:rsidR="00604A1A">
        <w:rPr>
          <w:color w:val="231F20"/>
        </w:rPr>
        <w:t xml:space="preserve"> </w:t>
      </w:r>
      <w:r w:rsidRPr="00DE0EF1">
        <w:rPr>
          <w:color w:val="231F20"/>
        </w:rPr>
        <w:t>life</w:t>
      </w:r>
      <w:r w:rsidR="00604A1A">
        <w:rPr>
          <w:color w:val="231F20"/>
        </w:rPr>
        <w:t xml:space="preserve"> </w:t>
      </w:r>
      <w:r w:rsidRPr="00DE0EF1">
        <w:rPr>
          <w:color w:val="231F20"/>
        </w:rPr>
        <w:t>cycle</w:t>
      </w:r>
      <w:r w:rsidR="00604A1A">
        <w:rPr>
          <w:color w:val="231F20"/>
        </w:rPr>
        <w:t xml:space="preserve"> </w:t>
      </w:r>
      <w:r w:rsidRPr="00DE0EF1">
        <w:rPr>
          <w:color w:val="231F20"/>
        </w:rPr>
        <w:t>costs</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or</w:t>
      </w:r>
    </w:p>
    <w:p w:rsidR="0021200B" w:rsidRPr="00DE0EF1" w:rsidRDefault="00022DB4" w:rsidP="0034094B">
      <w:pPr>
        <w:pStyle w:val="ListParagraph"/>
        <w:numPr>
          <w:ilvl w:val="2"/>
          <w:numId w:val="16"/>
        </w:numPr>
        <w:tabs>
          <w:tab w:val="left" w:pos="1228"/>
          <w:tab w:val="left" w:pos="1229"/>
        </w:tabs>
        <w:spacing w:before="60"/>
        <w:ind w:left="1228"/>
      </w:pPr>
      <w:r w:rsidRPr="00DE0EF1">
        <w:rPr>
          <w:color w:val="231F20"/>
        </w:rPr>
        <w:t>improves</w:t>
      </w:r>
      <w:r w:rsidR="00604A1A">
        <w:rPr>
          <w:color w:val="231F20"/>
        </w:rPr>
        <w:t xml:space="preserve"> </w:t>
      </w:r>
      <w:r w:rsidRPr="00DE0EF1">
        <w:rPr>
          <w:color w:val="231F20"/>
        </w:rPr>
        <w:t>the</w:t>
      </w:r>
      <w:r w:rsidR="00604A1A">
        <w:rPr>
          <w:color w:val="231F20"/>
        </w:rPr>
        <w:t xml:space="preserve"> </w:t>
      </w:r>
      <w:r w:rsidRPr="00DE0EF1">
        <w:rPr>
          <w:color w:val="231F20"/>
        </w:rPr>
        <w:t>quality,</w:t>
      </w:r>
      <w:r w:rsidR="00604A1A">
        <w:rPr>
          <w:color w:val="231F20"/>
        </w:rPr>
        <w:t xml:space="preserve"> </w:t>
      </w:r>
      <w:r w:rsidRPr="00DE0EF1">
        <w:rPr>
          <w:color w:val="231F20"/>
        </w:rPr>
        <w:t>efﬁciency</w:t>
      </w:r>
      <w:r w:rsidR="00604A1A">
        <w:rPr>
          <w:color w:val="231F20"/>
        </w:rPr>
        <w:t xml:space="preserve"> </w:t>
      </w:r>
      <w:r w:rsidRPr="00DE0EF1">
        <w:rPr>
          <w:color w:val="231F20"/>
        </w:rPr>
        <w:t>or</w:t>
      </w:r>
      <w:r w:rsidR="00604A1A">
        <w:rPr>
          <w:color w:val="231F20"/>
        </w:rPr>
        <w:t xml:space="preserve"> </w:t>
      </w:r>
      <w:r w:rsidRPr="00DE0EF1">
        <w:rPr>
          <w:color w:val="231F20"/>
        </w:rPr>
        <w:t>sustainability</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Goods;</w:t>
      </w:r>
      <w:r w:rsidR="00604A1A">
        <w:rPr>
          <w:color w:val="231F20"/>
        </w:rPr>
        <w:t xml:space="preserve"> </w:t>
      </w:r>
      <w:r w:rsidRPr="00DE0EF1">
        <w:rPr>
          <w:color w:val="231F20"/>
        </w:rPr>
        <w:t>or</w:t>
      </w:r>
    </w:p>
    <w:p w:rsidR="0021200B" w:rsidRPr="00DE0EF1" w:rsidRDefault="00022DB4" w:rsidP="0034094B">
      <w:pPr>
        <w:pStyle w:val="ListParagraph"/>
        <w:numPr>
          <w:ilvl w:val="2"/>
          <w:numId w:val="16"/>
        </w:numPr>
        <w:tabs>
          <w:tab w:val="left" w:pos="1228"/>
          <w:tab w:val="left" w:pos="1229"/>
        </w:tabs>
        <w:spacing w:before="60" w:line="230" w:lineRule="auto"/>
        <w:ind w:left="1224" w:right="309" w:hanging="456"/>
      </w:pPr>
      <w:r w:rsidRPr="00DE0EF1">
        <w:rPr>
          <w:color w:val="231F20"/>
        </w:rPr>
        <w:t>yields</w:t>
      </w:r>
      <w:r w:rsidR="00604A1A">
        <w:rPr>
          <w:color w:val="231F20"/>
        </w:rPr>
        <w:t xml:space="preserve"> </w:t>
      </w:r>
      <w:r w:rsidRPr="00DE0EF1">
        <w:rPr>
          <w:color w:val="231F20"/>
        </w:rPr>
        <w:t>any</w:t>
      </w:r>
      <w:r w:rsidR="00604A1A">
        <w:rPr>
          <w:color w:val="231F20"/>
        </w:rPr>
        <w:t xml:space="preserve"> </w:t>
      </w:r>
      <w:r w:rsidRPr="00DE0EF1">
        <w:rPr>
          <w:color w:val="231F20"/>
        </w:rPr>
        <w:t>other</w:t>
      </w:r>
      <w:r w:rsidR="00604A1A">
        <w:rPr>
          <w:color w:val="231F20"/>
        </w:rPr>
        <w:t xml:space="preserve"> </w:t>
      </w:r>
      <w:r w:rsidRPr="00DE0EF1">
        <w:rPr>
          <w:color w:val="231F20"/>
        </w:rPr>
        <w:t>beneﬁts</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without</w:t>
      </w:r>
      <w:r w:rsidR="00604A1A">
        <w:rPr>
          <w:color w:val="231F20"/>
        </w:rPr>
        <w:t xml:space="preserve"> </w:t>
      </w:r>
      <w:r w:rsidRPr="00DE0EF1">
        <w:rPr>
          <w:color w:val="231F20"/>
        </w:rPr>
        <w:t>compromising</w:t>
      </w:r>
      <w:r w:rsidR="00604A1A">
        <w:rPr>
          <w:color w:val="231F20"/>
        </w:rPr>
        <w:t xml:space="preserve"> </w:t>
      </w:r>
      <w:r w:rsidRPr="00DE0EF1">
        <w:rPr>
          <w:color w:val="231F20"/>
        </w:rPr>
        <w:t>the</w:t>
      </w:r>
      <w:r w:rsidR="00604A1A">
        <w:rPr>
          <w:color w:val="231F20"/>
        </w:rPr>
        <w:t xml:space="preserve"> </w:t>
      </w:r>
      <w:r w:rsidRPr="00DE0EF1">
        <w:rPr>
          <w:color w:val="231F20"/>
        </w:rPr>
        <w:t>necessary</w:t>
      </w:r>
      <w:r w:rsidR="00604A1A">
        <w:rPr>
          <w:color w:val="231F20"/>
        </w:rPr>
        <w:t xml:space="preserve"> </w:t>
      </w:r>
      <w:r w:rsidRPr="00DE0EF1">
        <w:rPr>
          <w:color w:val="231F20"/>
        </w:rPr>
        <w:t>functions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Facilities.</w:t>
      </w:r>
    </w:p>
    <w:p w:rsidR="0021200B" w:rsidRPr="00DE0EF1" w:rsidRDefault="00022DB4" w:rsidP="0034094B">
      <w:pPr>
        <w:pStyle w:val="ListParagraph"/>
        <w:numPr>
          <w:ilvl w:val="1"/>
          <w:numId w:val="16"/>
        </w:numPr>
        <w:tabs>
          <w:tab w:val="left" w:pos="768"/>
          <w:tab w:val="left" w:pos="769"/>
        </w:tabs>
        <w:spacing w:before="237"/>
        <w:ind w:left="768" w:hanging="660"/>
      </w:pPr>
      <w:r w:rsidRPr="00DE0EF1">
        <w:rPr>
          <w:color w:val="231F20"/>
        </w:rPr>
        <w:t>If</w:t>
      </w:r>
      <w:r w:rsidR="00604A1A">
        <w:rPr>
          <w:color w:val="231F20"/>
        </w:rPr>
        <w:t xml:space="preserve"> </w:t>
      </w:r>
      <w:r w:rsidRPr="00DE0EF1">
        <w:rPr>
          <w:color w:val="231F20"/>
        </w:rPr>
        <w:t>the</w:t>
      </w:r>
      <w:r w:rsidR="00604A1A">
        <w:rPr>
          <w:color w:val="231F20"/>
        </w:rPr>
        <w:t xml:space="preserve"> </w:t>
      </w:r>
      <w:r w:rsidRPr="00DE0EF1">
        <w:rPr>
          <w:color w:val="231F20"/>
        </w:rPr>
        <w:t>value</w:t>
      </w:r>
      <w:r w:rsidR="00604A1A">
        <w:rPr>
          <w:color w:val="231F20"/>
        </w:rPr>
        <w:t xml:space="preserve"> </w:t>
      </w:r>
      <w:r w:rsidRPr="00DE0EF1">
        <w:rPr>
          <w:color w:val="231F20"/>
        </w:rPr>
        <w:t>engineering</w:t>
      </w:r>
      <w:r w:rsidR="00604A1A">
        <w:rPr>
          <w:color w:val="231F20"/>
        </w:rPr>
        <w:t xml:space="preserve"> </w:t>
      </w:r>
      <w:r w:rsidRPr="00DE0EF1">
        <w:rPr>
          <w:color w:val="231F20"/>
        </w:rPr>
        <w:t>proposal</w:t>
      </w:r>
      <w:r w:rsidR="00604A1A">
        <w:rPr>
          <w:color w:val="231F20"/>
        </w:rPr>
        <w:t xml:space="preserve"> </w:t>
      </w:r>
      <w:r w:rsidRPr="00DE0EF1">
        <w:rPr>
          <w:color w:val="231F20"/>
        </w:rPr>
        <w:t>is</w:t>
      </w:r>
      <w:r w:rsidR="00604A1A">
        <w:rPr>
          <w:color w:val="231F20"/>
        </w:rPr>
        <w:t xml:space="preserve"> </w:t>
      </w:r>
      <w:r w:rsidRPr="00DE0EF1">
        <w:rPr>
          <w:color w:val="231F20"/>
        </w:rPr>
        <w:t>approved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and</w:t>
      </w:r>
      <w:r w:rsidR="00604A1A">
        <w:rPr>
          <w:color w:val="231F20"/>
        </w:rPr>
        <w:t xml:space="preserve"> </w:t>
      </w:r>
      <w:r w:rsidRPr="00DE0EF1">
        <w:rPr>
          <w:color w:val="231F20"/>
        </w:rPr>
        <w:t>results</w:t>
      </w:r>
      <w:r w:rsidR="00604A1A">
        <w:rPr>
          <w:color w:val="231F20"/>
        </w:rPr>
        <w:t xml:space="preserve"> </w:t>
      </w:r>
      <w:r w:rsidRPr="00DE0EF1">
        <w:rPr>
          <w:color w:val="231F20"/>
        </w:rPr>
        <w:t>in:</w:t>
      </w:r>
    </w:p>
    <w:p w:rsidR="0021200B" w:rsidRPr="00DE0EF1" w:rsidRDefault="00022DB4" w:rsidP="0034094B">
      <w:pPr>
        <w:pStyle w:val="ListParagraph"/>
        <w:numPr>
          <w:ilvl w:val="2"/>
          <w:numId w:val="16"/>
        </w:numPr>
        <w:tabs>
          <w:tab w:val="left" w:pos="1228"/>
          <w:tab w:val="left" w:pos="1229"/>
        </w:tabs>
        <w:spacing w:before="121" w:line="230" w:lineRule="auto"/>
        <w:ind w:left="1236" w:right="310" w:hanging="468"/>
      </w:pPr>
      <w:r w:rsidRPr="00DE0EF1">
        <w:rPr>
          <w:color w:val="231F20"/>
        </w:rPr>
        <w:t>a</w:t>
      </w:r>
      <w:r w:rsidR="00604A1A">
        <w:rPr>
          <w:color w:val="231F20"/>
        </w:rPr>
        <w:t xml:space="preserve"> </w:t>
      </w:r>
      <w:r w:rsidRPr="00DE0EF1">
        <w:rPr>
          <w:color w:val="231F20"/>
        </w:rPr>
        <w:t>reduction</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Price;</w:t>
      </w:r>
      <w:r w:rsidR="00604A1A">
        <w:rPr>
          <w:color w:val="231F20"/>
        </w:rPr>
        <w:t xml:space="preserve"> </w:t>
      </w:r>
      <w:r w:rsidRPr="00DE0EF1">
        <w:rPr>
          <w:color w:val="231F20"/>
        </w:rPr>
        <w:t>the</w:t>
      </w:r>
      <w:r w:rsidR="00604A1A">
        <w:rPr>
          <w:color w:val="231F20"/>
        </w:rPr>
        <w:t xml:space="preserve"> </w:t>
      </w:r>
      <w:r w:rsidRPr="00DE0EF1">
        <w:rPr>
          <w:color w:val="231F20"/>
        </w:rPr>
        <w:t>amount</w:t>
      </w:r>
      <w:r w:rsidR="00604A1A">
        <w:rPr>
          <w:color w:val="231F20"/>
        </w:rPr>
        <w:t xml:space="preserve"> </w:t>
      </w:r>
      <w:r w:rsidRPr="00DE0EF1">
        <w:rPr>
          <w:color w:val="231F20"/>
        </w:rPr>
        <w:t>to</w:t>
      </w:r>
      <w:r w:rsidR="00604A1A">
        <w:rPr>
          <w:color w:val="231F20"/>
        </w:rPr>
        <w:t xml:space="preserve"> </w:t>
      </w:r>
      <w:r w:rsidRPr="00DE0EF1">
        <w:rPr>
          <w:color w:val="231F20"/>
        </w:rPr>
        <w:t>be</w:t>
      </w:r>
      <w:r w:rsidR="00604A1A">
        <w:rPr>
          <w:color w:val="231F20"/>
        </w:rPr>
        <w:t xml:space="preserve"> </w:t>
      </w:r>
      <w:r w:rsidRPr="00DE0EF1">
        <w:rPr>
          <w:color w:val="231F20"/>
        </w:rPr>
        <w:t>paid</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the</w:t>
      </w:r>
      <w:r w:rsidR="00604A1A">
        <w:rPr>
          <w:color w:val="231F20"/>
        </w:rPr>
        <w:t xml:space="preserve"> </w:t>
      </w:r>
      <w:r w:rsidRPr="00DE0EF1">
        <w:rPr>
          <w:color w:val="231F20"/>
        </w:rPr>
        <w:t>percentage</w:t>
      </w:r>
      <w:r w:rsidR="00604A1A">
        <w:rPr>
          <w:color w:val="231F20"/>
        </w:rPr>
        <w:t xml:space="preserve"> </w:t>
      </w:r>
      <w:r w:rsidRPr="00DE0EF1">
        <w:rPr>
          <w:color w:val="231F20"/>
        </w:rPr>
        <w:t>speciﬁed</w:t>
      </w:r>
      <w:r w:rsidR="00604A1A">
        <w:rPr>
          <w:color w:val="231F20"/>
        </w:rPr>
        <w:t xml:space="preserve"> </w:t>
      </w:r>
      <w:r w:rsidRPr="00DE0EF1">
        <w:rPr>
          <w:b/>
          <w:color w:val="231F20"/>
        </w:rPr>
        <w:t>in</w:t>
      </w:r>
      <w:r w:rsidR="00604A1A">
        <w:rPr>
          <w:b/>
          <w:color w:val="231F20"/>
        </w:rPr>
        <w:t xml:space="preserve"> </w:t>
      </w:r>
      <w:r w:rsidRPr="00DE0EF1">
        <w:rPr>
          <w:b/>
          <w:color w:val="231F20"/>
        </w:rPr>
        <w:t>the</w:t>
      </w:r>
      <w:r w:rsidR="00604A1A">
        <w:rPr>
          <w:b/>
          <w:color w:val="231F20"/>
        </w:rPr>
        <w:t xml:space="preserve"> </w:t>
      </w:r>
      <w:r w:rsidRPr="00DE0EF1">
        <w:rPr>
          <w:b/>
          <w:color w:val="231F20"/>
        </w:rPr>
        <w:t>SCC</w:t>
      </w:r>
      <w:r w:rsidR="00604A1A">
        <w:rPr>
          <w:b/>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reduction</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Price;</w:t>
      </w:r>
      <w:r w:rsidR="00604A1A">
        <w:rPr>
          <w:color w:val="231F20"/>
        </w:rPr>
        <w:t xml:space="preserve"> </w:t>
      </w:r>
      <w:r w:rsidRPr="00DE0EF1">
        <w:rPr>
          <w:color w:val="231F20"/>
        </w:rPr>
        <w:t>or</w:t>
      </w:r>
    </w:p>
    <w:p w:rsidR="0021200B" w:rsidRPr="00DE0EF1" w:rsidRDefault="00022DB4" w:rsidP="0034094B">
      <w:pPr>
        <w:pStyle w:val="ListParagraph"/>
        <w:numPr>
          <w:ilvl w:val="2"/>
          <w:numId w:val="16"/>
        </w:numPr>
        <w:tabs>
          <w:tab w:val="left" w:pos="1228"/>
          <w:tab w:val="left" w:pos="1229"/>
        </w:tabs>
        <w:spacing w:before="115" w:line="248" w:lineRule="exact"/>
        <w:ind w:left="1228"/>
      </w:pPr>
      <w:r w:rsidRPr="00DE0EF1">
        <w:rPr>
          <w:color w:val="231F20"/>
        </w:rPr>
        <w:t>an</w:t>
      </w:r>
      <w:r w:rsidR="00604A1A">
        <w:rPr>
          <w:color w:val="231F20"/>
        </w:rPr>
        <w:t xml:space="preserve"> </w:t>
      </w:r>
      <w:r w:rsidRPr="00DE0EF1">
        <w:rPr>
          <w:color w:val="231F20"/>
        </w:rPr>
        <w:t>increase</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Price;</w:t>
      </w:r>
      <w:r w:rsidR="00604A1A">
        <w:rPr>
          <w:color w:val="231F20"/>
        </w:rPr>
        <w:t xml:space="preserve"> </w:t>
      </w:r>
      <w:r w:rsidRPr="00DE0EF1">
        <w:rPr>
          <w:color w:val="231F20"/>
        </w:rPr>
        <w:t>but</w:t>
      </w:r>
      <w:r w:rsidR="00604A1A">
        <w:rPr>
          <w:color w:val="231F20"/>
        </w:rPr>
        <w:t xml:space="preserve"> </w:t>
      </w:r>
      <w:r w:rsidRPr="00DE0EF1">
        <w:rPr>
          <w:color w:val="231F20"/>
        </w:rPr>
        <w:t>results</w:t>
      </w:r>
      <w:r w:rsidR="00604A1A">
        <w:rPr>
          <w:color w:val="231F20"/>
        </w:rPr>
        <w:t xml:space="preserve"> </w:t>
      </w:r>
      <w:r w:rsidRPr="00DE0EF1">
        <w:rPr>
          <w:color w:val="231F20"/>
        </w:rPr>
        <w:t>in</w:t>
      </w:r>
      <w:r w:rsidR="00604A1A">
        <w:rPr>
          <w:color w:val="231F20"/>
        </w:rPr>
        <w:t xml:space="preserve"> </w:t>
      </w:r>
      <w:r w:rsidRPr="00DE0EF1">
        <w:rPr>
          <w:color w:val="231F20"/>
        </w:rPr>
        <w:t>a</w:t>
      </w:r>
      <w:r w:rsidR="00604A1A">
        <w:rPr>
          <w:color w:val="231F20"/>
        </w:rPr>
        <w:t xml:space="preserve"> </w:t>
      </w:r>
      <w:r w:rsidRPr="00DE0EF1">
        <w:rPr>
          <w:color w:val="231F20"/>
        </w:rPr>
        <w:t>reduction</w:t>
      </w:r>
      <w:r w:rsidR="00604A1A">
        <w:rPr>
          <w:color w:val="231F20"/>
        </w:rPr>
        <w:t xml:space="preserve"> </w:t>
      </w:r>
      <w:r w:rsidRPr="00DE0EF1">
        <w:rPr>
          <w:color w:val="231F20"/>
        </w:rPr>
        <w:t>in</w:t>
      </w:r>
      <w:r w:rsidR="00604A1A">
        <w:rPr>
          <w:color w:val="231F20"/>
        </w:rPr>
        <w:t xml:space="preserve"> </w:t>
      </w:r>
      <w:r w:rsidRPr="00DE0EF1">
        <w:rPr>
          <w:color w:val="231F20"/>
        </w:rPr>
        <w:t>life</w:t>
      </w:r>
      <w:r w:rsidR="00604A1A">
        <w:rPr>
          <w:color w:val="231F20"/>
        </w:rPr>
        <w:t xml:space="preserve"> </w:t>
      </w:r>
      <w:r w:rsidRPr="00DE0EF1">
        <w:rPr>
          <w:color w:val="231F20"/>
        </w:rPr>
        <w:t>cycle</w:t>
      </w:r>
      <w:r w:rsidR="00604A1A">
        <w:rPr>
          <w:color w:val="231F20"/>
        </w:rPr>
        <w:t xml:space="preserve"> </w:t>
      </w:r>
      <w:r w:rsidRPr="00DE0EF1">
        <w:rPr>
          <w:color w:val="231F20"/>
        </w:rPr>
        <w:t>costs</w:t>
      </w:r>
      <w:r w:rsidR="00604A1A">
        <w:rPr>
          <w:color w:val="231F20"/>
        </w:rPr>
        <w:t xml:space="preserve"> </w:t>
      </w:r>
      <w:r w:rsidRPr="00DE0EF1">
        <w:rPr>
          <w:color w:val="231F20"/>
        </w:rPr>
        <w:t>due</w:t>
      </w:r>
      <w:r w:rsidR="00604A1A">
        <w:rPr>
          <w:color w:val="231F20"/>
        </w:rPr>
        <w:t xml:space="preserve"> </w:t>
      </w:r>
      <w:r w:rsidRPr="00DE0EF1">
        <w:rPr>
          <w:color w:val="231F20"/>
        </w:rPr>
        <w:t>to</w:t>
      </w:r>
      <w:r w:rsidR="00604A1A">
        <w:rPr>
          <w:color w:val="231F20"/>
        </w:rPr>
        <w:t xml:space="preserve"> </w:t>
      </w:r>
      <w:r w:rsidRPr="00DE0EF1">
        <w:rPr>
          <w:color w:val="231F20"/>
        </w:rPr>
        <w:t>any</w:t>
      </w:r>
      <w:r w:rsidR="00604A1A">
        <w:rPr>
          <w:color w:val="231F20"/>
        </w:rPr>
        <w:t xml:space="preserve"> </w:t>
      </w:r>
      <w:r w:rsidRPr="00DE0EF1">
        <w:rPr>
          <w:color w:val="231F20"/>
        </w:rPr>
        <w:t>beneﬁt</w:t>
      </w:r>
      <w:r w:rsidR="00604A1A">
        <w:rPr>
          <w:color w:val="231F20"/>
        </w:rPr>
        <w:t xml:space="preserve"> </w:t>
      </w:r>
      <w:r w:rsidRPr="00DE0EF1">
        <w:rPr>
          <w:color w:val="231F20"/>
        </w:rPr>
        <w:t>described</w:t>
      </w:r>
      <w:r w:rsidR="00604A1A">
        <w:rPr>
          <w:color w:val="231F20"/>
        </w:rPr>
        <w:t xml:space="preserve"> </w:t>
      </w:r>
      <w:r w:rsidRPr="00DE0EF1">
        <w:rPr>
          <w:color w:val="231F20"/>
        </w:rPr>
        <w:t>in</w:t>
      </w:r>
    </w:p>
    <w:p w:rsidR="0021200B" w:rsidRPr="00DE0EF1" w:rsidRDefault="00022DB4" w:rsidP="0034094B">
      <w:pPr>
        <w:pStyle w:val="ListParagraph"/>
        <w:numPr>
          <w:ilvl w:val="3"/>
          <w:numId w:val="16"/>
        </w:numPr>
        <w:tabs>
          <w:tab w:val="left" w:pos="1514"/>
        </w:tabs>
        <w:spacing w:line="248" w:lineRule="exact"/>
        <w:ind w:hanging="277"/>
      </w:pPr>
      <w:r w:rsidRPr="00DE0EF1">
        <w:rPr>
          <w:color w:val="231F20"/>
        </w:rPr>
        <w:t>to</w:t>
      </w:r>
      <w:r w:rsidR="00604A1A">
        <w:rPr>
          <w:color w:val="231F20"/>
        </w:rPr>
        <w:t xml:space="preserve"> </w:t>
      </w:r>
      <w:r w:rsidRPr="00DE0EF1">
        <w:rPr>
          <w:color w:val="231F20"/>
        </w:rPr>
        <w:t>(d)</w:t>
      </w:r>
      <w:r w:rsidR="00604A1A">
        <w:rPr>
          <w:color w:val="231F20"/>
        </w:rPr>
        <w:t xml:space="preserve"> </w:t>
      </w:r>
      <w:r w:rsidRPr="00DE0EF1">
        <w:rPr>
          <w:color w:val="231F20"/>
        </w:rPr>
        <w:t>above,</w:t>
      </w:r>
      <w:r w:rsidR="00604A1A">
        <w:rPr>
          <w:color w:val="231F20"/>
        </w:rPr>
        <w:t xml:space="preserve"> </w:t>
      </w:r>
      <w:r w:rsidRPr="00DE0EF1">
        <w:rPr>
          <w:color w:val="231F20"/>
        </w:rPr>
        <w:t>the</w:t>
      </w:r>
      <w:r w:rsidR="00604A1A">
        <w:rPr>
          <w:color w:val="231F20"/>
        </w:rPr>
        <w:t xml:space="preserve"> </w:t>
      </w:r>
      <w:r w:rsidRPr="00DE0EF1">
        <w:rPr>
          <w:color w:val="231F20"/>
        </w:rPr>
        <w:t>amount</w:t>
      </w:r>
      <w:r w:rsidR="00604A1A">
        <w:rPr>
          <w:color w:val="231F20"/>
        </w:rPr>
        <w:t xml:space="preserve"> </w:t>
      </w:r>
      <w:r w:rsidRPr="00DE0EF1">
        <w:rPr>
          <w:color w:val="231F20"/>
        </w:rPr>
        <w:t>to</w:t>
      </w:r>
      <w:r w:rsidR="00604A1A">
        <w:rPr>
          <w:color w:val="231F20"/>
        </w:rPr>
        <w:t xml:space="preserve"> </w:t>
      </w:r>
      <w:r w:rsidRPr="00DE0EF1">
        <w:rPr>
          <w:color w:val="231F20"/>
        </w:rPr>
        <w:t>be</w:t>
      </w:r>
      <w:r w:rsidR="00604A1A">
        <w:rPr>
          <w:color w:val="231F20"/>
        </w:rPr>
        <w:t xml:space="preserve"> </w:t>
      </w:r>
      <w:r w:rsidRPr="00DE0EF1">
        <w:rPr>
          <w:color w:val="231F20"/>
        </w:rPr>
        <w:t>paid</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the</w:t>
      </w:r>
      <w:r w:rsidR="00604A1A">
        <w:rPr>
          <w:color w:val="231F20"/>
        </w:rPr>
        <w:t xml:space="preserve"> </w:t>
      </w:r>
      <w:r w:rsidRPr="00DE0EF1">
        <w:rPr>
          <w:color w:val="231F20"/>
        </w:rPr>
        <w:t>full</w:t>
      </w:r>
      <w:r w:rsidR="00604A1A">
        <w:rPr>
          <w:color w:val="231F20"/>
        </w:rPr>
        <w:t xml:space="preserve"> </w:t>
      </w:r>
      <w:r w:rsidRPr="00DE0EF1">
        <w:rPr>
          <w:color w:val="231F20"/>
        </w:rPr>
        <w:t>increase</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Price.</w:t>
      </w:r>
    </w:p>
    <w:p w:rsidR="0021200B" w:rsidRPr="00DE0EF1" w:rsidRDefault="00022DB4" w:rsidP="0034094B">
      <w:pPr>
        <w:pStyle w:val="ListParagraph"/>
        <w:numPr>
          <w:ilvl w:val="1"/>
          <w:numId w:val="16"/>
        </w:numPr>
        <w:tabs>
          <w:tab w:val="left" w:pos="769"/>
        </w:tabs>
        <w:spacing w:before="242" w:line="230" w:lineRule="auto"/>
        <w:ind w:left="770" w:right="310" w:hanging="662"/>
        <w:jc w:val="both"/>
      </w:pPr>
      <w:r w:rsidRPr="00DE0EF1">
        <w:rPr>
          <w:color w:val="231F20"/>
        </w:rPr>
        <w:t>Subject</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above,</w:t>
      </w:r>
      <w:r w:rsidR="00604A1A">
        <w:rPr>
          <w:color w:val="231F20"/>
        </w:rPr>
        <w:t xml:space="preserve"> </w:t>
      </w:r>
      <w:r w:rsidRPr="00DE0EF1">
        <w:rPr>
          <w:color w:val="231F20"/>
        </w:rPr>
        <w:t>no</w:t>
      </w:r>
      <w:r w:rsidR="00604A1A">
        <w:rPr>
          <w:color w:val="231F20"/>
        </w:rPr>
        <w:t xml:space="preserve"> </w:t>
      </w:r>
      <w:r w:rsidRPr="00DE0EF1">
        <w:rPr>
          <w:color w:val="231F20"/>
        </w:rPr>
        <w:t>variation</w:t>
      </w:r>
      <w:r w:rsidR="00604A1A">
        <w:rPr>
          <w:color w:val="231F20"/>
        </w:rPr>
        <w:t xml:space="preserve"> </w:t>
      </w:r>
      <w:r w:rsidRPr="00DE0EF1">
        <w:rPr>
          <w:color w:val="231F20"/>
        </w:rPr>
        <w:t>in</w:t>
      </w:r>
      <w:r w:rsidR="00604A1A">
        <w:rPr>
          <w:color w:val="231F20"/>
        </w:rPr>
        <w:t xml:space="preserve"> </w:t>
      </w:r>
      <w:r w:rsidRPr="00DE0EF1">
        <w:rPr>
          <w:color w:val="231F20"/>
        </w:rPr>
        <w:t>or</w:t>
      </w:r>
      <w:r w:rsidR="00604A1A">
        <w:rPr>
          <w:color w:val="231F20"/>
        </w:rPr>
        <w:t xml:space="preserve"> </w:t>
      </w:r>
      <w:r w:rsidRPr="00DE0EF1">
        <w:rPr>
          <w:color w:val="231F20"/>
        </w:rPr>
        <w:t>modiﬁcation</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terms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made</w:t>
      </w:r>
      <w:r w:rsidR="00604A1A">
        <w:rPr>
          <w:color w:val="231F20"/>
        </w:rPr>
        <w:t xml:space="preserve"> </w:t>
      </w:r>
      <w:r w:rsidRPr="00DE0EF1">
        <w:rPr>
          <w:color w:val="231F20"/>
        </w:rPr>
        <w:t>except</w:t>
      </w:r>
      <w:r w:rsidR="00604A1A">
        <w:rPr>
          <w:color w:val="231F20"/>
        </w:rPr>
        <w:t xml:space="preserve"> </w:t>
      </w:r>
      <w:r w:rsidRPr="00DE0EF1">
        <w:rPr>
          <w:color w:val="231F20"/>
        </w:rPr>
        <w:t>by</w:t>
      </w:r>
      <w:r w:rsidR="00604A1A">
        <w:rPr>
          <w:color w:val="231F20"/>
        </w:rPr>
        <w:t xml:space="preserve"> </w:t>
      </w:r>
      <w:r w:rsidRPr="00DE0EF1">
        <w:rPr>
          <w:color w:val="231F20"/>
        </w:rPr>
        <w:t>written</w:t>
      </w:r>
      <w:r w:rsidR="00604A1A">
        <w:rPr>
          <w:color w:val="231F20"/>
        </w:rPr>
        <w:t xml:space="preserve"> </w:t>
      </w:r>
      <w:r w:rsidRPr="00DE0EF1">
        <w:rPr>
          <w:color w:val="231F20"/>
        </w:rPr>
        <w:t>amendment</w:t>
      </w:r>
      <w:r w:rsidR="00604A1A">
        <w:rPr>
          <w:color w:val="231F20"/>
        </w:rPr>
        <w:t xml:space="preserve"> </w:t>
      </w:r>
      <w:r w:rsidRPr="00DE0EF1">
        <w:rPr>
          <w:color w:val="231F20"/>
        </w:rPr>
        <w:t>signed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parties.</w:t>
      </w:r>
    </w:p>
    <w:p w:rsidR="0021200B" w:rsidRPr="00DE0EF1" w:rsidRDefault="00AE12E2" w:rsidP="0034094B">
      <w:pPr>
        <w:pStyle w:val="Heading5"/>
        <w:numPr>
          <w:ilvl w:val="0"/>
          <w:numId w:val="16"/>
        </w:numPr>
        <w:tabs>
          <w:tab w:val="left" w:pos="755"/>
          <w:tab w:val="left" w:pos="756"/>
        </w:tabs>
        <w:spacing w:before="118"/>
        <w:ind w:left="755" w:hanging="642"/>
      </w:pPr>
      <w:r w:rsidRPr="00DE0EF1">
        <w:rPr>
          <w:color w:val="231F20"/>
        </w:rPr>
        <w:t>Extensions of Time</w:t>
      </w:r>
    </w:p>
    <w:p w:rsidR="0021200B" w:rsidRPr="00DE0EF1" w:rsidRDefault="00022DB4" w:rsidP="0034094B">
      <w:pPr>
        <w:pStyle w:val="ListParagraph"/>
        <w:numPr>
          <w:ilvl w:val="1"/>
          <w:numId w:val="16"/>
        </w:numPr>
        <w:tabs>
          <w:tab w:val="left" w:pos="756"/>
        </w:tabs>
        <w:spacing w:before="243" w:line="230" w:lineRule="auto"/>
        <w:ind w:left="755" w:right="309" w:hanging="642"/>
        <w:jc w:val="both"/>
      </w:pPr>
      <w:r w:rsidRPr="00DE0EF1">
        <w:rPr>
          <w:color w:val="231F20"/>
        </w:rPr>
        <w:t>If</w:t>
      </w:r>
      <w:r w:rsidR="00604A1A">
        <w:rPr>
          <w:color w:val="231F20"/>
        </w:rPr>
        <w:t xml:space="preserve"> </w:t>
      </w:r>
      <w:r w:rsidRPr="00DE0EF1">
        <w:rPr>
          <w:color w:val="231F20"/>
        </w:rPr>
        <w:t>at</w:t>
      </w:r>
      <w:r w:rsidR="00604A1A">
        <w:rPr>
          <w:color w:val="231F20"/>
        </w:rPr>
        <w:t xml:space="preserve"> </w:t>
      </w:r>
      <w:r w:rsidRPr="00DE0EF1">
        <w:rPr>
          <w:color w:val="231F20"/>
        </w:rPr>
        <w:t>any</w:t>
      </w:r>
      <w:r w:rsidR="00604A1A">
        <w:rPr>
          <w:color w:val="231F20"/>
        </w:rPr>
        <w:t xml:space="preserve"> </w:t>
      </w:r>
      <w:r w:rsidRPr="00DE0EF1">
        <w:rPr>
          <w:color w:val="231F20"/>
        </w:rPr>
        <w:t>time</w:t>
      </w:r>
      <w:r w:rsidR="00604A1A">
        <w:rPr>
          <w:color w:val="231F20"/>
        </w:rPr>
        <w:t xml:space="preserve"> </w:t>
      </w:r>
      <w:r w:rsidRPr="00DE0EF1">
        <w:rPr>
          <w:color w:val="231F20"/>
        </w:rPr>
        <w:t>during</w:t>
      </w:r>
      <w:r w:rsidR="00604A1A">
        <w:rPr>
          <w:color w:val="231F20"/>
        </w:rPr>
        <w:t xml:space="preserve"> </w:t>
      </w:r>
      <w:r w:rsidRPr="00DE0EF1">
        <w:rPr>
          <w:color w:val="231F20"/>
        </w:rPr>
        <w:t>performance</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or</w:t>
      </w:r>
      <w:r w:rsidR="00604A1A">
        <w:rPr>
          <w:color w:val="231F20"/>
        </w:rPr>
        <w:t xml:space="preserve"> </w:t>
      </w:r>
      <w:r w:rsidRPr="00DE0EF1">
        <w:rPr>
          <w:color w:val="231F20"/>
        </w:rPr>
        <w:t>its</w:t>
      </w:r>
      <w:r w:rsidR="00604A1A">
        <w:rPr>
          <w:color w:val="231F20"/>
        </w:rPr>
        <w:t xml:space="preserve"> </w:t>
      </w:r>
      <w:r w:rsidRPr="00DE0EF1">
        <w:rPr>
          <w:color w:val="231F20"/>
        </w:rPr>
        <w:t>subcontractors</w:t>
      </w:r>
      <w:r w:rsidR="00604A1A">
        <w:rPr>
          <w:color w:val="231F20"/>
        </w:rPr>
        <w:t xml:space="preserve"> </w:t>
      </w:r>
      <w:r w:rsidRPr="00DE0EF1">
        <w:rPr>
          <w:color w:val="231F20"/>
        </w:rPr>
        <w:t>should</w:t>
      </w:r>
      <w:r w:rsidR="00604A1A">
        <w:rPr>
          <w:color w:val="231F20"/>
        </w:rPr>
        <w:t xml:space="preserve"> </w:t>
      </w:r>
      <w:r w:rsidRPr="00DE0EF1">
        <w:rPr>
          <w:color w:val="231F20"/>
        </w:rPr>
        <w:t>encounter</w:t>
      </w:r>
      <w:r w:rsidR="00604A1A">
        <w:rPr>
          <w:color w:val="231F20"/>
        </w:rPr>
        <w:t xml:space="preserve"> </w:t>
      </w:r>
      <w:r w:rsidRPr="00DE0EF1">
        <w:rPr>
          <w:color w:val="231F20"/>
        </w:rPr>
        <w:t>conditions</w:t>
      </w:r>
      <w:r w:rsidR="00604A1A">
        <w:rPr>
          <w:color w:val="231F20"/>
        </w:rPr>
        <w:t xml:space="preserve"> </w:t>
      </w:r>
      <w:r w:rsidRPr="00DE0EF1">
        <w:rPr>
          <w:color w:val="231F20"/>
        </w:rPr>
        <w:t>impeding</w:t>
      </w:r>
      <w:r w:rsidR="00604A1A">
        <w:rPr>
          <w:color w:val="231F20"/>
        </w:rPr>
        <w:t xml:space="preserve"> </w:t>
      </w:r>
      <w:r w:rsidRPr="00DE0EF1">
        <w:rPr>
          <w:color w:val="231F20"/>
        </w:rPr>
        <w:t>timely</w:t>
      </w:r>
      <w:r w:rsidR="00604A1A">
        <w:rPr>
          <w:color w:val="231F20"/>
        </w:rPr>
        <w:t xml:space="preserve"> </w:t>
      </w:r>
      <w:r w:rsidRPr="00DE0EF1">
        <w:rPr>
          <w:color w:val="231F20"/>
        </w:rPr>
        <w:t>delivery</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Goods</w:t>
      </w:r>
      <w:r w:rsidR="00604A1A">
        <w:rPr>
          <w:color w:val="231F20"/>
        </w:rPr>
        <w:t xml:space="preserve"> </w:t>
      </w:r>
      <w:r w:rsidRPr="00DE0EF1">
        <w:rPr>
          <w:color w:val="231F20"/>
        </w:rPr>
        <w:t>or</w:t>
      </w:r>
      <w:r w:rsidR="00604A1A">
        <w:rPr>
          <w:color w:val="231F20"/>
        </w:rPr>
        <w:t xml:space="preserve"> </w:t>
      </w:r>
      <w:r w:rsidRPr="00DE0EF1">
        <w:rPr>
          <w:color w:val="231F20"/>
        </w:rPr>
        <w:t>completion</w:t>
      </w:r>
      <w:r w:rsidR="00604A1A">
        <w:rPr>
          <w:color w:val="231F20"/>
        </w:rPr>
        <w:t xml:space="preserve"> </w:t>
      </w:r>
      <w:r w:rsidRPr="00DE0EF1">
        <w:rPr>
          <w:color w:val="231F20"/>
        </w:rPr>
        <w:t>of</w:t>
      </w:r>
      <w:r w:rsidR="00604A1A">
        <w:rPr>
          <w:color w:val="231F20"/>
        </w:rPr>
        <w:t xml:space="preserve"> </w:t>
      </w:r>
      <w:r w:rsidRPr="00DE0EF1">
        <w:rPr>
          <w:color w:val="231F20"/>
        </w:rPr>
        <w:t>Related</w:t>
      </w:r>
      <w:r w:rsidR="00604A1A">
        <w:rPr>
          <w:color w:val="231F20"/>
        </w:rPr>
        <w:t xml:space="preserve"> </w:t>
      </w:r>
      <w:r w:rsidRPr="00DE0EF1">
        <w:rPr>
          <w:color w:val="231F20"/>
        </w:rPr>
        <w:t>Services</w:t>
      </w:r>
      <w:r w:rsidR="00604A1A">
        <w:rPr>
          <w:color w:val="231F20"/>
        </w:rPr>
        <w:t xml:space="preserve"> </w:t>
      </w:r>
      <w:r w:rsidRPr="00DE0EF1">
        <w:rPr>
          <w:color w:val="231F20"/>
        </w:rPr>
        <w:t>pursuant</w:t>
      </w:r>
      <w:r w:rsidR="00604A1A">
        <w:rPr>
          <w:color w:val="231F20"/>
        </w:rPr>
        <w:t xml:space="preserve"> </w:t>
      </w:r>
      <w:r w:rsidRPr="00DE0EF1">
        <w:rPr>
          <w:color w:val="231F20"/>
        </w:rPr>
        <w:t>to</w:t>
      </w:r>
      <w:r w:rsidR="00604A1A">
        <w:rPr>
          <w:color w:val="231F20"/>
        </w:rPr>
        <w:t xml:space="preserve"> </w:t>
      </w:r>
      <w:r w:rsidRPr="00DE0EF1">
        <w:rPr>
          <w:color w:val="231F20"/>
        </w:rPr>
        <w:t>GCC</w:t>
      </w:r>
      <w:r w:rsidR="00604A1A">
        <w:rPr>
          <w:color w:val="231F20"/>
        </w:rPr>
        <w:t xml:space="preserve"> </w:t>
      </w:r>
      <w:r w:rsidRPr="00DE0EF1">
        <w:rPr>
          <w:color w:val="231F20"/>
        </w:rPr>
        <w:t>Clause</w:t>
      </w:r>
      <w:r w:rsidR="00604A1A">
        <w:rPr>
          <w:color w:val="231F20"/>
        </w:rPr>
        <w:t xml:space="preserve"> </w:t>
      </w:r>
      <w:r w:rsidRPr="00DE0EF1">
        <w:rPr>
          <w:color w:val="231F20"/>
        </w:rPr>
        <w:t>13,</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shall</w:t>
      </w:r>
      <w:r w:rsidR="00604A1A">
        <w:rPr>
          <w:color w:val="231F20"/>
        </w:rPr>
        <w:t xml:space="preserve"> </w:t>
      </w:r>
      <w:r w:rsidRPr="00DE0EF1">
        <w:rPr>
          <w:color w:val="231F20"/>
        </w:rPr>
        <w:t>promptly</w:t>
      </w:r>
      <w:r w:rsidR="00604A1A">
        <w:rPr>
          <w:color w:val="231F20"/>
        </w:rPr>
        <w:t xml:space="preserve"> </w:t>
      </w:r>
      <w:r w:rsidRPr="00DE0EF1">
        <w:rPr>
          <w:color w:val="231F20"/>
        </w:rPr>
        <w:t>notify</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in</w:t>
      </w:r>
      <w:r w:rsidR="00604A1A">
        <w:rPr>
          <w:color w:val="231F20"/>
        </w:rPr>
        <w:t xml:space="preserve"> </w:t>
      </w:r>
      <w:r w:rsidRPr="00DE0EF1">
        <w:rPr>
          <w:color w:val="231F20"/>
        </w:rPr>
        <w:t>writing</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delay,</w:t>
      </w:r>
      <w:r w:rsidR="00604A1A">
        <w:rPr>
          <w:color w:val="231F20"/>
        </w:rPr>
        <w:t xml:space="preserve"> </w:t>
      </w:r>
      <w:r w:rsidRPr="00DE0EF1">
        <w:rPr>
          <w:color w:val="231F20"/>
        </w:rPr>
        <w:t>its</w:t>
      </w:r>
      <w:r w:rsidR="00604A1A">
        <w:rPr>
          <w:color w:val="231F20"/>
        </w:rPr>
        <w:t xml:space="preserve"> </w:t>
      </w:r>
      <w:r w:rsidRPr="00DE0EF1">
        <w:rPr>
          <w:color w:val="231F20"/>
        </w:rPr>
        <w:t>likely</w:t>
      </w:r>
      <w:r w:rsidR="00604A1A">
        <w:rPr>
          <w:color w:val="231F20"/>
        </w:rPr>
        <w:t xml:space="preserve"> </w:t>
      </w:r>
      <w:r w:rsidRPr="00DE0EF1">
        <w:rPr>
          <w:color w:val="231F20"/>
        </w:rPr>
        <w:t>duration,</w:t>
      </w:r>
      <w:r w:rsidR="00604A1A">
        <w:rPr>
          <w:color w:val="231F20"/>
        </w:rPr>
        <w:t xml:space="preserve"> </w:t>
      </w:r>
      <w:r w:rsidRPr="00DE0EF1">
        <w:rPr>
          <w:color w:val="231F20"/>
        </w:rPr>
        <w:t>and</w:t>
      </w:r>
      <w:r w:rsidR="00604A1A">
        <w:rPr>
          <w:color w:val="231F20"/>
        </w:rPr>
        <w:t xml:space="preserve"> </w:t>
      </w:r>
      <w:r w:rsidRPr="00DE0EF1">
        <w:rPr>
          <w:color w:val="231F20"/>
        </w:rPr>
        <w:t>its</w:t>
      </w:r>
      <w:r w:rsidR="00604A1A">
        <w:rPr>
          <w:color w:val="231F20"/>
        </w:rPr>
        <w:t xml:space="preserve"> </w:t>
      </w:r>
      <w:r w:rsidRPr="00DE0EF1">
        <w:rPr>
          <w:color w:val="231F20"/>
        </w:rPr>
        <w:t>cause.</w:t>
      </w:r>
      <w:r w:rsidR="00604A1A">
        <w:rPr>
          <w:color w:val="231F20"/>
        </w:rPr>
        <w:t xml:space="preserve"> </w:t>
      </w:r>
      <w:r w:rsidRPr="00DE0EF1">
        <w:rPr>
          <w:color w:val="231F20"/>
        </w:rPr>
        <w:t>As</w:t>
      </w:r>
      <w:r w:rsidR="00604A1A">
        <w:rPr>
          <w:color w:val="231F20"/>
        </w:rPr>
        <w:t xml:space="preserve"> </w:t>
      </w:r>
      <w:r w:rsidRPr="00DE0EF1">
        <w:rPr>
          <w:color w:val="231F20"/>
        </w:rPr>
        <w:t>soon</w:t>
      </w:r>
      <w:r w:rsidR="00604A1A">
        <w:rPr>
          <w:color w:val="231F20"/>
        </w:rPr>
        <w:t xml:space="preserve"> </w:t>
      </w:r>
      <w:r w:rsidRPr="00DE0EF1">
        <w:rPr>
          <w:color w:val="231F20"/>
        </w:rPr>
        <w:t>as</w:t>
      </w:r>
      <w:r w:rsidR="00604A1A">
        <w:rPr>
          <w:color w:val="231F20"/>
        </w:rPr>
        <w:t xml:space="preserve"> </w:t>
      </w:r>
      <w:r w:rsidRPr="00DE0EF1">
        <w:rPr>
          <w:color w:val="231F20"/>
        </w:rPr>
        <w:t>practicable</w:t>
      </w:r>
      <w:r w:rsidR="00604A1A">
        <w:rPr>
          <w:color w:val="231F20"/>
        </w:rPr>
        <w:t xml:space="preserve"> </w:t>
      </w:r>
      <w:r w:rsidRPr="00DE0EF1">
        <w:rPr>
          <w:color w:val="231F20"/>
        </w:rPr>
        <w:t>after</w:t>
      </w:r>
      <w:r w:rsidR="00604A1A">
        <w:rPr>
          <w:color w:val="231F20"/>
        </w:rPr>
        <w:t xml:space="preserve"> </w:t>
      </w:r>
      <w:r w:rsidRPr="00DE0EF1">
        <w:rPr>
          <w:color w:val="231F20"/>
        </w:rPr>
        <w:t>receipt</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Supplier's</w:t>
      </w:r>
      <w:r w:rsidR="00604A1A">
        <w:rPr>
          <w:color w:val="231F20"/>
        </w:rPr>
        <w:t xml:space="preserve"> </w:t>
      </w:r>
      <w:r w:rsidRPr="00DE0EF1">
        <w:rPr>
          <w:color w:val="231F20"/>
        </w:rPr>
        <w:t>notice,</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shall</w:t>
      </w:r>
      <w:r w:rsidR="00604A1A">
        <w:rPr>
          <w:color w:val="231F20"/>
        </w:rPr>
        <w:t xml:space="preserve"> </w:t>
      </w:r>
      <w:r w:rsidRPr="00DE0EF1">
        <w:rPr>
          <w:color w:val="231F20"/>
        </w:rPr>
        <w:t>evaluate</w:t>
      </w:r>
      <w:r w:rsidR="00604A1A">
        <w:rPr>
          <w:color w:val="231F20"/>
        </w:rPr>
        <w:t xml:space="preserve"> </w:t>
      </w:r>
      <w:r w:rsidRPr="00DE0EF1">
        <w:rPr>
          <w:color w:val="231F20"/>
        </w:rPr>
        <w:t>the</w:t>
      </w:r>
      <w:r w:rsidR="00604A1A">
        <w:rPr>
          <w:color w:val="231F20"/>
        </w:rPr>
        <w:t xml:space="preserve"> </w:t>
      </w:r>
      <w:r w:rsidRPr="00DE0EF1">
        <w:rPr>
          <w:color w:val="231F20"/>
        </w:rPr>
        <w:t>situation</w:t>
      </w:r>
      <w:r w:rsidR="00604A1A">
        <w:rPr>
          <w:color w:val="231F20"/>
        </w:rPr>
        <w:t xml:space="preserve"> </w:t>
      </w:r>
      <w:r w:rsidRPr="00DE0EF1">
        <w:rPr>
          <w:color w:val="231F20"/>
        </w:rPr>
        <w:t>and</w:t>
      </w:r>
      <w:r w:rsidR="00604A1A">
        <w:rPr>
          <w:color w:val="231F20"/>
        </w:rPr>
        <w:t xml:space="preserve"> </w:t>
      </w:r>
      <w:r w:rsidRPr="00DE0EF1">
        <w:rPr>
          <w:color w:val="231F20"/>
        </w:rPr>
        <w:t>may</w:t>
      </w:r>
      <w:r w:rsidR="00604A1A">
        <w:rPr>
          <w:color w:val="231F20"/>
        </w:rPr>
        <w:t xml:space="preserve"> </w:t>
      </w:r>
      <w:r w:rsidRPr="00DE0EF1">
        <w:rPr>
          <w:color w:val="231F20"/>
        </w:rPr>
        <w:t>at</w:t>
      </w:r>
      <w:r w:rsidR="00604A1A">
        <w:rPr>
          <w:color w:val="231F20"/>
        </w:rPr>
        <w:t xml:space="preserve"> </w:t>
      </w:r>
      <w:r w:rsidRPr="00DE0EF1">
        <w:rPr>
          <w:color w:val="231F20"/>
        </w:rPr>
        <w:t>its</w:t>
      </w:r>
      <w:r w:rsidR="00604A1A">
        <w:rPr>
          <w:color w:val="231F20"/>
        </w:rPr>
        <w:t xml:space="preserve"> </w:t>
      </w:r>
      <w:r w:rsidRPr="00DE0EF1">
        <w:rPr>
          <w:color w:val="231F20"/>
        </w:rPr>
        <w:t>discretion</w:t>
      </w:r>
      <w:r w:rsidR="00604A1A">
        <w:rPr>
          <w:color w:val="231F20"/>
        </w:rPr>
        <w:t xml:space="preserve"> </w:t>
      </w:r>
      <w:r w:rsidRPr="00DE0EF1">
        <w:rPr>
          <w:color w:val="231F20"/>
        </w:rPr>
        <w:t>extend</w:t>
      </w:r>
      <w:r w:rsidR="00604A1A">
        <w:rPr>
          <w:color w:val="231F20"/>
        </w:rPr>
        <w:t xml:space="preserve"> </w:t>
      </w:r>
      <w:r w:rsidRPr="00DE0EF1">
        <w:rPr>
          <w:color w:val="231F20"/>
        </w:rPr>
        <w:t>the</w:t>
      </w:r>
      <w:r w:rsidR="00604A1A">
        <w:rPr>
          <w:color w:val="231F20"/>
        </w:rPr>
        <w:t xml:space="preserve"> </w:t>
      </w:r>
      <w:r w:rsidRPr="00DE0EF1">
        <w:rPr>
          <w:color w:val="231F20"/>
        </w:rPr>
        <w:t>Supplier's</w:t>
      </w:r>
      <w:r w:rsidR="00604A1A">
        <w:rPr>
          <w:color w:val="231F20"/>
        </w:rPr>
        <w:t xml:space="preserve"> </w:t>
      </w:r>
      <w:r w:rsidRPr="00DE0EF1">
        <w:rPr>
          <w:color w:val="231F20"/>
        </w:rPr>
        <w:t>time</w:t>
      </w:r>
      <w:r w:rsidR="00604A1A">
        <w:rPr>
          <w:color w:val="231F20"/>
        </w:rPr>
        <w:t xml:space="preserve"> </w:t>
      </w:r>
      <w:r w:rsidRPr="00DE0EF1">
        <w:rPr>
          <w:color w:val="231F20"/>
        </w:rPr>
        <w:t>for</w:t>
      </w:r>
      <w:r w:rsidR="00604A1A">
        <w:rPr>
          <w:color w:val="231F20"/>
        </w:rPr>
        <w:t xml:space="preserve"> </w:t>
      </w:r>
      <w:r w:rsidRPr="00DE0EF1">
        <w:rPr>
          <w:color w:val="231F20"/>
        </w:rPr>
        <w:t>performance,</w:t>
      </w:r>
      <w:r w:rsidR="00604A1A">
        <w:rPr>
          <w:color w:val="231F20"/>
        </w:rPr>
        <w:t xml:space="preserve"> </w:t>
      </w:r>
      <w:r w:rsidRPr="00DE0EF1">
        <w:rPr>
          <w:color w:val="231F20"/>
        </w:rPr>
        <w:t>in</w:t>
      </w:r>
      <w:r w:rsidR="00604A1A">
        <w:rPr>
          <w:color w:val="231F20"/>
        </w:rPr>
        <w:t xml:space="preserve"> </w:t>
      </w:r>
      <w:r w:rsidRPr="00DE0EF1">
        <w:rPr>
          <w:color w:val="231F20"/>
        </w:rPr>
        <w:t>which</w:t>
      </w:r>
      <w:r w:rsidR="00604A1A">
        <w:rPr>
          <w:color w:val="231F20"/>
        </w:rPr>
        <w:t xml:space="preserve"> </w:t>
      </w:r>
      <w:r w:rsidRPr="00DE0EF1">
        <w:rPr>
          <w:color w:val="231F20"/>
        </w:rPr>
        <w:t>case</w:t>
      </w:r>
      <w:r w:rsidR="00604A1A">
        <w:rPr>
          <w:color w:val="231F20"/>
        </w:rPr>
        <w:t xml:space="preserve"> </w:t>
      </w:r>
      <w:r w:rsidRPr="00DE0EF1">
        <w:rPr>
          <w:color w:val="231F20"/>
        </w:rPr>
        <w:t>the</w:t>
      </w:r>
      <w:r w:rsidR="00604A1A">
        <w:rPr>
          <w:color w:val="231F20"/>
        </w:rPr>
        <w:t xml:space="preserve"> </w:t>
      </w:r>
      <w:r w:rsidRPr="00DE0EF1">
        <w:rPr>
          <w:color w:val="231F20"/>
        </w:rPr>
        <w:t>extension</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ratiﬁed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parties</w:t>
      </w:r>
      <w:r w:rsidR="00604A1A">
        <w:rPr>
          <w:color w:val="231F20"/>
        </w:rPr>
        <w:t xml:space="preserve"> </w:t>
      </w:r>
      <w:r w:rsidRPr="00DE0EF1">
        <w:rPr>
          <w:color w:val="231F20"/>
        </w:rPr>
        <w:t>by</w:t>
      </w:r>
      <w:r w:rsidR="00604A1A">
        <w:rPr>
          <w:color w:val="231F20"/>
        </w:rPr>
        <w:t xml:space="preserve"> </w:t>
      </w:r>
      <w:r w:rsidRPr="00DE0EF1">
        <w:rPr>
          <w:color w:val="231F20"/>
        </w:rPr>
        <w:t>amendment</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Contract.</w:t>
      </w:r>
    </w:p>
    <w:p w:rsidR="0021200B" w:rsidRPr="00DE0EF1" w:rsidRDefault="00022DB4" w:rsidP="0034094B">
      <w:pPr>
        <w:pStyle w:val="ListParagraph"/>
        <w:numPr>
          <w:ilvl w:val="1"/>
          <w:numId w:val="16"/>
        </w:numPr>
        <w:tabs>
          <w:tab w:val="left" w:pos="756"/>
        </w:tabs>
        <w:spacing w:before="248" w:line="230" w:lineRule="auto"/>
        <w:ind w:left="755" w:right="309" w:hanging="642"/>
        <w:jc w:val="both"/>
      </w:pPr>
      <w:r w:rsidRPr="00DE0EF1">
        <w:rPr>
          <w:color w:val="231F20"/>
        </w:rPr>
        <w:t>Except</w:t>
      </w:r>
      <w:r w:rsidR="00604A1A">
        <w:rPr>
          <w:color w:val="231F20"/>
        </w:rPr>
        <w:t xml:space="preserve"> </w:t>
      </w:r>
      <w:r w:rsidRPr="00DE0EF1">
        <w:rPr>
          <w:color w:val="231F20"/>
        </w:rPr>
        <w:t>in</w:t>
      </w:r>
      <w:r w:rsidR="00604A1A">
        <w:rPr>
          <w:color w:val="231F20"/>
        </w:rPr>
        <w:t xml:space="preserve"> </w:t>
      </w:r>
      <w:r w:rsidRPr="00DE0EF1">
        <w:rPr>
          <w:color w:val="231F20"/>
        </w:rPr>
        <w:t>case</w:t>
      </w:r>
      <w:r w:rsidR="00604A1A">
        <w:rPr>
          <w:color w:val="231F20"/>
        </w:rPr>
        <w:t xml:space="preserve"> </w:t>
      </w:r>
      <w:r w:rsidRPr="00DE0EF1">
        <w:rPr>
          <w:color w:val="231F20"/>
        </w:rPr>
        <w:t>of</w:t>
      </w:r>
      <w:r w:rsidR="00604A1A">
        <w:rPr>
          <w:color w:val="231F20"/>
        </w:rPr>
        <w:t xml:space="preserve"> </w:t>
      </w:r>
      <w:r w:rsidRPr="00DE0EF1">
        <w:rPr>
          <w:color w:val="231F20"/>
        </w:rPr>
        <w:t>Force</w:t>
      </w:r>
      <w:r w:rsidR="00604A1A">
        <w:rPr>
          <w:color w:val="231F20"/>
        </w:rPr>
        <w:t xml:space="preserve"> </w:t>
      </w:r>
      <w:r w:rsidRPr="00DE0EF1">
        <w:rPr>
          <w:color w:val="231F20"/>
        </w:rPr>
        <w:t>Majeure,</w:t>
      </w:r>
      <w:r w:rsidR="00604A1A">
        <w:rPr>
          <w:color w:val="231F20"/>
        </w:rPr>
        <w:t xml:space="preserve"> </w:t>
      </w:r>
      <w:r w:rsidRPr="00DE0EF1">
        <w:rPr>
          <w:color w:val="231F20"/>
        </w:rPr>
        <w:t>as</w:t>
      </w:r>
      <w:r w:rsidR="00604A1A">
        <w:rPr>
          <w:color w:val="231F20"/>
        </w:rPr>
        <w:t xml:space="preserve"> </w:t>
      </w:r>
      <w:r w:rsidRPr="00DE0EF1">
        <w:rPr>
          <w:color w:val="231F20"/>
        </w:rPr>
        <w:t>provided</w:t>
      </w:r>
      <w:r w:rsidR="00604A1A">
        <w:rPr>
          <w:color w:val="231F20"/>
        </w:rPr>
        <w:t xml:space="preserve"> </w:t>
      </w:r>
      <w:r w:rsidRPr="00DE0EF1">
        <w:rPr>
          <w:color w:val="231F20"/>
        </w:rPr>
        <w:t>under</w:t>
      </w:r>
      <w:r w:rsidR="00604A1A">
        <w:rPr>
          <w:color w:val="231F20"/>
        </w:rPr>
        <w:t xml:space="preserve"> </w:t>
      </w:r>
      <w:r w:rsidRPr="00DE0EF1">
        <w:rPr>
          <w:color w:val="231F20"/>
        </w:rPr>
        <w:t>GCC</w:t>
      </w:r>
      <w:r w:rsidR="00604A1A">
        <w:rPr>
          <w:color w:val="231F20"/>
        </w:rPr>
        <w:t xml:space="preserve"> </w:t>
      </w:r>
      <w:r w:rsidRPr="00DE0EF1">
        <w:rPr>
          <w:color w:val="231F20"/>
        </w:rPr>
        <w:t>Clause</w:t>
      </w:r>
      <w:r w:rsidR="00604A1A">
        <w:rPr>
          <w:color w:val="231F20"/>
        </w:rPr>
        <w:t xml:space="preserve"> </w:t>
      </w:r>
      <w:r w:rsidRPr="00DE0EF1">
        <w:rPr>
          <w:color w:val="231F20"/>
        </w:rPr>
        <w:t>32,</w:t>
      </w:r>
      <w:r w:rsidR="00604A1A">
        <w:rPr>
          <w:color w:val="231F20"/>
        </w:rPr>
        <w:t xml:space="preserve"> </w:t>
      </w:r>
      <w:r w:rsidRPr="00DE0EF1">
        <w:rPr>
          <w:color w:val="231F20"/>
        </w:rPr>
        <w:t>a</w:t>
      </w:r>
      <w:r w:rsidR="00604A1A">
        <w:rPr>
          <w:color w:val="231F20"/>
        </w:rPr>
        <w:t xml:space="preserve"> </w:t>
      </w:r>
      <w:r w:rsidRPr="00DE0EF1">
        <w:rPr>
          <w:color w:val="231F20"/>
        </w:rPr>
        <w:t>delay</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performance</w:t>
      </w:r>
      <w:r w:rsidR="00604A1A">
        <w:rPr>
          <w:color w:val="231F20"/>
        </w:rPr>
        <w:t xml:space="preserve"> </w:t>
      </w:r>
      <w:r w:rsidRPr="00DE0EF1">
        <w:rPr>
          <w:color w:val="231F20"/>
        </w:rPr>
        <w:t>of</w:t>
      </w:r>
      <w:r w:rsidR="00604A1A">
        <w:rPr>
          <w:color w:val="231F20"/>
        </w:rPr>
        <w:t xml:space="preserve"> </w:t>
      </w:r>
      <w:r w:rsidRPr="00DE0EF1">
        <w:rPr>
          <w:color w:val="231F20"/>
        </w:rPr>
        <w:t>its</w:t>
      </w:r>
      <w:r w:rsidR="00604A1A">
        <w:rPr>
          <w:color w:val="231F20"/>
        </w:rPr>
        <w:t xml:space="preserve"> </w:t>
      </w:r>
      <w:r w:rsidRPr="00DE0EF1">
        <w:rPr>
          <w:color w:val="231F20"/>
        </w:rPr>
        <w:t>Delivery</w:t>
      </w:r>
      <w:r w:rsidR="00604A1A">
        <w:rPr>
          <w:color w:val="231F20"/>
        </w:rPr>
        <w:t xml:space="preserve"> </w:t>
      </w:r>
      <w:r w:rsidRPr="00DE0EF1">
        <w:rPr>
          <w:color w:val="231F20"/>
        </w:rPr>
        <w:t>and</w:t>
      </w:r>
      <w:r w:rsidR="00604A1A">
        <w:rPr>
          <w:color w:val="231F20"/>
        </w:rPr>
        <w:t xml:space="preserve"> </w:t>
      </w:r>
      <w:r w:rsidRPr="00DE0EF1">
        <w:rPr>
          <w:color w:val="231F20"/>
        </w:rPr>
        <w:t>Completion</w:t>
      </w:r>
      <w:r w:rsidR="00604A1A">
        <w:rPr>
          <w:color w:val="231F20"/>
        </w:rPr>
        <w:t xml:space="preserve"> </w:t>
      </w:r>
      <w:r w:rsidRPr="00DE0EF1">
        <w:rPr>
          <w:color w:val="231F20"/>
        </w:rPr>
        <w:t>obligations</w:t>
      </w:r>
      <w:r w:rsidR="00604A1A">
        <w:rPr>
          <w:color w:val="231F20"/>
        </w:rPr>
        <w:t xml:space="preserve"> </w:t>
      </w:r>
      <w:r w:rsidRPr="00DE0EF1">
        <w:rPr>
          <w:color w:val="231F20"/>
        </w:rPr>
        <w:t>shall</w:t>
      </w:r>
      <w:r w:rsidR="00604A1A">
        <w:rPr>
          <w:color w:val="231F20"/>
        </w:rPr>
        <w:t xml:space="preserve"> </w:t>
      </w:r>
      <w:r w:rsidRPr="00DE0EF1">
        <w:rPr>
          <w:color w:val="231F20"/>
        </w:rPr>
        <w:t>render</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liable</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imposition</w:t>
      </w:r>
      <w:r w:rsidR="00604A1A">
        <w:rPr>
          <w:color w:val="231F20"/>
        </w:rPr>
        <w:t xml:space="preserve"> </w:t>
      </w:r>
      <w:r w:rsidRPr="00DE0EF1">
        <w:rPr>
          <w:color w:val="231F20"/>
        </w:rPr>
        <w:t>of</w:t>
      </w:r>
      <w:r w:rsidR="00604A1A">
        <w:rPr>
          <w:color w:val="231F20"/>
        </w:rPr>
        <w:t xml:space="preserve"> </w:t>
      </w:r>
      <w:r w:rsidRPr="00DE0EF1">
        <w:rPr>
          <w:color w:val="231F20"/>
        </w:rPr>
        <w:t>liquidated</w:t>
      </w:r>
      <w:r w:rsidR="00604A1A">
        <w:rPr>
          <w:color w:val="231F20"/>
        </w:rPr>
        <w:t xml:space="preserve"> </w:t>
      </w:r>
      <w:r w:rsidRPr="00DE0EF1">
        <w:rPr>
          <w:color w:val="231F20"/>
        </w:rPr>
        <w:t>damages</w:t>
      </w:r>
      <w:r w:rsidR="00604A1A">
        <w:rPr>
          <w:color w:val="231F20"/>
        </w:rPr>
        <w:t xml:space="preserve"> </w:t>
      </w:r>
      <w:r w:rsidRPr="00DE0EF1">
        <w:rPr>
          <w:color w:val="231F20"/>
        </w:rPr>
        <w:t>pursuant</w:t>
      </w:r>
      <w:r w:rsidR="00604A1A">
        <w:rPr>
          <w:color w:val="231F20"/>
        </w:rPr>
        <w:t xml:space="preserve"> </w:t>
      </w:r>
      <w:r w:rsidRPr="00DE0EF1">
        <w:rPr>
          <w:color w:val="231F20"/>
        </w:rPr>
        <w:t>to</w:t>
      </w:r>
      <w:r w:rsidR="00604A1A">
        <w:rPr>
          <w:color w:val="231F20"/>
        </w:rPr>
        <w:t xml:space="preserve"> </w:t>
      </w:r>
      <w:r w:rsidRPr="00DE0EF1">
        <w:rPr>
          <w:color w:val="231F20"/>
        </w:rPr>
        <w:t>GCC</w:t>
      </w:r>
      <w:r w:rsidR="00604A1A">
        <w:rPr>
          <w:color w:val="231F20"/>
        </w:rPr>
        <w:t xml:space="preserve"> </w:t>
      </w:r>
      <w:r w:rsidRPr="00DE0EF1">
        <w:rPr>
          <w:color w:val="231F20"/>
        </w:rPr>
        <w:t>Clause</w:t>
      </w:r>
      <w:r w:rsidR="00604A1A">
        <w:rPr>
          <w:color w:val="231F20"/>
        </w:rPr>
        <w:t xml:space="preserve"> </w:t>
      </w:r>
      <w:r w:rsidRPr="00DE0EF1">
        <w:rPr>
          <w:color w:val="231F20"/>
        </w:rPr>
        <w:t>26,</w:t>
      </w:r>
      <w:r w:rsidR="00604A1A">
        <w:rPr>
          <w:color w:val="231F20"/>
        </w:rPr>
        <w:t xml:space="preserve"> </w:t>
      </w:r>
      <w:r w:rsidRPr="00DE0EF1">
        <w:rPr>
          <w:color w:val="231F20"/>
        </w:rPr>
        <w:t>unless</w:t>
      </w:r>
      <w:r w:rsidR="00604A1A">
        <w:rPr>
          <w:color w:val="231F20"/>
        </w:rPr>
        <w:t xml:space="preserve"> </w:t>
      </w:r>
      <w:r w:rsidRPr="00DE0EF1">
        <w:rPr>
          <w:color w:val="231F20"/>
        </w:rPr>
        <w:t>an</w:t>
      </w:r>
      <w:r w:rsidR="00604A1A">
        <w:rPr>
          <w:color w:val="231F20"/>
        </w:rPr>
        <w:t xml:space="preserve"> </w:t>
      </w:r>
      <w:r w:rsidRPr="00DE0EF1">
        <w:rPr>
          <w:color w:val="231F20"/>
        </w:rPr>
        <w:t>extension</w:t>
      </w:r>
      <w:r w:rsidR="00604A1A">
        <w:rPr>
          <w:color w:val="231F20"/>
        </w:rPr>
        <w:t xml:space="preserve"> </w:t>
      </w:r>
      <w:r w:rsidRPr="00DE0EF1">
        <w:rPr>
          <w:color w:val="231F20"/>
        </w:rPr>
        <w:t>of</w:t>
      </w:r>
      <w:r w:rsidR="00604A1A">
        <w:rPr>
          <w:color w:val="231F20"/>
        </w:rPr>
        <w:t xml:space="preserve"> </w:t>
      </w:r>
      <w:r w:rsidRPr="00DE0EF1">
        <w:rPr>
          <w:color w:val="231F20"/>
        </w:rPr>
        <w:t>time</w:t>
      </w:r>
      <w:r w:rsidR="00604A1A">
        <w:rPr>
          <w:color w:val="231F20"/>
        </w:rPr>
        <w:t xml:space="preserve"> </w:t>
      </w:r>
      <w:r w:rsidRPr="00DE0EF1">
        <w:rPr>
          <w:color w:val="231F20"/>
        </w:rPr>
        <w:t>is</w:t>
      </w:r>
      <w:r w:rsidR="00604A1A">
        <w:rPr>
          <w:color w:val="231F20"/>
        </w:rPr>
        <w:t xml:space="preserve"> </w:t>
      </w:r>
      <w:r w:rsidRPr="00DE0EF1">
        <w:rPr>
          <w:color w:val="231F20"/>
        </w:rPr>
        <w:t>agreed</w:t>
      </w:r>
      <w:r w:rsidR="00604A1A">
        <w:rPr>
          <w:color w:val="231F20"/>
        </w:rPr>
        <w:t xml:space="preserve"> </w:t>
      </w:r>
      <w:r w:rsidRPr="00DE0EF1">
        <w:rPr>
          <w:color w:val="231F20"/>
        </w:rPr>
        <w:t>upon,</w:t>
      </w:r>
      <w:r w:rsidR="00604A1A">
        <w:rPr>
          <w:color w:val="231F20"/>
        </w:rPr>
        <w:t xml:space="preserve"> </w:t>
      </w:r>
      <w:r w:rsidRPr="00DE0EF1">
        <w:rPr>
          <w:color w:val="231F20"/>
        </w:rPr>
        <w:t>pursuant</w:t>
      </w:r>
      <w:r w:rsidR="00604A1A">
        <w:rPr>
          <w:color w:val="231F20"/>
        </w:rPr>
        <w:t xml:space="preserve"> </w:t>
      </w:r>
      <w:r w:rsidRPr="00DE0EF1">
        <w:rPr>
          <w:color w:val="231F20"/>
        </w:rPr>
        <w:t>to</w:t>
      </w:r>
      <w:r w:rsidR="00604A1A">
        <w:rPr>
          <w:color w:val="231F20"/>
        </w:rPr>
        <w:t xml:space="preserve"> </w:t>
      </w:r>
      <w:r w:rsidRPr="00DE0EF1">
        <w:rPr>
          <w:color w:val="231F20"/>
        </w:rPr>
        <w:t>GCC</w:t>
      </w:r>
      <w:r w:rsidR="00604A1A">
        <w:rPr>
          <w:color w:val="231F20"/>
        </w:rPr>
        <w:t xml:space="preserve"> </w:t>
      </w:r>
      <w:r w:rsidRPr="00DE0EF1">
        <w:rPr>
          <w:color w:val="231F20"/>
        </w:rPr>
        <w:t>Sub-Clause</w:t>
      </w:r>
      <w:r w:rsidR="00604A1A">
        <w:rPr>
          <w:color w:val="231F20"/>
        </w:rPr>
        <w:t xml:space="preserve"> </w:t>
      </w:r>
      <w:r w:rsidRPr="00DE0EF1">
        <w:rPr>
          <w:color w:val="231F20"/>
        </w:rPr>
        <w:t>34.1.</w:t>
      </w:r>
    </w:p>
    <w:p w:rsidR="0021200B" w:rsidRPr="00DE0EF1" w:rsidRDefault="00022DB4" w:rsidP="0034094B">
      <w:pPr>
        <w:pStyle w:val="Heading5"/>
        <w:numPr>
          <w:ilvl w:val="0"/>
          <w:numId w:val="16"/>
        </w:numPr>
        <w:tabs>
          <w:tab w:val="left" w:pos="755"/>
          <w:tab w:val="left" w:pos="756"/>
        </w:tabs>
        <w:spacing w:before="239"/>
      </w:pPr>
      <w:r w:rsidRPr="00DE0EF1">
        <w:rPr>
          <w:color w:val="231F20"/>
        </w:rPr>
        <w:t>Termination</w:t>
      </w:r>
    </w:p>
    <w:p w:rsidR="0021200B" w:rsidRPr="00DE0EF1" w:rsidRDefault="00022DB4" w:rsidP="0034094B">
      <w:pPr>
        <w:pStyle w:val="ListParagraph"/>
        <w:numPr>
          <w:ilvl w:val="1"/>
          <w:numId w:val="15"/>
        </w:numPr>
        <w:tabs>
          <w:tab w:val="left" w:pos="755"/>
          <w:tab w:val="left" w:pos="756"/>
        </w:tabs>
        <w:spacing w:before="234"/>
      </w:pPr>
      <w:r w:rsidRPr="00DE0EF1">
        <w:rPr>
          <w:color w:val="231F20"/>
        </w:rPr>
        <w:lastRenderedPageBreak/>
        <w:t>Termination</w:t>
      </w:r>
      <w:r w:rsidR="00604A1A">
        <w:rPr>
          <w:color w:val="231F20"/>
        </w:rPr>
        <w:t xml:space="preserve"> </w:t>
      </w:r>
      <w:r w:rsidRPr="00DE0EF1">
        <w:rPr>
          <w:color w:val="231F20"/>
        </w:rPr>
        <w:t>for</w:t>
      </w:r>
      <w:r w:rsidR="00604A1A">
        <w:rPr>
          <w:color w:val="231F20"/>
        </w:rPr>
        <w:t xml:space="preserve"> </w:t>
      </w:r>
      <w:r w:rsidRPr="00DE0EF1">
        <w:rPr>
          <w:color w:val="231F20"/>
        </w:rPr>
        <w:t>Default</w:t>
      </w:r>
    </w:p>
    <w:p w:rsidR="0021200B" w:rsidRPr="00DE0EF1" w:rsidRDefault="00022DB4" w:rsidP="0034094B">
      <w:pPr>
        <w:pStyle w:val="ListParagraph"/>
        <w:numPr>
          <w:ilvl w:val="2"/>
          <w:numId w:val="15"/>
        </w:numPr>
        <w:tabs>
          <w:tab w:val="left" w:pos="1248"/>
        </w:tabs>
        <w:spacing w:line="230" w:lineRule="auto"/>
        <w:ind w:right="310"/>
        <w:jc w:val="both"/>
      </w:pP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without</w:t>
      </w:r>
      <w:r w:rsidR="00604A1A">
        <w:rPr>
          <w:color w:val="231F20"/>
        </w:rPr>
        <w:t xml:space="preserve"> </w:t>
      </w:r>
      <w:r w:rsidRPr="00DE0EF1">
        <w:rPr>
          <w:color w:val="231F20"/>
        </w:rPr>
        <w:t>prejudice</w:t>
      </w:r>
      <w:r w:rsidR="00604A1A">
        <w:rPr>
          <w:color w:val="231F20"/>
        </w:rPr>
        <w:t xml:space="preserve"> </w:t>
      </w:r>
      <w:r w:rsidRPr="00DE0EF1">
        <w:rPr>
          <w:color w:val="231F20"/>
        </w:rPr>
        <w:t>to</w:t>
      </w:r>
      <w:r w:rsidR="00604A1A">
        <w:rPr>
          <w:color w:val="231F20"/>
        </w:rPr>
        <w:t xml:space="preserve"> </w:t>
      </w:r>
      <w:r w:rsidRPr="00DE0EF1">
        <w:rPr>
          <w:color w:val="231F20"/>
        </w:rPr>
        <w:t>any</w:t>
      </w:r>
      <w:r w:rsidR="00604A1A">
        <w:rPr>
          <w:color w:val="231F20"/>
        </w:rPr>
        <w:t xml:space="preserve"> </w:t>
      </w:r>
      <w:r w:rsidRPr="00DE0EF1">
        <w:rPr>
          <w:color w:val="231F20"/>
        </w:rPr>
        <w:t>other</w:t>
      </w:r>
      <w:r w:rsidR="00604A1A">
        <w:rPr>
          <w:color w:val="231F20"/>
        </w:rPr>
        <w:t xml:space="preserve"> </w:t>
      </w:r>
      <w:r w:rsidRPr="00DE0EF1">
        <w:rPr>
          <w:color w:val="231F20"/>
        </w:rPr>
        <w:t>remedy</w:t>
      </w:r>
      <w:r w:rsidR="00604A1A">
        <w:rPr>
          <w:color w:val="231F20"/>
        </w:rPr>
        <w:t xml:space="preserve"> </w:t>
      </w:r>
      <w:r w:rsidRPr="00DE0EF1">
        <w:rPr>
          <w:color w:val="231F20"/>
        </w:rPr>
        <w:t>for</w:t>
      </w:r>
      <w:r w:rsidR="00604A1A">
        <w:rPr>
          <w:color w:val="231F20"/>
        </w:rPr>
        <w:t xml:space="preserve"> </w:t>
      </w:r>
      <w:r w:rsidRPr="00DE0EF1">
        <w:rPr>
          <w:color w:val="231F20"/>
        </w:rPr>
        <w:t>breach</w:t>
      </w:r>
      <w:r w:rsidR="00604A1A">
        <w:rPr>
          <w:color w:val="231F20"/>
        </w:rPr>
        <w:t xml:space="preserve"> </w:t>
      </w:r>
      <w:r w:rsidRPr="00DE0EF1">
        <w:rPr>
          <w:color w:val="231F20"/>
        </w:rPr>
        <w:t>of</w:t>
      </w:r>
      <w:r w:rsidR="00604A1A">
        <w:rPr>
          <w:color w:val="231F20"/>
        </w:rPr>
        <w:t xml:space="preserve"> </w:t>
      </w:r>
      <w:r w:rsidRPr="00DE0EF1">
        <w:rPr>
          <w:color w:val="231F20"/>
        </w:rPr>
        <w:t>Contract,</w:t>
      </w:r>
      <w:r w:rsidR="00604A1A">
        <w:rPr>
          <w:color w:val="231F20"/>
        </w:rPr>
        <w:t xml:space="preserve"> </w:t>
      </w:r>
      <w:r w:rsidRPr="00DE0EF1">
        <w:rPr>
          <w:color w:val="231F20"/>
        </w:rPr>
        <w:t>by</w:t>
      </w:r>
      <w:r w:rsidR="00604A1A">
        <w:rPr>
          <w:color w:val="231F20"/>
        </w:rPr>
        <w:t xml:space="preserve"> </w:t>
      </w:r>
      <w:r w:rsidRPr="00DE0EF1">
        <w:rPr>
          <w:color w:val="231F20"/>
        </w:rPr>
        <w:t>written</w:t>
      </w:r>
      <w:r w:rsidR="00604A1A">
        <w:rPr>
          <w:color w:val="231F20"/>
        </w:rPr>
        <w:t xml:space="preserve"> </w:t>
      </w:r>
      <w:r w:rsidRPr="00DE0EF1">
        <w:rPr>
          <w:color w:val="231F20"/>
        </w:rPr>
        <w:t>notice</w:t>
      </w:r>
      <w:r w:rsidR="00604A1A">
        <w:rPr>
          <w:color w:val="231F20"/>
        </w:rPr>
        <w:t xml:space="preserve"> </w:t>
      </w:r>
      <w:r w:rsidRPr="00DE0EF1">
        <w:rPr>
          <w:color w:val="231F20"/>
        </w:rPr>
        <w:t>of</w:t>
      </w:r>
      <w:r w:rsidR="00604A1A">
        <w:rPr>
          <w:color w:val="231F20"/>
        </w:rPr>
        <w:t xml:space="preserve"> </w:t>
      </w:r>
      <w:r w:rsidRPr="00DE0EF1">
        <w:rPr>
          <w:color w:val="231F20"/>
        </w:rPr>
        <w:t>default</w:t>
      </w:r>
      <w:r w:rsidR="00604A1A">
        <w:rPr>
          <w:color w:val="231F20"/>
        </w:rPr>
        <w:t xml:space="preserve"> </w:t>
      </w:r>
      <w:r w:rsidRPr="00DE0EF1">
        <w:rPr>
          <w:color w:val="231F20"/>
        </w:rPr>
        <w:t>sent</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may</w:t>
      </w:r>
      <w:r w:rsidR="00604A1A">
        <w:rPr>
          <w:color w:val="231F20"/>
        </w:rPr>
        <w:t xml:space="preserve"> </w:t>
      </w:r>
      <w:r w:rsidRPr="00DE0EF1">
        <w:rPr>
          <w:color w:val="231F20"/>
        </w:rPr>
        <w:t>terminate</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in</w:t>
      </w:r>
      <w:r w:rsidR="00604A1A">
        <w:rPr>
          <w:color w:val="231F20"/>
        </w:rPr>
        <w:t xml:space="preserve"> </w:t>
      </w:r>
      <w:r w:rsidRPr="00DE0EF1">
        <w:rPr>
          <w:color w:val="231F20"/>
        </w:rPr>
        <w:t>whole</w:t>
      </w:r>
      <w:r w:rsidR="00604A1A">
        <w:rPr>
          <w:color w:val="231F20"/>
        </w:rPr>
        <w:t xml:space="preserve"> </w:t>
      </w:r>
      <w:r w:rsidRPr="00DE0EF1">
        <w:rPr>
          <w:color w:val="231F20"/>
        </w:rPr>
        <w:t>or</w:t>
      </w:r>
      <w:r w:rsidR="00604A1A">
        <w:rPr>
          <w:color w:val="231F20"/>
        </w:rPr>
        <w:t xml:space="preserve"> </w:t>
      </w:r>
      <w:r w:rsidRPr="00DE0EF1">
        <w:rPr>
          <w:color w:val="231F20"/>
        </w:rPr>
        <w:t>in</w:t>
      </w:r>
      <w:r w:rsidR="00604A1A">
        <w:rPr>
          <w:color w:val="231F20"/>
        </w:rPr>
        <w:t xml:space="preserve"> </w:t>
      </w:r>
      <w:r w:rsidRPr="00DE0EF1">
        <w:rPr>
          <w:color w:val="231F20"/>
        </w:rPr>
        <w:t>part:</w:t>
      </w:r>
    </w:p>
    <w:p w:rsidR="0021200B" w:rsidRPr="00DE0EF1" w:rsidRDefault="00022DB4" w:rsidP="0034094B">
      <w:pPr>
        <w:pStyle w:val="ListParagraph"/>
        <w:numPr>
          <w:ilvl w:val="3"/>
          <w:numId w:val="15"/>
        </w:numPr>
        <w:tabs>
          <w:tab w:val="left" w:pos="1745"/>
          <w:tab w:val="left" w:pos="1746"/>
        </w:tabs>
        <w:spacing w:line="230" w:lineRule="auto"/>
        <w:ind w:right="310"/>
      </w:pPr>
      <w:r w:rsidRPr="00DE0EF1">
        <w:rPr>
          <w:color w:val="231F20"/>
        </w:rPr>
        <w:t>if</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fails</w:t>
      </w:r>
      <w:r w:rsidR="00604A1A">
        <w:rPr>
          <w:color w:val="231F20"/>
        </w:rPr>
        <w:t xml:space="preserve"> </w:t>
      </w:r>
      <w:r w:rsidRPr="00DE0EF1">
        <w:rPr>
          <w:color w:val="231F20"/>
        </w:rPr>
        <w:t>to</w:t>
      </w:r>
      <w:r w:rsidR="00604A1A">
        <w:rPr>
          <w:color w:val="231F20"/>
        </w:rPr>
        <w:t xml:space="preserve"> </w:t>
      </w:r>
      <w:r w:rsidRPr="00DE0EF1">
        <w:rPr>
          <w:color w:val="231F20"/>
        </w:rPr>
        <w:t>deliver</w:t>
      </w:r>
      <w:r w:rsidR="00604A1A">
        <w:rPr>
          <w:color w:val="231F20"/>
        </w:rPr>
        <w:t xml:space="preserve"> </w:t>
      </w:r>
      <w:r w:rsidRPr="00DE0EF1">
        <w:rPr>
          <w:color w:val="231F20"/>
        </w:rPr>
        <w:t>any</w:t>
      </w:r>
      <w:r w:rsidR="00604A1A">
        <w:rPr>
          <w:color w:val="231F20"/>
        </w:rPr>
        <w:t xml:space="preserve"> </w:t>
      </w:r>
      <w:r w:rsidRPr="00DE0EF1">
        <w:rPr>
          <w:color w:val="231F20"/>
        </w:rPr>
        <w:t>or</w:t>
      </w:r>
      <w:r w:rsidR="00604A1A">
        <w:rPr>
          <w:color w:val="231F20"/>
        </w:rPr>
        <w:t xml:space="preserve"> </w:t>
      </w:r>
      <w:r w:rsidRPr="00DE0EF1">
        <w:rPr>
          <w:color w:val="231F20"/>
        </w:rPr>
        <w:t>all</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Goods</w:t>
      </w:r>
      <w:r w:rsidR="00604A1A">
        <w:rPr>
          <w:color w:val="231F20"/>
        </w:rPr>
        <w:t xml:space="preserve"> </w:t>
      </w:r>
      <w:r w:rsidRPr="00DE0EF1">
        <w:rPr>
          <w:color w:val="231F20"/>
        </w:rPr>
        <w:t>within</w:t>
      </w:r>
      <w:r w:rsidR="00604A1A">
        <w:rPr>
          <w:color w:val="231F20"/>
        </w:rPr>
        <w:t xml:space="preserve"> </w:t>
      </w:r>
      <w:r w:rsidRPr="00DE0EF1">
        <w:rPr>
          <w:color w:val="231F20"/>
        </w:rPr>
        <w:t>the</w:t>
      </w:r>
      <w:r w:rsidR="00604A1A">
        <w:rPr>
          <w:color w:val="231F20"/>
        </w:rPr>
        <w:t xml:space="preserve"> </w:t>
      </w:r>
      <w:r w:rsidRPr="00DE0EF1">
        <w:rPr>
          <w:color w:val="231F20"/>
        </w:rPr>
        <w:t>period</w:t>
      </w:r>
      <w:r w:rsidR="00604A1A">
        <w:rPr>
          <w:color w:val="231F20"/>
        </w:rPr>
        <w:t xml:space="preserve"> </w:t>
      </w:r>
      <w:r w:rsidRPr="00DE0EF1">
        <w:rPr>
          <w:color w:val="231F20"/>
        </w:rPr>
        <w:t>speciﬁed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or</w:t>
      </w:r>
      <w:r w:rsidR="00604A1A">
        <w:rPr>
          <w:color w:val="231F20"/>
        </w:rPr>
        <w:t xml:space="preserve"> </w:t>
      </w:r>
      <w:r w:rsidRPr="00DE0EF1">
        <w:rPr>
          <w:color w:val="231F20"/>
        </w:rPr>
        <w:t>within</w:t>
      </w:r>
      <w:r w:rsidR="00604A1A">
        <w:rPr>
          <w:color w:val="231F20"/>
        </w:rPr>
        <w:t xml:space="preserve"> </w:t>
      </w:r>
      <w:r w:rsidRPr="00DE0EF1">
        <w:rPr>
          <w:color w:val="231F20"/>
        </w:rPr>
        <w:t>any</w:t>
      </w:r>
      <w:r w:rsidR="00604A1A">
        <w:rPr>
          <w:color w:val="231F20"/>
        </w:rPr>
        <w:t xml:space="preserve"> </w:t>
      </w:r>
      <w:r w:rsidRPr="00DE0EF1">
        <w:rPr>
          <w:color w:val="231F20"/>
        </w:rPr>
        <w:t>extension</w:t>
      </w:r>
      <w:r w:rsidR="00604A1A">
        <w:rPr>
          <w:color w:val="231F20"/>
        </w:rPr>
        <w:t xml:space="preserve"> </w:t>
      </w:r>
      <w:r w:rsidRPr="00DE0EF1">
        <w:rPr>
          <w:color w:val="231F20"/>
        </w:rPr>
        <w:t>thereof</w:t>
      </w:r>
      <w:r w:rsidR="00604A1A">
        <w:rPr>
          <w:color w:val="231F20"/>
        </w:rPr>
        <w:t xml:space="preserve"> </w:t>
      </w:r>
      <w:r w:rsidRPr="00DE0EF1">
        <w:rPr>
          <w:color w:val="231F20"/>
        </w:rPr>
        <w:t>granted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pursuant</w:t>
      </w:r>
      <w:r w:rsidR="00604A1A">
        <w:rPr>
          <w:color w:val="231F20"/>
        </w:rPr>
        <w:t xml:space="preserve"> </w:t>
      </w:r>
      <w:r w:rsidRPr="00DE0EF1">
        <w:rPr>
          <w:color w:val="231F20"/>
        </w:rPr>
        <w:t>to</w:t>
      </w:r>
      <w:r w:rsidR="00604A1A">
        <w:rPr>
          <w:color w:val="231F20"/>
        </w:rPr>
        <w:t xml:space="preserve"> </w:t>
      </w:r>
      <w:r w:rsidRPr="00DE0EF1">
        <w:rPr>
          <w:color w:val="231F20"/>
        </w:rPr>
        <w:t>GCC</w:t>
      </w:r>
      <w:r w:rsidR="00604A1A">
        <w:rPr>
          <w:color w:val="231F20"/>
        </w:rPr>
        <w:t xml:space="preserve"> </w:t>
      </w:r>
      <w:r w:rsidRPr="00DE0EF1">
        <w:rPr>
          <w:color w:val="231F20"/>
        </w:rPr>
        <w:t>Clause</w:t>
      </w:r>
      <w:r w:rsidR="00604A1A">
        <w:rPr>
          <w:color w:val="231F20"/>
        </w:rPr>
        <w:t xml:space="preserve"> </w:t>
      </w:r>
      <w:r w:rsidRPr="00DE0EF1">
        <w:rPr>
          <w:color w:val="231F20"/>
        </w:rPr>
        <w:t>34;</w:t>
      </w:r>
    </w:p>
    <w:p w:rsidR="0021200B" w:rsidRPr="00DE0EF1" w:rsidRDefault="00022DB4" w:rsidP="0034094B">
      <w:pPr>
        <w:pStyle w:val="ListParagraph"/>
        <w:numPr>
          <w:ilvl w:val="3"/>
          <w:numId w:val="15"/>
        </w:numPr>
        <w:tabs>
          <w:tab w:val="left" w:pos="1745"/>
          <w:tab w:val="left" w:pos="1746"/>
        </w:tabs>
      </w:pPr>
      <w:r w:rsidRPr="00DE0EF1">
        <w:rPr>
          <w:color w:val="231F20"/>
        </w:rPr>
        <w:t>if</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fails</w:t>
      </w:r>
      <w:r w:rsidR="00604A1A">
        <w:rPr>
          <w:color w:val="231F20"/>
        </w:rPr>
        <w:t xml:space="preserve"> </w:t>
      </w:r>
      <w:r w:rsidRPr="00DE0EF1">
        <w:rPr>
          <w:color w:val="231F20"/>
        </w:rPr>
        <w:t>to</w:t>
      </w:r>
      <w:r w:rsidR="00604A1A">
        <w:rPr>
          <w:color w:val="231F20"/>
        </w:rPr>
        <w:t xml:space="preserve"> </w:t>
      </w:r>
      <w:r w:rsidRPr="00DE0EF1">
        <w:rPr>
          <w:color w:val="231F20"/>
        </w:rPr>
        <w:t>perform</w:t>
      </w:r>
      <w:r w:rsidR="00604A1A">
        <w:rPr>
          <w:color w:val="231F20"/>
        </w:rPr>
        <w:t xml:space="preserve"> </w:t>
      </w:r>
      <w:r w:rsidRPr="00DE0EF1">
        <w:rPr>
          <w:color w:val="231F20"/>
        </w:rPr>
        <w:t>any</w:t>
      </w:r>
      <w:r w:rsidR="00604A1A">
        <w:rPr>
          <w:color w:val="231F20"/>
        </w:rPr>
        <w:t xml:space="preserve"> </w:t>
      </w:r>
      <w:r w:rsidRPr="00DE0EF1">
        <w:rPr>
          <w:color w:val="231F20"/>
        </w:rPr>
        <w:t>other</w:t>
      </w:r>
      <w:r w:rsidR="00604A1A">
        <w:rPr>
          <w:color w:val="231F20"/>
        </w:rPr>
        <w:t xml:space="preserve"> </w:t>
      </w:r>
      <w:r w:rsidRPr="00DE0EF1">
        <w:rPr>
          <w:color w:val="231F20"/>
        </w:rPr>
        <w:t>obligation</w:t>
      </w:r>
      <w:r w:rsidR="00604A1A">
        <w:rPr>
          <w:color w:val="231F20"/>
        </w:rPr>
        <w:t xml:space="preserve"> </w:t>
      </w:r>
      <w:r w:rsidRPr="00DE0EF1">
        <w:rPr>
          <w:color w:val="231F20"/>
        </w:rPr>
        <w:t>under</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or</w:t>
      </w:r>
    </w:p>
    <w:p w:rsidR="0021200B" w:rsidRPr="00DE0EF1" w:rsidRDefault="00022DB4" w:rsidP="0034094B">
      <w:pPr>
        <w:pStyle w:val="ListParagraph"/>
        <w:numPr>
          <w:ilvl w:val="3"/>
          <w:numId w:val="15"/>
        </w:numPr>
        <w:tabs>
          <w:tab w:val="left" w:pos="1745"/>
          <w:tab w:val="left" w:pos="1746"/>
        </w:tabs>
        <w:spacing w:line="230" w:lineRule="auto"/>
        <w:ind w:right="310"/>
      </w:pPr>
      <w:r w:rsidRPr="00DE0EF1">
        <w:rPr>
          <w:color w:val="231F20"/>
        </w:rPr>
        <w:t>if</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judgment</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has</w:t>
      </w:r>
      <w:r w:rsidR="00604A1A">
        <w:rPr>
          <w:color w:val="231F20"/>
        </w:rPr>
        <w:t xml:space="preserve"> </w:t>
      </w:r>
      <w:r w:rsidRPr="00DE0EF1">
        <w:rPr>
          <w:color w:val="231F20"/>
        </w:rPr>
        <w:t>engaged</w:t>
      </w:r>
      <w:r w:rsidR="00604A1A">
        <w:rPr>
          <w:color w:val="231F20"/>
        </w:rPr>
        <w:t xml:space="preserve"> </w:t>
      </w:r>
      <w:r w:rsidRPr="00DE0EF1">
        <w:rPr>
          <w:color w:val="231F20"/>
        </w:rPr>
        <w:t>in</w:t>
      </w:r>
      <w:r w:rsidR="00604A1A">
        <w:rPr>
          <w:color w:val="231F20"/>
        </w:rPr>
        <w:t xml:space="preserve"> </w:t>
      </w:r>
      <w:r w:rsidRPr="00DE0EF1">
        <w:rPr>
          <w:color w:val="231F20"/>
        </w:rPr>
        <w:t>Fraud</w:t>
      </w:r>
      <w:r w:rsidR="00604A1A">
        <w:rPr>
          <w:color w:val="231F20"/>
        </w:rPr>
        <w:t xml:space="preserve"> </w:t>
      </w:r>
      <w:r w:rsidRPr="00DE0EF1">
        <w:rPr>
          <w:color w:val="231F20"/>
        </w:rPr>
        <w:t>and</w:t>
      </w:r>
      <w:r w:rsidR="00604A1A">
        <w:rPr>
          <w:color w:val="231F20"/>
        </w:rPr>
        <w:t xml:space="preserve"> </w:t>
      </w:r>
      <w:r w:rsidRPr="00DE0EF1">
        <w:rPr>
          <w:color w:val="231F20"/>
        </w:rPr>
        <w:t>Corruption,</w:t>
      </w:r>
      <w:r w:rsidR="00604A1A">
        <w:rPr>
          <w:color w:val="231F20"/>
        </w:rPr>
        <w:t xml:space="preserve"> </w:t>
      </w:r>
      <w:r w:rsidRPr="00DE0EF1">
        <w:rPr>
          <w:color w:val="231F20"/>
        </w:rPr>
        <w:t>as</w:t>
      </w:r>
      <w:r w:rsidR="00604A1A">
        <w:rPr>
          <w:color w:val="231F20"/>
        </w:rPr>
        <w:t xml:space="preserve"> </w:t>
      </w:r>
      <w:r w:rsidRPr="00DE0EF1">
        <w:rPr>
          <w:color w:val="231F20"/>
        </w:rPr>
        <w:t>deﬁned</w:t>
      </w:r>
      <w:r w:rsidR="00604A1A">
        <w:rPr>
          <w:color w:val="231F20"/>
        </w:rPr>
        <w:t xml:space="preserve"> </w:t>
      </w:r>
      <w:r w:rsidRPr="00DE0EF1">
        <w:rPr>
          <w:color w:val="231F20"/>
        </w:rPr>
        <w:t>in</w:t>
      </w:r>
      <w:r w:rsidR="00604A1A">
        <w:rPr>
          <w:color w:val="231F20"/>
        </w:rPr>
        <w:t xml:space="preserve"> </w:t>
      </w:r>
      <w:r w:rsidRPr="00DE0EF1">
        <w:rPr>
          <w:color w:val="231F20"/>
        </w:rPr>
        <w:t>paragraph</w:t>
      </w:r>
      <w:r w:rsidR="00604A1A">
        <w:rPr>
          <w:color w:val="231F20"/>
        </w:rPr>
        <w:t xml:space="preserve"> </w:t>
      </w:r>
      <w:r w:rsidRPr="00DE0EF1">
        <w:rPr>
          <w:color w:val="231F20"/>
        </w:rPr>
        <w:t>2.2</w:t>
      </w:r>
      <w:r w:rsidR="005765B8" w:rsidRPr="00DE0EF1">
        <w:rPr>
          <w:color w:val="231F20"/>
        </w:rPr>
        <w:t xml:space="preserve"> </w:t>
      </w:r>
      <w:r w:rsidRPr="00DE0EF1">
        <w:rPr>
          <w:color w:val="231F20"/>
        </w:rPr>
        <w:t>a</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Appendix</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GCC,</w:t>
      </w:r>
      <w:r w:rsidR="00604A1A">
        <w:rPr>
          <w:color w:val="231F20"/>
        </w:rPr>
        <w:t xml:space="preserve"> </w:t>
      </w:r>
      <w:r w:rsidRPr="00DE0EF1">
        <w:rPr>
          <w:color w:val="231F20"/>
        </w:rPr>
        <w:t>in</w:t>
      </w:r>
      <w:r w:rsidR="00604A1A">
        <w:rPr>
          <w:color w:val="231F20"/>
        </w:rPr>
        <w:t xml:space="preserve"> </w:t>
      </w:r>
      <w:r w:rsidRPr="00DE0EF1">
        <w:rPr>
          <w:color w:val="231F20"/>
        </w:rPr>
        <w:t>competing</w:t>
      </w:r>
      <w:r w:rsidR="00604A1A">
        <w:rPr>
          <w:color w:val="231F20"/>
        </w:rPr>
        <w:t xml:space="preserve"> </w:t>
      </w:r>
      <w:r w:rsidRPr="00DE0EF1">
        <w:rPr>
          <w:color w:val="231F20"/>
        </w:rPr>
        <w:t>for</w:t>
      </w:r>
      <w:r w:rsidR="00604A1A">
        <w:rPr>
          <w:color w:val="231F20"/>
        </w:rPr>
        <w:t xml:space="preserve"> </w:t>
      </w:r>
      <w:r w:rsidRPr="00DE0EF1">
        <w:rPr>
          <w:color w:val="231F20"/>
        </w:rPr>
        <w:t>or</w:t>
      </w:r>
      <w:r w:rsidR="00604A1A">
        <w:rPr>
          <w:color w:val="231F20"/>
        </w:rPr>
        <w:t xml:space="preserve"> </w:t>
      </w:r>
      <w:r w:rsidRPr="00DE0EF1">
        <w:rPr>
          <w:color w:val="231F20"/>
        </w:rPr>
        <w:t>in</w:t>
      </w:r>
      <w:r w:rsidR="00604A1A">
        <w:rPr>
          <w:color w:val="231F20"/>
        </w:rPr>
        <w:t xml:space="preserve"> </w:t>
      </w:r>
      <w:r w:rsidRPr="00DE0EF1">
        <w:rPr>
          <w:color w:val="231F20"/>
        </w:rPr>
        <w:t>executing</w:t>
      </w:r>
      <w:r w:rsidR="00604A1A">
        <w:rPr>
          <w:color w:val="231F20"/>
        </w:rPr>
        <w:t xml:space="preserve"> </w:t>
      </w:r>
      <w:r w:rsidRPr="00DE0EF1">
        <w:rPr>
          <w:color w:val="231F20"/>
        </w:rPr>
        <w:t>the</w:t>
      </w:r>
      <w:r w:rsidR="00604A1A">
        <w:rPr>
          <w:color w:val="231F20"/>
        </w:rPr>
        <w:t xml:space="preserve"> </w:t>
      </w:r>
      <w:r w:rsidRPr="00DE0EF1">
        <w:rPr>
          <w:color w:val="231F20"/>
        </w:rPr>
        <w:t>Contract.</w:t>
      </w:r>
    </w:p>
    <w:p w:rsidR="0021200B" w:rsidRPr="00DE0EF1" w:rsidRDefault="00022DB4" w:rsidP="0034094B">
      <w:pPr>
        <w:pStyle w:val="ListParagraph"/>
        <w:numPr>
          <w:ilvl w:val="2"/>
          <w:numId w:val="15"/>
        </w:numPr>
        <w:tabs>
          <w:tab w:val="left" w:pos="1248"/>
        </w:tabs>
        <w:spacing w:line="230" w:lineRule="auto"/>
        <w:ind w:left="1240" w:right="310" w:hanging="485"/>
        <w:jc w:val="both"/>
      </w:pP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event</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terminates</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in</w:t>
      </w:r>
      <w:r w:rsidR="00604A1A">
        <w:rPr>
          <w:color w:val="231F20"/>
        </w:rPr>
        <w:t xml:space="preserve"> </w:t>
      </w:r>
      <w:r w:rsidRPr="00DE0EF1">
        <w:rPr>
          <w:color w:val="231F20"/>
        </w:rPr>
        <w:t>whole</w:t>
      </w:r>
      <w:r w:rsidR="00604A1A">
        <w:rPr>
          <w:color w:val="231F20"/>
        </w:rPr>
        <w:t xml:space="preserve"> </w:t>
      </w:r>
      <w:r w:rsidRPr="00DE0EF1">
        <w:rPr>
          <w:color w:val="231F20"/>
        </w:rPr>
        <w:t>or</w:t>
      </w:r>
      <w:r w:rsidR="00604A1A">
        <w:rPr>
          <w:color w:val="231F20"/>
        </w:rPr>
        <w:t xml:space="preserve"> </w:t>
      </w:r>
      <w:r w:rsidRPr="00DE0EF1">
        <w:rPr>
          <w:color w:val="231F20"/>
        </w:rPr>
        <w:t>in</w:t>
      </w:r>
      <w:r w:rsidR="00604A1A">
        <w:rPr>
          <w:color w:val="231F20"/>
        </w:rPr>
        <w:t xml:space="preserve"> </w:t>
      </w:r>
      <w:r w:rsidRPr="00DE0EF1">
        <w:rPr>
          <w:color w:val="231F20"/>
        </w:rPr>
        <w:t>part,</w:t>
      </w:r>
      <w:r w:rsidR="00604A1A">
        <w:rPr>
          <w:color w:val="231F20"/>
        </w:rPr>
        <w:t xml:space="preserve"> </w:t>
      </w:r>
      <w:r w:rsidRPr="00DE0EF1">
        <w:rPr>
          <w:color w:val="231F20"/>
        </w:rPr>
        <w:t>pursuant</w:t>
      </w:r>
      <w:r w:rsidR="00604A1A">
        <w:rPr>
          <w:color w:val="231F20"/>
        </w:rPr>
        <w:t xml:space="preserve"> </w:t>
      </w:r>
      <w:r w:rsidRPr="00DE0EF1">
        <w:rPr>
          <w:color w:val="231F20"/>
        </w:rPr>
        <w:t>to</w:t>
      </w:r>
      <w:r w:rsidR="00604A1A">
        <w:rPr>
          <w:color w:val="231F20"/>
        </w:rPr>
        <w:t xml:space="preserve"> </w:t>
      </w:r>
      <w:r w:rsidRPr="00DE0EF1">
        <w:rPr>
          <w:color w:val="231F20"/>
        </w:rPr>
        <w:t>GCC</w:t>
      </w:r>
      <w:r w:rsidR="00604A1A">
        <w:rPr>
          <w:color w:val="231F20"/>
        </w:rPr>
        <w:t xml:space="preserve"> </w:t>
      </w:r>
      <w:r w:rsidRPr="00DE0EF1">
        <w:rPr>
          <w:color w:val="231F20"/>
        </w:rPr>
        <w:t>Clause</w:t>
      </w:r>
      <w:r w:rsidR="00604A1A">
        <w:rPr>
          <w:color w:val="231F20"/>
        </w:rPr>
        <w:t xml:space="preserve"> </w:t>
      </w:r>
      <w:r w:rsidRPr="00DE0EF1">
        <w:rPr>
          <w:color w:val="231F20"/>
        </w:rPr>
        <w:t>35.1(a),</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may</w:t>
      </w:r>
      <w:r w:rsidR="00604A1A">
        <w:rPr>
          <w:color w:val="231F20"/>
        </w:rPr>
        <w:t xml:space="preserve"> </w:t>
      </w:r>
      <w:r w:rsidRPr="00DE0EF1">
        <w:rPr>
          <w:color w:val="231F20"/>
        </w:rPr>
        <w:t>procure,</w:t>
      </w:r>
      <w:r w:rsidR="00604A1A">
        <w:rPr>
          <w:color w:val="231F20"/>
        </w:rPr>
        <w:t xml:space="preserve"> </w:t>
      </w:r>
      <w:r w:rsidRPr="00DE0EF1">
        <w:rPr>
          <w:color w:val="231F20"/>
        </w:rPr>
        <w:t>upon</w:t>
      </w:r>
      <w:r w:rsidR="00604A1A">
        <w:rPr>
          <w:color w:val="231F20"/>
        </w:rPr>
        <w:t xml:space="preserve"> </w:t>
      </w:r>
      <w:r w:rsidRPr="00DE0EF1">
        <w:rPr>
          <w:color w:val="231F20"/>
        </w:rPr>
        <w:t>such</w:t>
      </w:r>
      <w:r w:rsidR="00604A1A">
        <w:rPr>
          <w:color w:val="231F20"/>
        </w:rPr>
        <w:t xml:space="preserve"> </w:t>
      </w:r>
      <w:r w:rsidRPr="00DE0EF1">
        <w:rPr>
          <w:color w:val="231F20"/>
        </w:rPr>
        <w:t>terms</w:t>
      </w:r>
      <w:r w:rsidR="00604A1A">
        <w:rPr>
          <w:color w:val="231F20"/>
        </w:rPr>
        <w:t xml:space="preserve"> </w:t>
      </w:r>
      <w:r w:rsidRPr="00DE0EF1">
        <w:rPr>
          <w:color w:val="231F20"/>
        </w:rPr>
        <w:t>and</w:t>
      </w:r>
      <w:r w:rsidR="00604A1A">
        <w:rPr>
          <w:color w:val="231F20"/>
        </w:rPr>
        <w:t xml:space="preserve"> </w:t>
      </w:r>
      <w:r w:rsidRPr="00DE0EF1">
        <w:rPr>
          <w:color w:val="231F20"/>
        </w:rPr>
        <w:t>in</w:t>
      </w:r>
      <w:r w:rsidR="00604A1A">
        <w:rPr>
          <w:color w:val="231F20"/>
        </w:rPr>
        <w:t xml:space="preserve"> </w:t>
      </w:r>
      <w:r w:rsidRPr="00DE0EF1">
        <w:rPr>
          <w:color w:val="231F20"/>
        </w:rPr>
        <w:t>such</w:t>
      </w:r>
      <w:r w:rsidR="00604A1A">
        <w:rPr>
          <w:color w:val="231F20"/>
        </w:rPr>
        <w:t xml:space="preserve"> </w:t>
      </w:r>
      <w:r w:rsidRPr="00DE0EF1">
        <w:rPr>
          <w:color w:val="231F20"/>
        </w:rPr>
        <w:t>manner</w:t>
      </w:r>
      <w:r w:rsidR="00604A1A">
        <w:rPr>
          <w:color w:val="231F20"/>
        </w:rPr>
        <w:t xml:space="preserve"> </w:t>
      </w:r>
      <w:r w:rsidRPr="00DE0EF1">
        <w:rPr>
          <w:color w:val="231F20"/>
        </w:rPr>
        <w:t>as</w:t>
      </w:r>
      <w:r w:rsidR="00604A1A">
        <w:rPr>
          <w:color w:val="231F20"/>
        </w:rPr>
        <w:t xml:space="preserve"> </w:t>
      </w:r>
      <w:r w:rsidRPr="00DE0EF1">
        <w:rPr>
          <w:color w:val="231F20"/>
        </w:rPr>
        <w:t>it</w:t>
      </w:r>
      <w:r w:rsidR="00604A1A">
        <w:rPr>
          <w:color w:val="231F20"/>
        </w:rPr>
        <w:t xml:space="preserve"> </w:t>
      </w:r>
      <w:r w:rsidRPr="00DE0EF1">
        <w:rPr>
          <w:color w:val="231F20"/>
        </w:rPr>
        <w:t>deems</w:t>
      </w:r>
      <w:r w:rsidR="00604A1A">
        <w:rPr>
          <w:color w:val="231F20"/>
        </w:rPr>
        <w:t xml:space="preserve"> </w:t>
      </w:r>
      <w:r w:rsidRPr="00DE0EF1">
        <w:rPr>
          <w:color w:val="231F20"/>
        </w:rPr>
        <w:t>appropriate,</w:t>
      </w:r>
      <w:r w:rsidR="00604A1A">
        <w:rPr>
          <w:color w:val="231F20"/>
        </w:rPr>
        <w:t xml:space="preserve"> </w:t>
      </w:r>
      <w:r w:rsidRPr="00DE0EF1">
        <w:rPr>
          <w:color w:val="231F20"/>
        </w:rPr>
        <w:t>Goods</w:t>
      </w:r>
      <w:r w:rsidR="00604A1A">
        <w:rPr>
          <w:color w:val="231F20"/>
        </w:rPr>
        <w:t xml:space="preserve"> </w:t>
      </w:r>
      <w:r w:rsidRPr="00DE0EF1">
        <w:rPr>
          <w:color w:val="231F20"/>
        </w:rPr>
        <w:t>or</w:t>
      </w:r>
      <w:r w:rsidR="00604A1A">
        <w:rPr>
          <w:color w:val="231F20"/>
        </w:rPr>
        <w:t xml:space="preserve"> </w:t>
      </w:r>
      <w:r w:rsidRPr="00DE0EF1">
        <w:rPr>
          <w:color w:val="231F20"/>
        </w:rPr>
        <w:t>Related</w:t>
      </w:r>
      <w:r w:rsidR="00604A1A">
        <w:rPr>
          <w:color w:val="231F20"/>
        </w:rPr>
        <w:t xml:space="preserve"> </w:t>
      </w:r>
      <w:r w:rsidRPr="00DE0EF1">
        <w:rPr>
          <w:color w:val="231F20"/>
        </w:rPr>
        <w:t>Services</w:t>
      </w:r>
      <w:r w:rsidR="00604A1A">
        <w:rPr>
          <w:color w:val="231F20"/>
        </w:rPr>
        <w:t xml:space="preserve"> </w:t>
      </w:r>
      <w:r w:rsidRPr="00DE0EF1">
        <w:rPr>
          <w:color w:val="231F20"/>
        </w:rPr>
        <w:t>similar</w:t>
      </w:r>
      <w:r w:rsidR="00604A1A">
        <w:rPr>
          <w:color w:val="231F20"/>
        </w:rPr>
        <w:t xml:space="preserve"> </w:t>
      </w:r>
      <w:r w:rsidRPr="00DE0EF1">
        <w:rPr>
          <w:color w:val="231F20"/>
        </w:rPr>
        <w:t>to</w:t>
      </w:r>
      <w:r w:rsidR="00604A1A">
        <w:rPr>
          <w:color w:val="231F20"/>
        </w:rPr>
        <w:t xml:space="preserve"> </w:t>
      </w:r>
      <w:r w:rsidRPr="00DE0EF1">
        <w:rPr>
          <w:color w:val="231F20"/>
        </w:rPr>
        <w:t>those</w:t>
      </w:r>
      <w:r w:rsidR="00604A1A">
        <w:rPr>
          <w:color w:val="231F20"/>
        </w:rPr>
        <w:t xml:space="preserve"> </w:t>
      </w:r>
      <w:r w:rsidRPr="00DE0EF1">
        <w:rPr>
          <w:color w:val="231F20"/>
        </w:rPr>
        <w:t>undelivered</w:t>
      </w:r>
      <w:r w:rsidR="00604A1A">
        <w:rPr>
          <w:color w:val="231F20"/>
        </w:rPr>
        <w:t xml:space="preserve"> </w:t>
      </w:r>
      <w:r w:rsidRPr="00DE0EF1">
        <w:rPr>
          <w:color w:val="231F20"/>
        </w:rPr>
        <w:t>or</w:t>
      </w:r>
      <w:r w:rsidR="00604A1A">
        <w:rPr>
          <w:color w:val="231F20"/>
        </w:rPr>
        <w:t xml:space="preserve"> </w:t>
      </w:r>
      <w:r w:rsidRPr="00DE0EF1">
        <w:rPr>
          <w:color w:val="231F20"/>
        </w:rPr>
        <w:t>not</w:t>
      </w:r>
      <w:r w:rsidR="00604A1A">
        <w:rPr>
          <w:color w:val="231F20"/>
        </w:rPr>
        <w:t xml:space="preserve"> </w:t>
      </w:r>
      <w:r w:rsidRPr="00DE0EF1">
        <w:rPr>
          <w:color w:val="231F20"/>
        </w:rPr>
        <w:t>performed,</w:t>
      </w:r>
      <w:r w:rsidR="00604A1A">
        <w:rPr>
          <w:color w:val="231F20"/>
        </w:rPr>
        <w:t xml:space="preserve"> </w:t>
      </w:r>
      <w:r w:rsidRPr="00DE0EF1">
        <w:rPr>
          <w:color w:val="231F20"/>
        </w:rPr>
        <w:t>and</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liable</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for</w:t>
      </w:r>
      <w:r w:rsidR="00604A1A">
        <w:rPr>
          <w:color w:val="231F20"/>
        </w:rPr>
        <w:t xml:space="preserve"> </w:t>
      </w:r>
      <w:r w:rsidRPr="00DE0EF1">
        <w:rPr>
          <w:color w:val="231F20"/>
        </w:rPr>
        <w:t>any</w:t>
      </w:r>
      <w:r w:rsidR="00604A1A">
        <w:rPr>
          <w:color w:val="231F20"/>
        </w:rPr>
        <w:t xml:space="preserve"> </w:t>
      </w:r>
      <w:r w:rsidRPr="00DE0EF1">
        <w:rPr>
          <w:color w:val="231F20"/>
        </w:rPr>
        <w:t>additional</w:t>
      </w:r>
      <w:r w:rsidR="00604A1A">
        <w:rPr>
          <w:color w:val="231F20"/>
        </w:rPr>
        <w:t xml:space="preserve"> </w:t>
      </w:r>
      <w:r w:rsidRPr="00DE0EF1">
        <w:rPr>
          <w:color w:val="231F20"/>
        </w:rPr>
        <w:t>costs</w:t>
      </w:r>
      <w:r w:rsidR="00604A1A">
        <w:rPr>
          <w:color w:val="231F20"/>
        </w:rPr>
        <w:t xml:space="preserve"> </w:t>
      </w:r>
      <w:r w:rsidRPr="00DE0EF1">
        <w:rPr>
          <w:color w:val="231F20"/>
        </w:rPr>
        <w:t>for</w:t>
      </w:r>
      <w:r w:rsidR="00604A1A">
        <w:rPr>
          <w:color w:val="231F20"/>
        </w:rPr>
        <w:t xml:space="preserve"> </w:t>
      </w:r>
      <w:r w:rsidRPr="00DE0EF1">
        <w:rPr>
          <w:color w:val="231F20"/>
        </w:rPr>
        <w:t>such</w:t>
      </w:r>
      <w:r w:rsidR="00604A1A">
        <w:rPr>
          <w:color w:val="231F20"/>
        </w:rPr>
        <w:t xml:space="preserve"> </w:t>
      </w:r>
      <w:r w:rsidRPr="00DE0EF1">
        <w:rPr>
          <w:color w:val="231F20"/>
        </w:rPr>
        <w:t>similar</w:t>
      </w:r>
      <w:r w:rsidR="00604A1A">
        <w:rPr>
          <w:color w:val="231F20"/>
        </w:rPr>
        <w:t xml:space="preserve"> </w:t>
      </w:r>
      <w:r w:rsidRPr="00DE0EF1">
        <w:rPr>
          <w:color w:val="231F20"/>
        </w:rPr>
        <w:t>Goods</w:t>
      </w:r>
      <w:r w:rsidR="00604A1A">
        <w:rPr>
          <w:color w:val="231F20"/>
        </w:rPr>
        <w:t xml:space="preserve"> </w:t>
      </w:r>
      <w:r w:rsidRPr="00DE0EF1">
        <w:rPr>
          <w:color w:val="231F20"/>
        </w:rPr>
        <w:t>or</w:t>
      </w:r>
      <w:r w:rsidR="00604A1A">
        <w:rPr>
          <w:color w:val="231F20"/>
        </w:rPr>
        <w:t xml:space="preserve"> </w:t>
      </w:r>
      <w:r w:rsidRPr="00DE0EF1">
        <w:rPr>
          <w:color w:val="231F20"/>
        </w:rPr>
        <w:t>Related</w:t>
      </w:r>
      <w:r w:rsidR="00604A1A">
        <w:rPr>
          <w:color w:val="231F20"/>
        </w:rPr>
        <w:t xml:space="preserve"> </w:t>
      </w:r>
      <w:r w:rsidRPr="00DE0EF1">
        <w:rPr>
          <w:color w:val="231F20"/>
        </w:rPr>
        <w:t>Services.</w:t>
      </w:r>
      <w:r w:rsidR="00604A1A">
        <w:rPr>
          <w:color w:val="231F20"/>
        </w:rPr>
        <w:t xml:space="preserve"> </w:t>
      </w:r>
      <w:r w:rsidRPr="00DE0EF1">
        <w:rPr>
          <w:color w:val="231F20"/>
        </w:rPr>
        <w:t>However,</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shall</w:t>
      </w:r>
      <w:r w:rsidR="00604A1A">
        <w:rPr>
          <w:color w:val="231F20"/>
        </w:rPr>
        <w:t xml:space="preserve"> </w:t>
      </w:r>
      <w:r w:rsidRPr="00DE0EF1">
        <w:rPr>
          <w:color w:val="231F20"/>
        </w:rPr>
        <w:t>continue</w:t>
      </w:r>
      <w:r w:rsidR="00604A1A">
        <w:rPr>
          <w:color w:val="231F20"/>
        </w:rPr>
        <w:t xml:space="preserve"> </w:t>
      </w:r>
      <w:r w:rsidRPr="00DE0EF1">
        <w:rPr>
          <w:color w:val="231F20"/>
        </w:rPr>
        <w:t>performance</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extent</w:t>
      </w:r>
      <w:r w:rsidR="00604A1A">
        <w:rPr>
          <w:color w:val="231F20"/>
        </w:rPr>
        <w:t xml:space="preserve"> </w:t>
      </w:r>
      <w:r w:rsidRPr="00DE0EF1">
        <w:rPr>
          <w:color w:val="231F20"/>
        </w:rPr>
        <w:t>not</w:t>
      </w:r>
      <w:r w:rsidR="00604A1A">
        <w:rPr>
          <w:color w:val="231F20"/>
        </w:rPr>
        <w:t xml:space="preserve"> </w:t>
      </w:r>
      <w:r w:rsidRPr="00DE0EF1">
        <w:rPr>
          <w:color w:val="231F20"/>
        </w:rPr>
        <w:t>terminated.</w:t>
      </w:r>
    </w:p>
    <w:p w:rsidR="0021200B" w:rsidRPr="00DE0EF1" w:rsidRDefault="00AE12E2" w:rsidP="0034094B">
      <w:pPr>
        <w:pStyle w:val="ListParagraph"/>
        <w:numPr>
          <w:ilvl w:val="1"/>
          <w:numId w:val="15"/>
        </w:numPr>
        <w:tabs>
          <w:tab w:val="left" w:pos="754"/>
          <w:tab w:val="left" w:pos="755"/>
        </w:tabs>
        <w:spacing w:before="239"/>
        <w:ind w:left="754"/>
      </w:pPr>
      <w:r w:rsidRPr="00DE0EF1">
        <w:rPr>
          <w:color w:val="231F20"/>
        </w:rPr>
        <w:t>Termination for Insolvency</w:t>
      </w:r>
      <w:r w:rsidR="00022DB4" w:rsidRPr="00DE0EF1">
        <w:rPr>
          <w:color w:val="231F20"/>
        </w:rPr>
        <w:t>.</w:t>
      </w:r>
    </w:p>
    <w:p w:rsidR="0021200B" w:rsidRPr="00DE0EF1" w:rsidRDefault="00022DB4">
      <w:pPr>
        <w:pStyle w:val="BodyText"/>
        <w:spacing w:before="243" w:line="230" w:lineRule="auto"/>
        <w:ind w:left="754" w:right="310"/>
        <w:jc w:val="both"/>
      </w:pP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may</w:t>
      </w:r>
      <w:r w:rsidR="00604A1A">
        <w:rPr>
          <w:color w:val="231F20"/>
        </w:rPr>
        <w:t xml:space="preserve"> </w:t>
      </w:r>
      <w:r w:rsidRPr="00DE0EF1">
        <w:rPr>
          <w:color w:val="231F20"/>
        </w:rPr>
        <w:t>at</w:t>
      </w:r>
      <w:r w:rsidR="00604A1A">
        <w:rPr>
          <w:color w:val="231F20"/>
        </w:rPr>
        <w:t xml:space="preserve"> </w:t>
      </w:r>
      <w:r w:rsidRPr="00DE0EF1">
        <w:rPr>
          <w:color w:val="231F20"/>
        </w:rPr>
        <w:t>any</w:t>
      </w:r>
      <w:r w:rsidR="00604A1A">
        <w:rPr>
          <w:color w:val="231F20"/>
        </w:rPr>
        <w:t xml:space="preserve"> </w:t>
      </w:r>
      <w:r w:rsidRPr="00DE0EF1">
        <w:rPr>
          <w:color w:val="231F20"/>
        </w:rPr>
        <w:t>time</w:t>
      </w:r>
      <w:r w:rsidR="00604A1A">
        <w:rPr>
          <w:color w:val="231F20"/>
        </w:rPr>
        <w:t xml:space="preserve"> </w:t>
      </w:r>
      <w:r w:rsidRPr="00DE0EF1">
        <w:rPr>
          <w:color w:val="231F20"/>
        </w:rPr>
        <w:t>terminate</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by</w:t>
      </w:r>
      <w:r w:rsidR="00604A1A">
        <w:rPr>
          <w:color w:val="231F20"/>
        </w:rPr>
        <w:t xml:space="preserve"> </w:t>
      </w:r>
      <w:r w:rsidRPr="00DE0EF1">
        <w:rPr>
          <w:color w:val="231F20"/>
        </w:rPr>
        <w:t>giving</w:t>
      </w:r>
      <w:r w:rsidR="00604A1A">
        <w:rPr>
          <w:color w:val="231F20"/>
        </w:rPr>
        <w:t xml:space="preserve"> </w:t>
      </w:r>
      <w:r w:rsidRPr="00DE0EF1">
        <w:rPr>
          <w:color w:val="231F20"/>
        </w:rPr>
        <w:t>notice</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if</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becomes</w:t>
      </w:r>
      <w:r w:rsidR="00604A1A">
        <w:rPr>
          <w:color w:val="231F20"/>
        </w:rPr>
        <w:t xml:space="preserve"> </w:t>
      </w:r>
      <w:r w:rsidRPr="00DE0EF1">
        <w:rPr>
          <w:color w:val="231F20"/>
        </w:rPr>
        <w:t>bankrupt</w:t>
      </w:r>
      <w:r w:rsidR="00604A1A">
        <w:rPr>
          <w:color w:val="231F20"/>
        </w:rPr>
        <w:t xml:space="preserve"> </w:t>
      </w:r>
      <w:r w:rsidRPr="00DE0EF1">
        <w:rPr>
          <w:color w:val="231F20"/>
        </w:rPr>
        <w:t>or</w:t>
      </w:r>
      <w:r w:rsidR="00604A1A">
        <w:rPr>
          <w:color w:val="231F20"/>
        </w:rPr>
        <w:t xml:space="preserve"> </w:t>
      </w:r>
      <w:r w:rsidRPr="00DE0EF1">
        <w:rPr>
          <w:color w:val="231F20"/>
        </w:rPr>
        <w:t>otherwise</w:t>
      </w:r>
      <w:r w:rsidR="00604A1A">
        <w:rPr>
          <w:color w:val="231F20"/>
        </w:rPr>
        <w:t xml:space="preserve"> </w:t>
      </w:r>
      <w:r w:rsidRPr="00DE0EF1">
        <w:rPr>
          <w:color w:val="231F20"/>
        </w:rPr>
        <w:t>insolvent.</w:t>
      </w:r>
      <w:r w:rsidR="00604A1A">
        <w:rPr>
          <w:color w:val="231F20"/>
        </w:rPr>
        <w:t xml:space="preserve"> </w:t>
      </w:r>
      <w:r w:rsidRPr="00DE0EF1">
        <w:rPr>
          <w:color w:val="231F20"/>
        </w:rPr>
        <w:t>In</w:t>
      </w:r>
      <w:r w:rsidR="00604A1A">
        <w:rPr>
          <w:color w:val="231F20"/>
        </w:rPr>
        <w:t xml:space="preserve"> </w:t>
      </w:r>
      <w:r w:rsidRPr="00DE0EF1">
        <w:rPr>
          <w:color w:val="231F20"/>
        </w:rPr>
        <w:t>such</w:t>
      </w:r>
      <w:r w:rsidR="00604A1A">
        <w:rPr>
          <w:color w:val="231F20"/>
        </w:rPr>
        <w:t xml:space="preserve"> </w:t>
      </w:r>
      <w:r w:rsidRPr="00DE0EF1">
        <w:rPr>
          <w:color w:val="231F20"/>
        </w:rPr>
        <w:t>event,</w:t>
      </w:r>
      <w:r w:rsidR="00604A1A">
        <w:rPr>
          <w:color w:val="231F20"/>
        </w:rPr>
        <w:t xml:space="preserve"> </w:t>
      </w:r>
      <w:r w:rsidRPr="00DE0EF1">
        <w:rPr>
          <w:color w:val="231F20"/>
        </w:rPr>
        <w:t>termination</w:t>
      </w:r>
      <w:r w:rsidR="00604A1A">
        <w:rPr>
          <w:color w:val="231F20"/>
        </w:rPr>
        <w:t xml:space="preserve"> </w:t>
      </w:r>
      <w:r w:rsidRPr="00DE0EF1">
        <w:rPr>
          <w:color w:val="231F20"/>
        </w:rPr>
        <w:t>will</w:t>
      </w:r>
      <w:r w:rsidR="00604A1A">
        <w:rPr>
          <w:color w:val="231F20"/>
        </w:rPr>
        <w:t xml:space="preserve"> </w:t>
      </w:r>
      <w:r w:rsidRPr="00DE0EF1">
        <w:rPr>
          <w:color w:val="231F20"/>
        </w:rPr>
        <w:t>be</w:t>
      </w:r>
      <w:r w:rsidR="00604A1A">
        <w:rPr>
          <w:color w:val="231F20"/>
        </w:rPr>
        <w:t xml:space="preserve"> </w:t>
      </w:r>
      <w:r w:rsidRPr="00DE0EF1">
        <w:rPr>
          <w:color w:val="231F20"/>
        </w:rPr>
        <w:t>without</w:t>
      </w:r>
      <w:r w:rsidR="00604A1A">
        <w:rPr>
          <w:color w:val="231F20"/>
        </w:rPr>
        <w:t xml:space="preserve"> </w:t>
      </w:r>
      <w:r w:rsidRPr="00DE0EF1">
        <w:rPr>
          <w:color w:val="231F20"/>
        </w:rPr>
        <w:t>compensation</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provided</w:t>
      </w:r>
      <w:r w:rsidR="00604A1A">
        <w:rPr>
          <w:color w:val="231F20"/>
        </w:rPr>
        <w:t xml:space="preserve"> </w:t>
      </w:r>
      <w:r w:rsidRPr="00DE0EF1">
        <w:rPr>
          <w:color w:val="231F20"/>
        </w:rPr>
        <w:t>that</w:t>
      </w:r>
      <w:r w:rsidR="00604A1A">
        <w:rPr>
          <w:color w:val="231F20"/>
        </w:rPr>
        <w:t xml:space="preserve"> </w:t>
      </w:r>
      <w:r w:rsidRPr="00DE0EF1">
        <w:rPr>
          <w:color w:val="231F20"/>
        </w:rPr>
        <w:t>such</w:t>
      </w:r>
      <w:r w:rsidR="00604A1A">
        <w:rPr>
          <w:color w:val="231F20"/>
        </w:rPr>
        <w:t xml:space="preserve"> </w:t>
      </w:r>
      <w:r w:rsidRPr="00DE0EF1">
        <w:rPr>
          <w:color w:val="231F20"/>
        </w:rPr>
        <w:t>termination</w:t>
      </w:r>
      <w:r w:rsidR="00604A1A">
        <w:rPr>
          <w:color w:val="231F20"/>
        </w:rPr>
        <w:t xml:space="preserve"> </w:t>
      </w:r>
      <w:r w:rsidRPr="00DE0EF1">
        <w:rPr>
          <w:color w:val="231F20"/>
        </w:rPr>
        <w:t>will</w:t>
      </w:r>
      <w:r w:rsidR="00604A1A">
        <w:rPr>
          <w:color w:val="231F20"/>
        </w:rPr>
        <w:t xml:space="preserve"> </w:t>
      </w:r>
      <w:r w:rsidRPr="00DE0EF1">
        <w:rPr>
          <w:color w:val="231F20"/>
        </w:rPr>
        <w:t>not</w:t>
      </w:r>
      <w:r w:rsidR="00604A1A">
        <w:rPr>
          <w:color w:val="231F20"/>
        </w:rPr>
        <w:t xml:space="preserve"> </w:t>
      </w:r>
      <w:r w:rsidRPr="00DE0EF1">
        <w:rPr>
          <w:color w:val="231F20"/>
        </w:rPr>
        <w:t>prejudice</w:t>
      </w:r>
      <w:r w:rsidR="00604A1A">
        <w:rPr>
          <w:color w:val="231F20"/>
        </w:rPr>
        <w:t xml:space="preserve"> </w:t>
      </w:r>
      <w:r w:rsidRPr="00DE0EF1">
        <w:rPr>
          <w:color w:val="231F20"/>
        </w:rPr>
        <w:t>or</w:t>
      </w:r>
      <w:r w:rsidR="00604A1A">
        <w:rPr>
          <w:color w:val="231F20"/>
        </w:rPr>
        <w:t xml:space="preserve"> </w:t>
      </w:r>
      <w:r w:rsidRPr="00DE0EF1">
        <w:rPr>
          <w:color w:val="231F20"/>
        </w:rPr>
        <w:t>affect</w:t>
      </w:r>
      <w:r w:rsidR="00604A1A">
        <w:rPr>
          <w:color w:val="231F20"/>
        </w:rPr>
        <w:t xml:space="preserve"> </w:t>
      </w:r>
      <w:r w:rsidRPr="00DE0EF1">
        <w:rPr>
          <w:color w:val="231F20"/>
        </w:rPr>
        <w:t>any</w:t>
      </w:r>
      <w:r w:rsidR="00604A1A">
        <w:rPr>
          <w:color w:val="231F20"/>
        </w:rPr>
        <w:t xml:space="preserve"> </w:t>
      </w:r>
      <w:r w:rsidRPr="00DE0EF1">
        <w:rPr>
          <w:color w:val="231F20"/>
        </w:rPr>
        <w:t>right</w:t>
      </w:r>
      <w:r w:rsidR="00604A1A">
        <w:rPr>
          <w:color w:val="231F20"/>
        </w:rPr>
        <w:t xml:space="preserve"> </w:t>
      </w:r>
      <w:r w:rsidRPr="00DE0EF1">
        <w:rPr>
          <w:color w:val="231F20"/>
        </w:rPr>
        <w:t>of</w:t>
      </w:r>
      <w:r w:rsidR="00604A1A">
        <w:rPr>
          <w:color w:val="231F20"/>
        </w:rPr>
        <w:t xml:space="preserve"> </w:t>
      </w:r>
      <w:r w:rsidRPr="00DE0EF1">
        <w:rPr>
          <w:color w:val="231F20"/>
        </w:rPr>
        <w:t>action</w:t>
      </w:r>
      <w:r w:rsidR="00604A1A">
        <w:rPr>
          <w:color w:val="231F20"/>
        </w:rPr>
        <w:t xml:space="preserve"> </w:t>
      </w:r>
      <w:r w:rsidRPr="00DE0EF1">
        <w:rPr>
          <w:color w:val="231F20"/>
        </w:rPr>
        <w:t>or</w:t>
      </w:r>
      <w:r w:rsidR="00604A1A">
        <w:rPr>
          <w:color w:val="231F20"/>
        </w:rPr>
        <w:t xml:space="preserve"> </w:t>
      </w:r>
      <w:r w:rsidRPr="00DE0EF1">
        <w:rPr>
          <w:color w:val="231F20"/>
        </w:rPr>
        <w:t>remedy</w:t>
      </w:r>
      <w:r w:rsidR="00604A1A">
        <w:rPr>
          <w:color w:val="231F20"/>
        </w:rPr>
        <w:t xml:space="preserve"> </w:t>
      </w:r>
      <w:r w:rsidRPr="00DE0EF1">
        <w:rPr>
          <w:color w:val="231F20"/>
        </w:rPr>
        <w:t>that</w:t>
      </w:r>
      <w:r w:rsidR="00604A1A">
        <w:rPr>
          <w:color w:val="231F20"/>
        </w:rPr>
        <w:t xml:space="preserve"> </w:t>
      </w:r>
      <w:r w:rsidRPr="00DE0EF1">
        <w:rPr>
          <w:color w:val="231F20"/>
        </w:rPr>
        <w:t>has</w:t>
      </w:r>
      <w:r w:rsidR="00604A1A">
        <w:rPr>
          <w:color w:val="231F20"/>
        </w:rPr>
        <w:t xml:space="preserve"> </w:t>
      </w:r>
      <w:r w:rsidRPr="00DE0EF1">
        <w:rPr>
          <w:color w:val="231F20"/>
        </w:rPr>
        <w:t>accrued</w:t>
      </w:r>
      <w:r w:rsidR="00604A1A">
        <w:rPr>
          <w:color w:val="231F20"/>
        </w:rPr>
        <w:t xml:space="preserve"> </w:t>
      </w:r>
      <w:r w:rsidRPr="00DE0EF1">
        <w:rPr>
          <w:color w:val="231F20"/>
        </w:rPr>
        <w:t>or</w:t>
      </w:r>
      <w:r w:rsidR="00604A1A">
        <w:rPr>
          <w:color w:val="231F20"/>
        </w:rPr>
        <w:t xml:space="preserve"> </w:t>
      </w:r>
      <w:r w:rsidRPr="00DE0EF1">
        <w:rPr>
          <w:color w:val="231F20"/>
        </w:rPr>
        <w:t>will</w:t>
      </w:r>
      <w:r w:rsidR="00604A1A">
        <w:rPr>
          <w:color w:val="231F20"/>
        </w:rPr>
        <w:t xml:space="preserve"> </w:t>
      </w:r>
      <w:r w:rsidRPr="00DE0EF1">
        <w:rPr>
          <w:color w:val="231F20"/>
        </w:rPr>
        <w:t>accrue</w:t>
      </w:r>
      <w:r w:rsidR="00604A1A">
        <w:rPr>
          <w:color w:val="231F20"/>
        </w:rPr>
        <w:t xml:space="preserve"> </w:t>
      </w:r>
      <w:r w:rsidRPr="00DE0EF1">
        <w:rPr>
          <w:color w:val="231F20"/>
        </w:rPr>
        <w:t>thereafter</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p>
    <w:p w:rsidR="0021200B" w:rsidRPr="00DE0EF1" w:rsidRDefault="00AE12E2" w:rsidP="0034094B">
      <w:pPr>
        <w:pStyle w:val="ListParagraph"/>
        <w:numPr>
          <w:ilvl w:val="1"/>
          <w:numId w:val="14"/>
        </w:numPr>
        <w:tabs>
          <w:tab w:val="left" w:pos="754"/>
          <w:tab w:val="left" w:pos="755"/>
        </w:tabs>
        <w:spacing w:before="238"/>
      </w:pPr>
      <w:r w:rsidRPr="00DE0EF1">
        <w:rPr>
          <w:color w:val="231F20"/>
        </w:rPr>
        <w:t>Termination for Convenience</w:t>
      </w:r>
      <w:r w:rsidR="00022DB4" w:rsidRPr="00DE0EF1">
        <w:rPr>
          <w:color w:val="231F20"/>
        </w:rPr>
        <w:t>.</w:t>
      </w:r>
    </w:p>
    <w:p w:rsidR="0021200B" w:rsidRPr="00DE0EF1" w:rsidRDefault="00022DB4" w:rsidP="00BA0782">
      <w:pPr>
        <w:pStyle w:val="ListParagraph"/>
        <w:numPr>
          <w:ilvl w:val="2"/>
          <w:numId w:val="14"/>
        </w:numPr>
        <w:tabs>
          <w:tab w:val="left" w:pos="1247"/>
        </w:tabs>
        <w:spacing w:line="230" w:lineRule="auto"/>
        <w:ind w:right="310"/>
        <w:jc w:val="both"/>
      </w:pP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by</w:t>
      </w:r>
      <w:r w:rsidR="00604A1A">
        <w:rPr>
          <w:color w:val="231F20"/>
        </w:rPr>
        <w:t xml:space="preserve"> </w:t>
      </w:r>
      <w:r w:rsidRPr="00DE0EF1">
        <w:rPr>
          <w:color w:val="231F20"/>
        </w:rPr>
        <w:t>notice</w:t>
      </w:r>
      <w:r w:rsidR="00604A1A">
        <w:rPr>
          <w:color w:val="231F20"/>
        </w:rPr>
        <w:t xml:space="preserve"> </w:t>
      </w:r>
      <w:r w:rsidRPr="00DE0EF1">
        <w:rPr>
          <w:color w:val="231F20"/>
        </w:rPr>
        <w:t>sent</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may</w:t>
      </w:r>
      <w:r w:rsidR="00604A1A">
        <w:rPr>
          <w:color w:val="231F20"/>
        </w:rPr>
        <w:t xml:space="preserve"> </w:t>
      </w:r>
      <w:r w:rsidRPr="00DE0EF1">
        <w:rPr>
          <w:color w:val="231F20"/>
        </w:rPr>
        <w:t>terminate</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in</w:t>
      </w:r>
      <w:r w:rsidR="00604A1A">
        <w:rPr>
          <w:color w:val="231F20"/>
        </w:rPr>
        <w:t xml:space="preserve"> </w:t>
      </w:r>
      <w:r w:rsidRPr="00DE0EF1">
        <w:rPr>
          <w:color w:val="231F20"/>
        </w:rPr>
        <w:t>whole</w:t>
      </w:r>
      <w:r w:rsidR="00604A1A">
        <w:rPr>
          <w:color w:val="231F20"/>
        </w:rPr>
        <w:t xml:space="preserve"> </w:t>
      </w:r>
      <w:r w:rsidRPr="00DE0EF1">
        <w:rPr>
          <w:color w:val="231F20"/>
        </w:rPr>
        <w:t>or</w:t>
      </w:r>
      <w:r w:rsidR="00604A1A">
        <w:rPr>
          <w:color w:val="231F20"/>
        </w:rPr>
        <w:t xml:space="preserve"> </w:t>
      </w:r>
      <w:r w:rsidRPr="00DE0EF1">
        <w:rPr>
          <w:color w:val="231F20"/>
        </w:rPr>
        <w:t>in</w:t>
      </w:r>
      <w:r w:rsidR="00604A1A">
        <w:rPr>
          <w:color w:val="231F20"/>
        </w:rPr>
        <w:t xml:space="preserve"> </w:t>
      </w:r>
      <w:r w:rsidRPr="00DE0EF1">
        <w:rPr>
          <w:color w:val="231F20"/>
        </w:rPr>
        <w:t>part,</w:t>
      </w:r>
      <w:r w:rsidR="00604A1A">
        <w:rPr>
          <w:color w:val="231F20"/>
        </w:rPr>
        <w:t xml:space="preserve"> </w:t>
      </w:r>
      <w:r w:rsidRPr="00DE0EF1">
        <w:rPr>
          <w:color w:val="231F20"/>
        </w:rPr>
        <w:t>at</w:t>
      </w:r>
      <w:r w:rsidR="00604A1A">
        <w:rPr>
          <w:color w:val="231F20"/>
        </w:rPr>
        <w:t xml:space="preserve"> </w:t>
      </w:r>
      <w:r w:rsidRPr="00DE0EF1">
        <w:rPr>
          <w:color w:val="231F20"/>
        </w:rPr>
        <w:t>any</w:t>
      </w:r>
      <w:r w:rsidR="00604A1A">
        <w:rPr>
          <w:color w:val="231F20"/>
        </w:rPr>
        <w:t xml:space="preserve"> </w:t>
      </w:r>
      <w:r w:rsidRPr="00DE0EF1">
        <w:rPr>
          <w:color w:val="231F20"/>
        </w:rPr>
        <w:t>time</w:t>
      </w:r>
      <w:r w:rsidR="00604A1A">
        <w:rPr>
          <w:color w:val="231F20"/>
        </w:rPr>
        <w:t xml:space="preserve"> </w:t>
      </w:r>
      <w:r w:rsidRPr="00DE0EF1">
        <w:rPr>
          <w:color w:val="231F20"/>
        </w:rPr>
        <w:t>for</w:t>
      </w:r>
      <w:r w:rsidR="00604A1A">
        <w:rPr>
          <w:color w:val="231F20"/>
        </w:rPr>
        <w:t xml:space="preserve"> </w:t>
      </w:r>
      <w:r w:rsidRPr="00DE0EF1">
        <w:rPr>
          <w:color w:val="231F20"/>
        </w:rPr>
        <w:t>its</w:t>
      </w:r>
      <w:r w:rsidR="00604A1A">
        <w:rPr>
          <w:color w:val="231F20"/>
        </w:rPr>
        <w:t xml:space="preserve"> </w:t>
      </w:r>
      <w:r w:rsidRPr="00DE0EF1">
        <w:rPr>
          <w:color w:val="231F20"/>
        </w:rPr>
        <w:t>convenience.</w:t>
      </w:r>
      <w:r w:rsidR="00604A1A">
        <w:rPr>
          <w:color w:val="231F20"/>
        </w:rPr>
        <w:t xml:space="preserve"> </w:t>
      </w:r>
      <w:r w:rsidRPr="00DE0EF1">
        <w:rPr>
          <w:color w:val="231F20"/>
        </w:rPr>
        <w:t>The</w:t>
      </w:r>
      <w:r w:rsidR="00604A1A">
        <w:rPr>
          <w:color w:val="231F20"/>
        </w:rPr>
        <w:t xml:space="preserve"> </w:t>
      </w:r>
      <w:r w:rsidRPr="00DE0EF1">
        <w:rPr>
          <w:color w:val="231F20"/>
        </w:rPr>
        <w:t>notice</w:t>
      </w:r>
      <w:r w:rsidR="00604A1A">
        <w:rPr>
          <w:color w:val="231F20"/>
        </w:rPr>
        <w:t xml:space="preserve"> </w:t>
      </w:r>
      <w:r w:rsidRPr="00DE0EF1">
        <w:rPr>
          <w:color w:val="231F20"/>
        </w:rPr>
        <w:t>of</w:t>
      </w:r>
      <w:r w:rsidR="00604A1A">
        <w:rPr>
          <w:color w:val="231F20"/>
        </w:rPr>
        <w:t xml:space="preserve"> </w:t>
      </w:r>
      <w:r w:rsidRPr="00DE0EF1">
        <w:rPr>
          <w:color w:val="231F20"/>
        </w:rPr>
        <w:t>termination</w:t>
      </w:r>
      <w:r w:rsidR="00604A1A">
        <w:rPr>
          <w:color w:val="231F20"/>
        </w:rPr>
        <w:t xml:space="preserve"> </w:t>
      </w:r>
      <w:r w:rsidRPr="00DE0EF1">
        <w:rPr>
          <w:color w:val="231F20"/>
        </w:rPr>
        <w:t>shall</w:t>
      </w:r>
      <w:r w:rsidR="00604A1A">
        <w:rPr>
          <w:color w:val="231F20"/>
        </w:rPr>
        <w:t xml:space="preserve"> </w:t>
      </w:r>
      <w:r w:rsidRPr="00DE0EF1">
        <w:rPr>
          <w:color w:val="231F20"/>
        </w:rPr>
        <w:t>specify</w:t>
      </w:r>
      <w:r w:rsidR="00604A1A">
        <w:rPr>
          <w:color w:val="231F20"/>
        </w:rPr>
        <w:t xml:space="preserve"> </w:t>
      </w:r>
      <w:r w:rsidRPr="00DE0EF1">
        <w:rPr>
          <w:color w:val="231F20"/>
        </w:rPr>
        <w:t>that</w:t>
      </w:r>
      <w:r w:rsidR="00604A1A">
        <w:rPr>
          <w:color w:val="231F20"/>
        </w:rPr>
        <w:t xml:space="preserve"> </w:t>
      </w:r>
      <w:r w:rsidRPr="00DE0EF1">
        <w:rPr>
          <w:color w:val="231F20"/>
        </w:rPr>
        <w:t>termination</w:t>
      </w:r>
      <w:r w:rsidR="00604A1A">
        <w:rPr>
          <w:color w:val="231F20"/>
        </w:rPr>
        <w:t xml:space="preserve"> </w:t>
      </w:r>
      <w:r w:rsidRPr="00DE0EF1">
        <w:rPr>
          <w:color w:val="231F20"/>
        </w:rPr>
        <w:t>is</w:t>
      </w:r>
      <w:r w:rsidR="00604A1A">
        <w:rPr>
          <w:color w:val="231F20"/>
        </w:rPr>
        <w:t xml:space="preserve"> </w:t>
      </w:r>
      <w:r w:rsidRPr="00DE0EF1">
        <w:rPr>
          <w:color w:val="231F20"/>
        </w:rPr>
        <w:t>for</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Entity's</w:t>
      </w:r>
      <w:r w:rsidR="00604A1A">
        <w:rPr>
          <w:color w:val="231F20"/>
        </w:rPr>
        <w:t xml:space="preserve"> </w:t>
      </w:r>
      <w:r w:rsidRPr="00DE0EF1">
        <w:rPr>
          <w:color w:val="231F20"/>
        </w:rPr>
        <w:t>convenience,</w:t>
      </w:r>
      <w:r w:rsidR="00604A1A">
        <w:rPr>
          <w:color w:val="231F20"/>
        </w:rPr>
        <w:t xml:space="preserve"> </w:t>
      </w:r>
      <w:r w:rsidRPr="00DE0EF1">
        <w:rPr>
          <w:color w:val="231F20"/>
        </w:rPr>
        <w:t>the</w:t>
      </w:r>
      <w:r w:rsidR="00604A1A">
        <w:rPr>
          <w:color w:val="231F20"/>
        </w:rPr>
        <w:t xml:space="preserve"> </w:t>
      </w:r>
      <w:r w:rsidRPr="00DE0EF1">
        <w:rPr>
          <w:color w:val="231F20"/>
        </w:rPr>
        <w:t>extent</w:t>
      </w:r>
      <w:r w:rsidR="00604A1A">
        <w:rPr>
          <w:color w:val="231F20"/>
        </w:rPr>
        <w:t xml:space="preserve"> </w:t>
      </w:r>
      <w:r w:rsidRPr="00DE0EF1">
        <w:rPr>
          <w:color w:val="231F20"/>
        </w:rPr>
        <w:t>to</w:t>
      </w:r>
      <w:r w:rsidR="00604A1A">
        <w:rPr>
          <w:color w:val="231F20"/>
        </w:rPr>
        <w:t xml:space="preserve"> </w:t>
      </w:r>
      <w:r w:rsidRPr="00DE0EF1">
        <w:rPr>
          <w:color w:val="231F20"/>
        </w:rPr>
        <w:t>which</w:t>
      </w:r>
      <w:r w:rsidR="00604A1A">
        <w:rPr>
          <w:color w:val="231F20"/>
        </w:rPr>
        <w:t xml:space="preserve"> </w:t>
      </w:r>
      <w:r w:rsidRPr="00DE0EF1">
        <w:rPr>
          <w:color w:val="231F20"/>
        </w:rPr>
        <w:t>performance</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under</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is</w:t>
      </w:r>
      <w:r w:rsidR="00604A1A">
        <w:rPr>
          <w:color w:val="231F20"/>
        </w:rPr>
        <w:t xml:space="preserve"> </w:t>
      </w:r>
      <w:r w:rsidRPr="00DE0EF1">
        <w:rPr>
          <w:color w:val="231F20"/>
        </w:rPr>
        <w:t>terminated,</w:t>
      </w:r>
      <w:r w:rsidR="00604A1A">
        <w:rPr>
          <w:color w:val="231F20"/>
        </w:rPr>
        <w:t xml:space="preserve"> </w:t>
      </w:r>
      <w:r w:rsidRPr="00DE0EF1">
        <w:rPr>
          <w:color w:val="231F20"/>
        </w:rPr>
        <w:t>and</w:t>
      </w:r>
      <w:r w:rsidR="00604A1A">
        <w:rPr>
          <w:color w:val="231F20"/>
        </w:rPr>
        <w:t xml:space="preserve"> </w:t>
      </w:r>
      <w:r w:rsidRPr="00DE0EF1">
        <w:rPr>
          <w:color w:val="231F20"/>
        </w:rPr>
        <w:t>the</w:t>
      </w:r>
      <w:r w:rsidR="00604A1A">
        <w:rPr>
          <w:color w:val="231F20"/>
        </w:rPr>
        <w:t xml:space="preserve"> </w:t>
      </w:r>
      <w:r w:rsidRPr="00DE0EF1">
        <w:rPr>
          <w:color w:val="231F20"/>
        </w:rPr>
        <w:t>date</w:t>
      </w:r>
      <w:r w:rsidR="00604A1A">
        <w:rPr>
          <w:color w:val="231F20"/>
        </w:rPr>
        <w:t xml:space="preserve"> </w:t>
      </w:r>
      <w:r w:rsidRPr="00DE0EF1">
        <w:rPr>
          <w:color w:val="231F20"/>
        </w:rPr>
        <w:t>upon</w:t>
      </w:r>
      <w:r w:rsidR="00604A1A">
        <w:rPr>
          <w:color w:val="231F20"/>
        </w:rPr>
        <w:t xml:space="preserve"> </w:t>
      </w:r>
      <w:r w:rsidRPr="00DE0EF1">
        <w:rPr>
          <w:color w:val="231F20"/>
        </w:rPr>
        <w:t>which</w:t>
      </w:r>
      <w:r w:rsidR="00604A1A">
        <w:rPr>
          <w:color w:val="231F20"/>
        </w:rPr>
        <w:t xml:space="preserve"> </w:t>
      </w:r>
      <w:r w:rsidRPr="00DE0EF1">
        <w:rPr>
          <w:color w:val="231F20"/>
        </w:rPr>
        <w:t>such</w:t>
      </w:r>
      <w:r w:rsidR="00604A1A">
        <w:rPr>
          <w:color w:val="231F20"/>
        </w:rPr>
        <w:t xml:space="preserve"> </w:t>
      </w:r>
      <w:r w:rsidRPr="00DE0EF1">
        <w:rPr>
          <w:color w:val="231F20"/>
        </w:rPr>
        <w:t>termination</w:t>
      </w:r>
      <w:r w:rsidR="00604A1A">
        <w:rPr>
          <w:color w:val="231F20"/>
        </w:rPr>
        <w:t xml:space="preserve"> </w:t>
      </w:r>
      <w:r w:rsidRPr="00DE0EF1">
        <w:rPr>
          <w:color w:val="231F20"/>
        </w:rPr>
        <w:t>becomes</w:t>
      </w:r>
      <w:r w:rsidR="00604A1A">
        <w:rPr>
          <w:color w:val="231F20"/>
        </w:rPr>
        <w:t xml:space="preserve"> </w:t>
      </w:r>
      <w:r w:rsidRPr="00DE0EF1">
        <w:rPr>
          <w:color w:val="231F20"/>
        </w:rPr>
        <w:t>effective.</w:t>
      </w:r>
    </w:p>
    <w:p w:rsidR="0021200B" w:rsidRPr="00DE0EF1" w:rsidRDefault="00022DB4" w:rsidP="00BA0782">
      <w:pPr>
        <w:pStyle w:val="ListParagraph"/>
        <w:numPr>
          <w:ilvl w:val="2"/>
          <w:numId w:val="14"/>
        </w:numPr>
        <w:tabs>
          <w:tab w:val="left" w:pos="1247"/>
        </w:tabs>
        <w:spacing w:line="230" w:lineRule="auto"/>
        <w:ind w:right="310"/>
        <w:jc w:val="both"/>
      </w:pPr>
      <w:r w:rsidRPr="00DE0EF1">
        <w:rPr>
          <w:color w:val="231F20"/>
        </w:rPr>
        <w:t>The</w:t>
      </w:r>
      <w:r w:rsidR="00604A1A">
        <w:rPr>
          <w:color w:val="231F20"/>
        </w:rPr>
        <w:t xml:space="preserve"> </w:t>
      </w:r>
      <w:r w:rsidRPr="00DE0EF1">
        <w:rPr>
          <w:color w:val="231F20"/>
        </w:rPr>
        <w:t>Goods</w:t>
      </w:r>
      <w:r w:rsidR="00604A1A">
        <w:rPr>
          <w:color w:val="231F20"/>
        </w:rPr>
        <w:t xml:space="preserve"> </w:t>
      </w:r>
      <w:r w:rsidRPr="00DE0EF1">
        <w:rPr>
          <w:color w:val="231F20"/>
        </w:rPr>
        <w:t>that</w:t>
      </w:r>
      <w:r w:rsidR="00604A1A">
        <w:rPr>
          <w:color w:val="231F20"/>
        </w:rPr>
        <w:t xml:space="preserve"> </w:t>
      </w:r>
      <w:r w:rsidRPr="00DE0EF1">
        <w:rPr>
          <w:color w:val="231F20"/>
        </w:rPr>
        <w:t>are</w:t>
      </w:r>
      <w:r w:rsidR="00604A1A">
        <w:rPr>
          <w:color w:val="231F20"/>
        </w:rPr>
        <w:t xml:space="preserve"> </w:t>
      </w:r>
      <w:r w:rsidRPr="00DE0EF1">
        <w:rPr>
          <w:color w:val="231F20"/>
        </w:rPr>
        <w:t>complete</w:t>
      </w:r>
      <w:r w:rsidR="00604A1A">
        <w:rPr>
          <w:color w:val="231F20"/>
        </w:rPr>
        <w:t xml:space="preserve"> </w:t>
      </w:r>
      <w:r w:rsidRPr="00DE0EF1">
        <w:rPr>
          <w:color w:val="231F20"/>
        </w:rPr>
        <w:t>and</w:t>
      </w:r>
      <w:r w:rsidR="00604A1A">
        <w:rPr>
          <w:color w:val="231F20"/>
        </w:rPr>
        <w:t xml:space="preserve"> </w:t>
      </w:r>
      <w:r w:rsidRPr="00DE0EF1">
        <w:rPr>
          <w:color w:val="231F20"/>
        </w:rPr>
        <w:t>ready</w:t>
      </w:r>
      <w:r w:rsidR="00604A1A">
        <w:rPr>
          <w:color w:val="231F20"/>
        </w:rPr>
        <w:t xml:space="preserve"> </w:t>
      </w:r>
      <w:r w:rsidRPr="00DE0EF1">
        <w:rPr>
          <w:color w:val="231F20"/>
        </w:rPr>
        <w:t>for</w:t>
      </w:r>
      <w:r w:rsidR="00604A1A">
        <w:rPr>
          <w:color w:val="231F20"/>
        </w:rPr>
        <w:t xml:space="preserve"> </w:t>
      </w:r>
      <w:r w:rsidRPr="00DE0EF1">
        <w:rPr>
          <w:color w:val="231F20"/>
        </w:rPr>
        <w:t>shipment</w:t>
      </w:r>
      <w:r w:rsidR="00604A1A">
        <w:rPr>
          <w:color w:val="231F20"/>
        </w:rPr>
        <w:t xml:space="preserve"> </w:t>
      </w:r>
      <w:r w:rsidRPr="00DE0EF1">
        <w:rPr>
          <w:color w:val="231F20"/>
        </w:rPr>
        <w:t>within</w:t>
      </w:r>
      <w:r w:rsidR="00604A1A">
        <w:rPr>
          <w:color w:val="231F20"/>
        </w:rPr>
        <w:t xml:space="preserve"> </w:t>
      </w:r>
      <w:r w:rsidRPr="00DE0EF1">
        <w:rPr>
          <w:color w:val="231F20"/>
        </w:rPr>
        <w:t>twenty-eight</w:t>
      </w:r>
      <w:r w:rsidR="00604A1A">
        <w:rPr>
          <w:color w:val="231F20"/>
        </w:rPr>
        <w:t xml:space="preserve"> </w:t>
      </w:r>
      <w:r w:rsidRPr="00DE0EF1">
        <w:rPr>
          <w:color w:val="231F20"/>
        </w:rPr>
        <w:t>(28)</w:t>
      </w:r>
      <w:r w:rsidR="00604A1A">
        <w:rPr>
          <w:color w:val="231F20"/>
        </w:rPr>
        <w:t xml:space="preserve"> </w:t>
      </w:r>
      <w:r w:rsidRPr="00DE0EF1">
        <w:rPr>
          <w:color w:val="231F20"/>
        </w:rPr>
        <w:t>days</w:t>
      </w:r>
      <w:r w:rsidR="00604A1A">
        <w:rPr>
          <w:color w:val="231F20"/>
        </w:rPr>
        <w:t xml:space="preserve"> </w:t>
      </w:r>
      <w:r w:rsidRPr="00DE0EF1">
        <w:rPr>
          <w:color w:val="231F20"/>
        </w:rPr>
        <w:t>after</w:t>
      </w:r>
      <w:r w:rsidR="00604A1A">
        <w:rPr>
          <w:color w:val="231F20"/>
        </w:rPr>
        <w:t xml:space="preserve"> </w:t>
      </w:r>
      <w:r w:rsidRPr="00DE0EF1">
        <w:rPr>
          <w:color w:val="231F20"/>
        </w:rPr>
        <w:t>the</w:t>
      </w:r>
      <w:r w:rsidR="00604A1A">
        <w:rPr>
          <w:color w:val="231F20"/>
        </w:rPr>
        <w:t xml:space="preserve"> </w:t>
      </w:r>
      <w:r w:rsidRPr="00DE0EF1">
        <w:rPr>
          <w:color w:val="231F20"/>
        </w:rPr>
        <w:t>Supplier's</w:t>
      </w:r>
      <w:r w:rsidR="00604A1A">
        <w:rPr>
          <w:color w:val="231F20"/>
        </w:rPr>
        <w:t xml:space="preserve"> </w:t>
      </w:r>
      <w:r w:rsidRPr="00DE0EF1">
        <w:rPr>
          <w:color w:val="231F20"/>
        </w:rPr>
        <w:t>receipt</w:t>
      </w:r>
      <w:r w:rsidR="00604A1A">
        <w:rPr>
          <w:color w:val="231F20"/>
        </w:rPr>
        <w:t xml:space="preserve"> </w:t>
      </w:r>
      <w:r w:rsidRPr="00DE0EF1">
        <w:rPr>
          <w:color w:val="231F20"/>
        </w:rPr>
        <w:t>of</w:t>
      </w:r>
      <w:r w:rsidR="00604A1A">
        <w:rPr>
          <w:color w:val="231F20"/>
        </w:rPr>
        <w:t xml:space="preserve"> </w:t>
      </w:r>
      <w:r w:rsidRPr="00DE0EF1">
        <w:rPr>
          <w:color w:val="231F20"/>
        </w:rPr>
        <w:t>notice</w:t>
      </w:r>
      <w:r w:rsidR="00604A1A">
        <w:rPr>
          <w:color w:val="231F20"/>
        </w:rPr>
        <w:t xml:space="preserve"> </w:t>
      </w:r>
      <w:r w:rsidRPr="00DE0EF1">
        <w:rPr>
          <w:color w:val="231F20"/>
        </w:rPr>
        <w:t>of</w:t>
      </w:r>
      <w:r w:rsidR="00604A1A">
        <w:rPr>
          <w:color w:val="231F20"/>
        </w:rPr>
        <w:t xml:space="preserve"> </w:t>
      </w:r>
      <w:r w:rsidRPr="00DE0EF1">
        <w:rPr>
          <w:color w:val="231F20"/>
        </w:rPr>
        <w:t>termination</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accepted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at</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terms</w:t>
      </w:r>
      <w:r w:rsidR="00604A1A">
        <w:rPr>
          <w:color w:val="231F20"/>
        </w:rPr>
        <w:t xml:space="preserve"> </w:t>
      </w:r>
      <w:r w:rsidRPr="00DE0EF1">
        <w:rPr>
          <w:color w:val="231F20"/>
        </w:rPr>
        <w:t>and</w:t>
      </w:r>
      <w:r w:rsidR="00604A1A">
        <w:rPr>
          <w:color w:val="231F20"/>
        </w:rPr>
        <w:t xml:space="preserve"> </w:t>
      </w:r>
      <w:r w:rsidRPr="00DE0EF1">
        <w:rPr>
          <w:color w:val="231F20"/>
        </w:rPr>
        <w:t>prices.</w:t>
      </w:r>
      <w:r w:rsidR="00604A1A">
        <w:rPr>
          <w:color w:val="231F20"/>
        </w:rPr>
        <w:t xml:space="preserve"> </w:t>
      </w:r>
      <w:r w:rsidRPr="00DE0EF1">
        <w:rPr>
          <w:color w:val="231F20"/>
        </w:rPr>
        <w:t>For</w:t>
      </w:r>
      <w:r w:rsidR="00604A1A">
        <w:rPr>
          <w:color w:val="231F20"/>
        </w:rPr>
        <w:t xml:space="preserve"> </w:t>
      </w:r>
      <w:r w:rsidRPr="00DE0EF1">
        <w:rPr>
          <w:color w:val="231F20"/>
        </w:rPr>
        <w:t>the</w:t>
      </w:r>
      <w:r w:rsidR="00604A1A">
        <w:rPr>
          <w:color w:val="231F20"/>
        </w:rPr>
        <w:t xml:space="preserve"> </w:t>
      </w:r>
      <w:r w:rsidRPr="00DE0EF1">
        <w:rPr>
          <w:color w:val="231F20"/>
        </w:rPr>
        <w:t>remaining</w:t>
      </w:r>
      <w:r w:rsidR="00604A1A">
        <w:rPr>
          <w:color w:val="231F20"/>
        </w:rPr>
        <w:t xml:space="preserve"> </w:t>
      </w:r>
      <w:r w:rsidRPr="00DE0EF1">
        <w:rPr>
          <w:color w:val="231F20"/>
        </w:rPr>
        <w:t>Goods,</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may</w:t>
      </w:r>
      <w:r w:rsidR="00604A1A">
        <w:rPr>
          <w:color w:val="231F20"/>
        </w:rPr>
        <w:t xml:space="preserve"> </w:t>
      </w:r>
      <w:r w:rsidRPr="00DE0EF1">
        <w:rPr>
          <w:color w:val="231F20"/>
        </w:rPr>
        <w:t>elect:</w:t>
      </w:r>
    </w:p>
    <w:p w:rsidR="0021200B" w:rsidRPr="00DE0EF1" w:rsidRDefault="00022DB4" w:rsidP="00BA0782">
      <w:pPr>
        <w:pStyle w:val="ListParagraph"/>
        <w:numPr>
          <w:ilvl w:val="3"/>
          <w:numId w:val="14"/>
        </w:numPr>
        <w:tabs>
          <w:tab w:val="left" w:pos="1804"/>
          <w:tab w:val="left" w:pos="1805"/>
        </w:tabs>
        <w:ind w:hanging="564"/>
        <w:jc w:val="both"/>
      </w:pPr>
      <w:r w:rsidRPr="00DE0EF1">
        <w:rPr>
          <w:color w:val="231F20"/>
        </w:rPr>
        <w:t>to</w:t>
      </w:r>
      <w:r w:rsidR="00604A1A">
        <w:rPr>
          <w:color w:val="231F20"/>
        </w:rPr>
        <w:t xml:space="preserve"> </w:t>
      </w:r>
      <w:r w:rsidRPr="00DE0EF1">
        <w:rPr>
          <w:color w:val="231F20"/>
        </w:rPr>
        <w:t>have</w:t>
      </w:r>
      <w:r w:rsidR="00604A1A">
        <w:rPr>
          <w:color w:val="231F20"/>
        </w:rPr>
        <w:t xml:space="preserve"> </w:t>
      </w:r>
      <w:r w:rsidRPr="00DE0EF1">
        <w:rPr>
          <w:color w:val="231F20"/>
        </w:rPr>
        <w:t>any</w:t>
      </w:r>
      <w:r w:rsidR="00604A1A">
        <w:rPr>
          <w:color w:val="231F20"/>
        </w:rPr>
        <w:t xml:space="preserve"> </w:t>
      </w:r>
      <w:r w:rsidRPr="00DE0EF1">
        <w:rPr>
          <w:color w:val="231F20"/>
        </w:rPr>
        <w:t>portion</w:t>
      </w:r>
      <w:r w:rsidR="00604A1A">
        <w:rPr>
          <w:color w:val="231F20"/>
        </w:rPr>
        <w:t xml:space="preserve"> </w:t>
      </w:r>
      <w:r w:rsidRPr="00DE0EF1">
        <w:rPr>
          <w:color w:val="231F20"/>
        </w:rPr>
        <w:t>completed</w:t>
      </w:r>
      <w:r w:rsidR="00604A1A">
        <w:rPr>
          <w:color w:val="231F20"/>
        </w:rPr>
        <w:t xml:space="preserve"> </w:t>
      </w:r>
      <w:r w:rsidRPr="00DE0EF1">
        <w:rPr>
          <w:color w:val="231F20"/>
        </w:rPr>
        <w:t>and</w:t>
      </w:r>
      <w:r w:rsidR="00604A1A">
        <w:rPr>
          <w:color w:val="231F20"/>
        </w:rPr>
        <w:t xml:space="preserve"> </w:t>
      </w:r>
      <w:r w:rsidRPr="00DE0EF1">
        <w:rPr>
          <w:color w:val="231F20"/>
        </w:rPr>
        <w:t>delivered</w:t>
      </w:r>
      <w:r w:rsidR="00604A1A">
        <w:rPr>
          <w:color w:val="231F20"/>
        </w:rPr>
        <w:t xml:space="preserve"> </w:t>
      </w:r>
      <w:r w:rsidRPr="00DE0EF1">
        <w:rPr>
          <w:color w:val="231F20"/>
        </w:rPr>
        <w:t>at</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terms</w:t>
      </w:r>
      <w:r w:rsidR="00604A1A">
        <w:rPr>
          <w:color w:val="231F20"/>
        </w:rPr>
        <w:t xml:space="preserve"> </w:t>
      </w:r>
      <w:r w:rsidRPr="00DE0EF1">
        <w:rPr>
          <w:color w:val="231F20"/>
        </w:rPr>
        <w:t>and</w:t>
      </w:r>
      <w:r w:rsidR="00604A1A">
        <w:rPr>
          <w:color w:val="231F20"/>
        </w:rPr>
        <w:t xml:space="preserve"> </w:t>
      </w:r>
      <w:r w:rsidRPr="00DE0EF1">
        <w:rPr>
          <w:color w:val="231F20"/>
        </w:rPr>
        <w:t>prices;</w:t>
      </w:r>
      <w:r w:rsidR="00604A1A">
        <w:rPr>
          <w:color w:val="231F20"/>
        </w:rPr>
        <w:t xml:space="preserve"> </w:t>
      </w:r>
      <w:r w:rsidRPr="00DE0EF1">
        <w:rPr>
          <w:color w:val="231F20"/>
        </w:rPr>
        <w:t>and/or</w:t>
      </w:r>
    </w:p>
    <w:p w:rsidR="0021200B" w:rsidRPr="00DE0EF1" w:rsidRDefault="00022DB4" w:rsidP="00BA0782">
      <w:pPr>
        <w:pStyle w:val="ListParagraph"/>
        <w:numPr>
          <w:ilvl w:val="3"/>
          <w:numId w:val="14"/>
        </w:numPr>
        <w:tabs>
          <w:tab w:val="left" w:pos="1804"/>
          <w:tab w:val="left" w:pos="1805"/>
        </w:tabs>
        <w:spacing w:line="230" w:lineRule="auto"/>
        <w:ind w:right="311" w:hanging="564"/>
        <w:jc w:val="both"/>
      </w:pPr>
      <w:r w:rsidRPr="00DE0EF1">
        <w:rPr>
          <w:color w:val="231F20"/>
        </w:rPr>
        <w:t>to</w:t>
      </w:r>
      <w:r w:rsidR="00604A1A">
        <w:rPr>
          <w:color w:val="231F20"/>
        </w:rPr>
        <w:t xml:space="preserve"> </w:t>
      </w:r>
      <w:r w:rsidRPr="00DE0EF1">
        <w:rPr>
          <w:color w:val="231F20"/>
        </w:rPr>
        <w:t>cancel</w:t>
      </w:r>
      <w:r w:rsidR="00604A1A">
        <w:rPr>
          <w:color w:val="231F20"/>
        </w:rPr>
        <w:t xml:space="preserve"> </w:t>
      </w:r>
      <w:r w:rsidRPr="00DE0EF1">
        <w:rPr>
          <w:color w:val="231F20"/>
        </w:rPr>
        <w:t>the</w:t>
      </w:r>
      <w:r w:rsidR="00604A1A">
        <w:rPr>
          <w:color w:val="231F20"/>
        </w:rPr>
        <w:t xml:space="preserve"> </w:t>
      </w:r>
      <w:r w:rsidRPr="00DE0EF1">
        <w:rPr>
          <w:color w:val="231F20"/>
        </w:rPr>
        <w:t>remainder</w:t>
      </w:r>
      <w:r w:rsidR="00604A1A">
        <w:rPr>
          <w:color w:val="231F20"/>
        </w:rPr>
        <w:t xml:space="preserve"> </w:t>
      </w:r>
      <w:r w:rsidRPr="00DE0EF1">
        <w:rPr>
          <w:color w:val="231F20"/>
        </w:rPr>
        <w:t>and</w:t>
      </w:r>
      <w:r w:rsidR="00604A1A">
        <w:rPr>
          <w:color w:val="231F20"/>
        </w:rPr>
        <w:t xml:space="preserve"> </w:t>
      </w:r>
      <w:r w:rsidRPr="00DE0EF1">
        <w:rPr>
          <w:color w:val="231F20"/>
        </w:rPr>
        <w:t>pay</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an</w:t>
      </w:r>
      <w:r w:rsidR="00604A1A">
        <w:rPr>
          <w:color w:val="231F20"/>
        </w:rPr>
        <w:t xml:space="preserve"> </w:t>
      </w:r>
      <w:r w:rsidRPr="00DE0EF1">
        <w:rPr>
          <w:color w:val="231F20"/>
        </w:rPr>
        <w:t>agreed</w:t>
      </w:r>
      <w:r w:rsidR="00604A1A">
        <w:rPr>
          <w:color w:val="231F20"/>
        </w:rPr>
        <w:t xml:space="preserve"> </w:t>
      </w:r>
      <w:r w:rsidRPr="00DE0EF1">
        <w:rPr>
          <w:color w:val="231F20"/>
        </w:rPr>
        <w:t>amount</w:t>
      </w:r>
      <w:r w:rsidR="00604A1A">
        <w:rPr>
          <w:color w:val="231F20"/>
        </w:rPr>
        <w:t xml:space="preserve"> </w:t>
      </w:r>
      <w:r w:rsidRPr="00DE0EF1">
        <w:rPr>
          <w:color w:val="231F20"/>
        </w:rPr>
        <w:t>for</w:t>
      </w:r>
      <w:r w:rsidR="00604A1A">
        <w:rPr>
          <w:color w:val="231F20"/>
        </w:rPr>
        <w:t xml:space="preserve"> </w:t>
      </w:r>
      <w:r w:rsidRPr="00DE0EF1">
        <w:rPr>
          <w:color w:val="231F20"/>
        </w:rPr>
        <w:t>partially</w:t>
      </w:r>
      <w:r w:rsidR="00604A1A">
        <w:rPr>
          <w:color w:val="231F20"/>
        </w:rPr>
        <w:t xml:space="preserve"> </w:t>
      </w:r>
      <w:r w:rsidRPr="00DE0EF1">
        <w:rPr>
          <w:color w:val="231F20"/>
        </w:rPr>
        <w:t>completed</w:t>
      </w:r>
      <w:r w:rsidR="00604A1A">
        <w:rPr>
          <w:color w:val="231F20"/>
        </w:rPr>
        <w:t xml:space="preserve"> </w:t>
      </w:r>
      <w:r w:rsidRPr="00DE0EF1">
        <w:rPr>
          <w:color w:val="231F20"/>
        </w:rPr>
        <w:t>Goods</w:t>
      </w:r>
      <w:r w:rsidR="00604A1A">
        <w:rPr>
          <w:color w:val="231F20"/>
        </w:rPr>
        <w:t xml:space="preserve"> </w:t>
      </w:r>
      <w:r w:rsidRPr="00DE0EF1">
        <w:rPr>
          <w:color w:val="231F20"/>
        </w:rPr>
        <w:t>and</w:t>
      </w:r>
      <w:r w:rsidR="00604A1A">
        <w:rPr>
          <w:color w:val="231F20"/>
        </w:rPr>
        <w:t xml:space="preserve"> </w:t>
      </w:r>
      <w:r w:rsidRPr="00DE0EF1">
        <w:rPr>
          <w:color w:val="231F20"/>
        </w:rPr>
        <w:t>Related</w:t>
      </w:r>
      <w:r w:rsidR="00604A1A">
        <w:rPr>
          <w:color w:val="231F20"/>
        </w:rPr>
        <w:t xml:space="preserve"> </w:t>
      </w:r>
      <w:r w:rsidRPr="00DE0EF1">
        <w:rPr>
          <w:color w:val="231F20"/>
        </w:rPr>
        <w:t>Services</w:t>
      </w:r>
      <w:r w:rsidR="00604A1A">
        <w:rPr>
          <w:color w:val="231F20"/>
        </w:rPr>
        <w:t xml:space="preserve"> </w:t>
      </w:r>
      <w:r w:rsidRPr="00DE0EF1">
        <w:rPr>
          <w:color w:val="231F20"/>
        </w:rPr>
        <w:t>and</w:t>
      </w:r>
      <w:r w:rsidR="00604A1A">
        <w:rPr>
          <w:color w:val="231F20"/>
        </w:rPr>
        <w:t xml:space="preserve"> </w:t>
      </w:r>
      <w:r w:rsidRPr="00DE0EF1">
        <w:rPr>
          <w:color w:val="231F20"/>
        </w:rPr>
        <w:t>for</w:t>
      </w:r>
      <w:r w:rsidR="00604A1A">
        <w:rPr>
          <w:color w:val="231F20"/>
        </w:rPr>
        <w:t xml:space="preserve"> </w:t>
      </w:r>
      <w:r w:rsidRPr="00DE0EF1">
        <w:rPr>
          <w:color w:val="231F20"/>
        </w:rPr>
        <w:t>materials</w:t>
      </w:r>
      <w:r w:rsidR="00604A1A">
        <w:rPr>
          <w:color w:val="231F20"/>
        </w:rPr>
        <w:t xml:space="preserve"> </w:t>
      </w:r>
      <w:r w:rsidRPr="00DE0EF1">
        <w:rPr>
          <w:color w:val="231F20"/>
        </w:rPr>
        <w:t>and</w:t>
      </w:r>
      <w:r w:rsidR="00604A1A">
        <w:rPr>
          <w:color w:val="231F20"/>
        </w:rPr>
        <w:t xml:space="preserve"> </w:t>
      </w:r>
      <w:r w:rsidRPr="00DE0EF1">
        <w:rPr>
          <w:color w:val="231F20"/>
        </w:rPr>
        <w:t>parts</w:t>
      </w:r>
      <w:r w:rsidR="00604A1A">
        <w:rPr>
          <w:color w:val="231F20"/>
        </w:rPr>
        <w:t xml:space="preserve"> </w:t>
      </w:r>
      <w:r w:rsidRPr="00DE0EF1">
        <w:rPr>
          <w:color w:val="231F20"/>
        </w:rPr>
        <w:t>previously</w:t>
      </w:r>
      <w:r w:rsidR="00604A1A">
        <w:rPr>
          <w:color w:val="231F20"/>
        </w:rPr>
        <w:t xml:space="preserve"> </w:t>
      </w:r>
      <w:r w:rsidRPr="00DE0EF1">
        <w:rPr>
          <w:color w:val="231F20"/>
        </w:rPr>
        <w:t>procured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Supplier.</w:t>
      </w:r>
    </w:p>
    <w:p w:rsidR="0021200B" w:rsidRPr="00DE0EF1" w:rsidRDefault="00022DB4" w:rsidP="0034094B">
      <w:pPr>
        <w:pStyle w:val="Heading5"/>
        <w:numPr>
          <w:ilvl w:val="0"/>
          <w:numId w:val="16"/>
        </w:numPr>
        <w:tabs>
          <w:tab w:val="left" w:pos="754"/>
          <w:tab w:val="left" w:pos="755"/>
        </w:tabs>
        <w:spacing w:before="0"/>
        <w:ind w:left="754"/>
      </w:pPr>
      <w:r w:rsidRPr="00DE0EF1">
        <w:rPr>
          <w:color w:val="231F20"/>
        </w:rPr>
        <w:t>Assignment</w:t>
      </w:r>
    </w:p>
    <w:p w:rsidR="0021200B" w:rsidRPr="00DE0EF1" w:rsidRDefault="00022DB4">
      <w:pPr>
        <w:pStyle w:val="BodyText"/>
        <w:tabs>
          <w:tab w:val="left" w:pos="754"/>
        </w:tabs>
        <w:spacing w:before="242" w:line="230" w:lineRule="auto"/>
        <w:ind w:left="754" w:right="316" w:hanging="642"/>
      </w:pPr>
      <w:r w:rsidRPr="00DE0EF1">
        <w:rPr>
          <w:color w:val="231F20"/>
        </w:rPr>
        <w:t>36.1</w:t>
      </w:r>
      <w:r w:rsidRPr="00DE0EF1">
        <w:rPr>
          <w:color w:val="231F20"/>
        </w:rPr>
        <w:tab/>
        <w:t>Neither</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nor</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shall</w:t>
      </w:r>
      <w:r w:rsidR="00604A1A">
        <w:rPr>
          <w:color w:val="231F20"/>
        </w:rPr>
        <w:t xml:space="preserve"> </w:t>
      </w:r>
      <w:r w:rsidRPr="00DE0EF1">
        <w:rPr>
          <w:color w:val="231F20"/>
        </w:rPr>
        <w:t>assign,</w:t>
      </w:r>
      <w:r w:rsidR="00604A1A">
        <w:rPr>
          <w:color w:val="231F20"/>
        </w:rPr>
        <w:t xml:space="preserve"> </w:t>
      </w:r>
      <w:r w:rsidRPr="00DE0EF1">
        <w:rPr>
          <w:color w:val="231F20"/>
        </w:rPr>
        <w:t>in</w:t>
      </w:r>
      <w:r w:rsidR="00604A1A">
        <w:rPr>
          <w:color w:val="231F20"/>
        </w:rPr>
        <w:t xml:space="preserve"> </w:t>
      </w:r>
      <w:r w:rsidRPr="00DE0EF1">
        <w:rPr>
          <w:color w:val="231F20"/>
        </w:rPr>
        <w:t>whole</w:t>
      </w:r>
      <w:r w:rsidR="00604A1A">
        <w:rPr>
          <w:color w:val="231F20"/>
        </w:rPr>
        <w:t xml:space="preserve"> </w:t>
      </w:r>
      <w:r w:rsidRPr="00DE0EF1">
        <w:rPr>
          <w:color w:val="231F20"/>
        </w:rPr>
        <w:t>or</w:t>
      </w:r>
      <w:r w:rsidR="00604A1A">
        <w:rPr>
          <w:color w:val="231F20"/>
        </w:rPr>
        <w:t xml:space="preserve"> </w:t>
      </w:r>
      <w:r w:rsidRPr="00DE0EF1">
        <w:rPr>
          <w:color w:val="231F20"/>
        </w:rPr>
        <w:t>in</w:t>
      </w:r>
      <w:r w:rsidR="00604A1A">
        <w:rPr>
          <w:color w:val="231F20"/>
        </w:rPr>
        <w:t xml:space="preserve"> </w:t>
      </w:r>
      <w:r w:rsidRPr="00DE0EF1">
        <w:rPr>
          <w:color w:val="231F20"/>
        </w:rPr>
        <w:t>part,</w:t>
      </w:r>
      <w:r w:rsidR="00604A1A">
        <w:rPr>
          <w:color w:val="231F20"/>
        </w:rPr>
        <w:t xml:space="preserve"> </w:t>
      </w:r>
      <w:r w:rsidRPr="00DE0EF1">
        <w:rPr>
          <w:color w:val="231F20"/>
        </w:rPr>
        <w:t>their</w:t>
      </w:r>
      <w:r w:rsidR="00604A1A">
        <w:rPr>
          <w:color w:val="231F20"/>
        </w:rPr>
        <w:t xml:space="preserve"> </w:t>
      </w:r>
      <w:r w:rsidRPr="00DE0EF1">
        <w:rPr>
          <w:color w:val="231F20"/>
        </w:rPr>
        <w:t>obligations</w:t>
      </w:r>
      <w:r w:rsidR="00604A1A">
        <w:rPr>
          <w:color w:val="231F20"/>
        </w:rPr>
        <w:t xml:space="preserve"> </w:t>
      </w:r>
      <w:r w:rsidRPr="00DE0EF1">
        <w:rPr>
          <w:color w:val="231F20"/>
        </w:rPr>
        <w:t>under</w:t>
      </w:r>
      <w:r w:rsidR="00604A1A">
        <w:rPr>
          <w:color w:val="231F20"/>
        </w:rPr>
        <w:t xml:space="preserve"> </w:t>
      </w:r>
      <w:r w:rsidRPr="00DE0EF1">
        <w:rPr>
          <w:color w:val="231F20"/>
        </w:rPr>
        <w:t>this</w:t>
      </w:r>
      <w:r w:rsidR="00604A1A">
        <w:rPr>
          <w:color w:val="231F20"/>
        </w:rPr>
        <w:t xml:space="preserve"> </w:t>
      </w:r>
      <w:r w:rsidRPr="00DE0EF1">
        <w:rPr>
          <w:color w:val="231F20"/>
        </w:rPr>
        <w:t>Contract,</w:t>
      </w:r>
      <w:r w:rsidR="00604A1A">
        <w:rPr>
          <w:color w:val="231F20"/>
        </w:rPr>
        <w:t xml:space="preserve"> </w:t>
      </w:r>
      <w:r w:rsidRPr="00DE0EF1">
        <w:rPr>
          <w:color w:val="231F20"/>
        </w:rPr>
        <w:t>except</w:t>
      </w:r>
      <w:r w:rsidR="00604A1A">
        <w:rPr>
          <w:color w:val="231F20"/>
        </w:rPr>
        <w:t xml:space="preserve"> </w:t>
      </w:r>
      <w:r w:rsidRPr="00DE0EF1">
        <w:rPr>
          <w:color w:val="231F20"/>
        </w:rPr>
        <w:t>with</w:t>
      </w:r>
      <w:r w:rsidR="00604A1A">
        <w:rPr>
          <w:color w:val="231F20"/>
        </w:rPr>
        <w:t xml:space="preserve"> </w:t>
      </w:r>
      <w:r w:rsidRPr="00DE0EF1">
        <w:rPr>
          <w:color w:val="231F20"/>
        </w:rPr>
        <w:t>prior</w:t>
      </w:r>
      <w:r w:rsidR="00604A1A">
        <w:rPr>
          <w:color w:val="231F20"/>
        </w:rPr>
        <w:t xml:space="preserve"> </w:t>
      </w:r>
      <w:r w:rsidRPr="00DE0EF1">
        <w:rPr>
          <w:color w:val="231F20"/>
        </w:rPr>
        <w:t>written</w:t>
      </w:r>
      <w:r w:rsidR="00604A1A">
        <w:rPr>
          <w:color w:val="231F20"/>
        </w:rPr>
        <w:t xml:space="preserve"> </w:t>
      </w:r>
      <w:r w:rsidRPr="00DE0EF1">
        <w:rPr>
          <w:color w:val="231F20"/>
        </w:rPr>
        <w:t>consent</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other</w:t>
      </w:r>
      <w:r w:rsidR="00604A1A">
        <w:rPr>
          <w:color w:val="231F20"/>
        </w:rPr>
        <w:t xml:space="preserve"> </w:t>
      </w:r>
      <w:r w:rsidRPr="00DE0EF1">
        <w:rPr>
          <w:color w:val="231F20"/>
        </w:rPr>
        <w:t>party.</w:t>
      </w:r>
    </w:p>
    <w:p w:rsidR="0021200B" w:rsidRPr="00DE0EF1" w:rsidRDefault="00AE12E2" w:rsidP="0034094B">
      <w:pPr>
        <w:pStyle w:val="Heading5"/>
        <w:numPr>
          <w:ilvl w:val="0"/>
          <w:numId w:val="16"/>
        </w:numPr>
        <w:tabs>
          <w:tab w:val="left" w:pos="754"/>
          <w:tab w:val="left" w:pos="755"/>
        </w:tabs>
        <w:spacing w:before="237"/>
        <w:ind w:left="754"/>
      </w:pPr>
      <w:r w:rsidRPr="00DE0EF1">
        <w:rPr>
          <w:color w:val="231F20"/>
        </w:rPr>
        <w:t>Export Restriction</w:t>
      </w:r>
    </w:p>
    <w:p w:rsidR="0021200B" w:rsidRPr="00DE0EF1" w:rsidRDefault="00022DB4" w:rsidP="00BA0782">
      <w:pPr>
        <w:pStyle w:val="BodyText"/>
        <w:tabs>
          <w:tab w:val="left" w:pos="764"/>
        </w:tabs>
        <w:spacing w:before="243" w:line="230" w:lineRule="auto"/>
        <w:ind w:left="757" w:right="311" w:hanging="645"/>
        <w:jc w:val="both"/>
      </w:pPr>
      <w:r w:rsidRPr="00DE0EF1">
        <w:rPr>
          <w:color w:val="231F20"/>
        </w:rPr>
        <w:t>37.1</w:t>
      </w:r>
      <w:r w:rsidRPr="00DE0EF1">
        <w:rPr>
          <w:color w:val="231F20"/>
        </w:rPr>
        <w:tab/>
      </w:r>
      <w:r w:rsidRPr="00DE0EF1">
        <w:rPr>
          <w:color w:val="231F20"/>
        </w:rPr>
        <w:tab/>
        <w:t>Notwithstanding</w:t>
      </w:r>
      <w:r w:rsidR="00604A1A">
        <w:rPr>
          <w:color w:val="231F20"/>
        </w:rPr>
        <w:t xml:space="preserve"> </w:t>
      </w:r>
      <w:r w:rsidRPr="00DE0EF1">
        <w:rPr>
          <w:color w:val="231F20"/>
        </w:rPr>
        <w:t>any</w:t>
      </w:r>
      <w:r w:rsidR="00604A1A">
        <w:rPr>
          <w:color w:val="231F20"/>
        </w:rPr>
        <w:t xml:space="preserve"> </w:t>
      </w:r>
      <w:r w:rsidRPr="00DE0EF1">
        <w:rPr>
          <w:color w:val="231F20"/>
        </w:rPr>
        <w:t>obligation</w:t>
      </w:r>
      <w:r w:rsidR="00604A1A">
        <w:rPr>
          <w:color w:val="231F20"/>
        </w:rPr>
        <w:t xml:space="preserve"> </w:t>
      </w:r>
      <w:r w:rsidRPr="00DE0EF1">
        <w:rPr>
          <w:color w:val="231F20"/>
        </w:rPr>
        <w:t>under</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to</w:t>
      </w:r>
      <w:r w:rsidR="00604A1A">
        <w:rPr>
          <w:color w:val="231F20"/>
        </w:rPr>
        <w:t xml:space="preserve"> </w:t>
      </w:r>
      <w:r w:rsidRPr="00DE0EF1">
        <w:rPr>
          <w:color w:val="231F20"/>
        </w:rPr>
        <w:t>complete</w:t>
      </w:r>
      <w:r w:rsidR="00604A1A">
        <w:rPr>
          <w:color w:val="231F20"/>
        </w:rPr>
        <w:t xml:space="preserve"> </w:t>
      </w:r>
      <w:r w:rsidRPr="00DE0EF1">
        <w:rPr>
          <w:color w:val="231F20"/>
        </w:rPr>
        <w:t>all</w:t>
      </w:r>
      <w:r w:rsidR="00604A1A">
        <w:rPr>
          <w:color w:val="231F20"/>
        </w:rPr>
        <w:t xml:space="preserve"> </w:t>
      </w:r>
      <w:r w:rsidRPr="00DE0EF1">
        <w:rPr>
          <w:color w:val="231F20"/>
        </w:rPr>
        <w:t>export</w:t>
      </w:r>
      <w:r w:rsidR="00604A1A">
        <w:rPr>
          <w:color w:val="231F20"/>
        </w:rPr>
        <w:t xml:space="preserve"> </w:t>
      </w:r>
      <w:r w:rsidRPr="00DE0EF1">
        <w:rPr>
          <w:color w:val="231F20"/>
        </w:rPr>
        <w:t>formalities,</w:t>
      </w:r>
      <w:r w:rsidR="00604A1A">
        <w:rPr>
          <w:color w:val="231F20"/>
        </w:rPr>
        <w:t xml:space="preserve"> </w:t>
      </w:r>
      <w:r w:rsidRPr="00DE0EF1">
        <w:rPr>
          <w:color w:val="231F20"/>
        </w:rPr>
        <w:t>any</w:t>
      </w:r>
      <w:r w:rsidR="00604A1A">
        <w:rPr>
          <w:color w:val="231F20"/>
        </w:rPr>
        <w:t xml:space="preserve"> </w:t>
      </w:r>
      <w:r w:rsidRPr="00DE0EF1">
        <w:rPr>
          <w:color w:val="231F20"/>
        </w:rPr>
        <w:t>export</w:t>
      </w:r>
      <w:r w:rsidR="00604A1A">
        <w:rPr>
          <w:color w:val="231F20"/>
        </w:rPr>
        <w:t xml:space="preserve"> </w:t>
      </w:r>
      <w:r w:rsidRPr="00DE0EF1">
        <w:rPr>
          <w:color w:val="231F20"/>
        </w:rPr>
        <w:t>restrictions</w:t>
      </w:r>
      <w:r w:rsidR="00604A1A">
        <w:rPr>
          <w:color w:val="231F20"/>
        </w:rPr>
        <w:t xml:space="preserve"> </w:t>
      </w:r>
      <w:r w:rsidRPr="00DE0EF1">
        <w:rPr>
          <w:color w:val="231F20"/>
        </w:rPr>
        <w:t>attributable</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to</w:t>
      </w:r>
      <w:r w:rsidR="00604A1A">
        <w:rPr>
          <w:color w:val="231F20"/>
        </w:rPr>
        <w:t xml:space="preserve"> </w:t>
      </w:r>
      <w:r w:rsidRPr="00DE0EF1">
        <w:rPr>
          <w:color w:val="231F20"/>
        </w:rPr>
        <w:t>Kenya,</w:t>
      </w:r>
      <w:r w:rsidR="00604A1A">
        <w:rPr>
          <w:color w:val="231F20"/>
        </w:rPr>
        <w:t xml:space="preserve"> </w:t>
      </w:r>
      <w:r w:rsidRPr="00DE0EF1">
        <w:rPr>
          <w:color w:val="231F20"/>
        </w:rPr>
        <w:t>or</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use</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products/goods,</w:t>
      </w:r>
      <w:r w:rsidR="00604A1A">
        <w:rPr>
          <w:color w:val="231F20"/>
        </w:rPr>
        <w:t xml:space="preserve"> </w:t>
      </w:r>
      <w:r w:rsidRPr="00DE0EF1">
        <w:rPr>
          <w:color w:val="231F20"/>
        </w:rPr>
        <w:t>systems</w:t>
      </w:r>
      <w:r w:rsidR="00604A1A">
        <w:rPr>
          <w:color w:val="231F20"/>
        </w:rPr>
        <w:t xml:space="preserve"> </w:t>
      </w:r>
      <w:r w:rsidRPr="00DE0EF1">
        <w:rPr>
          <w:color w:val="231F20"/>
        </w:rPr>
        <w:t>or</w:t>
      </w:r>
      <w:r w:rsidR="00604A1A">
        <w:rPr>
          <w:color w:val="231F20"/>
        </w:rPr>
        <w:t xml:space="preserve"> </w:t>
      </w:r>
      <w:r w:rsidRPr="00DE0EF1">
        <w:rPr>
          <w:color w:val="231F20"/>
        </w:rPr>
        <w:t>services</w:t>
      </w:r>
      <w:r w:rsidR="00604A1A">
        <w:rPr>
          <w:color w:val="231F20"/>
        </w:rPr>
        <w:t xml:space="preserve"> </w:t>
      </w:r>
      <w:r w:rsidRPr="00DE0EF1">
        <w:rPr>
          <w:color w:val="231F20"/>
        </w:rPr>
        <w:t>to</w:t>
      </w:r>
      <w:r w:rsidR="00604A1A">
        <w:rPr>
          <w:color w:val="231F20"/>
        </w:rPr>
        <w:t xml:space="preserve"> </w:t>
      </w:r>
      <w:r w:rsidRPr="00DE0EF1">
        <w:rPr>
          <w:color w:val="231F20"/>
        </w:rPr>
        <w:t>be</w:t>
      </w:r>
      <w:r w:rsidR="0048192D" w:rsidRPr="00DE0EF1">
        <w:t xml:space="preserve"> </w:t>
      </w:r>
      <w:r w:rsidRPr="00DE0EF1">
        <w:rPr>
          <w:color w:val="231F20"/>
        </w:rPr>
        <w:t>supplied,</w:t>
      </w:r>
      <w:r w:rsidR="00604A1A">
        <w:rPr>
          <w:color w:val="231F20"/>
        </w:rPr>
        <w:t xml:space="preserve"> </w:t>
      </w:r>
      <w:r w:rsidRPr="00DE0EF1">
        <w:rPr>
          <w:color w:val="231F20"/>
        </w:rPr>
        <w:t>which</w:t>
      </w:r>
      <w:r w:rsidR="00604A1A">
        <w:rPr>
          <w:color w:val="231F20"/>
        </w:rPr>
        <w:t xml:space="preserve"> </w:t>
      </w:r>
      <w:r w:rsidRPr="00DE0EF1">
        <w:rPr>
          <w:color w:val="231F20"/>
        </w:rPr>
        <w:t>arise</w:t>
      </w:r>
      <w:r w:rsidR="00604A1A">
        <w:rPr>
          <w:color w:val="231F20"/>
        </w:rPr>
        <w:t xml:space="preserve"> </w:t>
      </w:r>
      <w:r w:rsidRPr="00DE0EF1">
        <w:rPr>
          <w:color w:val="231F20"/>
        </w:rPr>
        <w:t>from</w:t>
      </w:r>
      <w:r w:rsidR="00604A1A">
        <w:rPr>
          <w:color w:val="231F20"/>
        </w:rPr>
        <w:t xml:space="preserve"> </w:t>
      </w:r>
      <w:r w:rsidRPr="00DE0EF1">
        <w:rPr>
          <w:color w:val="231F20"/>
        </w:rPr>
        <w:t>trade</w:t>
      </w:r>
      <w:r w:rsidR="00604A1A">
        <w:rPr>
          <w:color w:val="231F20"/>
        </w:rPr>
        <w:t xml:space="preserve"> </w:t>
      </w:r>
      <w:r w:rsidRPr="00DE0EF1">
        <w:rPr>
          <w:color w:val="231F20"/>
        </w:rPr>
        <w:t>regulations</w:t>
      </w:r>
      <w:r w:rsidR="00604A1A">
        <w:rPr>
          <w:color w:val="231F20"/>
        </w:rPr>
        <w:t xml:space="preserve"> </w:t>
      </w:r>
      <w:r w:rsidRPr="00DE0EF1">
        <w:rPr>
          <w:color w:val="231F20"/>
        </w:rPr>
        <w:t>from</w:t>
      </w:r>
      <w:r w:rsidR="00604A1A">
        <w:rPr>
          <w:color w:val="231F20"/>
        </w:rPr>
        <w:t xml:space="preserve"> </w:t>
      </w:r>
      <w:r w:rsidRPr="00DE0EF1">
        <w:rPr>
          <w:color w:val="231F20"/>
        </w:rPr>
        <w:t>a</w:t>
      </w:r>
      <w:r w:rsidR="00604A1A">
        <w:rPr>
          <w:color w:val="231F20"/>
        </w:rPr>
        <w:t xml:space="preserve"> </w:t>
      </w:r>
      <w:r w:rsidRPr="00DE0EF1">
        <w:rPr>
          <w:color w:val="231F20"/>
        </w:rPr>
        <w:t>country</w:t>
      </w:r>
      <w:r w:rsidR="00604A1A">
        <w:rPr>
          <w:color w:val="231F20"/>
        </w:rPr>
        <w:t xml:space="preserve"> </w:t>
      </w:r>
      <w:r w:rsidRPr="00DE0EF1">
        <w:rPr>
          <w:color w:val="231F20"/>
        </w:rPr>
        <w:t>supplying</w:t>
      </w:r>
      <w:r w:rsidR="00604A1A">
        <w:rPr>
          <w:color w:val="231F20"/>
        </w:rPr>
        <w:t xml:space="preserve"> </w:t>
      </w:r>
      <w:r w:rsidRPr="00DE0EF1">
        <w:rPr>
          <w:color w:val="231F20"/>
        </w:rPr>
        <w:t>those</w:t>
      </w:r>
      <w:r w:rsidR="00604A1A">
        <w:rPr>
          <w:color w:val="231F20"/>
        </w:rPr>
        <w:t xml:space="preserve"> </w:t>
      </w:r>
      <w:r w:rsidRPr="00DE0EF1">
        <w:rPr>
          <w:color w:val="231F20"/>
        </w:rPr>
        <w:t>products/goods,</w:t>
      </w:r>
      <w:r w:rsidR="00604A1A">
        <w:rPr>
          <w:color w:val="231F20"/>
        </w:rPr>
        <w:t xml:space="preserve"> </w:t>
      </w:r>
      <w:r w:rsidRPr="00DE0EF1">
        <w:rPr>
          <w:color w:val="231F20"/>
        </w:rPr>
        <w:t>systems</w:t>
      </w:r>
      <w:r w:rsidR="00604A1A">
        <w:rPr>
          <w:color w:val="231F20"/>
        </w:rPr>
        <w:t xml:space="preserve"> </w:t>
      </w:r>
      <w:r w:rsidRPr="00DE0EF1">
        <w:rPr>
          <w:color w:val="231F20"/>
        </w:rPr>
        <w:t>or</w:t>
      </w:r>
      <w:r w:rsidR="00604A1A">
        <w:rPr>
          <w:color w:val="231F20"/>
        </w:rPr>
        <w:t xml:space="preserve"> </w:t>
      </w:r>
      <w:r w:rsidRPr="00DE0EF1">
        <w:rPr>
          <w:color w:val="231F20"/>
        </w:rPr>
        <w:t>services,</w:t>
      </w:r>
      <w:r w:rsidR="00604A1A">
        <w:rPr>
          <w:color w:val="231F20"/>
        </w:rPr>
        <w:t xml:space="preserve"> </w:t>
      </w:r>
      <w:r w:rsidRPr="00DE0EF1">
        <w:rPr>
          <w:color w:val="231F20"/>
        </w:rPr>
        <w:t>and</w:t>
      </w:r>
      <w:r w:rsidR="00604A1A">
        <w:rPr>
          <w:color w:val="231F20"/>
        </w:rPr>
        <w:t xml:space="preserve"> </w:t>
      </w:r>
      <w:r w:rsidRPr="00DE0EF1">
        <w:rPr>
          <w:color w:val="231F20"/>
        </w:rPr>
        <w:t>which</w:t>
      </w:r>
      <w:r w:rsidR="00604A1A">
        <w:rPr>
          <w:color w:val="231F20"/>
        </w:rPr>
        <w:t xml:space="preserve"> </w:t>
      </w:r>
      <w:r w:rsidRPr="00DE0EF1">
        <w:rPr>
          <w:color w:val="231F20"/>
        </w:rPr>
        <w:t>substantially</w:t>
      </w:r>
      <w:r w:rsidR="00604A1A">
        <w:rPr>
          <w:color w:val="231F20"/>
        </w:rPr>
        <w:t xml:space="preserve"> </w:t>
      </w:r>
      <w:r w:rsidRPr="00DE0EF1">
        <w:rPr>
          <w:color w:val="231F20"/>
        </w:rPr>
        <w:t>impede</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from</w:t>
      </w:r>
      <w:r w:rsidR="00604A1A">
        <w:rPr>
          <w:color w:val="231F20"/>
        </w:rPr>
        <w:t xml:space="preserve"> </w:t>
      </w:r>
      <w:r w:rsidRPr="00DE0EF1">
        <w:rPr>
          <w:color w:val="231F20"/>
        </w:rPr>
        <w:t>meeting</w:t>
      </w:r>
      <w:r w:rsidR="00604A1A">
        <w:rPr>
          <w:color w:val="231F20"/>
        </w:rPr>
        <w:t xml:space="preserve"> </w:t>
      </w:r>
      <w:r w:rsidRPr="00DE0EF1">
        <w:rPr>
          <w:color w:val="231F20"/>
        </w:rPr>
        <w:t>its</w:t>
      </w:r>
      <w:r w:rsidR="00604A1A">
        <w:rPr>
          <w:color w:val="231F20"/>
        </w:rPr>
        <w:t xml:space="preserve"> </w:t>
      </w:r>
      <w:r w:rsidRPr="00DE0EF1">
        <w:rPr>
          <w:color w:val="231F20"/>
        </w:rPr>
        <w:t>obligations</w:t>
      </w:r>
      <w:r w:rsidR="00604A1A">
        <w:rPr>
          <w:color w:val="231F20"/>
        </w:rPr>
        <w:t xml:space="preserve"> </w:t>
      </w:r>
      <w:r w:rsidRPr="00DE0EF1">
        <w:rPr>
          <w:color w:val="231F20"/>
        </w:rPr>
        <w:t>under</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shall</w:t>
      </w:r>
      <w:r w:rsidR="00604A1A">
        <w:rPr>
          <w:color w:val="231F20"/>
        </w:rPr>
        <w:t xml:space="preserve"> </w:t>
      </w:r>
      <w:r w:rsidRPr="00DE0EF1">
        <w:rPr>
          <w:color w:val="231F20"/>
        </w:rPr>
        <w:t>release</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from</w:t>
      </w:r>
      <w:r w:rsidR="00604A1A">
        <w:rPr>
          <w:color w:val="231F20"/>
        </w:rPr>
        <w:t xml:space="preserve"> </w:t>
      </w:r>
      <w:r w:rsidRPr="00DE0EF1">
        <w:rPr>
          <w:color w:val="231F20"/>
        </w:rPr>
        <w:t>the</w:t>
      </w:r>
      <w:r w:rsidR="00604A1A">
        <w:rPr>
          <w:color w:val="231F20"/>
        </w:rPr>
        <w:t xml:space="preserve"> </w:t>
      </w:r>
      <w:r w:rsidRPr="00DE0EF1">
        <w:rPr>
          <w:color w:val="231F20"/>
        </w:rPr>
        <w:t>obligation</w:t>
      </w:r>
      <w:r w:rsidR="00604A1A">
        <w:rPr>
          <w:color w:val="231F20"/>
        </w:rPr>
        <w:t xml:space="preserve"> </w:t>
      </w:r>
      <w:r w:rsidRPr="00DE0EF1">
        <w:rPr>
          <w:color w:val="231F20"/>
        </w:rPr>
        <w:t>to</w:t>
      </w:r>
      <w:r w:rsidR="00604A1A">
        <w:rPr>
          <w:color w:val="231F20"/>
        </w:rPr>
        <w:t xml:space="preserve"> </w:t>
      </w:r>
      <w:r w:rsidRPr="00DE0EF1">
        <w:rPr>
          <w:color w:val="231F20"/>
        </w:rPr>
        <w:t>provide</w:t>
      </w:r>
      <w:r w:rsidR="00604A1A">
        <w:rPr>
          <w:color w:val="231F20"/>
        </w:rPr>
        <w:t xml:space="preserve"> </w:t>
      </w:r>
      <w:r w:rsidRPr="00DE0EF1">
        <w:rPr>
          <w:color w:val="231F20"/>
        </w:rPr>
        <w:t>deliveries</w:t>
      </w:r>
      <w:r w:rsidR="00604A1A">
        <w:rPr>
          <w:color w:val="231F20"/>
        </w:rPr>
        <w:t xml:space="preserve"> </w:t>
      </w:r>
      <w:r w:rsidRPr="00DE0EF1">
        <w:rPr>
          <w:color w:val="231F20"/>
        </w:rPr>
        <w:t>or</w:t>
      </w:r>
      <w:r w:rsidR="00604A1A">
        <w:rPr>
          <w:color w:val="231F20"/>
        </w:rPr>
        <w:t xml:space="preserve"> </w:t>
      </w:r>
      <w:r w:rsidRPr="00DE0EF1">
        <w:rPr>
          <w:color w:val="231F20"/>
        </w:rPr>
        <w:t>services,</w:t>
      </w:r>
      <w:r w:rsidR="00604A1A">
        <w:rPr>
          <w:color w:val="231F20"/>
        </w:rPr>
        <w:t xml:space="preserve"> </w:t>
      </w:r>
      <w:r w:rsidRPr="00DE0EF1">
        <w:rPr>
          <w:color w:val="231F20"/>
        </w:rPr>
        <w:t>always</w:t>
      </w:r>
      <w:r w:rsidR="00604A1A">
        <w:rPr>
          <w:color w:val="231F20"/>
        </w:rPr>
        <w:t xml:space="preserve"> </w:t>
      </w:r>
      <w:r w:rsidRPr="00DE0EF1">
        <w:rPr>
          <w:color w:val="231F20"/>
        </w:rPr>
        <w:t>provided,</w:t>
      </w:r>
      <w:r w:rsidR="00604A1A">
        <w:rPr>
          <w:color w:val="231F20"/>
        </w:rPr>
        <w:t xml:space="preserve"> </w:t>
      </w:r>
      <w:r w:rsidRPr="00DE0EF1">
        <w:rPr>
          <w:color w:val="231F20"/>
        </w:rPr>
        <w:t>however,</w:t>
      </w:r>
      <w:r w:rsidR="00604A1A">
        <w:rPr>
          <w:color w:val="231F20"/>
        </w:rPr>
        <w:t xml:space="preserve"> </w:t>
      </w:r>
      <w:r w:rsidRPr="00DE0EF1">
        <w:rPr>
          <w:color w:val="231F20"/>
        </w:rPr>
        <w:t>that</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can</w:t>
      </w:r>
      <w:r w:rsidR="00604A1A">
        <w:rPr>
          <w:color w:val="231F20"/>
        </w:rPr>
        <w:t xml:space="preserve"> </w:t>
      </w:r>
      <w:r w:rsidRPr="00DE0EF1">
        <w:rPr>
          <w:color w:val="231F20"/>
        </w:rPr>
        <w:t>demonstrate</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satisfaction</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that</w:t>
      </w:r>
      <w:r w:rsidR="00604A1A">
        <w:rPr>
          <w:color w:val="231F20"/>
        </w:rPr>
        <w:t xml:space="preserve"> </w:t>
      </w:r>
      <w:r w:rsidRPr="00DE0EF1">
        <w:rPr>
          <w:color w:val="231F20"/>
        </w:rPr>
        <w:t>it</w:t>
      </w:r>
      <w:r w:rsidR="00604A1A">
        <w:rPr>
          <w:color w:val="231F20"/>
        </w:rPr>
        <w:t xml:space="preserve"> </w:t>
      </w:r>
      <w:r w:rsidRPr="00DE0EF1">
        <w:rPr>
          <w:color w:val="231F20"/>
        </w:rPr>
        <w:t>has</w:t>
      </w:r>
      <w:r w:rsidR="00604A1A">
        <w:rPr>
          <w:color w:val="231F20"/>
        </w:rPr>
        <w:t xml:space="preserve"> </w:t>
      </w:r>
      <w:r w:rsidRPr="00DE0EF1">
        <w:rPr>
          <w:color w:val="231F20"/>
        </w:rPr>
        <w:t>completed</w:t>
      </w:r>
      <w:r w:rsidR="00604A1A">
        <w:rPr>
          <w:color w:val="231F20"/>
        </w:rPr>
        <w:t xml:space="preserve"> </w:t>
      </w:r>
      <w:r w:rsidRPr="00DE0EF1">
        <w:rPr>
          <w:color w:val="231F20"/>
        </w:rPr>
        <w:t>all</w:t>
      </w:r>
      <w:r w:rsidR="00604A1A">
        <w:rPr>
          <w:color w:val="231F20"/>
        </w:rPr>
        <w:t xml:space="preserve"> </w:t>
      </w:r>
      <w:r w:rsidRPr="00DE0EF1">
        <w:rPr>
          <w:color w:val="231F20"/>
        </w:rPr>
        <w:t>formalities</w:t>
      </w:r>
      <w:r w:rsidR="00604A1A">
        <w:rPr>
          <w:color w:val="231F20"/>
        </w:rPr>
        <w:t xml:space="preserve"> </w:t>
      </w:r>
      <w:r w:rsidRPr="00DE0EF1">
        <w:rPr>
          <w:color w:val="231F20"/>
        </w:rPr>
        <w:t>in</w:t>
      </w:r>
      <w:r w:rsidR="00604A1A">
        <w:rPr>
          <w:color w:val="231F20"/>
        </w:rPr>
        <w:t xml:space="preserve"> </w:t>
      </w:r>
      <w:r w:rsidRPr="00DE0EF1">
        <w:rPr>
          <w:color w:val="231F20"/>
        </w:rPr>
        <w:t>a</w:t>
      </w:r>
      <w:r w:rsidR="00604A1A">
        <w:rPr>
          <w:color w:val="231F20"/>
        </w:rPr>
        <w:t xml:space="preserve"> </w:t>
      </w:r>
      <w:r w:rsidRPr="00DE0EF1">
        <w:rPr>
          <w:color w:val="231F20"/>
        </w:rPr>
        <w:t>timely</w:t>
      </w:r>
      <w:r w:rsidR="00604A1A">
        <w:rPr>
          <w:color w:val="231F20"/>
        </w:rPr>
        <w:t xml:space="preserve"> </w:t>
      </w:r>
      <w:r w:rsidRPr="00DE0EF1">
        <w:rPr>
          <w:color w:val="231F20"/>
        </w:rPr>
        <w:t>manner,</w:t>
      </w:r>
      <w:r w:rsidR="00604A1A">
        <w:rPr>
          <w:color w:val="231F20"/>
        </w:rPr>
        <w:t xml:space="preserve"> </w:t>
      </w:r>
      <w:r w:rsidRPr="00DE0EF1">
        <w:rPr>
          <w:color w:val="231F20"/>
        </w:rPr>
        <w:t>including</w:t>
      </w:r>
      <w:r w:rsidR="00604A1A">
        <w:rPr>
          <w:color w:val="231F20"/>
        </w:rPr>
        <w:t xml:space="preserve"> </w:t>
      </w:r>
      <w:r w:rsidRPr="00DE0EF1">
        <w:rPr>
          <w:color w:val="231F20"/>
        </w:rPr>
        <w:t>applying</w:t>
      </w:r>
      <w:r w:rsidR="00604A1A">
        <w:rPr>
          <w:color w:val="231F20"/>
        </w:rPr>
        <w:t xml:space="preserve"> </w:t>
      </w:r>
      <w:r w:rsidRPr="00DE0EF1">
        <w:rPr>
          <w:color w:val="231F20"/>
        </w:rPr>
        <w:t>for</w:t>
      </w:r>
      <w:r w:rsidR="00604A1A">
        <w:rPr>
          <w:color w:val="231F20"/>
        </w:rPr>
        <w:t xml:space="preserve"> </w:t>
      </w:r>
      <w:r w:rsidRPr="00DE0EF1">
        <w:rPr>
          <w:color w:val="231F20"/>
        </w:rPr>
        <w:t>permits,</w:t>
      </w:r>
      <w:r w:rsidR="00604A1A">
        <w:rPr>
          <w:color w:val="231F20"/>
        </w:rPr>
        <w:t xml:space="preserve"> </w:t>
      </w:r>
      <w:r w:rsidRPr="00DE0EF1">
        <w:rPr>
          <w:color w:val="231F20"/>
        </w:rPr>
        <w:t>authorizations</w:t>
      </w:r>
      <w:r w:rsidR="00604A1A">
        <w:rPr>
          <w:color w:val="231F20"/>
        </w:rPr>
        <w:t xml:space="preserve"> </w:t>
      </w:r>
      <w:r w:rsidRPr="00DE0EF1">
        <w:rPr>
          <w:color w:val="231F20"/>
        </w:rPr>
        <w:t>and</w:t>
      </w:r>
      <w:r w:rsidR="00604A1A">
        <w:rPr>
          <w:color w:val="231F20"/>
        </w:rPr>
        <w:t xml:space="preserve"> </w:t>
      </w:r>
      <w:r w:rsidRPr="00DE0EF1">
        <w:rPr>
          <w:color w:val="231F20"/>
        </w:rPr>
        <w:t>licenses</w:t>
      </w:r>
      <w:r w:rsidR="00604A1A">
        <w:rPr>
          <w:color w:val="231F20"/>
        </w:rPr>
        <w:t xml:space="preserve"> </w:t>
      </w:r>
      <w:r w:rsidRPr="00DE0EF1">
        <w:rPr>
          <w:color w:val="231F20"/>
        </w:rPr>
        <w:t>necessary</w:t>
      </w:r>
      <w:r w:rsidR="00604A1A">
        <w:rPr>
          <w:color w:val="231F20"/>
        </w:rPr>
        <w:t xml:space="preserve"> </w:t>
      </w:r>
      <w:r w:rsidRPr="00DE0EF1">
        <w:rPr>
          <w:color w:val="231F20"/>
        </w:rPr>
        <w:t>for</w:t>
      </w:r>
      <w:r w:rsidR="00604A1A">
        <w:rPr>
          <w:color w:val="231F20"/>
        </w:rPr>
        <w:t xml:space="preserve"> </w:t>
      </w:r>
      <w:r w:rsidRPr="00DE0EF1">
        <w:rPr>
          <w:color w:val="231F20"/>
        </w:rPr>
        <w:t>the</w:t>
      </w:r>
      <w:r w:rsidR="00604A1A">
        <w:rPr>
          <w:color w:val="231F20"/>
        </w:rPr>
        <w:t xml:space="preserve"> </w:t>
      </w:r>
      <w:r w:rsidRPr="00DE0EF1">
        <w:rPr>
          <w:color w:val="231F20"/>
        </w:rPr>
        <w:t>export</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products/goods,</w:t>
      </w:r>
      <w:r w:rsidR="00604A1A">
        <w:rPr>
          <w:color w:val="231F20"/>
        </w:rPr>
        <w:t xml:space="preserve"> </w:t>
      </w:r>
      <w:r w:rsidRPr="00DE0EF1">
        <w:rPr>
          <w:color w:val="231F20"/>
        </w:rPr>
        <w:t>systems</w:t>
      </w:r>
      <w:r w:rsidR="00604A1A">
        <w:rPr>
          <w:color w:val="231F20"/>
        </w:rPr>
        <w:t xml:space="preserve"> </w:t>
      </w:r>
      <w:r w:rsidRPr="00DE0EF1">
        <w:rPr>
          <w:color w:val="231F20"/>
        </w:rPr>
        <w:t>or</w:t>
      </w:r>
      <w:r w:rsidR="00604A1A">
        <w:rPr>
          <w:color w:val="231F20"/>
        </w:rPr>
        <w:t xml:space="preserve"> </w:t>
      </w:r>
      <w:r w:rsidRPr="00DE0EF1">
        <w:rPr>
          <w:color w:val="231F20"/>
        </w:rPr>
        <w:t>services</w:t>
      </w:r>
      <w:r w:rsidR="00604A1A">
        <w:rPr>
          <w:color w:val="231F20"/>
        </w:rPr>
        <w:t xml:space="preserve"> </w:t>
      </w:r>
      <w:r w:rsidRPr="00DE0EF1">
        <w:rPr>
          <w:color w:val="231F20"/>
        </w:rPr>
        <w:t>under</w:t>
      </w:r>
      <w:r w:rsidR="00604A1A">
        <w:rPr>
          <w:color w:val="231F20"/>
        </w:rPr>
        <w:t xml:space="preserve"> </w:t>
      </w:r>
      <w:r w:rsidRPr="00DE0EF1">
        <w:rPr>
          <w:color w:val="231F20"/>
        </w:rPr>
        <w:t>the</w:t>
      </w:r>
      <w:r w:rsidR="00604A1A">
        <w:rPr>
          <w:color w:val="231F20"/>
        </w:rPr>
        <w:t xml:space="preserve"> </w:t>
      </w:r>
      <w:r w:rsidRPr="00DE0EF1">
        <w:rPr>
          <w:color w:val="231F20"/>
        </w:rPr>
        <w:t>terms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Termination</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on</w:t>
      </w:r>
      <w:r w:rsidR="00604A1A">
        <w:rPr>
          <w:color w:val="231F20"/>
        </w:rPr>
        <w:t xml:space="preserve"> </w:t>
      </w:r>
      <w:r w:rsidRPr="00DE0EF1">
        <w:rPr>
          <w:color w:val="231F20"/>
        </w:rPr>
        <w:t>this</w:t>
      </w:r>
      <w:r w:rsidR="00604A1A">
        <w:rPr>
          <w:color w:val="231F20"/>
        </w:rPr>
        <w:t xml:space="preserve"> </w:t>
      </w:r>
      <w:r w:rsidRPr="00DE0EF1">
        <w:rPr>
          <w:color w:val="231F20"/>
        </w:rPr>
        <w:t>basis</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for</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Entity's</w:t>
      </w:r>
      <w:r w:rsidR="00604A1A">
        <w:rPr>
          <w:color w:val="231F20"/>
        </w:rPr>
        <w:t xml:space="preserve"> </w:t>
      </w:r>
      <w:r w:rsidRPr="00DE0EF1">
        <w:rPr>
          <w:color w:val="231F20"/>
        </w:rPr>
        <w:t>convenience</w:t>
      </w:r>
      <w:r w:rsidR="00604A1A">
        <w:rPr>
          <w:color w:val="231F20"/>
        </w:rPr>
        <w:t xml:space="preserve"> </w:t>
      </w:r>
      <w:r w:rsidRPr="00DE0EF1">
        <w:rPr>
          <w:color w:val="231F20"/>
        </w:rPr>
        <w:t>pursuant</w:t>
      </w:r>
      <w:r w:rsidR="00604A1A">
        <w:rPr>
          <w:color w:val="231F20"/>
        </w:rPr>
        <w:t xml:space="preserve"> </w:t>
      </w:r>
      <w:r w:rsidRPr="00DE0EF1">
        <w:rPr>
          <w:color w:val="231F20"/>
        </w:rPr>
        <w:t>to</w:t>
      </w:r>
      <w:r w:rsidR="00604A1A">
        <w:rPr>
          <w:color w:val="231F20"/>
        </w:rPr>
        <w:t xml:space="preserve"> </w:t>
      </w:r>
      <w:r w:rsidRPr="00DE0EF1">
        <w:rPr>
          <w:color w:val="231F20"/>
        </w:rPr>
        <w:t>Sub-Clause</w:t>
      </w:r>
      <w:r w:rsidR="00604A1A">
        <w:rPr>
          <w:color w:val="231F20"/>
        </w:rPr>
        <w:t xml:space="preserve"> </w:t>
      </w:r>
      <w:r w:rsidRPr="00DE0EF1">
        <w:rPr>
          <w:color w:val="231F20"/>
        </w:rPr>
        <w:t>35.3.</w:t>
      </w:r>
    </w:p>
    <w:p w:rsidR="0021200B" w:rsidRPr="00DE0EF1" w:rsidRDefault="0021200B">
      <w:pPr>
        <w:pStyle w:val="BodyText"/>
        <w:rPr>
          <w:sz w:val="20"/>
        </w:rPr>
      </w:pPr>
    </w:p>
    <w:p w:rsidR="0021200B" w:rsidRPr="00DE0EF1" w:rsidRDefault="0021200B">
      <w:pPr>
        <w:pStyle w:val="BodyText"/>
        <w:rPr>
          <w:sz w:val="20"/>
        </w:rPr>
      </w:pPr>
    </w:p>
    <w:p w:rsidR="0021200B" w:rsidRPr="00DE0EF1" w:rsidRDefault="0021200B">
      <w:pPr>
        <w:pStyle w:val="BodyText"/>
        <w:rPr>
          <w:sz w:val="20"/>
        </w:rPr>
      </w:pPr>
    </w:p>
    <w:p w:rsidR="0021200B" w:rsidRPr="00DE0EF1" w:rsidRDefault="0021200B">
      <w:pPr>
        <w:pStyle w:val="BodyText"/>
        <w:rPr>
          <w:sz w:val="20"/>
        </w:rPr>
      </w:pPr>
    </w:p>
    <w:p w:rsidR="0021200B" w:rsidRPr="00DE0EF1" w:rsidRDefault="0021200B">
      <w:pPr>
        <w:pStyle w:val="BodyText"/>
        <w:rPr>
          <w:sz w:val="20"/>
        </w:rPr>
      </w:pPr>
    </w:p>
    <w:p w:rsidR="0021200B" w:rsidRPr="00DE0EF1" w:rsidRDefault="0021200B">
      <w:pPr>
        <w:pStyle w:val="BodyText"/>
        <w:rPr>
          <w:sz w:val="20"/>
        </w:rPr>
      </w:pPr>
    </w:p>
    <w:p w:rsidR="0021200B" w:rsidRPr="00DE0EF1" w:rsidRDefault="0021200B">
      <w:pPr>
        <w:pStyle w:val="BodyText"/>
        <w:rPr>
          <w:sz w:val="20"/>
        </w:rPr>
      </w:pPr>
    </w:p>
    <w:p w:rsidR="0021200B" w:rsidRPr="00DE0EF1" w:rsidRDefault="0021200B">
      <w:pPr>
        <w:pStyle w:val="BodyText"/>
        <w:rPr>
          <w:sz w:val="20"/>
        </w:rPr>
      </w:pPr>
    </w:p>
    <w:p w:rsidR="0021200B" w:rsidRPr="00DE0EF1" w:rsidRDefault="0021200B">
      <w:pPr>
        <w:pStyle w:val="BodyText"/>
        <w:spacing w:before="1"/>
        <w:rPr>
          <w:sz w:val="25"/>
        </w:rPr>
      </w:pPr>
    </w:p>
    <w:p w:rsidR="0021200B" w:rsidRPr="00DE0EF1" w:rsidRDefault="0021200B">
      <w:pPr>
        <w:rPr>
          <w:sz w:val="25"/>
        </w:rPr>
        <w:sectPr w:rsidR="0021200B" w:rsidRPr="00DE0EF1" w:rsidSect="00504AFD">
          <w:footerReference w:type="first" r:id="rId59"/>
          <w:pgSz w:w="11910" w:h="16840" w:code="9"/>
          <w:pgMar w:top="720" w:right="720" w:bottom="720" w:left="720" w:header="0" w:footer="441" w:gutter="0"/>
          <w:cols w:space="720"/>
        </w:sectPr>
      </w:pPr>
    </w:p>
    <w:p w:rsidR="0021200B" w:rsidRPr="00DE0EF1" w:rsidRDefault="00AE12E2">
      <w:pPr>
        <w:pStyle w:val="Heading3"/>
        <w:spacing w:before="120"/>
        <w:ind w:left="110"/>
      </w:pPr>
      <w:r w:rsidRPr="00DE0EF1">
        <w:rPr>
          <w:color w:val="231F20"/>
        </w:rPr>
        <w:lastRenderedPageBreak/>
        <w:t>SECTION VII - SPECIAL CONDITIONS OF CONTRACT</w:t>
      </w:r>
    </w:p>
    <w:p w:rsidR="0021200B" w:rsidRPr="00344AC2" w:rsidRDefault="00022DB4" w:rsidP="00344AC2">
      <w:pPr>
        <w:pStyle w:val="BodyText"/>
        <w:spacing w:before="243" w:line="230" w:lineRule="auto"/>
        <w:ind w:left="110" w:right="304"/>
        <w:rPr>
          <w:i/>
        </w:rPr>
      </w:pPr>
      <w:r w:rsidRPr="00DE0EF1">
        <w:rPr>
          <w:color w:val="231F20"/>
        </w:rPr>
        <w:t>The</w:t>
      </w:r>
      <w:r w:rsidR="00604A1A">
        <w:rPr>
          <w:color w:val="231F20"/>
        </w:rPr>
        <w:t xml:space="preserve"> </w:t>
      </w:r>
      <w:r w:rsidRPr="00DE0EF1">
        <w:rPr>
          <w:color w:val="231F20"/>
        </w:rPr>
        <w:t>following</w:t>
      </w:r>
      <w:r w:rsidR="00604A1A">
        <w:rPr>
          <w:color w:val="231F20"/>
        </w:rPr>
        <w:t xml:space="preserve"> </w:t>
      </w:r>
      <w:r w:rsidRPr="00DE0EF1">
        <w:rPr>
          <w:color w:val="231F20"/>
        </w:rPr>
        <w:t>Special</w:t>
      </w:r>
      <w:r w:rsidR="00604A1A">
        <w:rPr>
          <w:color w:val="231F20"/>
        </w:rPr>
        <w:t xml:space="preserve"> </w:t>
      </w:r>
      <w:r w:rsidRPr="00DE0EF1">
        <w:rPr>
          <w:color w:val="231F20"/>
        </w:rPr>
        <w:t>Conditions</w:t>
      </w:r>
      <w:r w:rsidR="00604A1A">
        <w:rPr>
          <w:color w:val="231F20"/>
        </w:rPr>
        <w:t xml:space="preserve"> </w:t>
      </w:r>
      <w:r w:rsidRPr="00DE0EF1">
        <w:rPr>
          <w:color w:val="231F20"/>
        </w:rPr>
        <w:t>of</w:t>
      </w:r>
      <w:r w:rsidR="00604A1A">
        <w:rPr>
          <w:color w:val="231F20"/>
        </w:rPr>
        <w:t xml:space="preserve"> </w:t>
      </w:r>
      <w:r w:rsidRPr="00DE0EF1">
        <w:rPr>
          <w:color w:val="231F20"/>
        </w:rPr>
        <w:t>Contract</w:t>
      </w:r>
      <w:r w:rsidR="00604A1A">
        <w:rPr>
          <w:color w:val="231F20"/>
        </w:rPr>
        <w:t xml:space="preserve"> </w:t>
      </w:r>
      <w:r w:rsidRPr="00DE0EF1">
        <w:rPr>
          <w:color w:val="231F20"/>
        </w:rPr>
        <w:t>(SCC)</w:t>
      </w:r>
      <w:r w:rsidR="00604A1A">
        <w:rPr>
          <w:color w:val="231F20"/>
        </w:rPr>
        <w:t xml:space="preserve"> </w:t>
      </w:r>
      <w:r w:rsidRPr="00DE0EF1">
        <w:rPr>
          <w:color w:val="231F20"/>
        </w:rPr>
        <w:t>shall</w:t>
      </w:r>
      <w:r w:rsidR="00604A1A">
        <w:rPr>
          <w:color w:val="231F20"/>
        </w:rPr>
        <w:t xml:space="preserve"> </w:t>
      </w:r>
      <w:r w:rsidRPr="00DE0EF1">
        <w:rPr>
          <w:color w:val="231F20"/>
        </w:rPr>
        <w:t>supplement</w:t>
      </w:r>
      <w:r w:rsidR="00604A1A">
        <w:rPr>
          <w:color w:val="231F20"/>
        </w:rPr>
        <w:t xml:space="preserve"> </w:t>
      </w:r>
      <w:r w:rsidRPr="00DE0EF1">
        <w:rPr>
          <w:color w:val="231F20"/>
        </w:rPr>
        <w:t>and/or</w:t>
      </w:r>
      <w:r w:rsidR="00604A1A">
        <w:rPr>
          <w:color w:val="231F20"/>
        </w:rPr>
        <w:t xml:space="preserve"> </w:t>
      </w:r>
      <w:r w:rsidRPr="00DE0EF1">
        <w:rPr>
          <w:color w:val="231F20"/>
        </w:rPr>
        <w:t>amend</w:t>
      </w:r>
      <w:r w:rsidR="00604A1A">
        <w:rPr>
          <w:color w:val="231F20"/>
        </w:rPr>
        <w:t xml:space="preserve"> </w:t>
      </w:r>
      <w:r w:rsidRPr="00DE0EF1">
        <w:rPr>
          <w:color w:val="231F20"/>
        </w:rPr>
        <w:t>the</w:t>
      </w:r>
      <w:r w:rsidR="00604A1A">
        <w:rPr>
          <w:color w:val="231F20"/>
        </w:rPr>
        <w:t xml:space="preserve"> </w:t>
      </w:r>
      <w:r w:rsidRPr="00DE0EF1">
        <w:rPr>
          <w:color w:val="231F20"/>
        </w:rPr>
        <w:t>General</w:t>
      </w:r>
      <w:r w:rsidR="00604A1A">
        <w:rPr>
          <w:color w:val="231F20"/>
        </w:rPr>
        <w:t xml:space="preserve"> </w:t>
      </w:r>
      <w:r w:rsidRPr="00DE0EF1">
        <w:rPr>
          <w:color w:val="231F20"/>
        </w:rPr>
        <w:t>Conditions</w:t>
      </w:r>
      <w:r w:rsidR="00604A1A">
        <w:rPr>
          <w:color w:val="231F20"/>
        </w:rPr>
        <w:t xml:space="preserve"> </w:t>
      </w:r>
      <w:r w:rsidRPr="00DE0EF1">
        <w:rPr>
          <w:color w:val="231F20"/>
        </w:rPr>
        <w:t>of</w:t>
      </w:r>
      <w:r w:rsidR="00604A1A">
        <w:rPr>
          <w:color w:val="231F20"/>
        </w:rPr>
        <w:t xml:space="preserve"> </w:t>
      </w:r>
      <w:r w:rsidRPr="00DE0EF1">
        <w:rPr>
          <w:color w:val="231F20"/>
        </w:rPr>
        <w:t>Contract</w:t>
      </w:r>
      <w:r w:rsidR="00604A1A">
        <w:rPr>
          <w:color w:val="231F20"/>
        </w:rPr>
        <w:t xml:space="preserve"> </w:t>
      </w:r>
      <w:r w:rsidRPr="00DE0EF1">
        <w:rPr>
          <w:color w:val="231F20"/>
        </w:rPr>
        <w:t>(GCC).Whenever</w:t>
      </w:r>
      <w:r w:rsidR="00604A1A">
        <w:rPr>
          <w:color w:val="231F20"/>
        </w:rPr>
        <w:t xml:space="preserve"> </w:t>
      </w:r>
      <w:r w:rsidRPr="00DE0EF1">
        <w:rPr>
          <w:color w:val="231F20"/>
        </w:rPr>
        <w:t>there</w:t>
      </w:r>
      <w:r w:rsidR="00604A1A">
        <w:rPr>
          <w:color w:val="231F20"/>
        </w:rPr>
        <w:t xml:space="preserve"> </w:t>
      </w:r>
      <w:r w:rsidRPr="00DE0EF1">
        <w:rPr>
          <w:color w:val="231F20"/>
        </w:rPr>
        <w:t>is</w:t>
      </w:r>
      <w:r w:rsidR="00604A1A">
        <w:rPr>
          <w:color w:val="231F20"/>
        </w:rPr>
        <w:t xml:space="preserve"> </w:t>
      </w:r>
      <w:r w:rsidRPr="00DE0EF1">
        <w:rPr>
          <w:color w:val="231F20"/>
        </w:rPr>
        <w:t>a</w:t>
      </w:r>
      <w:r w:rsidR="00604A1A">
        <w:rPr>
          <w:color w:val="231F20"/>
        </w:rPr>
        <w:t xml:space="preserve"> </w:t>
      </w:r>
      <w:r w:rsidRPr="00DE0EF1">
        <w:rPr>
          <w:color w:val="231F20"/>
        </w:rPr>
        <w:t>conﬂict,</w:t>
      </w:r>
      <w:r w:rsidR="00604A1A">
        <w:rPr>
          <w:color w:val="231F20"/>
        </w:rPr>
        <w:t xml:space="preserve"> </w:t>
      </w:r>
      <w:r w:rsidRPr="00DE0EF1">
        <w:rPr>
          <w:color w:val="231F20"/>
        </w:rPr>
        <w:t>the</w:t>
      </w:r>
      <w:r w:rsidR="00604A1A">
        <w:rPr>
          <w:color w:val="231F20"/>
        </w:rPr>
        <w:t xml:space="preserve"> </w:t>
      </w:r>
      <w:r w:rsidRPr="00DE0EF1">
        <w:rPr>
          <w:color w:val="231F20"/>
        </w:rPr>
        <w:t>provisions</w:t>
      </w:r>
      <w:r w:rsidR="00604A1A">
        <w:rPr>
          <w:color w:val="231F20"/>
        </w:rPr>
        <w:t xml:space="preserve"> </w:t>
      </w:r>
      <w:r w:rsidRPr="00DE0EF1">
        <w:rPr>
          <w:color w:val="231F20"/>
        </w:rPr>
        <w:t>herein</w:t>
      </w:r>
      <w:r w:rsidR="00604A1A">
        <w:rPr>
          <w:color w:val="231F20"/>
        </w:rPr>
        <w:t xml:space="preserve"> </w:t>
      </w:r>
      <w:r w:rsidRPr="00DE0EF1">
        <w:rPr>
          <w:color w:val="231F20"/>
        </w:rPr>
        <w:t>shall</w:t>
      </w:r>
      <w:r w:rsidR="00604A1A">
        <w:rPr>
          <w:color w:val="231F20"/>
        </w:rPr>
        <w:t xml:space="preserve"> </w:t>
      </w:r>
      <w:r w:rsidRPr="00DE0EF1">
        <w:rPr>
          <w:color w:val="231F20"/>
        </w:rPr>
        <w:t>prevail</w:t>
      </w:r>
      <w:r w:rsidR="00604A1A">
        <w:rPr>
          <w:color w:val="231F20"/>
        </w:rPr>
        <w:t xml:space="preserve"> </w:t>
      </w:r>
      <w:r w:rsidRPr="00DE0EF1">
        <w:rPr>
          <w:color w:val="231F20"/>
        </w:rPr>
        <w:t>over</w:t>
      </w:r>
      <w:r w:rsidR="00604A1A">
        <w:rPr>
          <w:color w:val="231F20"/>
        </w:rPr>
        <w:t xml:space="preserve"> </w:t>
      </w:r>
      <w:r w:rsidRPr="00DE0EF1">
        <w:rPr>
          <w:color w:val="231F20"/>
        </w:rPr>
        <w:t>those</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GCC</w:t>
      </w:r>
      <w:r w:rsidRPr="00DE0EF1">
        <w:rPr>
          <w:i/>
          <w:color w:val="231F20"/>
        </w:rPr>
        <w:t>.</w:t>
      </w:r>
    </w:p>
    <w:tbl>
      <w:tblPr>
        <w:tblW w:w="99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8172"/>
      </w:tblGrid>
      <w:tr w:rsidR="00244ED4" w:rsidRPr="00DE0EF1" w:rsidTr="00244ED4">
        <w:trPr>
          <w:cantSplit/>
          <w:trHeight w:val="800"/>
        </w:trPr>
        <w:tc>
          <w:tcPr>
            <w:tcW w:w="9900" w:type="dxa"/>
            <w:gridSpan w:val="2"/>
            <w:tcBorders>
              <w:top w:val="nil"/>
              <w:left w:val="nil"/>
              <w:bottom w:val="nil"/>
              <w:right w:val="nil"/>
            </w:tcBorders>
            <w:vAlign w:val="center"/>
          </w:tcPr>
          <w:p w:rsidR="00244ED4" w:rsidRPr="00DE0EF1" w:rsidRDefault="00244ED4" w:rsidP="0091703A">
            <w:pPr>
              <w:pStyle w:val="SectionHeading"/>
              <w:tabs>
                <w:tab w:val="left" w:pos="567"/>
                <w:tab w:val="left" w:pos="7230"/>
              </w:tabs>
              <w:spacing w:before="0" w:after="0"/>
              <w:jc w:val="both"/>
              <w:rPr>
                <w:sz w:val="22"/>
                <w:szCs w:val="22"/>
              </w:rPr>
            </w:pPr>
            <w:bookmarkStart w:id="62" w:name="_Toc438954452"/>
            <w:bookmarkStart w:id="63" w:name="_Toc488411761"/>
            <w:bookmarkStart w:id="64" w:name="_Toc347227549"/>
            <w:bookmarkStart w:id="65" w:name="_Toc436903906"/>
            <w:bookmarkStart w:id="66" w:name="_Toc454620909"/>
            <w:r w:rsidRPr="00DE0EF1">
              <w:rPr>
                <w:sz w:val="22"/>
                <w:szCs w:val="22"/>
              </w:rPr>
              <w:t>SECTION VII - SPECIAL CONDITIONS OF CONTRACT</w:t>
            </w:r>
            <w:bookmarkEnd w:id="62"/>
            <w:bookmarkEnd w:id="63"/>
            <w:bookmarkEnd w:id="64"/>
            <w:bookmarkEnd w:id="65"/>
            <w:bookmarkEnd w:id="66"/>
          </w:p>
        </w:tc>
      </w:tr>
      <w:tr w:rsidR="00244ED4" w:rsidRPr="00DE0EF1" w:rsidTr="00244ED4">
        <w:trPr>
          <w:cantSplit/>
        </w:trPr>
        <w:tc>
          <w:tcPr>
            <w:tcW w:w="9900" w:type="dxa"/>
            <w:gridSpan w:val="2"/>
            <w:tcBorders>
              <w:top w:val="nil"/>
              <w:left w:val="nil"/>
              <w:bottom w:val="single" w:sz="4" w:space="0" w:color="auto"/>
              <w:right w:val="nil"/>
            </w:tcBorders>
          </w:tcPr>
          <w:p w:rsidR="00244ED4" w:rsidRPr="00DE0EF1" w:rsidRDefault="00244ED4" w:rsidP="0091703A">
            <w:pPr>
              <w:tabs>
                <w:tab w:val="left" w:pos="7230"/>
              </w:tabs>
              <w:jc w:val="both"/>
              <w:rPr>
                <w:i/>
                <w:iCs/>
              </w:rPr>
            </w:pPr>
            <w:r w:rsidRPr="00DE0EF1">
              <w:t>The following Special Conditions of Contract (SCC) shall supplement and / or amend the General Conditions of Contract (GCC). Whenever there is a conflict, the provisions herein shall prevail over those in the GCC</w:t>
            </w:r>
            <w:r w:rsidRPr="00DE0EF1">
              <w:rPr>
                <w:i/>
                <w:iCs/>
              </w:rPr>
              <w:t xml:space="preserve">. </w:t>
            </w:r>
          </w:p>
          <w:p w:rsidR="00244ED4" w:rsidRPr="00DE0EF1" w:rsidRDefault="00244ED4" w:rsidP="00344AC2">
            <w:pPr>
              <w:tabs>
                <w:tab w:val="left" w:pos="7230"/>
              </w:tabs>
              <w:jc w:val="both"/>
              <w:rPr>
                <w:i/>
                <w:iCs/>
              </w:rPr>
            </w:pPr>
          </w:p>
        </w:tc>
      </w:tr>
      <w:tr w:rsidR="000051CD" w:rsidRPr="00DE0EF1" w:rsidTr="00244ED4">
        <w:trPr>
          <w:cantSplit/>
        </w:trPr>
        <w:tc>
          <w:tcPr>
            <w:tcW w:w="1728" w:type="dxa"/>
            <w:tcBorders>
              <w:top w:val="single" w:sz="4" w:space="0" w:color="auto"/>
              <w:left w:val="single" w:sz="4" w:space="0" w:color="auto"/>
              <w:bottom w:val="single" w:sz="4" w:space="0" w:color="auto"/>
              <w:right w:val="single" w:sz="4" w:space="0" w:color="auto"/>
            </w:tcBorders>
          </w:tcPr>
          <w:p w:rsidR="000051CD" w:rsidRPr="00DE0EF1" w:rsidRDefault="000051CD" w:rsidP="000051CD">
            <w:pPr>
              <w:tabs>
                <w:tab w:val="left" w:pos="7230"/>
              </w:tabs>
              <w:jc w:val="both"/>
              <w:rPr>
                <w:b/>
              </w:rPr>
            </w:pPr>
            <w:r w:rsidRPr="00310327">
              <w:rPr>
                <w:b/>
              </w:rPr>
              <w:t xml:space="preserve">Number of GC Clause </w:t>
            </w:r>
          </w:p>
        </w:tc>
        <w:tc>
          <w:tcPr>
            <w:tcW w:w="8172" w:type="dxa"/>
            <w:tcBorders>
              <w:top w:val="single" w:sz="4" w:space="0" w:color="auto"/>
              <w:left w:val="single" w:sz="4" w:space="0" w:color="auto"/>
              <w:bottom w:val="single" w:sz="4" w:space="0" w:color="auto"/>
              <w:right w:val="single" w:sz="4" w:space="0" w:color="auto"/>
            </w:tcBorders>
          </w:tcPr>
          <w:p w:rsidR="000051CD" w:rsidRPr="00DE0EF1" w:rsidRDefault="000051CD" w:rsidP="000051CD">
            <w:pPr>
              <w:tabs>
                <w:tab w:val="right" w:pos="7164"/>
                <w:tab w:val="left" w:pos="7230"/>
              </w:tabs>
              <w:jc w:val="both"/>
            </w:pPr>
            <w:r w:rsidRPr="00310327">
              <w:rPr>
                <w:b/>
              </w:rPr>
              <w:t>Amendments of, and Supplements to, Clauses in the General Conditions of Contract</w:t>
            </w:r>
          </w:p>
        </w:tc>
      </w:tr>
      <w:tr w:rsidR="00244ED4" w:rsidRPr="00DE0EF1" w:rsidTr="00244ED4">
        <w:trPr>
          <w:cantSplit/>
        </w:trPr>
        <w:tc>
          <w:tcPr>
            <w:tcW w:w="1728" w:type="dxa"/>
            <w:tcBorders>
              <w:top w:val="single" w:sz="4" w:space="0" w:color="auto"/>
              <w:left w:val="single" w:sz="4" w:space="0" w:color="auto"/>
              <w:bottom w:val="single" w:sz="4" w:space="0" w:color="auto"/>
              <w:right w:val="single" w:sz="4" w:space="0" w:color="auto"/>
            </w:tcBorders>
          </w:tcPr>
          <w:p w:rsidR="00244ED4" w:rsidRPr="00DE0EF1" w:rsidRDefault="00244ED4" w:rsidP="0091703A">
            <w:pPr>
              <w:tabs>
                <w:tab w:val="left" w:pos="7230"/>
              </w:tabs>
              <w:jc w:val="both"/>
              <w:rPr>
                <w:b/>
              </w:rPr>
            </w:pPr>
            <w:r w:rsidRPr="00DE0EF1">
              <w:rPr>
                <w:b/>
              </w:rPr>
              <w:t>GCC 1.1(</w:t>
            </w:r>
            <w:r w:rsidR="004C1D69">
              <w:rPr>
                <w:b/>
              </w:rPr>
              <w:t>h</w:t>
            </w:r>
            <w:r w:rsidRPr="00DE0EF1">
              <w:rPr>
                <w:b/>
              </w:rPr>
              <w:t>)</w:t>
            </w:r>
          </w:p>
        </w:tc>
        <w:tc>
          <w:tcPr>
            <w:tcW w:w="8172" w:type="dxa"/>
            <w:tcBorders>
              <w:top w:val="single" w:sz="4" w:space="0" w:color="auto"/>
              <w:left w:val="single" w:sz="4" w:space="0" w:color="auto"/>
              <w:bottom w:val="single" w:sz="4" w:space="0" w:color="auto"/>
              <w:right w:val="single" w:sz="4" w:space="0" w:color="auto"/>
            </w:tcBorders>
          </w:tcPr>
          <w:p w:rsidR="00244ED4" w:rsidRPr="006F3D6C" w:rsidRDefault="00244ED4" w:rsidP="00344AC2">
            <w:pPr>
              <w:tabs>
                <w:tab w:val="right" w:pos="7164"/>
                <w:tab w:val="left" w:pos="7230"/>
              </w:tabs>
              <w:jc w:val="both"/>
            </w:pPr>
            <w:r w:rsidRPr="006F3D6C">
              <w:t xml:space="preserve">The Procuring Entity is: </w:t>
            </w:r>
            <w:r w:rsidR="00344AC2" w:rsidRPr="006F3D6C">
              <w:rPr>
                <w:iCs/>
              </w:rPr>
              <w:t>Rural Electrification and Renewable Energy Corporation</w:t>
            </w:r>
            <w:r w:rsidRPr="006F3D6C">
              <w:t xml:space="preserve"> </w:t>
            </w:r>
          </w:p>
        </w:tc>
      </w:tr>
      <w:tr w:rsidR="00244ED4" w:rsidRPr="00DE0EF1" w:rsidTr="00244ED4">
        <w:trPr>
          <w:cantSplit/>
        </w:trPr>
        <w:tc>
          <w:tcPr>
            <w:tcW w:w="1728" w:type="dxa"/>
          </w:tcPr>
          <w:p w:rsidR="00244ED4" w:rsidRPr="00DE0EF1" w:rsidRDefault="00244ED4" w:rsidP="0091703A">
            <w:pPr>
              <w:tabs>
                <w:tab w:val="left" w:pos="7230"/>
              </w:tabs>
              <w:jc w:val="both"/>
              <w:rPr>
                <w:b/>
              </w:rPr>
            </w:pPr>
            <w:r w:rsidRPr="00DE0EF1">
              <w:rPr>
                <w:b/>
              </w:rPr>
              <w:t>GCC 4.2 (a)</w:t>
            </w:r>
          </w:p>
        </w:tc>
        <w:tc>
          <w:tcPr>
            <w:tcW w:w="8172" w:type="dxa"/>
          </w:tcPr>
          <w:p w:rsidR="00244ED4" w:rsidRPr="006F3D6C" w:rsidRDefault="00244ED4" w:rsidP="0091703A">
            <w:pPr>
              <w:tabs>
                <w:tab w:val="right" w:pos="7164"/>
                <w:tab w:val="left" w:pos="7230"/>
              </w:tabs>
              <w:jc w:val="both"/>
            </w:pPr>
            <w:r w:rsidRPr="006F3D6C">
              <w:t xml:space="preserve">The meaning of the trade terms shall be as prescribed by Incoterms. </w:t>
            </w:r>
          </w:p>
        </w:tc>
      </w:tr>
      <w:tr w:rsidR="00244ED4" w:rsidRPr="00DE0EF1" w:rsidTr="00244ED4">
        <w:trPr>
          <w:cantSplit/>
        </w:trPr>
        <w:tc>
          <w:tcPr>
            <w:tcW w:w="1728" w:type="dxa"/>
          </w:tcPr>
          <w:p w:rsidR="00244ED4" w:rsidRPr="00561675" w:rsidRDefault="00244ED4" w:rsidP="0091703A">
            <w:pPr>
              <w:tabs>
                <w:tab w:val="left" w:pos="7230"/>
              </w:tabs>
              <w:jc w:val="both"/>
              <w:rPr>
                <w:b/>
              </w:rPr>
            </w:pPr>
            <w:r w:rsidRPr="00561675">
              <w:rPr>
                <w:b/>
              </w:rPr>
              <w:t>GCC 4.2 (b)</w:t>
            </w:r>
          </w:p>
        </w:tc>
        <w:tc>
          <w:tcPr>
            <w:tcW w:w="8172" w:type="dxa"/>
          </w:tcPr>
          <w:p w:rsidR="00244ED4" w:rsidRPr="006F3D6C" w:rsidRDefault="00244ED4" w:rsidP="0091703A">
            <w:pPr>
              <w:tabs>
                <w:tab w:val="right" w:pos="7164"/>
                <w:tab w:val="left" w:pos="7230"/>
              </w:tabs>
              <w:jc w:val="both"/>
            </w:pPr>
            <w:r w:rsidRPr="006F3D6C">
              <w:t xml:space="preserve">The version edition of Incoterms shall be </w:t>
            </w:r>
            <w:r w:rsidRPr="006F3D6C">
              <w:rPr>
                <w:iCs/>
              </w:rPr>
              <w:t>IN</w:t>
            </w:r>
            <w:r w:rsidR="00561675" w:rsidRPr="006F3D6C">
              <w:rPr>
                <w:iCs/>
              </w:rPr>
              <w:t>COTERMS 2020</w:t>
            </w:r>
          </w:p>
        </w:tc>
      </w:tr>
      <w:tr w:rsidR="00244ED4" w:rsidRPr="00DE0EF1" w:rsidTr="00244ED4">
        <w:trPr>
          <w:cantSplit/>
        </w:trPr>
        <w:tc>
          <w:tcPr>
            <w:tcW w:w="1728" w:type="dxa"/>
          </w:tcPr>
          <w:p w:rsidR="00244ED4" w:rsidRPr="00DE0EF1" w:rsidRDefault="00244ED4" w:rsidP="0091703A">
            <w:pPr>
              <w:tabs>
                <w:tab w:val="left" w:pos="7230"/>
              </w:tabs>
              <w:jc w:val="both"/>
              <w:rPr>
                <w:b/>
              </w:rPr>
            </w:pPr>
            <w:r w:rsidRPr="00DE0EF1">
              <w:rPr>
                <w:b/>
              </w:rPr>
              <w:t>GCC 8.1</w:t>
            </w:r>
          </w:p>
        </w:tc>
        <w:tc>
          <w:tcPr>
            <w:tcW w:w="8172" w:type="dxa"/>
          </w:tcPr>
          <w:p w:rsidR="002D7F43" w:rsidRPr="00DE0EF1" w:rsidRDefault="002D7F43" w:rsidP="002D7F43">
            <w:pPr>
              <w:tabs>
                <w:tab w:val="right" w:pos="7164"/>
                <w:tab w:val="left" w:pos="7230"/>
              </w:tabs>
              <w:jc w:val="both"/>
            </w:pPr>
            <w:r w:rsidRPr="00DE0EF1">
              <w:t xml:space="preserve">For </w:t>
            </w:r>
            <w:r w:rsidRPr="00DE0EF1">
              <w:rPr>
                <w:b/>
                <w:u w:val="single"/>
              </w:rPr>
              <w:t>notices</w:t>
            </w:r>
            <w:r w:rsidRPr="00DE0EF1">
              <w:t>, the Procuring Entity’s address shall be:</w:t>
            </w:r>
          </w:p>
          <w:p w:rsidR="002D7F43" w:rsidRPr="00BA4A42" w:rsidRDefault="002D7F43" w:rsidP="002D7F43">
            <w:pPr>
              <w:pBdr>
                <w:bottom w:val="single" w:sz="4" w:space="1" w:color="auto"/>
              </w:pBdr>
              <w:tabs>
                <w:tab w:val="right" w:pos="7254"/>
              </w:tabs>
              <w:jc w:val="both"/>
              <w:rPr>
                <w:szCs w:val="20"/>
              </w:rPr>
            </w:pPr>
            <w:r w:rsidRPr="00BA4A42">
              <w:rPr>
                <w:szCs w:val="20"/>
              </w:rPr>
              <w:t>Attention:</w:t>
            </w:r>
            <w:r w:rsidR="00604A1A">
              <w:rPr>
                <w:szCs w:val="20"/>
              </w:rPr>
              <w:t xml:space="preserve"> </w:t>
            </w:r>
            <w:r w:rsidRPr="00BA4A42">
              <w:rPr>
                <w:b/>
                <w:szCs w:val="20"/>
              </w:rPr>
              <w:t>Chief Executive Officer</w:t>
            </w:r>
          </w:p>
          <w:p w:rsidR="002D7F43" w:rsidRPr="00BA4A42" w:rsidRDefault="002D7F43" w:rsidP="002D7F43">
            <w:pPr>
              <w:pBdr>
                <w:bottom w:val="single" w:sz="4" w:space="1" w:color="auto"/>
              </w:pBdr>
              <w:tabs>
                <w:tab w:val="right" w:pos="7254"/>
              </w:tabs>
              <w:jc w:val="both"/>
              <w:rPr>
                <w:b/>
                <w:szCs w:val="20"/>
              </w:rPr>
            </w:pPr>
            <w:r w:rsidRPr="00BA4A42">
              <w:rPr>
                <w:szCs w:val="20"/>
              </w:rPr>
              <w:t>Street</w:t>
            </w:r>
            <w:r w:rsidR="00604A1A">
              <w:rPr>
                <w:szCs w:val="20"/>
              </w:rPr>
              <w:t xml:space="preserve">    </w:t>
            </w:r>
            <w:r w:rsidRPr="00BA4A42">
              <w:rPr>
                <w:szCs w:val="20"/>
              </w:rPr>
              <w:t xml:space="preserve"> </w:t>
            </w:r>
            <w:r w:rsidRPr="00BA4A42">
              <w:rPr>
                <w:b/>
                <w:szCs w:val="20"/>
              </w:rPr>
              <w:t>Kawi House, Bellevue Off Mombasa Road, Red Cross</w:t>
            </w:r>
          </w:p>
          <w:p w:rsidR="002D7F43" w:rsidRPr="00BA4A42" w:rsidRDefault="00604A1A" w:rsidP="002D7F43">
            <w:pPr>
              <w:pBdr>
                <w:bottom w:val="single" w:sz="4" w:space="1" w:color="auto"/>
              </w:pBdr>
              <w:tabs>
                <w:tab w:val="right" w:pos="7254"/>
              </w:tabs>
              <w:jc w:val="both"/>
              <w:rPr>
                <w:b/>
                <w:szCs w:val="20"/>
              </w:rPr>
            </w:pPr>
            <w:r>
              <w:rPr>
                <w:b/>
                <w:szCs w:val="20"/>
              </w:rPr>
              <w:t xml:space="preserve">          </w:t>
            </w:r>
            <w:r w:rsidR="002D7F43" w:rsidRPr="00BA4A42">
              <w:rPr>
                <w:b/>
                <w:szCs w:val="20"/>
              </w:rPr>
              <w:t>Road, Behind Boma Hotel</w:t>
            </w:r>
          </w:p>
          <w:p w:rsidR="002D7F43" w:rsidRPr="00BA4A42" w:rsidRDefault="002D7F43" w:rsidP="002D7F43">
            <w:pPr>
              <w:pBdr>
                <w:bottom w:val="single" w:sz="4" w:space="1" w:color="auto"/>
              </w:pBdr>
              <w:tabs>
                <w:tab w:val="right" w:pos="7254"/>
              </w:tabs>
              <w:jc w:val="both"/>
              <w:rPr>
                <w:b/>
                <w:szCs w:val="20"/>
              </w:rPr>
            </w:pPr>
            <w:r w:rsidRPr="00BA4A42">
              <w:rPr>
                <w:szCs w:val="20"/>
              </w:rPr>
              <w:t>Floor</w:t>
            </w:r>
            <w:r w:rsidR="00604A1A">
              <w:rPr>
                <w:szCs w:val="20"/>
              </w:rPr>
              <w:t xml:space="preserve"> </w:t>
            </w:r>
            <w:r w:rsidRPr="00BA4A42">
              <w:rPr>
                <w:szCs w:val="20"/>
              </w:rPr>
              <w:t>:</w:t>
            </w:r>
            <w:r w:rsidR="00604A1A">
              <w:rPr>
                <w:szCs w:val="20"/>
              </w:rPr>
              <w:t xml:space="preserve">    </w:t>
            </w:r>
            <w:r w:rsidRPr="00BA4A42">
              <w:rPr>
                <w:b/>
                <w:szCs w:val="20"/>
              </w:rPr>
              <w:t>Ground Floor</w:t>
            </w:r>
          </w:p>
          <w:p w:rsidR="002D7F43" w:rsidRPr="00BA4A42" w:rsidRDefault="002D7F43" w:rsidP="002D7F43">
            <w:pPr>
              <w:pBdr>
                <w:bottom w:val="single" w:sz="4" w:space="1" w:color="auto"/>
              </w:pBdr>
              <w:tabs>
                <w:tab w:val="right" w:pos="7254"/>
              </w:tabs>
              <w:jc w:val="both"/>
              <w:rPr>
                <w:szCs w:val="20"/>
              </w:rPr>
            </w:pPr>
            <w:r w:rsidRPr="00BA4A42">
              <w:rPr>
                <w:szCs w:val="20"/>
              </w:rPr>
              <w:t>City:</w:t>
            </w:r>
            <w:r w:rsidR="00604A1A">
              <w:rPr>
                <w:szCs w:val="20"/>
              </w:rPr>
              <w:t xml:space="preserve">      </w:t>
            </w:r>
            <w:r w:rsidRPr="00BA4A42">
              <w:rPr>
                <w:b/>
                <w:szCs w:val="20"/>
              </w:rPr>
              <w:t>Nairobi</w:t>
            </w:r>
          </w:p>
          <w:p w:rsidR="00244ED4" w:rsidRPr="00DE0EF1" w:rsidRDefault="002D7F43" w:rsidP="002D7F43">
            <w:pPr>
              <w:tabs>
                <w:tab w:val="right" w:pos="7164"/>
                <w:tab w:val="left" w:pos="7230"/>
              </w:tabs>
              <w:jc w:val="both"/>
            </w:pPr>
            <w:r w:rsidRPr="00BA4A42">
              <w:rPr>
                <w:szCs w:val="20"/>
              </w:rPr>
              <w:t>Country:</w:t>
            </w:r>
            <w:r w:rsidR="00604A1A">
              <w:rPr>
                <w:szCs w:val="20"/>
              </w:rPr>
              <w:t xml:space="preserve">  </w:t>
            </w:r>
            <w:r w:rsidRPr="00BA4A42">
              <w:rPr>
                <w:b/>
                <w:szCs w:val="20"/>
              </w:rPr>
              <w:t xml:space="preserve"> Kenya</w:t>
            </w:r>
          </w:p>
        </w:tc>
      </w:tr>
      <w:tr w:rsidR="00244ED4" w:rsidRPr="00DE0EF1" w:rsidTr="00244ED4">
        <w:tc>
          <w:tcPr>
            <w:tcW w:w="1728" w:type="dxa"/>
          </w:tcPr>
          <w:p w:rsidR="00244ED4" w:rsidRPr="00DE0EF1" w:rsidRDefault="00244ED4" w:rsidP="0091703A">
            <w:pPr>
              <w:tabs>
                <w:tab w:val="left" w:pos="7230"/>
              </w:tabs>
              <w:jc w:val="both"/>
              <w:rPr>
                <w:b/>
              </w:rPr>
            </w:pPr>
            <w:r w:rsidRPr="00DE0EF1">
              <w:rPr>
                <w:b/>
              </w:rPr>
              <w:t>GCC 10.4.2</w:t>
            </w:r>
          </w:p>
        </w:tc>
        <w:tc>
          <w:tcPr>
            <w:tcW w:w="8172" w:type="dxa"/>
          </w:tcPr>
          <w:p w:rsidR="00244ED4" w:rsidRPr="00DE0EF1" w:rsidRDefault="00244ED4" w:rsidP="0091703A">
            <w:pPr>
              <w:pStyle w:val="ClauseSubPara"/>
              <w:tabs>
                <w:tab w:val="left" w:pos="7230"/>
              </w:tabs>
              <w:spacing w:before="0" w:after="0"/>
              <w:ind w:left="0"/>
              <w:jc w:val="both"/>
              <w:rPr>
                <w:lang w:val="en-US"/>
              </w:rPr>
            </w:pPr>
            <w:r w:rsidRPr="00DE0EF1">
              <w:rPr>
                <w:lang w:val="en-US"/>
              </w:rPr>
              <w:t xml:space="preserve">The place of arbitration shall be </w:t>
            </w:r>
            <w:r w:rsidR="00561675" w:rsidRPr="00DE0EF1">
              <w:rPr>
                <w:color w:val="231F20"/>
              </w:rPr>
              <w:t>Nairobi Centre for International Arbitration (NCIA)</w:t>
            </w:r>
            <w:r w:rsidR="00561675">
              <w:rPr>
                <w:color w:val="231F20"/>
              </w:rPr>
              <w:t>.</w:t>
            </w:r>
          </w:p>
        </w:tc>
      </w:tr>
      <w:tr w:rsidR="00244ED4" w:rsidRPr="00DE0EF1" w:rsidTr="00244ED4">
        <w:tc>
          <w:tcPr>
            <w:tcW w:w="1728" w:type="dxa"/>
          </w:tcPr>
          <w:p w:rsidR="00244ED4" w:rsidRPr="00DE0EF1" w:rsidRDefault="00244ED4" w:rsidP="0091703A">
            <w:pPr>
              <w:tabs>
                <w:tab w:val="left" w:pos="7230"/>
              </w:tabs>
              <w:jc w:val="both"/>
              <w:rPr>
                <w:b/>
              </w:rPr>
            </w:pPr>
            <w:r w:rsidRPr="00DE0EF1">
              <w:rPr>
                <w:b/>
              </w:rPr>
              <w:t>GCC 13.1</w:t>
            </w:r>
          </w:p>
        </w:tc>
        <w:tc>
          <w:tcPr>
            <w:tcW w:w="8172" w:type="dxa"/>
          </w:tcPr>
          <w:p w:rsidR="00244ED4" w:rsidRPr="00DE0EF1" w:rsidRDefault="002D7F43" w:rsidP="0091703A">
            <w:pPr>
              <w:tabs>
                <w:tab w:val="left" w:pos="7230"/>
              </w:tabs>
              <w:suppressAutoHyphens/>
              <w:jc w:val="both"/>
            </w:pPr>
            <w:r>
              <w:t>Not Applicable</w:t>
            </w:r>
          </w:p>
        </w:tc>
      </w:tr>
      <w:tr w:rsidR="00244ED4" w:rsidRPr="00DE0EF1" w:rsidTr="00244ED4">
        <w:trPr>
          <w:cantSplit/>
        </w:trPr>
        <w:tc>
          <w:tcPr>
            <w:tcW w:w="1728" w:type="dxa"/>
          </w:tcPr>
          <w:p w:rsidR="00244ED4" w:rsidRPr="00DE0EF1" w:rsidRDefault="00244ED4" w:rsidP="0091703A">
            <w:pPr>
              <w:tabs>
                <w:tab w:val="left" w:pos="7230"/>
              </w:tabs>
              <w:jc w:val="both"/>
              <w:rPr>
                <w:b/>
              </w:rPr>
            </w:pPr>
            <w:r w:rsidRPr="00DE0EF1">
              <w:rPr>
                <w:b/>
              </w:rPr>
              <w:t>GCC 15.1</w:t>
            </w:r>
          </w:p>
        </w:tc>
        <w:tc>
          <w:tcPr>
            <w:tcW w:w="8172" w:type="dxa"/>
          </w:tcPr>
          <w:p w:rsidR="00244ED4" w:rsidRPr="005A25F2" w:rsidRDefault="00244ED4" w:rsidP="002D7F43">
            <w:pPr>
              <w:tabs>
                <w:tab w:val="right" w:pos="7164"/>
                <w:tab w:val="left" w:pos="7230"/>
              </w:tabs>
              <w:jc w:val="both"/>
            </w:pPr>
            <w:r w:rsidRPr="005A25F2">
              <w:t xml:space="preserve">The prices charged for the Goods supplied and the related Services performed </w:t>
            </w:r>
            <w:r w:rsidR="00D322BC" w:rsidRPr="005A25F2">
              <w:rPr>
                <w:b/>
                <w:i/>
                <w:iCs/>
              </w:rPr>
              <w:t>shall not</w:t>
            </w:r>
            <w:r w:rsidR="00D322BC" w:rsidRPr="005A25F2">
              <w:rPr>
                <w:i/>
                <w:iCs/>
              </w:rPr>
              <w:t xml:space="preserve"> </w:t>
            </w:r>
            <w:r w:rsidR="002D7F43" w:rsidRPr="005A25F2">
              <w:t>be adjustable.</w:t>
            </w:r>
          </w:p>
        </w:tc>
      </w:tr>
      <w:tr w:rsidR="00244ED4" w:rsidRPr="00DE0EF1" w:rsidTr="00244ED4">
        <w:tc>
          <w:tcPr>
            <w:tcW w:w="1728" w:type="dxa"/>
          </w:tcPr>
          <w:p w:rsidR="00244ED4" w:rsidRPr="00DE0EF1" w:rsidRDefault="00244ED4" w:rsidP="0091703A">
            <w:pPr>
              <w:tabs>
                <w:tab w:val="left" w:pos="7230"/>
              </w:tabs>
              <w:jc w:val="both"/>
              <w:rPr>
                <w:b/>
              </w:rPr>
            </w:pPr>
            <w:r w:rsidRPr="00DE0EF1">
              <w:rPr>
                <w:b/>
              </w:rPr>
              <w:t>GCC 16.1</w:t>
            </w:r>
          </w:p>
        </w:tc>
        <w:tc>
          <w:tcPr>
            <w:tcW w:w="8172" w:type="dxa"/>
          </w:tcPr>
          <w:p w:rsidR="002D7F43" w:rsidRPr="005A25F2" w:rsidRDefault="002D7F43" w:rsidP="002D7F43">
            <w:pPr>
              <w:tabs>
                <w:tab w:val="left" w:pos="7230"/>
              </w:tabs>
              <w:suppressAutoHyphens/>
              <w:jc w:val="both"/>
            </w:pPr>
            <w:r w:rsidRPr="005A25F2">
              <w:rPr>
                <w:b/>
                <w:i/>
              </w:rPr>
              <w:t>Sample provision</w:t>
            </w:r>
          </w:p>
          <w:p w:rsidR="002D7F43" w:rsidRPr="005A25F2" w:rsidRDefault="002D7F43" w:rsidP="002D7F43">
            <w:pPr>
              <w:tabs>
                <w:tab w:val="left" w:pos="7230"/>
              </w:tabs>
              <w:suppressAutoHyphens/>
              <w:jc w:val="both"/>
            </w:pPr>
          </w:p>
          <w:p w:rsidR="002D7F43" w:rsidRPr="005A25F2" w:rsidRDefault="002D7F43" w:rsidP="002D7F43">
            <w:pPr>
              <w:tabs>
                <w:tab w:val="left" w:pos="7230"/>
              </w:tabs>
              <w:suppressAutoHyphens/>
              <w:jc w:val="both"/>
            </w:pPr>
            <w:r w:rsidRPr="005A25F2">
              <w:t>GCC 16.1—The method and conditions of payment to be made to the Supplier under this Contract shall be as follows:</w:t>
            </w:r>
          </w:p>
          <w:p w:rsidR="002D7F43" w:rsidRPr="005A25F2" w:rsidRDefault="002D7F43" w:rsidP="002D7F43">
            <w:pPr>
              <w:tabs>
                <w:tab w:val="left" w:pos="7230"/>
              </w:tabs>
              <w:suppressAutoHyphens/>
              <w:jc w:val="both"/>
              <w:rPr>
                <w:b/>
              </w:rPr>
            </w:pPr>
          </w:p>
          <w:p w:rsidR="002D7F43" w:rsidRPr="005A25F2" w:rsidRDefault="002D7F43" w:rsidP="002D7F43">
            <w:pPr>
              <w:tabs>
                <w:tab w:val="left" w:pos="7230"/>
              </w:tabs>
              <w:suppressAutoHyphens/>
              <w:jc w:val="both"/>
            </w:pPr>
            <w:r w:rsidRPr="005A25F2">
              <w:rPr>
                <w:b/>
              </w:rPr>
              <w:t>A</w:t>
            </w:r>
          </w:p>
          <w:p w:rsidR="002D7F43" w:rsidRPr="005A25F2" w:rsidRDefault="002D7F43" w:rsidP="002D7F43">
            <w:pPr>
              <w:tabs>
                <w:tab w:val="left" w:pos="564"/>
                <w:tab w:val="left" w:pos="7230"/>
              </w:tabs>
              <w:suppressAutoHyphens/>
              <w:jc w:val="both"/>
            </w:pPr>
            <w:r w:rsidRPr="005A25F2">
              <w:rPr>
                <w:b/>
              </w:rPr>
              <w:t>C. Payment for Goods and Services supplied from within Kenya:</w:t>
            </w:r>
            <w:r w:rsidRPr="005A25F2">
              <w:t xml:space="preserve"> shall be made in KES, as follows:</w:t>
            </w:r>
          </w:p>
          <w:p w:rsidR="002D7F43" w:rsidRPr="005A25F2" w:rsidRDefault="002D7F43" w:rsidP="002D7F43">
            <w:pPr>
              <w:tabs>
                <w:tab w:val="left" w:pos="428"/>
                <w:tab w:val="left" w:pos="7230"/>
              </w:tabs>
              <w:suppressAutoHyphens/>
              <w:jc w:val="both"/>
              <w:rPr>
                <w:b/>
              </w:rPr>
            </w:pPr>
            <w:r w:rsidRPr="005A25F2">
              <w:rPr>
                <w:b/>
              </w:rPr>
              <w:t>On Delivery</w:t>
            </w:r>
            <w:r w:rsidR="006F3D6C" w:rsidRPr="005A25F2">
              <w:rPr>
                <w:b/>
              </w:rPr>
              <w:t xml:space="preserve"> and acceptance</w:t>
            </w:r>
            <w:r w:rsidRPr="005A25F2">
              <w:rPr>
                <w:b/>
              </w:rPr>
              <w:t xml:space="preserve">: </w:t>
            </w:r>
          </w:p>
          <w:p w:rsidR="002D7F43" w:rsidRPr="005A25F2" w:rsidRDefault="002D7F43" w:rsidP="00EE0ED0">
            <w:pPr>
              <w:pStyle w:val="ListParagraph"/>
              <w:numPr>
                <w:ilvl w:val="0"/>
                <w:numId w:val="88"/>
              </w:numPr>
              <w:tabs>
                <w:tab w:val="left" w:pos="428"/>
                <w:tab w:val="left" w:pos="7230"/>
              </w:tabs>
              <w:suppressAutoHyphens/>
              <w:ind w:left="428" w:hanging="68"/>
              <w:jc w:val="both"/>
              <w:rPr>
                <w:i/>
              </w:rPr>
            </w:pPr>
            <w:r w:rsidRPr="005A25F2">
              <w:rPr>
                <w:i/>
              </w:rPr>
              <w:t xml:space="preserve">The credit period shall be thirty (30) days from satisfactory delivery, inspection and acceptance of the items and submission of invoice together with other required and related documents. </w:t>
            </w:r>
          </w:p>
          <w:p w:rsidR="002D7F43" w:rsidRPr="005A25F2" w:rsidRDefault="002D7F43" w:rsidP="00EE0ED0">
            <w:pPr>
              <w:pStyle w:val="ListParagraph"/>
              <w:numPr>
                <w:ilvl w:val="0"/>
                <w:numId w:val="88"/>
              </w:numPr>
              <w:tabs>
                <w:tab w:val="left" w:pos="428"/>
                <w:tab w:val="left" w:pos="7230"/>
              </w:tabs>
              <w:suppressAutoHyphens/>
              <w:ind w:left="428" w:hanging="68"/>
              <w:jc w:val="both"/>
              <w:rPr>
                <w:i/>
              </w:rPr>
            </w:pPr>
            <w:r w:rsidRPr="005A25F2">
              <w:rPr>
                <w:i/>
              </w:rPr>
              <w:t xml:space="preserve">Payment shall primarily be through REREC’s cheque or Real Time Gross Settlement (RTGS) or telegraphic transfer. Where applicable, a copy of a valid Performance Security, stamped, certified as authentic by REREC, shall form part of the documents to be presented to REREC before any payment is made. The terms shall be strictly on Delivered and Duty Paid (DDP) basis. </w:t>
            </w:r>
          </w:p>
          <w:p w:rsidR="002D7F43" w:rsidRPr="005A25F2" w:rsidRDefault="002D7F43" w:rsidP="00EE0ED0">
            <w:pPr>
              <w:pStyle w:val="ListParagraph"/>
              <w:numPr>
                <w:ilvl w:val="0"/>
                <w:numId w:val="88"/>
              </w:numPr>
              <w:tabs>
                <w:tab w:val="left" w:pos="428"/>
                <w:tab w:val="left" w:pos="7230"/>
              </w:tabs>
              <w:suppressAutoHyphens/>
              <w:ind w:left="428" w:hanging="68"/>
              <w:jc w:val="both"/>
              <w:rPr>
                <w:i/>
              </w:rPr>
            </w:pPr>
            <w:r w:rsidRPr="005A25F2">
              <w:rPr>
                <w:i/>
              </w:rPr>
              <w:t xml:space="preserve">Suppliers who request LC shall be issued with letter of credit subject to the requirements </w:t>
            </w:r>
          </w:p>
          <w:p w:rsidR="00D322BC" w:rsidRPr="005A25F2" w:rsidRDefault="00D322BC" w:rsidP="00D322BC">
            <w:pPr>
              <w:tabs>
                <w:tab w:val="right" w:pos="7164"/>
                <w:tab w:val="left" w:pos="7230"/>
              </w:tabs>
              <w:jc w:val="both"/>
              <w:rPr>
                <w:i/>
                <w:iCs/>
                <w:u w:val="single"/>
              </w:rPr>
            </w:pPr>
          </w:p>
        </w:tc>
      </w:tr>
      <w:tr w:rsidR="00244ED4" w:rsidRPr="00DE0EF1" w:rsidTr="00244ED4">
        <w:trPr>
          <w:cantSplit/>
        </w:trPr>
        <w:tc>
          <w:tcPr>
            <w:tcW w:w="1728" w:type="dxa"/>
          </w:tcPr>
          <w:p w:rsidR="00244ED4" w:rsidRPr="00DE0EF1" w:rsidRDefault="00244ED4" w:rsidP="0091703A">
            <w:pPr>
              <w:tabs>
                <w:tab w:val="left" w:pos="7230"/>
              </w:tabs>
              <w:jc w:val="both"/>
              <w:rPr>
                <w:b/>
              </w:rPr>
            </w:pPr>
            <w:r w:rsidRPr="00DE0EF1">
              <w:rPr>
                <w:b/>
              </w:rPr>
              <w:t>GCC 16.5</w:t>
            </w:r>
          </w:p>
        </w:tc>
        <w:tc>
          <w:tcPr>
            <w:tcW w:w="8172" w:type="dxa"/>
          </w:tcPr>
          <w:p w:rsidR="00244ED4" w:rsidRPr="00B87979" w:rsidRDefault="00B87979" w:rsidP="0091703A">
            <w:pPr>
              <w:tabs>
                <w:tab w:val="right" w:pos="7164"/>
                <w:tab w:val="left" w:pos="7230"/>
              </w:tabs>
              <w:jc w:val="both"/>
            </w:pPr>
            <w:r w:rsidRPr="00DE0EF1">
              <w:t>The payment-delay period after which the Procuring Entity shall</w:t>
            </w:r>
            <w:r w:rsidR="00604A1A">
              <w:t xml:space="preserve"> </w:t>
            </w:r>
            <w:r>
              <w:t xml:space="preserve">NOT </w:t>
            </w:r>
            <w:r w:rsidRPr="00DE0EF1">
              <w:t>pay interest to the supplier</w:t>
            </w:r>
          </w:p>
        </w:tc>
      </w:tr>
      <w:tr w:rsidR="00244ED4" w:rsidRPr="00DE0EF1" w:rsidTr="00244ED4">
        <w:tc>
          <w:tcPr>
            <w:tcW w:w="1728" w:type="dxa"/>
          </w:tcPr>
          <w:p w:rsidR="00244ED4" w:rsidRPr="00DE0EF1" w:rsidRDefault="00244ED4" w:rsidP="0091703A">
            <w:pPr>
              <w:tabs>
                <w:tab w:val="left" w:pos="7230"/>
              </w:tabs>
              <w:jc w:val="both"/>
              <w:rPr>
                <w:b/>
              </w:rPr>
            </w:pPr>
            <w:r w:rsidRPr="00DE0EF1">
              <w:rPr>
                <w:b/>
              </w:rPr>
              <w:t>GCC 18.1</w:t>
            </w:r>
          </w:p>
        </w:tc>
        <w:tc>
          <w:tcPr>
            <w:tcW w:w="8172" w:type="dxa"/>
          </w:tcPr>
          <w:p w:rsidR="00244ED4" w:rsidRPr="00DE0EF1" w:rsidRDefault="00244ED4" w:rsidP="0091703A">
            <w:pPr>
              <w:tabs>
                <w:tab w:val="right" w:pos="7164"/>
                <w:tab w:val="left" w:pos="7230"/>
              </w:tabs>
              <w:jc w:val="both"/>
            </w:pPr>
            <w:r w:rsidRPr="00DE0EF1">
              <w:t>A Performan</w:t>
            </w:r>
            <w:r w:rsidR="00EA764B">
              <w:t xml:space="preserve">ce Security, 10% of the contract sum </w:t>
            </w:r>
            <w:r w:rsidRPr="00DE0EF1">
              <w:rPr>
                <w:i/>
                <w:iCs/>
              </w:rPr>
              <w:t>sh</w:t>
            </w:r>
            <w:r w:rsidR="00EA764B">
              <w:rPr>
                <w:i/>
                <w:iCs/>
              </w:rPr>
              <w:t>all be required</w:t>
            </w:r>
          </w:p>
        </w:tc>
      </w:tr>
      <w:tr w:rsidR="00244ED4" w:rsidRPr="00DE0EF1" w:rsidTr="00244ED4">
        <w:trPr>
          <w:cantSplit/>
          <w:trHeight w:val="876"/>
        </w:trPr>
        <w:tc>
          <w:tcPr>
            <w:tcW w:w="1728" w:type="dxa"/>
          </w:tcPr>
          <w:p w:rsidR="00244ED4" w:rsidRPr="00DE0EF1" w:rsidRDefault="00244ED4" w:rsidP="0091703A">
            <w:pPr>
              <w:tabs>
                <w:tab w:val="left" w:pos="7230"/>
              </w:tabs>
              <w:jc w:val="both"/>
              <w:rPr>
                <w:b/>
              </w:rPr>
            </w:pPr>
            <w:r w:rsidRPr="00DE0EF1">
              <w:rPr>
                <w:b/>
              </w:rPr>
              <w:t>GCC 18.3</w:t>
            </w:r>
          </w:p>
        </w:tc>
        <w:tc>
          <w:tcPr>
            <w:tcW w:w="8172" w:type="dxa"/>
          </w:tcPr>
          <w:p w:rsidR="00B87979" w:rsidRPr="00DE0EF1" w:rsidRDefault="00B87979" w:rsidP="00B87979">
            <w:pPr>
              <w:tabs>
                <w:tab w:val="right" w:pos="7164"/>
                <w:tab w:val="left" w:pos="7230"/>
              </w:tabs>
              <w:jc w:val="both"/>
              <w:rPr>
                <w:u w:val="single"/>
              </w:rPr>
            </w:pPr>
            <w:r w:rsidRPr="00DE0EF1">
              <w:t xml:space="preserve">If required, the Performance Security shall be in the form of: </w:t>
            </w:r>
            <w:r w:rsidRPr="00DE0EF1">
              <w:rPr>
                <w:i/>
                <w:iCs/>
              </w:rPr>
              <w:t>a Demand Guarantee</w:t>
            </w:r>
          </w:p>
          <w:p w:rsidR="00B87979" w:rsidRPr="00DE0EF1" w:rsidRDefault="00B87979" w:rsidP="00B87979">
            <w:pPr>
              <w:tabs>
                <w:tab w:val="right" w:pos="7164"/>
                <w:tab w:val="left" w:pos="7230"/>
              </w:tabs>
              <w:jc w:val="both"/>
            </w:pPr>
          </w:p>
          <w:p w:rsidR="00244ED4" w:rsidRPr="00DE0EF1" w:rsidRDefault="00B87979" w:rsidP="00B87979">
            <w:pPr>
              <w:tabs>
                <w:tab w:val="right" w:pos="7164"/>
                <w:tab w:val="left" w:pos="7230"/>
              </w:tabs>
              <w:jc w:val="both"/>
            </w:pPr>
            <w:r w:rsidRPr="00DE0EF1">
              <w:t xml:space="preserve">If required, the Performance security shall be denominated in </w:t>
            </w:r>
            <w:r>
              <w:rPr>
                <w:i/>
                <w:iCs/>
              </w:rPr>
              <w:t>Kenya Shillings.</w:t>
            </w:r>
          </w:p>
        </w:tc>
      </w:tr>
      <w:tr w:rsidR="00244ED4" w:rsidRPr="00DE0EF1" w:rsidTr="00244ED4">
        <w:trPr>
          <w:cantSplit/>
        </w:trPr>
        <w:tc>
          <w:tcPr>
            <w:tcW w:w="1728" w:type="dxa"/>
          </w:tcPr>
          <w:p w:rsidR="00244ED4" w:rsidRPr="00DE0EF1" w:rsidRDefault="00244ED4" w:rsidP="0091703A">
            <w:pPr>
              <w:tabs>
                <w:tab w:val="left" w:pos="7230"/>
              </w:tabs>
              <w:jc w:val="both"/>
              <w:rPr>
                <w:b/>
              </w:rPr>
            </w:pPr>
            <w:r w:rsidRPr="00DE0EF1">
              <w:rPr>
                <w:b/>
              </w:rPr>
              <w:t>GCC 18.4</w:t>
            </w:r>
          </w:p>
        </w:tc>
        <w:tc>
          <w:tcPr>
            <w:tcW w:w="8172" w:type="dxa"/>
          </w:tcPr>
          <w:p w:rsidR="00244ED4" w:rsidRPr="00DE0EF1" w:rsidRDefault="00244ED4" w:rsidP="0091703A">
            <w:pPr>
              <w:tabs>
                <w:tab w:val="right" w:pos="7164"/>
                <w:tab w:val="left" w:pos="7230"/>
              </w:tabs>
              <w:jc w:val="both"/>
              <w:rPr>
                <w:u w:val="single"/>
              </w:rPr>
            </w:pPr>
            <w:r w:rsidRPr="00DE0EF1">
              <w:t>Discharge of the Perform</w:t>
            </w:r>
            <w:r w:rsidR="00EA764B">
              <w:t>ance Security shall take place as</w:t>
            </w:r>
            <w:r w:rsidR="00604A1A">
              <w:rPr>
                <w:i/>
                <w:iCs/>
              </w:rPr>
              <w:t xml:space="preserve"> </w:t>
            </w:r>
            <w:r w:rsidRPr="00DE0EF1">
              <w:rPr>
                <w:i/>
                <w:iCs/>
              </w:rPr>
              <w:t>i</w:t>
            </w:r>
            <w:r w:rsidR="00EA764B">
              <w:rPr>
                <w:i/>
                <w:iCs/>
              </w:rPr>
              <w:t>ndicated in sub clause GCC 18.4</w:t>
            </w:r>
          </w:p>
        </w:tc>
      </w:tr>
      <w:tr w:rsidR="00244ED4" w:rsidRPr="00DE0EF1" w:rsidTr="00244ED4">
        <w:trPr>
          <w:cantSplit/>
        </w:trPr>
        <w:tc>
          <w:tcPr>
            <w:tcW w:w="1728" w:type="dxa"/>
          </w:tcPr>
          <w:p w:rsidR="00244ED4" w:rsidRPr="00DE0EF1" w:rsidRDefault="00244ED4" w:rsidP="0091703A">
            <w:pPr>
              <w:tabs>
                <w:tab w:val="left" w:pos="7230"/>
              </w:tabs>
              <w:jc w:val="both"/>
              <w:rPr>
                <w:b/>
              </w:rPr>
            </w:pPr>
            <w:r w:rsidRPr="00DE0EF1">
              <w:rPr>
                <w:b/>
              </w:rPr>
              <w:t>GCC 23.2</w:t>
            </w:r>
          </w:p>
        </w:tc>
        <w:tc>
          <w:tcPr>
            <w:tcW w:w="8172" w:type="dxa"/>
          </w:tcPr>
          <w:p w:rsidR="00244ED4" w:rsidRPr="00DE0EF1" w:rsidRDefault="00244ED4" w:rsidP="00EA764B">
            <w:pPr>
              <w:tabs>
                <w:tab w:val="right" w:pos="7164"/>
                <w:tab w:val="left" w:pos="7230"/>
              </w:tabs>
              <w:jc w:val="both"/>
              <w:rPr>
                <w:u w:val="single"/>
              </w:rPr>
            </w:pPr>
            <w:r w:rsidRPr="00DE0EF1">
              <w:t>The packing, marking and documentation within and outside</w:t>
            </w:r>
            <w:r w:rsidR="00EA764B">
              <w:t xml:space="preserve"> the packages shall be as per attached specifications</w:t>
            </w:r>
          </w:p>
        </w:tc>
      </w:tr>
      <w:tr w:rsidR="00244ED4" w:rsidRPr="00DE0EF1" w:rsidTr="00244ED4">
        <w:trPr>
          <w:cantSplit/>
        </w:trPr>
        <w:tc>
          <w:tcPr>
            <w:tcW w:w="1728" w:type="dxa"/>
          </w:tcPr>
          <w:p w:rsidR="00244ED4" w:rsidRPr="00DE0EF1" w:rsidRDefault="00244ED4" w:rsidP="0091703A">
            <w:pPr>
              <w:tabs>
                <w:tab w:val="left" w:pos="7230"/>
              </w:tabs>
              <w:jc w:val="both"/>
              <w:rPr>
                <w:b/>
              </w:rPr>
            </w:pPr>
            <w:r w:rsidRPr="00DE0EF1">
              <w:rPr>
                <w:b/>
              </w:rPr>
              <w:t>GCC 24.1</w:t>
            </w:r>
          </w:p>
        </w:tc>
        <w:tc>
          <w:tcPr>
            <w:tcW w:w="8172" w:type="dxa"/>
          </w:tcPr>
          <w:p w:rsidR="00244ED4" w:rsidRPr="006F3D6C" w:rsidRDefault="00244ED4" w:rsidP="0091703A">
            <w:pPr>
              <w:tabs>
                <w:tab w:val="right" w:pos="7164"/>
                <w:tab w:val="left" w:pos="7230"/>
              </w:tabs>
              <w:jc w:val="both"/>
              <w:rPr>
                <w:i/>
              </w:rPr>
            </w:pPr>
            <w:r w:rsidRPr="00DE0EF1">
              <w:t>The insurance coverage shall be as specified in the Incoterms</w:t>
            </w:r>
            <w:r w:rsidR="006F3D6C">
              <w:rPr>
                <w:i/>
              </w:rPr>
              <w:t>.</w:t>
            </w:r>
          </w:p>
        </w:tc>
      </w:tr>
      <w:tr w:rsidR="00244ED4" w:rsidRPr="00DE0EF1" w:rsidTr="00244ED4">
        <w:tc>
          <w:tcPr>
            <w:tcW w:w="1728" w:type="dxa"/>
          </w:tcPr>
          <w:p w:rsidR="00244ED4" w:rsidRPr="00DE0EF1" w:rsidRDefault="00244ED4" w:rsidP="0091703A">
            <w:pPr>
              <w:tabs>
                <w:tab w:val="left" w:pos="7230"/>
              </w:tabs>
              <w:jc w:val="both"/>
              <w:rPr>
                <w:b/>
              </w:rPr>
            </w:pPr>
            <w:r w:rsidRPr="00DE0EF1">
              <w:rPr>
                <w:b/>
              </w:rPr>
              <w:t>GCC 25.1</w:t>
            </w:r>
          </w:p>
        </w:tc>
        <w:tc>
          <w:tcPr>
            <w:tcW w:w="8172" w:type="dxa"/>
          </w:tcPr>
          <w:p w:rsidR="00244ED4" w:rsidRPr="00DE0EF1" w:rsidRDefault="00244ED4" w:rsidP="0091703A">
            <w:pPr>
              <w:tabs>
                <w:tab w:val="right" w:pos="7164"/>
                <w:tab w:val="left" w:pos="7230"/>
              </w:tabs>
              <w:jc w:val="both"/>
            </w:pPr>
            <w:r w:rsidRPr="00DE0EF1">
              <w:t xml:space="preserve">Responsibility for transportation of the Goods shall be as specified in the Incoterms. </w:t>
            </w:r>
          </w:p>
          <w:p w:rsidR="00244ED4" w:rsidRPr="00DE0EF1" w:rsidRDefault="00244ED4" w:rsidP="0091703A">
            <w:pPr>
              <w:tabs>
                <w:tab w:val="right" w:pos="7164"/>
                <w:tab w:val="left" w:pos="7230"/>
              </w:tabs>
              <w:jc w:val="both"/>
            </w:pPr>
          </w:p>
          <w:p w:rsidR="00244ED4" w:rsidRPr="00DE0EF1" w:rsidRDefault="00244ED4" w:rsidP="0091703A">
            <w:pPr>
              <w:tabs>
                <w:tab w:val="right" w:pos="7164"/>
                <w:tab w:val="left" w:pos="7230"/>
              </w:tabs>
              <w:jc w:val="both"/>
              <w:rPr>
                <w:u w:val="single"/>
              </w:rPr>
            </w:pPr>
            <w:r w:rsidRPr="00DE0EF1">
              <w:lastRenderedPageBreak/>
              <w:t xml:space="preserve">If not in accordance with Incoterms, responsibility for transportations shall be as follows: </w:t>
            </w:r>
            <w:r w:rsidR="00EA764B">
              <w:rPr>
                <w:i/>
                <w:iCs/>
              </w:rPr>
              <w:t>[</w:t>
            </w:r>
            <w:r w:rsidRPr="00DE0EF1">
              <w:rPr>
                <w:i/>
                <w:iCs/>
              </w:rPr>
              <w:t xml:space="preserve">The Supplier is required under the Contract to transport the Goods to a specified place of final destination within </w:t>
            </w:r>
            <w:r w:rsidRPr="00DE0EF1">
              <w:t>Kenya</w:t>
            </w:r>
            <w:r w:rsidRPr="00DE0EF1">
              <w:rPr>
                <w:i/>
                <w:iCs/>
              </w:rPr>
              <w:t xml:space="preserve">, defined as the Project Site, transport to such place of destination in </w:t>
            </w:r>
            <w:r w:rsidRPr="00DE0EF1">
              <w:t>Kenya</w:t>
            </w:r>
            <w:r w:rsidRPr="00DE0EF1">
              <w:rPr>
                <w:i/>
                <w:iCs/>
              </w:rPr>
              <w:t>, including insurance and storage, as shall be specified in the Contract, shall be arranged by the Supplier, and related costs shall be included in the Contract Price”; or any other agreed upon trade terms (specify the respective responsibilities of the Procuring Entity and the Supplier)]</w:t>
            </w:r>
          </w:p>
        </w:tc>
      </w:tr>
      <w:tr w:rsidR="00244ED4" w:rsidRPr="00DE0EF1" w:rsidTr="00244ED4">
        <w:tc>
          <w:tcPr>
            <w:tcW w:w="1728" w:type="dxa"/>
          </w:tcPr>
          <w:p w:rsidR="00244ED4" w:rsidRPr="00DE0EF1" w:rsidRDefault="00244ED4" w:rsidP="0091703A">
            <w:pPr>
              <w:tabs>
                <w:tab w:val="left" w:pos="7230"/>
              </w:tabs>
              <w:jc w:val="both"/>
              <w:rPr>
                <w:b/>
              </w:rPr>
            </w:pPr>
            <w:r w:rsidRPr="00DE0EF1">
              <w:rPr>
                <w:b/>
              </w:rPr>
              <w:lastRenderedPageBreak/>
              <w:t>GCC 25.2</w:t>
            </w:r>
          </w:p>
        </w:tc>
        <w:tc>
          <w:tcPr>
            <w:tcW w:w="8172" w:type="dxa"/>
          </w:tcPr>
          <w:p w:rsidR="00244ED4" w:rsidRPr="00DE0EF1" w:rsidRDefault="00244ED4" w:rsidP="0091703A">
            <w:pPr>
              <w:tabs>
                <w:tab w:val="left" w:pos="7230"/>
              </w:tabs>
              <w:suppressAutoHyphens/>
              <w:jc w:val="both"/>
            </w:pPr>
            <w:r w:rsidRPr="00DE0EF1">
              <w:t>Incident</w:t>
            </w:r>
            <w:r w:rsidR="00B87979">
              <w:t xml:space="preserve">al services to be provided are: </w:t>
            </w:r>
            <w:r w:rsidR="00B87979" w:rsidRPr="00B87979">
              <w:rPr>
                <w:b/>
              </w:rPr>
              <w:t>Not Applicable</w:t>
            </w:r>
          </w:p>
        </w:tc>
      </w:tr>
      <w:tr w:rsidR="00244ED4" w:rsidRPr="00DE0EF1" w:rsidTr="00244ED4">
        <w:trPr>
          <w:cantSplit/>
        </w:trPr>
        <w:tc>
          <w:tcPr>
            <w:tcW w:w="1728" w:type="dxa"/>
          </w:tcPr>
          <w:p w:rsidR="00244ED4" w:rsidRPr="00DE0EF1" w:rsidRDefault="00244ED4" w:rsidP="0091703A">
            <w:pPr>
              <w:tabs>
                <w:tab w:val="left" w:pos="7230"/>
              </w:tabs>
              <w:jc w:val="both"/>
              <w:rPr>
                <w:b/>
              </w:rPr>
            </w:pPr>
            <w:r w:rsidRPr="00DE0EF1">
              <w:rPr>
                <w:b/>
              </w:rPr>
              <w:t>GCC 26.1</w:t>
            </w:r>
          </w:p>
        </w:tc>
        <w:tc>
          <w:tcPr>
            <w:tcW w:w="8172" w:type="dxa"/>
          </w:tcPr>
          <w:p w:rsidR="006F3D6C" w:rsidRDefault="006F3D6C" w:rsidP="006F3D6C">
            <w:pPr>
              <w:tabs>
                <w:tab w:val="right" w:pos="7164"/>
                <w:tab w:val="left" w:pos="7230"/>
              </w:tabs>
              <w:jc w:val="both"/>
            </w:pPr>
            <w:r w:rsidRPr="00DE0EF1">
              <w:t xml:space="preserve">The </w:t>
            </w:r>
            <w:r>
              <w:t xml:space="preserve">inspections and tests shall be conducted at: Both the manufacturers and the </w:t>
            </w:r>
          </w:p>
          <w:p w:rsidR="00244ED4" w:rsidRPr="00DE0EF1" w:rsidRDefault="006F3D6C" w:rsidP="006F3D6C">
            <w:pPr>
              <w:tabs>
                <w:tab w:val="right" w:pos="7164"/>
                <w:tab w:val="left" w:pos="7230"/>
              </w:tabs>
              <w:jc w:val="both"/>
            </w:pPr>
            <w:r>
              <w:t>Corporations Storage location</w:t>
            </w:r>
          </w:p>
        </w:tc>
      </w:tr>
      <w:tr w:rsidR="006F3D6C" w:rsidRPr="00DE0EF1" w:rsidTr="00244ED4">
        <w:trPr>
          <w:cantSplit/>
        </w:trPr>
        <w:tc>
          <w:tcPr>
            <w:tcW w:w="1728" w:type="dxa"/>
          </w:tcPr>
          <w:p w:rsidR="006F3D6C" w:rsidRPr="00DE0EF1" w:rsidRDefault="006F3D6C" w:rsidP="006F3D6C">
            <w:pPr>
              <w:tabs>
                <w:tab w:val="left" w:pos="7230"/>
              </w:tabs>
              <w:jc w:val="both"/>
              <w:rPr>
                <w:b/>
              </w:rPr>
            </w:pPr>
            <w:r w:rsidRPr="00DE0EF1">
              <w:rPr>
                <w:b/>
              </w:rPr>
              <w:t>GCC 26.2</w:t>
            </w:r>
          </w:p>
        </w:tc>
        <w:tc>
          <w:tcPr>
            <w:tcW w:w="8172" w:type="dxa"/>
          </w:tcPr>
          <w:p w:rsidR="006F3D6C" w:rsidRPr="00DE0EF1" w:rsidRDefault="006F3D6C" w:rsidP="006F3D6C">
            <w:pPr>
              <w:tabs>
                <w:tab w:val="right" w:pos="7164"/>
                <w:tab w:val="left" w:pos="7230"/>
              </w:tabs>
              <w:jc w:val="both"/>
              <w:rPr>
                <w:u w:val="single"/>
              </w:rPr>
            </w:pPr>
            <w:r w:rsidRPr="00DE0EF1">
              <w:t>The Inspections a</w:t>
            </w:r>
            <w:r>
              <w:t>nd tests shall be conducted as provided for in ITT 26</w:t>
            </w:r>
          </w:p>
        </w:tc>
      </w:tr>
      <w:tr w:rsidR="006F3D6C" w:rsidRPr="00DE0EF1" w:rsidTr="00244ED4">
        <w:trPr>
          <w:cantSplit/>
        </w:trPr>
        <w:tc>
          <w:tcPr>
            <w:tcW w:w="1728" w:type="dxa"/>
          </w:tcPr>
          <w:p w:rsidR="006F3D6C" w:rsidRPr="00DE0EF1" w:rsidRDefault="006F3D6C" w:rsidP="006F3D6C">
            <w:pPr>
              <w:tabs>
                <w:tab w:val="left" w:pos="7230"/>
              </w:tabs>
              <w:jc w:val="both"/>
              <w:rPr>
                <w:b/>
              </w:rPr>
            </w:pPr>
            <w:r w:rsidRPr="00DE0EF1">
              <w:rPr>
                <w:b/>
              </w:rPr>
              <w:t>GCC 27.1</w:t>
            </w:r>
          </w:p>
        </w:tc>
        <w:tc>
          <w:tcPr>
            <w:tcW w:w="8172" w:type="dxa"/>
          </w:tcPr>
          <w:p w:rsidR="006F3D6C" w:rsidRPr="00DE0EF1" w:rsidRDefault="006F3D6C" w:rsidP="006F3D6C">
            <w:pPr>
              <w:tabs>
                <w:tab w:val="right" w:pos="7164"/>
                <w:tab w:val="left" w:pos="7230"/>
              </w:tabs>
              <w:jc w:val="both"/>
            </w:pPr>
            <w:r w:rsidRPr="00DE0EF1">
              <w:t>T</w:t>
            </w:r>
            <w:r>
              <w:t>he liquidated damage shall be: 0.05</w:t>
            </w:r>
            <w:r w:rsidRPr="00DE0EF1">
              <w:t xml:space="preserve"> % per week</w:t>
            </w:r>
          </w:p>
        </w:tc>
      </w:tr>
      <w:tr w:rsidR="006F3D6C" w:rsidRPr="00DE0EF1" w:rsidTr="00244ED4">
        <w:trPr>
          <w:cantSplit/>
        </w:trPr>
        <w:tc>
          <w:tcPr>
            <w:tcW w:w="1728" w:type="dxa"/>
          </w:tcPr>
          <w:p w:rsidR="006F3D6C" w:rsidRPr="00DE0EF1" w:rsidRDefault="006F3D6C" w:rsidP="006F3D6C">
            <w:pPr>
              <w:tabs>
                <w:tab w:val="left" w:pos="7230"/>
              </w:tabs>
              <w:jc w:val="both"/>
              <w:rPr>
                <w:b/>
              </w:rPr>
            </w:pPr>
            <w:r w:rsidRPr="00DE0EF1">
              <w:rPr>
                <w:b/>
              </w:rPr>
              <w:t>GCC 27.1</w:t>
            </w:r>
          </w:p>
        </w:tc>
        <w:tc>
          <w:tcPr>
            <w:tcW w:w="8172" w:type="dxa"/>
          </w:tcPr>
          <w:p w:rsidR="006F3D6C" w:rsidRPr="00DE0EF1" w:rsidRDefault="006F3D6C" w:rsidP="006F3D6C">
            <w:pPr>
              <w:tabs>
                <w:tab w:val="right" w:pos="7164"/>
                <w:tab w:val="left" w:pos="7230"/>
              </w:tabs>
              <w:jc w:val="both"/>
              <w:rPr>
                <w:u w:val="single"/>
              </w:rPr>
            </w:pPr>
            <w:r w:rsidRPr="00DE0EF1">
              <w:t xml:space="preserve">The maximum amount of liquidated damages shall be: </w:t>
            </w:r>
            <w:r>
              <w:rPr>
                <w:i/>
                <w:iCs/>
              </w:rPr>
              <w:t>10</w:t>
            </w:r>
            <w:r w:rsidRPr="00DE0EF1">
              <w:t>%</w:t>
            </w:r>
          </w:p>
        </w:tc>
      </w:tr>
      <w:tr w:rsidR="006F3D6C" w:rsidRPr="00DE0EF1" w:rsidTr="00244ED4">
        <w:tc>
          <w:tcPr>
            <w:tcW w:w="1728" w:type="dxa"/>
          </w:tcPr>
          <w:p w:rsidR="006F3D6C" w:rsidRPr="00DE0EF1" w:rsidRDefault="006F3D6C" w:rsidP="006F3D6C">
            <w:pPr>
              <w:tabs>
                <w:tab w:val="left" w:pos="7230"/>
              </w:tabs>
              <w:jc w:val="both"/>
              <w:rPr>
                <w:b/>
              </w:rPr>
            </w:pPr>
            <w:r w:rsidRPr="00DE0EF1">
              <w:rPr>
                <w:b/>
              </w:rPr>
              <w:t>GCC 28.3</w:t>
            </w:r>
          </w:p>
        </w:tc>
        <w:tc>
          <w:tcPr>
            <w:tcW w:w="8172" w:type="dxa"/>
          </w:tcPr>
          <w:p w:rsidR="006F3D6C" w:rsidRPr="00DE0EF1" w:rsidRDefault="006F3D6C" w:rsidP="006F3D6C">
            <w:pPr>
              <w:tabs>
                <w:tab w:val="right" w:pos="7164"/>
                <w:tab w:val="left" w:pos="7230"/>
              </w:tabs>
              <w:jc w:val="both"/>
              <w:rPr>
                <w:u w:val="single"/>
              </w:rPr>
            </w:pPr>
            <w:r w:rsidRPr="00DE0EF1">
              <w:t>The period of val</w:t>
            </w:r>
            <w:r>
              <w:t xml:space="preserve">idity of the Warranty shall be </w:t>
            </w:r>
            <w:r>
              <w:rPr>
                <w:i/>
                <w:iCs/>
              </w:rPr>
              <w:t>specific to the material being procured</w:t>
            </w:r>
          </w:p>
          <w:p w:rsidR="006F3D6C" w:rsidRPr="00654C52" w:rsidRDefault="006F3D6C" w:rsidP="006F3D6C">
            <w:pPr>
              <w:tabs>
                <w:tab w:val="right" w:pos="7164"/>
                <w:tab w:val="left" w:pos="7230"/>
              </w:tabs>
              <w:jc w:val="both"/>
            </w:pPr>
            <w:r w:rsidRPr="00DE0EF1">
              <w:t>For purposes of the Warranty, the place(s) of</w:t>
            </w:r>
            <w:r>
              <w:t xml:space="preserve"> final destination(s) shall be REREC’s place of delivery as per the schedule of requirements</w:t>
            </w:r>
          </w:p>
          <w:p w:rsidR="006F3D6C" w:rsidRPr="00DE0EF1" w:rsidRDefault="006F3D6C" w:rsidP="006F3D6C">
            <w:pPr>
              <w:tabs>
                <w:tab w:val="left" w:pos="7230"/>
              </w:tabs>
              <w:suppressAutoHyphens/>
              <w:jc w:val="both"/>
              <w:rPr>
                <w:b/>
                <w:i/>
              </w:rPr>
            </w:pPr>
          </w:p>
          <w:p w:rsidR="002576EB" w:rsidRDefault="002576EB" w:rsidP="002576EB">
            <w:pPr>
              <w:tabs>
                <w:tab w:val="left" w:pos="7230"/>
              </w:tabs>
              <w:suppressAutoHyphens/>
              <w:jc w:val="both"/>
            </w:pPr>
            <w:r>
              <w:rPr>
                <w:b/>
                <w:i/>
              </w:rPr>
              <w:t>Sample provision (Not Applicable)</w:t>
            </w:r>
          </w:p>
          <w:p w:rsidR="002576EB" w:rsidRDefault="002576EB" w:rsidP="002576EB">
            <w:pPr>
              <w:tabs>
                <w:tab w:val="left" w:pos="7230"/>
              </w:tabs>
              <w:suppressAutoHyphens/>
              <w:jc w:val="both"/>
            </w:pPr>
          </w:p>
          <w:p w:rsidR="002576EB" w:rsidRDefault="002576EB" w:rsidP="002576EB">
            <w:pPr>
              <w:tabs>
                <w:tab w:val="left" w:pos="7230"/>
              </w:tabs>
              <w:suppressAutoHyphens/>
              <w:jc w:val="both"/>
            </w:pPr>
            <w:r>
              <w:t xml:space="preserve">GCC 28.3—In partial modification of the provisions, the warranty period shall be </w:t>
            </w:r>
            <w:r w:rsidR="00B67297">
              <w:t>60 Months</w:t>
            </w:r>
            <w:r>
              <w:t xml:space="preserve"> from date of acceptance of the Goods. The Supplier shall, in addition, comply with the performance and/or consumption guarantees specified under the Contract. If, for reasons attributable to the Supplier, these guarantees are not attained in whole or in part, the Supplier shall, at its discretion, either:</w:t>
            </w:r>
          </w:p>
          <w:p w:rsidR="002576EB" w:rsidRDefault="002576EB" w:rsidP="002576EB">
            <w:pPr>
              <w:tabs>
                <w:tab w:val="left" w:pos="7230"/>
              </w:tabs>
              <w:suppressAutoHyphens/>
              <w:jc w:val="both"/>
            </w:pPr>
          </w:p>
          <w:p w:rsidR="006F3D6C" w:rsidRPr="00DE0EF1" w:rsidRDefault="002576EB" w:rsidP="002576EB">
            <w:pPr>
              <w:tabs>
                <w:tab w:val="left" w:pos="7230"/>
              </w:tabs>
              <w:suppressAutoHyphens/>
              <w:jc w:val="both"/>
            </w:pPr>
            <w:r>
              <w:rPr>
                <w:i/>
              </w:rPr>
              <w:t>[The rate should be higher than the adjustment rate used in the Tender evaluation under TDS 34.6(f)]</w:t>
            </w:r>
          </w:p>
        </w:tc>
      </w:tr>
      <w:tr w:rsidR="006F3D6C" w:rsidRPr="00DE0EF1" w:rsidTr="00244ED4">
        <w:trPr>
          <w:cantSplit/>
        </w:trPr>
        <w:tc>
          <w:tcPr>
            <w:tcW w:w="1728" w:type="dxa"/>
          </w:tcPr>
          <w:p w:rsidR="006F3D6C" w:rsidRPr="00DE0EF1" w:rsidRDefault="006F3D6C" w:rsidP="006F3D6C">
            <w:pPr>
              <w:tabs>
                <w:tab w:val="left" w:pos="7230"/>
              </w:tabs>
              <w:jc w:val="both"/>
              <w:rPr>
                <w:b/>
              </w:rPr>
            </w:pPr>
            <w:r w:rsidRPr="00DE0EF1">
              <w:rPr>
                <w:b/>
              </w:rPr>
              <w:t>GCC 28.5, GCC 28.6</w:t>
            </w:r>
          </w:p>
        </w:tc>
        <w:tc>
          <w:tcPr>
            <w:tcW w:w="8172" w:type="dxa"/>
          </w:tcPr>
          <w:p w:rsidR="006F3D6C" w:rsidRPr="00DE0EF1" w:rsidRDefault="006F3D6C" w:rsidP="006F3D6C">
            <w:pPr>
              <w:tabs>
                <w:tab w:val="right" w:pos="7164"/>
                <w:tab w:val="left" w:pos="7230"/>
              </w:tabs>
              <w:jc w:val="both"/>
              <w:rPr>
                <w:u w:val="single"/>
              </w:rPr>
            </w:pPr>
            <w:r w:rsidRPr="00DE0EF1">
              <w:t xml:space="preserve">The period for </w:t>
            </w:r>
            <w:r>
              <w:t>repair or replacement shall be 14</w:t>
            </w:r>
            <w:r w:rsidRPr="00DE0EF1">
              <w:t xml:space="preserve"> days.</w:t>
            </w:r>
          </w:p>
        </w:tc>
      </w:tr>
      <w:tr w:rsidR="006F3D6C" w:rsidRPr="00DE0EF1" w:rsidTr="00244ED4">
        <w:trPr>
          <w:cantSplit/>
        </w:trPr>
        <w:tc>
          <w:tcPr>
            <w:tcW w:w="1728" w:type="dxa"/>
          </w:tcPr>
          <w:p w:rsidR="006F3D6C" w:rsidRPr="00DE0EF1" w:rsidRDefault="006F3D6C" w:rsidP="006F3D6C">
            <w:pPr>
              <w:tabs>
                <w:tab w:val="left" w:pos="7230"/>
              </w:tabs>
              <w:jc w:val="both"/>
              <w:rPr>
                <w:b/>
              </w:rPr>
            </w:pPr>
            <w:r w:rsidRPr="00DE0EF1">
              <w:rPr>
                <w:b/>
              </w:rPr>
              <w:t>GCC 33.</w:t>
            </w:r>
            <w:r>
              <w:rPr>
                <w:b/>
              </w:rPr>
              <w:t>6</w:t>
            </w:r>
          </w:p>
        </w:tc>
        <w:tc>
          <w:tcPr>
            <w:tcW w:w="8172" w:type="dxa"/>
          </w:tcPr>
          <w:p w:rsidR="006F3D6C" w:rsidRPr="00DE0EF1" w:rsidRDefault="006F3D6C" w:rsidP="006F3D6C">
            <w:pPr>
              <w:tabs>
                <w:tab w:val="left" w:pos="7230"/>
              </w:tabs>
              <w:jc w:val="both"/>
            </w:pPr>
            <w:r>
              <w:t>Not applicable</w:t>
            </w:r>
          </w:p>
        </w:tc>
      </w:tr>
    </w:tbl>
    <w:p w:rsidR="00F215F7" w:rsidRPr="00DE0EF1" w:rsidRDefault="00F215F7">
      <w:pPr>
        <w:spacing w:before="245" w:line="230" w:lineRule="auto"/>
        <w:ind w:left="110" w:right="304"/>
        <w:rPr>
          <w:i/>
          <w:color w:val="231F20"/>
        </w:rPr>
      </w:pPr>
    </w:p>
    <w:p w:rsidR="0021200B" w:rsidRPr="00DE0EF1" w:rsidRDefault="0021200B">
      <w:pPr>
        <w:pStyle w:val="BodyText"/>
        <w:rPr>
          <w:i/>
          <w:sz w:val="20"/>
        </w:rPr>
      </w:pPr>
    </w:p>
    <w:p w:rsidR="0021200B" w:rsidRPr="00DE0EF1" w:rsidRDefault="0021200B">
      <w:pPr>
        <w:pStyle w:val="BodyText"/>
        <w:spacing w:before="1" w:after="1"/>
        <w:rPr>
          <w:i/>
          <w:sz w:val="15"/>
        </w:rPr>
      </w:pPr>
    </w:p>
    <w:p w:rsidR="0021200B" w:rsidRPr="00DE0EF1" w:rsidRDefault="00B902BA" w:rsidP="00244ED4">
      <w:pPr>
        <w:pStyle w:val="BodyText"/>
        <w:spacing w:before="10"/>
        <w:rPr>
          <w:sz w:val="20"/>
        </w:rPr>
      </w:pPr>
      <w:r w:rsidRPr="00DE0EF1">
        <w:rPr>
          <w:noProof/>
        </w:rPr>
        <mc:AlternateContent>
          <mc:Choice Requires="wps">
            <w:drawing>
              <wp:anchor distT="0" distB="0" distL="114300" distR="114300" simplePos="0" relativeHeight="251554304" behindDoc="1" locked="0" layoutInCell="1" allowOverlap="1" wp14:anchorId="5FA51034" wp14:editId="1F59AB48">
                <wp:simplePos x="0" y="0"/>
                <wp:positionH relativeFrom="page">
                  <wp:posOffset>6442710</wp:posOffset>
                </wp:positionH>
                <wp:positionV relativeFrom="page">
                  <wp:posOffset>7357110</wp:posOffset>
                </wp:positionV>
                <wp:extent cx="36830" cy="0"/>
                <wp:effectExtent l="13335" t="13335" r="6985" b="15240"/>
                <wp:wrapNone/>
                <wp:docPr id="37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 cy="0"/>
                        </a:xfrm>
                        <a:prstGeom prst="line">
                          <a:avLst/>
                        </a:prstGeom>
                        <a:noFill/>
                        <a:ln w="12714">
                          <a:solidFill>
                            <a:srgbClr val="312D2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553ABCF6" id="Line 24" o:spid="_x0000_s1026" style="position:absolute;z-index:-25176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7.3pt,579.3pt" to="510.2pt,5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" strokecolor="#312d2f" strokeweight=".35317mm">
                <w10:wrap anchorx="page" anchory="page"/>
              </v:line>
            </w:pict>
          </mc:Fallback>
        </mc:AlternateContent>
      </w:r>
      <w:r w:rsidRPr="00DE0EF1">
        <w:rPr>
          <w:noProof/>
        </w:rPr>
        <mc:AlternateContent>
          <mc:Choice Requires="wps">
            <w:drawing>
              <wp:anchor distT="0" distB="0" distL="114300" distR="114300" simplePos="0" relativeHeight="251555328" behindDoc="1" locked="0" layoutInCell="1" allowOverlap="1" wp14:anchorId="5A6B879C" wp14:editId="0056A606">
                <wp:simplePos x="0" y="0"/>
                <wp:positionH relativeFrom="page">
                  <wp:posOffset>5789930</wp:posOffset>
                </wp:positionH>
                <wp:positionV relativeFrom="page">
                  <wp:posOffset>9321800</wp:posOffset>
                </wp:positionV>
                <wp:extent cx="36195" cy="0"/>
                <wp:effectExtent l="8255" t="15875" r="12700" b="12700"/>
                <wp:wrapNone/>
                <wp:docPr id="37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0"/>
                        </a:xfrm>
                        <a:prstGeom prst="line">
                          <a:avLst/>
                        </a:prstGeom>
                        <a:noFill/>
                        <a:ln w="12714">
                          <a:solidFill>
                            <a:srgbClr val="312D2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6B7D9667" id="Line 23" o:spid="_x0000_s1026" style="position:absolute;z-index:-25176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5.9pt,734pt" to="458.75pt,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" strokecolor="#312d2f" strokeweight=".35317mm">
                <w10:wrap anchorx="page" anchory="page"/>
              </v:line>
            </w:pict>
          </mc:Fallback>
        </mc:AlternateContent>
      </w:r>
    </w:p>
    <w:p w:rsidR="0021200B" w:rsidRPr="00DE0EF1" w:rsidRDefault="0021200B">
      <w:pPr>
        <w:pStyle w:val="BodyText"/>
        <w:rPr>
          <w:sz w:val="20"/>
        </w:rPr>
      </w:pPr>
    </w:p>
    <w:p w:rsidR="0021200B" w:rsidRPr="00DE0EF1" w:rsidRDefault="0021200B">
      <w:pPr>
        <w:pStyle w:val="BodyText"/>
        <w:rPr>
          <w:sz w:val="20"/>
        </w:rPr>
      </w:pPr>
    </w:p>
    <w:p w:rsidR="0021200B" w:rsidRPr="00DE0EF1" w:rsidRDefault="0021200B">
      <w:pPr>
        <w:pStyle w:val="BodyText"/>
        <w:rPr>
          <w:sz w:val="20"/>
        </w:rPr>
      </w:pPr>
    </w:p>
    <w:p w:rsidR="0021200B" w:rsidRPr="00DE0EF1" w:rsidRDefault="0021200B">
      <w:pPr>
        <w:pStyle w:val="BodyText"/>
        <w:spacing w:before="2"/>
        <w:rPr>
          <w:sz w:val="21"/>
        </w:rPr>
      </w:pPr>
    </w:p>
    <w:p w:rsidR="0021200B" w:rsidRPr="00DE0EF1" w:rsidRDefault="0021200B">
      <w:pPr>
        <w:rPr>
          <w:sz w:val="21"/>
        </w:rPr>
        <w:sectPr w:rsidR="0021200B" w:rsidRPr="00DE0EF1" w:rsidSect="00504AFD">
          <w:pgSz w:w="11910" w:h="16840" w:code="9"/>
          <w:pgMar w:top="720" w:right="720" w:bottom="720" w:left="720" w:header="0" w:footer="441" w:gutter="0"/>
          <w:cols w:space="720"/>
        </w:sectPr>
      </w:pPr>
    </w:p>
    <w:p w:rsidR="0021200B" w:rsidRPr="00DE0EF1" w:rsidRDefault="00AE12E2">
      <w:pPr>
        <w:pStyle w:val="Heading3"/>
        <w:spacing w:before="126"/>
        <w:ind w:left="113"/>
      </w:pPr>
      <w:r w:rsidRPr="00DE0EF1">
        <w:rPr>
          <w:color w:val="231F20"/>
        </w:rPr>
        <w:lastRenderedPageBreak/>
        <w:t>SECTION VIII - CONTRACT FORMS</w:t>
      </w:r>
    </w:p>
    <w:p w:rsidR="0021200B" w:rsidRPr="00DE0EF1" w:rsidRDefault="00022DB4">
      <w:pPr>
        <w:pStyle w:val="BodyText"/>
        <w:spacing w:before="242" w:line="230" w:lineRule="auto"/>
        <w:ind w:left="113" w:right="300"/>
      </w:pPr>
      <w:r w:rsidRPr="00DE0EF1">
        <w:rPr>
          <w:color w:val="231F20"/>
        </w:rPr>
        <w:t>This</w:t>
      </w:r>
      <w:r w:rsidR="00604A1A">
        <w:rPr>
          <w:color w:val="231F20"/>
        </w:rPr>
        <w:t xml:space="preserve"> </w:t>
      </w:r>
      <w:r w:rsidRPr="00DE0EF1">
        <w:rPr>
          <w:color w:val="231F20"/>
        </w:rPr>
        <w:t>Section</w:t>
      </w:r>
      <w:r w:rsidR="00604A1A">
        <w:rPr>
          <w:color w:val="231F20"/>
        </w:rPr>
        <w:t xml:space="preserve"> </w:t>
      </w:r>
      <w:r w:rsidRPr="00DE0EF1">
        <w:rPr>
          <w:color w:val="231F20"/>
        </w:rPr>
        <w:t>contains</w:t>
      </w:r>
      <w:r w:rsidR="00604A1A">
        <w:rPr>
          <w:color w:val="231F20"/>
        </w:rPr>
        <w:t xml:space="preserve"> </w:t>
      </w:r>
      <w:r w:rsidRPr="00DE0EF1">
        <w:rPr>
          <w:color w:val="231F20"/>
        </w:rPr>
        <w:t>forms</w:t>
      </w:r>
      <w:r w:rsidR="00604A1A">
        <w:rPr>
          <w:color w:val="231F20"/>
        </w:rPr>
        <w:t xml:space="preserve"> </w:t>
      </w:r>
      <w:r w:rsidRPr="00DE0EF1">
        <w:rPr>
          <w:color w:val="231F20"/>
        </w:rPr>
        <w:t>which,</w:t>
      </w:r>
      <w:r w:rsidR="00604A1A">
        <w:rPr>
          <w:color w:val="231F20"/>
        </w:rPr>
        <w:t xml:space="preserve"> </w:t>
      </w:r>
      <w:r w:rsidRPr="00DE0EF1">
        <w:rPr>
          <w:color w:val="231F20"/>
        </w:rPr>
        <w:t>once</w:t>
      </w:r>
      <w:r w:rsidR="00604A1A">
        <w:rPr>
          <w:color w:val="231F20"/>
        </w:rPr>
        <w:t xml:space="preserve"> </w:t>
      </w:r>
      <w:r w:rsidRPr="00DE0EF1">
        <w:rPr>
          <w:color w:val="231F20"/>
        </w:rPr>
        <w:t>completed,</w:t>
      </w:r>
      <w:r w:rsidR="00604A1A">
        <w:rPr>
          <w:color w:val="231F20"/>
        </w:rPr>
        <w:t xml:space="preserve"> </w:t>
      </w:r>
      <w:r w:rsidRPr="00DE0EF1">
        <w:rPr>
          <w:color w:val="231F20"/>
        </w:rPr>
        <w:t>will</w:t>
      </w:r>
      <w:r w:rsidR="00604A1A">
        <w:rPr>
          <w:color w:val="231F20"/>
        </w:rPr>
        <w:t xml:space="preserve"> </w:t>
      </w:r>
      <w:r w:rsidRPr="00DE0EF1">
        <w:rPr>
          <w:color w:val="231F20"/>
        </w:rPr>
        <w:t>form</w:t>
      </w:r>
      <w:r w:rsidR="00604A1A">
        <w:rPr>
          <w:color w:val="231F20"/>
        </w:rPr>
        <w:t xml:space="preserve"> </w:t>
      </w:r>
      <w:r w:rsidRPr="00DE0EF1">
        <w:rPr>
          <w:color w:val="231F20"/>
        </w:rPr>
        <w:t>part</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The</w:t>
      </w:r>
      <w:r w:rsidR="00604A1A">
        <w:rPr>
          <w:color w:val="231F20"/>
        </w:rPr>
        <w:t xml:space="preserve"> </w:t>
      </w:r>
      <w:r w:rsidRPr="00DE0EF1">
        <w:rPr>
          <w:color w:val="231F20"/>
        </w:rPr>
        <w:t>forms</w:t>
      </w:r>
      <w:r w:rsidR="00604A1A">
        <w:rPr>
          <w:color w:val="231F20"/>
        </w:rPr>
        <w:t xml:space="preserve"> </w:t>
      </w:r>
      <w:r w:rsidRPr="00DE0EF1">
        <w:rPr>
          <w:color w:val="231F20"/>
        </w:rPr>
        <w:t>for</w:t>
      </w:r>
      <w:r w:rsidR="00604A1A">
        <w:rPr>
          <w:color w:val="231F20"/>
        </w:rPr>
        <w:t xml:space="preserve"> </w:t>
      </w:r>
      <w:r w:rsidRPr="00DE0EF1">
        <w:rPr>
          <w:color w:val="231F20"/>
        </w:rPr>
        <w:t>Performance</w:t>
      </w:r>
      <w:r w:rsidR="00604A1A">
        <w:rPr>
          <w:color w:val="231F20"/>
        </w:rPr>
        <w:t xml:space="preserve"> </w:t>
      </w:r>
      <w:r w:rsidRPr="00DE0EF1">
        <w:rPr>
          <w:color w:val="231F20"/>
        </w:rPr>
        <w:t>Security</w:t>
      </w:r>
      <w:r w:rsidR="00604A1A">
        <w:rPr>
          <w:color w:val="231F20"/>
        </w:rPr>
        <w:t xml:space="preserve"> </w:t>
      </w:r>
      <w:r w:rsidRPr="00DE0EF1">
        <w:rPr>
          <w:color w:val="231F20"/>
        </w:rPr>
        <w:t>and</w:t>
      </w:r>
      <w:r w:rsidR="00604A1A">
        <w:rPr>
          <w:color w:val="231F20"/>
        </w:rPr>
        <w:t xml:space="preserve"> </w:t>
      </w:r>
      <w:r w:rsidRPr="00DE0EF1">
        <w:rPr>
          <w:color w:val="231F20"/>
        </w:rPr>
        <w:t>Advance</w:t>
      </w:r>
      <w:r w:rsidR="00604A1A">
        <w:rPr>
          <w:color w:val="231F20"/>
        </w:rPr>
        <w:t xml:space="preserve"> </w:t>
      </w:r>
      <w:r w:rsidRPr="00DE0EF1">
        <w:rPr>
          <w:color w:val="231F20"/>
        </w:rPr>
        <w:t>Payment</w:t>
      </w:r>
      <w:r w:rsidR="00604A1A">
        <w:rPr>
          <w:color w:val="231F20"/>
        </w:rPr>
        <w:t xml:space="preserve"> </w:t>
      </w:r>
      <w:r w:rsidRPr="00DE0EF1">
        <w:rPr>
          <w:color w:val="231F20"/>
        </w:rPr>
        <w:t>Security,</w:t>
      </w:r>
      <w:r w:rsidR="00604A1A">
        <w:rPr>
          <w:color w:val="231F20"/>
        </w:rPr>
        <w:t xml:space="preserve"> </w:t>
      </w:r>
      <w:r w:rsidRPr="00DE0EF1">
        <w:rPr>
          <w:color w:val="231F20"/>
        </w:rPr>
        <w:t>when</w:t>
      </w:r>
      <w:r w:rsidR="00604A1A">
        <w:rPr>
          <w:color w:val="231F20"/>
        </w:rPr>
        <w:t xml:space="preserve"> </w:t>
      </w:r>
      <w:r w:rsidRPr="00DE0EF1">
        <w:rPr>
          <w:color w:val="231F20"/>
        </w:rPr>
        <w:t>required,</w:t>
      </w:r>
      <w:r w:rsidR="00604A1A">
        <w:rPr>
          <w:color w:val="231F20"/>
        </w:rPr>
        <w:t xml:space="preserve"> </w:t>
      </w:r>
      <w:r w:rsidRPr="00DE0EF1">
        <w:rPr>
          <w:color w:val="231F20"/>
        </w:rPr>
        <w:t>shall</w:t>
      </w:r>
      <w:r w:rsidR="00604A1A">
        <w:rPr>
          <w:color w:val="231F20"/>
        </w:rPr>
        <w:t xml:space="preserve"> </w:t>
      </w:r>
      <w:r w:rsidRPr="00DE0EF1">
        <w:rPr>
          <w:color w:val="231F20"/>
        </w:rPr>
        <w:t>only</w:t>
      </w:r>
      <w:r w:rsidR="00604A1A">
        <w:rPr>
          <w:color w:val="231F20"/>
        </w:rPr>
        <w:t xml:space="preserve"> </w:t>
      </w:r>
      <w:r w:rsidRPr="00DE0EF1">
        <w:rPr>
          <w:color w:val="231F20"/>
        </w:rPr>
        <w:t>be</w:t>
      </w:r>
      <w:r w:rsidR="00604A1A">
        <w:rPr>
          <w:color w:val="231F20"/>
        </w:rPr>
        <w:t xml:space="preserve"> </w:t>
      </w:r>
      <w:r w:rsidRPr="00DE0EF1">
        <w:rPr>
          <w:color w:val="231F20"/>
        </w:rPr>
        <w:t>completed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successful</w:t>
      </w:r>
      <w:r w:rsidR="00604A1A">
        <w:rPr>
          <w:color w:val="231F20"/>
        </w:rPr>
        <w:t xml:space="preserve"> </w:t>
      </w:r>
      <w:r w:rsidRPr="00DE0EF1">
        <w:rPr>
          <w:color w:val="231F20"/>
        </w:rPr>
        <w:t>tenderer</w:t>
      </w:r>
      <w:r w:rsidR="00604A1A">
        <w:rPr>
          <w:color w:val="231F20"/>
        </w:rPr>
        <w:t xml:space="preserve"> </w:t>
      </w:r>
      <w:r w:rsidRPr="00DE0EF1">
        <w:rPr>
          <w:color w:val="231F20"/>
        </w:rPr>
        <w:t>after</w:t>
      </w:r>
      <w:r w:rsidR="00604A1A">
        <w:rPr>
          <w:color w:val="231F20"/>
        </w:rPr>
        <w:t xml:space="preserve"> </w:t>
      </w:r>
      <w:r w:rsidRPr="00DE0EF1">
        <w:rPr>
          <w:color w:val="231F20"/>
        </w:rPr>
        <w:t>contract</w:t>
      </w:r>
      <w:r w:rsidR="00604A1A">
        <w:rPr>
          <w:color w:val="231F20"/>
        </w:rPr>
        <w:t xml:space="preserve"> </w:t>
      </w:r>
      <w:r w:rsidRPr="00DE0EF1">
        <w:rPr>
          <w:color w:val="231F20"/>
        </w:rPr>
        <w:t>award.</w:t>
      </w:r>
    </w:p>
    <w:p w:rsidR="0021200B" w:rsidRPr="00DE0EF1" w:rsidRDefault="0021200B">
      <w:pPr>
        <w:pStyle w:val="BodyText"/>
        <w:rPr>
          <w:sz w:val="20"/>
        </w:rPr>
      </w:pPr>
    </w:p>
    <w:p w:rsidR="0021200B" w:rsidRPr="00DE0EF1" w:rsidRDefault="0021200B">
      <w:pPr>
        <w:pStyle w:val="BodyText"/>
        <w:rPr>
          <w:sz w:val="20"/>
        </w:rPr>
      </w:pPr>
    </w:p>
    <w:p w:rsidR="0021200B" w:rsidRPr="00DE0EF1" w:rsidRDefault="0021200B">
      <w:pPr>
        <w:pStyle w:val="BodyText"/>
        <w:rPr>
          <w:sz w:val="20"/>
        </w:rPr>
      </w:pPr>
    </w:p>
    <w:p w:rsidR="0021200B" w:rsidRPr="00DE0EF1" w:rsidRDefault="0021200B">
      <w:pPr>
        <w:pStyle w:val="BodyText"/>
        <w:rPr>
          <w:sz w:val="20"/>
        </w:rPr>
      </w:pPr>
    </w:p>
    <w:p w:rsidR="0021200B" w:rsidRPr="00DE0EF1" w:rsidRDefault="0021200B">
      <w:pPr>
        <w:pStyle w:val="BodyText"/>
        <w:rPr>
          <w:sz w:val="20"/>
        </w:rPr>
      </w:pPr>
    </w:p>
    <w:p w:rsidR="0021200B" w:rsidRPr="00DE0EF1" w:rsidRDefault="0021200B">
      <w:pPr>
        <w:pStyle w:val="BodyText"/>
        <w:rPr>
          <w:sz w:val="20"/>
        </w:rPr>
      </w:pPr>
    </w:p>
    <w:p w:rsidR="0021200B" w:rsidRPr="00DE0EF1" w:rsidRDefault="0021200B">
      <w:pPr>
        <w:pStyle w:val="BodyText"/>
        <w:rPr>
          <w:sz w:val="20"/>
        </w:rPr>
      </w:pPr>
    </w:p>
    <w:p w:rsidR="0021200B" w:rsidRPr="00DE0EF1" w:rsidRDefault="0021200B">
      <w:pPr>
        <w:pStyle w:val="BodyText"/>
        <w:rPr>
          <w:sz w:val="20"/>
        </w:rPr>
      </w:pPr>
    </w:p>
    <w:p w:rsidR="0021200B" w:rsidRPr="00DE0EF1" w:rsidRDefault="0021200B">
      <w:pPr>
        <w:pStyle w:val="BodyText"/>
        <w:rPr>
          <w:sz w:val="20"/>
        </w:rPr>
      </w:pPr>
    </w:p>
    <w:p w:rsidR="0021200B" w:rsidRPr="00DE0EF1" w:rsidRDefault="0021200B">
      <w:pPr>
        <w:pStyle w:val="BodyText"/>
        <w:rPr>
          <w:sz w:val="20"/>
        </w:rPr>
      </w:pPr>
    </w:p>
    <w:p w:rsidR="0021200B" w:rsidRPr="00DE0EF1" w:rsidRDefault="0021200B">
      <w:pPr>
        <w:pStyle w:val="BodyText"/>
        <w:rPr>
          <w:sz w:val="20"/>
        </w:rPr>
      </w:pPr>
    </w:p>
    <w:p w:rsidR="0021200B" w:rsidRPr="00DE0EF1" w:rsidRDefault="0021200B">
      <w:pPr>
        <w:pStyle w:val="BodyText"/>
        <w:spacing w:before="10"/>
        <w:rPr>
          <w:sz w:val="26"/>
        </w:rPr>
      </w:pPr>
    </w:p>
    <w:p w:rsidR="0021200B" w:rsidRPr="00DE0EF1" w:rsidRDefault="0021200B">
      <w:pPr>
        <w:rPr>
          <w:sz w:val="26"/>
        </w:rPr>
        <w:sectPr w:rsidR="0021200B" w:rsidRPr="00DE0EF1" w:rsidSect="00504AFD">
          <w:pgSz w:w="11910" w:h="16840" w:code="9"/>
          <w:pgMar w:top="720" w:right="720" w:bottom="720" w:left="720" w:header="0" w:footer="441" w:gutter="0"/>
          <w:cols w:space="720"/>
        </w:sectPr>
      </w:pPr>
    </w:p>
    <w:p w:rsidR="0021200B" w:rsidRPr="00DE0EF1" w:rsidRDefault="00AE12E2">
      <w:pPr>
        <w:pStyle w:val="Heading3"/>
        <w:ind w:left="114"/>
      </w:pPr>
      <w:r w:rsidRPr="00DE0EF1">
        <w:rPr>
          <w:color w:val="231F20"/>
        </w:rPr>
        <w:lastRenderedPageBreak/>
        <w:t>FORM No.</w:t>
      </w:r>
      <w:r w:rsidR="00604A1A">
        <w:rPr>
          <w:color w:val="231F20"/>
        </w:rPr>
        <w:t xml:space="preserve"> </w:t>
      </w:r>
      <w:r w:rsidR="00022DB4" w:rsidRPr="00DE0EF1">
        <w:rPr>
          <w:color w:val="231F20"/>
        </w:rPr>
        <w:t>1:</w:t>
      </w:r>
      <w:r w:rsidR="00604A1A">
        <w:rPr>
          <w:color w:val="231F20"/>
        </w:rPr>
        <w:t xml:space="preserve"> </w:t>
      </w:r>
      <w:r w:rsidR="00022DB4" w:rsidRPr="00DE0EF1">
        <w:rPr>
          <w:color w:val="231F20"/>
        </w:rPr>
        <w:t>NOTIFICATION</w:t>
      </w:r>
      <w:r w:rsidR="00604A1A">
        <w:rPr>
          <w:color w:val="231F20"/>
        </w:rPr>
        <w:t xml:space="preserve"> </w:t>
      </w:r>
      <w:r w:rsidR="00022DB4" w:rsidRPr="00DE0EF1">
        <w:rPr>
          <w:color w:val="231F20"/>
        </w:rPr>
        <w:t>OF</w:t>
      </w:r>
      <w:r w:rsidR="00604A1A">
        <w:rPr>
          <w:color w:val="231F20"/>
        </w:rPr>
        <w:t xml:space="preserve"> </w:t>
      </w:r>
      <w:r w:rsidR="00022DB4" w:rsidRPr="00DE0EF1">
        <w:rPr>
          <w:color w:val="231F20"/>
        </w:rPr>
        <w:t>INTENTION</w:t>
      </w:r>
      <w:r w:rsidR="00604A1A">
        <w:rPr>
          <w:color w:val="231F20"/>
        </w:rPr>
        <w:t xml:space="preserve"> </w:t>
      </w:r>
      <w:r w:rsidR="00022DB4" w:rsidRPr="00DE0EF1">
        <w:rPr>
          <w:color w:val="231F20"/>
        </w:rPr>
        <w:t>TO</w:t>
      </w:r>
      <w:r w:rsidR="00604A1A">
        <w:rPr>
          <w:color w:val="231F20"/>
        </w:rPr>
        <w:t xml:space="preserve"> </w:t>
      </w:r>
      <w:r w:rsidR="00022DB4" w:rsidRPr="00DE0EF1">
        <w:rPr>
          <w:color w:val="231F20"/>
        </w:rPr>
        <w:t>AWARD</w:t>
      </w:r>
    </w:p>
    <w:p w:rsidR="0021200B" w:rsidRPr="00DE0EF1" w:rsidRDefault="00022DB4">
      <w:pPr>
        <w:pStyle w:val="BodyText"/>
        <w:spacing w:before="243" w:line="230" w:lineRule="auto"/>
        <w:ind w:left="114" w:right="300"/>
      </w:pPr>
      <w:r w:rsidRPr="00DE0EF1">
        <w:rPr>
          <w:color w:val="231F20"/>
        </w:rPr>
        <w:t>This</w:t>
      </w:r>
      <w:r w:rsidR="00604A1A">
        <w:rPr>
          <w:color w:val="231F20"/>
        </w:rPr>
        <w:t xml:space="preserve"> </w:t>
      </w:r>
      <w:r w:rsidRPr="00DE0EF1">
        <w:rPr>
          <w:color w:val="231F20"/>
        </w:rPr>
        <w:t>Notiﬁcation</w:t>
      </w:r>
      <w:r w:rsidR="00604A1A">
        <w:rPr>
          <w:color w:val="231F20"/>
        </w:rPr>
        <w:t xml:space="preserve"> </w:t>
      </w:r>
      <w:r w:rsidRPr="00DE0EF1">
        <w:rPr>
          <w:color w:val="231F20"/>
        </w:rPr>
        <w:t>of</w:t>
      </w:r>
      <w:r w:rsidR="00604A1A">
        <w:rPr>
          <w:color w:val="231F20"/>
        </w:rPr>
        <w:t xml:space="preserve"> </w:t>
      </w:r>
      <w:r w:rsidRPr="00DE0EF1">
        <w:rPr>
          <w:color w:val="231F20"/>
        </w:rPr>
        <w:t>Intention</w:t>
      </w:r>
      <w:r w:rsidR="00604A1A">
        <w:rPr>
          <w:color w:val="231F20"/>
        </w:rPr>
        <w:t xml:space="preserve"> </w:t>
      </w:r>
      <w:r w:rsidRPr="00DE0EF1">
        <w:rPr>
          <w:color w:val="231F20"/>
        </w:rPr>
        <w:t>to</w:t>
      </w:r>
      <w:r w:rsidR="00604A1A">
        <w:rPr>
          <w:color w:val="231F20"/>
        </w:rPr>
        <w:t xml:space="preserve"> </w:t>
      </w:r>
      <w:r w:rsidRPr="00DE0EF1">
        <w:rPr>
          <w:color w:val="231F20"/>
        </w:rPr>
        <w:t>Award</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sent</w:t>
      </w:r>
      <w:r w:rsidR="00604A1A">
        <w:rPr>
          <w:color w:val="231F20"/>
        </w:rPr>
        <w:t xml:space="preserve"> </w:t>
      </w:r>
      <w:r w:rsidRPr="00DE0EF1">
        <w:rPr>
          <w:color w:val="231F20"/>
        </w:rPr>
        <w:t>to</w:t>
      </w:r>
      <w:r w:rsidR="00604A1A">
        <w:rPr>
          <w:color w:val="231F20"/>
        </w:rPr>
        <w:t xml:space="preserve"> </w:t>
      </w:r>
      <w:r w:rsidRPr="00DE0EF1">
        <w:rPr>
          <w:color w:val="231F20"/>
        </w:rPr>
        <w:t>each</w:t>
      </w:r>
      <w:r w:rsidR="00604A1A">
        <w:rPr>
          <w:color w:val="231F20"/>
        </w:rPr>
        <w:t xml:space="preserve"> </w:t>
      </w:r>
      <w:r w:rsidRPr="00DE0EF1">
        <w:rPr>
          <w:color w:val="231F20"/>
        </w:rPr>
        <w:t>Tenderer</w:t>
      </w:r>
      <w:r w:rsidR="00604A1A">
        <w:rPr>
          <w:color w:val="231F20"/>
        </w:rPr>
        <w:t xml:space="preserve"> </w:t>
      </w:r>
      <w:r w:rsidRPr="00DE0EF1">
        <w:rPr>
          <w:color w:val="231F20"/>
        </w:rPr>
        <w:t>that</w:t>
      </w:r>
      <w:r w:rsidR="00604A1A">
        <w:rPr>
          <w:color w:val="231F20"/>
        </w:rPr>
        <w:t xml:space="preserve"> </w:t>
      </w:r>
      <w:r w:rsidRPr="00DE0EF1">
        <w:rPr>
          <w:color w:val="231F20"/>
        </w:rPr>
        <w:t>submitted</w:t>
      </w:r>
      <w:r w:rsidR="00604A1A">
        <w:rPr>
          <w:color w:val="231F20"/>
        </w:rPr>
        <w:t xml:space="preserve"> </w:t>
      </w:r>
      <w:r w:rsidRPr="00DE0EF1">
        <w:rPr>
          <w:color w:val="231F20"/>
        </w:rPr>
        <w:t>a</w:t>
      </w:r>
      <w:r w:rsidR="00604A1A">
        <w:rPr>
          <w:color w:val="231F20"/>
        </w:rPr>
        <w:t xml:space="preserve"> </w:t>
      </w:r>
      <w:r w:rsidRPr="00DE0EF1">
        <w:rPr>
          <w:color w:val="231F20"/>
        </w:rPr>
        <w:t>Tender.</w:t>
      </w:r>
      <w:r w:rsidR="00604A1A">
        <w:rPr>
          <w:color w:val="231F20"/>
        </w:rPr>
        <w:t xml:space="preserve"> </w:t>
      </w:r>
      <w:r w:rsidRPr="00DE0EF1">
        <w:rPr>
          <w:color w:val="231F20"/>
        </w:rPr>
        <w:t>Send</w:t>
      </w:r>
      <w:r w:rsidR="00604A1A">
        <w:rPr>
          <w:color w:val="231F20"/>
        </w:rPr>
        <w:t xml:space="preserve"> </w:t>
      </w:r>
      <w:r w:rsidRPr="00DE0EF1">
        <w:rPr>
          <w:color w:val="231F20"/>
        </w:rPr>
        <w:t>this</w:t>
      </w:r>
      <w:r w:rsidR="00604A1A">
        <w:rPr>
          <w:color w:val="231F20"/>
        </w:rPr>
        <w:t xml:space="preserve"> </w:t>
      </w:r>
      <w:r w:rsidRPr="00DE0EF1">
        <w:rPr>
          <w:color w:val="231F20"/>
        </w:rPr>
        <w:t>Notiﬁcation</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Tenderer's</w:t>
      </w:r>
      <w:r w:rsidR="00604A1A">
        <w:rPr>
          <w:color w:val="231F20"/>
        </w:rPr>
        <w:t xml:space="preserve"> </w:t>
      </w:r>
      <w:r w:rsidRPr="00DE0EF1">
        <w:rPr>
          <w:color w:val="231F20"/>
        </w:rPr>
        <w:t>Authorized</w:t>
      </w:r>
      <w:r w:rsidR="00604A1A">
        <w:rPr>
          <w:color w:val="231F20"/>
        </w:rPr>
        <w:t xml:space="preserve"> </w:t>
      </w:r>
      <w:r w:rsidRPr="00DE0EF1">
        <w:rPr>
          <w:color w:val="231F20"/>
        </w:rPr>
        <w:t>Representative</w:t>
      </w:r>
      <w:r w:rsidR="00604A1A">
        <w:rPr>
          <w:color w:val="231F20"/>
        </w:rPr>
        <w:t xml:space="preserve"> </w:t>
      </w:r>
      <w:r w:rsidRPr="00DE0EF1">
        <w:rPr>
          <w:color w:val="231F20"/>
        </w:rPr>
        <w:t>named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Tender</w:t>
      </w:r>
      <w:r w:rsidR="00604A1A">
        <w:rPr>
          <w:color w:val="231F20"/>
        </w:rPr>
        <w:t xml:space="preserve"> </w:t>
      </w:r>
      <w:r w:rsidRPr="00DE0EF1">
        <w:rPr>
          <w:color w:val="231F20"/>
        </w:rPr>
        <w:t>Information</w:t>
      </w:r>
      <w:r w:rsidR="00604A1A">
        <w:rPr>
          <w:color w:val="231F20"/>
        </w:rPr>
        <w:t xml:space="preserve"> </w:t>
      </w:r>
      <w:r w:rsidRPr="00DE0EF1">
        <w:rPr>
          <w:color w:val="231F20"/>
        </w:rPr>
        <w:t>Form</w:t>
      </w:r>
      <w:r w:rsidR="00604A1A">
        <w:rPr>
          <w:color w:val="231F20"/>
        </w:rPr>
        <w:t xml:space="preserve"> </w:t>
      </w:r>
      <w:r w:rsidRPr="00DE0EF1">
        <w:rPr>
          <w:color w:val="231F20"/>
        </w:rPr>
        <w:t>on</w:t>
      </w:r>
      <w:r w:rsidR="00604A1A">
        <w:rPr>
          <w:color w:val="231F20"/>
        </w:rPr>
        <w:t xml:space="preserve"> </w:t>
      </w:r>
      <w:r w:rsidRPr="00DE0EF1">
        <w:rPr>
          <w:color w:val="231F20"/>
        </w:rPr>
        <w:t>the</w:t>
      </w:r>
      <w:r w:rsidR="00604A1A">
        <w:rPr>
          <w:color w:val="231F20"/>
        </w:rPr>
        <w:t xml:space="preserve"> </w:t>
      </w:r>
      <w:r w:rsidRPr="00DE0EF1">
        <w:rPr>
          <w:color w:val="231F20"/>
        </w:rPr>
        <w:t>format</w:t>
      </w:r>
      <w:r w:rsidR="00604A1A">
        <w:rPr>
          <w:color w:val="231F20"/>
        </w:rPr>
        <w:t xml:space="preserve"> </w:t>
      </w:r>
      <w:r w:rsidRPr="00DE0EF1">
        <w:rPr>
          <w:color w:val="231F20"/>
        </w:rPr>
        <w:t>below.</w:t>
      </w:r>
    </w:p>
    <w:p w:rsidR="0021200B" w:rsidRPr="00DE0EF1" w:rsidRDefault="00022DB4">
      <w:pPr>
        <w:pStyle w:val="BodyText"/>
        <w:spacing w:line="246" w:lineRule="exact"/>
        <w:ind w:left="113"/>
      </w:pPr>
      <w:r w:rsidRPr="00DE0EF1">
        <w:rPr>
          <w:color w:val="231F20"/>
        </w:rPr>
        <w:t>-------------------------------------------------------------------------------------------------------------------------------------------</w:t>
      </w:r>
    </w:p>
    <w:p w:rsidR="0021200B" w:rsidRPr="00DE0EF1" w:rsidRDefault="00022DB4">
      <w:pPr>
        <w:pStyle w:val="Heading5"/>
        <w:spacing w:before="234"/>
        <w:ind w:left="113"/>
      </w:pPr>
      <w:r w:rsidRPr="00DE0EF1">
        <w:rPr>
          <w:color w:val="231F20"/>
          <w:u w:val="single" w:color="231F20"/>
        </w:rPr>
        <w:t>FORMAT</w:t>
      </w:r>
    </w:p>
    <w:p w:rsidR="0021200B" w:rsidRPr="00DE0EF1" w:rsidRDefault="00022DB4" w:rsidP="0034094B">
      <w:pPr>
        <w:pStyle w:val="ListParagraph"/>
        <w:numPr>
          <w:ilvl w:val="0"/>
          <w:numId w:val="13"/>
        </w:numPr>
        <w:tabs>
          <w:tab w:val="left" w:pos="767"/>
          <w:tab w:val="left" w:pos="768"/>
        </w:tabs>
        <w:spacing w:before="234"/>
        <w:ind w:hanging="654"/>
      </w:pPr>
      <w:r w:rsidRPr="00DE0EF1">
        <w:rPr>
          <w:color w:val="231F20"/>
        </w:rPr>
        <w:t>For</w:t>
      </w:r>
      <w:r w:rsidR="00604A1A">
        <w:rPr>
          <w:color w:val="231F20"/>
        </w:rPr>
        <w:t xml:space="preserve"> </w:t>
      </w:r>
      <w:r w:rsidRPr="00DE0EF1">
        <w:rPr>
          <w:color w:val="231F20"/>
        </w:rPr>
        <w:t>the</w:t>
      </w:r>
      <w:r w:rsidR="00604A1A">
        <w:rPr>
          <w:color w:val="231F20"/>
        </w:rPr>
        <w:t xml:space="preserve"> </w:t>
      </w:r>
      <w:r w:rsidRPr="00DE0EF1">
        <w:rPr>
          <w:color w:val="231F20"/>
        </w:rPr>
        <w:t>attention</w:t>
      </w:r>
      <w:r w:rsidR="00604A1A">
        <w:rPr>
          <w:color w:val="231F20"/>
        </w:rPr>
        <w:t xml:space="preserve"> </w:t>
      </w:r>
      <w:r w:rsidRPr="00DE0EF1">
        <w:rPr>
          <w:color w:val="231F20"/>
        </w:rPr>
        <w:t>of</w:t>
      </w:r>
      <w:r w:rsidR="00604A1A">
        <w:rPr>
          <w:color w:val="231F20"/>
        </w:rPr>
        <w:t xml:space="preserve"> </w:t>
      </w:r>
      <w:r w:rsidRPr="00DE0EF1">
        <w:rPr>
          <w:color w:val="231F20"/>
        </w:rPr>
        <w:t>Tenderer's</w:t>
      </w:r>
      <w:r w:rsidR="00604A1A">
        <w:rPr>
          <w:color w:val="231F20"/>
        </w:rPr>
        <w:t xml:space="preserve"> </w:t>
      </w:r>
      <w:r w:rsidRPr="00DE0EF1">
        <w:rPr>
          <w:color w:val="231F20"/>
        </w:rPr>
        <w:t>Authorized</w:t>
      </w:r>
      <w:r w:rsidR="00604A1A">
        <w:rPr>
          <w:color w:val="231F20"/>
        </w:rPr>
        <w:t xml:space="preserve"> </w:t>
      </w:r>
      <w:r w:rsidRPr="00DE0EF1">
        <w:rPr>
          <w:color w:val="231F20"/>
        </w:rPr>
        <w:t>Representative</w:t>
      </w:r>
    </w:p>
    <w:p w:rsidR="0021200B" w:rsidRPr="00DE0EF1" w:rsidRDefault="00022DB4" w:rsidP="0034094B">
      <w:pPr>
        <w:pStyle w:val="ListParagraph"/>
        <w:numPr>
          <w:ilvl w:val="1"/>
          <w:numId w:val="13"/>
        </w:numPr>
        <w:tabs>
          <w:tab w:val="left" w:pos="1244"/>
          <w:tab w:val="left" w:pos="1245"/>
          <w:tab w:val="left" w:pos="3074"/>
        </w:tabs>
        <w:spacing w:before="235"/>
        <w:rPr>
          <w:i/>
        </w:rPr>
      </w:pPr>
      <w:r w:rsidRPr="00DE0EF1">
        <w:rPr>
          <w:color w:val="231F20"/>
        </w:rPr>
        <w:t>Name:</w:t>
      </w:r>
      <w:r w:rsidR="00604A1A">
        <w:rPr>
          <w:color w:val="231F20"/>
          <w:u w:val="single" w:color="221E1F"/>
        </w:rPr>
        <w:t xml:space="preserve"> </w:t>
      </w:r>
      <w:r w:rsidRPr="00DE0EF1">
        <w:rPr>
          <w:color w:val="231F20"/>
          <w:u w:val="single" w:color="221E1F"/>
        </w:rPr>
        <w:tab/>
      </w:r>
      <w:r w:rsidRPr="00DE0EF1">
        <w:rPr>
          <w:i/>
          <w:color w:val="231F20"/>
        </w:rPr>
        <w:t>[insert</w:t>
      </w:r>
      <w:r w:rsidR="00604A1A">
        <w:rPr>
          <w:i/>
          <w:color w:val="231F20"/>
        </w:rPr>
        <w:t xml:space="preserve"> </w:t>
      </w:r>
      <w:r w:rsidRPr="00DE0EF1">
        <w:rPr>
          <w:i/>
          <w:color w:val="231F20"/>
        </w:rPr>
        <w:t>Authorized</w:t>
      </w:r>
      <w:r w:rsidR="00604A1A">
        <w:rPr>
          <w:i/>
          <w:color w:val="231F20"/>
        </w:rPr>
        <w:t xml:space="preserve"> </w:t>
      </w:r>
      <w:r w:rsidRPr="00DE0EF1">
        <w:rPr>
          <w:i/>
          <w:color w:val="231F20"/>
        </w:rPr>
        <w:t>Representative's</w:t>
      </w:r>
      <w:r w:rsidR="00604A1A">
        <w:rPr>
          <w:i/>
          <w:color w:val="231F20"/>
        </w:rPr>
        <w:t xml:space="preserve"> </w:t>
      </w:r>
      <w:r w:rsidRPr="00DE0EF1">
        <w:rPr>
          <w:i/>
          <w:color w:val="231F20"/>
        </w:rPr>
        <w:t>name]</w:t>
      </w:r>
    </w:p>
    <w:p w:rsidR="0021200B" w:rsidRPr="00DE0EF1" w:rsidRDefault="00022DB4" w:rsidP="0034094B">
      <w:pPr>
        <w:pStyle w:val="ListParagraph"/>
        <w:numPr>
          <w:ilvl w:val="0"/>
          <w:numId w:val="12"/>
        </w:numPr>
        <w:tabs>
          <w:tab w:val="left" w:pos="1244"/>
          <w:tab w:val="left" w:pos="1245"/>
          <w:tab w:val="left" w:pos="3270"/>
        </w:tabs>
        <w:spacing w:before="234"/>
        <w:rPr>
          <w:i/>
        </w:rPr>
      </w:pPr>
      <w:r w:rsidRPr="00DE0EF1">
        <w:rPr>
          <w:color w:val="231F20"/>
        </w:rPr>
        <w:t>Address:</w:t>
      </w:r>
      <w:r w:rsidR="00604A1A">
        <w:rPr>
          <w:color w:val="231F20"/>
          <w:u w:val="single" w:color="221E1F"/>
        </w:rPr>
        <w:t xml:space="preserve"> </w:t>
      </w:r>
      <w:r w:rsidRPr="00DE0EF1">
        <w:rPr>
          <w:color w:val="231F20"/>
          <w:u w:val="single" w:color="221E1F"/>
        </w:rPr>
        <w:tab/>
      </w:r>
      <w:r w:rsidRPr="00DE0EF1">
        <w:rPr>
          <w:i/>
          <w:color w:val="231F20"/>
        </w:rPr>
        <w:t>[insert</w:t>
      </w:r>
      <w:r w:rsidR="00604A1A">
        <w:rPr>
          <w:i/>
          <w:color w:val="231F20"/>
        </w:rPr>
        <w:t xml:space="preserve"> </w:t>
      </w:r>
      <w:r w:rsidRPr="00DE0EF1">
        <w:rPr>
          <w:i/>
          <w:color w:val="231F20"/>
        </w:rPr>
        <w:t>Authorized</w:t>
      </w:r>
      <w:r w:rsidR="00604A1A">
        <w:rPr>
          <w:i/>
          <w:color w:val="231F20"/>
        </w:rPr>
        <w:t xml:space="preserve"> </w:t>
      </w:r>
      <w:r w:rsidRPr="00DE0EF1">
        <w:rPr>
          <w:i/>
          <w:color w:val="231F20"/>
        </w:rPr>
        <w:t>Representative's</w:t>
      </w:r>
      <w:r w:rsidR="00604A1A">
        <w:rPr>
          <w:i/>
          <w:color w:val="231F20"/>
        </w:rPr>
        <w:t xml:space="preserve"> </w:t>
      </w:r>
      <w:r w:rsidRPr="00DE0EF1">
        <w:rPr>
          <w:i/>
          <w:color w:val="231F20"/>
        </w:rPr>
        <w:t>Address]</w:t>
      </w:r>
    </w:p>
    <w:p w:rsidR="0021200B" w:rsidRPr="00DE0EF1" w:rsidRDefault="00022DB4" w:rsidP="0034094B">
      <w:pPr>
        <w:pStyle w:val="ListParagraph"/>
        <w:numPr>
          <w:ilvl w:val="0"/>
          <w:numId w:val="12"/>
        </w:numPr>
        <w:tabs>
          <w:tab w:val="left" w:pos="1244"/>
          <w:tab w:val="left" w:pos="1245"/>
          <w:tab w:val="left" w:pos="3462"/>
        </w:tabs>
        <w:spacing w:before="234"/>
        <w:rPr>
          <w:i/>
        </w:rPr>
      </w:pPr>
      <w:r w:rsidRPr="00DE0EF1">
        <w:rPr>
          <w:color w:val="231F20"/>
        </w:rPr>
        <w:t>Telephone:</w:t>
      </w:r>
      <w:r w:rsidR="00604A1A">
        <w:rPr>
          <w:color w:val="231F20"/>
          <w:u w:val="single" w:color="221E1F"/>
        </w:rPr>
        <w:t xml:space="preserve"> </w:t>
      </w:r>
      <w:r w:rsidRPr="00DE0EF1">
        <w:rPr>
          <w:color w:val="231F20"/>
          <w:u w:val="single" w:color="221E1F"/>
        </w:rPr>
        <w:tab/>
      </w:r>
      <w:r w:rsidRPr="00DE0EF1">
        <w:rPr>
          <w:i/>
          <w:color w:val="231F20"/>
        </w:rPr>
        <w:t>[insert</w:t>
      </w:r>
      <w:r w:rsidR="00604A1A">
        <w:rPr>
          <w:i/>
          <w:color w:val="231F20"/>
        </w:rPr>
        <w:t xml:space="preserve"> </w:t>
      </w:r>
      <w:r w:rsidRPr="00DE0EF1">
        <w:rPr>
          <w:i/>
          <w:color w:val="231F20"/>
        </w:rPr>
        <w:t>Authorized</w:t>
      </w:r>
      <w:r w:rsidR="00604A1A">
        <w:rPr>
          <w:i/>
          <w:color w:val="231F20"/>
        </w:rPr>
        <w:t xml:space="preserve"> </w:t>
      </w:r>
      <w:r w:rsidRPr="00DE0EF1">
        <w:rPr>
          <w:i/>
          <w:color w:val="231F20"/>
        </w:rPr>
        <w:t>Representative's</w:t>
      </w:r>
      <w:r w:rsidR="00604A1A">
        <w:rPr>
          <w:i/>
          <w:color w:val="231F20"/>
        </w:rPr>
        <w:t xml:space="preserve"> </w:t>
      </w:r>
      <w:r w:rsidRPr="00DE0EF1">
        <w:rPr>
          <w:i/>
          <w:color w:val="231F20"/>
        </w:rPr>
        <w:t>telephone/fax</w:t>
      </w:r>
      <w:r w:rsidR="00604A1A">
        <w:rPr>
          <w:i/>
          <w:color w:val="231F20"/>
        </w:rPr>
        <w:t xml:space="preserve"> </w:t>
      </w:r>
      <w:r w:rsidRPr="00DE0EF1">
        <w:rPr>
          <w:i/>
          <w:color w:val="231F20"/>
        </w:rPr>
        <w:t>numbers]</w:t>
      </w:r>
    </w:p>
    <w:p w:rsidR="0021200B" w:rsidRPr="00DE0EF1" w:rsidRDefault="00022DB4" w:rsidP="0034094B">
      <w:pPr>
        <w:pStyle w:val="ListParagraph"/>
        <w:numPr>
          <w:ilvl w:val="0"/>
          <w:numId w:val="12"/>
        </w:numPr>
        <w:tabs>
          <w:tab w:val="left" w:pos="1244"/>
          <w:tab w:val="left" w:pos="1245"/>
          <w:tab w:val="left" w:pos="3816"/>
        </w:tabs>
        <w:spacing w:before="235"/>
        <w:rPr>
          <w:i/>
        </w:rPr>
      </w:pPr>
      <w:r w:rsidRPr="00DE0EF1">
        <w:rPr>
          <w:color w:val="231F20"/>
        </w:rPr>
        <w:t>Email</w:t>
      </w:r>
      <w:r w:rsidR="00604A1A">
        <w:rPr>
          <w:color w:val="231F20"/>
        </w:rPr>
        <w:t xml:space="preserve"> </w:t>
      </w:r>
      <w:r w:rsidRPr="00DE0EF1">
        <w:rPr>
          <w:color w:val="231F20"/>
        </w:rPr>
        <w:t>Address:</w:t>
      </w:r>
      <w:r w:rsidR="00604A1A">
        <w:rPr>
          <w:color w:val="231F20"/>
          <w:u w:val="single" w:color="221E1F"/>
        </w:rPr>
        <w:t xml:space="preserve"> </w:t>
      </w:r>
      <w:r w:rsidRPr="00DE0EF1">
        <w:rPr>
          <w:color w:val="231F20"/>
          <w:u w:val="single" w:color="221E1F"/>
        </w:rPr>
        <w:tab/>
      </w:r>
      <w:r w:rsidRPr="00DE0EF1">
        <w:rPr>
          <w:i/>
          <w:color w:val="231F20"/>
        </w:rPr>
        <w:t>[insert</w:t>
      </w:r>
      <w:r w:rsidR="00604A1A">
        <w:rPr>
          <w:i/>
          <w:color w:val="231F20"/>
        </w:rPr>
        <w:t xml:space="preserve"> </w:t>
      </w:r>
      <w:r w:rsidRPr="00DE0EF1">
        <w:rPr>
          <w:i/>
          <w:color w:val="231F20"/>
        </w:rPr>
        <w:t>Authorized</w:t>
      </w:r>
      <w:r w:rsidR="00604A1A">
        <w:rPr>
          <w:i/>
          <w:color w:val="231F20"/>
        </w:rPr>
        <w:t xml:space="preserve"> </w:t>
      </w:r>
      <w:r w:rsidRPr="00DE0EF1">
        <w:rPr>
          <w:i/>
          <w:color w:val="231F20"/>
        </w:rPr>
        <w:t>Representative's</w:t>
      </w:r>
      <w:r w:rsidR="00604A1A">
        <w:rPr>
          <w:i/>
          <w:color w:val="231F20"/>
        </w:rPr>
        <w:t xml:space="preserve"> </w:t>
      </w:r>
      <w:r w:rsidRPr="00DE0EF1">
        <w:rPr>
          <w:i/>
          <w:color w:val="231F20"/>
        </w:rPr>
        <w:t>email</w:t>
      </w:r>
      <w:r w:rsidR="00604A1A">
        <w:rPr>
          <w:i/>
          <w:color w:val="231F20"/>
        </w:rPr>
        <w:t xml:space="preserve"> </w:t>
      </w:r>
      <w:r w:rsidRPr="00DE0EF1">
        <w:rPr>
          <w:i/>
          <w:color w:val="231F20"/>
        </w:rPr>
        <w:t>address]</w:t>
      </w:r>
    </w:p>
    <w:p w:rsidR="0021200B" w:rsidRPr="00DE0EF1" w:rsidRDefault="00022DB4">
      <w:pPr>
        <w:spacing w:before="242" w:line="230" w:lineRule="auto"/>
        <w:ind w:left="773" w:right="300" w:hanging="6"/>
        <w:rPr>
          <w:i/>
        </w:rPr>
      </w:pPr>
      <w:r w:rsidRPr="00DE0EF1">
        <w:rPr>
          <w:i/>
          <w:color w:val="231F20"/>
        </w:rPr>
        <w:t>[IMPORTANT:</w:t>
      </w:r>
      <w:r w:rsidR="00604A1A">
        <w:rPr>
          <w:i/>
          <w:color w:val="231F20"/>
        </w:rPr>
        <w:t xml:space="preserve"> </w:t>
      </w:r>
      <w:r w:rsidR="00AE12E2" w:rsidRPr="00DE0EF1">
        <w:rPr>
          <w:i/>
          <w:color w:val="231F20"/>
        </w:rPr>
        <w:t>insert the date that this Notiﬁcation is transmitted to Tenderers</w:t>
      </w:r>
      <w:r w:rsidRPr="00DE0EF1">
        <w:rPr>
          <w:i/>
          <w:color w:val="231F20"/>
        </w:rPr>
        <w:t>.</w:t>
      </w:r>
      <w:r w:rsidR="00604A1A">
        <w:rPr>
          <w:i/>
          <w:color w:val="231F20"/>
        </w:rPr>
        <w:t xml:space="preserve"> </w:t>
      </w:r>
      <w:r w:rsidR="00AE12E2" w:rsidRPr="00DE0EF1">
        <w:rPr>
          <w:i/>
          <w:color w:val="231F20"/>
        </w:rPr>
        <w:t>The Notiﬁcation must be sent to all Tenderers simultaneously</w:t>
      </w:r>
      <w:r w:rsidRPr="00DE0EF1">
        <w:rPr>
          <w:i/>
          <w:color w:val="231F20"/>
        </w:rPr>
        <w:t>.</w:t>
      </w:r>
      <w:r w:rsidR="00604A1A">
        <w:rPr>
          <w:i/>
          <w:color w:val="231F20"/>
        </w:rPr>
        <w:t xml:space="preserve"> </w:t>
      </w:r>
      <w:r w:rsidRPr="00DE0EF1">
        <w:rPr>
          <w:i/>
          <w:color w:val="231F20"/>
        </w:rPr>
        <w:t>This</w:t>
      </w:r>
      <w:r w:rsidR="00604A1A">
        <w:rPr>
          <w:i/>
          <w:color w:val="231F20"/>
        </w:rPr>
        <w:t xml:space="preserve"> </w:t>
      </w:r>
      <w:r w:rsidRPr="00DE0EF1">
        <w:rPr>
          <w:i/>
          <w:color w:val="231F20"/>
        </w:rPr>
        <w:t>means</w:t>
      </w:r>
      <w:r w:rsidR="00604A1A">
        <w:rPr>
          <w:i/>
          <w:color w:val="231F20"/>
        </w:rPr>
        <w:t xml:space="preserve"> </w:t>
      </w:r>
      <w:r w:rsidRPr="00DE0EF1">
        <w:rPr>
          <w:i/>
          <w:color w:val="231F20"/>
        </w:rPr>
        <w:t>on</w:t>
      </w:r>
      <w:r w:rsidR="00604A1A">
        <w:rPr>
          <w:i/>
          <w:color w:val="231F20"/>
        </w:rPr>
        <w:t xml:space="preserve"> </w:t>
      </w:r>
      <w:r w:rsidRPr="00DE0EF1">
        <w:rPr>
          <w:i/>
          <w:color w:val="231F20"/>
        </w:rPr>
        <w:t>the</w:t>
      </w:r>
      <w:r w:rsidR="00604A1A">
        <w:rPr>
          <w:i/>
          <w:color w:val="231F20"/>
        </w:rPr>
        <w:t xml:space="preserve"> </w:t>
      </w:r>
      <w:r w:rsidRPr="00DE0EF1">
        <w:rPr>
          <w:i/>
          <w:color w:val="231F20"/>
        </w:rPr>
        <w:t>same</w:t>
      </w:r>
      <w:r w:rsidR="00604A1A">
        <w:rPr>
          <w:i/>
          <w:color w:val="231F20"/>
        </w:rPr>
        <w:t xml:space="preserve"> </w:t>
      </w:r>
      <w:r w:rsidRPr="00DE0EF1">
        <w:rPr>
          <w:i/>
          <w:color w:val="231F20"/>
        </w:rPr>
        <w:t>date</w:t>
      </w:r>
      <w:r w:rsidR="00604A1A">
        <w:rPr>
          <w:i/>
          <w:color w:val="231F20"/>
        </w:rPr>
        <w:t xml:space="preserve"> </w:t>
      </w:r>
      <w:r w:rsidRPr="00DE0EF1">
        <w:rPr>
          <w:i/>
          <w:color w:val="231F20"/>
        </w:rPr>
        <w:t>and</w:t>
      </w:r>
      <w:r w:rsidR="00604A1A">
        <w:rPr>
          <w:i/>
          <w:color w:val="231F20"/>
        </w:rPr>
        <w:t xml:space="preserve"> </w:t>
      </w:r>
      <w:r w:rsidRPr="00DE0EF1">
        <w:rPr>
          <w:i/>
          <w:color w:val="231F20"/>
        </w:rPr>
        <w:t>as</w:t>
      </w:r>
      <w:r w:rsidR="00604A1A">
        <w:rPr>
          <w:i/>
          <w:color w:val="231F20"/>
        </w:rPr>
        <w:t xml:space="preserve"> </w:t>
      </w:r>
      <w:r w:rsidRPr="00DE0EF1">
        <w:rPr>
          <w:i/>
          <w:color w:val="231F20"/>
        </w:rPr>
        <w:t>close</w:t>
      </w:r>
      <w:r w:rsidR="00604A1A">
        <w:rPr>
          <w:i/>
          <w:color w:val="231F20"/>
        </w:rPr>
        <w:t xml:space="preserve"> </w:t>
      </w:r>
      <w:r w:rsidRPr="00DE0EF1">
        <w:rPr>
          <w:i/>
          <w:color w:val="231F20"/>
        </w:rPr>
        <w:t>to</w:t>
      </w:r>
      <w:r w:rsidR="00604A1A">
        <w:rPr>
          <w:i/>
          <w:color w:val="231F20"/>
        </w:rPr>
        <w:t xml:space="preserve"> </w:t>
      </w:r>
      <w:r w:rsidRPr="00DE0EF1">
        <w:rPr>
          <w:i/>
          <w:color w:val="231F20"/>
        </w:rPr>
        <w:t>the</w:t>
      </w:r>
      <w:r w:rsidR="00604A1A">
        <w:rPr>
          <w:i/>
          <w:color w:val="231F20"/>
        </w:rPr>
        <w:t xml:space="preserve"> </w:t>
      </w:r>
      <w:r w:rsidRPr="00DE0EF1">
        <w:rPr>
          <w:i/>
          <w:color w:val="231F20"/>
        </w:rPr>
        <w:t>same</w:t>
      </w:r>
      <w:r w:rsidR="00604A1A">
        <w:rPr>
          <w:i/>
          <w:color w:val="231F20"/>
        </w:rPr>
        <w:t xml:space="preserve"> </w:t>
      </w:r>
      <w:r w:rsidRPr="00DE0EF1">
        <w:rPr>
          <w:i/>
          <w:color w:val="231F20"/>
        </w:rPr>
        <w:t>time</w:t>
      </w:r>
      <w:r w:rsidR="00604A1A">
        <w:rPr>
          <w:i/>
          <w:color w:val="231F20"/>
        </w:rPr>
        <w:t xml:space="preserve"> </w:t>
      </w:r>
      <w:r w:rsidRPr="00DE0EF1">
        <w:rPr>
          <w:i/>
          <w:color w:val="231F20"/>
        </w:rPr>
        <w:t>as</w:t>
      </w:r>
      <w:r w:rsidR="00604A1A">
        <w:rPr>
          <w:i/>
          <w:color w:val="231F20"/>
        </w:rPr>
        <w:t xml:space="preserve"> </w:t>
      </w:r>
      <w:r w:rsidRPr="00DE0EF1">
        <w:rPr>
          <w:i/>
          <w:color w:val="231F20"/>
        </w:rPr>
        <w:t>possible.]</w:t>
      </w:r>
    </w:p>
    <w:p w:rsidR="0021200B" w:rsidRPr="00DE0EF1" w:rsidRDefault="00022DB4" w:rsidP="0034094B">
      <w:pPr>
        <w:pStyle w:val="ListParagraph"/>
        <w:numPr>
          <w:ilvl w:val="0"/>
          <w:numId w:val="13"/>
        </w:numPr>
        <w:tabs>
          <w:tab w:val="left" w:pos="767"/>
          <w:tab w:val="left" w:pos="768"/>
          <w:tab w:val="left" w:pos="3815"/>
          <w:tab w:val="left" w:pos="6505"/>
        </w:tabs>
        <w:spacing w:before="237"/>
        <w:ind w:hanging="654"/>
      </w:pPr>
      <w:r w:rsidRPr="00DE0EF1">
        <w:rPr>
          <w:color w:val="231F20"/>
        </w:rPr>
        <w:t>Date</w:t>
      </w:r>
      <w:r w:rsidR="00604A1A">
        <w:rPr>
          <w:color w:val="231F20"/>
        </w:rPr>
        <w:t xml:space="preserve"> </w:t>
      </w:r>
      <w:r w:rsidRPr="00DE0EF1">
        <w:rPr>
          <w:color w:val="231F20"/>
        </w:rPr>
        <w:t>of</w:t>
      </w:r>
      <w:r w:rsidR="00604A1A">
        <w:rPr>
          <w:color w:val="231F20"/>
        </w:rPr>
        <w:t xml:space="preserve"> </w:t>
      </w:r>
      <w:r w:rsidRPr="00DE0EF1">
        <w:rPr>
          <w:color w:val="231F20"/>
        </w:rPr>
        <w:t>transmission:</w:t>
      </w:r>
      <w:r w:rsidR="00604A1A">
        <w:rPr>
          <w:color w:val="231F20"/>
          <w:u w:val="single" w:color="221E1F"/>
        </w:rPr>
        <w:t xml:space="preserve"> </w:t>
      </w:r>
      <w:r w:rsidRPr="00DE0EF1">
        <w:rPr>
          <w:color w:val="231F20"/>
          <w:u w:val="single" w:color="221E1F"/>
        </w:rPr>
        <w:tab/>
      </w:r>
      <w:r w:rsidRPr="00DE0EF1">
        <w:rPr>
          <w:color w:val="231F20"/>
        </w:rPr>
        <w:t>[</w:t>
      </w:r>
      <w:r w:rsidRPr="00DE0EF1">
        <w:rPr>
          <w:i/>
          <w:color w:val="231F20"/>
        </w:rPr>
        <w:t>email</w:t>
      </w:r>
      <w:r w:rsidRPr="00DE0EF1">
        <w:rPr>
          <w:color w:val="231F20"/>
        </w:rPr>
        <w:t>]</w:t>
      </w:r>
      <w:r w:rsidR="00604A1A">
        <w:rPr>
          <w:color w:val="231F20"/>
        </w:rPr>
        <w:t xml:space="preserve"> </w:t>
      </w:r>
      <w:r w:rsidRPr="00DE0EF1">
        <w:rPr>
          <w:color w:val="231F20"/>
        </w:rPr>
        <w:t>on</w:t>
      </w:r>
      <w:r w:rsidR="00604A1A">
        <w:rPr>
          <w:color w:val="231F20"/>
        </w:rPr>
        <w:t xml:space="preserve"> </w:t>
      </w:r>
      <w:r w:rsidRPr="00DE0EF1">
        <w:rPr>
          <w:color w:val="231F20"/>
        </w:rPr>
        <w:t>[</w:t>
      </w:r>
      <w:r w:rsidRPr="00DE0EF1">
        <w:rPr>
          <w:i/>
          <w:color w:val="231F20"/>
        </w:rPr>
        <w:t>date</w:t>
      </w:r>
      <w:r w:rsidRPr="00DE0EF1">
        <w:rPr>
          <w:color w:val="231F20"/>
        </w:rPr>
        <w:t>]</w:t>
      </w:r>
      <w:r w:rsidR="00604A1A">
        <w:rPr>
          <w:color w:val="231F20"/>
          <w:u w:val="single" w:color="221E1F"/>
        </w:rPr>
        <w:t xml:space="preserve"> </w:t>
      </w:r>
      <w:r w:rsidRPr="00DE0EF1">
        <w:rPr>
          <w:color w:val="231F20"/>
          <w:u w:val="single" w:color="221E1F"/>
        </w:rPr>
        <w:tab/>
      </w:r>
      <w:r w:rsidRPr="00DE0EF1">
        <w:rPr>
          <w:color w:val="231F20"/>
        </w:rPr>
        <w:t>(local</w:t>
      </w:r>
      <w:r w:rsidR="00604A1A">
        <w:rPr>
          <w:color w:val="231F20"/>
        </w:rPr>
        <w:t xml:space="preserve"> </w:t>
      </w:r>
      <w:r w:rsidRPr="00DE0EF1">
        <w:rPr>
          <w:color w:val="231F20"/>
        </w:rPr>
        <w:t>time)</w:t>
      </w:r>
    </w:p>
    <w:p w:rsidR="0021200B" w:rsidRPr="00DE0EF1" w:rsidRDefault="00B902BA">
      <w:pPr>
        <w:tabs>
          <w:tab w:val="left" w:pos="4305"/>
          <w:tab w:val="left" w:pos="10141"/>
        </w:tabs>
        <w:spacing w:before="234"/>
        <w:ind w:left="767"/>
      </w:pPr>
      <w:r w:rsidRPr="00DE0EF1">
        <w:rPr>
          <w:noProof/>
          <w:color w:val="231F20"/>
        </w:rPr>
        <mc:AlternateContent>
          <mc:Choice Requires="wps">
            <w:drawing>
              <wp:anchor distT="0" distB="0" distL="114300" distR="114300" simplePos="0" relativeHeight="251718144" behindDoc="1" locked="0" layoutInCell="1" allowOverlap="1" wp14:anchorId="26EE2F14" wp14:editId="37724772">
                <wp:simplePos x="0" y="0"/>
                <wp:positionH relativeFrom="column">
                  <wp:posOffset>487680</wp:posOffset>
                </wp:positionH>
                <wp:positionV relativeFrom="paragraph">
                  <wp:posOffset>308610</wp:posOffset>
                </wp:positionV>
                <wp:extent cx="5937250" cy="0"/>
                <wp:effectExtent l="5080" t="13335" r="10795" b="5715"/>
                <wp:wrapNone/>
                <wp:docPr id="36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5588">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79213F96" id="Line 21" o:spid="_x0000_s1026" style="position:absolute;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pt,24.3pt" to="505.9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" strokecolor="#221e1f" strokeweight=".44pt"/>
            </w:pict>
          </mc:Fallback>
        </mc:AlternateContent>
      </w:r>
      <w:r w:rsidR="00AE12E2" w:rsidRPr="00DE0EF1">
        <w:rPr>
          <w:color w:val="231F20"/>
        </w:rPr>
        <w:t>This Notiﬁcation is sent by</w:t>
      </w:r>
      <w:r w:rsidR="00604A1A">
        <w:rPr>
          <w:color w:val="231F20"/>
          <w:u w:val="single" w:color="221E1F"/>
        </w:rPr>
        <w:t xml:space="preserve"> </w:t>
      </w:r>
      <w:r w:rsidR="00022DB4" w:rsidRPr="00DE0EF1">
        <w:rPr>
          <w:color w:val="231F20"/>
          <w:u w:val="single" w:color="221E1F"/>
        </w:rPr>
        <w:tab/>
      </w:r>
      <w:r w:rsidR="00022DB4" w:rsidRPr="00DE0EF1">
        <w:rPr>
          <w:color w:val="231F20"/>
        </w:rPr>
        <w:t>(</w:t>
      </w:r>
      <w:r w:rsidR="00AE12E2" w:rsidRPr="00DE0EF1">
        <w:rPr>
          <w:i/>
          <w:color w:val="231F20"/>
        </w:rPr>
        <w:t>Name and designation</w:t>
      </w:r>
      <w:r w:rsidR="00022DB4" w:rsidRPr="00DE0EF1">
        <w:rPr>
          <w:color w:val="231F20"/>
        </w:rPr>
        <w:t>)</w:t>
      </w:r>
      <w:r w:rsidR="00604A1A">
        <w:rPr>
          <w:color w:val="231F20"/>
        </w:rPr>
        <w:t xml:space="preserve">  </w:t>
      </w:r>
      <w:r w:rsidR="00022DB4" w:rsidRPr="00DE0EF1">
        <w:rPr>
          <w:color w:val="231F20"/>
          <w:u w:val="single" w:color="221E1F"/>
        </w:rPr>
        <w:tab/>
      </w:r>
    </w:p>
    <w:p w:rsidR="0021200B" w:rsidRPr="00DE0EF1" w:rsidRDefault="0021200B">
      <w:pPr>
        <w:pStyle w:val="BodyText"/>
        <w:rPr>
          <w:sz w:val="20"/>
        </w:rPr>
      </w:pPr>
    </w:p>
    <w:p w:rsidR="0021200B" w:rsidRPr="00DE0EF1" w:rsidRDefault="00022DB4" w:rsidP="0034094B">
      <w:pPr>
        <w:pStyle w:val="ListParagraph"/>
        <w:numPr>
          <w:ilvl w:val="0"/>
          <w:numId w:val="13"/>
        </w:numPr>
        <w:tabs>
          <w:tab w:val="left" w:pos="767"/>
          <w:tab w:val="left" w:pos="768"/>
        </w:tabs>
        <w:spacing w:before="248"/>
        <w:ind w:hanging="654"/>
      </w:pPr>
      <w:r w:rsidRPr="00DE0EF1">
        <w:rPr>
          <w:color w:val="231F20"/>
        </w:rPr>
        <w:t>Notiﬁcation</w:t>
      </w:r>
      <w:r w:rsidR="00604A1A">
        <w:rPr>
          <w:color w:val="231F20"/>
        </w:rPr>
        <w:t xml:space="preserve"> </w:t>
      </w:r>
      <w:r w:rsidRPr="00DE0EF1">
        <w:rPr>
          <w:color w:val="231F20"/>
        </w:rPr>
        <w:t>of</w:t>
      </w:r>
      <w:r w:rsidR="00604A1A">
        <w:rPr>
          <w:color w:val="231F20"/>
        </w:rPr>
        <w:t xml:space="preserve"> </w:t>
      </w:r>
      <w:r w:rsidRPr="00DE0EF1">
        <w:rPr>
          <w:color w:val="231F20"/>
        </w:rPr>
        <w:t>Intention</w:t>
      </w:r>
      <w:r w:rsidR="00604A1A">
        <w:rPr>
          <w:color w:val="231F20"/>
        </w:rPr>
        <w:t xml:space="preserve"> </w:t>
      </w:r>
      <w:r w:rsidRPr="00DE0EF1">
        <w:rPr>
          <w:color w:val="231F20"/>
        </w:rPr>
        <w:t>to</w:t>
      </w:r>
      <w:r w:rsidR="00604A1A">
        <w:rPr>
          <w:color w:val="231F20"/>
        </w:rPr>
        <w:t xml:space="preserve"> </w:t>
      </w:r>
      <w:r w:rsidRPr="00DE0EF1">
        <w:rPr>
          <w:color w:val="231F20"/>
        </w:rPr>
        <w:t>Award</w:t>
      </w:r>
    </w:p>
    <w:p w:rsidR="0021200B" w:rsidRPr="00DE0EF1" w:rsidRDefault="00022DB4" w:rsidP="0034094B">
      <w:pPr>
        <w:pStyle w:val="ListParagraph"/>
        <w:numPr>
          <w:ilvl w:val="1"/>
          <w:numId w:val="13"/>
        </w:numPr>
        <w:tabs>
          <w:tab w:val="left" w:pos="1245"/>
          <w:tab w:val="left" w:pos="3746"/>
        </w:tabs>
        <w:spacing w:before="235"/>
        <w:jc w:val="both"/>
        <w:rPr>
          <w:i/>
        </w:rPr>
      </w:pPr>
      <w:r w:rsidRPr="00DE0EF1">
        <w:rPr>
          <w:color w:val="231F20"/>
        </w:rPr>
        <w:t>Employer:</w:t>
      </w:r>
      <w:r w:rsidR="00604A1A">
        <w:rPr>
          <w:color w:val="231F20"/>
          <w:u w:val="single" w:color="221E1F"/>
        </w:rPr>
        <w:t xml:space="preserve"> </w:t>
      </w:r>
      <w:r w:rsidRPr="00DE0EF1">
        <w:rPr>
          <w:color w:val="231F20"/>
          <w:u w:val="single" w:color="221E1F"/>
        </w:rPr>
        <w:tab/>
      </w:r>
      <w:r w:rsidRPr="00DE0EF1">
        <w:rPr>
          <w:i/>
          <w:color w:val="231F20"/>
        </w:rPr>
        <w:t>[insert</w:t>
      </w:r>
      <w:r w:rsidR="00604A1A">
        <w:rPr>
          <w:i/>
          <w:color w:val="231F20"/>
        </w:rPr>
        <w:t xml:space="preserve"> </w:t>
      </w:r>
      <w:r w:rsidRPr="00DE0EF1">
        <w:rPr>
          <w:i/>
          <w:color w:val="231F20"/>
        </w:rPr>
        <w:t>the</w:t>
      </w:r>
      <w:r w:rsidR="00604A1A">
        <w:rPr>
          <w:i/>
          <w:color w:val="231F20"/>
        </w:rPr>
        <w:t xml:space="preserve"> </w:t>
      </w:r>
      <w:r w:rsidRPr="00DE0EF1">
        <w:rPr>
          <w:i/>
          <w:color w:val="231F20"/>
        </w:rPr>
        <w:t>name</w:t>
      </w:r>
      <w:r w:rsidR="00604A1A">
        <w:rPr>
          <w:i/>
          <w:color w:val="231F20"/>
        </w:rPr>
        <w:t xml:space="preserve"> </w:t>
      </w:r>
      <w:r w:rsidRPr="00DE0EF1">
        <w:rPr>
          <w:i/>
          <w:color w:val="231F20"/>
        </w:rPr>
        <w:t>of</w:t>
      </w:r>
      <w:r w:rsidR="00604A1A">
        <w:rPr>
          <w:i/>
          <w:color w:val="231F20"/>
        </w:rPr>
        <w:t xml:space="preserve"> </w:t>
      </w:r>
      <w:r w:rsidRPr="00DE0EF1">
        <w:rPr>
          <w:i/>
          <w:color w:val="231F20"/>
        </w:rPr>
        <w:t>the</w:t>
      </w:r>
      <w:r w:rsidR="00604A1A">
        <w:rPr>
          <w:i/>
          <w:color w:val="231F20"/>
        </w:rPr>
        <w:t xml:space="preserve"> </w:t>
      </w:r>
      <w:r w:rsidRPr="00DE0EF1">
        <w:rPr>
          <w:i/>
          <w:color w:val="231F20"/>
        </w:rPr>
        <w:t>Employer]</w:t>
      </w:r>
    </w:p>
    <w:p w:rsidR="0021200B" w:rsidRPr="00DE0EF1" w:rsidRDefault="00022DB4" w:rsidP="0034094B">
      <w:pPr>
        <w:pStyle w:val="ListParagraph"/>
        <w:numPr>
          <w:ilvl w:val="0"/>
          <w:numId w:val="11"/>
        </w:numPr>
        <w:tabs>
          <w:tab w:val="left" w:pos="1245"/>
          <w:tab w:val="left" w:pos="3831"/>
        </w:tabs>
        <w:spacing w:before="234"/>
        <w:jc w:val="both"/>
        <w:rPr>
          <w:i/>
        </w:rPr>
      </w:pPr>
      <w:r w:rsidRPr="00DE0EF1">
        <w:rPr>
          <w:color w:val="231F20"/>
        </w:rPr>
        <w:t>Project:</w:t>
      </w:r>
      <w:r w:rsidR="00604A1A">
        <w:rPr>
          <w:color w:val="231F20"/>
          <w:u w:val="single" w:color="221E1F"/>
        </w:rPr>
        <w:t xml:space="preserve"> </w:t>
      </w:r>
      <w:r w:rsidRPr="00DE0EF1">
        <w:rPr>
          <w:color w:val="231F20"/>
          <w:u w:val="single" w:color="221E1F"/>
        </w:rPr>
        <w:tab/>
      </w:r>
      <w:r w:rsidRPr="00DE0EF1">
        <w:rPr>
          <w:i/>
          <w:color w:val="231F20"/>
        </w:rPr>
        <w:t>[insert</w:t>
      </w:r>
      <w:r w:rsidR="00604A1A">
        <w:rPr>
          <w:i/>
          <w:color w:val="231F20"/>
        </w:rPr>
        <w:t xml:space="preserve"> </w:t>
      </w:r>
      <w:r w:rsidRPr="00DE0EF1">
        <w:rPr>
          <w:i/>
          <w:color w:val="231F20"/>
        </w:rPr>
        <w:t>name</w:t>
      </w:r>
      <w:r w:rsidR="00604A1A">
        <w:rPr>
          <w:i/>
          <w:color w:val="231F20"/>
        </w:rPr>
        <w:t xml:space="preserve"> </w:t>
      </w:r>
      <w:r w:rsidRPr="00DE0EF1">
        <w:rPr>
          <w:i/>
          <w:color w:val="231F20"/>
        </w:rPr>
        <w:t>of</w:t>
      </w:r>
      <w:r w:rsidR="00604A1A">
        <w:rPr>
          <w:i/>
          <w:color w:val="231F20"/>
        </w:rPr>
        <w:t xml:space="preserve"> </w:t>
      </w:r>
      <w:r w:rsidRPr="00DE0EF1">
        <w:rPr>
          <w:i/>
          <w:color w:val="231F20"/>
        </w:rPr>
        <w:t>project]</w:t>
      </w:r>
    </w:p>
    <w:p w:rsidR="0021200B" w:rsidRPr="00DE0EF1" w:rsidRDefault="00022DB4" w:rsidP="0034094B">
      <w:pPr>
        <w:pStyle w:val="ListParagraph"/>
        <w:numPr>
          <w:ilvl w:val="0"/>
          <w:numId w:val="11"/>
        </w:numPr>
        <w:tabs>
          <w:tab w:val="left" w:pos="1245"/>
          <w:tab w:val="left" w:pos="4011"/>
        </w:tabs>
        <w:spacing w:before="234"/>
        <w:jc w:val="both"/>
        <w:rPr>
          <w:i/>
        </w:rPr>
      </w:pPr>
      <w:r w:rsidRPr="00DE0EF1">
        <w:rPr>
          <w:color w:val="231F20"/>
        </w:rPr>
        <w:t>Contract</w:t>
      </w:r>
      <w:r w:rsidR="00604A1A">
        <w:rPr>
          <w:color w:val="231F20"/>
        </w:rPr>
        <w:t xml:space="preserve"> </w:t>
      </w:r>
      <w:r w:rsidRPr="00DE0EF1">
        <w:rPr>
          <w:color w:val="231F20"/>
        </w:rPr>
        <w:t>title:</w:t>
      </w:r>
      <w:r w:rsidR="00604A1A">
        <w:rPr>
          <w:color w:val="231F20"/>
          <w:u w:val="single" w:color="221E1F"/>
        </w:rPr>
        <w:t xml:space="preserve"> </w:t>
      </w:r>
      <w:r w:rsidRPr="00DE0EF1">
        <w:rPr>
          <w:color w:val="231F20"/>
          <w:u w:val="single" w:color="221E1F"/>
        </w:rPr>
        <w:tab/>
      </w:r>
      <w:r w:rsidRPr="00DE0EF1">
        <w:rPr>
          <w:i/>
          <w:color w:val="231F20"/>
        </w:rPr>
        <w:t>[insert</w:t>
      </w:r>
      <w:r w:rsidR="00604A1A">
        <w:rPr>
          <w:i/>
          <w:color w:val="231F20"/>
        </w:rPr>
        <w:t xml:space="preserve"> </w:t>
      </w:r>
      <w:r w:rsidRPr="00DE0EF1">
        <w:rPr>
          <w:i/>
          <w:color w:val="231F20"/>
        </w:rPr>
        <w:t>the</w:t>
      </w:r>
      <w:r w:rsidR="00604A1A">
        <w:rPr>
          <w:i/>
          <w:color w:val="231F20"/>
        </w:rPr>
        <w:t xml:space="preserve"> </w:t>
      </w:r>
      <w:r w:rsidRPr="00DE0EF1">
        <w:rPr>
          <w:i/>
          <w:color w:val="231F20"/>
        </w:rPr>
        <w:t>name</w:t>
      </w:r>
      <w:r w:rsidR="00604A1A">
        <w:rPr>
          <w:i/>
          <w:color w:val="231F20"/>
        </w:rPr>
        <w:t xml:space="preserve"> </w:t>
      </w:r>
      <w:r w:rsidRPr="00DE0EF1">
        <w:rPr>
          <w:i/>
          <w:color w:val="231F20"/>
        </w:rPr>
        <w:t>of</w:t>
      </w:r>
      <w:r w:rsidR="00604A1A">
        <w:rPr>
          <w:i/>
          <w:color w:val="231F20"/>
        </w:rPr>
        <w:t xml:space="preserve"> </w:t>
      </w:r>
      <w:r w:rsidRPr="00DE0EF1">
        <w:rPr>
          <w:i/>
          <w:color w:val="231F20"/>
        </w:rPr>
        <w:t>the</w:t>
      </w:r>
      <w:r w:rsidR="00604A1A">
        <w:rPr>
          <w:i/>
          <w:color w:val="231F20"/>
        </w:rPr>
        <w:t xml:space="preserve"> </w:t>
      </w:r>
      <w:r w:rsidRPr="00DE0EF1">
        <w:rPr>
          <w:i/>
          <w:color w:val="231F20"/>
        </w:rPr>
        <w:t>contract]</w:t>
      </w:r>
    </w:p>
    <w:p w:rsidR="0021200B" w:rsidRPr="00DE0EF1" w:rsidRDefault="00022DB4" w:rsidP="0034094B">
      <w:pPr>
        <w:pStyle w:val="ListParagraph"/>
        <w:numPr>
          <w:ilvl w:val="0"/>
          <w:numId w:val="11"/>
        </w:numPr>
        <w:tabs>
          <w:tab w:val="left" w:pos="1245"/>
          <w:tab w:val="left" w:pos="3819"/>
        </w:tabs>
        <w:spacing w:before="235"/>
        <w:jc w:val="both"/>
        <w:rPr>
          <w:i/>
        </w:rPr>
      </w:pPr>
      <w:r w:rsidRPr="00DE0EF1">
        <w:rPr>
          <w:color w:val="231F20"/>
        </w:rPr>
        <w:t>Country:</w:t>
      </w:r>
      <w:r w:rsidR="00604A1A">
        <w:rPr>
          <w:color w:val="231F20"/>
          <w:u w:val="single" w:color="221E1F"/>
        </w:rPr>
        <w:t xml:space="preserve"> </w:t>
      </w:r>
      <w:r w:rsidRPr="00DE0EF1">
        <w:rPr>
          <w:color w:val="231F20"/>
          <w:u w:val="single" w:color="221E1F"/>
        </w:rPr>
        <w:tab/>
      </w:r>
      <w:r w:rsidRPr="00DE0EF1">
        <w:rPr>
          <w:i/>
          <w:color w:val="231F20"/>
        </w:rPr>
        <w:t>[insert</w:t>
      </w:r>
      <w:r w:rsidR="00604A1A">
        <w:rPr>
          <w:i/>
          <w:color w:val="231F20"/>
        </w:rPr>
        <w:t xml:space="preserve"> </w:t>
      </w:r>
      <w:r w:rsidRPr="00DE0EF1">
        <w:rPr>
          <w:i/>
          <w:color w:val="231F20"/>
        </w:rPr>
        <w:t>country</w:t>
      </w:r>
      <w:r w:rsidR="00604A1A">
        <w:rPr>
          <w:i/>
          <w:color w:val="231F20"/>
        </w:rPr>
        <w:t xml:space="preserve"> </w:t>
      </w:r>
      <w:r w:rsidRPr="00DE0EF1">
        <w:rPr>
          <w:i/>
          <w:color w:val="231F20"/>
        </w:rPr>
        <w:t>where</w:t>
      </w:r>
      <w:r w:rsidR="00604A1A">
        <w:rPr>
          <w:i/>
          <w:color w:val="231F20"/>
        </w:rPr>
        <w:t xml:space="preserve"> </w:t>
      </w:r>
      <w:r w:rsidRPr="00DE0EF1">
        <w:rPr>
          <w:i/>
          <w:color w:val="231F20"/>
        </w:rPr>
        <w:t>ITT</w:t>
      </w:r>
      <w:r w:rsidR="00604A1A">
        <w:rPr>
          <w:i/>
          <w:color w:val="231F20"/>
        </w:rPr>
        <w:t xml:space="preserve"> </w:t>
      </w:r>
      <w:r w:rsidRPr="00DE0EF1">
        <w:rPr>
          <w:i/>
          <w:color w:val="231F20"/>
        </w:rPr>
        <w:t>is</w:t>
      </w:r>
      <w:r w:rsidR="00604A1A">
        <w:rPr>
          <w:i/>
          <w:color w:val="231F20"/>
        </w:rPr>
        <w:t xml:space="preserve"> </w:t>
      </w:r>
      <w:r w:rsidRPr="00DE0EF1">
        <w:rPr>
          <w:i/>
          <w:color w:val="231F20"/>
        </w:rPr>
        <w:t>issued]</w:t>
      </w:r>
    </w:p>
    <w:p w:rsidR="0021200B" w:rsidRPr="00DE0EF1" w:rsidRDefault="00022DB4" w:rsidP="0034094B">
      <w:pPr>
        <w:pStyle w:val="ListParagraph"/>
        <w:numPr>
          <w:ilvl w:val="0"/>
          <w:numId w:val="11"/>
        </w:numPr>
        <w:tabs>
          <w:tab w:val="left" w:pos="1245"/>
          <w:tab w:val="left" w:pos="3738"/>
        </w:tabs>
        <w:spacing w:before="234"/>
        <w:jc w:val="both"/>
        <w:rPr>
          <w:i/>
        </w:rPr>
      </w:pPr>
      <w:r w:rsidRPr="00DE0EF1">
        <w:rPr>
          <w:color w:val="231F20"/>
        </w:rPr>
        <w:t>ITT</w:t>
      </w:r>
      <w:r w:rsidR="00604A1A">
        <w:rPr>
          <w:color w:val="231F20"/>
        </w:rPr>
        <w:t xml:space="preserve"> </w:t>
      </w:r>
      <w:r w:rsidRPr="00DE0EF1">
        <w:rPr>
          <w:color w:val="231F20"/>
        </w:rPr>
        <w:t>No:</w:t>
      </w:r>
      <w:r w:rsidR="00604A1A">
        <w:rPr>
          <w:color w:val="231F20"/>
          <w:u w:val="single" w:color="221E1F"/>
        </w:rPr>
        <w:t xml:space="preserve"> </w:t>
      </w:r>
      <w:r w:rsidRPr="00DE0EF1">
        <w:rPr>
          <w:color w:val="231F20"/>
          <w:u w:val="single" w:color="221E1F"/>
        </w:rPr>
        <w:tab/>
      </w:r>
      <w:r w:rsidRPr="00DE0EF1">
        <w:rPr>
          <w:i/>
          <w:color w:val="231F20"/>
        </w:rPr>
        <w:t>[insert</w:t>
      </w:r>
      <w:r w:rsidR="00604A1A">
        <w:rPr>
          <w:i/>
          <w:color w:val="231F20"/>
        </w:rPr>
        <w:t xml:space="preserve"> </w:t>
      </w:r>
      <w:r w:rsidRPr="00DE0EF1">
        <w:rPr>
          <w:i/>
          <w:color w:val="231F20"/>
        </w:rPr>
        <w:t>ITT</w:t>
      </w:r>
      <w:r w:rsidR="00604A1A">
        <w:rPr>
          <w:i/>
          <w:color w:val="231F20"/>
        </w:rPr>
        <w:t xml:space="preserve"> </w:t>
      </w:r>
      <w:r w:rsidRPr="00DE0EF1">
        <w:rPr>
          <w:i/>
          <w:color w:val="231F20"/>
        </w:rPr>
        <w:t>reference</w:t>
      </w:r>
      <w:r w:rsidR="00604A1A">
        <w:rPr>
          <w:i/>
          <w:color w:val="231F20"/>
        </w:rPr>
        <w:t xml:space="preserve"> </w:t>
      </w:r>
      <w:r w:rsidRPr="00DE0EF1">
        <w:rPr>
          <w:i/>
          <w:color w:val="231F20"/>
        </w:rPr>
        <w:t>number</w:t>
      </w:r>
      <w:r w:rsidR="00604A1A">
        <w:rPr>
          <w:i/>
          <w:color w:val="231F20"/>
        </w:rPr>
        <w:t xml:space="preserve"> </w:t>
      </w:r>
      <w:r w:rsidRPr="00DE0EF1">
        <w:rPr>
          <w:i/>
          <w:color w:val="231F20"/>
        </w:rPr>
        <w:t>from</w:t>
      </w:r>
      <w:r w:rsidR="00604A1A">
        <w:rPr>
          <w:i/>
          <w:color w:val="231F20"/>
        </w:rPr>
        <w:t xml:space="preserve"> </w:t>
      </w:r>
      <w:r w:rsidRPr="00DE0EF1">
        <w:rPr>
          <w:i/>
          <w:color w:val="231F20"/>
        </w:rPr>
        <w:t>Procurement</w:t>
      </w:r>
      <w:r w:rsidR="00604A1A">
        <w:rPr>
          <w:i/>
          <w:color w:val="231F20"/>
        </w:rPr>
        <w:t xml:space="preserve"> </w:t>
      </w:r>
      <w:r w:rsidRPr="00DE0EF1">
        <w:rPr>
          <w:i/>
          <w:color w:val="231F20"/>
        </w:rPr>
        <w:t>Plan]</w:t>
      </w:r>
    </w:p>
    <w:p w:rsidR="0021200B" w:rsidRPr="00DE0EF1" w:rsidRDefault="00022DB4">
      <w:pPr>
        <w:pStyle w:val="BodyText"/>
        <w:spacing w:before="243" w:line="230" w:lineRule="auto"/>
        <w:ind w:left="773" w:right="300" w:hanging="6"/>
      </w:pPr>
      <w:r w:rsidRPr="00DE0EF1">
        <w:rPr>
          <w:color w:val="231F20"/>
        </w:rPr>
        <w:t>This</w:t>
      </w:r>
      <w:r w:rsidR="00604A1A">
        <w:rPr>
          <w:color w:val="231F20"/>
        </w:rPr>
        <w:t xml:space="preserve"> </w:t>
      </w:r>
      <w:r w:rsidRPr="00DE0EF1">
        <w:rPr>
          <w:color w:val="231F20"/>
        </w:rPr>
        <w:t>Notiﬁcation</w:t>
      </w:r>
      <w:r w:rsidR="00604A1A">
        <w:rPr>
          <w:color w:val="231F20"/>
        </w:rPr>
        <w:t xml:space="preserve"> </w:t>
      </w:r>
      <w:r w:rsidRPr="00DE0EF1">
        <w:rPr>
          <w:color w:val="231F20"/>
        </w:rPr>
        <w:t>of</w:t>
      </w:r>
      <w:r w:rsidR="00604A1A">
        <w:rPr>
          <w:color w:val="231F20"/>
        </w:rPr>
        <w:t xml:space="preserve"> </w:t>
      </w:r>
      <w:r w:rsidRPr="00DE0EF1">
        <w:rPr>
          <w:color w:val="231F20"/>
        </w:rPr>
        <w:t>Intention</w:t>
      </w:r>
      <w:r w:rsidR="00604A1A">
        <w:rPr>
          <w:color w:val="231F20"/>
        </w:rPr>
        <w:t xml:space="preserve"> </w:t>
      </w:r>
      <w:r w:rsidRPr="00DE0EF1">
        <w:rPr>
          <w:color w:val="231F20"/>
        </w:rPr>
        <w:t>to</w:t>
      </w:r>
      <w:r w:rsidR="00604A1A">
        <w:rPr>
          <w:color w:val="231F20"/>
        </w:rPr>
        <w:t xml:space="preserve"> </w:t>
      </w:r>
      <w:r w:rsidRPr="00DE0EF1">
        <w:rPr>
          <w:color w:val="231F20"/>
        </w:rPr>
        <w:t>Award</w:t>
      </w:r>
      <w:r w:rsidR="00604A1A">
        <w:rPr>
          <w:color w:val="231F20"/>
        </w:rPr>
        <w:t xml:space="preserve"> </w:t>
      </w:r>
      <w:r w:rsidRPr="00DE0EF1">
        <w:rPr>
          <w:color w:val="231F20"/>
        </w:rPr>
        <w:t>(Notiﬁcation)</w:t>
      </w:r>
      <w:r w:rsidR="00604A1A">
        <w:rPr>
          <w:color w:val="231F20"/>
        </w:rPr>
        <w:t xml:space="preserve"> </w:t>
      </w:r>
      <w:r w:rsidRPr="00DE0EF1">
        <w:rPr>
          <w:color w:val="231F20"/>
        </w:rPr>
        <w:t>notiﬁes</w:t>
      </w:r>
      <w:r w:rsidR="00604A1A">
        <w:rPr>
          <w:color w:val="231F20"/>
        </w:rPr>
        <w:t xml:space="preserve"> </w:t>
      </w:r>
      <w:r w:rsidRPr="00DE0EF1">
        <w:rPr>
          <w:color w:val="231F20"/>
        </w:rPr>
        <w:t>you</w:t>
      </w:r>
      <w:r w:rsidR="00604A1A">
        <w:rPr>
          <w:color w:val="231F20"/>
        </w:rPr>
        <w:t xml:space="preserve"> </w:t>
      </w:r>
      <w:r w:rsidRPr="00DE0EF1">
        <w:rPr>
          <w:color w:val="231F20"/>
        </w:rPr>
        <w:t>of</w:t>
      </w:r>
      <w:r w:rsidR="00604A1A">
        <w:rPr>
          <w:color w:val="231F20"/>
        </w:rPr>
        <w:t xml:space="preserve"> </w:t>
      </w:r>
      <w:r w:rsidRPr="00DE0EF1">
        <w:rPr>
          <w:color w:val="231F20"/>
        </w:rPr>
        <w:t>our</w:t>
      </w:r>
      <w:r w:rsidR="00604A1A">
        <w:rPr>
          <w:color w:val="231F20"/>
        </w:rPr>
        <w:t xml:space="preserve"> </w:t>
      </w:r>
      <w:r w:rsidRPr="00DE0EF1">
        <w:rPr>
          <w:color w:val="231F20"/>
        </w:rPr>
        <w:t>decision</w:t>
      </w:r>
      <w:r w:rsidR="00604A1A">
        <w:rPr>
          <w:color w:val="231F20"/>
        </w:rPr>
        <w:t xml:space="preserve"> </w:t>
      </w:r>
      <w:r w:rsidRPr="00DE0EF1">
        <w:rPr>
          <w:color w:val="231F20"/>
        </w:rPr>
        <w:t>to</w:t>
      </w:r>
      <w:r w:rsidR="00604A1A">
        <w:rPr>
          <w:color w:val="231F20"/>
        </w:rPr>
        <w:t xml:space="preserve"> </w:t>
      </w:r>
      <w:r w:rsidRPr="00DE0EF1">
        <w:rPr>
          <w:color w:val="231F20"/>
        </w:rPr>
        <w:t>award</w:t>
      </w:r>
      <w:r w:rsidR="00604A1A">
        <w:rPr>
          <w:color w:val="231F20"/>
        </w:rPr>
        <w:t xml:space="preserve"> </w:t>
      </w:r>
      <w:r w:rsidRPr="00DE0EF1">
        <w:rPr>
          <w:color w:val="231F20"/>
        </w:rPr>
        <w:t>the</w:t>
      </w:r>
      <w:r w:rsidR="00604A1A">
        <w:rPr>
          <w:color w:val="231F20"/>
        </w:rPr>
        <w:t xml:space="preserve"> </w:t>
      </w:r>
      <w:r w:rsidRPr="00DE0EF1">
        <w:rPr>
          <w:color w:val="231F20"/>
        </w:rPr>
        <w:t>above</w:t>
      </w:r>
      <w:r w:rsidR="00604A1A">
        <w:rPr>
          <w:color w:val="231F20"/>
        </w:rPr>
        <w:t xml:space="preserve"> </w:t>
      </w:r>
      <w:r w:rsidRPr="00DE0EF1">
        <w:rPr>
          <w:color w:val="231F20"/>
        </w:rPr>
        <w:t>contract.</w:t>
      </w:r>
      <w:r w:rsidR="00604A1A">
        <w:rPr>
          <w:color w:val="231F20"/>
        </w:rPr>
        <w:t xml:space="preserve"> </w:t>
      </w:r>
      <w:r w:rsidR="00AE12E2" w:rsidRPr="00DE0EF1">
        <w:rPr>
          <w:color w:val="231F20"/>
        </w:rPr>
        <w:t>The transmission of this Notiﬁcation begins the Standstill Period</w:t>
      </w:r>
      <w:r w:rsidRPr="00DE0EF1">
        <w:rPr>
          <w:color w:val="231F20"/>
        </w:rPr>
        <w:t>.</w:t>
      </w:r>
      <w:r w:rsidR="00604A1A">
        <w:rPr>
          <w:color w:val="231F20"/>
        </w:rPr>
        <w:t xml:space="preserve"> </w:t>
      </w:r>
      <w:r w:rsidR="00AE12E2" w:rsidRPr="00DE0EF1">
        <w:rPr>
          <w:color w:val="231F20"/>
        </w:rPr>
        <w:t>During the Standstill Period, you may</w:t>
      </w:r>
      <w:r w:rsidRPr="00DE0EF1">
        <w:rPr>
          <w:color w:val="231F20"/>
        </w:rPr>
        <w:t>:</w:t>
      </w:r>
    </w:p>
    <w:p w:rsidR="0021200B" w:rsidRPr="00DE0EF1" w:rsidRDefault="00022DB4" w:rsidP="0034094B">
      <w:pPr>
        <w:pStyle w:val="ListParagraph"/>
        <w:numPr>
          <w:ilvl w:val="0"/>
          <w:numId w:val="13"/>
        </w:numPr>
        <w:tabs>
          <w:tab w:val="left" w:pos="767"/>
          <w:tab w:val="left" w:pos="768"/>
        </w:tabs>
        <w:spacing w:before="237"/>
        <w:ind w:hanging="654"/>
      </w:pPr>
      <w:r w:rsidRPr="00DE0EF1">
        <w:rPr>
          <w:color w:val="231F20"/>
        </w:rPr>
        <w:t>Request</w:t>
      </w:r>
      <w:r w:rsidR="00604A1A">
        <w:rPr>
          <w:color w:val="231F20"/>
        </w:rPr>
        <w:t xml:space="preserve"> </w:t>
      </w:r>
      <w:r w:rsidRPr="00DE0EF1">
        <w:rPr>
          <w:color w:val="231F20"/>
        </w:rPr>
        <w:t>a</w:t>
      </w:r>
      <w:r w:rsidR="00604A1A">
        <w:rPr>
          <w:color w:val="231F20"/>
        </w:rPr>
        <w:t xml:space="preserve"> </w:t>
      </w:r>
      <w:r w:rsidRPr="00DE0EF1">
        <w:rPr>
          <w:color w:val="231F20"/>
        </w:rPr>
        <w:t>debrieﬁng</w:t>
      </w:r>
      <w:r w:rsidR="00604A1A">
        <w:rPr>
          <w:color w:val="231F20"/>
        </w:rPr>
        <w:t xml:space="preserve"> </w:t>
      </w:r>
      <w:r w:rsidRPr="00DE0EF1">
        <w:rPr>
          <w:color w:val="231F20"/>
        </w:rPr>
        <w:t>in</w:t>
      </w:r>
      <w:r w:rsidR="00604A1A">
        <w:rPr>
          <w:color w:val="231F20"/>
        </w:rPr>
        <w:t xml:space="preserve"> </w:t>
      </w:r>
      <w:r w:rsidRPr="00DE0EF1">
        <w:rPr>
          <w:color w:val="231F20"/>
        </w:rPr>
        <w:t>relation</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evaluation</w:t>
      </w:r>
      <w:r w:rsidR="00604A1A">
        <w:rPr>
          <w:color w:val="231F20"/>
        </w:rPr>
        <w:t xml:space="preserve"> </w:t>
      </w:r>
      <w:r w:rsidRPr="00DE0EF1">
        <w:rPr>
          <w:color w:val="231F20"/>
        </w:rPr>
        <w:t>of</w:t>
      </w:r>
      <w:r w:rsidR="00604A1A">
        <w:rPr>
          <w:color w:val="231F20"/>
        </w:rPr>
        <w:t xml:space="preserve"> </w:t>
      </w:r>
      <w:r w:rsidRPr="00DE0EF1">
        <w:rPr>
          <w:color w:val="231F20"/>
        </w:rPr>
        <w:t>your</w:t>
      </w:r>
      <w:r w:rsidR="00604A1A">
        <w:rPr>
          <w:color w:val="231F20"/>
        </w:rPr>
        <w:t xml:space="preserve"> </w:t>
      </w:r>
      <w:r w:rsidRPr="00DE0EF1">
        <w:rPr>
          <w:color w:val="231F20"/>
        </w:rPr>
        <w:t>tender</w:t>
      </w:r>
    </w:p>
    <w:p w:rsidR="0021200B" w:rsidRPr="00DE0EF1" w:rsidRDefault="00022DB4">
      <w:pPr>
        <w:pStyle w:val="BodyText"/>
        <w:spacing w:before="234"/>
        <w:ind w:left="767"/>
        <w:jc w:val="both"/>
      </w:pPr>
      <w:r w:rsidRPr="00DE0EF1">
        <w:rPr>
          <w:color w:val="231F20"/>
        </w:rPr>
        <w:t>Submit</w:t>
      </w:r>
      <w:r w:rsidR="00604A1A">
        <w:rPr>
          <w:color w:val="231F20"/>
        </w:rPr>
        <w:t xml:space="preserve"> </w:t>
      </w:r>
      <w:r w:rsidRPr="00DE0EF1">
        <w:rPr>
          <w:color w:val="231F20"/>
        </w:rPr>
        <w:t>a</w:t>
      </w:r>
      <w:r w:rsidR="00604A1A">
        <w:rPr>
          <w:color w:val="231F20"/>
        </w:rPr>
        <w:t xml:space="preserve"> </w:t>
      </w:r>
      <w:r w:rsidRPr="00DE0EF1">
        <w:rPr>
          <w:color w:val="231F20"/>
        </w:rPr>
        <w:t>Procurement-related</w:t>
      </w:r>
      <w:r w:rsidR="00604A1A">
        <w:rPr>
          <w:color w:val="231F20"/>
        </w:rPr>
        <w:t xml:space="preserve"> </w:t>
      </w:r>
      <w:r w:rsidRPr="00DE0EF1">
        <w:rPr>
          <w:color w:val="231F20"/>
        </w:rPr>
        <w:t>Complaint</w:t>
      </w:r>
      <w:r w:rsidR="00604A1A">
        <w:rPr>
          <w:color w:val="231F20"/>
        </w:rPr>
        <w:t xml:space="preserve"> </w:t>
      </w:r>
      <w:r w:rsidRPr="00DE0EF1">
        <w:rPr>
          <w:color w:val="231F20"/>
        </w:rPr>
        <w:t>in</w:t>
      </w:r>
      <w:r w:rsidR="00604A1A">
        <w:rPr>
          <w:color w:val="231F20"/>
        </w:rPr>
        <w:t xml:space="preserve"> </w:t>
      </w:r>
      <w:r w:rsidRPr="00DE0EF1">
        <w:rPr>
          <w:color w:val="231F20"/>
        </w:rPr>
        <w:t>relation</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decision</w:t>
      </w:r>
      <w:r w:rsidR="00604A1A">
        <w:rPr>
          <w:color w:val="231F20"/>
        </w:rPr>
        <w:t xml:space="preserve"> </w:t>
      </w:r>
      <w:r w:rsidRPr="00DE0EF1">
        <w:rPr>
          <w:color w:val="231F20"/>
        </w:rPr>
        <w:t>to</w:t>
      </w:r>
      <w:r w:rsidR="00604A1A">
        <w:rPr>
          <w:color w:val="231F20"/>
        </w:rPr>
        <w:t xml:space="preserve"> </w:t>
      </w:r>
      <w:r w:rsidRPr="00DE0EF1">
        <w:rPr>
          <w:color w:val="231F20"/>
        </w:rPr>
        <w:t>award</w:t>
      </w:r>
      <w:r w:rsidR="00604A1A">
        <w:rPr>
          <w:color w:val="231F20"/>
        </w:rPr>
        <w:t xml:space="preserve"> </w:t>
      </w:r>
      <w:r w:rsidRPr="00DE0EF1">
        <w:rPr>
          <w:color w:val="231F20"/>
        </w:rPr>
        <w:t>the</w:t>
      </w:r>
      <w:r w:rsidR="00604A1A">
        <w:rPr>
          <w:color w:val="231F20"/>
        </w:rPr>
        <w:t xml:space="preserve"> </w:t>
      </w:r>
      <w:r w:rsidRPr="00DE0EF1">
        <w:rPr>
          <w:color w:val="231F20"/>
        </w:rPr>
        <w:t>contract.</w:t>
      </w:r>
    </w:p>
    <w:p w:rsidR="0021200B" w:rsidRPr="00DE0EF1" w:rsidRDefault="00022DB4" w:rsidP="0034094B">
      <w:pPr>
        <w:pStyle w:val="ListParagraph"/>
        <w:numPr>
          <w:ilvl w:val="0"/>
          <w:numId w:val="10"/>
        </w:numPr>
        <w:tabs>
          <w:tab w:val="left" w:pos="1245"/>
        </w:tabs>
        <w:spacing w:before="234"/>
        <w:jc w:val="both"/>
      </w:pPr>
      <w:r w:rsidRPr="00DE0EF1">
        <w:rPr>
          <w:color w:val="231F20"/>
        </w:rPr>
        <w:t>The</w:t>
      </w:r>
      <w:r w:rsidR="00604A1A">
        <w:rPr>
          <w:color w:val="231F20"/>
        </w:rPr>
        <w:t xml:space="preserve"> </w:t>
      </w:r>
      <w:r w:rsidRPr="00DE0EF1">
        <w:rPr>
          <w:color w:val="231F20"/>
        </w:rPr>
        <w:t>successful</w:t>
      </w:r>
      <w:r w:rsidR="00604A1A">
        <w:rPr>
          <w:color w:val="231F20"/>
        </w:rPr>
        <w:t xml:space="preserve"> </w:t>
      </w:r>
      <w:r w:rsidRPr="00DE0EF1">
        <w:rPr>
          <w:color w:val="231F20"/>
        </w:rPr>
        <w:t>tenderer</w:t>
      </w:r>
    </w:p>
    <w:p w:rsidR="0021200B" w:rsidRPr="00DE0EF1" w:rsidRDefault="00022DB4" w:rsidP="0034094B">
      <w:pPr>
        <w:pStyle w:val="ListParagraph"/>
        <w:numPr>
          <w:ilvl w:val="1"/>
          <w:numId w:val="10"/>
        </w:numPr>
        <w:tabs>
          <w:tab w:val="left" w:pos="1745"/>
          <w:tab w:val="left" w:pos="1746"/>
          <w:tab w:val="left" w:pos="10420"/>
        </w:tabs>
        <w:spacing w:before="235"/>
      </w:pPr>
      <w:r w:rsidRPr="00DE0EF1">
        <w:rPr>
          <w:color w:val="231F20"/>
        </w:rPr>
        <w:t>Name</w:t>
      </w:r>
      <w:r w:rsidR="00604A1A">
        <w:rPr>
          <w:color w:val="231F20"/>
        </w:rPr>
        <w:t xml:space="preserve"> </w:t>
      </w:r>
      <w:r w:rsidRPr="00DE0EF1">
        <w:rPr>
          <w:color w:val="231F20"/>
        </w:rPr>
        <w:t>of</w:t>
      </w:r>
      <w:r w:rsidR="00604A1A">
        <w:rPr>
          <w:color w:val="231F20"/>
        </w:rPr>
        <w:t xml:space="preserve"> </w:t>
      </w:r>
      <w:r w:rsidRPr="00DE0EF1">
        <w:rPr>
          <w:color w:val="231F20"/>
        </w:rPr>
        <w:t>successful</w:t>
      </w:r>
      <w:r w:rsidR="00604A1A">
        <w:rPr>
          <w:color w:val="231F20"/>
        </w:rPr>
        <w:t xml:space="preserve"> </w:t>
      </w:r>
      <w:r w:rsidRPr="00DE0EF1">
        <w:rPr>
          <w:color w:val="231F20"/>
        </w:rPr>
        <w:t>Tender</w:t>
      </w:r>
      <w:r w:rsidR="00604A1A">
        <w:rPr>
          <w:color w:val="231F20"/>
          <w:w w:val="400"/>
          <w:u w:val="single" w:color="221E1F"/>
        </w:rPr>
        <w:t xml:space="preserve"> </w:t>
      </w:r>
      <w:r w:rsidRPr="00DE0EF1">
        <w:rPr>
          <w:color w:val="231F20"/>
          <w:u w:val="single" w:color="221E1F"/>
        </w:rPr>
        <w:tab/>
      </w:r>
    </w:p>
    <w:p w:rsidR="0021200B" w:rsidRPr="00DE0EF1" w:rsidRDefault="00022DB4" w:rsidP="0034094B">
      <w:pPr>
        <w:pStyle w:val="ListParagraph"/>
        <w:numPr>
          <w:ilvl w:val="1"/>
          <w:numId w:val="10"/>
        </w:numPr>
        <w:tabs>
          <w:tab w:val="left" w:pos="1745"/>
          <w:tab w:val="left" w:pos="1746"/>
          <w:tab w:val="left" w:pos="10401"/>
        </w:tabs>
        <w:spacing w:before="234"/>
      </w:pPr>
      <w:r w:rsidRPr="00DE0EF1">
        <w:rPr>
          <w:color w:val="231F20"/>
        </w:rPr>
        <w:t>Address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successful</w:t>
      </w:r>
      <w:r w:rsidR="00604A1A">
        <w:rPr>
          <w:color w:val="231F20"/>
        </w:rPr>
        <w:t xml:space="preserve"> </w:t>
      </w:r>
      <w:r w:rsidRPr="00DE0EF1">
        <w:rPr>
          <w:color w:val="231F20"/>
        </w:rPr>
        <w:t>Tender</w:t>
      </w:r>
      <w:r w:rsidR="00604A1A">
        <w:rPr>
          <w:color w:val="231F20"/>
        </w:rPr>
        <w:t xml:space="preserve">  </w:t>
      </w:r>
      <w:r w:rsidRPr="00DE0EF1">
        <w:rPr>
          <w:color w:val="231F20"/>
          <w:u w:val="single" w:color="221E1F"/>
        </w:rPr>
        <w:tab/>
      </w:r>
    </w:p>
    <w:p w:rsidR="0021200B" w:rsidRPr="00DE0EF1" w:rsidRDefault="00022DB4" w:rsidP="0034094B">
      <w:pPr>
        <w:pStyle w:val="ListParagraph"/>
        <w:numPr>
          <w:ilvl w:val="1"/>
          <w:numId w:val="10"/>
        </w:numPr>
        <w:tabs>
          <w:tab w:val="left" w:pos="1745"/>
          <w:tab w:val="left" w:pos="1746"/>
          <w:tab w:val="left" w:pos="9490"/>
        </w:tabs>
        <w:spacing w:before="234" w:line="248" w:lineRule="exact"/>
      </w:pPr>
      <w:r w:rsidRPr="00DE0EF1">
        <w:rPr>
          <w:color w:val="231F20"/>
        </w:rPr>
        <w:t>Contract</w:t>
      </w:r>
      <w:r w:rsidR="00604A1A">
        <w:rPr>
          <w:color w:val="231F20"/>
        </w:rPr>
        <w:t xml:space="preserve"> </w:t>
      </w:r>
      <w:r w:rsidRPr="00DE0EF1">
        <w:rPr>
          <w:color w:val="231F20"/>
        </w:rPr>
        <w:t>price</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successful</w:t>
      </w:r>
      <w:r w:rsidR="00604A1A">
        <w:rPr>
          <w:color w:val="231F20"/>
        </w:rPr>
        <w:t xml:space="preserve"> </w:t>
      </w:r>
      <w:r w:rsidRPr="00DE0EF1">
        <w:rPr>
          <w:color w:val="231F20"/>
        </w:rPr>
        <w:t>Tender</w:t>
      </w:r>
      <w:r w:rsidR="00604A1A">
        <w:rPr>
          <w:color w:val="231F20"/>
        </w:rPr>
        <w:t xml:space="preserve"> </w:t>
      </w:r>
      <w:r w:rsidRPr="00DE0EF1">
        <w:rPr>
          <w:color w:val="231F20"/>
        </w:rPr>
        <w:t>Kenya</w:t>
      </w:r>
      <w:r w:rsidR="00604A1A">
        <w:rPr>
          <w:color w:val="231F20"/>
        </w:rPr>
        <w:t xml:space="preserve"> </w:t>
      </w:r>
      <w:r w:rsidRPr="00DE0EF1">
        <w:rPr>
          <w:color w:val="231F20"/>
        </w:rPr>
        <w:t>Shillings</w:t>
      </w:r>
      <w:r w:rsidR="00604A1A">
        <w:rPr>
          <w:color w:val="231F20"/>
          <w:u w:val="single" w:color="221E1F"/>
        </w:rPr>
        <w:t xml:space="preserve"> </w:t>
      </w:r>
      <w:r w:rsidRPr="00DE0EF1">
        <w:rPr>
          <w:color w:val="231F20"/>
          <w:u w:val="single" w:color="221E1F"/>
        </w:rPr>
        <w:tab/>
      </w:r>
      <w:r w:rsidRPr="00DE0EF1">
        <w:rPr>
          <w:color w:val="231F20"/>
        </w:rPr>
        <w:t>(in</w:t>
      </w:r>
      <w:r w:rsidR="00604A1A">
        <w:rPr>
          <w:color w:val="231F20"/>
        </w:rPr>
        <w:t xml:space="preserve"> </w:t>
      </w:r>
      <w:r w:rsidRPr="00DE0EF1">
        <w:rPr>
          <w:color w:val="231F20"/>
        </w:rPr>
        <w:t>words</w:t>
      </w:r>
    </w:p>
    <w:p w:rsidR="0021200B" w:rsidRPr="00DE0EF1" w:rsidRDefault="00604A1A">
      <w:pPr>
        <w:pStyle w:val="BodyText"/>
        <w:tabs>
          <w:tab w:val="left" w:pos="5155"/>
        </w:tabs>
        <w:spacing w:line="248" w:lineRule="exact"/>
        <w:ind w:left="1745"/>
      </w:pPr>
      <w:r>
        <w:rPr>
          <w:color w:val="231F20"/>
          <w:w w:val="400"/>
          <w:u w:val="single" w:color="221E1F"/>
        </w:rPr>
        <w:t xml:space="preserve"> </w:t>
      </w:r>
      <w:r w:rsidR="00022DB4" w:rsidRPr="00DE0EF1">
        <w:rPr>
          <w:color w:val="231F20"/>
          <w:u w:val="single" w:color="221E1F"/>
        </w:rPr>
        <w:tab/>
      </w:r>
      <w:r w:rsidR="00022DB4" w:rsidRPr="00DE0EF1">
        <w:rPr>
          <w:color w:val="231F20"/>
        </w:rPr>
        <w:t>)</w:t>
      </w:r>
    </w:p>
    <w:p w:rsidR="0021200B" w:rsidRPr="00DE0EF1" w:rsidRDefault="00022DB4" w:rsidP="0034094B">
      <w:pPr>
        <w:pStyle w:val="ListParagraph"/>
        <w:numPr>
          <w:ilvl w:val="0"/>
          <w:numId w:val="10"/>
        </w:numPr>
        <w:tabs>
          <w:tab w:val="left" w:pos="1245"/>
        </w:tabs>
        <w:spacing w:before="235"/>
        <w:jc w:val="both"/>
      </w:pPr>
      <w:r w:rsidRPr="00DE0EF1">
        <w:rPr>
          <w:color w:val="231F20"/>
        </w:rPr>
        <w:t>Other</w:t>
      </w:r>
      <w:r w:rsidR="00604A1A">
        <w:rPr>
          <w:color w:val="231F20"/>
        </w:rPr>
        <w:t xml:space="preserve"> </w:t>
      </w:r>
      <w:r w:rsidRPr="00DE0EF1">
        <w:rPr>
          <w:color w:val="231F20"/>
        </w:rPr>
        <w:t>Tenderers</w:t>
      </w:r>
    </w:p>
    <w:p w:rsidR="0021200B" w:rsidRPr="00DE0EF1" w:rsidRDefault="00AE12E2">
      <w:pPr>
        <w:pStyle w:val="BodyText"/>
        <w:spacing w:before="242" w:line="230" w:lineRule="auto"/>
        <w:ind w:left="773" w:right="303" w:hanging="6"/>
        <w:jc w:val="both"/>
      </w:pPr>
      <w:r w:rsidRPr="00DE0EF1">
        <w:rPr>
          <w:color w:val="231F20"/>
        </w:rPr>
        <w:t>Names of all Tenderers that submitted a Tender</w:t>
      </w:r>
      <w:r w:rsidR="00022DB4" w:rsidRPr="00DE0EF1">
        <w:rPr>
          <w:color w:val="231F20"/>
        </w:rPr>
        <w:t>.</w:t>
      </w:r>
      <w:r w:rsidR="00604A1A">
        <w:rPr>
          <w:color w:val="231F20"/>
        </w:rPr>
        <w:t xml:space="preserve"> </w:t>
      </w:r>
      <w:r w:rsidR="00022DB4" w:rsidRPr="00DE0EF1">
        <w:rPr>
          <w:color w:val="231F20"/>
        </w:rPr>
        <w:t>If</w:t>
      </w:r>
      <w:r w:rsidR="00604A1A">
        <w:rPr>
          <w:color w:val="231F20"/>
        </w:rPr>
        <w:t xml:space="preserve"> </w:t>
      </w:r>
      <w:r w:rsidR="00022DB4" w:rsidRPr="00DE0EF1">
        <w:rPr>
          <w:color w:val="231F20"/>
        </w:rPr>
        <w:t>the</w:t>
      </w:r>
      <w:r w:rsidR="00604A1A">
        <w:rPr>
          <w:color w:val="231F20"/>
        </w:rPr>
        <w:t xml:space="preserve"> </w:t>
      </w:r>
      <w:r w:rsidR="00022DB4" w:rsidRPr="00DE0EF1">
        <w:rPr>
          <w:color w:val="231F20"/>
        </w:rPr>
        <w:t>Tender's</w:t>
      </w:r>
      <w:r w:rsidR="00604A1A">
        <w:rPr>
          <w:color w:val="231F20"/>
        </w:rPr>
        <w:t xml:space="preserve"> </w:t>
      </w:r>
      <w:r w:rsidR="00022DB4" w:rsidRPr="00DE0EF1">
        <w:rPr>
          <w:color w:val="231F20"/>
        </w:rPr>
        <w:t>price</w:t>
      </w:r>
      <w:r w:rsidR="00604A1A">
        <w:rPr>
          <w:color w:val="231F20"/>
        </w:rPr>
        <w:t xml:space="preserve"> </w:t>
      </w:r>
      <w:r w:rsidR="00022DB4" w:rsidRPr="00DE0EF1">
        <w:rPr>
          <w:color w:val="231F20"/>
        </w:rPr>
        <w:t>was</w:t>
      </w:r>
      <w:r w:rsidR="00604A1A">
        <w:rPr>
          <w:color w:val="231F20"/>
        </w:rPr>
        <w:t xml:space="preserve"> </w:t>
      </w:r>
      <w:r w:rsidR="00022DB4" w:rsidRPr="00DE0EF1">
        <w:rPr>
          <w:color w:val="231F20"/>
        </w:rPr>
        <w:t>evaluated</w:t>
      </w:r>
      <w:r w:rsidR="00604A1A">
        <w:rPr>
          <w:color w:val="231F20"/>
        </w:rPr>
        <w:t xml:space="preserve"> </w:t>
      </w:r>
      <w:r w:rsidR="00022DB4" w:rsidRPr="00DE0EF1">
        <w:rPr>
          <w:color w:val="231F20"/>
        </w:rPr>
        <w:t>include</w:t>
      </w:r>
      <w:r w:rsidR="00604A1A">
        <w:rPr>
          <w:color w:val="231F20"/>
        </w:rPr>
        <w:t xml:space="preserve"> </w:t>
      </w:r>
      <w:r w:rsidR="00022DB4" w:rsidRPr="00DE0EF1">
        <w:rPr>
          <w:color w:val="231F20"/>
        </w:rPr>
        <w:t>the</w:t>
      </w:r>
      <w:r w:rsidR="00604A1A">
        <w:rPr>
          <w:color w:val="231F20"/>
        </w:rPr>
        <w:t xml:space="preserve"> </w:t>
      </w:r>
      <w:r w:rsidR="00022DB4" w:rsidRPr="00DE0EF1">
        <w:rPr>
          <w:color w:val="231F20"/>
        </w:rPr>
        <w:t>evaluated</w:t>
      </w:r>
      <w:r w:rsidR="00604A1A">
        <w:rPr>
          <w:color w:val="231F20"/>
        </w:rPr>
        <w:t xml:space="preserve"> </w:t>
      </w:r>
      <w:r w:rsidR="00022DB4" w:rsidRPr="00DE0EF1">
        <w:rPr>
          <w:color w:val="231F20"/>
        </w:rPr>
        <w:t>price</w:t>
      </w:r>
      <w:r w:rsidR="00604A1A">
        <w:rPr>
          <w:color w:val="231F20"/>
        </w:rPr>
        <w:t xml:space="preserve"> </w:t>
      </w:r>
      <w:r w:rsidR="00022DB4" w:rsidRPr="00DE0EF1">
        <w:rPr>
          <w:color w:val="231F20"/>
        </w:rPr>
        <w:t>as</w:t>
      </w:r>
      <w:r w:rsidR="00604A1A">
        <w:rPr>
          <w:color w:val="231F20"/>
        </w:rPr>
        <w:t xml:space="preserve"> </w:t>
      </w:r>
      <w:r w:rsidR="00022DB4" w:rsidRPr="00DE0EF1">
        <w:rPr>
          <w:color w:val="231F20"/>
        </w:rPr>
        <w:t>well</w:t>
      </w:r>
      <w:r w:rsidR="00604A1A">
        <w:rPr>
          <w:color w:val="231F20"/>
        </w:rPr>
        <w:t xml:space="preserve"> </w:t>
      </w:r>
      <w:r w:rsidR="00022DB4" w:rsidRPr="00DE0EF1">
        <w:rPr>
          <w:color w:val="231F20"/>
        </w:rPr>
        <w:t>as</w:t>
      </w:r>
      <w:r w:rsidR="00604A1A">
        <w:rPr>
          <w:color w:val="231F20"/>
        </w:rPr>
        <w:t xml:space="preserve"> </w:t>
      </w:r>
      <w:r w:rsidR="00022DB4" w:rsidRPr="00DE0EF1">
        <w:rPr>
          <w:color w:val="231F20"/>
        </w:rPr>
        <w:t>the</w:t>
      </w:r>
      <w:r w:rsidR="00604A1A">
        <w:rPr>
          <w:color w:val="231F20"/>
        </w:rPr>
        <w:t xml:space="preserve"> </w:t>
      </w:r>
      <w:r w:rsidR="00022DB4" w:rsidRPr="00DE0EF1">
        <w:rPr>
          <w:color w:val="231F20"/>
        </w:rPr>
        <w:t>Tender</w:t>
      </w:r>
      <w:r w:rsidR="00604A1A">
        <w:rPr>
          <w:color w:val="231F20"/>
        </w:rPr>
        <w:t xml:space="preserve"> </w:t>
      </w:r>
      <w:r w:rsidR="00022DB4" w:rsidRPr="00DE0EF1">
        <w:rPr>
          <w:color w:val="231F20"/>
        </w:rPr>
        <w:t>price</w:t>
      </w:r>
      <w:r w:rsidR="00604A1A">
        <w:rPr>
          <w:color w:val="231F20"/>
        </w:rPr>
        <w:t xml:space="preserve"> </w:t>
      </w:r>
      <w:r w:rsidR="00022DB4" w:rsidRPr="00DE0EF1">
        <w:rPr>
          <w:color w:val="231F20"/>
        </w:rPr>
        <w:t>as</w:t>
      </w:r>
      <w:r w:rsidR="00604A1A">
        <w:rPr>
          <w:color w:val="231F20"/>
        </w:rPr>
        <w:t xml:space="preserve"> </w:t>
      </w:r>
      <w:r w:rsidR="00022DB4" w:rsidRPr="00DE0EF1">
        <w:rPr>
          <w:color w:val="231F20"/>
        </w:rPr>
        <w:t>read</w:t>
      </w:r>
      <w:r w:rsidR="00604A1A">
        <w:rPr>
          <w:color w:val="231F20"/>
        </w:rPr>
        <w:t xml:space="preserve"> </w:t>
      </w:r>
      <w:r w:rsidR="00022DB4" w:rsidRPr="00DE0EF1">
        <w:rPr>
          <w:color w:val="231F20"/>
        </w:rPr>
        <w:t>out.</w:t>
      </w:r>
      <w:r w:rsidR="00604A1A">
        <w:rPr>
          <w:color w:val="231F20"/>
        </w:rPr>
        <w:t xml:space="preserve"> </w:t>
      </w:r>
      <w:r w:rsidR="00022DB4" w:rsidRPr="00DE0EF1">
        <w:rPr>
          <w:color w:val="231F20"/>
        </w:rPr>
        <w:t>For</w:t>
      </w:r>
      <w:r w:rsidR="00604A1A">
        <w:rPr>
          <w:color w:val="231F20"/>
        </w:rPr>
        <w:t xml:space="preserve"> </w:t>
      </w:r>
      <w:r w:rsidR="00022DB4" w:rsidRPr="00DE0EF1">
        <w:rPr>
          <w:color w:val="231F20"/>
        </w:rPr>
        <w:t>Tenders</w:t>
      </w:r>
      <w:r w:rsidR="00604A1A">
        <w:rPr>
          <w:color w:val="231F20"/>
        </w:rPr>
        <w:t xml:space="preserve"> </w:t>
      </w:r>
      <w:r w:rsidR="00022DB4" w:rsidRPr="00DE0EF1">
        <w:rPr>
          <w:color w:val="231F20"/>
        </w:rPr>
        <w:t>not</w:t>
      </w:r>
      <w:r w:rsidR="00604A1A">
        <w:rPr>
          <w:color w:val="231F20"/>
        </w:rPr>
        <w:t xml:space="preserve"> </w:t>
      </w:r>
      <w:r w:rsidR="00022DB4" w:rsidRPr="00DE0EF1">
        <w:rPr>
          <w:color w:val="231F20"/>
        </w:rPr>
        <w:t>evaluated,</w:t>
      </w:r>
      <w:r w:rsidR="00604A1A">
        <w:rPr>
          <w:color w:val="231F20"/>
        </w:rPr>
        <w:t xml:space="preserve"> </w:t>
      </w:r>
      <w:r w:rsidR="00022DB4" w:rsidRPr="00DE0EF1">
        <w:rPr>
          <w:color w:val="231F20"/>
        </w:rPr>
        <w:t>give</w:t>
      </w:r>
      <w:r w:rsidR="00604A1A">
        <w:rPr>
          <w:color w:val="231F20"/>
        </w:rPr>
        <w:t xml:space="preserve"> </w:t>
      </w:r>
      <w:r w:rsidR="00022DB4" w:rsidRPr="00DE0EF1">
        <w:rPr>
          <w:color w:val="231F20"/>
        </w:rPr>
        <w:t>one</w:t>
      </w:r>
      <w:r w:rsidR="00604A1A">
        <w:rPr>
          <w:color w:val="231F20"/>
        </w:rPr>
        <w:t xml:space="preserve"> </w:t>
      </w:r>
      <w:r w:rsidR="00022DB4" w:rsidRPr="00DE0EF1">
        <w:rPr>
          <w:color w:val="231F20"/>
        </w:rPr>
        <w:t>main</w:t>
      </w:r>
      <w:r w:rsidR="00604A1A">
        <w:rPr>
          <w:color w:val="231F20"/>
        </w:rPr>
        <w:t xml:space="preserve"> </w:t>
      </w:r>
      <w:r w:rsidR="00022DB4" w:rsidRPr="00DE0EF1">
        <w:rPr>
          <w:color w:val="231F20"/>
        </w:rPr>
        <w:t>reason</w:t>
      </w:r>
      <w:r w:rsidR="00604A1A">
        <w:rPr>
          <w:color w:val="231F20"/>
        </w:rPr>
        <w:t xml:space="preserve"> </w:t>
      </w:r>
      <w:r w:rsidR="00022DB4" w:rsidRPr="00DE0EF1">
        <w:rPr>
          <w:color w:val="231F20"/>
        </w:rPr>
        <w:t>the</w:t>
      </w:r>
      <w:r w:rsidR="00604A1A">
        <w:rPr>
          <w:color w:val="231F20"/>
        </w:rPr>
        <w:t xml:space="preserve"> </w:t>
      </w:r>
      <w:r w:rsidR="00022DB4" w:rsidRPr="00DE0EF1">
        <w:rPr>
          <w:color w:val="231F20"/>
        </w:rPr>
        <w:t>Tender</w:t>
      </w:r>
      <w:r w:rsidR="00604A1A">
        <w:rPr>
          <w:color w:val="231F20"/>
        </w:rPr>
        <w:t xml:space="preserve"> </w:t>
      </w:r>
      <w:r w:rsidR="00022DB4" w:rsidRPr="00DE0EF1">
        <w:rPr>
          <w:color w:val="231F20"/>
        </w:rPr>
        <w:t>was</w:t>
      </w:r>
      <w:r w:rsidR="00604A1A">
        <w:rPr>
          <w:color w:val="231F20"/>
        </w:rPr>
        <w:t xml:space="preserve"> </w:t>
      </w:r>
      <w:r w:rsidR="00022DB4" w:rsidRPr="00DE0EF1">
        <w:rPr>
          <w:color w:val="231F20"/>
        </w:rPr>
        <w:t>unsuccessful.</w:t>
      </w:r>
    </w:p>
    <w:p w:rsidR="0021200B" w:rsidRPr="00DE0EF1" w:rsidRDefault="0021200B">
      <w:pPr>
        <w:spacing w:line="230" w:lineRule="auto"/>
        <w:jc w:val="both"/>
      </w:pPr>
    </w:p>
    <w:p w:rsidR="00244ED4" w:rsidRPr="00DE0EF1" w:rsidRDefault="00244ED4">
      <w:pPr>
        <w:spacing w:line="230" w:lineRule="auto"/>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334"/>
        <w:gridCol w:w="1554"/>
        <w:gridCol w:w="1985"/>
        <w:gridCol w:w="3123"/>
      </w:tblGrid>
      <w:tr w:rsidR="00834D23" w:rsidRPr="00DE0EF1" w:rsidTr="0091703A">
        <w:tc>
          <w:tcPr>
            <w:tcW w:w="643" w:type="dxa"/>
            <w:shd w:val="clear" w:color="auto" w:fill="auto"/>
          </w:tcPr>
          <w:p w:rsidR="00834D23" w:rsidRPr="00DE0EF1" w:rsidRDefault="00834D23" w:rsidP="0091703A">
            <w:pPr>
              <w:tabs>
                <w:tab w:val="left" w:pos="7230"/>
              </w:tabs>
              <w:jc w:val="both"/>
              <w:rPr>
                <w:iCs/>
              </w:rPr>
            </w:pPr>
            <w:r w:rsidRPr="00DE0EF1">
              <w:rPr>
                <w:iCs/>
              </w:rPr>
              <w:t>S</w:t>
            </w:r>
            <w:r w:rsidR="00E959A2" w:rsidRPr="00DE0EF1">
              <w:rPr>
                <w:iCs/>
              </w:rPr>
              <w:t>/</w:t>
            </w:r>
            <w:r w:rsidRPr="00DE0EF1">
              <w:rPr>
                <w:iCs/>
              </w:rPr>
              <w:t>No</w:t>
            </w:r>
            <w:r w:rsidR="00E959A2" w:rsidRPr="00DE0EF1">
              <w:rPr>
                <w:iCs/>
              </w:rPr>
              <w:t>.</w:t>
            </w:r>
          </w:p>
        </w:tc>
        <w:tc>
          <w:tcPr>
            <w:tcW w:w="2334" w:type="dxa"/>
            <w:shd w:val="clear" w:color="auto" w:fill="auto"/>
          </w:tcPr>
          <w:p w:rsidR="00834D23" w:rsidRPr="00DE0EF1" w:rsidRDefault="00834D23" w:rsidP="0091703A">
            <w:pPr>
              <w:tabs>
                <w:tab w:val="left" w:pos="7230"/>
              </w:tabs>
              <w:jc w:val="both"/>
              <w:rPr>
                <w:iCs/>
              </w:rPr>
            </w:pPr>
            <w:r w:rsidRPr="00DE0EF1">
              <w:rPr>
                <w:iCs/>
              </w:rPr>
              <w:t>Name of Tender</w:t>
            </w:r>
          </w:p>
        </w:tc>
        <w:tc>
          <w:tcPr>
            <w:tcW w:w="1554" w:type="dxa"/>
            <w:shd w:val="clear" w:color="auto" w:fill="auto"/>
          </w:tcPr>
          <w:p w:rsidR="00834D23" w:rsidRPr="00DE0EF1" w:rsidRDefault="00834D23" w:rsidP="0091703A">
            <w:pPr>
              <w:tabs>
                <w:tab w:val="left" w:pos="7230"/>
              </w:tabs>
              <w:jc w:val="both"/>
              <w:rPr>
                <w:iCs/>
              </w:rPr>
            </w:pPr>
            <w:r w:rsidRPr="00DE0EF1">
              <w:rPr>
                <w:iCs/>
              </w:rPr>
              <w:t>Tender Price as read out</w:t>
            </w:r>
          </w:p>
        </w:tc>
        <w:tc>
          <w:tcPr>
            <w:tcW w:w="1985" w:type="dxa"/>
            <w:shd w:val="clear" w:color="auto" w:fill="auto"/>
          </w:tcPr>
          <w:p w:rsidR="00834D23" w:rsidRPr="00DE0EF1" w:rsidRDefault="00834D23" w:rsidP="0091703A">
            <w:pPr>
              <w:tabs>
                <w:tab w:val="left" w:pos="7230"/>
              </w:tabs>
              <w:jc w:val="both"/>
              <w:rPr>
                <w:iCs/>
              </w:rPr>
            </w:pPr>
            <w:r w:rsidRPr="00DE0EF1">
              <w:rPr>
                <w:iCs/>
              </w:rPr>
              <w:t>Tender’s evaluated price (Note a)</w:t>
            </w:r>
          </w:p>
        </w:tc>
        <w:tc>
          <w:tcPr>
            <w:tcW w:w="3123" w:type="dxa"/>
            <w:shd w:val="clear" w:color="auto" w:fill="auto"/>
          </w:tcPr>
          <w:p w:rsidR="00834D23" w:rsidRPr="00DE0EF1" w:rsidRDefault="00834D23" w:rsidP="0091703A">
            <w:pPr>
              <w:tabs>
                <w:tab w:val="left" w:pos="7230"/>
              </w:tabs>
              <w:jc w:val="both"/>
              <w:rPr>
                <w:iCs/>
              </w:rPr>
            </w:pPr>
            <w:r w:rsidRPr="00DE0EF1">
              <w:rPr>
                <w:iCs/>
              </w:rPr>
              <w:t>One Reason Why Not Evaluated</w:t>
            </w:r>
          </w:p>
        </w:tc>
      </w:tr>
      <w:tr w:rsidR="00834D23" w:rsidRPr="00DE0EF1" w:rsidTr="0091703A">
        <w:tc>
          <w:tcPr>
            <w:tcW w:w="643" w:type="dxa"/>
            <w:shd w:val="clear" w:color="auto" w:fill="auto"/>
          </w:tcPr>
          <w:p w:rsidR="00834D23" w:rsidRPr="00DE0EF1" w:rsidRDefault="00834D23" w:rsidP="0091703A">
            <w:pPr>
              <w:tabs>
                <w:tab w:val="left" w:pos="7230"/>
              </w:tabs>
              <w:jc w:val="both"/>
              <w:rPr>
                <w:iCs/>
              </w:rPr>
            </w:pPr>
            <w:r w:rsidRPr="00DE0EF1">
              <w:rPr>
                <w:iCs/>
              </w:rPr>
              <w:t>1</w:t>
            </w:r>
          </w:p>
        </w:tc>
        <w:tc>
          <w:tcPr>
            <w:tcW w:w="2334" w:type="dxa"/>
            <w:shd w:val="clear" w:color="auto" w:fill="auto"/>
          </w:tcPr>
          <w:p w:rsidR="00834D23" w:rsidRPr="00DE0EF1" w:rsidRDefault="00834D23" w:rsidP="0091703A">
            <w:pPr>
              <w:tabs>
                <w:tab w:val="left" w:pos="7230"/>
              </w:tabs>
              <w:jc w:val="both"/>
              <w:rPr>
                <w:iCs/>
              </w:rPr>
            </w:pPr>
          </w:p>
        </w:tc>
        <w:tc>
          <w:tcPr>
            <w:tcW w:w="1554" w:type="dxa"/>
            <w:shd w:val="clear" w:color="auto" w:fill="auto"/>
          </w:tcPr>
          <w:p w:rsidR="00834D23" w:rsidRPr="00DE0EF1" w:rsidRDefault="00834D23" w:rsidP="0091703A">
            <w:pPr>
              <w:tabs>
                <w:tab w:val="left" w:pos="7230"/>
              </w:tabs>
              <w:jc w:val="both"/>
              <w:rPr>
                <w:iCs/>
              </w:rPr>
            </w:pPr>
          </w:p>
        </w:tc>
        <w:tc>
          <w:tcPr>
            <w:tcW w:w="1985" w:type="dxa"/>
            <w:shd w:val="clear" w:color="auto" w:fill="auto"/>
          </w:tcPr>
          <w:p w:rsidR="00834D23" w:rsidRPr="00DE0EF1" w:rsidRDefault="00834D23" w:rsidP="0091703A">
            <w:pPr>
              <w:tabs>
                <w:tab w:val="left" w:pos="7230"/>
              </w:tabs>
              <w:jc w:val="both"/>
              <w:rPr>
                <w:iCs/>
              </w:rPr>
            </w:pPr>
          </w:p>
        </w:tc>
        <w:tc>
          <w:tcPr>
            <w:tcW w:w="3123" w:type="dxa"/>
            <w:shd w:val="clear" w:color="auto" w:fill="auto"/>
          </w:tcPr>
          <w:p w:rsidR="00834D23" w:rsidRPr="00DE0EF1" w:rsidRDefault="00834D23" w:rsidP="0091703A">
            <w:pPr>
              <w:tabs>
                <w:tab w:val="left" w:pos="7230"/>
              </w:tabs>
              <w:jc w:val="both"/>
              <w:rPr>
                <w:iCs/>
              </w:rPr>
            </w:pPr>
          </w:p>
        </w:tc>
      </w:tr>
      <w:tr w:rsidR="00834D23" w:rsidRPr="00DE0EF1" w:rsidTr="0091703A">
        <w:tc>
          <w:tcPr>
            <w:tcW w:w="643" w:type="dxa"/>
            <w:shd w:val="clear" w:color="auto" w:fill="auto"/>
          </w:tcPr>
          <w:p w:rsidR="00834D23" w:rsidRPr="00DE0EF1" w:rsidRDefault="00834D23" w:rsidP="0091703A">
            <w:pPr>
              <w:tabs>
                <w:tab w:val="left" w:pos="7230"/>
              </w:tabs>
              <w:jc w:val="both"/>
              <w:rPr>
                <w:iCs/>
              </w:rPr>
            </w:pPr>
            <w:r w:rsidRPr="00DE0EF1">
              <w:rPr>
                <w:iCs/>
              </w:rPr>
              <w:t>2</w:t>
            </w:r>
          </w:p>
        </w:tc>
        <w:tc>
          <w:tcPr>
            <w:tcW w:w="2334" w:type="dxa"/>
            <w:shd w:val="clear" w:color="auto" w:fill="auto"/>
          </w:tcPr>
          <w:p w:rsidR="00834D23" w:rsidRPr="00DE0EF1" w:rsidRDefault="00834D23" w:rsidP="0091703A">
            <w:pPr>
              <w:tabs>
                <w:tab w:val="left" w:pos="7230"/>
              </w:tabs>
              <w:jc w:val="both"/>
              <w:rPr>
                <w:iCs/>
              </w:rPr>
            </w:pPr>
          </w:p>
        </w:tc>
        <w:tc>
          <w:tcPr>
            <w:tcW w:w="1554" w:type="dxa"/>
            <w:shd w:val="clear" w:color="auto" w:fill="auto"/>
          </w:tcPr>
          <w:p w:rsidR="00834D23" w:rsidRPr="00DE0EF1" w:rsidRDefault="00834D23" w:rsidP="0091703A">
            <w:pPr>
              <w:tabs>
                <w:tab w:val="left" w:pos="7230"/>
              </w:tabs>
              <w:jc w:val="both"/>
              <w:rPr>
                <w:iCs/>
              </w:rPr>
            </w:pPr>
          </w:p>
        </w:tc>
        <w:tc>
          <w:tcPr>
            <w:tcW w:w="1985" w:type="dxa"/>
            <w:shd w:val="clear" w:color="auto" w:fill="auto"/>
          </w:tcPr>
          <w:p w:rsidR="00834D23" w:rsidRPr="00DE0EF1" w:rsidRDefault="00834D23" w:rsidP="0091703A">
            <w:pPr>
              <w:tabs>
                <w:tab w:val="left" w:pos="7230"/>
              </w:tabs>
              <w:jc w:val="both"/>
              <w:rPr>
                <w:iCs/>
              </w:rPr>
            </w:pPr>
          </w:p>
        </w:tc>
        <w:tc>
          <w:tcPr>
            <w:tcW w:w="3123" w:type="dxa"/>
            <w:shd w:val="clear" w:color="auto" w:fill="auto"/>
          </w:tcPr>
          <w:p w:rsidR="00834D23" w:rsidRPr="00DE0EF1" w:rsidRDefault="00834D23" w:rsidP="0091703A">
            <w:pPr>
              <w:tabs>
                <w:tab w:val="left" w:pos="7230"/>
              </w:tabs>
              <w:jc w:val="both"/>
              <w:rPr>
                <w:iCs/>
              </w:rPr>
            </w:pPr>
          </w:p>
        </w:tc>
      </w:tr>
      <w:tr w:rsidR="00834D23" w:rsidRPr="00DE0EF1" w:rsidTr="0091703A">
        <w:tc>
          <w:tcPr>
            <w:tcW w:w="643" w:type="dxa"/>
            <w:shd w:val="clear" w:color="auto" w:fill="auto"/>
          </w:tcPr>
          <w:p w:rsidR="00834D23" w:rsidRPr="00DE0EF1" w:rsidRDefault="00834D23" w:rsidP="0091703A">
            <w:pPr>
              <w:tabs>
                <w:tab w:val="left" w:pos="7230"/>
              </w:tabs>
              <w:jc w:val="both"/>
              <w:rPr>
                <w:iCs/>
              </w:rPr>
            </w:pPr>
            <w:r w:rsidRPr="00DE0EF1">
              <w:rPr>
                <w:iCs/>
              </w:rPr>
              <w:t>3</w:t>
            </w:r>
          </w:p>
        </w:tc>
        <w:tc>
          <w:tcPr>
            <w:tcW w:w="2334" w:type="dxa"/>
            <w:shd w:val="clear" w:color="auto" w:fill="auto"/>
          </w:tcPr>
          <w:p w:rsidR="00834D23" w:rsidRPr="00DE0EF1" w:rsidRDefault="00834D23" w:rsidP="0091703A">
            <w:pPr>
              <w:tabs>
                <w:tab w:val="left" w:pos="7230"/>
              </w:tabs>
              <w:jc w:val="both"/>
              <w:rPr>
                <w:iCs/>
              </w:rPr>
            </w:pPr>
          </w:p>
        </w:tc>
        <w:tc>
          <w:tcPr>
            <w:tcW w:w="1554" w:type="dxa"/>
            <w:shd w:val="clear" w:color="auto" w:fill="auto"/>
          </w:tcPr>
          <w:p w:rsidR="00834D23" w:rsidRPr="00DE0EF1" w:rsidRDefault="00834D23" w:rsidP="0091703A">
            <w:pPr>
              <w:tabs>
                <w:tab w:val="left" w:pos="7230"/>
              </w:tabs>
              <w:jc w:val="both"/>
              <w:rPr>
                <w:iCs/>
              </w:rPr>
            </w:pPr>
          </w:p>
        </w:tc>
        <w:tc>
          <w:tcPr>
            <w:tcW w:w="1985" w:type="dxa"/>
            <w:shd w:val="clear" w:color="auto" w:fill="auto"/>
          </w:tcPr>
          <w:p w:rsidR="00834D23" w:rsidRPr="00DE0EF1" w:rsidRDefault="00834D23" w:rsidP="0091703A">
            <w:pPr>
              <w:tabs>
                <w:tab w:val="left" w:pos="7230"/>
              </w:tabs>
              <w:jc w:val="both"/>
              <w:rPr>
                <w:iCs/>
              </w:rPr>
            </w:pPr>
          </w:p>
        </w:tc>
        <w:tc>
          <w:tcPr>
            <w:tcW w:w="3123" w:type="dxa"/>
            <w:shd w:val="clear" w:color="auto" w:fill="auto"/>
          </w:tcPr>
          <w:p w:rsidR="00834D23" w:rsidRPr="00DE0EF1" w:rsidRDefault="00834D23" w:rsidP="0091703A">
            <w:pPr>
              <w:tabs>
                <w:tab w:val="left" w:pos="7230"/>
              </w:tabs>
              <w:jc w:val="both"/>
              <w:rPr>
                <w:iCs/>
              </w:rPr>
            </w:pPr>
          </w:p>
        </w:tc>
      </w:tr>
      <w:tr w:rsidR="00834D23" w:rsidRPr="00DE0EF1" w:rsidTr="0091703A">
        <w:tc>
          <w:tcPr>
            <w:tcW w:w="643" w:type="dxa"/>
            <w:shd w:val="clear" w:color="auto" w:fill="auto"/>
          </w:tcPr>
          <w:p w:rsidR="00834D23" w:rsidRPr="00DE0EF1" w:rsidRDefault="00834D23" w:rsidP="0091703A">
            <w:pPr>
              <w:tabs>
                <w:tab w:val="left" w:pos="7230"/>
              </w:tabs>
              <w:jc w:val="both"/>
              <w:rPr>
                <w:iCs/>
              </w:rPr>
            </w:pPr>
            <w:r w:rsidRPr="00DE0EF1">
              <w:rPr>
                <w:iCs/>
              </w:rPr>
              <w:t>4</w:t>
            </w:r>
          </w:p>
        </w:tc>
        <w:tc>
          <w:tcPr>
            <w:tcW w:w="2334" w:type="dxa"/>
            <w:shd w:val="clear" w:color="auto" w:fill="auto"/>
          </w:tcPr>
          <w:p w:rsidR="00834D23" w:rsidRPr="00DE0EF1" w:rsidRDefault="00834D23" w:rsidP="0091703A">
            <w:pPr>
              <w:tabs>
                <w:tab w:val="left" w:pos="7230"/>
              </w:tabs>
              <w:jc w:val="both"/>
              <w:rPr>
                <w:iCs/>
              </w:rPr>
            </w:pPr>
          </w:p>
        </w:tc>
        <w:tc>
          <w:tcPr>
            <w:tcW w:w="1554" w:type="dxa"/>
            <w:shd w:val="clear" w:color="auto" w:fill="auto"/>
          </w:tcPr>
          <w:p w:rsidR="00834D23" w:rsidRPr="00DE0EF1" w:rsidRDefault="00834D23" w:rsidP="0091703A">
            <w:pPr>
              <w:tabs>
                <w:tab w:val="left" w:pos="7230"/>
              </w:tabs>
              <w:jc w:val="both"/>
              <w:rPr>
                <w:iCs/>
              </w:rPr>
            </w:pPr>
          </w:p>
        </w:tc>
        <w:tc>
          <w:tcPr>
            <w:tcW w:w="1985" w:type="dxa"/>
            <w:shd w:val="clear" w:color="auto" w:fill="auto"/>
          </w:tcPr>
          <w:p w:rsidR="00834D23" w:rsidRPr="00DE0EF1" w:rsidRDefault="00834D23" w:rsidP="0091703A">
            <w:pPr>
              <w:tabs>
                <w:tab w:val="left" w:pos="7230"/>
              </w:tabs>
              <w:jc w:val="both"/>
              <w:rPr>
                <w:iCs/>
              </w:rPr>
            </w:pPr>
          </w:p>
        </w:tc>
        <w:tc>
          <w:tcPr>
            <w:tcW w:w="3123" w:type="dxa"/>
            <w:shd w:val="clear" w:color="auto" w:fill="auto"/>
          </w:tcPr>
          <w:p w:rsidR="00834D23" w:rsidRPr="00DE0EF1" w:rsidRDefault="00834D23" w:rsidP="0091703A">
            <w:pPr>
              <w:tabs>
                <w:tab w:val="left" w:pos="7230"/>
              </w:tabs>
              <w:jc w:val="both"/>
              <w:rPr>
                <w:iCs/>
              </w:rPr>
            </w:pPr>
          </w:p>
        </w:tc>
      </w:tr>
      <w:tr w:rsidR="00834D23" w:rsidRPr="00DE0EF1" w:rsidTr="0091703A">
        <w:tc>
          <w:tcPr>
            <w:tcW w:w="643" w:type="dxa"/>
            <w:shd w:val="clear" w:color="auto" w:fill="auto"/>
          </w:tcPr>
          <w:p w:rsidR="00834D23" w:rsidRPr="00DE0EF1" w:rsidRDefault="00834D23" w:rsidP="0091703A">
            <w:pPr>
              <w:tabs>
                <w:tab w:val="left" w:pos="7230"/>
              </w:tabs>
              <w:jc w:val="both"/>
              <w:rPr>
                <w:iCs/>
              </w:rPr>
            </w:pPr>
            <w:r w:rsidRPr="00DE0EF1">
              <w:rPr>
                <w:iCs/>
              </w:rPr>
              <w:t>5</w:t>
            </w:r>
          </w:p>
        </w:tc>
        <w:tc>
          <w:tcPr>
            <w:tcW w:w="2334" w:type="dxa"/>
            <w:shd w:val="clear" w:color="auto" w:fill="auto"/>
          </w:tcPr>
          <w:p w:rsidR="00834D23" w:rsidRPr="00DE0EF1" w:rsidRDefault="00834D23" w:rsidP="0091703A">
            <w:pPr>
              <w:tabs>
                <w:tab w:val="left" w:pos="7230"/>
              </w:tabs>
              <w:jc w:val="both"/>
              <w:rPr>
                <w:iCs/>
              </w:rPr>
            </w:pPr>
          </w:p>
        </w:tc>
        <w:tc>
          <w:tcPr>
            <w:tcW w:w="1554" w:type="dxa"/>
            <w:shd w:val="clear" w:color="auto" w:fill="auto"/>
          </w:tcPr>
          <w:p w:rsidR="00834D23" w:rsidRPr="00DE0EF1" w:rsidRDefault="00834D23" w:rsidP="0091703A">
            <w:pPr>
              <w:tabs>
                <w:tab w:val="left" w:pos="7230"/>
              </w:tabs>
              <w:jc w:val="both"/>
              <w:rPr>
                <w:iCs/>
              </w:rPr>
            </w:pPr>
          </w:p>
        </w:tc>
        <w:tc>
          <w:tcPr>
            <w:tcW w:w="1985" w:type="dxa"/>
            <w:shd w:val="clear" w:color="auto" w:fill="auto"/>
          </w:tcPr>
          <w:p w:rsidR="00834D23" w:rsidRPr="00DE0EF1" w:rsidRDefault="00834D23" w:rsidP="0091703A">
            <w:pPr>
              <w:tabs>
                <w:tab w:val="left" w:pos="7230"/>
              </w:tabs>
              <w:jc w:val="both"/>
              <w:rPr>
                <w:iCs/>
              </w:rPr>
            </w:pPr>
          </w:p>
        </w:tc>
        <w:tc>
          <w:tcPr>
            <w:tcW w:w="3123" w:type="dxa"/>
            <w:shd w:val="clear" w:color="auto" w:fill="auto"/>
          </w:tcPr>
          <w:p w:rsidR="00834D23" w:rsidRPr="00DE0EF1" w:rsidRDefault="00834D23" w:rsidP="0091703A">
            <w:pPr>
              <w:tabs>
                <w:tab w:val="left" w:pos="7230"/>
              </w:tabs>
              <w:jc w:val="both"/>
              <w:rPr>
                <w:iCs/>
              </w:rPr>
            </w:pPr>
          </w:p>
        </w:tc>
      </w:tr>
      <w:tr w:rsidR="00834D23" w:rsidRPr="00DE0EF1" w:rsidTr="0091703A">
        <w:tc>
          <w:tcPr>
            <w:tcW w:w="643" w:type="dxa"/>
            <w:shd w:val="clear" w:color="auto" w:fill="E7E6E6"/>
          </w:tcPr>
          <w:p w:rsidR="00834D23" w:rsidRPr="00DE0EF1" w:rsidRDefault="00834D23" w:rsidP="0091703A">
            <w:pPr>
              <w:tabs>
                <w:tab w:val="left" w:pos="7230"/>
              </w:tabs>
              <w:jc w:val="both"/>
              <w:rPr>
                <w:iCs/>
              </w:rPr>
            </w:pPr>
          </w:p>
        </w:tc>
        <w:tc>
          <w:tcPr>
            <w:tcW w:w="2334" w:type="dxa"/>
            <w:shd w:val="clear" w:color="auto" w:fill="E7E6E6"/>
          </w:tcPr>
          <w:p w:rsidR="00834D23" w:rsidRPr="00DE0EF1" w:rsidRDefault="00834D23" w:rsidP="0091703A">
            <w:pPr>
              <w:tabs>
                <w:tab w:val="left" w:pos="7230"/>
              </w:tabs>
              <w:jc w:val="both"/>
              <w:rPr>
                <w:iCs/>
              </w:rPr>
            </w:pPr>
          </w:p>
        </w:tc>
        <w:tc>
          <w:tcPr>
            <w:tcW w:w="1554" w:type="dxa"/>
            <w:shd w:val="clear" w:color="auto" w:fill="E7E6E6"/>
          </w:tcPr>
          <w:p w:rsidR="00834D23" w:rsidRPr="00DE0EF1" w:rsidRDefault="00834D23" w:rsidP="0091703A">
            <w:pPr>
              <w:tabs>
                <w:tab w:val="left" w:pos="7230"/>
              </w:tabs>
              <w:jc w:val="both"/>
              <w:rPr>
                <w:iCs/>
              </w:rPr>
            </w:pPr>
          </w:p>
        </w:tc>
        <w:tc>
          <w:tcPr>
            <w:tcW w:w="1985" w:type="dxa"/>
            <w:shd w:val="clear" w:color="auto" w:fill="E7E6E6"/>
          </w:tcPr>
          <w:p w:rsidR="00834D23" w:rsidRPr="00DE0EF1" w:rsidRDefault="00834D23" w:rsidP="0091703A">
            <w:pPr>
              <w:tabs>
                <w:tab w:val="left" w:pos="7230"/>
              </w:tabs>
              <w:jc w:val="both"/>
              <w:rPr>
                <w:iCs/>
              </w:rPr>
            </w:pPr>
          </w:p>
        </w:tc>
        <w:tc>
          <w:tcPr>
            <w:tcW w:w="3123" w:type="dxa"/>
            <w:shd w:val="clear" w:color="auto" w:fill="E7E6E6"/>
          </w:tcPr>
          <w:p w:rsidR="00834D23" w:rsidRPr="00DE0EF1" w:rsidRDefault="00834D23" w:rsidP="0091703A">
            <w:pPr>
              <w:tabs>
                <w:tab w:val="left" w:pos="7230"/>
              </w:tabs>
              <w:jc w:val="both"/>
              <w:rPr>
                <w:iCs/>
              </w:rPr>
            </w:pPr>
          </w:p>
        </w:tc>
      </w:tr>
    </w:tbl>
    <w:p w:rsidR="0021200B" w:rsidRPr="00DE0EF1" w:rsidRDefault="0021200B">
      <w:pPr>
        <w:pStyle w:val="BodyText"/>
        <w:spacing w:before="4"/>
        <w:rPr>
          <w:sz w:val="12"/>
        </w:rPr>
      </w:pPr>
    </w:p>
    <w:p w:rsidR="0021200B" w:rsidRPr="00DE0EF1" w:rsidRDefault="00022DB4">
      <w:pPr>
        <w:spacing w:before="156"/>
        <w:ind w:left="112"/>
        <w:rPr>
          <w:b/>
          <w:bCs/>
          <w:i/>
        </w:rPr>
      </w:pPr>
      <w:r w:rsidRPr="00DE0EF1">
        <w:rPr>
          <w:b/>
          <w:bCs/>
          <w:i/>
          <w:color w:val="231F20"/>
        </w:rPr>
        <w:t>(</w:t>
      </w:r>
      <w:r w:rsidR="00AE12E2" w:rsidRPr="00DE0EF1">
        <w:rPr>
          <w:b/>
          <w:bCs/>
          <w:i/>
          <w:color w:val="231F20"/>
        </w:rPr>
        <w:t>Note a</w:t>
      </w:r>
      <w:r w:rsidRPr="00DE0EF1">
        <w:rPr>
          <w:b/>
          <w:bCs/>
          <w:i/>
          <w:color w:val="231F20"/>
        </w:rPr>
        <w:t>)</w:t>
      </w:r>
      <w:r w:rsidR="00604A1A">
        <w:rPr>
          <w:b/>
          <w:bCs/>
          <w:i/>
          <w:color w:val="231F20"/>
        </w:rPr>
        <w:t xml:space="preserve"> </w:t>
      </w:r>
      <w:r w:rsidR="00AE12E2" w:rsidRPr="00DE0EF1">
        <w:rPr>
          <w:b/>
          <w:bCs/>
          <w:i/>
          <w:color w:val="231F20"/>
        </w:rPr>
        <w:t>State NE if not evaluated</w:t>
      </w:r>
    </w:p>
    <w:p w:rsidR="0021200B" w:rsidRPr="00DE0EF1" w:rsidRDefault="00022DB4" w:rsidP="0034094B">
      <w:pPr>
        <w:pStyle w:val="ListParagraph"/>
        <w:numPr>
          <w:ilvl w:val="0"/>
          <w:numId w:val="13"/>
        </w:numPr>
        <w:tabs>
          <w:tab w:val="left" w:pos="756"/>
          <w:tab w:val="left" w:pos="758"/>
        </w:tabs>
        <w:spacing w:before="234"/>
        <w:ind w:left="757" w:hanging="645"/>
      </w:pPr>
      <w:r w:rsidRPr="00DE0EF1">
        <w:rPr>
          <w:color w:val="231F20"/>
        </w:rPr>
        <w:t>How</w:t>
      </w:r>
      <w:r w:rsidR="00604A1A">
        <w:rPr>
          <w:color w:val="231F20"/>
        </w:rPr>
        <w:t xml:space="preserve"> </w:t>
      </w:r>
      <w:r w:rsidRPr="00DE0EF1">
        <w:rPr>
          <w:color w:val="231F20"/>
        </w:rPr>
        <w:t>to</w:t>
      </w:r>
      <w:r w:rsidR="00604A1A">
        <w:rPr>
          <w:color w:val="231F20"/>
        </w:rPr>
        <w:t xml:space="preserve"> </w:t>
      </w:r>
      <w:r w:rsidRPr="00DE0EF1">
        <w:rPr>
          <w:color w:val="231F20"/>
        </w:rPr>
        <w:t>request</w:t>
      </w:r>
      <w:r w:rsidR="00604A1A">
        <w:rPr>
          <w:color w:val="231F20"/>
        </w:rPr>
        <w:t xml:space="preserve"> </w:t>
      </w:r>
      <w:r w:rsidRPr="00DE0EF1">
        <w:rPr>
          <w:color w:val="231F20"/>
        </w:rPr>
        <w:t>a</w:t>
      </w:r>
      <w:r w:rsidR="00604A1A">
        <w:rPr>
          <w:color w:val="231F20"/>
        </w:rPr>
        <w:t xml:space="preserve"> </w:t>
      </w:r>
      <w:r w:rsidRPr="00DE0EF1">
        <w:rPr>
          <w:color w:val="231F20"/>
        </w:rPr>
        <w:t>debrieﬁng</w:t>
      </w:r>
    </w:p>
    <w:p w:rsidR="0021200B" w:rsidRPr="00DE0EF1" w:rsidRDefault="00022DB4" w:rsidP="0034094B">
      <w:pPr>
        <w:pStyle w:val="ListParagraph"/>
        <w:numPr>
          <w:ilvl w:val="0"/>
          <w:numId w:val="9"/>
        </w:numPr>
        <w:tabs>
          <w:tab w:val="left" w:pos="1236"/>
          <w:tab w:val="left" w:pos="1238"/>
        </w:tabs>
        <w:spacing w:before="113"/>
        <w:ind w:hanging="479"/>
      </w:pPr>
      <w:r w:rsidRPr="00DE0EF1">
        <w:rPr>
          <w:color w:val="231F20"/>
        </w:rPr>
        <w:t>DEADLINE:</w:t>
      </w:r>
      <w:r w:rsidR="00604A1A">
        <w:rPr>
          <w:color w:val="231F20"/>
        </w:rPr>
        <w:t xml:space="preserve"> </w:t>
      </w:r>
      <w:r w:rsidRPr="00DE0EF1">
        <w:rPr>
          <w:color w:val="231F20"/>
        </w:rPr>
        <w:t>The</w:t>
      </w:r>
      <w:r w:rsidR="00604A1A">
        <w:rPr>
          <w:color w:val="231F20"/>
        </w:rPr>
        <w:t xml:space="preserve"> </w:t>
      </w:r>
      <w:r w:rsidRPr="00DE0EF1">
        <w:rPr>
          <w:color w:val="231F20"/>
        </w:rPr>
        <w:t>deadline</w:t>
      </w:r>
      <w:r w:rsidR="00604A1A">
        <w:rPr>
          <w:color w:val="231F20"/>
        </w:rPr>
        <w:t xml:space="preserve"> </w:t>
      </w:r>
      <w:r w:rsidRPr="00DE0EF1">
        <w:rPr>
          <w:color w:val="231F20"/>
        </w:rPr>
        <w:t>to</w:t>
      </w:r>
      <w:r w:rsidR="00604A1A">
        <w:rPr>
          <w:color w:val="231F20"/>
        </w:rPr>
        <w:t xml:space="preserve"> </w:t>
      </w:r>
      <w:r w:rsidRPr="00DE0EF1">
        <w:rPr>
          <w:color w:val="231F20"/>
        </w:rPr>
        <w:t>request</w:t>
      </w:r>
      <w:r w:rsidR="00604A1A">
        <w:rPr>
          <w:color w:val="231F20"/>
        </w:rPr>
        <w:t xml:space="preserve"> </w:t>
      </w:r>
      <w:r w:rsidRPr="00DE0EF1">
        <w:rPr>
          <w:color w:val="231F20"/>
        </w:rPr>
        <w:t>a</w:t>
      </w:r>
      <w:r w:rsidR="00604A1A">
        <w:rPr>
          <w:color w:val="231F20"/>
        </w:rPr>
        <w:t xml:space="preserve"> </w:t>
      </w:r>
      <w:r w:rsidRPr="00DE0EF1">
        <w:rPr>
          <w:color w:val="231F20"/>
        </w:rPr>
        <w:t>debrieﬁng</w:t>
      </w:r>
      <w:r w:rsidR="00604A1A">
        <w:rPr>
          <w:color w:val="231F20"/>
        </w:rPr>
        <w:t xml:space="preserve"> </w:t>
      </w:r>
      <w:r w:rsidRPr="00DE0EF1">
        <w:rPr>
          <w:color w:val="231F20"/>
        </w:rPr>
        <w:t>expires</w:t>
      </w:r>
      <w:r w:rsidR="00604A1A">
        <w:rPr>
          <w:color w:val="231F20"/>
        </w:rPr>
        <w:t xml:space="preserve"> </w:t>
      </w:r>
      <w:r w:rsidRPr="00DE0EF1">
        <w:rPr>
          <w:color w:val="231F20"/>
        </w:rPr>
        <w:t>at</w:t>
      </w:r>
      <w:r w:rsidR="00604A1A">
        <w:rPr>
          <w:color w:val="231F20"/>
        </w:rPr>
        <w:t xml:space="preserve"> </w:t>
      </w:r>
      <w:r w:rsidRPr="00DE0EF1">
        <w:rPr>
          <w:color w:val="231F20"/>
        </w:rPr>
        <w:t>midnight</w:t>
      </w:r>
      <w:r w:rsidR="00604A1A">
        <w:rPr>
          <w:color w:val="231F20"/>
        </w:rPr>
        <w:t xml:space="preserve"> </w:t>
      </w:r>
      <w:r w:rsidRPr="00DE0EF1">
        <w:rPr>
          <w:color w:val="231F20"/>
        </w:rPr>
        <w:t>on</w:t>
      </w:r>
      <w:r w:rsidR="00604A1A">
        <w:rPr>
          <w:color w:val="231F20"/>
        </w:rPr>
        <w:t xml:space="preserve"> </w:t>
      </w:r>
      <w:r w:rsidRPr="00DE0EF1">
        <w:rPr>
          <w:color w:val="231F20"/>
        </w:rPr>
        <w:t>[</w:t>
      </w:r>
      <w:r w:rsidRPr="00DE0EF1">
        <w:rPr>
          <w:i/>
          <w:color w:val="231F20"/>
        </w:rPr>
        <w:t>insert</w:t>
      </w:r>
      <w:r w:rsidR="00604A1A">
        <w:rPr>
          <w:i/>
          <w:color w:val="231F20"/>
        </w:rPr>
        <w:t xml:space="preserve"> </w:t>
      </w:r>
      <w:r w:rsidRPr="00DE0EF1">
        <w:rPr>
          <w:i/>
          <w:color w:val="231F20"/>
        </w:rPr>
        <w:t>date</w:t>
      </w:r>
      <w:r w:rsidRPr="00DE0EF1">
        <w:rPr>
          <w:color w:val="231F20"/>
        </w:rPr>
        <w:t>]</w:t>
      </w:r>
      <w:r w:rsidR="00604A1A">
        <w:rPr>
          <w:color w:val="231F20"/>
        </w:rPr>
        <w:t xml:space="preserve"> </w:t>
      </w:r>
      <w:r w:rsidRPr="00DE0EF1">
        <w:rPr>
          <w:color w:val="231F20"/>
        </w:rPr>
        <w:t>(</w:t>
      </w:r>
      <w:r w:rsidRPr="00DE0EF1">
        <w:rPr>
          <w:i/>
          <w:color w:val="231F20"/>
        </w:rPr>
        <w:t>local</w:t>
      </w:r>
      <w:r w:rsidR="00604A1A">
        <w:rPr>
          <w:i/>
          <w:color w:val="231F20"/>
        </w:rPr>
        <w:t xml:space="preserve"> </w:t>
      </w:r>
      <w:r w:rsidRPr="00DE0EF1">
        <w:rPr>
          <w:i/>
          <w:color w:val="231F20"/>
        </w:rPr>
        <w:t>time</w:t>
      </w:r>
      <w:r w:rsidRPr="00DE0EF1">
        <w:rPr>
          <w:color w:val="231F20"/>
        </w:rPr>
        <w:t>).</w:t>
      </w:r>
    </w:p>
    <w:p w:rsidR="0021200B" w:rsidRPr="00DE0EF1" w:rsidRDefault="00022DB4" w:rsidP="0034094B">
      <w:pPr>
        <w:pStyle w:val="ListParagraph"/>
        <w:numPr>
          <w:ilvl w:val="0"/>
          <w:numId w:val="9"/>
        </w:numPr>
        <w:tabs>
          <w:tab w:val="left" w:pos="1237"/>
        </w:tabs>
        <w:spacing w:before="121" w:line="230" w:lineRule="auto"/>
        <w:ind w:right="309"/>
        <w:jc w:val="both"/>
      </w:pPr>
      <w:r w:rsidRPr="00DE0EF1">
        <w:rPr>
          <w:color w:val="231F20"/>
        </w:rPr>
        <w:t>You</w:t>
      </w:r>
      <w:r w:rsidR="00604A1A">
        <w:rPr>
          <w:color w:val="231F20"/>
        </w:rPr>
        <w:t xml:space="preserve"> </w:t>
      </w:r>
      <w:r w:rsidRPr="00DE0EF1">
        <w:rPr>
          <w:color w:val="231F20"/>
        </w:rPr>
        <w:t>may</w:t>
      </w:r>
      <w:r w:rsidR="00604A1A">
        <w:rPr>
          <w:color w:val="231F20"/>
        </w:rPr>
        <w:t xml:space="preserve"> </w:t>
      </w:r>
      <w:r w:rsidRPr="00DE0EF1">
        <w:rPr>
          <w:color w:val="231F20"/>
        </w:rPr>
        <w:t>request</w:t>
      </w:r>
      <w:r w:rsidR="00604A1A">
        <w:rPr>
          <w:color w:val="231F20"/>
        </w:rPr>
        <w:t xml:space="preserve"> </w:t>
      </w:r>
      <w:r w:rsidRPr="00DE0EF1">
        <w:rPr>
          <w:color w:val="231F20"/>
        </w:rPr>
        <w:t>a</w:t>
      </w:r>
      <w:r w:rsidR="00604A1A">
        <w:rPr>
          <w:color w:val="231F20"/>
        </w:rPr>
        <w:t xml:space="preserve"> </w:t>
      </w:r>
      <w:r w:rsidRPr="00DE0EF1">
        <w:rPr>
          <w:color w:val="231F20"/>
        </w:rPr>
        <w:t>debrieﬁng</w:t>
      </w:r>
      <w:r w:rsidR="00604A1A">
        <w:rPr>
          <w:color w:val="231F20"/>
        </w:rPr>
        <w:t xml:space="preserve"> </w:t>
      </w:r>
      <w:r w:rsidRPr="00DE0EF1">
        <w:rPr>
          <w:color w:val="231F20"/>
        </w:rPr>
        <w:t>in</w:t>
      </w:r>
      <w:r w:rsidR="00604A1A">
        <w:rPr>
          <w:color w:val="231F20"/>
        </w:rPr>
        <w:t xml:space="preserve"> </w:t>
      </w:r>
      <w:r w:rsidRPr="00DE0EF1">
        <w:rPr>
          <w:color w:val="231F20"/>
        </w:rPr>
        <w:t>relation</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results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evaluation</w:t>
      </w:r>
      <w:r w:rsidR="00604A1A">
        <w:rPr>
          <w:color w:val="231F20"/>
        </w:rPr>
        <w:t xml:space="preserve"> </w:t>
      </w:r>
      <w:r w:rsidRPr="00DE0EF1">
        <w:rPr>
          <w:color w:val="231F20"/>
        </w:rPr>
        <w:t>of</w:t>
      </w:r>
      <w:r w:rsidR="00604A1A">
        <w:rPr>
          <w:color w:val="231F20"/>
        </w:rPr>
        <w:t xml:space="preserve"> </w:t>
      </w:r>
      <w:r w:rsidRPr="00DE0EF1">
        <w:rPr>
          <w:color w:val="231F20"/>
        </w:rPr>
        <w:t>your</w:t>
      </w:r>
      <w:r w:rsidR="00604A1A">
        <w:rPr>
          <w:color w:val="231F20"/>
        </w:rPr>
        <w:t xml:space="preserve"> </w:t>
      </w:r>
      <w:r w:rsidRPr="00DE0EF1">
        <w:rPr>
          <w:color w:val="231F20"/>
        </w:rPr>
        <w:t>Tender.</w:t>
      </w:r>
      <w:r w:rsidR="00604A1A">
        <w:rPr>
          <w:color w:val="231F20"/>
        </w:rPr>
        <w:t xml:space="preserve"> </w:t>
      </w:r>
      <w:r w:rsidRPr="00DE0EF1">
        <w:rPr>
          <w:color w:val="231F20"/>
        </w:rPr>
        <w:t>If</w:t>
      </w:r>
      <w:r w:rsidR="00604A1A">
        <w:rPr>
          <w:color w:val="231F20"/>
        </w:rPr>
        <w:t xml:space="preserve"> </w:t>
      </w:r>
      <w:r w:rsidRPr="00DE0EF1">
        <w:rPr>
          <w:color w:val="231F20"/>
        </w:rPr>
        <w:t>you</w:t>
      </w:r>
      <w:r w:rsidR="00604A1A">
        <w:rPr>
          <w:color w:val="231F20"/>
        </w:rPr>
        <w:t xml:space="preserve"> </w:t>
      </w:r>
      <w:r w:rsidRPr="00DE0EF1">
        <w:rPr>
          <w:color w:val="231F20"/>
        </w:rPr>
        <w:t>decide</w:t>
      </w:r>
      <w:r w:rsidR="00604A1A">
        <w:rPr>
          <w:color w:val="231F20"/>
        </w:rPr>
        <w:t xml:space="preserve"> </w:t>
      </w:r>
      <w:r w:rsidRPr="00DE0EF1">
        <w:rPr>
          <w:color w:val="231F20"/>
        </w:rPr>
        <w:t>to</w:t>
      </w:r>
      <w:r w:rsidR="00604A1A">
        <w:rPr>
          <w:color w:val="231F20"/>
        </w:rPr>
        <w:t xml:space="preserve"> </w:t>
      </w:r>
      <w:r w:rsidRPr="00DE0EF1">
        <w:rPr>
          <w:color w:val="231F20"/>
        </w:rPr>
        <w:t>request</w:t>
      </w:r>
      <w:r w:rsidR="00604A1A">
        <w:rPr>
          <w:color w:val="231F20"/>
        </w:rPr>
        <w:t xml:space="preserve"> </w:t>
      </w:r>
      <w:r w:rsidRPr="00DE0EF1">
        <w:rPr>
          <w:color w:val="231F20"/>
        </w:rPr>
        <w:t>a</w:t>
      </w:r>
      <w:r w:rsidR="00604A1A">
        <w:rPr>
          <w:color w:val="231F20"/>
        </w:rPr>
        <w:t xml:space="preserve"> </w:t>
      </w:r>
      <w:r w:rsidRPr="00DE0EF1">
        <w:rPr>
          <w:color w:val="231F20"/>
        </w:rPr>
        <w:t>debrieﬁng</w:t>
      </w:r>
      <w:r w:rsidR="00604A1A">
        <w:rPr>
          <w:color w:val="231F20"/>
        </w:rPr>
        <w:t xml:space="preserve"> </w:t>
      </w:r>
      <w:r w:rsidRPr="00DE0EF1">
        <w:rPr>
          <w:color w:val="231F20"/>
        </w:rPr>
        <w:t>your</w:t>
      </w:r>
      <w:r w:rsidR="00604A1A">
        <w:rPr>
          <w:color w:val="231F20"/>
        </w:rPr>
        <w:t xml:space="preserve"> </w:t>
      </w:r>
      <w:r w:rsidRPr="00DE0EF1">
        <w:rPr>
          <w:color w:val="231F20"/>
        </w:rPr>
        <w:t>written</w:t>
      </w:r>
      <w:r w:rsidR="00604A1A">
        <w:rPr>
          <w:color w:val="231F20"/>
        </w:rPr>
        <w:t xml:space="preserve"> </w:t>
      </w:r>
      <w:r w:rsidRPr="00DE0EF1">
        <w:rPr>
          <w:color w:val="231F20"/>
        </w:rPr>
        <w:t>request</w:t>
      </w:r>
      <w:r w:rsidR="00604A1A">
        <w:rPr>
          <w:color w:val="231F20"/>
        </w:rPr>
        <w:t xml:space="preserve"> </w:t>
      </w:r>
      <w:r w:rsidRPr="00DE0EF1">
        <w:rPr>
          <w:color w:val="231F20"/>
        </w:rPr>
        <w:t>must</w:t>
      </w:r>
      <w:r w:rsidR="00604A1A">
        <w:rPr>
          <w:color w:val="231F20"/>
        </w:rPr>
        <w:t xml:space="preserve"> </w:t>
      </w:r>
      <w:r w:rsidRPr="00DE0EF1">
        <w:rPr>
          <w:color w:val="231F20"/>
        </w:rPr>
        <w:t>be</w:t>
      </w:r>
      <w:r w:rsidR="00604A1A">
        <w:rPr>
          <w:color w:val="231F20"/>
        </w:rPr>
        <w:t xml:space="preserve"> </w:t>
      </w:r>
      <w:r w:rsidRPr="00DE0EF1">
        <w:rPr>
          <w:color w:val="231F20"/>
        </w:rPr>
        <w:t>made</w:t>
      </w:r>
      <w:r w:rsidR="00604A1A">
        <w:rPr>
          <w:color w:val="231F20"/>
        </w:rPr>
        <w:t xml:space="preserve"> </w:t>
      </w:r>
      <w:r w:rsidRPr="00DE0EF1">
        <w:rPr>
          <w:color w:val="231F20"/>
        </w:rPr>
        <w:t>within</w:t>
      </w:r>
      <w:r w:rsidR="00604A1A">
        <w:rPr>
          <w:color w:val="231F20"/>
        </w:rPr>
        <w:t xml:space="preserve"> </w:t>
      </w:r>
      <w:r w:rsidRPr="00DE0EF1">
        <w:rPr>
          <w:color w:val="231F20"/>
        </w:rPr>
        <w:t>three</w:t>
      </w:r>
      <w:r w:rsidR="00604A1A">
        <w:rPr>
          <w:color w:val="231F20"/>
        </w:rPr>
        <w:t xml:space="preserve"> </w:t>
      </w:r>
      <w:r w:rsidRPr="00DE0EF1">
        <w:rPr>
          <w:color w:val="231F20"/>
        </w:rPr>
        <w:t>(5)</w:t>
      </w:r>
      <w:r w:rsidR="00604A1A">
        <w:rPr>
          <w:color w:val="231F20"/>
        </w:rPr>
        <w:t xml:space="preserve"> </w:t>
      </w:r>
      <w:r w:rsidRPr="00DE0EF1">
        <w:rPr>
          <w:color w:val="231F20"/>
        </w:rPr>
        <w:t>Business</w:t>
      </w:r>
      <w:r w:rsidR="00604A1A">
        <w:rPr>
          <w:color w:val="231F20"/>
        </w:rPr>
        <w:t xml:space="preserve"> </w:t>
      </w:r>
      <w:r w:rsidRPr="00DE0EF1">
        <w:rPr>
          <w:color w:val="231F20"/>
        </w:rPr>
        <w:t>Days</w:t>
      </w:r>
      <w:r w:rsidR="00604A1A">
        <w:rPr>
          <w:color w:val="231F20"/>
        </w:rPr>
        <w:t xml:space="preserve"> </w:t>
      </w:r>
      <w:r w:rsidRPr="00DE0EF1">
        <w:rPr>
          <w:color w:val="231F20"/>
        </w:rPr>
        <w:t>of</w:t>
      </w:r>
      <w:r w:rsidR="00604A1A">
        <w:rPr>
          <w:color w:val="231F20"/>
        </w:rPr>
        <w:t xml:space="preserve"> </w:t>
      </w:r>
      <w:r w:rsidRPr="00DE0EF1">
        <w:rPr>
          <w:color w:val="231F20"/>
        </w:rPr>
        <w:t>receipt</w:t>
      </w:r>
      <w:r w:rsidR="00604A1A">
        <w:rPr>
          <w:color w:val="231F20"/>
        </w:rPr>
        <w:t xml:space="preserve"> </w:t>
      </w:r>
      <w:r w:rsidRPr="00DE0EF1">
        <w:rPr>
          <w:color w:val="231F20"/>
        </w:rPr>
        <w:t>of</w:t>
      </w:r>
      <w:r w:rsidR="00604A1A">
        <w:rPr>
          <w:color w:val="231F20"/>
        </w:rPr>
        <w:t xml:space="preserve"> </w:t>
      </w:r>
      <w:r w:rsidRPr="00DE0EF1">
        <w:rPr>
          <w:color w:val="231F20"/>
        </w:rPr>
        <w:t>this</w:t>
      </w:r>
      <w:r w:rsidR="00604A1A">
        <w:rPr>
          <w:color w:val="231F20"/>
        </w:rPr>
        <w:t xml:space="preserve"> </w:t>
      </w:r>
      <w:r w:rsidRPr="00DE0EF1">
        <w:rPr>
          <w:color w:val="231F20"/>
        </w:rPr>
        <w:t>Notiﬁcation</w:t>
      </w:r>
      <w:r w:rsidR="00604A1A">
        <w:rPr>
          <w:color w:val="231F20"/>
        </w:rPr>
        <w:t xml:space="preserve"> </w:t>
      </w:r>
      <w:r w:rsidRPr="00DE0EF1">
        <w:rPr>
          <w:color w:val="231F20"/>
        </w:rPr>
        <w:t>of</w:t>
      </w:r>
      <w:r w:rsidR="00604A1A">
        <w:rPr>
          <w:color w:val="231F20"/>
        </w:rPr>
        <w:t xml:space="preserve"> </w:t>
      </w:r>
      <w:r w:rsidRPr="00DE0EF1">
        <w:rPr>
          <w:color w:val="231F20"/>
        </w:rPr>
        <w:t>Intention</w:t>
      </w:r>
      <w:r w:rsidR="00604A1A">
        <w:rPr>
          <w:color w:val="231F20"/>
        </w:rPr>
        <w:t xml:space="preserve"> </w:t>
      </w:r>
      <w:r w:rsidRPr="00DE0EF1">
        <w:rPr>
          <w:color w:val="231F20"/>
        </w:rPr>
        <w:t>to</w:t>
      </w:r>
      <w:r w:rsidR="00604A1A">
        <w:rPr>
          <w:color w:val="231F20"/>
        </w:rPr>
        <w:t xml:space="preserve"> </w:t>
      </w:r>
      <w:r w:rsidRPr="00DE0EF1">
        <w:rPr>
          <w:color w:val="231F20"/>
        </w:rPr>
        <w:t>Award.</w:t>
      </w:r>
    </w:p>
    <w:p w:rsidR="0021200B" w:rsidRPr="00DE0EF1" w:rsidRDefault="00022DB4" w:rsidP="0034094B">
      <w:pPr>
        <w:pStyle w:val="ListParagraph"/>
        <w:numPr>
          <w:ilvl w:val="0"/>
          <w:numId w:val="9"/>
        </w:numPr>
        <w:tabs>
          <w:tab w:val="left" w:pos="1237"/>
        </w:tabs>
        <w:spacing w:before="124" w:line="230" w:lineRule="auto"/>
        <w:ind w:right="311"/>
        <w:jc w:val="both"/>
      </w:pPr>
      <w:r w:rsidRPr="00DE0EF1">
        <w:rPr>
          <w:color w:val="231F20"/>
        </w:rPr>
        <w:t>Provide</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name,</w:t>
      </w:r>
      <w:r w:rsidR="00604A1A">
        <w:rPr>
          <w:color w:val="231F20"/>
        </w:rPr>
        <w:t xml:space="preserve"> </w:t>
      </w:r>
      <w:r w:rsidRPr="00DE0EF1">
        <w:rPr>
          <w:color w:val="231F20"/>
        </w:rPr>
        <w:t>reference</w:t>
      </w:r>
      <w:r w:rsidR="00604A1A">
        <w:rPr>
          <w:color w:val="231F20"/>
        </w:rPr>
        <w:t xml:space="preserve"> </w:t>
      </w:r>
      <w:r w:rsidRPr="00DE0EF1">
        <w:rPr>
          <w:color w:val="231F20"/>
        </w:rPr>
        <w:t>number,</w:t>
      </w:r>
      <w:r w:rsidR="00604A1A">
        <w:rPr>
          <w:color w:val="231F20"/>
        </w:rPr>
        <w:t xml:space="preserve"> </w:t>
      </w:r>
      <w:r w:rsidRPr="00DE0EF1">
        <w:rPr>
          <w:color w:val="231F20"/>
        </w:rPr>
        <w:t>name</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contact</w:t>
      </w:r>
      <w:r w:rsidR="00604A1A">
        <w:rPr>
          <w:color w:val="231F20"/>
        </w:rPr>
        <w:t xml:space="preserve"> </w:t>
      </w:r>
      <w:r w:rsidRPr="00DE0EF1">
        <w:rPr>
          <w:color w:val="231F20"/>
        </w:rPr>
        <w:t>details;</w:t>
      </w:r>
      <w:r w:rsidR="00604A1A">
        <w:rPr>
          <w:color w:val="231F20"/>
        </w:rPr>
        <w:t xml:space="preserve"> </w:t>
      </w:r>
      <w:r w:rsidRPr="00DE0EF1">
        <w:rPr>
          <w:color w:val="231F20"/>
        </w:rPr>
        <w:t>and</w:t>
      </w:r>
      <w:r w:rsidR="00604A1A">
        <w:rPr>
          <w:color w:val="231F20"/>
        </w:rPr>
        <w:t xml:space="preserve"> </w:t>
      </w:r>
      <w:r w:rsidRPr="00DE0EF1">
        <w:rPr>
          <w:color w:val="231F20"/>
        </w:rPr>
        <w:t>address</w:t>
      </w:r>
      <w:r w:rsidR="00604A1A">
        <w:rPr>
          <w:color w:val="231F20"/>
        </w:rPr>
        <w:t xml:space="preserve"> </w:t>
      </w:r>
      <w:r w:rsidRPr="00DE0EF1">
        <w:rPr>
          <w:color w:val="231F20"/>
        </w:rPr>
        <w:t>the</w:t>
      </w:r>
      <w:r w:rsidR="00604A1A">
        <w:rPr>
          <w:color w:val="231F20"/>
        </w:rPr>
        <w:t xml:space="preserve"> </w:t>
      </w:r>
      <w:r w:rsidRPr="00DE0EF1">
        <w:rPr>
          <w:color w:val="231F20"/>
        </w:rPr>
        <w:t>request</w:t>
      </w:r>
      <w:r w:rsidR="00604A1A">
        <w:rPr>
          <w:color w:val="231F20"/>
        </w:rPr>
        <w:t xml:space="preserve"> </w:t>
      </w:r>
      <w:r w:rsidRPr="00DE0EF1">
        <w:rPr>
          <w:color w:val="231F20"/>
        </w:rPr>
        <w:t>for</w:t>
      </w:r>
      <w:r w:rsidR="00604A1A">
        <w:rPr>
          <w:color w:val="231F20"/>
        </w:rPr>
        <w:t xml:space="preserve"> </w:t>
      </w:r>
      <w:r w:rsidRPr="00DE0EF1">
        <w:rPr>
          <w:color w:val="231F20"/>
        </w:rPr>
        <w:t>debrieﬁng</w:t>
      </w:r>
      <w:r w:rsidR="00604A1A">
        <w:rPr>
          <w:color w:val="231F20"/>
        </w:rPr>
        <w:t xml:space="preserve"> </w:t>
      </w:r>
      <w:r w:rsidRPr="00DE0EF1">
        <w:rPr>
          <w:color w:val="231F20"/>
        </w:rPr>
        <w:t>as</w:t>
      </w:r>
      <w:r w:rsidR="00604A1A">
        <w:rPr>
          <w:color w:val="231F20"/>
        </w:rPr>
        <w:t xml:space="preserve"> </w:t>
      </w:r>
      <w:r w:rsidRPr="00DE0EF1">
        <w:rPr>
          <w:color w:val="231F20"/>
        </w:rPr>
        <w:t>follows:</w:t>
      </w:r>
    </w:p>
    <w:p w:rsidR="0021200B" w:rsidRPr="00DE0EF1" w:rsidRDefault="00022DB4" w:rsidP="0034094B">
      <w:pPr>
        <w:pStyle w:val="ListParagraph"/>
        <w:numPr>
          <w:ilvl w:val="1"/>
          <w:numId w:val="9"/>
        </w:numPr>
        <w:tabs>
          <w:tab w:val="left" w:pos="1716"/>
          <w:tab w:val="left" w:pos="1717"/>
          <w:tab w:val="left" w:pos="4699"/>
        </w:tabs>
        <w:spacing w:before="115"/>
      </w:pPr>
      <w:r w:rsidRPr="00DE0EF1">
        <w:rPr>
          <w:color w:val="231F20"/>
        </w:rPr>
        <w:t>Attention:</w:t>
      </w:r>
      <w:r w:rsidR="00604A1A">
        <w:rPr>
          <w:color w:val="231F20"/>
          <w:u w:val="single" w:color="221E1F"/>
        </w:rPr>
        <w:t xml:space="preserve"> </w:t>
      </w:r>
      <w:r w:rsidRPr="00DE0EF1">
        <w:rPr>
          <w:color w:val="231F20"/>
          <w:u w:val="single" w:color="221E1F"/>
        </w:rPr>
        <w:tab/>
      </w:r>
      <w:r w:rsidRPr="00DE0EF1">
        <w:rPr>
          <w:color w:val="231F20"/>
        </w:rPr>
        <w:t>[</w:t>
      </w:r>
      <w:r w:rsidRPr="00DE0EF1">
        <w:rPr>
          <w:i/>
          <w:color w:val="231F20"/>
        </w:rPr>
        <w:t>insert</w:t>
      </w:r>
      <w:r w:rsidR="00604A1A">
        <w:rPr>
          <w:i/>
          <w:color w:val="231F20"/>
        </w:rPr>
        <w:t xml:space="preserve"> </w:t>
      </w:r>
      <w:r w:rsidRPr="00DE0EF1">
        <w:rPr>
          <w:i/>
          <w:color w:val="231F20"/>
        </w:rPr>
        <w:t>full</w:t>
      </w:r>
      <w:r w:rsidR="00604A1A">
        <w:rPr>
          <w:i/>
          <w:color w:val="231F20"/>
        </w:rPr>
        <w:t xml:space="preserve"> </w:t>
      </w:r>
      <w:r w:rsidRPr="00DE0EF1">
        <w:rPr>
          <w:i/>
          <w:color w:val="231F20"/>
        </w:rPr>
        <w:t>name</w:t>
      </w:r>
      <w:r w:rsidR="00604A1A">
        <w:rPr>
          <w:i/>
          <w:color w:val="231F20"/>
        </w:rPr>
        <w:t xml:space="preserve"> </w:t>
      </w:r>
      <w:r w:rsidRPr="00DE0EF1">
        <w:rPr>
          <w:i/>
          <w:color w:val="231F20"/>
        </w:rPr>
        <w:t>of</w:t>
      </w:r>
      <w:r w:rsidR="00604A1A">
        <w:rPr>
          <w:i/>
          <w:color w:val="231F20"/>
        </w:rPr>
        <w:t xml:space="preserve"> </w:t>
      </w:r>
      <w:r w:rsidRPr="00DE0EF1">
        <w:rPr>
          <w:i/>
          <w:color w:val="231F20"/>
        </w:rPr>
        <w:t>person,</w:t>
      </w:r>
      <w:r w:rsidR="00604A1A">
        <w:rPr>
          <w:i/>
          <w:color w:val="231F20"/>
        </w:rPr>
        <w:t xml:space="preserve"> </w:t>
      </w:r>
      <w:r w:rsidRPr="00DE0EF1">
        <w:rPr>
          <w:i/>
          <w:color w:val="231F20"/>
        </w:rPr>
        <w:t>if</w:t>
      </w:r>
      <w:r w:rsidR="00604A1A">
        <w:rPr>
          <w:i/>
          <w:color w:val="231F20"/>
        </w:rPr>
        <w:t xml:space="preserve"> </w:t>
      </w:r>
      <w:r w:rsidRPr="00DE0EF1">
        <w:rPr>
          <w:i/>
          <w:color w:val="231F20"/>
        </w:rPr>
        <w:t>applicable</w:t>
      </w:r>
      <w:r w:rsidRPr="00DE0EF1">
        <w:rPr>
          <w:color w:val="231F20"/>
        </w:rPr>
        <w:t>]</w:t>
      </w:r>
    </w:p>
    <w:p w:rsidR="0021200B" w:rsidRPr="00DE0EF1" w:rsidRDefault="00022DB4">
      <w:pPr>
        <w:tabs>
          <w:tab w:val="left" w:pos="1716"/>
          <w:tab w:val="left" w:pos="5045"/>
        </w:tabs>
        <w:spacing w:before="113"/>
        <w:ind w:left="1236"/>
      </w:pPr>
      <w:r w:rsidRPr="00DE0EF1">
        <w:rPr>
          <w:color w:val="231F20"/>
        </w:rPr>
        <w:t>ii)</w:t>
      </w:r>
      <w:r w:rsidRPr="00DE0EF1">
        <w:rPr>
          <w:color w:val="231F20"/>
        </w:rPr>
        <w:tab/>
        <w:t>Title/position:</w:t>
      </w:r>
      <w:r w:rsidR="00604A1A">
        <w:rPr>
          <w:color w:val="231F20"/>
          <w:u w:val="single" w:color="221E1F"/>
        </w:rPr>
        <w:t xml:space="preserve"> </w:t>
      </w:r>
      <w:r w:rsidRPr="00DE0EF1">
        <w:rPr>
          <w:color w:val="231F20"/>
          <w:u w:val="single" w:color="221E1F"/>
        </w:rPr>
        <w:tab/>
      </w:r>
      <w:r w:rsidRPr="00DE0EF1">
        <w:rPr>
          <w:color w:val="231F20"/>
        </w:rPr>
        <w:t>[</w:t>
      </w:r>
      <w:r w:rsidR="00E959A2" w:rsidRPr="00DE0EF1">
        <w:rPr>
          <w:i/>
          <w:color w:val="231F20"/>
        </w:rPr>
        <w:t>insert title</w:t>
      </w:r>
      <w:r w:rsidRPr="00DE0EF1">
        <w:rPr>
          <w:i/>
          <w:color w:val="231F20"/>
        </w:rPr>
        <w:t>/position</w:t>
      </w:r>
      <w:r w:rsidRPr="00DE0EF1">
        <w:rPr>
          <w:color w:val="231F20"/>
        </w:rPr>
        <w:t>]</w:t>
      </w:r>
    </w:p>
    <w:p w:rsidR="0021200B" w:rsidRPr="00DE0EF1" w:rsidRDefault="00022DB4" w:rsidP="0034094B">
      <w:pPr>
        <w:pStyle w:val="ListParagraph"/>
        <w:numPr>
          <w:ilvl w:val="0"/>
          <w:numId w:val="8"/>
        </w:numPr>
        <w:tabs>
          <w:tab w:val="left" w:pos="1716"/>
          <w:tab w:val="left" w:pos="1717"/>
          <w:tab w:val="left" w:pos="4552"/>
        </w:tabs>
        <w:spacing w:before="112"/>
      </w:pPr>
      <w:r w:rsidRPr="00DE0EF1">
        <w:rPr>
          <w:color w:val="231F20"/>
        </w:rPr>
        <w:t>Agency:</w:t>
      </w:r>
      <w:r w:rsidR="00604A1A">
        <w:rPr>
          <w:color w:val="231F20"/>
          <w:u w:val="single" w:color="221E1F"/>
        </w:rPr>
        <w:t xml:space="preserve"> </w:t>
      </w:r>
      <w:r w:rsidRPr="00DE0EF1">
        <w:rPr>
          <w:color w:val="231F20"/>
          <w:u w:val="single" w:color="221E1F"/>
        </w:rPr>
        <w:tab/>
      </w:r>
      <w:r w:rsidRPr="00DE0EF1">
        <w:rPr>
          <w:color w:val="231F20"/>
        </w:rPr>
        <w:t>[</w:t>
      </w:r>
      <w:r w:rsidRPr="00DE0EF1">
        <w:rPr>
          <w:i/>
          <w:color w:val="231F20"/>
        </w:rPr>
        <w:t>insert</w:t>
      </w:r>
      <w:r w:rsidR="00604A1A">
        <w:rPr>
          <w:i/>
          <w:color w:val="231F20"/>
        </w:rPr>
        <w:t xml:space="preserve"> </w:t>
      </w:r>
      <w:r w:rsidRPr="00DE0EF1">
        <w:rPr>
          <w:i/>
          <w:color w:val="231F20"/>
        </w:rPr>
        <w:t>name</w:t>
      </w:r>
      <w:r w:rsidR="00604A1A">
        <w:rPr>
          <w:i/>
          <w:color w:val="231F20"/>
        </w:rPr>
        <w:t xml:space="preserve"> </w:t>
      </w:r>
      <w:r w:rsidRPr="00DE0EF1">
        <w:rPr>
          <w:i/>
          <w:color w:val="231F20"/>
        </w:rPr>
        <w:t>of</w:t>
      </w:r>
      <w:r w:rsidR="00604A1A">
        <w:rPr>
          <w:i/>
          <w:color w:val="231F20"/>
        </w:rPr>
        <w:t xml:space="preserve"> </w:t>
      </w:r>
      <w:r w:rsidRPr="00DE0EF1">
        <w:rPr>
          <w:i/>
          <w:color w:val="231F20"/>
        </w:rPr>
        <w:t>Employer</w:t>
      </w:r>
      <w:r w:rsidRPr="00DE0EF1">
        <w:rPr>
          <w:color w:val="231F20"/>
        </w:rPr>
        <w:t>]</w:t>
      </w:r>
    </w:p>
    <w:p w:rsidR="0021200B" w:rsidRPr="00DE0EF1" w:rsidRDefault="00022DB4" w:rsidP="0034094B">
      <w:pPr>
        <w:pStyle w:val="ListParagraph"/>
        <w:numPr>
          <w:ilvl w:val="0"/>
          <w:numId w:val="8"/>
        </w:numPr>
        <w:tabs>
          <w:tab w:val="left" w:pos="1716"/>
          <w:tab w:val="left" w:pos="1717"/>
          <w:tab w:val="left" w:pos="5118"/>
        </w:tabs>
        <w:spacing w:before="113"/>
      </w:pPr>
      <w:r w:rsidRPr="00DE0EF1">
        <w:rPr>
          <w:color w:val="231F20"/>
        </w:rPr>
        <w:t>Email</w:t>
      </w:r>
      <w:r w:rsidR="00604A1A">
        <w:rPr>
          <w:color w:val="231F20"/>
        </w:rPr>
        <w:t xml:space="preserve"> </w:t>
      </w:r>
      <w:r w:rsidRPr="00DE0EF1">
        <w:rPr>
          <w:color w:val="231F20"/>
        </w:rPr>
        <w:t>address:</w:t>
      </w:r>
      <w:r w:rsidR="00604A1A">
        <w:rPr>
          <w:color w:val="231F20"/>
          <w:u w:val="single" w:color="221E1F"/>
        </w:rPr>
        <w:t xml:space="preserve"> </w:t>
      </w:r>
      <w:r w:rsidRPr="00DE0EF1">
        <w:rPr>
          <w:color w:val="231F20"/>
          <w:u w:val="single" w:color="221E1F"/>
        </w:rPr>
        <w:tab/>
      </w:r>
      <w:r w:rsidRPr="00DE0EF1">
        <w:rPr>
          <w:color w:val="231F20"/>
        </w:rPr>
        <w:t>[</w:t>
      </w:r>
      <w:r w:rsidRPr="00DE0EF1">
        <w:rPr>
          <w:i/>
          <w:color w:val="231F20"/>
        </w:rPr>
        <w:t>insert</w:t>
      </w:r>
      <w:r w:rsidR="00604A1A">
        <w:rPr>
          <w:i/>
          <w:color w:val="231F20"/>
        </w:rPr>
        <w:t xml:space="preserve"> </w:t>
      </w:r>
      <w:r w:rsidRPr="00DE0EF1">
        <w:rPr>
          <w:i/>
          <w:color w:val="231F20"/>
        </w:rPr>
        <w:t>email</w:t>
      </w:r>
      <w:r w:rsidR="00604A1A">
        <w:rPr>
          <w:i/>
          <w:color w:val="231F20"/>
        </w:rPr>
        <w:t xml:space="preserve"> </w:t>
      </w:r>
      <w:r w:rsidRPr="00DE0EF1">
        <w:rPr>
          <w:i/>
          <w:color w:val="231F20"/>
        </w:rPr>
        <w:t>address</w:t>
      </w:r>
      <w:r w:rsidRPr="00DE0EF1">
        <w:rPr>
          <w:color w:val="231F20"/>
        </w:rPr>
        <w:t>]</w:t>
      </w:r>
    </w:p>
    <w:p w:rsidR="0021200B" w:rsidRPr="00DE0EF1" w:rsidRDefault="00022DB4" w:rsidP="0034094B">
      <w:pPr>
        <w:pStyle w:val="ListParagraph"/>
        <w:numPr>
          <w:ilvl w:val="0"/>
          <w:numId w:val="9"/>
        </w:numPr>
        <w:tabs>
          <w:tab w:val="left" w:pos="1237"/>
        </w:tabs>
        <w:spacing w:before="120" w:line="230" w:lineRule="auto"/>
        <w:ind w:right="311"/>
        <w:jc w:val="both"/>
      </w:pPr>
      <w:r w:rsidRPr="00DE0EF1">
        <w:rPr>
          <w:color w:val="231F20"/>
        </w:rPr>
        <w:t>If</w:t>
      </w:r>
      <w:r w:rsidR="00604A1A">
        <w:rPr>
          <w:color w:val="231F20"/>
        </w:rPr>
        <w:t xml:space="preserve"> </w:t>
      </w:r>
      <w:r w:rsidRPr="00DE0EF1">
        <w:rPr>
          <w:color w:val="231F20"/>
        </w:rPr>
        <w:t>your</w:t>
      </w:r>
      <w:r w:rsidR="00604A1A">
        <w:rPr>
          <w:color w:val="231F20"/>
        </w:rPr>
        <w:t xml:space="preserve"> </w:t>
      </w:r>
      <w:r w:rsidRPr="00DE0EF1">
        <w:rPr>
          <w:color w:val="231F20"/>
        </w:rPr>
        <w:t>request</w:t>
      </w:r>
      <w:r w:rsidR="00604A1A">
        <w:rPr>
          <w:color w:val="231F20"/>
        </w:rPr>
        <w:t xml:space="preserve"> </w:t>
      </w:r>
      <w:r w:rsidRPr="00DE0EF1">
        <w:rPr>
          <w:color w:val="231F20"/>
        </w:rPr>
        <w:t>for</w:t>
      </w:r>
      <w:r w:rsidR="00604A1A">
        <w:rPr>
          <w:color w:val="231F20"/>
        </w:rPr>
        <w:t xml:space="preserve"> </w:t>
      </w:r>
      <w:r w:rsidRPr="00DE0EF1">
        <w:rPr>
          <w:color w:val="231F20"/>
        </w:rPr>
        <w:t>a</w:t>
      </w:r>
      <w:r w:rsidR="00604A1A">
        <w:rPr>
          <w:color w:val="231F20"/>
        </w:rPr>
        <w:t xml:space="preserve"> </w:t>
      </w:r>
      <w:r w:rsidRPr="00DE0EF1">
        <w:rPr>
          <w:color w:val="231F20"/>
        </w:rPr>
        <w:t>debrieﬁng</w:t>
      </w:r>
      <w:r w:rsidR="00604A1A">
        <w:rPr>
          <w:color w:val="231F20"/>
        </w:rPr>
        <w:t xml:space="preserve"> </w:t>
      </w:r>
      <w:r w:rsidRPr="00DE0EF1">
        <w:rPr>
          <w:color w:val="231F20"/>
        </w:rPr>
        <w:t>is</w:t>
      </w:r>
      <w:r w:rsidR="00604A1A">
        <w:rPr>
          <w:color w:val="231F20"/>
        </w:rPr>
        <w:t xml:space="preserve"> </w:t>
      </w:r>
      <w:r w:rsidRPr="00DE0EF1">
        <w:rPr>
          <w:color w:val="231F20"/>
        </w:rPr>
        <w:t>received</w:t>
      </w:r>
      <w:r w:rsidR="00604A1A">
        <w:rPr>
          <w:color w:val="231F20"/>
        </w:rPr>
        <w:t xml:space="preserve"> </w:t>
      </w:r>
      <w:r w:rsidRPr="00DE0EF1">
        <w:rPr>
          <w:color w:val="231F20"/>
        </w:rPr>
        <w:t>within</w:t>
      </w:r>
      <w:r w:rsidR="00604A1A">
        <w:rPr>
          <w:color w:val="231F20"/>
        </w:rPr>
        <w:t xml:space="preserve"> </w:t>
      </w:r>
      <w:r w:rsidRPr="00DE0EF1">
        <w:rPr>
          <w:color w:val="231F20"/>
        </w:rPr>
        <w:t>the</w:t>
      </w:r>
      <w:r w:rsidR="00604A1A">
        <w:rPr>
          <w:color w:val="231F20"/>
        </w:rPr>
        <w:t xml:space="preserve"> </w:t>
      </w:r>
      <w:r w:rsidRPr="00DE0EF1">
        <w:rPr>
          <w:color w:val="231F20"/>
        </w:rPr>
        <w:t>3</w:t>
      </w:r>
      <w:r w:rsidR="00604A1A">
        <w:rPr>
          <w:color w:val="231F20"/>
        </w:rPr>
        <w:t xml:space="preserve"> </w:t>
      </w:r>
      <w:r w:rsidRPr="00DE0EF1">
        <w:rPr>
          <w:color w:val="231F20"/>
        </w:rPr>
        <w:t>Days</w:t>
      </w:r>
      <w:r w:rsidR="00604A1A">
        <w:rPr>
          <w:color w:val="231F20"/>
        </w:rPr>
        <w:t xml:space="preserve"> </w:t>
      </w:r>
      <w:r w:rsidRPr="00DE0EF1">
        <w:rPr>
          <w:color w:val="231F20"/>
        </w:rPr>
        <w:t>deadline,</w:t>
      </w:r>
      <w:r w:rsidR="00604A1A">
        <w:rPr>
          <w:color w:val="231F20"/>
        </w:rPr>
        <w:t xml:space="preserve"> </w:t>
      </w:r>
      <w:r w:rsidRPr="00DE0EF1">
        <w:rPr>
          <w:color w:val="231F20"/>
        </w:rPr>
        <w:t>we</w:t>
      </w:r>
      <w:r w:rsidR="00604A1A">
        <w:rPr>
          <w:color w:val="231F20"/>
        </w:rPr>
        <w:t xml:space="preserve"> </w:t>
      </w:r>
      <w:r w:rsidRPr="00DE0EF1">
        <w:rPr>
          <w:color w:val="231F20"/>
        </w:rPr>
        <w:t>will</w:t>
      </w:r>
      <w:r w:rsidR="00604A1A">
        <w:rPr>
          <w:color w:val="231F20"/>
        </w:rPr>
        <w:t xml:space="preserve"> </w:t>
      </w:r>
      <w:r w:rsidRPr="00DE0EF1">
        <w:rPr>
          <w:color w:val="231F20"/>
        </w:rPr>
        <w:t>provide</w:t>
      </w:r>
      <w:r w:rsidR="00604A1A">
        <w:rPr>
          <w:color w:val="231F20"/>
        </w:rPr>
        <w:t xml:space="preserve"> </w:t>
      </w:r>
      <w:r w:rsidRPr="00DE0EF1">
        <w:rPr>
          <w:color w:val="231F20"/>
        </w:rPr>
        <w:t>the</w:t>
      </w:r>
      <w:r w:rsidR="00604A1A">
        <w:rPr>
          <w:color w:val="231F20"/>
        </w:rPr>
        <w:t xml:space="preserve"> </w:t>
      </w:r>
      <w:r w:rsidRPr="00DE0EF1">
        <w:rPr>
          <w:color w:val="231F20"/>
        </w:rPr>
        <w:t>debrieﬁng</w:t>
      </w:r>
      <w:r w:rsidR="00604A1A">
        <w:rPr>
          <w:color w:val="231F20"/>
        </w:rPr>
        <w:t xml:space="preserve"> </w:t>
      </w:r>
      <w:r w:rsidRPr="00DE0EF1">
        <w:rPr>
          <w:color w:val="231F20"/>
        </w:rPr>
        <w:t>within</w:t>
      </w:r>
      <w:r w:rsidR="00604A1A">
        <w:rPr>
          <w:color w:val="231F20"/>
        </w:rPr>
        <w:t xml:space="preserve"> </w:t>
      </w:r>
      <w:r w:rsidRPr="00DE0EF1">
        <w:rPr>
          <w:color w:val="231F20"/>
        </w:rPr>
        <w:t>ﬁve</w:t>
      </w:r>
      <w:r w:rsidR="00604A1A">
        <w:rPr>
          <w:color w:val="231F20"/>
        </w:rPr>
        <w:t xml:space="preserve"> </w:t>
      </w:r>
      <w:r w:rsidRPr="00DE0EF1">
        <w:rPr>
          <w:color w:val="231F20"/>
        </w:rPr>
        <w:t>(3)</w:t>
      </w:r>
      <w:r w:rsidR="00604A1A">
        <w:rPr>
          <w:color w:val="231F20"/>
        </w:rPr>
        <w:t xml:space="preserve"> </w:t>
      </w:r>
      <w:r w:rsidRPr="00DE0EF1">
        <w:rPr>
          <w:color w:val="231F20"/>
        </w:rPr>
        <w:t>Business</w:t>
      </w:r>
      <w:r w:rsidR="00604A1A">
        <w:rPr>
          <w:color w:val="231F20"/>
        </w:rPr>
        <w:t xml:space="preserve"> </w:t>
      </w:r>
      <w:r w:rsidRPr="00DE0EF1">
        <w:rPr>
          <w:color w:val="231F20"/>
        </w:rPr>
        <w:t>Days</w:t>
      </w:r>
      <w:r w:rsidR="00604A1A">
        <w:rPr>
          <w:color w:val="231F20"/>
        </w:rPr>
        <w:t xml:space="preserve"> </w:t>
      </w:r>
      <w:r w:rsidRPr="00DE0EF1">
        <w:rPr>
          <w:color w:val="231F20"/>
        </w:rPr>
        <w:t>of</w:t>
      </w:r>
      <w:r w:rsidR="00604A1A">
        <w:rPr>
          <w:color w:val="231F20"/>
        </w:rPr>
        <w:t xml:space="preserve"> </w:t>
      </w:r>
      <w:r w:rsidRPr="00DE0EF1">
        <w:rPr>
          <w:color w:val="231F20"/>
        </w:rPr>
        <w:t>receipt</w:t>
      </w:r>
      <w:r w:rsidR="00604A1A">
        <w:rPr>
          <w:color w:val="231F20"/>
        </w:rPr>
        <w:t xml:space="preserve"> </w:t>
      </w:r>
      <w:r w:rsidRPr="00DE0EF1">
        <w:rPr>
          <w:color w:val="231F20"/>
        </w:rPr>
        <w:t>of</w:t>
      </w:r>
      <w:r w:rsidR="00604A1A">
        <w:rPr>
          <w:color w:val="231F20"/>
        </w:rPr>
        <w:t xml:space="preserve"> </w:t>
      </w:r>
      <w:r w:rsidRPr="00DE0EF1">
        <w:rPr>
          <w:color w:val="231F20"/>
        </w:rPr>
        <w:t>your</w:t>
      </w:r>
      <w:r w:rsidR="00604A1A">
        <w:rPr>
          <w:color w:val="231F20"/>
        </w:rPr>
        <w:t xml:space="preserve"> </w:t>
      </w:r>
      <w:r w:rsidRPr="00DE0EF1">
        <w:rPr>
          <w:color w:val="231F20"/>
        </w:rPr>
        <w:t>request.</w:t>
      </w:r>
      <w:r w:rsidR="00604A1A">
        <w:rPr>
          <w:color w:val="231F20"/>
        </w:rPr>
        <w:t xml:space="preserve"> </w:t>
      </w:r>
      <w:r w:rsidRPr="00DE0EF1">
        <w:rPr>
          <w:color w:val="231F20"/>
        </w:rPr>
        <w:t>If</w:t>
      </w:r>
      <w:r w:rsidR="00604A1A">
        <w:rPr>
          <w:color w:val="231F20"/>
        </w:rPr>
        <w:t xml:space="preserve"> </w:t>
      </w:r>
      <w:r w:rsidRPr="00DE0EF1">
        <w:rPr>
          <w:color w:val="231F20"/>
        </w:rPr>
        <w:t>we</w:t>
      </w:r>
      <w:r w:rsidR="00604A1A">
        <w:rPr>
          <w:color w:val="231F20"/>
        </w:rPr>
        <w:t xml:space="preserve"> </w:t>
      </w:r>
      <w:r w:rsidRPr="00DE0EF1">
        <w:rPr>
          <w:color w:val="231F20"/>
        </w:rPr>
        <w:t>are</w:t>
      </w:r>
      <w:r w:rsidR="00604A1A">
        <w:rPr>
          <w:color w:val="231F20"/>
        </w:rPr>
        <w:t xml:space="preserve"> </w:t>
      </w:r>
      <w:r w:rsidRPr="00DE0EF1">
        <w:rPr>
          <w:color w:val="231F20"/>
        </w:rPr>
        <w:t>unable</w:t>
      </w:r>
      <w:r w:rsidR="00604A1A">
        <w:rPr>
          <w:color w:val="231F20"/>
        </w:rPr>
        <w:t xml:space="preserve"> </w:t>
      </w:r>
      <w:r w:rsidRPr="00DE0EF1">
        <w:rPr>
          <w:color w:val="231F20"/>
        </w:rPr>
        <w:t>to</w:t>
      </w:r>
      <w:r w:rsidR="00604A1A">
        <w:rPr>
          <w:color w:val="231F20"/>
        </w:rPr>
        <w:t xml:space="preserve"> </w:t>
      </w:r>
      <w:r w:rsidRPr="00DE0EF1">
        <w:rPr>
          <w:color w:val="231F20"/>
        </w:rPr>
        <w:t>provide</w:t>
      </w:r>
      <w:r w:rsidR="00604A1A">
        <w:rPr>
          <w:color w:val="231F20"/>
        </w:rPr>
        <w:t xml:space="preserve"> </w:t>
      </w:r>
      <w:r w:rsidRPr="00DE0EF1">
        <w:rPr>
          <w:color w:val="231F20"/>
        </w:rPr>
        <w:t>the</w:t>
      </w:r>
      <w:r w:rsidR="00604A1A">
        <w:rPr>
          <w:color w:val="231F20"/>
        </w:rPr>
        <w:t xml:space="preserve"> </w:t>
      </w:r>
      <w:r w:rsidRPr="00DE0EF1">
        <w:rPr>
          <w:color w:val="231F20"/>
        </w:rPr>
        <w:t>debrieﬁng</w:t>
      </w:r>
      <w:r w:rsidR="00604A1A">
        <w:rPr>
          <w:color w:val="231F20"/>
        </w:rPr>
        <w:t xml:space="preserve"> </w:t>
      </w:r>
      <w:r w:rsidRPr="00DE0EF1">
        <w:rPr>
          <w:color w:val="231F20"/>
        </w:rPr>
        <w:t>within</w:t>
      </w:r>
      <w:r w:rsidR="00604A1A">
        <w:rPr>
          <w:color w:val="231F20"/>
        </w:rPr>
        <w:t xml:space="preserve"> </w:t>
      </w:r>
      <w:r w:rsidRPr="00DE0EF1">
        <w:rPr>
          <w:color w:val="231F20"/>
        </w:rPr>
        <w:t>this</w:t>
      </w:r>
      <w:r w:rsidR="00604A1A">
        <w:rPr>
          <w:color w:val="231F20"/>
        </w:rPr>
        <w:t xml:space="preserve"> </w:t>
      </w:r>
      <w:r w:rsidRPr="00DE0EF1">
        <w:rPr>
          <w:color w:val="231F20"/>
        </w:rPr>
        <w:t>period,</w:t>
      </w:r>
      <w:r w:rsidR="00604A1A">
        <w:rPr>
          <w:color w:val="231F20"/>
        </w:rPr>
        <w:t xml:space="preserve"> </w:t>
      </w:r>
      <w:r w:rsidRPr="00DE0EF1">
        <w:rPr>
          <w:color w:val="231F20"/>
        </w:rPr>
        <w:t>the</w:t>
      </w:r>
      <w:r w:rsidR="00604A1A">
        <w:rPr>
          <w:color w:val="231F20"/>
        </w:rPr>
        <w:t xml:space="preserve"> </w:t>
      </w:r>
      <w:r w:rsidRPr="00DE0EF1">
        <w:rPr>
          <w:color w:val="231F20"/>
        </w:rPr>
        <w:t>Standstill</w:t>
      </w:r>
      <w:r w:rsidR="00604A1A">
        <w:rPr>
          <w:color w:val="231F20"/>
        </w:rPr>
        <w:t xml:space="preserve"> </w:t>
      </w:r>
      <w:r w:rsidRPr="00DE0EF1">
        <w:rPr>
          <w:color w:val="231F20"/>
        </w:rPr>
        <w:t>Period</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extended</w:t>
      </w:r>
      <w:r w:rsidR="00604A1A">
        <w:rPr>
          <w:color w:val="231F20"/>
        </w:rPr>
        <w:t xml:space="preserve"> </w:t>
      </w:r>
      <w:r w:rsidRPr="00DE0EF1">
        <w:rPr>
          <w:color w:val="231F20"/>
        </w:rPr>
        <w:t>by</w:t>
      </w:r>
      <w:r w:rsidR="00604A1A">
        <w:rPr>
          <w:color w:val="231F20"/>
        </w:rPr>
        <w:t xml:space="preserve"> </w:t>
      </w:r>
      <w:r w:rsidRPr="00DE0EF1">
        <w:rPr>
          <w:color w:val="231F20"/>
        </w:rPr>
        <w:t>ﬁve</w:t>
      </w:r>
      <w:r w:rsidR="00604A1A">
        <w:rPr>
          <w:color w:val="231F20"/>
        </w:rPr>
        <w:t xml:space="preserve"> </w:t>
      </w:r>
      <w:r w:rsidRPr="00DE0EF1">
        <w:rPr>
          <w:color w:val="231F20"/>
        </w:rPr>
        <w:t>(3)</w:t>
      </w:r>
      <w:r w:rsidR="00604A1A">
        <w:rPr>
          <w:color w:val="231F20"/>
        </w:rPr>
        <w:t xml:space="preserve"> </w:t>
      </w:r>
      <w:r w:rsidRPr="00DE0EF1">
        <w:rPr>
          <w:color w:val="231F20"/>
        </w:rPr>
        <w:t>Days</w:t>
      </w:r>
      <w:r w:rsidR="00604A1A">
        <w:rPr>
          <w:color w:val="231F20"/>
        </w:rPr>
        <w:t xml:space="preserve"> </w:t>
      </w:r>
      <w:r w:rsidRPr="00DE0EF1">
        <w:rPr>
          <w:color w:val="231F20"/>
        </w:rPr>
        <w:t>after</w:t>
      </w:r>
      <w:r w:rsidR="00604A1A">
        <w:rPr>
          <w:color w:val="231F20"/>
        </w:rPr>
        <w:t xml:space="preserve"> </w:t>
      </w:r>
      <w:r w:rsidRPr="00DE0EF1">
        <w:rPr>
          <w:color w:val="231F20"/>
        </w:rPr>
        <w:t>the</w:t>
      </w:r>
      <w:r w:rsidR="00604A1A">
        <w:rPr>
          <w:color w:val="231F20"/>
        </w:rPr>
        <w:t xml:space="preserve"> </w:t>
      </w:r>
      <w:r w:rsidRPr="00DE0EF1">
        <w:rPr>
          <w:color w:val="231F20"/>
        </w:rPr>
        <w:t>date</w:t>
      </w:r>
      <w:r w:rsidR="00604A1A">
        <w:rPr>
          <w:color w:val="231F20"/>
        </w:rPr>
        <w:t xml:space="preserve"> </w:t>
      </w:r>
      <w:r w:rsidRPr="00DE0EF1">
        <w:rPr>
          <w:color w:val="231F20"/>
        </w:rPr>
        <w:t>that</w:t>
      </w:r>
      <w:r w:rsidR="00604A1A">
        <w:rPr>
          <w:color w:val="231F20"/>
        </w:rPr>
        <w:t xml:space="preserve"> </w:t>
      </w:r>
      <w:r w:rsidRPr="00DE0EF1">
        <w:rPr>
          <w:color w:val="231F20"/>
        </w:rPr>
        <w:t>the</w:t>
      </w:r>
      <w:r w:rsidR="00604A1A">
        <w:rPr>
          <w:color w:val="231F20"/>
        </w:rPr>
        <w:t xml:space="preserve"> </w:t>
      </w:r>
      <w:r w:rsidRPr="00DE0EF1">
        <w:rPr>
          <w:color w:val="231F20"/>
        </w:rPr>
        <w:t>debrieﬁng</w:t>
      </w:r>
      <w:r w:rsidR="00604A1A">
        <w:rPr>
          <w:color w:val="231F20"/>
        </w:rPr>
        <w:t xml:space="preserve"> </w:t>
      </w:r>
      <w:r w:rsidRPr="00DE0EF1">
        <w:rPr>
          <w:color w:val="231F20"/>
        </w:rPr>
        <w:t>is</w:t>
      </w:r>
      <w:r w:rsidR="00604A1A">
        <w:rPr>
          <w:color w:val="231F20"/>
        </w:rPr>
        <w:t xml:space="preserve"> </w:t>
      </w:r>
      <w:r w:rsidRPr="00DE0EF1">
        <w:rPr>
          <w:color w:val="231F20"/>
        </w:rPr>
        <w:t>provided.</w:t>
      </w:r>
      <w:r w:rsidR="00604A1A">
        <w:rPr>
          <w:color w:val="231F20"/>
        </w:rPr>
        <w:t xml:space="preserve"> </w:t>
      </w:r>
      <w:r w:rsidRPr="00DE0EF1">
        <w:rPr>
          <w:color w:val="231F20"/>
        </w:rPr>
        <w:t>If</w:t>
      </w:r>
      <w:r w:rsidR="00604A1A">
        <w:rPr>
          <w:color w:val="231F20"/>
        </w:rPr>
        <w:t xml:space="preserve"> </w:t>
      </w:r>
      <w:r w:rsidRPr="00DE0EF1">
        <w:rPr>
          <w:color w:val="231F20"/>
        </w:rPr>
        <w:t>this</w:t>
      </w:r>
      <w:r w:rsidR="00604A1A">
        <w:rPr>
          <w:color w:val="231F20"/>
        </w:rPr>
        <w:t xml:space="preserve"> </w:t>
      </w:r>
      <w:r w:rsidRPr="00DE0EF1">
        <w:rPr>
          <w:color w:val="231F20"/>
        </w:rPr>
        <w:t>happens,</w:t>
      </w:r>
      <w:r w:rsidR="00604A1A">
        <w:rPr>
          <w:color w:val="231F20"/>
        </w:rPr>
        <w:t xml:space="preserve"> </w:t>
      </w:r>
      <w:r w:rsidRPr="00DE0EF1">
        <w:rPr>
          <w:color w:val="231F20"/>
        </w:rPr>
        <w:t>we</w:t>
      </w:r>
      <w:r w:rsidR="00604A1A">
        <w:rPr>
          <w:color w:val="231F20"/>
        </w:rPr>
        <w:t xml:space="preserve"> </w:t>
      </w:r>
      <w:r w:rsidRPr="00DE0EF1">
        <w:rPr>
          <w:color w:val="231F20"/>
        </w:rPr>
        <w:t>will</w:t>
      </w:r>
      <w:r w:rsidR="00604A1A">
        <w:rPr>
          <w:color w:val="231F20"/>
        </w:rPr>
        <w:t xml:space="preserve"> </w:t>
      </w:r>
      <w:r w:rsidRPr="00DE0EF1">
        <w:rPr>
          <w:color w:val="231F20"/>
        </w:rPr>
        <w:t>notify</w:t>
      </w:r>
      <w:r w:rsidR="00604A1A">
        <w:rPr>
          <w:color w:val="231F20"/>
        </w:rPr>
        <w:t xml:space="preserve"> </w:t>
      </w:r>
      <w:r w:rsidRPr="00DE0EF1">
        <w:rPr>
          <w:color w:val="231F20"/>
        </w:rPr>
        <w:t>you</w:t>
      </w:r>
      <w:r w:rsidR="00604A1A">
        <w:rPr>
          <w:color w:val="231F20"/>
        </w:rPr>
        <w:t xml:space="preserve"> </w:t>
      </w:r>
      <w:r w:rsidRPr="00DE0EF1">
        <w:rPr>
          <w:color w:val="231F20"/>
        </w:rPr>
        <w:t>and</w:t>
      </w:r>
      <w:r w:rsidR="00604A1A">
        <w:rPr>
          <w:color w:val="231F20"/>
        </w:rPr>
        <w:t xml:space="preserve"> </w:t>
      </w:r>
      <w:r w:rsidRPr="00DE0EF1">
        <w:rPr>
          <w:color w:val="231F20"/>
        </w:rPr>
        <w:t>conﬁrm</w:t>
      </w:r>
      <w:r w:rsidR="00604A1A">
        <w:rPr>
          <w:color w:val="231F20"/>
        </w:rPr>
        <w:t xml:space="preserve"> </w:t>
      </w:r>
      <w:r w:rsidRPr="00DE0EF1">
        <w:rPr>
          <w:color w:val="231F20"/>
        </w:rPr>
        <w:t>the</w:t>
      </w:r>
      <w:r w:rsidR="00604A1A">
        <w:rPr>
          <w:color w:val="231F20"/>
        </w:rPr>
        <w:t xml:space="preserve"> </w:t>
      </w:r>
      <w:r w:rsidRPr="00DE0EF1">
        <w:rPr>
          <w:color w:val="231F20"/>
        </w:rPr>
        <w:t>date</w:t>
      </w:r>
      <w:r w:rsidR="00604A1A">
        <w:rPr>
          <w:color w:val="231F20"/>
        </w:rPr>
        <w:t xml:space="preserve"> </w:t>
      </w:r>
      <w:r w:rsidRPr="00DE0EF1">
        <w:rPr>
          <w:color w:val="231F20"/>
        </w:rPr>
        <w:t>that</w:t>
      </w:r>
      <w:r w:rsidR="00604A1A">
        <w:rPr>
          <w:color w:val="231F20"/>
        </w:rPr>
        <w:t xml:space="preserve"> </w:t>
      </w:r>
      <w:r w:rsidRPr="00DE0EF1">
        <w:rPr>
          <w:color w:val="231F20"/>
        </w:rPr>
        <w:t>the</w:t>
      </w:r>
      <w:r w:rsidR="00604A1A">
        <w:rPr>
          <w:color w:val="231F20"/>
        </w:rPr>
        <w:t xml:space="preserve"> </w:t>
      </w:r>
      <w:r w:rsidRPr="00DE0EF1">
        <w:rPr>
          <w:color w:val="231F20"/>
        </w:rPr>
        <w:t>extended</w:t>
      </w:r>
      <w:r w:rsidR="00604A1A">
        <w:rPr>
          <w:color w:val="231F20"/>
        </w:rPr>
        <w:t xml:space="preserve"> </w:t>
      </w:r>
      <w:r w:rsidRPr="00DE0EF1">
        <w:rPr>
          <w:color w:val="231F20"/>
        </w:rPr>
        <w:t>Standstill</w:t>
      </w:r>
      <w:r w:rsidR="00604A1A">
        <w:rPr>
          <w:color w:val="231F20"/>
        </w:rPr>
        <w:t xml:space="preserve"> </w:t>
      </w:r>
      <w:r w:rsidRPr="00DE0EF1">
        <w:rPr>
          <w:color w:val="231F20"/>
        </w:rPr>
        <w:t>Period</w:t>
      </w:r>
      <w:r w:rsidR="00604A1A">
        <w:rPr>
          <w:color w:val="231F20"/>
        </w:rPr>
        <w:t xml:space="preserve"> </w:t>
      </w:r>
      <w:r w:rsidRPr="00DE0EF1">
        <w:rPr>
          <w:color w:val="231F20"/>
        </w:rPr>
        <w:t>will</w:t>
      </w:r>
      <w:r w:rsidR="00604A1A">
        <w:rPr>
          <w:color w:val="231F20"/>
        </w:rPr>
        <w:t xml:space="preserve"> </w:t>
      </w:r>
      <w:r w:rsidRPr="00DE0EF1">
        <w:rPr>
          <w:color w:val="231F20"/>
        </w:rPr>
        <w:t>end.</w:t>
      </w:r>
    </w:p>
    <w:p w:rsidR="0021200B" w:rsidRPr="00DE0EF1" w:rsidRDefault="00022DB4" w:rsidP="0034094B">
      <w:pPr>
        <w:pStyle w:val="ListParagraph"/>
        <w:numPr>
          <w:ilvl w:val="0"/>
          <w:numId w:val="9"/>
        </w:numPr>
        <w:tabs>
          <w:tab w:val="left" w:pos="1237"/>
        </w:tabs>
        <w:spacing w:before="126" w:line="230" w:lineRule="auto"/>
        <w:ind w:right="312"/>
        <w:jc w:val="both"/>
      </w:pPr>
      <w:r w:rsidRPr="00DE0EF1">
        <w:rPr>
          <w:color w:val="231F20"/>
        </w:rPr>
        <w:t>The</w:t>
      </w:r>
      <w:r w:rsidR="00604A1A">
        <w:rPr>
          <w:color w:val="231F20"/>
        </w:rPr>
        <w:t xml:space="preserve"> </w:t>
      </w:r>
      <w:r w:rsidRPr="00DE0EF1">
        <w:rPr>
          <w:color w:val="231F20"/>
        </w:rPr>
        <w:t>debrieﬁng</w:t>
      </w:r>
      <w:r w:rsidR="00604A1A">
        <w:rPr>
          <w:color w:val="231F20"/>
        </w:rPr>
        <w:t xml:space="preserve"> </w:t>
      </w:r>
      <w:r w:rsidRPr="00DE0EF1">
        <w:rPr>
          <w:color w:val="231F20"/>
        </w:rPr>
        <w:t>may</w:t>
      </w:r>
      <w:r w:rsidR="00604A1A">
        <w:rPr>
          <w:color w:val="231F20"/>
        </w:rPr>
        <w:t xml:space="preserve"> </w:t>
      </w:r>
      <w:r w:rsidRPr="00DE0EF1">
        <w:rPr>
          <w:color w:val="231F20"/>
        </w:rPr>
        <w:t>be</w:t>
      </w:r>
      <w:r w:rsidR="00604A1A">
        <w:rPr>
          <w:color w:val="231F20"/>
        </w:rPr>
        <w:t xml:space="preserve"> </w:t>
      </w:r>
      <w:r w:rsidRPr="00DE0EF1">
        <w:rPr>
          <w:color w:val="231F20"/>
        </w:rPr>
        <w:t>in</w:t>
      </w:r>
      <w:r w:rsidR="00604A1A">
        <w:rPr>
          <w:color w:val="231F20"/>
        </w:rPr>
        <w:t xml:space="preserve"> </w:t>
      </w:r>
      <w:r w:rsidRPr="00DE0EF1">
        <w:rPr>
          <w:color w:val="231F20"/>
        </w:rPr>
        <w:t>writing,</w:t>
      </w:r>
      <w:r w:rsidR="00604A1A">
        <w:rPr>
          <w:color w:val="231F20"/>
        </w:rPr>
        <w:t xml:space="preserve"> </w:t>
      </w:r>
      <w:r w:rsidRPr="00DE0EF1">
        <w:rPr>
          <w:color w:val="231F20"/>
        </w:rPr>
        <w:t>by</w:t>
      </w:r>
      <w:r w:rsidR="00604A1A">
        <w:rPr>
          <w:color w:val="231F20"/>
        </w:rPr>
        <w:t xml:space="preserve"> </w:t>
      </w:r>
      <w:r w:rsidRPr="00DE0EF1">
        <w:rPr>
          <w:color w:val="231F20"/>
        </w:rPr>
        <w:t>phone,</w:t>
      </w:r>
      <w:r w:rsidR="00604A1A">
        <w:rPr>
          <w:color w:val="231F20"/>
        </w:rPr>
        <w:t xml:space="preserve"> </w:t>
      </w:r>
      <w:r w:rsidRPr="00DE0EF1">
        <w:rPr>
          <w:color w:val="231F20"/>
        </w:rPr>
        <w:t>video</w:t>
      </w:r>
      <w:r w:rsidR="00604A1A">
        <w:rPr>
          <w:color w:val="231F20"/>
        </w:rPr>
        <w:t xml:space="preserve"> </w:t>
      </w:r>
      <w:r w:rsidRPr="00DE0EF1">
        <w:rPr>
          <w:color w:val="231F20"/>
        </w:rPr>
        <w:t>conference</w:t>
      </w:r>
      <w:r w:rsidR="00604A1A">
        <w:rPr>
          <w:color w:val="231F20"/>
        </w:rPr>
        <w:t xml:space="preserve"> </w:t>
      </w:r>
      <w:r w:rsidRPr="00DE0EF1">
        <w:rPr>
          <w:color w:val="231F20"/>
        </w:rPr>
        <w:t>call</w:t>
      </w:r>
      <w:r w:rsidR="00604A1A">
        <w:rPr>
          <w:color w:val="231F20"/>
        </w:rPr>
        <w:t xml:space="preserve"> </w:t>
      </w:r>
      <w:r w:rsidRPr="00DE0EF1">
        <w:rPr>
          <w:color w:val="231F20"/>
        </w:rPr>
        <w:t>or</w:t>
      </w:r>
      <w:r w:rsidR="00604A1A">
        <w:rPr>
          <w:color w:val="231F20"/>
        </w:rPr>
        <w:t xml:space="preserve"> </w:t>
      </w:r>
      <w:r w:rsidRPr="00DE0EF1">
        <w:rPr>
          <w:color w:val="231F20"/>
        </w:rPr>
        <w:t>in</w:t>
      </w:r>
      <w:r w:rsidR="00604A1A">
        <w:rPr>
          <w:color w:val="231F20"/>
        </w:rPr>
        <w:t xml:space="preserve"> </w:t>
      </w:r>
      <w:r w:rsidRPr="00DE0EF1">
        <w:rPr>
          <w:color w:val="231F20"/>
        </w:rPr>
        <w:t>person.</w:t>
      </w:r>
      <w:r w:rsidR="00604A1A">
        <w:rPr>
          <w:color w:val="231F20"/>
        </w:rPr>
        <w:t xml:space="preserve"> </w:t>
      </w:r>
      <w:r w:rsidRPr="00DE0EF1">
        <w:rPr>
          <w:color w:val="231F20"/>
        </w:rPr>
        <w:t>We</w:t>
      </w:r>
      <w:r w:rsidR="00604A1A">
        <w:rPr>
          <w:color w:val="231F20"/>
        </w:rPr>
        <w:t xml:space="preserve"> </w:t>
      </w:r>
      <w:r w:rsidRPr="00DE0EF1">
        <w:rPr>
          <w:color w:val="231F20"/>
        </w:rPr>
        <w:t>shall</w:t>
      </w:r>
      <w:r w:rsidR="00604A1A">
        <w:rPr>
          <w:color w:val="231F20"/>
        </w:rPr>
        <w:t xml:space="preserve"> </w:t>
      </w:r>
      <w:r w:rsidRPr="00DE0EF1">
        <w:rPr>
          <w:color w:val="231F20"/>
        </w:rPr>
        <w:t>promptly</w:t>
      </w:r>
      <w:r w:rsidR="00604A1A">
        <w:rPr>
          <w:color w:val="231F20"/>
        </w:rPr>
        <w:t xml:space="preserve"> </w:t>
      </w:r>
      <w:r w:rsidRPr="00DE0EF1">
        <w:rPr>
          <w:color w:val="231F20"/>
        </w:rPr>
        <w:t>advise</w:t>
      </w:r>
      <w:r w:rsidR="00604A1A">
        <w:rPr>
          <w:color w:val="231F20"/>
        </w:rPr>
        <w:t xml:space="preserve"> </w:t>
      </w:r>
      <w:r w:rsidRPr="00DE0EF1">
        <w:rPr>
          <w:color w:val="231F20"/>
        </w:rPr>
        <w:t>you</w:t>
      </w:r>
      <w:r w:rsidR="00604A1A">
        <w:rPr>
          <w:color w:val="231F20"/>
        </w:rPr>
        <w:t xml:space="preserve"> </w:t>
      </w:r>
      <w:r w:rsidRPr="00DE0EF1">
        <w:rPr>
          <w:color w:val="231F20"/>
        </w:rPr>
        <w:t>in</w:t>
      </w:r>
      <w:r w:rsidR="00604A1A">
        <w:rPr>
          <w:color w:val="231F20"/>
        </w:rPr>
        <w:t xml:space="preserve"> </w:t>
      </w:r>
      <w:r w:rsidRPr="00DE0EF1">
        <w:rPr>
          <w:color w:val="231F20"/>
        </w:rPr>
        <w:t>writing</w:t>
      </w:r>
      <w:r w:rsidR="00604A1A">
        <w:rPr>
          <w:color w:val="231F20"/>
        </w:rPr>
        <w:t xml:space="preserve"> </w:t>
      </w:r>
      <w:r w:rsidRPr="00DE0EF1">
        <w:rPr>
          <w:color w:val="231F20"/>
        </w:rPr>
        <w:t>how</w:t>
      </w:r>
      <w:r w:rsidR="00604A1A">
        <w:rPr>
          <w:color w:val="231F20"/>
        </w:rPr>
        <w:t xml:space="preserve"> </w:t>
      </w:r>
      <w:r w:rsidRPr="00DE0EF1">
        <w:rPr>
          <w:color w:val="231F20"/>
        </w:rPr>
        <w:t>the</w:t>
      </w:r>
      <w:r w:rsidR="00604A1A">
        <w:rPr>
          <w:color w:val="231F20"/>
        </w:rPr>
        <w:t xml:space="preserve"> </w:t>
      </w:r>
      <w:r w:rsidRPr="00DE0EF1">
        <w:rPr>
          <w:color w:val="231F20"/>
        </w:rPr>
        <w:t>debrieﬁng</w:t>
      </w:r>
      <w:r w:rsidR="00604A1A">
        <w:rPr>
          <w:color w:val="231F20"/>
        </w:rPr>
        <w:t xml:space="preserve"> </w:t>
      </w:r>
      <w:r w:rsidRPr="00DE0EF1">
        <w:rPr>
          <w:color w:val="231F20"/>
        </w:rPr>
        <w:t>will</w:t>
      </w:r>
      <w:r w:rsidR="00604A1A">
        <w:rPr>
          <w:color w:val="231F20"/>
        </w:rPr>
        <w:t xml:space="preserve"> </w:t>
      </w:r>
      <w:r w:rsidRPr="00DE0EF1">
        <w:rPr>
          <w:color w:val="231F20"/>
        </w:rPr>
        <w:t>take</w:t>
      </w:r>
      <w:r w:rsidR="00604A1A">
        <w:rPr>
          <w:color w:val="231F20"/>
        </w:rPr>
        <w:t xml:space="preserve"> </w:t>
      </w:r>
      <w:r w:rsidRPr="00DE0EF1">
        <w:rPr>
          <w:color w:val="231F20"/>
        </w:rPr>
        <w:t>place</w:t>
      </w:r>
      <w:r w:rsidR="00604A1A">
        <w:rPr>
          <w:color w:val="231F20"/>
        </w:rPr>
        <w:t xml:space="preserve"> </w:t>
      </w:r>
      <w:r w:rsidRPr="00DE0EF1">
        <w:rPr>
          <w:color w:val="231F20"/>
        </w:rPr>
        <w:t>and</w:t>
      </w:r>
      <w:r w:rsidR="00604A1A">
        <w:rPr>
          <w:color w:val="231F20"/>
        </w:rPr>
        <w:t xml:space="preserve"> </w:t>
      </w:r>
      <w:r w:rsidRPr="00DE0EF1">
        <w:rPr>
          <w:color w:val="231F20"/>
        </w:rPr>
        <w:t>conﬁrm</w:t>
      </w:r>
      <w:r w:rsidR="00604A1A">
        <w:rPr>
          <w:color w:val="231F20"/>
        </w:rPr>
        <w:t xml:space="preserve"> </w:t>
      </w:r>
      <w:r w:rsidRPr="00DE0EF1">
        <w:rPr>
          <w:color w:val="231F20"/>
        </w:rPr>
        <w:t>the</w:t>
      </w:r>
      <w:r w:rsidR="00604A1A">
        <w:rPr>
          <w:color w:val="231F20"/>
        </w:rPr>
        <w:t xml:space="preserve"> </w:t>
      </w:r>
      <w:r w:rsidRPr="00DE0EF1">
        <w:rPr>
          <w:color w:val="231F20"/>
        </w:rPr>
        <w:t>date</w:t>
      </w:r>
      <w:r w:rsidR="00604A1A">
        <w:rPr>
          <w:color w:val="231F20"/>
        </w:rPr>
        <w:t xml:space="preserve"> </w:t>
      </w:r>
      <w:r w:rsidRPr="00DE0EF1">
        <w:rPr>
          <w:color w:val="231F20"/>
        </w:rPr>
        <w:t>and</w:t>
      </w:r>
      <w:r w:rsidR="00604A1A">
        <w:rPr>
          <w:color w:val="231F20"/>
        </w:rPr>
        <w:t xml:space="preserve"> </w:t>
      </w:r>
      <w:r w:rsidRPr="00DE0EF1">
        <w:rPr>
          <w:color w:val="231F20"/>
        </w:rPr>
        <w:t>time.</w:t>
      </w:r>
    </w:p>
    <w:p w:rsidR="0021200B" w:rsidRPr="00DE0EF1" w:rsidRDefault="00022DB4" w:rsidP="0034094B">
      <w:pPr>
        <w:pStyle w:val="ListParagraph"/>
        <w:numPr>
          <w:ilvl w:val="0"/>
          <w:numId w:val="9"/>
        </w:numPr>
        <w:tabs>
          <w:tab w:val="left" w:pos="1237"/>
        </w:tabs>
        <w:spacing w:before="123" w:line="230" w:lineRule="auto"/>
        <w:ind w:right="312"/>
        <w:jc w:val="both"/>
      </w:pPr>
      <w:r w:rsidRPr="00DE0EF1">
        <w:rPr>
          <w:color w:val="231F20"/>
        </w:rPr>
        <w:t>If</w:t>
      </w:r>
      <w:r w:rsidR="00604A1A">
        <w:rPr>
          <w:color w:val="231F20"/>
        </w:rPr>
        <w:t xml:space="preserve"> </w:t>
      </w:r>
      <w:r w:rsidRPr="00DE0EF1">
        <w:rPr>
          <w:color w:val="231F20"/>
        </w:rPr>
        <w:t>the</w:t>
      </w:r>
      <w:r w:rsidR="00604A1A">
        <w:rPr>
          <w:color w:val="231F20"/>
        </w:rPr>
        <w:t xml:space="preserve"> </w:t>
      </w:r>
      <w:r w:rsidRPr="00DE0EF1">
        <w:rPr>
          <w:color w:val="231F20"/>
        </w:rPr>
        <w:t>deadline</w:t>
      </w:r>
      <w:r w:rsidR="00604A1A">
        <w:rPr>
          <w:color w:val="231F20"/>
        </w:rPr>
        <w:t xml:space="preserve"> </w:t>
      </w:r>
      <w:r w:rsidRPr="00DE0EF1">
        <w:rPr>
          <w:color w:val="231F20"/>
        </w:rPr>
        <w:t>to</w:t>
      </w:r>
      <w:r w:rsidR="00604A1A">
        <w:rPr>
          <w:color w:val="231F20"/>
        </w:rPr>
        <w:t xml:space="preserve"> </w:t>
      </w:r>
      <w:r w:rsidRPr="00DE0EF1">
        <w:rPr>
          <w:color w:val="231F20"/>
        </w:rPr>
        <w:t>request</w:t>
      </w:r>
      <w:r w:rsidR="00604A1A">
        <w:rPr>
          <w:color w:val="231F20"/>
        </w:rPr>
        <w:t xml:space="preserve"> </w:t>
      </w:r>
      <w:r w:rsidRPr="00DE0EF1">
        <w:rPr>
          <w:color w:val="231F20"/>
        </w:rPr>
        <w:t>a</w:t>
      </w:r>
      <w:r w:rsidR="00604A1A">
        <w:rPr>
          <w:color w:val="231F20"/>
        </w:rPr>
        <w:t xml:space="preserve"> </w:t>
      </w:r>
      <w:r w:rsidRPr="00DE0EF1">
        <w:rPr>
          <w:color w:val="231F20"/>
        </w:rPr>
        <w:t>debrieﬁng</w:t>
      </w:r>
      <w:r w:rsidR="00604A1A">
        <w:rPr>
          <w:color w:val="231F20"/>
        </w:rPr>
        <w:t xml:space="preserve"> </w:t>
      </w:r>
      <w:r w:rsidRPr="00DE0EF1">
        <w:rPr>
          <w:color w:val="231F20"/>
        </w:rPr>
        <w:t>has</w:t>
      </w:r>
      <w:r w:rsidR="00604A1A">
        <w:rPr>
          <w:color w:val="231F20"/>
        </w:rPr>
        <w:t xml:space="preserve"> </w:t>
      </w:r>
      <w:r w:rsidRPr="00DE0EF1">
        <w:rPr>
          <w:color w:val="231F20"/>
        </w:rPr>
        <w:t>expired,</w:t>
      </w:r>
      <w:r w:rsidR="00604A1A">
        <w:rPr>
          <w:color w:val="231F20"/>
        </w:rPr>
        <w:t xml:space="preserve"> </w:t>
      </w:r>
      <w:r w:rsidRPr="00DE0EF1">
        <w:rPr>
          <w:color w:val="231F20"/>
        </w:rPr>
        <w:t>you</w:t>
      </w:r>
      <w:r w:rsidR="00604A1A">
        <w:rPr>
          <w:color w:val="231F20"/>
        </w:rPr>
        <w:t xml:space="preserve"> </w:t>
      </w:r>
      <w:r w:rsidRPr="00DE0EF1">
        <w:rPr>
          <w:color w:val="231F20"/>
        </w:rPr>
        <w:t>may</w:t>
      </w:r>
      <w:r w:rsidR="00604A1A">
        <w:rPr>
          <w:color w:val="231F20"/>
        </w:rPr>
        <w:t xml:space="preserve"> </w:t>
      </w:r>
      <w:r w:rsidRPr="00DE0EF1">
        <w:rPr>
          <w:color w:val="231F20"/>
        </w:rPr>
        <w:t>still</w:t>
      </w:r>
      <w:r w:rsidR="00604A1A">
        <w:rPr>
          <w:color w:val="231F20"/>
        </w:rPr>
        <w:t xml:space="preserve"> </w:t>
      </w:r>
      <w:r w:rsidRPr="00DE0EF1">
        <w:rPr>
          <w:color w:val="231F20"/>
        </w:rPr>
        <w:t>request</w:t>
      </w:r>
      <w:r w:rsidR="00604A1A">
        <w:rPr>
          <w:color w:val="231F20"/>
        </w:rPr>
        <w:t xml:space="preserve"> </w:t>
      </w:r>
      <w:r w:rsidRPr="00DE0EF1">
        <w:rPr>
          <w:color w:val="231F20"/>
        </w:rPr>
        <w:t>a</w:t>
      </w:r>
      <w:r w:rsidR="00604A1A">
        <w:rPr>
          <w:color w:val="231F20"/>
        </w:rPr>
        <w:t xml:space="preserve"> </w:t>
      </w:r>
      <w:r w:rsidRPr="00DE0EF1">
        <w:rPr>
          <w:color w:val="231F20"/>
        </w:rPr>
        <w:t>debrieﬁng.</w:t>
      </w:r>
      <w:r w:rsidR="00604A1A">
        <w:rPr>
          <w:color w:val="231F20"/>
        </w:rPr>
        <w:t xml:space="preserve"> </w:t>
      </w:r>
      <w:r w:rsidRPr="00DE0EF1">
        <w:rPr>
          <w:color w:val="231F20"/>
        </w:rPr>
        <w:t>In</w:t>
      </w:r>
      <w:r w:rsidR="00604A1A">
        <w:rPr>
          <w:color w:val="231F20"/>
        </w:rPr>
        <w:t xml:space="preserve"> </w:t>
      </w:r>
      <w:r w:rsidRPr="00DE0EF1">
        <w:rPr>
          <w:color w:val="231F20"/>
        </w:rPr>
        <w:t>this</w:t>
      </w:r>
      <w:r w:rsidR="00604A1A">
        <w:rPr>
          <w:color w:val="231F20"/>
        </w:rPr>
        <w:t xml:space="preserve"> </w:t>
      </w:r>
      <w:r w:rsidRPr="00DE0EF1">
        <w:rPr>
          <w:color w:val="231F20"/>
        </w:rPr>
        <w:t>case,</w:t>
      </w:r>
      <w:r w:rsidR="00604A1A">
        <w:rPr>
          <w:color w:val="231F20"/>
        </w:rPr>
        <w:t xml:space="preserve"> </w:t>
      </w:r>
      <w:r w:rsidRPr="00DE0EF1">
        <w:rPr>
          <w:color w:val="231F20"/>
        </w:rPr>
        <w:t>we</w:t>
      </w:r>
      <w:r w:rsidR="00604A1A">
        <w:rPr>
          <w:color w:val="231F20"/>
        </w:rPr>
        <w:t xml:space="preserve"> </w:t>
      </w:r>
      <w:r w:rsidRPr="00DE0EF1">
        <w:rPr>
          <w:color w:val="231F20"/>
        </w:rPr>
        <w:t>will</w:t>
      </w:r>
      <w:r w:rsidR="00604A1A">
        <w:rPr>
          <w:color w:val="231F20"/>
        </w:rPr>
        <w:t xml:space="preserve"> </w:t>
      </w:r>
      <w:r w:rsidRPr="00DE0EF1">
        <w:rPr>
          <w:color w:val="231F20"/>
        </w:rPr>
        <w:t>provide</w:t>
      </w:r>
      <w:r w:rsidR="00604A1A">
        <w:rPr>
          <w:color w:val="231F20"/>
        </w:rPr>
        <w:t xml:space="preserve"> </w:t>
      </w:r>
      <w:r w:rsidRPr="00DE0EF1">
        <w:rPr>
          <w:color w:val="231F20"/>
        </w:rPr>
        <w:t>the</w:t>
      </w:r>
      <w:r w:rsidR="00604A1A">
        <w:rPr>
          <w:color w:val="231F20"/>
        </w:rPr>
        <w:t xml:space="preserve"> </w:t>
      </w:r>
      <w:r w:rsidRPr="00DE0EF1">
        <w:rPr>
          <w:color w:val="231F20"/>
        </w:rPr>
        <w:t>debrieﬁng</w:t>
      </w:r>
      <w:r w:rsidR="00604A1A">
        <w:rPr>
          <w:color w:val="231F20"/>
        </w:rPr>
        <w:t xml:space="preserve"> </w:t>
      </w:r>
      <w:r w:rsidRPr="00DE0EF1">
        <w:rPr>
          <w:color w:val="231F20"/>
        </w:rPr>
        <w:t>as</w:t>
      </w:r>
      <w:r w:rsidR="00604A1A">
        <w:rPr>
          <w:color w:val="231F20"/>
        </w:rPr>
        <w:t xml:space="preserve"> </w:t>
      </w:r>
      <w:r w:rsidRPr="00DE0EF1">
        <w:rPr>
          <w:color w:val="231F20"/>
        </w:rPr>
        <w:t>soon</w:t>
      </w:r>
      <w:r w:rsidR="00604A1A">
        <w:rPr>
          <w:color w:val="231F20"/>
        </w:rPr>
        <w:t xml:space="preserve"> </w:t>
      </w:r>
      <w:r w:rsidRPr="00DE0EF1">
        <w:rPr>
          <w:color w:val="231F20"/>
        </w:rPr>
        <w:t>as</w:t>
      </w:r>
      <w:r w:rsidR="00604A1A">
        <w:rPr>
          <w:color w:val="231F20"/>
        </w:rPr>
        <w:t xml:space="preserve"> </w:t>
      </w:r>
      <w:r w:rsidRPr="00DE0EF1">
        <w:rPr>
          <w:color w:val="231F20"/>
        </w:rPr>
        <w:t>practicable,</w:t>
      </w:r>
      <w:r w:rsidR="00604A1A">
        <w:rPr>
          <w:color w:val="231F20"/>
        </w:rPr>
        <w:t xml:space="preserve"> </w:t>
      </w:r>
      <w:r w:rsidRPr="00DE0EF1">
        <w:rPr>
          <w:color w:val="231F20"/>
        </w:rPr>
        <w:t>and</w:t>
      </w:r>
      <w:r w:rsidR="00604A1A">
        <w:rPr>
          <w:color w:val="231F20"/>
        </w:rPr>
        <w:t xml:space="preserve"> </w:t>
      </w:r>
      <w:r w:rsidRPr="00DE0EF1">
        <w:rPr>
          <w:color w:val="231F20"/>
        </w:rPr>
        <w:t>normally</w:t>
      </w:r>
      <w:r w:rsidR="00604A1A">
        <w:rPr>
          <w:color w:val="231F20"/>
        </w:rPr>
        <w:t xml:space="preserve"> </w:t>
      </w:r>
      <w:r w:rsidRPr="00DE0EF1">
        <w:rPr>
          <w:color w:val="231F20"/>
        </w:rPr>
        <w:t>no</w:t>
      </w:r>
      <w:r w:rsidR="00604A1A">
        <w:rPr>
          <w:color w:val="231F20"/>
        </w:rPr>
        <w:t xml:space="preserve"> </w:t>
      </w:r>
      <w:r w:rsidRPr="00DE0EF1">
        <w:rPr>
          <w:color w:val="231F20"/>
        </w:rPr>
        <w:t>later</w:t>
      </w:r>
      <w:r w:rsidR="00604A1A">
        <w:rPr>
          <w:color w:val="231F20"/>
        </w:rPr>
        <w:t xml:space="preserve"> </w:t>
      </w:r>
      <w:r w:rsidRPr="00DE0EF1">
        <w:rPr>
          <w:color w:val="231F20"/>
        </w:rPr>
        <w:t>than</w:t>
      </w:r>
      <w:r w:rsidR="00604A1A">
        <w:rPr>
          <w:color w:val="231F20"/>
        </w:rPr>
        <w:t xml:space="preserve"> </w:t>
      </w:r>
      <w:r w:rsidRPr="00DE0EF1">
        <w:rPr>
          <w:color w:val="231F20"/>
        </w:rPr>
        <w:t>ﬁfteen</w:t>
      </w:r>
      <w:r w:rsidR="00604A1A">
        <w:rPr>
          <w:color w:val="231F20"/>
        </w:rPr>
        <w:t xml:space="preserve"> </w:t>
      </w:r>
      <w:r w:rsidRPr="00DE0EF1">
        <w:rPr>
          <w:color w:val="231F20"/>
        </w:rPr>
        <w:t>(15)</w:t>
      </w:r>
      <w:r w:rsidR="00604A1A">
        <w:rPr>
          <w:color w:val="231F20"/>
        </w:rPr>
        <w:t xml:space="preserve"> </w:t>
      </w:r>
      <w:r w:rsidRPr="00DE0EF1">
        <w:rPr>
          <w:color w:val="231F20"/>
        </w:rPr>
        <w:t>Days</w:t>
      </w:r>
      <w:r w:rsidR="00604A1A">
        <w:rPr>
          <w:color w:val="231F20"/>
        </w:rPr>
        <w:t xml:space="preserve"> </w:t>
      </w:r>
      <w:r w:rsidRPr="00DE0EF1">
        <w:rPr>
          <w:color w:val="231F20"/>
        </w:rPr>
        <w:t>from</w:t>
      </w:r>
      <w:r w:rsidR="00604A1A">
        <w:rPr>
          <w:color w:val="231F20"/>
        </w:rPr>
        <w:t xml:space="preserve"> </w:t>
      </w:r>
      <w:r w:rsidRPr="00DE0EF1">
        <w:rPr>
          <w:color w:val="231F20"/>
        </w:rPr>
        <w:t>the</w:t>
      </w:r>
      <w:r w:rsidR="00604A1A">
        <w:rPr>
          <w:color w:val="231F20"/>
        </w:rPr>
        <w:t xml:space="preserve"> </w:t>
      </w:r>
      <w:r w:rsidRPr="00DE0EF1">
        <w:rPr>
          <w:color w:val="231F20"/>
        </w:rPr>
        <w:t>date</w:t>
      </w:r>
      <w:r w:rsidR="00604A1A">
        <w:rPr>
          <w:color w:val="231F20"/>
        </w:rPr>
        <w:t xml:space="preserve"> </w:t>
      </w:r>
      <w:r w:rsidRPr="00DE0EF1">
        <w:rPr>
          <w:color w:val="231F20"/>
        </w:rPr>
        <w:t>of</w:t>
      </w:r>
      <w:r w:rsidR="00604A1A">
        <w:rPr>
          <w:color w:val="231F20"/>
        </w:rPr>
        <w:t xml:space="preserve"> </w:t>
      </w:r>
      <w:r w:rsidRPr="00DE0EF1">
        <w:rPr>
          <w:color w:val="231F20"/>
        </w:rPr>
        <w:t>publication</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Award</w:t>
      </w:r>
      <w:r w:rsidR="00604A1A">
        <w:rPr>
          <w:color w:val="231F20"/>
        </w:rPr>
        <w:t xml:space="preserve"> </w:t>
      </w:r>
      <w:r w:rsidRPr="00DE0EF1">
        <w:rPr>
          <w:color w:val="231F20"/>
        </w:rPr>
        <w:t>Notice.</w:t>
      </w:r>
    </w:p>
    <w:p w:rsidR="0021200B" w:rsidRPr="00DE0EF1" w:rsidRDefault="00022DB4" w:rsidP="0034094B">
      <w:pPr>
        <w:pStyle w:val="ListParagraph"/>
        <w:numPr>
          <w:ilvl w:val="0"/>
          <w:numId w:val="13"/>
        </w:numPr>
        <w:tabs>
          <w:tab w:val="left" w:pos="756"/>
          <w:tab w:val="left" w:pos="757"/>
        </w:tabs>
        <w:spacing w:before="238"/>
        <w:ind w:left="756" w:hanging="645"/>
      </w:pPr>
      <w:r w:rsidRPr="00DE0EF1">
        <w:rPr>
          <w:color w:val="231F20"/>
        </w:rPr>
        <w:t>How</w:t>
      </w:r>
      <w:r w:rsidR="00604A1A">
        <w:rPr>
          <w:color w:val="231F20"/>
        </w:rPr>
        <w:t xml:space="preserve"> </w:t>
      </w:r>
      <w:r w:rsidRPr="00DE0EF1">
        <w:rPr>
          <w:color w:val="231F20"/>
        </w:rPr>
        <w:t>to</w:t>
      </w:r>
      <w:r w:rsidR="00604A1A">
        <w:rPr>
          <w:color w:val="231F20"/>
        </w:rPr>
        <w:t xml:space="preserve"> </w:t>
      </w:r>
      <w:r w:rsidRPr="00DE0EF1">
        <w:rPr>
          <w:color w:val="231F20"/>
        </w:rPr>
        <w:t>make</w:t>
      </w:r>
      <w:r w:rsidR="00604A1A">
        <w:rPr>
          <w:color w:val="231F20"/>
        </w:rPr>
        <w:t xml:space="preserve"> </w:t>
      </w:r>
      <w:r w:rsidRPr="00DE0EF1">
        <w:rPr>
          <w:color w:val="231F20"/>
        </w:rPr>
        <w:t>a</w:t>
      </w:r>
      <w:r w:rsidR="00604A1A">
        <w:rPr>
          <w:color w:val="231F20"/>
        </w:rPr>
        <w:t xml:space="preserve"> </w:t>
      </w:r>
      <w:r w:rsidRPr="00DE0EF1">
        <w:rPr>
          <w:color w:val="231F20"/>
        </w:rPr>
        <w:t>complaint</w:t>
      </w:r>
    </w:p>
    <w:p w:rsidR="0021200B" w:rsidRPr="00DE0EF1" w:rsidRDefault="00022DB4" w:rsidP="0034094B">
      <w:pPr>
        <w:pStyle w:val="ListParagraph"/>
        <w:numPr>
          <w:ilvl w:val="0"/>
          <w:numId w:val="7"/>
        </w:numPr>
        <w:tabs>
          <w:tab w:val="left" w:pos="1237"/>
        </w:tabs>
        <w:spacing w:before="121" w:line="230" w:lineRule="auto"/>
        <w:ind w:right="312"/>
        <w:jc w:val="both"/>
      </w:pPr>
      <w:r w:rsidRPr="00DE0EF1">
        <w:rPr>
          <w:color w:val="231F20"/>
        </w:rPr>
        <w:t>Period:</w:t>
      </w:r>
      <w:r w:rsidR="00604A1A">
        <w:rPr>
          <w:color w:val="231F20"/>
        </w:rPr>
        <w:t xml:space="preserve"> </w:t>
      </w:r>
      <w:r w:rsidRPr="00DE0EF1">
        <w:rPr>
          <w:color w:val="231F20"/>
        </w:rPr>
        <w:t>Procurement-related</w:t>
      </w:r>
      <w:r w:rsidR="00604A1A">
        <w:rPr>
          <w:color w:val="231F20"/>
        </w:rPr>
        <w:t xml:space="preserve"> </w:t>
      </w:r>
      <w:r w:rsidRPr="00DE0EF1">
        <w:rPr>
          <w:color w:val="231F20"/>
        </w:rPr>
        <w:t>Complaint</w:t>
      </w:r>
      <w:r w:rsidR="00604A1A">
        <w:rPr>
          <w:color w:val="231F20"/>
        </w:rPr>
        <w:t xml:space="preserve"> </w:t>
      </w:r>
      <w:r w:rsidRPr="00DE0EF1">
        <w:rPr>
          <w:color w:val="231F20"/>
        </w:rPr>
        <w:t>challenging</w:t>
      </w:r>
      <w:r w:rsidR="00604A1A">
        <w:rPr>
          <w:color w:val="231F20"/>
        </w:rPr>
        <w:t xml:space="preserve"> </w:t>
      </w:r>
      <w:r w:rsidRPr="00DE0EF1">
        <w:rPr>
          <w:color w:val="231F20"/>
        </w:rPr>
        <w:t>the</w:t>
      </w:r>
      <w:r w:rsidR="00604A1A">
        <w:rPr>
          <w:color w:val="231F20"/>
        </w:rPr>
        <w:t xml:space="preserve"> </w:t>
      </w:r>
      <w:r w:rsidRPr="00DE0EF1">
        <w:rPr>
          <w:color w:val="231F20"/>
        </w:rPr>
        <w:t>decision</w:t>
      </w:r>
      <w:r w:rsidR="00604A1A">
        <w:rPr>
          <w:color w:val="231F20"/>
        </w:rPr>
        <w:t xml:space="preserve"> </w:t>
      </w:r>
      <w:r w:rsidRPr="00DE0EF1">
        <w:rPr>
          <w:color w:val="231F20"/>
        </w:rPr>
        <w:t>to</w:t>
      </w:r>
      <w:r w:rsidR="00604A1A">
        <w:rPr>
          <w:color w:val="231F20"/>
        </w:rPr>
        <w:t xml:space="preserve"> </w:t>
      </w:r>
      <w:r w:rsidRPr="00DE0EF1">
        <w:rPr>
          <w:color w:val="231F20"/>
        </w:rPr>
        <w:t>award</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submitted</w:t>
      </w:r>
      <w:r w:rsidR="00604A1A">
        <w:rPr>
          <w:color w:val="231F20"/>
        </w:rPr>
        <w:t xml:space="preserve"> </w:t>
      </w:r>
      <w:r w:rsidRPr="00DE0EF1">
        <w:rPr>
          <w:color w:val="231F20"/>
        </w:rPr>
        <w:t>by</w:t>
      </w:r>
      <w:r w:rsidR="00604A1A">
        <w:rPr>
          <w:color w:val="231F20"/>
        </w:rPr>
        <w:t xml:space="preserve"> </w:t>
      </w:r>
      <w:r w:rsidRPr="00DE0EF1">
        <w:rPr>
          <w:color w:val="231F20"/>
        </w:rPr>
        <w:t>midnight,</w:t>
      </w:r>
      <w:r w:rsidR="00604A1A">
        <w:rPr>
          <w:color w:val="231F20"/>
        </w:rPr>
        <w:t xml:space="preserve"> </w:t>
      </w:r>
      <w:r w:rsidRPr="00DE0EF1">
        <w:rPr>
          <w:color w:val="231F20"/>
        </w:rPr>
        <w:t>[</w:t>
      </w:r>
      <w:r w:rsidRPr="00DE0EF1">
        <w:rPr>
          <w:i/>
          <w:color w:val="231F20"/>
        </w:rPr>
        <w:t>insert</w:t>
      </w:r>
      <w:r w:rsidR="00604A1A">
        <w:rPr>
          <w:i/>
          <w:color w:val="231F20"/>
        </w:rPr>
        <w:t xml:space="preserve"> </w:t>
      </w:r>
      <w:r w:rsidRPr="00DE0EF1">
        <w:rPr>
          <w:i/>
          <w:color w:val="231F20"/>
        </w:rPr>
        <w:t>date</w:t>
      </w:r>
      <w:r w:rsidRPr="00DE0EF1">
        <w:rPr>
          <w:color w:val="231F20"/>
        </w:rPr>
        <w:t>]</w:t>
      </w:r>
      <w:r w:rsidR="00604A1A">
        <w:rPr>
          <w:color w:val="231F20"/>
        </w:rPr>
        <w:t xml:space="preserve"> </w:t>
      </w:r>
      <w:r w:rsidRPr="00DE0EF1">
        <w:rPr>
          <w:color w:val="231F20"/>
        </w:rPr>
        <w:t>(local</w:t>
      </w:r>
      <w:r w:rsidR="00604A1A">
        <w:rPr>
          <w:color w:val="231F20"/>
        </w:rPr>
        <w:t xml:space="preserve"> </w:t>
      </w:r>
      <w:r w:rsidRPr="00DE0EF1">
        <w:rPr>
          <w:color w:val="231F20"/>
        </w:rPr>
        <w:t>time).</w:t>
      </w:r>
    </w:p>
    <w:p w:rsidR="0021200B" w:rsidRPr="00DE0EF1" w:rsidRDefault="00022DB4" w:rsidP="0034094B">
      <w:pPr>
        <w:pStyle w:val="ListParagraph"/>
        <w:numPr>
          <w:ilvl w:val="0"/>
          <w:numId w:val="7"/>
        </w:numPr>
        <w:tabs>
          <w:tab w:val="left" w:pos="1237"/>
        </w:tabs>
        <w:spacing w:before="123" w:line="230" w:lineRule="auto"/>
        <w:ind w:right="312"/>
        <w:jc w:val="both"/>
      </w:pPr>
      <w:r w:rsidRPr="00DE0EF1">
        <w:rPr>
          <w:color w:val="231F20"/>
        </w:rPr>
        <w:t>Provide</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name,</w:t>
      </w:r>
      <w:r w:rsidR="00604A1A">
        <w:rPr>
          <w:color w:val="231F20"/>
        </w:rPr>
        <w:t xml:space="preserve"> </w:t>
      </w:r>
      <w:r w:rsidRPr="00DE0EF1">
        <w:rPr>
          <w:color w:val="231F20"/>
        </w:rPr>
        <w:t>reference</w:t>
      </w:r>
      <w:r w:rsidR="00604A1A">
        <w:rPr>
          <w:color w:val="231F20"/>
        </w:rPr>
        <w:t xml:space="preserve"> </w:t>
      </w:r>
      <w:r w:rsidRPr="00DE0EF1">
        <w:rPr>
          <w:color w:val="231F20"/>
        </w:rPr>
        <w:t>number,</w:t>
      </w:r>
      <w:r w:rsidR="00604A1A">
        <w:rPr>
          <w:color w:val="231F20"/>
        </w:rPr>
        <w:t xml:space="preserve"> </w:t>
      </w:r>
      <w:r w:rsidRPr="00DE0EF1">
        <w:rPr>
          <w:color w:val="231F20"/>
        </w:rPr>
        <w:t>name</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Tenderer,</w:t>
      </w:r>
      <w:r w:rsidR="00604A1A">
        <w:rPr>
          <w:color w:val="231F20"/>
        </w:rPr>
        <w:t xml:space="preserve"> </w:t>
      </w:r>
      <w:r w:rsidRPr="00DE0EF1">
        <w:rPr>
          <w:color w:val="231F20"/>
        </w:rPr>
        <w:t>contact</w:t>
      </w:r>
      <w:r w:rsidR="00604A1A">
        <w:rPr>
          <w:color w:val="231F20"/>
        </w:rPr>
        <w:t xml:space="preserve"> </w:t>
      </w:r>
      <w:r w:rsidRPr="00DE0EF1">
        <w:rPr>
          <w:color w:val="231F20"/>
        </w:rPr>
        <w:t>details;</w:t>
      </w:r>
      <w:r w:rsidR="00604A1A">
        <w:rPr>
          <w:color w:val="231F20"/>
        </w:rPr>
        <w:t xml:space="preserve"> </w:t>
      </w:r>
      <w:r w:rsidRPr="00DE0EF1">
        <w:rPr>
          <w:color w:val="231F20"/>
        </w:rPr>
        <w:t>and</w:t>
      </w:r>
      <w:r w:rsidR="00604A1A">
        <w:rPr>
          <w:color w:val="231F20"/>
        </w:rPr>
        <w:t xml:space="preserve"> </w:t>
      </w:r>
      <w:r w:rsidRPr="00DE0EF1">
        <w:rPr>
          <w:color w:val="231F20"/>
        </w:rPr>
        <w:t>address</w:t>
      </w:r>
      <w:r w:rsidR="00604A1A">
        <w:rPr>
          <w:color w:val="231F20"/>
        </w:rPr>
        <w:t xml:space="preserve"> </w:t>
      </w:r>
      <w:r w:rsidRPr="00DE0EF1">
        <w:rPr>
          <w:color w:val="231F20"/>
        </w:rPr>
        <w:t>the</w:t>
      </w:r>
      <w:r w:rsidR="00604A1A">
        <w:rPr>
          <w:color w:val="231F20"/>
        </w:rPr>
        <w:t xml:space="preserve"> </w:t>
      </w:r>
      <w:r w:rsidRPr="00DE0EF1">
        <w:rPr>
          <w:color w:val="231F20"/>
        </w:rPr>
        <w:t>Procurement-related</w:t>
      </w:r>
      <w:r w:rsidR="00604A1A">
        <w:rPr>
          <w:color w:val="231F20"/>
        </w:rPr>
        <w:t xml:space="preserve"> </w:t>
      </w:r>
      <w:r w:rsidRPr="00DE0EF1">
        <w:rPr>
          <w:color w:val="231F20"/>
        </w:rPr>
        <w:t>Complaint</w:t>
      </w:r>
      <w:r w:rsidR="00604A1A">
        <w:rPr>
          <w:color w:val="231F20"/>
        </w:rPr>
        <w:t xml:space="preserve"> </w:t>
      </w:r>
      <w:r w:rsidRPr="00DE0EF1">
        <w:rPr>
          <w:color w:val="231F20"/>
        </w:rPr>
        <w:t>as</w:t>
      </w:r>
      <w:r w:rsidR="00604A1A">
        <w:rPr>
          <w:color w:val="231F20"/>
        </w:rPr>
        <w:t xml:space="preserve"> </w:t>
      </w:r>
      <w:r w:rsidRPr="00DE0EF1">
        <w:rPr>
          <w:color w:val="231F20"/>
        </w:rPr>
        <w:t>follows:</w:t>
      </w:r>
    </w:p>
    <w:p w:rsidR="0021200B" w:rsidRPr="00DE0EF1" w:rsidRDefault="00022DB4" w:rsidP="0034094B">
      <w:pPr>
        <w:pStyle w:val="ListParagraph"/>
        <w:numPr>
          <w:ilvl w:val="1"/>
          <w:numId w:val="7"/>
        </w:numPr>
        <w:tabs>
          <w:tab w:val="left" w:pos="1716"/>
          <w:tab w:val="left" w:pos="1717"/>
          <w:tab w:val="left" w:pos="4731"/>
        </w:tabs>
        <w:spacing w:before="116"/>
      </w:pPr>
      <w:r w:rsidRPr="00DE0EF1">
        <w:rPr>
          <w:color w:val="231F20"/>
        </w:rPr>
        <w:t>Attention:</w:t>
      </w:r>
      <w:r w:rsidR="00604A1A">
        <w:rPr>
          <w:color w:val="231F20"/>
          <w:u w:val="single" w:color="221E1F"/>
        </w:rPr>
        <w:t xml:space="preserve"> </w:t>
      </w:r>
      <w:r w:rsidRPr="00DE0EF1">
        <w:rPr>
          <w:color w:val="231F20"/>
          <w:u w:val="single" w:color="221E1F"/>
        </w:rPr>
        <w:tab/>
      </w:r>
      <w:r w:rsidRPr="00DE0EF1">
        <w:rPr>
          <w:color w:val="231F20"/>
        </w:rPr>
        <w:t>[</w:t>
      </w:r>
      <w:r w:rsidRPr="00DE0EF1">
        <w:rPr>
          <w:i/>
          <w:color w:val="231F20"/>
        </w:rPr>
        <w:t>insert</w:t>
      </w:r>
      <w:r w:rsidR="00604A1A">
        <w:rPr>
          <w:i/>
          <w:color w:val="231F20"/>
        </w:rPr>
        <w:t xml:space="preserve"> </w:t>
      </w:r>
      <w:r w:rsidRPr="00DE0EF1">
        <w:rPr>
          <w:i/>
          <w:color w:val="231F20"/>
        </w:rPr>
        <w:t>full</w:t>
      </w:r>
      <w:r w:rsidR="00604A1A">
        <w:rPr>
          <w:i/>
          <w:color w:val="231F20"/>
        </w:rPr>
        <w:t xml:space="preserve"> </w:t>
      </w:r>
      <w:r w:rsidRPr="00DE0EF1">
        <w:rPr>
          <w:i/>
          <w:color w:val="231F20"/>
        </w:rPr>
        <w:t>name</w:t>
      </w:r>
      <w:r w:rsidR="00604A1A">
        <w:rPr>
          <w:i/>
          <w:color w:val="231F20"/>
        </w:rPr>
        <w:t xml:space="preserve"> </w:t>
      </w:r>
      <w:r w:rsidRPr="00DE0EF1">
        <w:rPr>
          <w:i/>
          <w:color w:val="231F20"/>
        </w:rPr>
        <w:t>of</w:t>
      </w:r>
      <w:r w:rsidR="00604A1A">
        <w:rPr>
          <w:i/>
          <w:color w:val="231F20"/>
        </w:rPr>
        <w:t xml:space="preserve"> </w:t>
      </w:r>
      <w:r w:rsidRPr="00DE0EF1">
        <w:rPr>
          <w:i/>
          <w:color w:val="231F20"/>
        </w:rPr>
        <w:t>person,</w:t>
      </w:r>
      <w:r w:rsidR="00604A1A">
        <w:rPr>
          <w:i/>
          <w:color w:val="231F20"/>
        </w:rPr>
        <w:t xml:space="preserve"> </w:t>
      </w:r>
      <w:r w:rsidRPr="00DE0EF1">
        <w:rPr>
          <w:i/>
          <w:color w:val="231F20"/>
        </w:rPr>
        <w:t>if</w:t>
      </w:r>
      <w:r w:rsidR="00604A1A">
        <w:rPr>
          <w:i/>
          <w:color w:val="231F20"/>
        </w:rPr>
        <w:t xml:space="preserve"> </w:t>
      </w:r>
      <w:r w:rsidRPr="00DE0EF1">
        <w:rPr>
          <w:i/>
          <w:color w:val="231F20"/>
        </w:rPr>
        <w:t>applicable</w:t>
      </w:r>
      <w:r w:rsidRPr="00DE0EF1">
        <w:rPr>
          <w:color w:val="231F20"/>
        </w:rPr>
        <w:t>]</w:t>
      </w:r>
    </w:p>
    <w:p w:rsidR="0021200B" w:rsidRPr="00DE0EF1" w:rsidRDefault="00022DB4" w:rsidP="0034094B">
      <w:pPr>
        <w:pStyle w:val="ListParagraph"/>
        <w:numPr>
          <w:ilvl w:val="0"/>
          <w:numId w:val="6"/>
        </w:numPr>
        <w:tabs>
          <w:tab w:val="left" w:pos="1716"/>
          <w:tab w:val="left" w:pos="1717"/>
          <w:tab w:val="left" w:pos="5045"/>
        </w:tabs>
        <w:spacing w:before="112"/>
      </w:pPr>
      <w:r w:rsidRPr="00DE0EF1">
        <w:rPr>
          <w:color w:val="231F20"/>
        </w:rPr>
        <w:t>Title/position:</w:t>
      </w:r>
      <w:r w:rsidR="00604A1A">
        <w:rPr>
          <w:color w:val="231F20"/>
          <w:u w:val="single" w:color="221E1F"/>
        </w:rPr>
        <w:t xml:space="preserve"> </w:t>
      </w:r>
      <w:r w:rsidRPr="00DE0EF1">
        <w:rPr>
          <w:color w:val="231F20"/>
          <w:u w:val="single" w:color="221E1F"/>
        </w:rPr>
        <w:tab/>
      </w:r>
      <w:r w:rsidRPr="00DE0EF1">
        <w:rPr>
          <w:color w:val="231F20"/>
        </w:rPr>
        <w:t>[</w:t>
      </w:r>
      <w:r w:rsidRPr="00DE0EF1">
        <w:rPr>
          <w:i/>
          <w:color w:val="231F20"/>
        </w:rPr>
        <w:t>insert</w:t>
      </w:r>
      <w:r w:rsidR="00604A1A">
        <w:rPr>
          <w:i/>
          <w:color w:val="231F20"/>
        </w:rPr>
        <w:t xml:space="preserve"> </w:t>
      </w:r>
      <w:r w:rsidRPr="00DE0EF1">
        <w:rPr>
          <w:i/>
          <w:color w:val="231F20"/>
        </w:rPr>
        <w:t>title/position</w:t>
      </w:r>
      <w:r w:rsidRPr="00DE0EF1">
        <w:rPr>
          <w:color w:val="231F20"/>
        </w:rPr>
        <w:t>]</w:t>
      </w:r>
    </w:p>
    <w:p w:rsidR="0021200B" w:rsidRPr="00DE0EF1" w:rsidRDefault="00022DB4" w:rsidP="0034094B">
      <w:pPr>
        <w:pStyle w:val="ListParagraph"/>
        <w:numPr>
          <w:ilvl w:val="0"/>
          <w:numId w:val="6"/>
        </w:numPr>
        <w:tabs>
          <w:tab w:val="left" w:pos="1716"/>
          <w:tab w:val="left" w:pos="1717"/>
          <w:tab w:val="left" w:pos="4991"/>
        </w:tabs>
        <w:spacing w:before="113"/>
      </w:pPr>
      <w:r w:rsidRPr="00DE0EF1">
        <w:rPr>
          <w:color w:val="231F20"/>
        </w:rPr>
        <w:t>Agency:</w:t>
      </w:r>
      <w:r w:rsidR="00604A1A">
        <w:rPr>
          <w:color w:val="231F20"/>
          <w:u w:val="single" w:color="221E1F"/>
        </w:rPr>
        <w:t xml:space="preserve"> </w:t>
      </w:r>
      <w:r w:rsidRPr="00DE0EF1">
        <w:rPr>
          <w:color w:val="231F20"/>
          <w:u w:val="single" w:color="221E1F"/>
        </w:rPr>
        <w:tab/>
      </w:r>
      <w:r w:rsidRPr="00DE0EF1">
        <w:rPr>
          <w:color w:val="231F20"/>
        </w:rPr>
        <w:t>[</w:t>
      </w:r>
      <w:r w:rsidRPr="00DE0EF1">
        <w:rPr>
          <w:i/>
          <w:color w:val="231F20"/>
        </w:rPr>
        <w:t>insert</w:t>
      </w:r>
      <w:r w:rsidR="00604A1A">
        <w:rPr>
          <w:i/>
          <w:color w:val="231F20"/>
        </w:rPr>
        <w:t xml:space="preserve"> </w:t>
      </w:r>
      <w:r w:rsidRPr="00DE0EF1">
        <w:rPr>
          <w:i/>
          <w:color w:val="231F20"/>
        </w:rPr>
        <w:t>name</w:t>
      </w:r>
      <w:r w:rsidR="00604A1A">
        <w:rPr>
          <w:i/>
          <w:color w:val="231F20"/>
        </w:rPr>
        <w:t xml:space="preserve"> </w:t>
      </w:r>
      <w:r w:rsidRPr="00DE0EF1">
        <w:rPr>
          <w:i/>
          <w:color w:val="231F20"/>
        </w:rPr>
        <w:t>of</w:t>
      </w:r>
      <w:r w:rsidR="00604A1A">
        <w:rPr>
          <w:i/>
          <w:color w:val="231F20"/>
        </w:rPr>
        <w:t xml:space="preserve"> </w:t>
      </w:r>
      <w:r w:rsidRPr="00DE0EF1">
        <w:rPr>
          <w:i/>
          <w:color w:val="231F20"/>
        </w:rPr>
        <w:t>Employer</w:t>
      </w:r>
      <w:r w:rsidRPr="00DE0EF1">
        <w:rPr>
          <w:color w:val="231F20"/>
        </w:rPr>
        <w:t>]</w:t>
      </w:r>
    </w:p>
    <w:p w:rsidR="0021200B" w:rsidRPr="00DE0EF1" w:rsidRDefault="00022DB4" w:rsidP="0034094B">
      <w:pPr>
        <w:pStyle w:val="ListParagraph"/>
        <w:numPr>
          <w:ilvl w:val="0"/>
          <w:numId w:val="6"/>
        </w:numPr>
        <w:tabs>
          <w:tab w:val="left" w:pos="1715"/>
          <w:tab w:val="left" w:pos="1717"/>
          <w:tab w:val="left" w:pos="5085"/>
        </w:tabs>
        <w:spacing w:before="112"/>
      </w:pPr>
      <w:r w:rsidRPr="00DE0EF1">
        <w:rPr>
          <w:color w:val="231F20"/>
        </w:rPr>
        <w:t>Email</w:t>
      </w:r>
      <w:r w:rsidR="00604A1A">
        <w:rPr>
          <w:color w:val="231F20"/>
        </w:rPr>
        <w:t xml:space="preserve"> </w:t>
      </w:r>
      <w:r w:rsidRPr="00DE0EF1">
        <w:rPr>
          <w:color w:val="231F20"/>
        </w:rPr>
        <w:t>address:</w:t>
      </w:r>
      <w:r w:rsidR="00604A1A">
        <w:rPr>
          <w:color w:val="231F20"/>
          <w:u w:val="single" w:color="221E1F"/>
        </w:rPr>
        <w:t xml:space="preserve"> </w:t>
      </w:r>
      <w:r w:rsidRPr="00DE0EF1">
        <w:rPr>
          <w:color w:val="231F20"/>
          <w:u w:val="single" w:color="221E1F"/>
        </w:rPr>
        <w:tab/>
      </w:r>
      <w:r w:rsidRPr="00DE0EF1">
        <w:rPr>
          <w:color w:val="231F20"/>
        </w:rPr>
        <w:t>[</w:t>
      </w:r>
      <w:r w:rsidRPr="00DE0EF1">
        <w:rPr>
          <w:i/>
          <w:color w:val="231F20"/>
        </w:rPr>
        <w:t>insert</w:t>
      </w:r>
      <w:r w:rsidR="00604A1A">
        <w:rPr>
          <w:i/>
          <w:color w:val="231F20"/>
        </w:rPr>
        <w:t xml:space="preserve"> </w:t>
      </w:r>
      <w:r w:rsidRPr="00DE0EF1">
        <w:rPr>
          <w:i/>
          <w:color w:val="231F20"/>
        </w:rPr>
        <w:t>email</w:t>
      </w:r>
      <w:r w:rsidR="00604A1A">
        <w:rPr>
          <w:i/>
          <w:color w:val="231F20"/>
        </w:rPr>
        <w:t xml:space="preserve"> </w:t>
      </w:r>
      <w:r w:rsidRPr="00DE0EF1">
        <w:rPr>
          <w:i/>
          <w:color w:val="231F20"/>
        </w:rPr>
        <w:t>address</w:t>
      </w:r>
      <w:r w:rsidRPr="00DE0EF1">
        <w:rPr>
          <w:color w:val="231F20"/>
        </w:rPr>
        <w:t>]</w:t>
      </w:r>
    </w:p>
    <w:p w:rsidR="0021200B" w:rsidRPr="00DE0EF1" w:rsidRDefault="00022DB4" w:rsidP="0034094B">
      <w:pPr>
        <w:pStyle w:val="ListParagraph"/>
        <w:numPr>
          <w:ilvl w:val="0"/>
          <w:numId w:val="7"/>
        </w:numPr>
        <w:tabs>
          <w:tab w:val="left" w:pos="1237"/>
        </w:tabs>
        <w:spacing w:before="121" w:line="230" w:lineRule="auto"/>
        <w:ind w:left="1235" w:right="312" w:hanging="479"/>
        <w:jc w:val="both"/>
      </w:pPr>
      <w:r w:rsidRPr="00DE0EF1">
        <w:rPr>
          <w:color w:val="231F20"/>
        </w:rPr>
        <w:t>At</w:t>
      </w:r>
      <w:r w:rsidR="00604A1A">
        <w:rPr>
          <w:color w:val="231F20"/>
        </w:rPr>
        <w:t xml:space="preserve"> </w:t>
      </w:r>
      <w:r w:rsidRPr="00DE0EF1">
        <w:rPr>
          <w:color w:val="231F20"/>
        </w:rPr>
        <w:t>this</w:t>
      </w:r>
      <w:r w:rsidR="00604A1A">
        <w:rPr>
          <w:color w:val="231F20"/>
        </w:rPr>
        <w:t xml:space="preserve"> </w:t>
      </w:r>
      <w:r w:rsidRPr="00DE0EF1">
        <w:rPr>
          <w:color w:val="231F20"/>
        </w:rPr>
        <w:t>point</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procurement</w:t>
      </w:r>
      <w:r w:rsidR="00604A1A">
        <w:rPr>
          <w:color w:val="231F20"/>
        </w:rPr>
        <w:t xml:space="preserve"> </w:t>
      </w:r>
      <w:r w:rsidRPr="00DE0EF1">
        <w:rPr>
          <w:color w:val="231F20"/>
        </w:rPr>
        <w:t>process,</w:t>
      </w:r>
      <w:r w:rsidR="00604A1A">
        <w:rPr>
          <w:color w:val="231F20"/>
        </w:rPr>
        <w:t xml:space="preserve"> </w:t>
      </w:r>
      <w:r w:rsidRPr="00DE0EF1">
        <w:rPr>
          <w:color w:val="231F20"/>
        </w:rPr>
        <w:t>you</w:t>
      </w:r>
      <w:r w:rsidR="00604A1A">
        <w:rPr>
          <w:color w:val="231F20"/>
        </w:rPr>
        <w:t xml:space="preserve"> </w:t>
      </w:r>
      <w:r w:rsidRPr="00DE0EF1">
        <w:rPr>
          <w:color w:val="231F20"/>
        </w:rPr>
        <w:t>may</w:t>
      </w:r>
      <w:r w:rsidR="00604A1A">
        <w:rPr>
          <w:color w:val="231F20"/>
        </w:rPr>
        <w:t xml:space="preserve"> </w:t>
      </w:r>
      <w:r w:rsidRPr="00DE0EF1">
        <w:rPr>
          <w:color w:val="231F20"/>
        </w:rPr>
        <w:t>submit</w:t>
      </w:r>
      <w:r w:rsidR="00604A1A">
        <w:rPr>
          <w:color w:val="231F20"/>
        </w:rPr>
        <w:t xml:space="preserve"> </w:t>
      </w:r>
      <w:r w:rsidRPr="00DE0EF1">
        <w:rPr>
          <w:color w:val="231F20"/>
        </w:rPr>
        <w:t>a</w:t>
      </w:r>
      <w:r w:rsidR="00604A1A">
        <w:rPr>
          <w:color w:val="231F20"/>
        </w:rPr>
        <w:t xml:space="preserve"> </w:t>
      </w:r>
      <w:r w:rsidRPr="00DE0EF1">
        <w:rPr>
          <w:color w:val="231F20"/>
        </w:rPr>
        <w:t>Procurement-related</w:t>
      </w:r>
      <w:r w:rsidR="00604A1A">
        <w:rPr>
          <w:color w:val="231F20"/>
        </w:rPr>
        <w:t xml:space="preserve"> </w:t>
      </w:r>
      <w:r w:rsidRPr="00DE0EF1">
        <w:rPr>
          <w:color w:val="231F20"/>
        </w:rPr>
        <w:t>Complaint</w:t>
      </w:r>
      <w:r w:rsidR="00604A1A">
        <w:rPr>
          <w:color w:val="231F20"/>
        </w:rPr>
        <w:t xml:space="preserve"> </w:t>
      </w:r>
      <w:r w:rsidRPr="00DE0EF1">
        <w:rPr>
          <w:color w:val="231F20"/>
        </w:rPr>
        <w:t>challenging</w:t>
      </w:r>
      <w:r w:rsidR="00604A1A">
        <w:rPr>
          <w:color w:val="231F20"/>
        </w:rPr>
        <w:t xml:space="preserve"> </w:t>
      </w:r>
      <w:r w:rsidRPr="00DE0EF1">
        <w:rPr>
          <w:color w:val="231F20"/>
        </w:rPr>
        <w:t>the</w:t>
      </w:r>
      <w:r w:rsidR="00604A1A">
        <w:rPr>
          <w:color w:val="231F20"/>
        </w:rPr>
        <w:t xml:space="preserve"> </w:t>
      </w:r>
      <w:r w:rsidRPr="00DE0EF1">
        <w:rPr>
          <w:color w:val="231F20"/>
        </w:rPr>
        <w:t>decision</w:t>
      </w:r>
      <w:r w:rsidR="00604A1A">
        <w:rPr>
          <w:color w:val="231F20"/>
        </w:rPr>
        <w:t xml:space="preserve"> </w:t>
      </w:r>
      <w:r w:rsidRPr="00DE0EF1">
        <w:rPr>
          <w:color w:val="231F20"/>
        </w:rPr>
        <w:t>to</w:t>
      </w:r>
      <w:r w:rsidR="00604A1A">
        <w:rPr>
          <w:color w:val="231F20"/>
        </w:rPr>
        <w:t xml:space="preserve"> </w:t>
      </w:r>
      <w:r w:rsidRPr="00DE0EF1">
        <w:rPr>
          <w:color w:val="231F20"/>
        </w:rPr>
        <w:t>award</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You</w:t>
      </w:r>
      <w:r w:rsidR="00604A1A">
        <w:rPr>
          <w:color w:val="231F20"/>
        </w:rPr>
        <w:t xml:space="preserve"> </w:t>
      </w:r>
      <w:r w:rsidRPr="00DE0EF1">
        <w:rPr>
          <w:color w:val="231F20"/>
        </w:rPr>
        <w:t>do</w:t>
      </w:r>
      <w:r w:rsidR="00604A1A">
        <w:rPr>
          <w:color w:val="231F20"/>
        </w:rPr>
        <w:t xml:space="preserve"> </w:t>
      </w:r>
      <w:r w:rsidRPr="00DE0EF1">
        <w:rPr>
          <w:color w:val="231F20"/>
        </w:rPr>
        <w:t>not</w:t>
      </w:r>
      <w:r w:rsidR="00604A1A">
        <w:rPr>
          <w:color w:val="231F20"/>
        </w:rPr>
        <w:t xml:space="preserve"> </w:t>
      </w:r>
      <w:r w:rsidRPr="00DE0EF1">
        <w:rPr>
          <w:color w:val="231F20"/>
        </w:rPr>
        <w:t>need</w:t>
      </w:r>
      <w:r w:rsidR="00604A1A">
        <w:rPr>
          <w:color w:val="231F20"/>
        </w:rPr>
        <w:t xml:space="preserve"> </w:t>
      </w:r>
      <w:r w:rsidRPr="00DE0EF1">
        <w:rPr>
          <w:color w:val="231F20"/>
        </w:rPr>
        <w:t>to</w:t>
      </w:r>
      <w:r w:rsidR="00604A1A">
        <w:rPr>
          <w:color w:val="231F20"/>
        </w:rPr>
        <w:t xml:space="preserve"> </w:t>
      </w:r>
      <w:r w:rsidRPr="00DE0EF1">
        <w:rPr>
          <w:color w:val="231F20"/>
        </w:rPr>
        <w:t>have</w:t>
      </w:r>
      <w:r w:rsidR="00604A1A">
        <w:rPr>
          <w:color w:val="231F20"/>
        </w:rPr>
        <w:t xml:space="preserve"> </w:t>
      </w:r>
      <w:r w:rsidRPr="00DE0EF1">
        <w:rPr>
          <w:color w:val="231F20"/>
        </w:rPr>
        <w:t>requested,</w:t>
      </w:r>
      <w:r w:rsidR="00604A1A">
        <w:rPr>
          <w:color w:val="231F20"/>
        </w:rPr>
        <w:t xml:space="preserve"> </w:t>
      </w:r>
      <w:r w:rsidRPr="00DE0EF1">
        <w:rPr>
          <w:color w:val="231F20"/>
        </w:rPr>
        <w:t>or</w:t>
      </w:r>
      <w:r w:rsidR="00604A1A">
        <w:rPr>
          <w:color w:val="231F20"/>
        </w:rPr>
        <w:t xml:space="preserve"> </w:t>
      </w:r>
      <w:r w:rsidRPr="00DE0EF1">
        <w:rPr>
          <w:color w:val="231F20"/>
        </w:rPr>
        <w:t>received,</w:t>
      </w:r>
      <w:r w:rsidR="00604A1A">
        <w:rPr>
          <w:color w:val="231F20"/>
        </w:rPr>
        <w:t xml:space="preserve"> </w:t>
      </w:r>
      <w:r w:rsidRPr="00DE0EF1">
        <w:rPr>
          <w:color w:val="231F20"/>
        </w:rPr>
        <w:t>a</w:t>
      </w:r>
      <w:r w:rsidR="00604A1A">
        <w:rPr>
          <w:color w:val="231F20"/>
        </w:rPr>
        <w:t xml:space="preserve"> </w:t>
      </w:r>
      <w:r w:rsidRPr="00DE0EF1">
        <w:rPr>
          <w:color w:val="231F20"/>
        </w:rPr>
        <w:t>debrieﬁng</w:t>
      </w:r>
      <w:r w:rsidR="00604A1A">
        <w:rPr>
          <w:color w:val="231F20"/>
        </w:rPr>
        <w:t xml:space="preserve"> </w:t>
      </w:r>
      <w:r w:rsidRPr="00DE0EF1">
        <w:rPr>
          <w:color w:val="231F20"/>
        </w:rPr>
        <w:t>before</w:t>
      </w:r>
      <w:r w:rsidR="00604A1A">
        <w:rPr>
          <w:color w:val="231F20"/>
        </w:rPr>
        <w:t xml:space="preserve"> </w:t>
      </w:r>
      <w:r w:rsidRPr="00DE0EF1">
        <w:rPr>
          <w:color w:val="231F20"/>
        </w:rPr>
        <w:t>making</w:t>
      </w:r>
      <w:r w:rsidR="00604A1A">
        <w:rPr>
          <w:color w:val="231F20"/>
        </w:rPr>
        <w:t xml:space="preserve"> </w:t>
      </w:r>
      <w:r w:rsidRPr="00DE0EF1">
        <w:rPr>
          <w:color w:val="231F20"/>
        </w:rPr>
        <w:t>this</w:t>
      </w:r>
      <w:r w:rsidR="00604A1A">
        <w:rPr>
          <w:color w:val="231F20"/>
        </w:rPr>
        <w:t xml:space="preserve"> </w:t>
      </w:r>
      <w:r w:rsidRPr="00DE0EF1">
        <w:rPr>
          <w:color w:val="231F20"/>
        </w:rPr>
        <w:t>complaint.</w:t>
      </w:r>
      <w:r w:rsidR="00604A1A">
        <w:rPr>
          <w:color w:val="231F20"/>
        </w:rPr>
        <w:t xml:space="preserve"> </w:t>
      </w:r>
      <w:r w:rsidRPr="00DE0EF1">
        <w:rPr>
          <w:color w:val="231F20"/>
        </w:rPr>
        <w:t>Your</w:t>
      </w:r>
      <w:r w:rsidR="00604A1A">
        <w:rPr>
          <w:color w:val="231F20"/>
        </w:rPr>
        <w:t xml:space="preserve"> </w:t>
      </w:r>
      <w:r w:rsidRPr="00DE0EF1">
        <w:rPr>
          <w:color w:val="231F20"/>
        </w:rPr>
        <w:t>complaint</w:t>
      </w:r>
      <w:r w:rsidR="00604A1A">
        <w:rPr>
          <w:color w:val="231F20"/>
        </w:rPr>
        <w:t xml:space="preserve"> </w:t>
      </w:r>
      <w:r w:rsidRPr="00DE0EF1">
        <w:rPr>
          <w:color w:val="231F20"/>
        </w:rPr>
        <w:t>must</w:t>
      </w:r>
      <w:r w:rsidR="00604A1A">
        <w:rPr>
          <w:color w:val="231F20"/>
        </w:rPr>
        <w:t xml:space="preserve"> </w:t>
      </w:r>
      <w:r w:rsidRPr="00DE0EF1">
        <w:rPr>
          <w:color w:val="231F20"/>
        </w:rPr>
        <w:t>be</w:t>
      </w:r>
      <w:r w:rsidR="00604A1A">
        <w:rPr>
          <w:color w:val="231F20"/>
        </w:rPr>
        <w:t xml:space="preserve"> </w:t>
      </w:r>
      <w:r w:rsidRPr="00DE0EF1">
        <w:rPr>
          <w:color w:val="231F20"/>
        </w:rPr>
        <w:t>submitted</w:t>
      </w:r>
      <w:r w:rsidR="00604A1A">
        <w:rPr>
          <w:color w:val="231F20"/>
        </w:rPr>
        <w:t xml:space="preserve"> </w:t>
      </w:r>
      <w:r w:rsidRPr="00DE0EF1">
        <w:rPr>
          <w:color w:val="231F20"/>
        </w:rPr>
        <w:t>within</w:t>
      </w:r>
      <w:r w:rsidR="00604A1A">
        <w:rPr>
          <w:color w:val="231F20"/>
        </w:rPr>
        <w:t xml:space="preserve"> </w:t>
      </w:r>
      <w:r w:rsidRPr="00DE0EF1">
        <w:rPr>
          <w:color w:val="231F20"/>
        </w:rPr>
        <w:t>the</w:t>
      </w:r>
      <w:r w:rsidR="00604A1A">
        <w:rPr>
          <w:color w:val="231F20"/>
        </w:rPr>
        <w:t xml:space="preserve"> </w:t>
      </w:r>
      <w:r w:rsidRPr="00DE0EF1">
        <w:rPr>
          <w:color w:val="231F20"/>
        </w:rPr>
        <w:t>Standstill</w:t>
      </w:r>
      <w:r w:rsidR="00604A1A">
        <w:rPr>
          <w:color w:val="231F20"/>
        </w:rPr>
        <w:t xml:space="preserve"> </w:t>
      </w:r>
      <w:r w:rsidRPr="00DE0EF1">
        <w:rPr>
          <w:color w:val="231F20"/>
        </w:rPr>
        <w:t>Period</w:t>
      </w:r>
      <w:r w:rsidR="00604A1A">
        <w:rPr>
          <w:color w:val="231F20"/>
        </w:rPr>
        <w:t xml:space="preserve"> </w:t>
      </w:r>
      <w:r w:rsidRPr="00DE0EF1">
        <w:rPr>
          <w:color w:val="231F20"/>
        </w:rPr>
        <w:t>and</w:t>
      </w:r>
      <w:r w:rsidR="00604A1A">
        <w:rPr>
          <w:color w:val="231F20"/>
        </w:rPr>
        <w:t xml:space="preserve"> </w:t>
      </w:r>
      <w:r w:rsidRPr="00DE0EF1">
        <w:rPr>
          <w:color w:val="231F20"/>
        </w:rPr>
        <w:t>received</w:t>
      </w:r>
      <w:r w:rsidR="00604A1A">
        <w:rPr>
          <w:color w:val="231F20"/>
        </w:rPr>
        <w:t xml:space="preserve"> </w:t>
      </w:r>
      <w:r w:rsidRPr="00DE0EF1">
        <w:rPr>
          <w:color w:val="231F20"/>
        </w:rPr>
        <w:t>by</w:t>
      </w:r>
      <w:r w:rsidR="00604A1A">
        <w:rPr>
          <w:color w:val="231F20"/>
        </w:rPr>
        <w:t xml:space="preserve"> </w:t>
      </w:r>
      <w:r w:rsidRPr="00DE0EF1">
        <w:rPr>
          <w:color w:val="231F20"/>
        </w:rPr>
        <w:t>us</w:t>
      </w:r>
      <w:r w:rsidR="00604A1A">
        <w:rPr>
          <w:color w:val="231F20"/>
        </w:rPr>
        <w:t xml:space="preserve"> </w:t>
      </w:r>
      <w:r w:rsidRPr="00DE0EF1">
        <w:rPr>
          <w:color w:val="231F20"/>
        </w:rPr>
        <w:t>before</w:t>
      </w:r>
      <w:r w:rsidR="00604A1A">
        <w:rPr>
          <w:color w:val="231F20"/>
        </w:rPr>
        <w:t xml:space="preserve"> </w:t>
      </w:r>
      <w:r w:rsidRPr="00DE0EF1">
        <w:rPr>
          <w:color w:val="231F20"/>
        </w:rPr>
        <w:t>the</w:t>
      </w:r>
      <w:r w:rsidR="00604A1A">
        <w:rPr>
          <w:color w:val="231F20"/>
        </w:rPr>
        <w:t xml:space="preserve"> </w:t>
      </w:r>
      <w:r w:rsidRPr="00DE0EF1">
        <w:rPr>
          <w:color w:val="231F20"/>
        </w:rPr>
        <w:t>Standstill</w:t>
      </w:r>
      <w:r w:rsidR="00604A1A">
        <w:rPr>
          <w:color w:val="231F20"/>
        </w:rPr>
        <w:t xml:space="preserve"> </w:t>
      </w:r>
      <w:r w:rsidRPr="00DE0EF1">
        <w:rPr>
          <w:color w:val="231F20"/>
        </w:rPr>
        <w:t>Period</w:t>
      </w:r>
      <w:r w:rsidR="00604A1A">
        <w:rPr>
          <w:color w:val="231F20"/>
        </w:rPr>
        <w:t xml:space="preserve"> </w:t>
      </w:r>
      <w:r w:rsidRPr="00DE0EF1">
        <w:rPr>
          <w:color w:val="231F20"/>
        </w:rPr>
        <w:t>ends.</w:t>
      </w:r>
    </w:p>
    <w:p w:rsidR="0021200B" w:rsidRPr="00DE0EF1" w:rsidRDefault="00022DB4" w:rsidP="0034094B">
      <w:pPr>
        <w:pStyle w:val="ListParagraph"/>
        <w:numPr>
          <w:ilvl w:val="0"/>
          <w:numId w:val="7"/>
        </w:numPr>
        <w:tabs>
          <w:tab w:val="left" w:pos="1236"/>
        </w:tabs>
        <w:spacing w:before="125" w:line="230" w:lineRule="auto"/>
        <w:ind w:left="1235" w:right="312"/>
        <w:jc w:val="both"/>
      </w:pPr>
      <w:r w:rsidRPr="00DE0EF1">
        <w:rPr>
          <w:color w:val="231F20"/>
        </w:rPr>
        <w:t>Further</w:t>
      </w:r>
      <w:r w:rsidR="00604A1A">
        <w:rPr>
          <w:color w:val="231F20"/>
        </w:rPr>
        <w:t xml:space="preserve"> </w:t>
      </w:r>
      <w:r w:rsidRPr="00DE0EF1">
        <w:rPr>
          <w:color w:val="231F20"/>
        </w:rPr>
        <w:t>information:</w:t>
      </w:r>
      <w:r w:rsidR="00604A1A">
        <w:rPr>
          <w:color w:val="231F20"/>
        </w:rPr>
        <w:t xml:space="preserve"> </w:t>
      </w:r>
      <w:r w:rsidRPr="00DE0EF1">
        <w:rPr>
          <w:color w:val="231F20"/>
        </w:rPr>
        <w:t>For</w:t>
      </w:r>
      <w:r w:rsidR="00604A1A">
        <w:rPr>
          <w:color w:val="231F20"/>
        </w:rPr>
        <w:t xml:space="preserve"> </w:t>
      </w:r>
      <w:r w:rsidRPr="00DE0EF1">
        <w:rPr>
          <w:color w:val="231F20"/>
        </w:rPr>
        <w:t>more</w:t>
      </w:r>
      <w:r w:rsidR="00604A1A">
        <w:rPr>
          <w:color w:val="231F20"/>
        </w:rPr>
        <w:t xml:space="preserve"> </w:t>
      </w:r>
      <w:r w:rsidRPr="00DE0EF1">
        <w:rPr>
          <w:color w:val="231F20"/>
        </w:rPr>
        <w:t>information</w:t>
      </w:r>
      <w:r w:rsidR="00604A1A">
        <w:rPr>
          <w:color w:val="231F20"/>
        </w:rPr>
        <w:t xml:space="preserve"> </w:t>
      </w:r>
      <w:r w:rsidRPr="00DE0EF1">
        <w:rPr>
          <w:color w:val="231F20"/>
        </w:rPr>
        <w:t>refer</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Public</w:t>
      </w:r>
      <w:r w:rsidR="00604A1A">
        <w:rPr>
          <w:color w:val="231F20"/>
        </w:rPr>
        <w:t xml:space="preserve"> </w:t>
      </w:r>
      <w:r w:rsidRPr="00DE0EF1">
        <w:rPr>
          <w:color w:val="231F20"/>
        </w:rPr>
        <w:t>Procurement</w:t>
      </w:r>
      <w:r w:rsidR="00604A1A">
        <w:rPr>
          <w:color w:val="231F20"/>
        </w:rPr>
        <w:t xml:space="preserve"> </w:t>
      </w:r>
      <w:r w:rsidRPr="00DE0EF1">
        <w:rPr>
          <w:color w:val="231F20"/>
        </w:rPr>
        <w:t>and</w:t>
      </w:r>
      <w:r w:rsidR="00604A1A">
        <w:rPr>
          <w:color w:val="231F20"/>
        </w:rPr>
        <w:t xml:space="preserve"> </w:t>
      </w:r>
      <w:r w:rsidRPr="00DE0EF1">
        <w:rPr>
          <w:color w:val="231F20"/>
        </w:rPr>
        <w:t>Disposals</w:t>
      </w:r>
      <w:r w:rsidR="00604A1A">
        <w:rPr>
          <w:color w:val="231F20"/>
        </w:rPr>
        <w:t xml:space="preserve"> </w:t>
      </w:r>
      <w:r w:rsidRPr="00DE0EF1">
        <w:rPr>
          <w:color w:val="231F20"/>
        </w:rPr>
        <w:t>Act</w:t>
      </w:r>
      <w:r w:rsidR="00604A1A">
        <w:rPr>
          <w:color w:val="231F20"/>
        </w:rPr>
        <w:t xml:space="preserve"> </w:t>
      </w:r>
      <w:r w:rsidRPr="00DE0EF1">
        <w:rPr>
          <w:color w:val="231F20"/>
        </w:rPr>
        <w:t>2015</w:t>
      </w:r>
      <w:r w:rsidR="00604A1A">
        <w:rPr>
          <w:color w:val="231F20"/>
        </w:rPr>
        <w:t xml:space="preserve"> </w:t>
      </w:r>
      <w:r w:rsidRPr="00DE0EF1">
        <w:rPr>
          <w:color w:val="231F20"/>
        </w:rPr>
        <w:t>and</w:t>
      </w:r>
      <w:r w:rsidR="00604A1A">
        <w:rPr>
          <w:color w:val="231F20"/>
        </w:rPr>
        <w:t xml:space="preserve"> </w:t>
      </w:r>
      <w:r w:rsidRPr="00DE0EF1">
        <w:rPr>
          <w:color w:val="231F20"/>
        </w:rPr>
        <w:t>its</w:t>
      </w:r>
      <w:r w:rsidR="00604A1A">
        <w:rPr>
          <w:color w:val="231F20"/>
        </w:rPr>
        <w:t xml:space="preserve"> </w:t>
      </w:r>
      <w:r w:rsidRPr="00DE0EF1">
        <w:rPr>
          <w:color w:val="231F20"/>
        </w:rPr>
        <w:t>Regulations</w:t>
      </w:r>
      <w:r w:rsidR="00604A1A">
        <w:rPr>
          <w:color w:val="231F20"/>
        </w:rPr>
        <w:t xml:space="preserve"> </w:t>
      </w:r>
      <w:r w:rsidRPr="00DE0EF1">
        <w:rPr>
          <w:color w:val="231F20"/>
        </w:rPr>
        <w:t>available</w:t>
      </w:r>
      <w:r w:rsidR="00604A1A">
        <w:rPr>
          <w:color w:val="231F20"/>
        </w:rPr>
        <w:t xml:space="preserve"> </w:t>
      </w:r>
      <w:r w:rsidRPr="00DE0EF1">
        <w:rPr>
          <w:color w:val="231F20"/>
        </w:rPr>
        <w:t>from</w:t>
      </w:r>
      <w:r w:rsidR="00604A1A">
        <w:rPr>
          <w:color w:val="231F20"/>
        </w:rPr>
        <w:t xml:space="preserve"> </w:t>
      </w:r>
      <w:r w:rsidRPr="00DE0EF1">
        <w:rPr>
          <w:color w:val="231F20"/>
        </w:rPr>
        <w:t>the</w:t>
      </w:r>
      <w:r w:rsidR="00604A1A">
        <w:rPr>
          <w:color w:val="231F20"/>
        </w:rPr>
        <w:t xml:space="preserve"> </w:t>
      </w:r>
      <w:r w:rsidRPr="00DE0EF1">
        <w:rPr>
          <w:color w:val="231F20"/>
        </w:rPr>
        <w:t>Website</w:t>
      </w:r>
      <w:r w:rsidR="00604A1A">
        <w:rPr>
          <w:color w:val="0000C4"/>
        </w:rPr>
        <w:t xml:space="preserve"> </w:t>
      </w:r>
      <w:hyperlink r:id="rId60">
        <w:r w:rsidRPr="00DE0EF1">
          <w:rPr>
            <w:color w:val="0000C4"/>
            <w:u w:val="single" w:color="0000C4"/>
          </w:rPr>
          <w:t>www.ppra.go.ke</w:t>
        </w:r>
        <w:r w:rsidR="00604A1A">
          <w:rPr>
            <w:color w:val="0000C4"/>
          </w:rPr>
          <w:t xml:space="preserve"> </w:t>
        </w:r>
      </w:hyperlink>
      <w:r w:rsidRPr="00DE0EF1">
        <w:rPr>
          <w:color w:val="231F20"/>
        </w:rPr>
        <w:t>or</w:t>
      </w:r>
      <w:r w:rsidR="00604A1A">
        <w:rPr>
          <w:color w:val="231F20"/>
        </w:rPr>
        <w:t xml:space="preserve"> </w:t>
      </w:r>
      <w:r w:rsidRPr="00DE0EF1">
        <w:rPr>
          <w:color w:val="231F20"/>
        </w:rPr>
        <w:t>email</w:t>
      </w:r>
      <w:hyperlink r:id="rId61">
        <w:r w:rsidR="00604A1A">
          <w:rPr>
            <w:color w:val="0000C4"/>
          </w:rPr>
          <w:t xml:space="preserve"> </w:t>
        </w:r>
        <w:r w:rsidRPr="00DE0EF1">
          <w:rPr>
            <w:color w:val="0000C4"/>
            <w:u w:val="single" w:color="0000C4"/>
          </w:rPr>
          <w:t>complaints@ppra.go.ke</w:t>
        </w:r>
      </w:hyperlink>
      <w:r w:rsidRPr="00DE0EF1">
        <w:rPr>
          <w:color w:val="231F20"/>
        </w:rPr>
        <w:t>.</w:t>
      </w:r>
    </w:p>
    <w:p w:rsidR="0021200B" w:rsidRPr="00DE0EF1" w:rsidRDefault="0021200B">
      <w:pPr>
        <w:spacing w:line="230" w:lineRule="auto"/>
        <w:jc w:val="both"/>
        <w:sectPr w:rsidR="0021200B" w:rsidRPr="00DE0EF1" w:rsidSect="00504AFD">
          <w:pgSz w:w="11910" w:h="16840" w:code="9"/>
          <w:pgMar w:top="720" w:right="720" w:bottom="720" w:left="720" w:header="0" w:footer="441" w:gutter="0"/>
          <w:cols w:space="720"/>
        </w:sectPr>
      </w:pPr>
    </w:p>
    <w:p w:rsidR="0021200B" w:rsidRPr="00DE0EF1" w:rsidRDefault="00022DB4">
      <w:pPr>
        <w:pStyle w:val="BodyText"/>
        <w:spacing w:before="114"/>
        <w:ind w:left="755"/>
      </w:pPr>
      <w:r w:rsidRPr="00DE0EF1">
        <w:rPr>
          <w:color w:val="231F20"/>
        </w:rPr>
        <w:lastRenderedPageBreak/>
        <w:t>You</w:t>
      </w:r>
      <w:r w:rsidR="00604A1A">
        <w:rPr>
          <w:color w:val="231F20"/>
        </w:rPr>
        <w:t xml:space="preserve"> </w:t>
      </w:r>
      <w:r w:rsidRPr="00DE0EF1">
        <w:rPr>
          <w:color w:val="231F20"/>
        </w:rPr>
        <w:t>should</w:t>
      </w:r>
      <w:r w:rsidR="00604A1A">
        <w:rPr>
          <w:color w:val="231F20"/>
        </w:rPr>
        <w:t xml:space="preserve"> </w:t>
      </w:r>
      <w:r w:rsidRPr="00DE0EF1">
        <w:rPr>
          <w:color w:val="231F20"/>
        </w:rPr>
        <w:t>read</w:t>
      </w:r>
      <w:r w:rsidR="00604A1A">
        <w:rPr>
          <w:color w:val="231F20"/>
        </w:rPr>
        <w:t xml:space="preserve"> </w:t>
      </w:r>
      <w:r w:rsidRPr="00DE0EF1">
        <w:rPr>
          <w:color w:val="231F20"/>
        </w:rPr>
        <w:t>these</w:t>
      </w:r>
      <w:r w:rsidR="00604A1A">
        <w:rPr>
          <w:color w:val="231F20"/>
        </w:rPr>
        <w:t xml:space="preserve"> </w:t>
      </w:r>
      <w:r w:rsidRPr="00DE0EF1">
        <w:rPr>
          <w:color w:val="231F20"/>
        </w:rPr>
        <w:t>documents</w:t>
      </w:r>
      <w:r w:rsidR="00604A1A">
        <w:rPr>
          <w:color w:val="231F20"/>
        </w:rPr>
        <w:t xml:space="preserve"> </w:t>
      </w:r>
      <w:r w:rsidRPr="00DE0EF1">
        <w:rPr>
          <w:color w:val="231F20"/>
        </w:rPr>
        <w:t>before</w:t>
      </w:r>
      <w:r w:rsidR="00604A1A">
        <w:rPr>
          <w:color w:val="231F20"/>
        </w:rPr>
        <w:t xml:space="preserve"> </w:t>
      </w:r>
      <w:r w:rsidRPr="00DE0EF1">
        <w:rPr>
          <w:color w:val="231F20"/>
        </w:rPr>
        <w:t>preparing</w:t>
      </w:r>
      <w:r w:rsidR="00604A1A">
        <w:rPr>
          <w:color w:val="231F20"/>
        </w:rPr>
        <w:t xml:space="preserve"> </w:t>
      </w:r>
      <w:r w:rsidRPr="00DE0EF1">
        <w:rPr>
          <w:color w:val="231F20"/>
        </w:rPr>
        <w:t>and</w:t>
      </w:r>
      <w:r w:rsidR="00604A1A">
        <w:rPr>
          <w:color w:val="231F20"/>
        </w:rPr>
        <w:t xml:space="preserve"> </w:t>
      </w:r>
      <w:r w:rsidRPr="00DE0EF1">
        <w:rPr>
          <w:color w:val="231F20"/>
        </w:rPr>
        <w:t>submitting</w:t>
      </w:r>
      <w:r w:rsidR="00604A1A">
        <w:rPr>
          <w:color w:val="231F20"/>
        </w:rPr>
        <w:t xml:space="preserve"> </w:t>
      </w:r>
      <w:r w:rsidRPr="00DE0EF1">
        <w:rPr>
          <w:color w:val="231F20"/>
        </w:rPr>
        <w:t>your</w:t>
      </w:r>
      <w:r w:rsidR="00604A1A">
        <w:rPr>
          <w:color w:val="231F20"/>
        </w:rPr>
        <w:t xml:space="preserve"> </w:t>
      </w:r>
      <w:r w:rsidRPr="00DE0EF1">
        <w:rPr>
          <w:color w:val="231F20"/>
        </w:rPr>
        <w:t>complaint.</w:t>
      </w:r>
    </w:p>
    <w:p w:rsidR="0021200B" w:rsidRPr="00DE0EF1" w:rsidRDefault="00022DB4" w:rsidP="0034094B">
      <w:pPr>
        <w:pStyle w:val="ListParagraph"/>
        <w:numPr>
          <w:ilvl w:val="0"/>
          <w:numId w:val="7"/>
        </w:numPr>
        <w:tabs>
          <w:tab w:val="left" w:pos="1235"/>
          <w:tab w:val="left" w:pos="1236"/>
        </w:tabs>
        <w:spacing w:before="112"/>
        <w:ind w:left="1235"/>
      </w:pPr>
      <w:r w:rsidRPr="00DE0EF1">
        <w:rPr>
          <w:color w:val="231F20"/>
        </w:rPr>
        <w:t>There</w:t>
      </w:r>
      <w:r w:rsidR="00604A1A">
        <w:rPr>
          <w:color w:val="231F20"/>
        </w:rPr>
        <w:t xml:space="preserve"> </w:t>
      </w:r>
      <w:r w:rsidRPr="00DE0EF1">
        <w:rPr>
          <w:color w:val="231F20"/>
        </w:rPr>
        <w:t>are</w:t>
      </w:r>
      <w:r w:rsidR="00604A1A">
        <w:rPr>
          <w:color w:val="231F20"/>
        </w:rPr>
        <w:t xml:space="preserve"> </w:t>
      </w:r>
      <w:r w:rsidRPr="00DE0EF1">
        <w:rPr>
          <w:color w:val="231F20"/>
        </w:rPr>
        <w:t>four</w:t>
      </w:r>
      <w:r w:rsidR="00604A1A">
        <w:rPr>
          <w:color w:val="231F20"/>
        </w:rPr>
        <w:t xml:space="preserve"> </w:t>
      </w:r>
      <w:r w:rsidRPr="00DE0EF1">
        <w:rPr>
          <w:color w:val="231F20"/>
        </w:rPr>
        <w:t>essential</w:t>
      </w:r>
      <w:r w:rsidR="00604A1A">
        <w:rPr>
          <w:color w:val="231F20"/>
        </w:rPr>
        <w:t xml:space="preserve"> </w:t>
      </w:r>
      <w:r w:rsidRPr="00DE0EF1">
        <w:rPr>
          <w:color w:val="231F20"/>
        </w:rPr>
        <w:t>requirements:</w:t>
      </w:r>
    </w:p>
    <w:p w:rsidR="0021200B" w:rsidRPr="00DE0EF1" w:rsidRDefault="00E959A2" w:rsidP="0034094B">
      <w:pPr>
        <w:pStyle w:val="ListParagraph"/>
        <w:numPr>
          <w:ilvl w:val="0"/>
          <w:numId w:val="5"/>
        </w:numPr>
        <w:tabs>
          <w:tab w:val="left" w:pos="1235"/>
          <w:tab w:val="left" w:pos="1236"/>
        </w:tabs>
        <w:spacing w:before="121" w:line="230" w:lineRule="auto"/>
        <w:ind w:right="307"/>
      </w:pPr>
      <w:r w:rsidRPr="00DE0EF1">
        <w:rPr>
          <w:color w:val="231F20"/>
        </w:rPr>
        <w:t>You must be an ‘interested party’</w:t>
      </w:r>
      <w:r w:rsidR="00022DB4" w:rsidRPr="00DE0EF1">
        <w:rPr>
          <w:color w:val="231F20"/>
        </w:rPr>
        <w:t>.</w:t>
      </w:r>
      <w:r w:rsidR="00604A1A">
        <w:rPr>
          <w:color w:val="231F20"/>
        </w:rPr>
        <w:t xml:space="preserve"> </w:t>
      </w:r>
      <w:r w:rsidR="00022DB4" w:rsidRPr="00DE0EF1">
        <w:rPr>
          <w:color w:val="231F20"/>
        </w:rPr>
        <w:t>In</w:t>
      </w:r>
      <w:r w:rsidR="00604A1A">
        <w:rPr>
          <w:color w:val="231F20"/>
        </w:rPr>
        <w:t xml:space="preserve"> </w:t>
      </w:r>
      <w:r w:rsidR="00022DB4" w:rsidRPr="00DE0EF1">
        <w:rPr>
          <w:color w:val="231F20"/>
        </w:rPr>
        <w:t>this</w:t>
      </w:r>
      <w:r w:rsidR="00604A1A">
        <w:rPr>
          <w:color w:val="231F20"/>
        </w:rPr>
        <w:t xml:space="preserve"> </w:t>
      </w:r>
      <w:r w:rsidR="00022DB4" w:rsidRPr="00DE0EF1">
        <w:rPr>
          <w:color w:val="231F20"/>
        </w:rPr>
        <w:t>case,</w:t>
      </w:r>
      <w:r w:rsidR="00604A1A">
        <w:rPr>
          <w:color w:val="231F20"/>
        </w:rPr>
        <w:t xml:space="preserve"> </w:t>
      </w:r>
      <w:r w:rsidR="00022DB4" w:rsidRPr="00DE0EF1">
        <w:rPr>
          <w:color w:val="231F20"/>
        </w:rPr>
        <w:t>that</w:t>
      </w:r>
      <w:r w:rsidR="00604A1A">
        <w:rPr>
          <w:color w:val="231F20"/>
        </w:rPr>
        <w:t xml:space="preserve"> </w:t>
      </w:r>
      <w:r w:rsidR="00022DB4" w:rsidRPr="00DE0EF1">
        <w:rPr>
          <w:color w:val="231F20"/>
        </w:rPr>
        <w:t>means</w:t>
      </w:r>
      <w:r w:rsidR="00604A1A">
        <w:rPr>
          <w:color w:val="231F20"/>
        </w:rPr>
        <w:t xml:space="preserve"> </w:t>
      </w:r>
      <w:r w:rsidR="00022DB4" w:rsidRPr="00DE0EF1">
        <w:rPr>
          <w:color w:val="231F20"/>
        </w:rPr>
        <w:t>a</w:t>
      </w:r>
      <w:r w:rsidR="00604A1A">
        <w:rPr>
          <w:color w:val="231F20"/>
        </w:rPr>
        <w:t xml:space="preserve"> </w:t>
      </w:r>
      <w:r w:rsidR="00022DB4" w:rsidRPr="00DE0EF1">
        <w:rPr>
          <w:color w:val="231F20"/>
        </w:rPr>
        <w:t>Tenderer</w:t>
      </w:r>
      <w:r w:rsidR="00604A1A">
        <w:rPr>
          <w:color w:val="231F20"/>
        </w:rPr>
        <w:t xml:space="preserve"> </w:t>
      </w:r>
      <w:r w:rsidR="00022DB4" w:rsidRPr="00DE0EF1">
        <w:rPr>
          <w:color w:val="231F20"/>
        </w:rPr>
        <w:t>who</w:t>
      </w:r>
      <w:r w:rsidR="00604A1A">
        <w:rPr>
          <w:color w:val="231F20"/>
        </w:rPr>
        <w:t xml:space="preserve"> </w:t>
      </w:r>
      <w:r w:rsidR="00022DB4" w:rsidRPr="00DE0EF1">
        <w:rPr>
          <w:color w:val="231F20"/>
        </w:rPr>
        <w:t>submitted</w:t>
      </w:r>
      <w:r w:rsidR="00604A1A">
        <w:rPr>
          <w:color w:val="231F20"/>
        </w:rPr>
        <w:t xml:space="preserve"> </w:t>
      </w:r>
      <w:r w:rsidR="00022DB4" w:rsidRPr="00DE0EF1">
        <w:rPr>
          <w:color w:val="231F20"/>
        </w:rPr>
        <w:t>a</w:t>
      </w:r>
      <w:r w:rsidR="00604A1A">
        <w:rPr>
          <w:color w:val="231F20"/>
        </w:rPr>
        <w:t xml:space="preserve"> </w:t>
      </w:r>
      <w:r w:rsidR="00022DB4" w:rsidRPr="00DE0EF1">
        <w:rPr>
          <w:color w:val="231F20"/>
        </w:rPr>
        <w:t>Tender</w:t>
      </w:r>
      <w:r w:rsidR="00604A1A">
        <w:rPr>
          <w:color w:val="231F20"/>
        </w:rPr>
        <w:t xml:space="preserve"> </w:t>
      </w:r>
      <w:r w:rsidR="00022DB4" w:rsidRPr="00DE0EF1">
        <w:rPr>
          <w:color w:val="231F20"/>
        </w:rPr>
        <w:t>in</w:t>
      </w:r>
      <w:r w:rsidR="00604A1A">
        <w:rPr>
          <w:color w:val="231F20"/>
        </w:rPr>
        <w:t xml:space="preserve"> </w:t>
      </w:r>
      <w:r w:rsidR="00022DB4" w:rsidRPr="00DE0EF1">
        <w:rPr>
          <w:color w:val="231F20"/>
        </w:rPr>
        <w:t>this</w:t>
      </w:r>
      <w:r w:rsidR="00604A1A">
        <w:rPr>
          <w:color w:val="231F20"/>
        </w:rPr>
        <w:t xml:space="preserve"> </w:t>
      </w:r>
      <w:r w:rsidR="00022DB4" w:rsidRPr="00DE0EF1">
        <w:rPr>
          <w:color w:val="231F20"/>
        </w:rPr>
        <w:t>tendering</w:t>
      </w:r>
      <w:r w:rsidR="00604A1A">
        <w:rPr>
          <w:color w:val="231F20"/>
        </w:rPr>
        <w:t xml:space="preserve"> </w:t>
      </w:r>
      <w:r w:rsidR="00022DB4" w:rsidRPr="00DE0EF1">
        <w:rPr>
          <w:color w:val="231F20"/>
        </w:rPr>
        <w:t>process,</w:t>
      </w:r>
      <w:r w:rsidR="00604A1A">
        <w:rPr>
          <w:color w:val="231F20"/>
        </w:rPr>
        <w:t xml:space="preserve"> </w:t>
      </w:r>
      <w:r w:rsidR="00022DB4" w:rsidRPr="00DE0EF1">
        <w:rPr>
          <w:color w:val="231F20"/>
        </w:rPr>
        <w:t>and</w:t>
      </w:r>
      <w:r w:rsidR="00604A1A">
        <w:rPr>
          <w:color w:val="231F20"/>
        </w:rPr>
        <w:t xml:space="preserve"> </w:t>
      </w:r>
      <w:r w:rsidR="00022DB4" w:rsidRPr="00DE0EF1">
        <w:rPr>
          <w:color w:val="231F20"/>
        </w:rPr>
        <w:t>is</w:t>
      </w:r>
      <w:r w:rsidR="00604A1A">
        <w:rPr>
          <w:color w:val="231F20"/>
        </w:rPr>
        <w:t xml:space="preserve"> </w:t>
      </w:r>
      <w:r w:rsidR="00022DB4" w:rsidRPr="00DE0EF1">
        <w:rPr>
          <w:color w:val="231F20"/>
        </w:rPr>
        <w:t>the</w:t>
      </w:r>
      <w:r w:rsidR="00604A1A">
        <w:rPr>
          <w:color w:val="231F20"/>
        </w:rPr>
        <w:t xml:space="preserve"> </w:t>
      </w:r>
      <w:r w:rsidR="00022DB4" w:rsidRPr="00DE0EF1">
        <w:rPr>
          <w:color w:val="231F20"/>
        </w:rPr>
        <w:t>recipient</w:t>
      </w:r>
      <w:r w:rsidR="00604A1A">
        <w:rPr>
          <w:color w:val="231F20"/>
        </w:rPr>
        <w:t xml:space="preserve"> </w:t>
      </w:r>
      <w:r w:rsidR="00022DB4" w:rsidRPr="00DE0EF1">
        <w:rPr>
          <w:color w:val="231F20"/>
        </w:rPr>
        <w:t>of</w:t>
      </w:r>
      <w:r w:rsidR="00604A1A">
        <w:rPr>
          <w:color w:val="231F20"/>
        </w:rPr>
        <w:t xml:space="preserve"> </w:t>
      </w:r>
      <w:r w:rsidR="00022DB4" w:rsidRPr="00DE0EF1">
        <w:rPr>
          <w:color w:val="231F20"/>
        </w:rPr>
        <w:t>a</w:t>
      </w:r>
      <w:r w:rsidR="00604A1A">
        <w:rPr>
          <w:color w:val="231F20"/>
        </w:rPr>
        <w:t xml:space="preserve"> </w:t>
      </w:r>
      <w:r w:rsidR="00022DB4" w:rsidRPr="00DE0EF1">
        <w:rPr>
          <w:color w:val="231F20"/>
        </w:rPr>
        <w:t>Notiﬁcation</w:t>
      </w:r>
      <w:r w:rsidR="00604A1A">
        <w:rPr>
          <w:color w:val="231F20"/>
        </w:rPr>
        <w:t xml:space="preserve"> </w:t>
      </w:r>
      <w:r w:rsidR="00022DB4" w:rsidRPr="00DE0EF1">
        <w:rPr>
          <w:color w:val="231F20"/>
        </w:rPr>
        <w:t>of</w:t>
      </w:r>
      <w:r w:rsidR="00604A1A">
        <w:rPr>
          <w:color w:val="231F20"/>
        </w:rPr>
        <w:t xml:space="preserve"> </w:t>
      </w:r>
      <w:r w:rsidR="00022DB4" w:rsidRPr="00DE0EF1">
        <w:rPr>
          <w:color w:val="231F20"/>
        </w:rPr>
        <w:t>Intention</w:t>
      </w:r>
      <w:r w:rsidR="00604A1A">
        <w:rPr>
          <w:color w:val="231F20"/>
        </w:rPr>
        <w:t xml:space="preserve"> </w:t>
      </w:r>
      <w:r w:rsidR="00022DB4" w:rsidRPr="00DE0EF1">
        <w:rPr>
          <w:color w:val="231F20"/>
        </w:rPr>
        <w:t>to</w:t>
      </w:r>
      <w:r w:rsidR="00604A1A">
        <w:rPr>
          <w:color w:val="231F20"/>
        </w:rPr>
        <w:t xml:space="preserve"> </w:t>
      </w:r>
      <w:r w:rsidR="00022DB4" w:rsidRPr="00DE0EF1">
        <w:rPr>
          <w:color w:val="231F20"/>
        </w:rPr>
        <w:t>Award.</w:t>
      </w:r>
    </w:p>
    <w:p w:rsidR="0021200B" w:rsidRPr="00DE0EF1" w:rsidRDefault="00022DB4" w:rsidP="0034094B">
      <w:pPr>
        <w:pStyle w:val="ListParagraph"/>
        <w:numPr>
          <w:ilvl w:val="0"/>
          <w:numId w:val="5"/>
        </w:numPr>
        <w:tabs>
          <w:tab w:val="left" w:pos="1234"/>
          <w:tab w:val="left" w:pos="1236"/>
        </w:tabs>
        <w:spacing w:before="115"/>
      </w:pPr>
      <w:r w:rsidRPr="00DE0EF1">
        <w:rPr>
          <w:color w:val="231F20"/>
        </w:rPr>
        <w:t>The</w:t>
      </w:r>
      <w:r w:rsidR="00604A1A">
        <w:rPr>
          <w:color w:val="231F20"/>
        </w:rPr>
        <w:t xml:space="preserve"> </w:t>
      </w:r>
      <w:r w:rsidRPr="00DE0EF1">
        <w:rPr>
          <w:color w:val="231F20"/>
        </w:rPr>
        <w:t>complaint</w:t>
      </w:r>
      <w:r w:rsidR="00604A1A">
        <w:rPr>
          <w:color w:val="231F20"/>
        </w:rPr>
        <w:t xml:space="preserve"> </w:t>
      </w:r>
      <w:r w:rsidRPr="00DE0EF1">
        <w:rPr>
          <w:color w:val="231F20"/>
        </w:rPr>
        <w:t>can</w:t>
      </w:r>
      <w:r w:rsidR="00604A1A">
        <w:rPr>
          <w:color w:val="231F20"/>
        </w:rPr>
        <w:t xml:space="preserve"> </w:t>
      </w:r>
      <w:r w:rsidRPr="00DE0EF1">
        <w:rPr>
          <w:color w:val="231F20"/>
        </w:rPr>
        <w:t>only</w:t>
      </w:r>
      <w:r w:rsidR="00604A1A">
        <w:rPr>
          <w:color w:val="231F20"/>
        </w:rPr>
        <w:t xml:space="preserve"> </w:t>
      </w:r>
      <w:r w:rsidRPr="00DE0EF1">
        <w:rPr>
          <w:color w:val="231F20"/>
        </w:rPr>
        <w:t>challenge</w:t>
      </w:r>
      <w:r w:rsidR="00604A1A">
        <w:rPr>
          <w:color w:val="231F20"/>
        </w:rPr>
        <w:t xml:space="preserve"> </w:t>
      </w:r>
      <w:r w:rsidRPr="00DE0EF1">
        <w:rPr>
          <w:color w:val="231F20"/>
        </w:rPr>
        <w:t>the</w:t>
      </w:r>
      <w:r w:rsidR="00604A1A">
        <w:rPr>
          <w:color w:val="231F20"/>
        </w:rPr>
        <w:t xml:space="preserve"> </w:t>
      </w:r>
      <w:r w:rsidRPr="00DE0EF1">
        <w:rPr>
          <w:color w:val="231F20"/>
        </w:rPr>
        <w:t>decision</w:t>
      </w:r>
      <w:r w:rsidR="00604A1A">
        <w:rPr>
          <w:color w:val="231F20"/>
        </w:rPr>
        <w:t xml:space="preserve"> </w:t>
      </w:r>
      <w:r w:rsidRPr="00DE0EF1">
        <w:rPr>
          <w:color w:val="231F20"/>
        </w:rPr>
        <w:t>to</w:t>
      </w:r>
      <w:r w:rsidR="00604A1A">
        <w:rPr>
          <w:color w:val="231F20"/>
        </w:rPr>
        <w:t xml:space="preserve"> </w:t>
      </w:r>
      <w:r w:rsidRPr="00DE0EF1">
        <w:rPr>
          <w:color w:val="231F20"/>
        </w:rPr>
        <w:t>award</w:t>
      </w:r>
      <w:r w:rsidR="00604A1A">
        <w:rPr>
          <w:color w:val="231F20"/>
        </w:rPr>
        <w:t xml:space="preserve"> </w:t>
      </w:r>
      <w:r w:rsidRPr="00DE0EF1">
        <w:rPr>
          <w:color w:val="231F20"/>
        </w:rPr>
        <w:t>the</w:t>
      </w:r>
      <w:r w:rsidR="00604A1A">
        <w:rPr>
          <w:color w:val="231F20"/>
        </w:rPr>
        <w:t xml:space="preserve"> </w:t>
      </w:r>
      <w:r w:rsidRPr="00DE0EF1">
        <w:rPr>
          <w:color w:val="231F20"/>
        </w:rPr>
        <w:t>contract.</w:t>
      </w:r>
    </w:p>
    <w:p w:rsidR="0021200B" w:rsidRPr="00DE0EF1" w:rsidRDefault="00E959A2" w:rsidP="0034094B">
      <w:pPr>
        <w:pStyle w:val="ListParagraph"/>
        <w:numPr>
          <w:ilvl w:val="0"/>
          <w:numId w:val="5"/>
        </w:numPr>
        <w:tabs>
          <w:tab w:val="left" w:pos="1234"/>
          <w:tab w:val="left" w:pos="1236"/>
        </w:tabs>
        <w:spacing w:before="113"/>
      </w:pPr>
      <w:r w:rsidRPr="00DE0EF1">
        <w:rPr>
          <w:color w:val="231F20"/>
        </w:rPr>
        <w:t>You must submit the complaint within the period stated above</w:t>
      </w:r>
      <w:r w:rsidR="00022DB4" w:rsidRPr="00DE0EF1">
        <w:rPr>
          <w:color w:val="231F20"/>
        </w:rPr>
        <w:t>.</w:t>
      </w:r>
    </w:p>
    <w:p w:rsidR="0021200B" w:rsidRPr="00DE0EF1" w:rsidRDefault="00022DB4" w:rsidP="0034094B">
      <w:pPr>
        <w:pStyle w:val="ListParagraph"/>
        <w:numPr>
          <w:ilvl w:val="0"/>
          <w:numId w:val="5"/>
        </w:numPr>
        <w:tabs>
          <w:tab w:val="left" w:pos="1234"/>
          <w:tab w:val="left" w:pos="1236"/>
        </w:tabs>
        <w:spacing w:before="112"/>
      </w:pPr>
      <w:r w:rsidRPr="00DE0EF1">
        <w:rPr>
          <w:color w:val="231F20"/>
        </w:rPr>
        <w:t>You</w:t>
      </w:r>
      <w:r w:rsidR="00604A1A">
        <w:rPr>
          <w:color w:val="231F20"/>
        </w:rPr>
        <w:t xml:space="preserve"> </w:t>
      </w:r>
      <w:r w:rsidRPr="00DE0EF1">
        <w:rPr>
          <w:color w:val="231F20"/>
        </w:rPr>
        <w:t>must</w:t>
      </w:r>
      <w:r w:rsidR="00604A1A">
        <w:rPr>
          <w:color w:val="231F20"/>
        </w:rPr>
        <w:t xml:space="preserve"> </w:t>
      </w:r>
      <w:r w:rsidRPr="00DE0EF1">
        <w:rPr>
          <w:color w:val="231F20"/>
        </w:rPr>
        <w:t>include,</w:t>
      </w:r>
      <w:r w:rsidR="00604A1A">
        <w:rPr>
          <w:color w:val="231F20"/>
        </w:rPr>
        <w:t xml:space="preserve"> </w:t>
      </w:r>
      <w:r w:rsidRPr="00DE0EF1">
        <w:rPr>
          <w:color w:val="231F20"/>
        </w:rPr>
        <w:t>in</w:t>
      </w:r>
      <w:r w:rsidR="00604A1A">
        <w:rPr>
          <w:color w:val="231F20"/>
        </w:rPr>
        <w:t xml:space="preserve"> </w:t>
      </w:r>
      <w:r w:rsidRPr="00DE0EF1">
        <w:rPr>
          <w:color w:val="231F20"/>
        </w:rPr>
        <w:t>your</w:t>
      </w:r>
      <w:r w:rsidR="00604A1A">
        <w:rPr>
          <w:color w:val="231F20"/>
        </w:rPr>
        <w:t xml:space="preserve"> </w:t>
      </w:r>
      <w:r w:rsidRPr="00DE0EF1">
        <w:rPr>
          <w:color w:val="231F20"/>
        </w:rPr>
        <w:t>complaint,</w:t>
      </w:r>
      <w:r w:rsidR="00604A1A">
        <w:rPr>
          <w:color w:val="231F20"/>
        </w:rPr>
        <w:t xml:space="preserve"> </w:t>
      </w:r>
      <w:r w:rsidRPr="00DE0EF1">
        <w:rPr>
          <w:color w:val="231F20"/>
        </w:rPr>
        <w:t>all</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information</w:t>
      </w:r>
      <w:r w:rsidR="00604A1A">
        <w:rPr>
          <w:color w:val="231F20"/>
        </w:rPr>
        <w:t xml:space="preserve"> </w:t>
      </w:r>
      <w:r w:rsidRPr="00DE0EF1">
        <w:rPr>
          <w:color w:val="231F20"/>
        </w:rPr>
        <w:t>required</w:t>
      </w:r>
      <w:r w:rsidR="00604A1A">
        <w:rPr>
          <w:color w:val="231F20"/>
        </w:rPr>
        <w:t xml:space="preserve"> </w:t>
      </w:r>
      <w:r w:rsidRPr="00DE0EF1">
        <w:rPr>
          <w:color w:val="231F20"/>
        </w:rPr>
        <w:t>to</w:t>
      </w:r>
      <w:r w:rsidR="00604A1A">
        <w:rPr>
          <w:color w:val="231F20"/>
        </w:rPr>
        <w:t xml:space="preserve"> </w:t>
      </w:r>
      <w:r w:rsidRPr="00DE0EF1">
        <w:rPr>
          <w:color w:val="231F20"/>
        </w:rPr>
        <w:t>support</w:t>
      </w:r>
      <w:r w:rsidR="00604A1A">
        <w:rPr>
          <w:color w:val="231F20"/>
        </w:rPr>
        <w:t xml:space="preserve"> </w:t>
      </w:r>
      <w:r w:rsidRPr="00DE0EF1">
        <w:rPr>
          <w:color w:val="231F20"/>
        </w:rPr>
        <w:t>your</w:t>
      </w:r>
      <w:r w:rsidR="00604A1A">
        <w:rPr>
          <w:color w:val="231F20"/>
        </w:rPr>
        <w:t xml:space="preserve"> </w:t>
      </w:r>
      <w:r w:rsidRPr="00DE0EF1">
        <w:rPr>
          <w:color w:val="231F20"/>
        </w:rPr>
        <w:t>complaint.</w:t>
      </w:r>
    </w:p>
    <w:p w:rsidR="0021200B" w:rsidRPr="00DE0EF1" w:rsidRDefault="00E959A2" w:rsidP="0034094B">
      <w:pPr>
        <w:pStyle w:val="Heading5"/>
        <w:numPr>
          <w:ilvl w:val="0"/>
          <w:numId w:val="13"/>
        </w:numPr>
        <w:tabs>
          <w:tab w:val="left" w:pos="754"/>
          <w:tab w:val="left" w:pos="755"/>
        </w:tabs>
        <w:spacing w:before="235"/>
        <w:ind w:left="754" w:hanging="645"/>
      </w:pPr>
      <w:r w:rsidRPr="00DE0EF1">
        <w:rPr>
          <w:color w:val="231F20"/>
          <w:u w:val="single" w:color="231F20"/>
        </w:rPr>
        <w:t>Standstill</w:t>
      </w:r>
      <w:r w:rsidRPr="00DE0EF1">
        <w:rPr>
          <w:color w:val="231F20"/>
        </w:rPr>
        <w:t xml:space="preserve"> Period</w:t>
      </w:r>
    </w:p>
    <w:p w:rsidR="0021200B" w:rsidRPr="00DE0EF1" w:rsidRDefault="00022DB4" w:rsidP="0034094B">
      <w:pPr>
        <w:pStyle w:val="ListParagraph"/>
        <w:numPr>
          <w:ilvl w:val="0"/>
          <w:numId w:val="4"/>
        </w:numPr>
        <w:tabs>
          <w:tab w:val="left" w:pos="1234"/>
          <w:tab w:val="left" w:pos="1235"/>
        </w:tabs>
        <w:spacing w:before="112"/>
      </w:pPr>
      <w:r w:rsidRPr="00DE0EF1">
        <w:rPr>
          <w:color w:val="231F20"/>
        </w:rPr>
        <w:t>DEADLINE:</w:t>
      </w:r>
      <w:r w:rsidR="00604A1A">
        <w:rPr>
          <w:color w:val="231F20"/>
        </w:rPr>
        <w:t xml:space="preserve"> </w:t>
      </w:r>
      <w:r w:rsidRPr="00DE0EF1">
        <w:rPr>
          <w:color w:val="231F20"/>
        </w:rPr>
        <w:t>The</w:t>
      </w:r>
      <w:r w:rsidR="00604A1A">
        <w:rPr>
          <w:color w:val="231F20"/>
        </w:rPr>
        <w:t xml:space="preserve"> </w:t>
      </w:r>
      <w:r w:rsidRPr="00DE0EF1">
        <w:rPr>
          <w:color w:val="231F20"/>
        </w:rPr>
        <w:t>Standstill</w:t>
      </w:r>
      <w:r w:rsidR="00604A1A">
        <w:rPr>
          <w:color w:val="231F20"/>
        </w:rPr>
        <w:t xml:space="preserve"> </w:t>
      </w:r>
      <w:r w:rsidRPr="00DE0EF1">
        <w:rPr>
          <w:color w:val="231F20"/>
        </w:rPr>
        <w:t>Period</w:t>
      </w:r>
      <w:r w:rsidR="00604A1A">
        <w:rPr>
          <w:color w:val="231F20"/>
        </w:rPr>
        <w:t xml:space="preserve"> </w:t>
      </w:r>
      <w:r w:rsidRPr="00DE0EF1">
        <w:rPr>
          <w:color w:val="231F20"/>
        </w:rPr>
        <w:t>is</w:t>
      </w:r>
      <w:r w:rsidR="00604A1A">
        <w:rPr>
          <w:color w:val="231F20"/>
        </w:rPr>
        <w:t xml:space="preserve"> </w:t>
      </w:r>
      <w:r w:rsidRPr="00DE0EF1">
        <w:rPr>
          <w:color w:val="231F20"/>
        </w:rPr>
        <w:t>due</w:t>
      </w:r>
      <w:r w:rsidR="00604A1A">
        <w:rPr>
          <w:color w:val="231F20"/>
        </w:rPr>
        <w:t xml:space="preserve"> </w:t>
      </w:r>
      <w:r w:rsidRPr="00DE0EF1">
        <w:rPr>
          <w:color w:val="231F20"/>
        </w:rPr>
        <w:t>to</w:t>
      </w:r>
      <w:r w:rsidR="00604A1A">
        <w:rPr>
          <w:color w:val="231F20"/>
        </w:rPr>
        <w:t xml:space="preserve"> </w:t>
      </w:r>
      <w:r w:rsidRPr="00DE0EF1">
        <w:rPr>
          <w:color w:val="231F20"/>
        </w:rPr>
        <w:t>end</w:t>
      </w:r>
      <w:r w:rsidR="00604A1A">
        <w:rPr>
          <w:color w:val="231F20"/>
        </w:rPr>
        <w:t xml:space="preserve"> </w:t>
      </w:r>
      <w:r w:rsidRPr="00DE0EF1">
        <w:rPr>
          <w:color w:val="231F20"/>
        </w:rPr>
        <w:t>at</w:t>
      </w:r>
      <w:r w:rsidR="00604A1A">
        <w:rPr>
          <w:color w:val="231F20"/>
        </w:rPr>
        <w:t xml:space="preserve"> </w:t>
      </w:r>
      <w:r w:rsidRPr="00DE0EF1">
        <w:rPr>
          <w:color w:val="231F20"/>
        </w:rPr>
        <w:t>midnight</w:t>
      </w:r>
      <w:r w:rsidR="00604A1A">
        <w:rPr>
          <w:color w:val="231F20"/>
        </w:rPr>
        <w:t xml:space="preserve"> </w:t>
      </w:r>
      <w:r w:rsidRPr="00DE0EF1">
        <w:rPr>
          <w:color w:val="231F20"/>
        </w:rPr>
        <w:t>on</w:t>
      </w:r>
      <w:r w:rsidR="00604A1A">
        <w:rPr>
          <w:color w:val="231F20"/>
        </w:rPr>
        <w:t xml:space="preserve"> </w:t>
      </w:r>
      <w:r w:rsidRPr="00DE0EF1">
        <w:rPr>
          <w:color w:val="231F20"/>
        </w:rPr>
        <w:t>[</w:t>
      </w:r>
      <w:r w:rsidRPr="00DE0EF1">
        <w:rPr>
          <w:i/>
          <w:color w:val="231F20"/>
        </w:rPr>
        <w:t>insert</w:t>
      </w:r>
      <w:r w:rsidR="00604A1A">
        <w:rPr>
          <w:i/>
          <w:color w:val="231F20"/>
        </w:rPr>
        <w:t xml:space="preserve"> </w:t>
      </w:r>
      <w:r w:rsidRPr="00DE0EF1">
        <w:rPr>
          <w:i/>
          <w:color w:val="231F20"/>
        </w:rPr>
        <w:t>date</w:t>
      </w:r>
      <w:r w:rsidRPr="00DE0EF1">
        <w:rPr>
          <w:color w:val="231F20"/>
        </w:rPr>
        <w:t>]</w:t>
      </w:r>
      <w:r w:rsidR="00604A1A">
        <w:rPr>
          <w:color w:val="231F20"/>
        </w:rPr>
        <w:t xml:space="preserve"> </w:t>
      </w:r>
      <w:r w:rsidRPr="00DE0EF1">
        <w:rPr>
          <w:color w:val="231F20"/>
        </w:rPr>
        <w:t>(local</w:t>
      </w:r>
      <w:r w:rsidR="00604A1A">
        <w:rPr>
          <w:color w:val="231F20"/>
        </w:rPr>
        <w:t xml:space="preserve"> </w:t>
      </w:r>
      <w:r w:rsidRPr="00DE0EF1">
        <w:rPr>
          <w:color w:val="231F20"/>
        </w:rPr>
        <w:t>time).</w:t>
      </w:r>
    </w:p>
    <w:p w:rsidR="0021200B" w:rsidRPr="00DE0EF1" w:rsidRDefault="00022DB4" w:rsidP="0034094B">
      <w:pPr>
        <w:pStyle w:val="ListParagraph"/>
        <w:numPr>
          <w:ilvl w:val="0"/>
          <w:numId w:val="4"/>
        </w:numPr>
        <w:tabs>
          <w:tab w:val="left" w:pos="1234"/>
          <w:tab w:val="left" w:pos="1235"/>
        </w:tabs>
        <w:spacing w:before="121" w:line="230" w:lineRule="auto"/>
        <w:ind w:right="308"/>
      </w:pPr>
      <w:r w:rsidRPr="00DE0EF1">
        <w:rPr>
          <w:color w:val="231F20"/>
        </w:rPr>
        <w:t>The</w:t>
      </w:r>
      <w:r w:rsidR="00604A1A">
        <w:rPr>
          <w:color w:val="231F20"/>
        </w:rPr>
        <w:t xml:space="preserve"> </w:t>
      </w:r>
      <w:r w:rsidRPr="00DE0EF1">
        <w:rPr>
          <w:color w:val="231F20"/>
        </w:rPr>
        <w:t>Standstill</w:t>
      </w:r>
      <w:r w:rsidR="00604A1A">
        <w:rPr>
          <w:color w:val="231F20"/>
        </w:rPr>
        <w:t xml:space="preserve"> </w:t>
      </w:r>
      <w:r w:rsidRPr="00DE0EF1">
        <w:rPr>
          <w:color w:val="231F20"/>
        </w:rPr>
        <w:t>Period</w:t>
      </w:r>
      <w:r w:rsidR="00604A1A">
        <w:rPr>
          <w:color w:val="231F20"/>
        </w:rPr>
        <w:t xml:space="preserve"> </w:t>
      </w:r>
      <w:r w:rsidRPr="00DE0EF1">
        <w:rPr>
          <w:color w:val="231F20"/>
        </w:rPr>
        <w:t>lasts</w:t>
      </w:r>
      <w:r w:rsidR="00604A1A">
        <w:rPr>
          <w:color w:val="231F20"/>
        </w:rPr>
        <w:t xml:space="preserve"> </w:t>
      </w:r>
      <w:r w:rsidRPr="00DE0EF1">
        <w:rPr>
          <w:color w:val="231F20"/>
        </w:rPr>
        <w:t>ten</w:t>
      </w:r>
      <w:r w:rsidR="00604A1A">
        <w:rPr>
          <w:color w:val="231F20"/>
        </w:rPr>
        <w:t xml:space="preserve"> </w:t>
      </w:r>
      <w:r w:rsidRPr="00DE0EF1">
        <w:rPr>
          <w:color w:val="231F20"/>
        </w:rPr>
        <w:t>(14)</w:t>
      </w:r>
      <w:r w:rsidR="00604A1A">
        <w:rPr>
          <w:color w:val="231F20"/>
        </w:rPr>
        <w:t xml:space="preserve"> </w:t>
      </w:r>
      <w:r w:rsidRPr="00DE0EF1">
        <w:rPr>
          <w:color w:val="231F20"/>
        </w:rPr>
        <w:t>Days</w:t>
      </w:r>
      <w:r w:rsidR="00604A1A">
        <w:rPr>
          <w:color w:val="231F20"/>
        </w:rPr>
        <w:t xml:space="preserve"> </w:t>
      </w:r>
      <w:r w:rsidRPr="00DE0EF1">
        <w:rPr>
          <w:color w:val="231F20"/>
        </w:rPr>
        <w:t>after</w:t>
      </w:r>
      <w:r w:rsidR="00604A1A">
        <w:rPr>
          <w:color w:val="231F20"/>
        </w:rPr>
        <w:t xml:space="preserve"> </w:t>
      </w:r>
      <w:r w:rsidRPr="00DE0EF1">
        <w:rPr>
          <w:color w:val="231F20"/>
        </w:rPr>
        <w:t>the</w:t>
      </w:r>
      <w:r w:rsidR="00604A1A">
        <w:rPr>
          <w:color w:val="231F20"/>
        </w:rPr>
        <w:t xml:space="preserve"> </w:t>
      </w:r>
      <w:r w:rsidRPr="00DE0EF1">
        <w:rPr>
          <w:color w:val="231F20"/>
        </w:rPr>
        <w:t>date</w:t>
      </w:r>
      <w:r w:rsidR="00604A1A">
        <w:rPr>
          <w:color w:val="231F20"/>
        </w:rPr>
        <w:t xml:space="preserve"> </w:t>
      </w:r>
      <w:r w:rsidRPr="00DE0EF1">
        <w:rPr>
          <w:color w:val="231F20"/>
        </w:rPr>
        <w:t>of</w:t>
      </w:r>
      <w:r w:rsidR="00604A1A">
        <w:rPr>
          <w:color w:val="231F20"/>
        </w:rPr>
        <w:t xml:space="preserve"> </w:t>
      </w:r>
      <w:r w:rsidRPr="00DE0EF1">
        <w:rPr>
          <w:color w:val="231F20"/>
        </w:rPr>
        <w:t>transmission</w:t>
      </w:r>
      <w:r w:rsidR="00604A1A">
        <w:rPr>
          <w:color w:val="231F20"/>
        </w:rPr>
        <w:t xml:space="preserve"> </w:t>
      </w:r>
      <w:r w:rsidRPr="00DE0EF1">
        <w:rPr>
          <w:color w:val="231F20"/>
        </w:rPr>
        <w:t>of</w:t>
      </w:r>
      <w:r w:rsidR="00604A1A">
        <w:rPr>
          <w:color w:val="231F20"/>
        </w:rPr>
        <w:t xml:space="preserve"> </w:t>
      </w:r>
      <w:r w:rsidRPr="00DE0EF1">
        <w:rPr>
          <w:color w:val="231F20"/>
        </w:rPr>
        <w:t>this</w:t>
      </w:r>
      <w:r w:rsidR="00604A1A">
        <w:rPr>
          <w:color w:val="231F20"/>
        </w:rPr>
        <w:t xml:space="preserve"> </w:t>
      </w:r>
      <w:r w:rsidRPr="00DE0EF1">
        <w:rPr>
          <w:color w:val="231F20"/>
        </w:rPr>
        <w:t>Notiﬁcation</w:t>
      </w:r>
      <w:r w:rsidR="00604A1A">
        <w:rPr>
          <w:color w:val="231F20"/>
        </w:rPr>
        <w:t xml:space="preserve"> </w:t>
      </w:r>
      <w:r w:rsidRPr="00DE0EF1">
        <w:rPr>
          <w:color w:val="231F20"/>
        </w:rPr>
        <w:t>of</w:t>
      </w:r>
      <w:r w:rsidR="00604A1A">
        <w:rPr>
          <w:color w:val="231F20"/>
        </w:rPr>
        <w:t xml:space="preserve"> </w:t>
      </w:r>
      <w:r w:rsidRPr="00DE0EF1">
        <w:rPr>
          <w:color w:val="231F20"/>
        </w:rPr>
        <w:t>Intention</w:t>
      </w:r>
      <w:r w:rsidR="00604A1A">
        <w:rPr>
          <w:color w:val="231F20"/>
        </w:rPr>
        <w:t xml:space="preserve"> </w:t>
      </w:r>
      <w:r w:rsidRPr="00DE0EF1">
        <w:rPr>
          <w:color w:val="231F20"/>
        </w:rPr>
        <w:t>to</w:t>
      </w:r>
      <w:r w:rsidR="00604A1A">
        <w:rPr>
          <w:color w:val="231F20"/>
        </w:rPr>
        <w:t xml:space="preserve"> </w:t>
      </w:r>
      <w:r w:rsidRPr="00DE0EF1">
        <w:rPr>
          <w:color w:val="231F20"/>
        </w:rPr>
        <w:t>Award.</w:t>
      </w:r>
    </w:p>
    <w:p w:rsidR="0021200B" w:rsidRPr="00DE0EF1" w:rsidRDefault="00022DB4" w:rsidP="0034094B">
      <w:pPr>
        <w:pStyle w:val="ListParagraph"/>
        <w:numPr>
          <w:ilvl w:val="0"/>
          <w:numId w:val="4"/>
        </w:numPr>
        <w:tabs>
          <w:tab w:val="left" w:pos="1234"/>
          <w:tab w:val="left" w:pos="1235"/>
        </w:tabs>
        <w:spacing w:before="115"/>
      </w:pPr>
      <w:r w:rsidRPr="00DE0EF1">
        <w:rPr>
          <w:color w:val="231F20"/>
        </w:rPr>
        <w:t>The</w:t>
      </w:r>
      <w:r w:rsidR="00604A1A">
        <w:rPr>
          <w:color w:val="231F20"/>
        </w:rPr>
        <w:t xml:space="preserve"> </w:t>
      </w:r>
      <w:r w:rsidRPr="00DE0EF1">
        <w:rPr>
          <w:color w:val="231F20"/>
        </w:rPr>
        <w:t>Standstill</w:t>
      </w:r>
      <w:r w:rsidR="00604A1A">
        <w:rPr>
          <w:color w:val="231F20"/>
        </w:rPr>
        <w:t xml:space="preserve"> </w:t>
      </w:r>
      <w:r w:rsidRPr="00DE0EF1">
        <w:rPr>
          <w:color w:val="231F20"/>
        </w:rPr>
        <w:t>Period</w:t>
      </w:r>
      <w:r w:rsidR="00604A1A">
        <w:rPr>
          <w:color w:val="231F20"/>
        </w:rPr>
        <w:t xml:space="preserve"> </w:t>
      </w:r>
      <w:r w:rsidRPr="00DE0EF1">
        <w:rPr>
          <w:color w:val="231F20"/>
        </w:rPr>
        <w:t>may</w:t>
      </w:r>
      <w:r w:rsidR="00604A1A">
        <w:rPr>
          <w:color w:val="231F20"/>
        </w:rPr>
        <w:t xml:space="preserve"> </w:t>
      </w:r>
      <w:r w:rsidRPr="00DE0EF1">
        <w:rPr>
          <w:color w:val="231F20"/>
        </w:rPr>
        <w:t>be</w:t>
      </w:r>
      <w:r w:rsidR="00604A1A">
        <w:rPr>
          <w:color w:val="231F20"/>
        </w:rPr>
        <w:t xml:space="preserve"> </w:t>
      </w:r>
      <w:r w:rsidRPr="00DE0EF1">
        <w:rPr>
          <w:color w:val="231F20"/>
        </w:rPr>
        <w:t>extended</w:t>
      </w:r>
      <w:r w:rsidR="00604A1A">
        <w:rPr>
          <w:color w:val="231F20"/>
        </w:rPr>
        <w:t xml:space="preserve"> </w:t>
      </w:r>
      <w:r w:rsidRPr="00DE0EF1">
        <w:rPr>
          <w:color w:val="231F20"/>
        </w:rPr>
        <w:t>as</w:t>
      </w:r>
      <w:r w:rsidR="00604A1A">
        <w:rPr>
          <w:color w:val="231F20"/>
        </w:rPr>
        <w:t xml:space="preserve"> </w:t>
      </w:r>
      <w:r w:rsidRPr="00DE0EF1">
        <w:rPr>
          <w:color w:val="231F20"/>
        </w:rPr>
        <w:t>stated</w:t>
      </w:r>
      <w:r w:rsidR="00604A1A">
        <w:rPr>
          <w:color w:val="231F20"/>
        </w:rPr>
        <w:t xml:space="preserve"> </w:t>
      </w:r>
      <w:r w:rsidRPr="00DE0EF1">
        <w:rPr>
          <w:color w:val="231F20"/>
        </w:rPr>
        <w:t>in</w:t>
      </w:r>
      <w:r w:rsidR="00604A1A">
        <w:rPr>
          <w:color w:val="231F20"/>
        </w:rPr>
        <w:t xml:space="preserve"> </w:t>
      </w:r>
      <w:r w:rsidRPr="00DE0EF1">
        <w:rPr>
          <w:color w:val="231F20"/>
        </w:rPr>
        <w:t>paragraph</w:t>
      </w:r>
      <w:r w:rsidR="00604A1A">
        <w:rPr>
          <w:color w:val="231F20"/>
        </w:rPr>
        <w:t xml:space="preserve"> </w:t>
      </w:r>
      <w:r w:rsidRPr="00DE0EF1">
        <w:rPr>
          <w:color w:val="231F20"/>
        </w:rPr>
        <w:t>Section</w:t>
      </w:r>
      <w:r w:rsidR="00604A1A">
        <w:rPr>
          <w:color w:val="231F20"/>
        </w:rPr>
        <w:t xml:space="preserve"> </w:t>
      </w:r>
      <w:r w:rsidRPr="00DE0EF1">
        <w:rPr>
          <w:color w:val="231F20"/>
        </w:rPr>
        <w:t>5</w:t>
      </w:r>
      <w:r w:rsidR="00604A1A">
        <w:rPr>
          <w:color w:val="231F20"/>
        </w:rPr>
        <w:t xml:space="preserve"> </w:t>
      </w:r>
      <w:r w:rsidRPr="00DE0EF1">
        <w:rPr>
          <w:color w:val="231F20"/>
        </w:rPr>
        <w:t>(d)</w:t>
      </w:r>
      <w:r w:rsidR="00604A1A">
        <w:rPr>
          <w:color w:val="231F20"/>
        </w:rPr>
        <w:t xml:space="preserve"> </w:t>
      </w:r>
      <w:r w:rsidRPr="00DE0EF1">
        <w:rPr>
          <w:color w:val="231F20"/>
        </w:rPr>
        <w:t>above.</w:t>
      </w:r>
    </w:p>
    <w:p w:rsidR="0021200B" w:rsidRPr="00DE0EF1" w:rsidRDefault="00022DB4">
      <w:pPr>
        <w:pStyle w:val="BodyText"/>
        <w:spacing w:before="234"/>
        <w:ind w:left="1234"/>
      </w:pPr>
      <w:r w:rsidRPr="00DE0EF1">
        <w:rPr>
          <w:color w:val="231F20"/>
        </w:rPr>
        <w:t>If</w:t>
      </w:r>
      <w:r w:rsidR="00604A1A">
        <w:rPr>
          <w:color w:val="231F20"/>
        </w:rPr>
        <w:t xml:space="preserve"> </w:t>
      </w:r>
      <w:r w:rsidRPr="00DE0EF1">
        <w:rPr>
          <w:color w:val="231F20"/>
        </w:rPr>
        <w:t>you</w:t>
      </w:r>
      <w:r w:rsidR="00604A1A">
        <w:rPr>
          <w:color w:val="231F20"/>
        </w:rPr>
        <w:t xml:space="preserve"> </w:t>
      </w:r>
      <w:r w:rsidRPr="00DE0EF1">
        <w:rPr>
          <w:color w:val="231F20"/>
        </w:rPr>
        <w:t>have</w:t>
      </w:r>
      <w:r w:rsidR="00604A1A">
        <w:rPr>
          <w:color w:val="231F20"/>
        </w:rPr>
        <w:t xml:space="preserve"> </w:t>
      </w:r>
      <w:r w:rsidRPr="00DE0EF1">
        <w:rPr>
          <w:color w:val="231F20"/>
        </w:rPr>
        <w:t>any</w:t>
      </w:r>
      <w:r w:rsidR="00604A1A">
        <w:rPr>
          <w:color w:val="231F20"/>
        </w:rPr>
        <w:t xml:space="preserve"> </w:t>
      </w:r>
      <w:r w:rsidRPr="00DE0EF1">
        <w:rPr>
          <w:color w:val="231F20"/>
        </w:rPr>
        <w:t>questions</w:t>
      </w:r>
      <w:r w:rsidR="00604A1A">
        <w:rPr>
          <w:color w:val="231F20"/>
        </w:rPr>
        <w:t xml:space="preserve"> </w:t>
      </w:r>
      <w:r w:rsidRPr="00DE0EF1">
        <w:rPr>
          <w:color w:val="231F20"/>
        </w:rPr>
        <w:t>regarding</w:t>
      </w:r>
      <w:r w:rsidR="00604A1A">
        <w:rPr>
          <w:color w:val="231F20"/>
        </w:rPr>
        <w:t xml:space="preserve"> </w:t>
      </w:r>
      <w:r w:rsidRPr="00DE0EF1">
        <w:rPr>
          <w:color w:val="231F20"/>
        </w:rPr>
        <w:t>this</w:t>
      </w:r>
      <w:r w:rsidR="00604A1A">
        <w:rPr>
          <w:color w:val="231F20"/>
        </w:rPr>
        <w:t xml:space="preserve"> </w:t>
      </w:r>
      <w:r w:rsidRPr="00DE0EF1">
        <w:rPr>
          <w:color w:val="231F20"/>
        </w:rPr>
        <w:t>Notiﬁcation</w:t>
      </w:r>
      <w:r w:rsidR="00604A1A">
        <w:rPr>
          <w:color w:val="231F20"/>
        </w:rPr>
        <w:t xml:space="preserve"> </w:t>
      </w:r>
      <w:r w:rsidRPr="00DE0EF1">
        <w:rPr>
          <w:color w:val="231F20"/>
        </w:rPr>
        <w:t>please</w:t>
      </w:r>
      <w:r w:rsidR="00604A1A">
        <w:rPr>
          <w:color w:val="231F20"/>
        </w:rPr>
        <w:t xml:space="preserve"> </w:t>
      </w:r>
      <w:r w:rsidRPr="00DE0EF1">
        <w:rPr>
          <w:color w:val="231F20"/>
        </w:rPr>
        <w:t>do</w:t>
      </w:r>
      <w:r w:rsidR="00604A1A">
        <w:rPr>
          <w:color w:val="231F20"/>
        </w:rPr>
        <w:t xml:space="preserve"> </w:t>
      </w:r>
      <w:r w:rsidRPr="00DE0EF1">
        <w:rPr>
          <w:color w:val="231F20"/>
        </w:rPr>
        <w:t>not</w:t>
      </w:r>
      <w:r w:rsidR="00604A1A">
        <w:rPr>
          <w:color w:val="231F20"/>
        </w:rPr>
        <w:t xml:space="preserve"> </w:t>
      </w:r>
      <w:r w:rsidRPr="00DE0EF1">
        <w:rPr>
          <w:color w:val="231F20"/>
        </w:rPr>
        <w:t>hesitate</w:t>
      </w:r>
      <w:r w:rsidR="00604A1A">
        <w:rPr>
          <w:color w:val="231F20"/>
        </w:rPr>
        <w:t xml:space="preserve"> </w:t>
      </w:r>
      <w:r w:rsidRPr="00DE0EF1">
        <w:rPr>
          <w:color w:val="231F20"/>
        </w:rPr>
        <w:t>to</w:t>
      </w:r>
      <w:r w:rsidR="00604A1A">
        <w:rPr>
          <w:color w:val="231F20"/>
        </w:rPr>
        <w:t xml:space="preserve"> </w:t>
      </w:r>
      <w:r w:rsidRPr="00DE0EF1">
        <w:rPr>
          <w:color w:val="231F20"/>
        </w:rPr>
        <w:t>contact</w:t>
      </w:r>
      <w:r w:rsidR="00604A1A">
        <w:rPr>
          <w:color w:val="231F20"/>
        </w:rPr>
        <w:t xml:space="preserve"> </w:t>
      </w:r>
      <w:r w:rsidRPr="00DE0EF1">
        <w:rPr>
          <w:color w:val="231F20"/>
        </w:rPr>
        <w:t>us.</w:t>
      </w:r>
    </w:p>
    <w:p w:rsidR="0021200B" w:rsidRPr="00DE0EF1" w:rsidRDefault="0021200B">
      <w:pPr>
        <w:pStyle w:val="BodyText"/>
        <w:spacing w:before="7"/>
        <w:rPr>
          <w:sz w:val="41"/>
        </w:rPr>
      </w:pPr>
    </w:p>
    <w:p w:rsidR="0021200B" w:rsidRPr="00DE0EF1" w:rsidRDefault="00E959A2">
      <w:pPr>
        <w:pStyle w:val="BodyText"/>
        <w:ind w:left="109"/>
      </w:pPr>
      <w:r w:rsidRPr="00DE0EF1">
        <w:rPr>
          <w:color w:val="231F20"/>
        </w:rPr>
        <w:t>On behalf of the Employer</w:t>
      </w:r>
      <w:r w:rsidR="00022DB4" w:rsidRPr="00DE0EF1">
        <w:rPr>
          <w:color w:val="231F20"/>
        </w:rPr>
        <w:t>:</w:t>
      </w:r>
    </w:p>
    <w:p w:rsidR="0021200B" w:rsidRPr="00DE0EF1" w:rsidRDefault="00022DB4">
      <w:pPr>
        <w:pStyle w:val="Heading5"/>
        <w:tabs>
          <w:tab w:val="left" w:pos="10348"/>
          <w:tab w:val="left" w:pos="10425"/>
          <w:tab w:val="left" w:pos="10458"/>
        </w:tabs>
        <w:spacing w:before="234" w:line="463" w:lineRule="auto"/>
        <w:ind w:left="109" w:right="119"/>
      </w:pPr>
      <w:r w:rsidRPr="00DE0EF1">
        <w:rPr>
          <w:color w:val="231F20"/>
        </w:rPr>
        <w:t>Signature:</w:t>
      </w:r>
      <w:r w:rsidRPr="00DE0EF1">
        <w:rPr>
          <w:color w:val="231F20"/>
          <w:u w:val="single" w:color="221E1F"/>
        </w:rPr>
        <w:tab/>
      </w:r>
      <w:r w:rsidR="00604A1A">
        <w:rPr>
          <w:color w:val="231F20"/>
        </w:rPr>
        <w:t xml:space="preserve"> </w:t>
      </w:r>
      <w:r w:rsidRPr="00DE0EF1">
        <w:rPr>
          <w:color w:val="231F20"/>
        </w:rPr>
        <w:t>Name:</w:t>
      </w:r>
      <w:r w:rsidRPr="00DE0EF1">
        <w:rPr>
          <w:color w:val="231F20"/>
          <w:u w:val="single" w:color="221E1F"/>
        </w:rPr>
        <w:tab/>
      </w:r>
      <w:r w:rsidRPr="00DE0EF1">
        <w:rPr>
          <w:color w:val="231F20"/>
          <w:u w:val="single" w:color="221E1F"/>
        </w:rPr>
        <w:tab/>
      </w:r>
      <w:r w:rsidR="00604A1A">
        <w:rPr>
          <w:color w:val="231F20"/>
        </w:rPr>
        <w:t xml:space="preserve"> </w:t>
      </w:r>
      <w:r w:rsidRPr="00DE0EF1">
        <w:rPr>
          <w:color w:val="231F20"/>
        </w:rPr>
        <w:t>Title/position:</w:t>
      </w:r>
      <w:r w:rsidRPr="00DE0EF1">
        <w:rPr>
          <w:color w:val="231F20"/>
          <w:u w:val="single" w:color="221E1F"/>
        </w:rPr>
        <w:tab/>
      </w:r>
      <w:r w:rsidRPr="00DE0EF1">
        <w:rPr>
          <w:color w:val="231F20"/>
          <w:u w:val="single" w:color="221E1F"/>
        </w:rPr>
        <w:tab/>
      </w:r>
      <w:r w:rsidRPr="00DE0EF1">
        <w:rPr>
          <w:color w:val="231F20"/>
          <w:u w:val="single" w:color="221E1F"/>
        </w:rPr>
        <w:tab/>
      </w:r>
      <w:r w:rsidR="00604A1A">
        <w:rPr>
          <w:color w:val="231F20"/>
        </w:rPr>
        <w:t xml:space="preserve"> </w:t>
      </w:r>
      <w:r w:rsidRPr="00DE0EF1">
        <w:rPr>
          <w:color w:val="231F20"/>
        </w:rPr>
        <w:t>Telephone:</w:t>
      </w:r>
      <w:r w:rsidRPr="00DE0EF1">
        <w:rPr>
          <w:color w:val="231F20"/>
          <w:u w:val="single" w:color="221E1F"/>
        </w:rPr>
        <w:tab/>
      </w:r>
      <w:r w:rsidRPr="00DE0EF1">
        <w:rPr>
          <w:color w:val="231F20"/>
          <w:u w:val="single" w:color="221E1F"/>
        </w:rPr>
        <w:tab/>
      </w:r>
      <w:r w:rsidRPr="00DE0EF1">
        <w:rPr>
          <w:color w:val="231F20"/>
          <w:u w:val="single" w:color="221E1F"/>
        </w:rPr>
        <w:tab/>
      </w:r>
      <w:r w:rsidR="00604A1A">
        <w:rPr>
          <w:color w:val="231F20"/>
        </w:rPr>
        <w:t xml:space="preserve"> </w:t>
      </w:r>
      <w:r w:rsidRPr="00DE0EF1">
        <w:rPr>
          <w:color w:val="231F20"/>
        </w:rPr>
        <w:t>Email:</w:t>
      </w:r>
      <w:r w:rsidR="00604A1A">
        <w:rPr>
          <w:color w:val="231F20"/>
        </w:rPr>
        <w:t xml:space="preserve">  </w:t>
      </w:r>
      <w:r w:rsidRPr="00DE0EF1">
        <w:rPr>
          <w:color w:val="231F20"/>
          <w:u w:val="single" w:color="221E1F"/>
        </w:rPr>
        <w:tab/>
      </w:r>
      <w:r w:rsidRPr="00DE0EF1">
        <w:rPr>
          <w:color w:val="231F20"/>
          <w:u w:val="single" w:color="221E1F"/>
        </w:rPr>
        <w:tab/>
      </w:r>
      <w:r w:rsidR="00604A1A">
        <w:rPr>
          <w:color w:val="231F20"/>
          <w:w w:val="23"/>
          <w:u w:val="single" w:color="221E1F"/>
        </w:rPr>
        <w:t xml:space="preserve"> </w:t>
      </w:r>
    </w:p>
    <w:p w:rsidR="0021200B" w:rsidRPr="00DE0EF1" w:rsidRDefault="0021200B">
      <w:pPr>
        <w:spacing w:line="463" w:lineRule="auto"/>
        <w:sectPr w:rsidR="0021200B" w:rsidRPr="00DE0EF1" w:rsidSect="00504AFD">
          <w:pgSz w:w="11910" w:h="16840" w:code="9"/>
          <w:pgMar w:top="720" w:right="720" w:bottom="720" w:left="720" w:header="0" w:footer="441" w:gutter="0"/>
          <w:cols w:space="720"/>
        </w:sectPr>
      </w:pPr>
    </w:p>
    <w:p w:rsidR="00B529BE" w:rsidRPr="00DE0EF1" w:rsidRDefault="00B529BE" w:rsidP="00B529BE">
      <w:pPr>
        <w:pStyle w:val="Heading4"/>
        <w:tabs>
          <w:tab w:val="left" w:pos="579"/>
          <w:tab w:val="left" w:pos="580"/>
        </w:tabs>
        <w:spacing w:before="237" w:line="248" w:lineRule="exact"/>
        <w:ind w:left="0" w:firstLine="0"/>
        <w:rPr>
          <w:b/>
          <w:bCs/>
        </w:rPr>
      </w:pPr>
      <w:r w:rsidRPr="00DE0EF1">
        <w:rPr>
          <w:b/>
          <w:bCs/>
          <w:color w:val="231F20"/>
        </w:rPr>
        <w:lastRenderedPageBreak/>
        <w:t xml:space="preserve">FORM NO. 2 - </w:t>
      </w:r>
      <w:r w:rsidRPr="00DE0EF1">
        <w:rPr>
          <w:b/>
          <w:bCs/>
        </w:rPr>
        <w:t>REQUEST FOR REVIEW</w:t>
      </w:r>
    </w:p>
    <w:p w:rsidR="00B529BE" w:rsidRPr="00DE0EF1" w:rsidRDefault="00B529BE" w:rsidP="00B529BE">
      <w:pPr>
        <w:spacing w:after="160" w:line="259" w:lineRule="auto"/>
        <w:ind w:left="3082" w:hanging="2794"/>
        <w:jc w:val="both"/>
        <w:rPr>
          <w:b/>
          <w:sz w:val="20"/>
          <w:szCs w:val="20"/>
        </w:rPr>
      </w:pPr>
    </w:p>
    <w:p w:rsidR="00B529BE" w:rsidRPr="00DE0EF1" w:rsidRDefault="00B529BE" w:rsidP="00B529BE">
      <w:pPr>
        <w:spacing w:after="160" w:line="259" w:lineRule="auto"/>
        <w:ind w:left="7200" w:hanging="2790"/>
        <w:rPr>
          <w:b/>
          <w:sz w:val="20"/>
          <w:szCs w:val="20"/>
        </w:rPr>
      </w:pPr>
      <w:r w:rsidRPr="00DE0EF1">
        <w:rPr>
          <w:b/>
          <w:sz w:val="20"/>
          <w:szCs w:val="20"/>
        </w:rPr>
        <w:t xml:space="preserve">FORM FOR REVIEW(r.203(1)) </w:t>
      </w:r>
    </w:p>
    <w:p w:rsidR="00B529BE" w:rsidRPr="00DE0EF1" w:rsidRDefault="00B529BE" w:rsidP="00B529BE">
      <w:pPr>
        <w:spacing w:after="160" w:line="259" w:lineRule="auto"/>
        <w:jc w:val="center"/>
        <w:rPr>
          <w:b/>
          <w:sz w:val="20"/>
          <w:szCs w:val="20"/>
        </w:rPr>
      </w:pPr>
    </w:p>
    <w:p w:rsidR="00B529BE" w:rsidRPr="00DE0EF1" w:rsidRDefault="00B529BE" w:rsidP="00B529BE">
      <w:pPr>
        <w:spacing w:after="160" w:line="259" w:lineRule="auto"/>
        <w:jc w:val="center"/>
        <w:rPr>
          <w:b/>
          <w:sz w:val="20"/>
          <w:szCs w:val="20"/>
        </w:rPr>
      </w:pPr>
      <w:r w:rsidRPr="00DE0EF1">
        <w:rPr>
          <w:b/>
          <w:sz w:val="20"/>
          <w:szCs w:val="20"/>
        </w:rPr>
        <w:t>PUBLIC PROCUREMENT ADMINISTRATIVE REVIEW BOARD</w:t>
      </w:r>
    </w:p>
    <w:p w:rsidR="00B529BE" w:rsidRPr="00DE0EF1" w:rsidRDefault="00B529BE" w:rsidP="00B529BE">
      <w:pPr>
        <w:spacing w:after="160" w:line="259" w:lineRule="auto"/>
        <w:jc w:val="center"/>
        <w:rPr>
          <w:b/>
          <w:sz w:val="20"/>
          <w:szCs w:val="20"/>
        </w:rPr>
      </w:pPr>
      <w:r w:rsidRPr="00DE0EF1">
        <w:rPr>
          <w:b/>
          <w:sz w:val="20"/>
          <w:szCs w:val="20"/>
        </w:rPr>
        <w:t>APPLICATION NO…………….OF……….….20……...</w:t>
      </w:r>
    </w:p>
    <w:p w:rsidR="00B529BE" w:rsidRPr="00DE0EF1" w:rsidRDefault="00B529BE" w:rsidP="00B529BE">
      <w:pPr>
        <w:spacing w:after="160" w:line="259" w:lineRule="auto"/>
        <w:jc w:val="center"/>
        <w:rPr>
          <w:b/>
          <w:sz w:val="20"/>
          <w:szCs w:val="20"/>
        </w:rPr>
      </w:pPr>
      <w:r w:rsidRPr="00DE0EF1">
        <w:rPr>
          <w:b/>
          <w:sz w:val="20"/>
          <w:szCs w:val="20"/>
        </w:rPr>
        <w:t>BETWEEN</w:t>
      </w:r>
    </w:p>
    <w:p w:rsidR="00B529BE" w:rsidRPr="00DE0EF1" w:rsidRDefault="00B529BE" w:rsidP="00B529BE">
      <w:pPr>
        <w:spacing w:after="160" w:line="259" w:lineRule="auto"/>
        <w:jc w:val="center"/>
        <w:rPr>
          <w:b/>
          <w:sz w:val="20"/>
          <w:szCs w:val="20"/>
        </w:rPr>
      </w:pPr>
      <w:r w:rsidRPr="00DE0EF1">
        <w:rPr>
          <w:b/>
          <w:sz w:val="20"/>
          <w:szCs w:val="20"/>
        </w:rPr>
        <w:t xml:space="preserve">…………………………...……………………………….APPLICANT </w:t>
      </w:r>
    </w:p>
    <w:p w:rsidR="00B529BE" w:rsidRPr="00DE0EF1" w:rsidRDefault="00B529BE" w:rsidP="00B529BE">
      <w:pPr>
        <w:spacing w:after="160" w:line="259" w:lineRule="auto"/>
        <w:jc w:val="center"/>
        <w:rPr>
          <w:b/>
          <w:sz w:val="20"/>
          <w:szCs w:val="20"/>
        </w:rPr>
      </w:pPr>
      <w:r w:rsidRPr="00DE0EF1">
        <w:rPr>
          <w:b/>
          <w:sz w:val="20"/>
          <w:szCs w:val="20"/>
        </w:rPr>
        <w:t>AND</w:t>
      </w:r>
    </w:p>
    <w:p w:rsidR="00B529BE" w:rsidRPr="00DE0EF1" w:rsidRDefault="00B529BE" w:rsidP="00B529BE">
      <w:pPr>
        <w:spacing w:after="160" w:line="259" w:lineRule="auto"/>
        <w:jc w:val="center"/>
        <w:rPr>
          <w:b/>
          <w:sz w:val="20"/>
          <w:szCs w:val="20"/>
        </w:rPr>
      </w:pPr>
      <w:r w:rsidRPr="00DE0EF1">
        <w:rPr>
          <w:b/>
          <w:sz w:val="20"/>
          <w:szCs w:val="20"/>
        </w:rPr>
        <w:t>…………………………………RESPONDENT (Procuring Entity)</w:t>
      </w:r>
    </w:p>
    <w:p w:rsidR="00B529BE" w:rsidRPr="00DE0EF1" w:rsidRDefault="00B529BE" w:rsidP="00B529BE">
      <w:pPr>
        <w:spacing w:after="160" w:line="259" w:lineRule="auto"/>
        <w:jc w:val="both"/>
        <w:rPr>
          <w:sz w:val="20"/>
          <w:szCs w:val="20"/>
        </w:rPr>
      </w:pPr>
    </w:p>
    <w:p w:rsidR="00B529BE" w:rsidRPr="00DE0EF1" w:rsidRDefault="00B529BE" w:rsidP="00B529BE">
      <w:pPr>
        <w:spacing w:after="160" w:line="259" w:lineRule="auto"/>
        <w:ind w:right="144"/>
        <w:jc w:val="both"/>
        <w:rPr>
          <w:sz w:val="20"/>
          <w:szCs w:val="20"/>
        </w:rPr>
      </w:pPr>
      <w:r w:rsidRPr="00DE0EF1">
        <w:rPr>
          <w:sz w:val="20"/>
          <w:szCs w:val="20"/>
        </w:rPr>
        <w:t>Request for review of the decision of the…………… (Name of the Procuring Entity</w:t>
      </w:r>
      <w:r w:rsidR="00604A1A">
        <w:rPr>
          <w:sz w:val="20"/>
          <w:szCs w:val="20"/>
        </w:rPr>
        <w:t xml:space="preserve"> </w:t>
      </w:r>
      <w:r w:rsidRPr="00DE0EF1">
        <w:rPr>
          <w:sz w:val="20"/>
          <w:szCs w:val="20"/>
        </w:rPr>
        <w:t>of ……………dated the…day of ………….20……….in the matter of Tender No………..…of …………..20….. for .........(Tender description).</w:t>
      </w:r>
    </w:p>
    <w:p w:rsidR="00B529BE" w:rsidRPr="00DE0EF1" w:rsidRDefault="00B529BE" w:rsidP="00B529BE">
      <w:pPr>
        <w:spacing w:after="160" w:line="259" w:lineRule="auto"/>
        <w:ind w:right="144"/>
        <w:jc w:val="center"/>
        <w:rPr>
          <w:b/>
          <w:sz w:val="20"/>
          <w:szCs w:val="20"/>
        </w:rPr>
      </w:pPr>
      <w:r w:rsidRPr="00DE0EF1">
        <w:rPr>
          <w:b/>
          <w:sz w:val="20"/>
          <w:szCs w:val="20"/>
        </w:rPr>
        <w:t>REQUEST FOR REVIEW</w:t>
      </w:r>
    </w:p>
    <w:p w:rsidR="00B529BE" w:rsidRPr="00DE0EF1" w:rsidRDefault="00B529BE" w:rsidP="00B529BE">
      <w:pPr>
        <w:spacing w:after="120"/>
        <w:ind w:right="144"/>
        <w:rPr>
          <w:sz w:val="20"/>
          <w:szCs w:val="20"/>
        </w:rPr>
      </w:pPr>
      <w:r w:rsidRPr="00DE0EF1">
        <w:rPr>
          <w:sz w:val="20"/>
          <w:szCs w:val="20"/>
        </w:rPr>
        <w:t xml:space="preserve"> I/We……………………………,the above named Applicant(s), of address: Physical address…………….P. O. Box</w:t>
      </w:r>
      <w:r w:rsidR="00604A1A">
        <w:rPr>
          <w:sz w:val="20"/>
          <w:szCs w:val="20"/>
        </w:rPr>
        <w:t xml:space="preserve"> </w:t>
      </w:r>
      <w:r w:rsidRPr="00DE0EF1">
        <w:rPr>
          <w:sz w:val="20"/>
          <w:szCs w:val="20"/>
        </w:rPr>
        <w:t>No…………. Tel. No……..Email ……………, hereby request the Public Procurement Administrative Review Board to review the whole/part of the above mentioned decision on the following grounds , namely:</w:t>
      </w:r>
    </w:p>
    <w:p w:rsidR="00B529BE" w:rsidRPr="00DE0EF1" w:rsidRDefault="00B529BE" w:rsidP="00B529BE">
      <w:pPr>
        <w:spacing w:after="120"/>
        <w:rPr>
          <w:sz w:val="20"/>
          <w:szCs w:val="20"/>
        </w:rPr>
      </w:pPr>
      <w:r w:rsidRPr="00DE0EF1">
        <w:rPr>
          <w:sz w:val="20"/>
          <w:szCs w:val="20"/>
        </w:rPr>
        <w:t xml:space="preserve">1. </w:t>
      </w:r>
    </w:p>
    <w:p w:rsidR="00B529BE" w:rsidRPr="00DE0EF1" w:rsidRDefault="00B529BE" w:rsidP="00B529BE">
      <w:pPr>
        <w:spacing w:after="120"/>
        <w:rPr>
          <w:sz w:val="20"/>
          <w:szCs w:val="20"/>
        </w:rPr>
      </w:pPr>
      <w:r w:rsidRPr="00DE0EF1">
        <w:rPr>
          <w:sz w:val="20"/>
          <w:szCs w:val="20"/>
        </w:rPr>
        <w:t xml:space="preserve">2. </w:t>
      </w:r>
    </w:p>
    <w:p w:rsidR="00B529BE" w:rsidRPr="00DE0EF1" w:rsidRDefault="00B529BE" w:rsidP="00B529BE">
      <w:pPr>
        <w:spacing w:after="120"/>
        <w:rPr>
          <w:sz w:val="20"/>
          <w:szCs w:val="20"/>
        </w:rPr>
      </w:pPr>
      <w:r w:rsidRPr="00DE0EF1">
        <w:rPr>
          <w:sz w:val="20"/>
          <w:szCs w:val="20"/>
        </w:rPr>
        <w:t xml:space="preserve">By this memorandum, the Applicant requests the Board for an order/orders that: </w:t>
      </w:r>
    </w:p>
    <w:p w:rsidR="00B529BE" w:rsidRPr="00DE0EF1" w:rsidRDefault="00B529BE" w:rsidP="00B529BE">
      <w:pPr>
        <w:spacing w:after="120"/>
        <w:rPr>
          <w:sz w:val="20"/>
          <w:szCs w:val="20"/>
        </w:rPr>
      </w:pPr>
      <w:r w:rsidRPr="00DE0EF1">
        <w:rPr>
          <w:sz w:val="20"/>
          <w:szCs w:val="20"/>
        </w:rPr>
        <w:t xml:space="preserve">1. </w:t>
      </w:r>
    </w:p>
    <w:p w:rsidR="00B529BE" w:rsidRPr="00DE0EF1" w:rsidRDefault="00B529BE" w:rsidP="00B529BE">
      <w:pPr>
        <w:spacing w:after="120"/>
        <w:rPr>
          <w:sz w:val="20"/>
          <w:szCs w:val="20"/>
        </w:rPr>
      </w:pPr>
      <w:r w:rsidRPr="00DE0EF1">
        <w:rPr>
          <w:sz w:val="20"/>
          <w:szCs w:val="20"/>
        </w:rPr>
        <w:t xml:space="preserve">2. </w:t>
      </w:r>
    </w:p>
    <w:p w:rsidR="00B529BE" w:rsidRPr="00DE0EF1" w:rsidRDefault="00B529BE" w:rsidP="00B529BE">
      <w:pPr>
        <w:spacing w:after="120"/>
        <w:rPr>
          <w:sz w:val="20"/>
          <w:szCs w:val="20"/>
        </w:rPr>
      </w:pPr>
      <w:r w:rsidRPr="00DE0EF1">
        <w:rPr>
          <w:sz w:val="20"/>
          <w:szCs w:val="20"/>
        </w:rPr>
        <w:t>SIGNED ……………….(Applicant) Dated on…………….day of ……………/…20……</w:t>
      </w:r>
    </w:p>
    <w:p w:rsidR="00B529BE" w:rsidRPr="00DE0EF1" w:rsidRDefault="00B529BE" w:rsidP="00B529BE">
      <w:pPr>
        <w:spacing w:after="120"/>
        <w:rPr>
          <w:sz w:val="20"/>
          <w:szCs w:val="20"/>
        </w:rPr>
      </w:pPr>
      <w:r w:rsidRPr="00DE0EF1">
        <w:rPr>
          <w:b/>
          <w:sz w:val="20"/>
          <w:szCs w:val="20"/>
          <w:u w:val="single"/>
        </w:rPr>
        <w:t>___________________________________________________________________________</w:t>
      </w:r>
    </w:p>
    <w:p w:rsidR="00B529BE" w:rsidRPr="00DE0EF1" w:rsidRDefault="00B529BE" w:rsidP="00B529BE">
      <w:pPr>
        <w:spacing w:after="120"/>
        <w:rPr>
          <w:sz w:val="20"/>
          <w:szCs w:val="20"/>
        </w:rPr>
      </w:pPr>
      <w:r w:rsidRPr="00DE0EF1">
        <w:rPr>
          <w:sz w:val="20"/>
          <w:szCs w:val="20"/>
        </w:rPr>
        <w:t>FOR OFFICIAL USE ONLY Lodged with the Secretary Public Procurement Administrative Review Board on…………day of ………....20….………</w:t>
      </w:r>
    </w:p>
    <w:p w:rsidR="00B529BE" w:rsidRPr="00DE0EF1" w:rsidRDefault="00B529BE" w:rsidP="00B529BE">
      <w:pPr>
        <w:spacing w:after="120"/>
        <w:rPr>
          <w:b/>
          <w:sz w:val="20"/>
          <w:szCs w:val="20"/>
        </w:rPr>
      </w:pPr>
      <w:r w:rsidRPr="00DE0EF1">
        <w:rPr>
          <w:b/>
          <w:sz w:val="20"/>
          <w:szCs w:val="20"/>
        </w:rPr>
        <w:t xml:space="preserve">SIGNED </w:t>
      </w:r>
    </w:p>
    <w:p w:rsidR="00B529BE" w:rsidRPr="00DE0EF1" w:rsidRDefault="00B529BE" w:rsidP="00B529BE">
      <w:pPr>
        <w:spacing w:after="160" w:line="259" w:lineRule="auto"/>
        <w:rPr>
          <w:b/>
          <w:sz w:val="20"/>
          <w:szCs w:val="20"/>
        </w:rPr>
      </w:pPr>
      <w:r w:rsidRPr="00DE0EF1">
        <w:rPr>
          <w:b/>
          <w:sz w:val="20"/>
          <w:szCs w:val="20"/>
        </w:rPr>
        <w:t>Board Secretary</w:t>
      </w:r>
    </w:p>
    <w:p w:rsidR="00B529BE" w:rsidRPr="00DE0EF1" w:rsidRDefault="00B529BE">
      <w:pPr>
        <w:spacing w:before="127"/>
        <w:ind w:left="114"/>
        <w:jc w:val="both"/>
        <w:rPr>
          <w:b/>
          <w:color w:val="231F20"/>
          <w:sz w:val="24"/>
        </w:rPr>
      </w:pPr>
    </w:p>
    <w:p w:rsidR="00B529BE" w:rsidRPr="00DE0EF1" w:rsidRDefault="00B529BE">
      <w:pPr>
        <w:spacing w:before="127"/>
        <w:ind w:left="114"/>
        <w:jc w:val="both"/>
        <w:rPr>
          <w:b/>
          <w:color w:val="231F20"/>
          <w:sz w:val="24"/>
        </w:rPr>
      </w:pPr>
    </w:p>
    <w:p w:rsidR="00B529BE" w:rsidRPr="00DE0EF1" w:rsidRDefault="00B529BE">
      <w:pPr>
        <w:spacing w:before="127"/>
        <w:ind w:left="114"/>
        <w:jc w:val="both"/>
        <w:rPr>
          <w:b/>
          <w:color w:val="231F20"/>
          <w:sz w:val="24"/>
        </w:rPr>
      </w:pPr>
    </w:p>
    <w:p w:rsidR="00B529BE" w:rsidRPr="00DE0EF1" w:rsidRDefault="00B529BE">
      <w:pPr>
        <w:spacing w:before="127"/>
        <w:ind w:left="114"/>
        <w:jc w:val="both"/>
        <w:rPr>
          <w:b/>
          <w:color w:val="231F20"/>
          <w:sz w:val="24"/>
        </w:rPr>
      </w:pPr>
    </w:p>
    <w:p w:rsidR="00B529BE" w:rsidRPr="00DE0EF1" w:rsidRDefault="00B529BE">
      <w:pPr>
        <w:spacing w:before="127"/>
        <w:ind w:left="114"/>
        <w:jc w:val="both"/>
        <w:rPr>
          <w:b/>
          <w:color w:val="231F20"/>
          <w:sz w:val="24"/>
        </w:rPr>
      </w:pPr>
    </w:p>
    <w:p w:rsidR="00B529BE" w:rsidRPr="00DE0EF1" w:rsidRDefault="00B529BE">
      <w:pPr>
        <w:spacing w:before="127"/>
        <w:ind w:left="114"/>
        <w:jc w:val="both"/>
        <w:rPr>
          <w:b/>
          <w:color w:val="231F20"/>
          <w:sz w:val="24"/>
        </w:rPr>
      </w:pPr>
    </w:p>
    <w:p w:rsidR="00B529BE" w:rsidRPr="00DE0EF1" w:rsidRDefault="00B529BE">
      <w:pPr>
        <w:spacing w:before="127"/>
        <w:ind w:left="114"/>
        <w:jc w:val="both"/>
        <w:rPr>
          <w:b/>
          <w:color w:val="231F20"/>
          <w:sz w:val="24"/>
        </w:rPr>
      </w:pPr>
    </w:p>
    <w:p w:rsidR="00B529BE" w:rsidRPr="00DE0EF1" w:rsidRDefault="00B529BE">
      <w:pPr>
        <w:spacing w:before="127"/>
        <w:ind w:left="114"/>
        <w:jc w:val="both"/>
        <w:rPr>
          <w:b/>
          <w:color w:val="231F20"/>
          <w:sz w:val="24"/>
        </w:rPr>
      </w:pPr>
    </w:p>
    <w:p w:rsidR="00B529BE" w:rsidRPr="00DE0EF1" w:rsidRDefault="00B529BE">
      <w:pPr>
        <w:spacing w:before="127"/>
        <w:ind w:left="114"/>
        <w:jc w:val="both"/>
        <w:rPr>
          <w:b/>
          <w:color w:val="231F20"/>
          <w:sz w:val="24"/>
        </w:rPr>
      </w:pPr>
    </w:p>
    <w:p w:rsidR="00B529BE" w:rsidRPr="00DE0EF1" w:rsidRDefault="00B529BE">
      <w:pPr>
        <w:spacing w:before="127"/>
        <w:ind w:left="114"/>
        <w:jc w:val="both"/>
        <w:rPr>
          <w:b/>
          <w:color w:val="231F20"/>
          <w:sz w:val="24"/>
        </w:rPr>
      </w:pPr>
    </w:p>
    <w:p w:rsidR="00B529BE" w:rsidRPr="00DE0EF1" w:rsidRDefault="00B529BE">
      <w:pPr>
        <w:spacing w:before="127"/>
        <w:ind w:left="114"/>
        <w:jc w:val="both"/>
        <w:rPr>
          <w:b/>
          <w:color w:val="231F20"/>
          <w:sz w:val="24"/>
        </w:rPr>
      </w:pPr>
    </w:p>
    <w:p w:rsidR="00B529BE" w:rsidRPr="00DE0EF1" w:rsidRDefault="00B529BE">
      <w:pPr>
        <w:spacing w:before="127"/>
        <w:ind w:left="114"/>
        <w:jc w:val="both"/>
        <w:rPr>
          <w:b/>
          <w:color w:val="231F20"/>
          <w:sz w:val="24"/>
        </w:rPr>
      </w:pPr>
    </w:p>
    <w:p w:rsidR="00B529BE" w:rsidRPr="00DE0EF1" w:rsidRDefault="00B529BE">
      <w:pPr>
        <w:spacing w:before="127"/>
        <w:ind w:left="114"/>
        <w:jc w:val="both"/>
        <w:rPr>
          <w:b/>
          <w:color w:val="231F20"/>
          <w:sz w:val="24"/>
        </w:rPr>
      </w:pPr>
    </w:p>
    <w:p w:rsidR="00B529BE" w:rsidRPr="00DE0EF1" w:rsidRDefault="00B529BE">
      <w:pPr>
        <w:spacing w:before="127"/>
        <w:ind w:left="114"/>
        <w:jc w:val="both"/>
        <w:rPr>
          <w:b/>
          <w:color w:val="231F20"/>
          <w:sz w:val="24"/>
        </w:rPr>
      </w:pPr>
    </w:p>
    <w:p w:rsidR="0021200B" w:rsidRPr="00DE0EF1" w:rsidRDefault="00B529BE">
      <w:pPr>
        <w:pStyle w:val="Heading3"/>
        <w:spacing w:before="127"/>
        <w:ind w:left="108"/>
        <w:jc w:val="both"/>
      </w:pPr>
      <w:r w:rsidRPr="00DE0EF1">
        <w:rPr>
          <w:color w:val="231F20"/>
        </w:rPr>
        <w:t>FORM NO.</w:t>
      </w:r>
      <w:r w:rsidR="00604A1A">
        <w:rPr>
          <w:color w:val="231F20"/>
        </w:rPr>
        <w:t xml:space="preserve"> </w:t>
      </w:r>
      <w:r w:rsidR="00D17B6A">
        <w:rPr>
          <w:color w:val="231F20"/>
        </w:rPr>
        <w:t>3</w:t>
      </w:r>
      <w:r w:rsidR="00604A1A">
        <w:rPr>
          <w:color w:val="231F20"/>
        </w:rPr>
        <w:t xml:space="preserve"> </w:t>
      </w:r>
      <w:r w:rsidR="00D17B6A">
        <w:rPr>
          <w:color w:val="231F20"/>
        </w:rPr>
        <w:t xml:space="preserve">LETTER OF </w:t>
      </w:r>
      <w:r w:rsidR="00E959A2" w:rsidRPr="00DE0EF1">
        <w:rPr>
          <w:color w:val="231F20"/>
        </w:rPr>
        <w:t xml:space="preserve">AWARD </w:t>
      </w:r>
    </w:p>
    <w:p w:rsidR="0021200B" w:rsidRPr="00DE0EF1" w:rsidRDefault="00022DB4">
      <w:pPr>
        <w:spacing w:before="234"/>
        <w:ind w:left="108"/>
        <w:jc w:val="both"/>
        <w:rPr>
          <w:i/>
        </w:rPr>
      </w:pPr>
      <w:r w:rsidRPr="00DE0EF1">
        <w:rPr>
          <w:i/>
          <w:color w:val="231F20"/>
        </w:rPr>
        <w:t>[</w:t>
      </w:r>
      <w:r w:rsidR="00E959A2" w:rsidRPr="00DE0EF1">
        <w:rPr>
          <w:i/>
          <w:color w:val="231F20"/>
        </w:rPr>
        <w:t>Use letter</w:t>
      </w:r>
      <w:r w:rsidR="00834D23" w:rsidRPr="00DE0EF1">
        <w:rPr>
          <w:i/>
          <w:color w:val="231F20"/>
        </w:rPr>
        <w:t xml:space="preserve"> </w:t>
      </w:r>
      <w:r w:rsidR="00E959A2" w:rsidRPr="00DE0EF1">
        <w:rPr>
          <w:i/>
          <w:color w:val="231F20"/>
        </w:rPr>
        <w:t>head paper of the Procuring Entity</w:t>
      </w:r>
      <w:r w:rsidRPr="00DE0EF1">
        <w:rPr>
          <w:i/>
          <w:color w:val="231F20"/>
        </w:rPr>
        <w:t>]</w:t>
      </w:r>
    </w:p>
    <w:p w:rsidR="0021200B" w:rsidRPr="00DE0EF1" w:rsidRDefault="00604A1A">
      <w:pPr>
        <w:tabs>
          <w:tab w:val="left" w:pos="2308"/>
        </w:tabs>
        <w:spacing w:before="235"/>
        <w:ind w:left="108"/>
        <w:jc w:val="both"/>
        <w:rPr>
          <w:i/>
        </w:rPr>
      </w:pPr>
      <w:r>
        <w:rPr>
          <w:i/>
          <w:color w:val="231F20"/>
          <w:w w:val="400"/>
          <w:u w:val="single" w:color="221E1F"/>
        </w:rPr>
        <w:t xml:space="preserve"> </w:t>
      </w:r>
      <w:r w:rsidR="00022DB4" w:rsidRPr="00DE0EF1">
        <w:rPr>
          <w:i/>
          <w:color w:val="231F20"/>
          <w:u w:val="single" w:color="221E1F"/>
        </w:rPr>
        <w:tab/>
      </w:r>
      <w:r w:rsidR="00022DB4" w:rsidRPr="00DE0EF1">
        <w:rPr>
          <w:i/>
          <w:color w:val="231F20"/>
        </w:rPr>
        <w:t>[</w:t>
      </w:r>
      <w:r w:rsidR="00E959A2" w:rsidRPr="00DE0EF1">
        <w:rPr>
          <w:i/>
          <w:color w:val="231F20"/>
        </w:rPr>
        <w:t>Date</w:t>
      </w:r>
      <w:r w:rsidR="00022DB4" w:rsidRPr="00DE0EF1">
        <w:rPr>
          <w:i/>
          <w:color w:val="231F20"/>
        </w:rPr>
        <w:t>]</w:t>
      </w:r>
    </w:p>
    <w:p w:rsidR="0021200B" w:rsidRPr="00DE0EF1" w:rsidRDefault="00022DB4">
      <w:pPr>
        <w:tabs>
          <w:tab w:val="left" w:pos="2598"/>
        </w:tabs>
        <w:spacing w:before="234"/>
        <w:ind w:left="108"/>
        <w:jc w:val="both"/>
        <w:rPr>
          <w:i/>
        </w:rPr>
      </w:pPr>
      <w:r w:rsidRPr="00DE0EF1">
        <w:rPr>
          <w:color w:val="231F20"/>
        </w:rPr>
        <w:t>To:</w:t>
      </w:r>
      <w:r w:rsidR="00604A1A">
        <w:rPr>
          <w:color w:val="231F20"/>
          <w:u w:val="single" w:color="221E1F"/>
        </w:rPr>
        <w:t xml:space="preserve"> </w:t>
      </w:r>
      <w:r w:rsidRPr="00DE0EF1">
        <w:rPr>
          <w:color w:val="231F20"/>
          <w:u w:val="single" w:color="221E1F"/>
        </w:rPr>
        <w:tab/>
      </w:r>
      <w:r w:rsidRPr="00DE0EF1">
        <w:rPr>
          <w:i/>
          <w:color w:val="231F20"/>
        </w:rPr>
        <w:t>[</w:t>
      </w:r>
      <w:r w:rsidR="00E959A2" w:rsidRPr="00DE0EF1">
        <w:rPr>
          <w:i/>
          <w:color w:val="231F20"/>
        </w:rPr>
        <w:t>name and address of the Supplier</w:t>
      </w:r>
      <w:r w:rsidRPr="00DE0EF1">
        <w:rPr>
          <w:i/>
          <w:color w:val="231F20"/>
        </w:rPr>
        <w:t>]</w:t>
      </w:r>
    </w:p>
    <w:p w:rsidR="0021200B" w:rsidRPr="00DE0EF1" w:rsidRDefault="00022DB4">
      <w:pPr>
        <w:tabs>
          <w:tab w:val="left" w:pos="3062"/>
        </w:tabs>
        <w:spacing w:before="234"/>
        <w:ind w:left="108"/>
        <w:jc w:val="both"/>
      </w:pPr>
      <w:r w:rsidRPr="00DE0EF1">
        <w:rPr>
          <w:color w:val="231F20"/>
        </w:rPr>
        <w:t>Subject:</w:t>
      </w:r>
      <w:r w:rsidR="00604A1A">
        <w:rPr>
          <w:color w:val="231F20"/>
          <w:u w:val="single" w:color="221E1F"/>
        </w:rPr>
        <w:t xml:space="preserve"> </w:t>
      </w:r>
      <w:r w:rsidRPr="00DE0EF1">
        <w:rPr>
          <w:color w:val="231F20"/>
          <w:u w:val="single" w:color="221E1F"/>
        </w:rPr>
        <w:tab/>
      </w:r>
      <w:r w:rsidR="00E959A2" w:rsidRPr="00DE0EF1">
        <w:rPr>
          <w:b/>
          <w:i/>
          <w:color w:val="231F20"/>
        </w:rPr>
        <w:t>Notiﬁcation of Award Contract No.</w:t>
      </w:r>
      <w:r w:rsidR="00604A1A">
        <w:rPr>
          <w:color w:val="231F20"/>
        </w:rPr>
        <w:t xml:space="preserve"> </w:t>
      </w:r>
      <w:r w:rsidRPr="00DE0EF1">
        <w:rPr>
          <w:color w:val="231F20"/>
        </w:rPr>
        <w:t>.</w:t>
      </w:r>
      <w:r w:rsidR="00604A1A">
        <w:rPr>
          <w:color w:val="231F20"/>
        </w:rPr>
        <w:t xml:space="preserve"> </w:t>
      </w:r>
      <w:r w:rsidRPr="00DE0EF1">
        <w:rPr>
          <w:color w:val="231F20"/>
        </w:rPr>
        <w:t>.</w:t>
      </w:r>
      <w:r w:rsidR="00604A1A">
        <w:rPr>
          <w:color w:val="231F20"/>
        </w:rPr>
        <w:t xml:space="preserve"> </w:t>
      </w:r>
      <w:r w:rsidRPr="00DE0EF1">
        <w:rPr>
          <w:color w:val="231F20"/>
        </w:rPr>
        <w:t>.</w:t>
      </w:r>
      <w:r w:rsidR="00604A1A">
        <w:rPr>
          <w:color w:val="231F20"/>
        </w:rPr>
        <w:t xml:space="preserve"> </w:t>
      </w:r>
      <w:r w:rsidRPr="00DE0EF1">
        <w:rPr>
          <w:color w:val="231F20"/>
        </w:rPr>
        <w:t>.</w:t>
      </w:r>
      <w:r w:rsidR="00604A1A">
        <w:rPr>
          <w:color w:val="231F20"/>
        </w:rPr>
        <w:t xml:space="preserve"> </w:t>
      </w:r>
      <w:r w:rsidRPr="00DE0EF1">
        <w:rPr>
          <w:color w:val="231F20"/>
        </w:rPr>
        <w:t>.</w:t>
      </w:r>
      <w:r w:rsidR="00604A1A">
        <w:rPr>
          <w:color w:val="231F20"/>
        </w:rPr>
        <w:t xml:space="preserve"> </w:t>
      </w:r>
      <w:r w:rsidRPr="00DE0EF1">
        <w:rPr>
          <w:color w:val="231F20"/>
        </w:rPr>
        <w:t>.</w:t>
      </w:r>
      <w:r w:rsidR="00604A1A">
        <w:rPr>
          <w:color w:val="231F20"/>
        </w:rPr>
        <w:t xml:space="preserve"> </w:t>
      </w:r>
      <w:r w:rsidRPr="00DE0EF1">
        <w:rPr>
          <w:color w:val="231F20"/>
        </w:rPr>
        <w:t>.</w:t>
      </w:r>
      <w:r w:rsidR="00604A1A">
        <w:rPr>
          <w:color w:val="231F20"/>
        </w:rPr>
        <w:t xml:space="preserve"> </w:t>
      </w:r>
      <w:r w:rsidRPr="00DE0EF1">
        <w:rPr>
          <w:color w:val="231F20"/>
        </w:rPr>
        <w:t>..</w:t>
      </w:r>
    </w:p>
    <w:p w:rsidR="0021200B" w:rsidRPr="00DE0EF1" w:rsidRDefault="00022DB4">
      <w:pPr>
        <w:tabs>
          <w:tab w:val="left" w:pos="2577"/>
          <w:tab w:val="left" w:pos="5239"/>
          <w:tab w:val="left" w:pos="7575"/>
        </w:tabs>
        <w:spacing w:before="243" w:line="230" w:lineRule="auto"/>
        <w:ind w:left="108" w:right="314"/>
        <w:jc w:val="both"/>
      </w:pPr>
      <w:r w:rsidRPr="00DE0EF1">
        <w:rPr>
          <w:color w:val="231F20"/>
        </w:rPr>
        <w:t>This</w:t>
      </w:r>
      <w:r w:rsidR="00604A1A">
        <w:rPr>
          <w:color w:val="231F20"/>
        </w:rPr>
        <w:t xml:space="preserve">  </w:t>
      </w:r>
      <w:r w:rsidRPr="00DE0EF1">
        <w:rPr>
          <w:color w:val="231F20"/>
        </w:rPr>
        <w:t>is</w:t>
      </w:r>
      <w:r w:rsidR="00604A1A">
        <w:rPr>
          <w:color w:val="231F20"/>
        </w:rPr>
        <w:t xml:space="preserve">  </w:t>
      </w:r>
      <w:r w:rsidRPr="00DE0EF1">
        <w:rPr>
          <w:color w:val="231F20"/>
        </w:rPr>
        <w:t>to</w:t>
      </w:r>
      <w:r w:rsidR="00604A1A">
        <w:rPr>
          <w:color w:val="231F20"/>
        </w:rPr>
        <w:t xml:space="preserve">  </w:t>
      </w:r>
      <w:r w:rsidRPr="00DE0EF1">
        <w:rPr>
          <w:color w:val="231F20"/>
        </w:rPr>
        <w:t>notify</w:t>
      </w:r>
      <w:r w:rsidR="00604A1A">
        <w:rPr>
          <w:color w:val="231F20"/>
        </w:rPr>
        <w:t xml:space="preserve">  </w:t>
      </w:r>
      <w:r w:rsidRPr="00DE0EF1">
        <w:rPr>
          <w:color w:val="231F20"/>
        </w:rPr>
        <w:t>you</w:t>
      </w:r>
      <w:r w:rsidR="00604A1A">
        <w:rPr>
          <w:color w:val="231F20"/>
        </w:rPr>
        <w:t xml:space="preserve">  </w:t>
      </w:r>
      <w:r w:rsidRPr="00DE0EF1">
        <w:rPr>
          <w:color w:val="231F20"/>
        </w:rPr>
        <w:t>that</w:t>
      </w:r>
      <w:r w:rsidR="00604A1A">
        <w:rPr>
          <w:color w:val="231F20"/>
        </w:rPr>
        <w:t xml:space="preserve">  </w:t>
      </w:r>
      <w:r w:rsidRPr="00DE0EF1">
        <w:rPr>
          <w:color w:val="231F20"/>
        </w:rPr>
        <w:t>your</w:t>
      </w:r>
      <w:r w:rsidR="00604A1A">
        <w:rPr>
          <w:color w:val="231F20"/>
        </w:rPr>
        <w:t xml:space="preserve"> </w:t>
      </w:r>
      <w:r w:rsidRPr="00DE0EF1">
        <w:rPr>
          <w:color w:val="231F20"/>
        </w:rPr>
        <w:t>Tender</w:t>
      </w:r>
      <w:r w:rsidR="00604A1A">
        <w:rPr>
          <w:color w:val="231F20"/>
        </w:rPr>
        <w:t xml:space="preserve"> </w:t>
      </w:r>
      <w:r w:rsidRPr="00DE0EF1">
        <w:rPr>
          <w:color w:val="231F20"/>
        </w:rPr>
        <w:t>dated</w:t>
      </w:r>
      <w:r w:rsidR="00604A1A">
        <w:rPr>
          <w:color w:val="231F20"/>
          <w:u w:val="single" w:color="221E1F"/>
        </w:rPr>
        <w:t xml:space="preserve"> </w:t>
      </w:r>
      <w:r w:rsidRPr="00DE0EF1">
        <w:rPr>
          <w:color w:val="231F20"/>
          <w:u w:val="single" w:color="221E1F"/>
        </w:rPr>
        <w:tab/>
      </w:r>
      <w:r w:rsidRPr="00DE0EF1">
        <w:rPr>
          <w:color w:val="231F20"/>
          <w:u w:val="single" w:color="221E1F"/>
        </w:rPr>
        <w:tab/>
      </w:r>
      <w:r w:rsidRPr="00DE0EF1">
        <w:rPr>
          <w:b/>
          <w:i/>
          <w:color w:val="231F20"/>
        </w:rPr>
        <w:t>[insert</w:t>
      </w:r>
      <w:r w:rsidR="00604A1A">
        <w:rPr>
          <w:b/>
          <w:i/>
          <w:color w:val="231F20"/>
        </w:rPr>
        <w:t xml:space="preserve"> </w:t>
      </w:r>
      <w:r w:rsidRPr="00DE0EF1">
        <w:rPr>
          <w:b/>
          <w:i/>
          <w:color w:val="231F20"/>
        </w:rPr>
        <w:t>date]</w:t>
      </w:r>
      <w:r w:rsidR="00604A1A">
        <w:rPr>
          <w:b/>
          <w:i/>
          <w:color w:val="231F20"/>
        </w:rPr>
        <w:t xml:space="preserve"> </w:t>
      </w:r>
      <w:r w:rsidRPr="00DE0EF1">
        <w:rPr>
          <w:color w:val="231F20"/>
        </w:rPr>
        <w:t>for</w:t>
      </w:r>
      <w:r w:rsidR="00604A1A">
        <w:rPr>
          <w:color w:val="231F20"/>
        </w:rPr>
        <w:t xml:space="preserve"> </w:t>
      </w:r>
      <w:r w:rsidRPr="00DE0EF1">
        <w:rPr>
          <w:color w:val="231F20"/>
        </w:rPr>
        <w:t>execution</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u w:val="single" w:color="221E1F"/>
        </w:rPr>
        <w:t xml:space="preserve"> </w:t>
      </w:r>
      <w:r w:rsidRPr="00DE0EF1">
        <w:rPr>
          <w:color w:val="231F20"/>
          <w:u w:val="single" w:color="221E1F"/>
        </w:rPr>
        <w:tab/>
      </w:r>
      <w:r w:rsidRPr="00DE0EF1">
        <w:rPr>
          <w:b/>
          <w:i/>
          <w:color w:val="231F20"/>
        </w:rPr>
        <w:t>[insert</w:t>
      </w:r>
      <w:r w:rsidR="00604A1A">
        <w:rPr>
          <w:b/>
          <w:i/>
          <w:color w:val="231F20"/>
        </w:rPr>
        <w:t xml:space="preserve"> </w:t>
      </w:r>
      <w:r w:rsidRPr="00DE0EF1">
        <w:rPr>
          <w:b/>
          <w:i/>
          <w:color w:val="231F20"/>
        </w:rPr>
        <w:t>name</w:t>
      </w:r>
      <w:r w:rsidR="00604A1A">
        <w:rPr>
          <w:b/>
          <w:i/>
          <w:color w:val="231F20"/>
        </w:rPr>
        <w:t xml:space="preserve"> </w:t>
      </w:r>
      <w:r w:rsidRPr="00DE0EF1">
        <w:rPr>
          <w:b/>
          <w:i/>
          <w:color w:val="231F20"/>
        </w:rPr>
        <w:t>of</w:t>
      </w:r>
      <w:r w:rsidR="00604A1A">
        <w:rPr>
          <w:b/>
          <w:i/>
          <w:color w:val="231F20"/>
        </w:rPr>
        <w:t xml:space="preserve"> </w:t>
      </w:r>
      <w:r w:rsidRPr="00DE0EF1">
        <w:rPr>
          <w:b/>
          <w:i/>
          <w:color w:val="231F20"/>
        </w:rPr>
        <w:t>the</w:t>
      </w:r>
      <w:r w:rsidR="00604A1A">
        <w:rPr>
          <w:b/>
          <w:i/>
          <w:color w:val="231F20"/>
        </w:rPr>
        <w:t xml:space="preserve"> </w:t>
      </w:r>
      <w:r w:rsidRPr="00DE0EF1">
        <w:rPr>
          <w:b/>
          <w:i/>
          <w:color w:val="231F20"/>
        </w:rPr>
        <w:t>contract</w:t>
      </w:r>
      <w:r w:rsidR="00604A1A">
        <w:rPr>
          <w:b/>
          <w:i/>
          <w:color w:val="231F20"/>
        </w:rPr>
        <w:t xml:space="preserve"> </w:t>
      </w:r>
      <w:r w:rsidRPr="00DE0EF1">
        <w:rPr>
          <w:b/>
          <w:i/>
          <w:color w:val="231F20"/>
        </w:rPr>
        <w:t>and</w:t>
      </w:r>
      <w:r w:rsidR="00604A1A">
        <w:rPr>
          <w:b/>
          <w:i/>
          <w:color w:val="231F20"/>
        </w:rPr>
        <w:t xml:space="preserve"> </w:t>
      </w:r>
      <w:r w:rsidRPr="00DE0EF1">
        <w:rPr>
          <w:b/>
          <w:i/>
          <w:color w:val="231F20"/>
        </w:rPr>
        <w:t>identiﬁcation</w:t>
      </w:r>
      <w:r w:rsidR="00604A1A">
        <w:rPr>
          <w:b/>
          <w:i/>
          <w:color w:val="231F20"/>
        </w:rPr>
        <w:t xml:space="preserve"> </w:t>
      </w:r>
      <w:r w:rsidRPr="00DE0EF1">
        <w:rPr>
          <w:b/>
          <w:i/>
          <w:color w:val="231F20"/>
        </w:rPr>
        <w:t>number,</w:t>
      </w:r>
      <w:r w:rsidR="00604A1A">
        <w:rPr>
          <w:b/>
          <w:i/>
          <w:color w:val="231F20"/>
        </w:rPr>
        <w:t xml:space="preserve"> </w:t>
      </w:r>
      <w:r w:rsidRPr="00DE0EF1">
        <w:rPr>
          <w:b/>
          <w:i/>
          <w:color w:val="231F20"/>
        </w:rPr>
        <w:t>as</w:t>
      </w:r>
      <w:r w:rsidR="00604A1A">
        <w:rPr>
          <w:b/>
          <w:i/>
          <w:color w:val="231F20"/>
        </w:rPr>
        <w:t xml:space="preserve"> </w:t>
      </w:r>
      <w:r w:rsidRPr="00DE0EF1">
        <w:rPr>
          <w:b/>
          <w:i/>
          <w:color w:val="231F20"/>
        </w:rPr>
        <w:t>given</w:t>
      </w:r>
      <w:r w:rsidR="00604A1A">
        <w:rPr>
          <w:b/>
          <w:i/>
          <w:color w:val="231F20"/>
        </w:rPr>
        <w:t xml:space="preserve"> </w:t>
      </w:r>
      <w:r w:rsidRPr="00DE0EF1">
        <w:rPr>
          <w:b/>
          <w:i/>
          <w:color w:val="231F20"/>
        </w:rPr>
        <w:t>in</w:t>
      </w:r>
      <w:r w:rsidR="00604A1A">
        <w:rPr>
          <w:b/>
          <w:i/>
          <w:color w:val="231F20"/>
        </w:rPr>
        <w:t xml:space="preserve"> </w:t>
      </w:r>
      <w:r w:rsidRPr="00DE0EF1">
        <w:rPr>
          <w:b/>
          <w:i/>
          <w:color w:val="231F20"/>
        </w:rPr>
        <w:t>the</w:t>
      </w:r>
      <w:r w:rsidR="00604A1A">
        <w:rPr>
          <w:b/>
          <w:i/>
          <w:color w:val="231F20"/>
        </w:rPr>
        <w:t xml:space="preserve"> </w:t>
      </w:r>
      <w:r w:rsidRPr="00DE0EF1">
        <w:rPr>
          <w:b/>
          <w:i/>
          <w:color w:val="231F20"/>
        </w:rPr>
        <w:t>SCC]</w:t>
      </w:r>
      <w:r w:rsidR="00604A1A">
        <w:rPr>
          <w:b/>
          <w:i/>
          <w:color w:val="231F20"/>
        </w:rPr>
        <w:t xml:space="preserve"> </w:t>
      </w:r>
      <w:r w:rsidRPr="00DE0EF1">
        <w:rPr>
          <w:color w:val="231F20"/>
        </w:rPr>
        <w:t>for</w:t>
      </w:r>
      <w:r w:rsidR="00604A1A">
        <w:rPr>
          <w:color w:val="231F20"/>
        </w:rPr>
        <w:t xml:space="preserve"> </w:t>
      </w:r>
      <w:r w:rsidRPr="00DE0EF1">
        <w:rPr>
          <w:color w:val="231F20"/>
        </w:rPr>
        <w:t>the</w:t>
      </w:r>
      <w:r w:rsidR="00604A1A">
        <w:rPr>
          <w:color w:val="231F20"/>
        </w:rPr>
        <w:t xml:space="preserve"> </w:t>
      </w:r>
      <w:r w:rsidRPr="00DE0EF1">
        <w:rPr>
          <w:color w:val="231F20"/>
        </w:rPr>
        <w:t>Accepted</w:t>
      </w:r>
      <w:r w:rsidR="00604A1A">
        <w:rPr>
          <w:color w:val="231F20"/>
        </w:rPr>
        <w:t xml:space="preserve">  </w:t>
      </w:r>
      <w:r w:rsidRPr="00DE0EF1">
        <w:rPr>
          <w:color w:val="231F20"/>
        </w:rPr>
        <w:t>Contract</w:t>
      </w:r>
      <w:r w:rsidR="00604A1A">
        <w:rPr>
          <w:color w:val="231F20"/>
        </w:rPr>
        <w:t xml:space="preserve"> </w:t>
      </w:r>
      <w:r w:rsidRPr="00DE0EF1">
        <w:rPr>
          <w:color w:val="231F20"/>
        </w:rPr>
        <w:t>Amount</w:t>
      </w:r>
      <w:r w:rsidR="00604A1A">
        <w:rPr>
          <w:color w:val="231F20"/>
        </w:rPr>
        <w:t xml:space="preserve">  </w:t>
      </w:r>
      <w:r w:rsidRPr="00DE0EF1">
        <w:rPr>
          <w:color w:val="231F20"/>
        </w:rPr>
        <w:t>of</w:t>
      </w:r>
      <w:r w:rsidR="00604A1A">
        <w:rPr>
          <w:color w:val="231F20"/>
          <w:u w:val="single" w:color="221E1F"/>
        </w:rPr>
        <w:t xml:space="preserve"> </w:t>
      </w:r>
      <w:r w:rsidRPr="00DE0EF1">
        <w:rPr>
          <w:color w:val="231F20"/>
          <w:u w:val="single" w:color="221E1F"/>
        </w:rPr>
        <w:tab/>
      </w:r>
      <w:r w:rsidRPr="00DE0EF1">
        <w:rPr>
          <w:b/>
          <w:i/>
          <w:color w:val="231F20"/>
        </w:rPr>
        <w:t>[insert</w:t>
      </w:r>
      <w:r w:rsidR="00604A1A">
        <w:rPr>
          <w:b/>
          <w:i/>
          <w:color w:val="231F20"/>
        </w:rPr>
        <w:t xml:space="preserve"> </w:t>
      </w:r>
      <w:r w:rsidRPr="00DE0EF1">
        <w:rPr>
          <w:b/>
          <w:i/>
          <w:color w:val="231F20"/>
        </w:rPr>
        <w:t>amount</w:t>
      </w:r>
      <w:r w:rsidR="00604A1A">
        <w:rPr>
          <w:b/>
          <w:i/>
          <w:color w:val="231F20"/>
        </w:rPr>
        <w:t xml:space="preserve"> </w:t>
      </w:r>
      <w:r w:rsidRPr="00DE0EF1">
        <w:rPr>
          <w:b/>
          <w:i/>
          <w:color w:val="231F20"/>
        </w:rPr>
        <w:t>in</w:t>
      </w:r>
      <w:r w:rsidR="00604A1A">
        <w:rPr>
          <w:b/>
          <w:i/>
          <w:color w:val="231F20"/>
        </w:rPr>
        <w:t xml:space="preserve"> </w:t>
      </w:r>
      <w:r w:rsidRPr="00DE0EF1">
        <w:rPr>
          <w:b/>
          <w:i/>
          <w:color w:val="231F20"/>
        </w:rPr>
        <w:t>numbers</w:t>
      </w:r>
      <w:r w:rsidR="00604A1A">
        <w:rPr>
          <w:b/>
          <w:i/>
          <w:color w:val="231F20"/>
        </w:rPr>
        <w:t xml:space="preserve"> </w:t>
      </w:r>
      <w:r w:rsidRPr="00DE0EF1">
        <w:rPr>
          <w:b/>
          <w:i/>
          <w:color w:val="231F20"/>
        </w:rPr>
        <w:t>and</w:t>
      </w:r>
      <w:r w:rsidR="00604A1A">
        <w:rPr>
          <w:b/>
          <w:i/>
          <w:color w:val="231F20"/>
        </w:rPr>
        <w:t xml:space="preserve"> </w:t>
      </w:r>
      <w:r w:rsidRPr="00DE0EF1">
        <w:rPr>
          <w:b/>
          <w:i/>
          <w:color w:val="231F20"/>
        </w:rPr>
        <w:t>words</w:t>
      </w:r>
      <w:r w:rsidR="00604A1A">
        <w:rPr>
          <w:b/>
          <w:i/>
          <w:color w:val="231F20"/>
        </w:rPr>
        <w:t xml:space="preserve"> </w:t>
      </w:r>
      <w:r w:rsidRPr="00DE0EF1">
        <w:rPr>
          <w:b/>
          <w:i/>
          <w:color w:val="231F20"/>
        </w:rPr>
        <w:t>and</w:t>
      </w:r>
      <w:r w:rsidR="00604A1A">
        <w:rPr>
          <w:b/>
          <w:i/>
          <w:color w:val="231F20"/>
        </w:rPr>
        <w:t xml:space="preserve"> </w:t>
      </w:r>
      <w:r w:rsidRPr="00DE0EF1">
        <w:rPr>
          <w:b/>
          <w:i/>
          <w:color w:val="231F20"/>
        </w:rPr>
        <w:t>name</w:t>
      </w:r>
      <w:r w:rsidR="00604A1A">
        <w:rPr>
          <w:b/>
          <w:i/>
          <w:color w:val="231F20"/>
        </w:rPr>
        <w:t xml:space="preserve"> </w:t>
      </w:r>
      <w:r w:rsidRPr="00DE0EF1">
        <w:rPr>
          <w:b/>
          <w:i/>
          <w:color w:val="231F20"/>
        </w:rPr>
        <w:t>of</w:t>
      </w:r>
      <w:r w:rsidR="00604A1A">
        <w:rPr>
          <w:b/>
          <w:i/>
          <w:color w:val="231F20"/>
        </w:rPr>
        <w:t xml:space="preserve"> </w:t>
      </w:r>
      <w:r w:rsidRPr="00DE0EF1">
        <w:rPr>
          <w:b/>
          <w:i/>
          <w:color w:val="231F20"/>
        </w:rPr>
        <w:t>currency]</w:t>
      </w:r>
      <w:r w:rsidRPr="00DE0EF1">
        <w:rPr>
          <w:color w:val="231F20"/>
        </w:rPr>
        <w:t>,</w:t>
      </w:r>
      <w:r w:rsidR="00604A1A">
        <w:rPr>
          <w:color w:val="231F20"/>
        </w:rPr>
        <w:t xml:space="preserve"> </w:t>
      </w:r>
      <w:r w:rsidRPr="00DE0EF1">
        <w:rPr>
          <w:color w:val="231F20"/>
        </w:rPr>
        <w:t>as</w:t>
      </w:r>
      <w:r w:rsidR="00604A1A">
        <w:rPr>
          <w:color w:val="231F20"/>
        </w:rPr>
        <w:t xml:space="preserve"> </w:t>
      </w:r>
      <w:r w:rsidRPr="00DE0EF1">
        <w:rPr>
          <w:color w:val="231F20"/>
        </w:rPr>
        <w:t>corrected</w:t>
      </w:r>
      <w:r w:rsidR="00604A1A">
        <w:rPr>
          <w:color w:val="231F20"/>
        </w:rPr>
        <w:t xml:space="preserve"> </w:t>
      </w:r>
      <w:r w:rsidRPr="00DE0EF1">
        <w:rPr>
          <w:color w:val="231F20"/>
        </w:rPr>
        <w:t>and</w:t>
      </w:r>
      <w:r w:rsidR="00604A1A">
        <w:rPr>
          <w:color w:val="231F20"/>
        </w:rPr>
        <w:t xml:space="preserve"> </w:t>
      </w:r>
      <w:r w:rsidRPr="00DE0EF1">
        <w:rPr>
          <w:color w:val="231F20"/>
        </w:rPr>
        <w:t>modiﬁed</w:t>
      </w:r>
      <w:r w:rsidR="00604A1A">
        <w:rPr>
          <w:color w:val="231F20"/>
        </w:rPr>
        <w:t xml:space="preserve"> </w:t>
      </w:r>
      <w:r w:rsidRPr="00DE0EF1">
        <w:rPr>
          <w:color w:val="231F20"/>
        </w:rPr>
        <w:t>in</w:t>
      </w:r>
      <w:r w:rsidR="00604A1A">
        <w:rPr>
          <w:color w:val="231F20"/>
        </w:rPr>
        <w:t xml:space="preserve"> </w:t>
      </w:r>
      <w:r w:rsidRPr="00DE0EF1">
        <w:rPr>
          <w:color w:val="231F20"/>
        </w:rPr>
        <w:t>accordance</w:t>
      </w:r>
      <w:r w:rsidR="00604A1A">
        <w:rPr>
          <w:color w:val="231F20"/>
        </w:rPr>
        <w:t xml:space="preserve"> </w:t>
      </w:r>
      <w:r w:rsidRPr="00DE0EF1">
        <w:rPr>
          <w:color w:val="231F20"/>
        </w:rPr>
        <w:t>with</w:t>
      </w:r>
      <w:r w:rsidR="00604A1A">
        <w:rPr>
          <w:color w:val="231F20"/>
        </w:rPr>
        <w:t xml:space="preserve"> </w:t>
      </w:r>
      <w:r w:rsidRPr="00DE0EF1">
        <w:rPr>
          <w:color w:val="231F20"/>
        </w:rPr>
        <w:t>the</w:t>
      </w:r>
      <w:r w:rsidR="00604A1A">
        <w:rPr>
          <w:color w:val="231F20"/>
        </w:rPr>
        <w:t xml:space="preserve"> </w:t>
      </w:r>
      <w:r w:rsidRPr="00DE0EF1">
        <w:rPr>
          <w:color w:val="231F20"/>
        </w:rPr>
        <w:t>Instructions</w:t>
      </w:r>
      <w:r w:rsidR="00604A1A">
        <w:rPr>
          <w:color w:val="231F20"/>
        </w:rPr>
        <w:t xml:space="preserve"> </w:t>
      </w:r>
      <w:r w:rsidRPr="00DE0EF1">
        <w:rPr>
          <w:color w:val="231F20"/>
        </w:rPr>
        <w:t>to</w:t>
      </w:r>
      <w:r w:rsidR="00604A1A">
        <w:rPr>
          <w:color w:val="231F20"/>
        </w:rPr>
        <w:t xml:space="preserve"> </w:t>
      </w:r>
      <w:r w:rsidRPr="00DE0EF1">
        <w:rPr>
          <w:color w:val="231F20"/>
        </w:rPr>
        <w:t>tenderers</w:t>
      </w:r>
      <w:r w:rsidR="00604A1A">
        <w:rPr>
          <w:color w:val="231F20"/>
        </w:rPr>
        <w:t xml:space="preserve"> </w:t>
      </w:r>
      <w:r w:rsidRPr="00DE0EF1">
        <w:rPr>
          <w:color w:val="231F20"/>
        </w:rPr>
        <w:t>is</w:t>
      </w:r>
      <w:r w:rsidR="00604A1A">
        <w:rPr>
          <w:color w:val="231F20"/>
        </w:rPr>
        <w:t xml:space="preserve"> </w:t>
      </w:r>
      <w:r w:rsidRPr="00DE0EF1">
        <w:rPr>
          <w:color w:val="231F20"/>
        </w:rPr>
        <w:t>hereby</w:t>
      </w:r>
      <w:r w:rsidR="00604A1A">
        <w:rPr>
          <w:color w:val="231F20"/>
        </w:rPr>
        <w:t xml:space="preserve"> </w:t>
      </w:r>
      <w:r w:rsidRPr="00DE0EF1">
        <w:rPr>
          <w:color w:val="231F20"/>
        </w:rPr>
        <w:t>accepted</w:t>
      </w:r>
      <w:r w:rsidR="00604A1A">
        <w:rPr>
          <w:color w:val="231F20"/>
        </w:rPr>
        <w:t xml:space="preserve"> </w:t>
      </w:r>
      <w:r w:rsidRPr="00DE0EF1">
        <w:rPr>
          <w:color w:val="231F20"/>
        </w:rPr>
        <w:t>by</w:t>
      </w:r>
      <w:r w:rsidR="00604A1A">
        <w:rPr>
          <w:color w:val="231F20"/>
        </w:rPr>
        <w:t xml:space="preserve"> </w:t>
      </w:r>
      <w:r w:rsidRPr="00DE0EF1">
        <w:rPr>
          <w:color w:val="231F20"/>
        </w:rPr>
        <w:t>our</w:t>
      </w:r>
      <w:r w:rsidR="00604A1A">
        <w:rPr>
          <w:color w:val="231F20"/>
        </w:rPr>
        <w:t xml:space="preserve"> </w:t>
      </w:r>
      <w:r w:rsidRPr="00DE0EF1">
        <w:rPr>
          <w:color w:val="231F20"/>
        </w:rPr>
        <w:t>Agency.</w:t>
      </w:r>
    </w:p>
    <w:p w:rsidR="0021200B" w:rsidRPr="00DE0EF1" w:rsidRDefault="00022DB4">
      <w:pPr>
        <w:pStyle w:val="BodyText"/>
        <w:spacing w:before="247" w:line="230" w:lineRule="auto"/>
        <w:ind w:left="108" w:right="314"/>
        <w:jc w:val="both"/>
      </w:pPr>
      <w:r w:rsidRPr="00DE0EF1">
        <w:rPr>
          <w:color w:val="231F20"/>
        </w:rPr>
        <w:t>You</w:t>
      </w:r>
      <w:r w:rsidR="00604A1A">
        <w:rPr>
          <w:color w:val="231F20"/>
        </w:rPr>
        <w:t xml:space="preserve"> </w:t>
      </w:r>
      <w:r w:rsidRPr="00DE0EF1">
        <w:rPr>
          <w:color w:val="231F20"/>
        </w:rPr>
        <w:t>are</w:t>
      </w:r>
      <w:r w:rsidR="00604A1A">
        <w:rPr>
          <w:color w:val="231F20"/>
        </w:rPr>
        <w:t xml:space="preserve"> </w:t>
      </w:r>
      <w:r w:rsidRPr="00DE0EF1">
        <w:rPr>
          <w:color w:val="231F20"/>
        </w:rPr>
        <w:t>requested</w:t>
      </w:r>
      <w:r w:rsidR="00604A1A">
        <w:rPr>
          <w:color w:val="231F20"/>
        </w:rPr>
        <w:t xml:space="preserve"> </w:t>
      </w:r>
      <w:r w:rsidRPr="00DE0EF1">
        <w:rPr>
          <w:color w:val="231F20"/>
        </w:rPr>
        <w:t>to</w:t>
      </w:r>
      <w:r w:rsidR="00604A1A">
        <w:rPr>
          <w:color w:val="231F20"/>
        </w:rPr>
        <w:t xml:space="preserve"> </w:t>
      </w:r>
      <w:r w:rsidRPr="00DE0EF1">
        <w:rPr>
          <w:color w:val="231F20"/>
        </w:rPr>
        <w:t>furnish</w:t>
      </w:r>
      <w:r w:rsidR="00604A1A">
        <w:rPr>
          <w:color w:val="231F20"/>
        </w:rPr>
        <w:t xml:space="preserve"> </w:t>
      </w:r>
      <w:r w:rsidRPr="00DE0EF1">
        <w:rPr>
          <w:color w:val="231F20"/>
        </w:rPr>
        <w:t>the</w:t>
      </w:r>
      <w:r w:rsidR="00604A1A">
        <w:rPr>
          <w:color w:val="231F20"/>
        </w:rPr>
        <w:t xml:space="preserve"> </w:t>
      </w:r>
      <w:r w:rsidRPr="00DE0EF1">
        <w:rPr>
          <w:color w:val="231F20"/>
        </w:rPr>
        <w:t>Performance</w:t>
      </w:r>
      <w:r w:rsidR="00604A1A">
        <w:rPr>
          <w:color w:val="231F20"/>
        </w:rPr>
        <w:t xml:space="preserve"> </w:t>
      </w:r>
      <w:r w:rsidRPr="00DE0EF1">
        <w:rPr>
          <w:color w:val="231F20"/>
        </w:rPr>
        <w:t>Security</w:t>
      </w:r>
      <w:r w:rsidR="00604A1A">
        <w:rPr>
          <w:color w:val="231F20"/>
        </w:rPr>
        <w:t xml:space="preserve"> </w:t>
      </w:r>
      <w:r w:rsidRPr="00DE0EF1">
        <w:rPr>
          <w:color w:val="231F20"/>
        </w:rPr>
        <w:t>within</w:t>
      </w:r>
      <w:r w:rsidR="00604A1A">
        <w:rPr>
          <w:color w:val="231F20"/>
        </w:rPr>
        <w:t xml:space="preserve"> </w:t>
      </w:r>
      <w:r w:rsidRPr="00DE0EF1">
        <w:rPr>
          <w:color w:val="231F20"/>
        </w:rPr>
        <w:t>30</w:t>
      </w:r>
      <w:r w:rsidR="00604A1A">
        <w:rPr>
          <w:color w:val="231F20"/>
        </w:rPr>
        <w:t xml:space="preserve"> </w:t>
      </w:r>
      <w:r w:rsidRPr="00DE0EF1">
        <w:rPr>
          <w:color w:val="231F20"/>
        </w:rPr>
        <w:t>days</w:t>
      </w:r>
      <w:r w:rsidR="00604A1A">
        <w:rPr>
          <w:color w:val="231F20"/>
        </w:rPr>
        <w:t xml:space="preserve"> </w:t>
      </w:r>
      <w:r w:rsidRPr="00DE0EF1">
        <w:rPr>
          <w:color w:val="231F20"/>
        </w:rPr>
        <w:t>in</w:t>
      </w:r>
      <w:r w:rsidR="00604A1A">
        <w:rPr>
          <w:color w:val="231F20"/>
        </w:rPr>
        <w:t xml:space="preserve"> </w:t>
      </w:r>
      <w:r w:rsidRPr="00DE0EF1">
        <w:rPr>
          <w:color w:val="231F20"/>
        </w:rPr>
        <w:t>accordance</w:t>
      </w:r>
      <w:r w:rsidR="00604A1A">
        <w:rPr>
          <w:color w:val="231F20"/>
        </w:rPr>
        <w:t xml:space="preserve"> </w:t>
      </w:r>
      <w:r w:rsidRPr="00DE0EF1">
        <w:rPr>
          <w:color w:val="231F20"/>
        </w:rPr>
        <w:t>with</w:t>
      </w:r>
      <w:r w:rsidR="00604A1A">
        <w:rPr>
          <w:color w:val="231F20"/>
        </w:rPr>
        <w:t xml:space="preserve"> </w:t>
      </w:r>
      <w:r w:rsidRPr="00DE0EF1">
        <w:rPr>
          <w:color w:val="231F20"/>
        </w:rPr>
        <w:t>the</w:t>
      </w:r>
      <w:r w:rsidR="00604A1A">
        <w:rPr>
          <w:color w:val="231F20"/>
        </w:rPr>
        <w:t xml:space="preserve"> </w:t>
      </w:r>
      <w:r w:rsidRPr="00DE0EF1">
        <w:rPr>
          <w:color w:val="231F20"/>
        </w:rPr>
        <w:t>Conditions</w:t>
      </w:r>
      <w:r w:rsidR="00604A1A">
        <w:rPr>
          <w:color w:val="231F20"/>
        </w:rPr>
        <w:t xml:space="preserve"> </w:t>
      </w:r>
      <w:r w:rsidRPr="00DE0EF1">
        <w:rPr>
          <w:color w:val="231F20"/>
        </w:rPr>
        <w:t>of</w:t>
      </w:r>
      <w:r w:rsidR="00604A1A">
        <w:rPr>
          <w:color w:val="231F20"/>
        </w:rPr>
        <w:t xml:space="preserve"> </w:t>
      </w:r>
      <w:r w:rsidRPr="00DE0EF1">
        <w:rPr>
          <w:color w:val="231F20"/>
        </w:rPr>
        <w:t>Contract,</w:t>
      </w:r>
      <w:r w:rsidR="00604A1A">
        <w:rPr>
          <w:color w:val="231F20"/>
        </w:rPr>
        <w:t xml:space="preserve"> </w:t>
      </w:r>
      <w:r w:rsidRPr="00DE0EF1">
        <w:rPr>
          <w:color w:val="231F20"/>
        </w:rPr>
        <w:t>using</w:t>
      </w:r>
      <w:r w:rsidR="00604A1A">
        <w:rPr>
          <w:color w:val="231F20"/>
        </w:rPr>
        <w:t xml:space="preserve"> </w:t>
      </w:r>
      <w:r w:rsidRPr="00DE0EF1">
        <w:rPr>
          <w:color w:val="231F20"/>
        </w:rPr>
        <w:t>for</w:t>
      </w:r>
      <w:r w:rsidR="00604A1A">
        <w:rPr>
          <w:color w:val="231F20"/>
        </w:rPr>
        <w:t xml:space="preserve"> </w:t>
      </w:r>
      <w:r w:rsidRPr="00DE0EF1">
        <w:rPr>
          <w:color w:val="231F20"/>
        </w:rPr>
        <w:t>that</w:t>
      </w:r>
      <w:r w:rsidR="00604A1A">
        <w:rPr>
          <w:color w:val="231F20"/>
        </w:rPr>
        <w:t xml:space="preserve"> </w:t>
      </w:r>
      <w:r w:rsidRPr="00DE0EF1">
        <w:rPr>
          <w:color w:val="231F20"/>
        </w:rPr>
        <w:t>purpose</w:t>
      </w:r>
      <w:r w:rsidR="00604A1A">
        <w:rPr>
          <w:color w:val="231F20"/>
        </w:rPr>
        <w:t xml:space="preserve"> </w:t>
      </w:r>
      <w:r w:rsidRPr="00DE0EF1">
        <w:rPr>
          <w:color w:val="231F20"/>
        </w:rPr>
        <w:t>the</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Performance</w:t>
      </w:r>
      <w:r w:rsidR="00604A1A">
        <w:rPr>
          <w:color w:val="231F20"/>
        </w:rPr>
        <w:t xml:space="preserve"> </w:t>
      </w:r>
      <w:r w:rsidRPr="00DE0EF1">
        <w:rPr>
          <w:color w:val="231F20"/>
        </w:rPr>
        <w:t>Security</w:t>
      </w:r>
      <w:r w:rsidR="00604A1A">
        <w:rPr>
          <w:color w:val="231F20"/>
        </w:rPr>
        <w:t xml:space="preserve"> </w:t>
      </w:r>
      <w:r w:rsidRPr="00DE0EF1">
        <w:rPr>
          <w:color w:val="231F20"/>
        </w:rPr>
        <w:t>Form</w:t>
      </w:r>
      <w:r w:rsidR="00604A1A">
        <w:rPr>
          <w:color w:val="231F20"/>
        </w:rPr>
        <w:t xml:space="preserve"> </w:t>
      </w:r>
      <w:r w:rsidRPr="00DE0EF1">
        <w:rPr>
          <w:color w:val="231F20"/>
        </w:rPr>
        <w:t>included</w:t>
      </w:r>
      <w:r w:rsidR="00604A1A">
        <w:rPr>
          <w:color w:val="231F20"/>
        </w:rPr>
        <w:t xml:space="preserve"> </w:t>
      </w:r>
      <w:r w:rsidRPr="00DE0EF1">
        <w:rPr>
          <w:color w:val="231F20"/>
        </w:rPr>
        <w:t>in</w:t>
      </w:r>
      <w:r w:rsidR="00604A1A">
        <w:rPr>
          <w:color w:val="231F20"/>
        </w:rPr>
        <w:t xml:space="preserve"> </w:t>
      </w:r>
      <w:r w:rsidRPr="00DE0EF1">
        <w:rPr>
          <w:color w:val="231F20"/>
        </w:rPr>
        <w:t>Section</w:t>
      </w:r>
      <w:r w:rsidR="00604A1A">
        <w:rPr>
          <w:color w:val="231F20"/>
        </w:rPr>
        <w:t xml:space="preserve"> </w:t>
      </w:r>
      <w:r w:rsidRPr="00DE0EF1">
        <w:rPr>
          <w:color w:val="231F20"/>
        </w:rPr>
        <w:t>X,</w:t>
      </w:r>
      <w:r w:rsidR="00604A1A">
        <w:rPr>
          <w:color w:val="231F20"/>
        </w:rPr>
        <w:t xml:space="preserve"> </w:t>
      </w:r>
      <w:r w:rsidRPr="00DE0EF1">
        <w:rPr>
          <w:color w:val="231F20"/>
        </w:rPr>
        <w:t>Contract</w:t>
      </w:r>
      <w:r w:rsidR="00604A1A">
        <w:rPr>
          <w:color w:val="231F20"/>
        </w:rPr>
        <w:t xml:space="preserve"> </w:t>
      </w:r>
      <w:r w:rsidRPr="00DE0EF1">
        <w:rPr>
          <w:color w:val="231F20"/>
        </w:rPr>
        <w:t>Forms,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Tendering</w:t>
      </w:r>
      <w:r w:rsidR="00604A1A">
        <w:rPr>
          <w:color w:val="231F20"/>
        </w:rPr>
        <w:t xml:space="preserve"> </w:t>
      </w:r>
      <w:r w:rsidRPr="00DE0EF1">
        <w:rPr>
          <w:color w:val="231F20"/>
        </w:rPr>
        <w:t>document.</w:t>
      </w:r>
    </w:p>
    <w:p w:rsidR="0021200B" w:rsidRPr="00DE0EF1" w:rsidRDefault="00E959A2">
      <w:pPr>
        <w:pStyle w:val="BodyText"/>
        <w:tabs>
          <w:tab w:val="left" w:pos="10375"/>
        </w:tabs>
        <w:spacing w:before="237" w:line="463" w:lineRule="auto"/>
        <w:ind w:left="108" w:right="227"/>
        <w:jc w:val="both"/>
      </w:pPr>
      <w:r w:rsidRPr="00DE0EF1">
        <w:rPr>
          <w:color w:val="231F20"/>
        </w:rPr>
        <w:t>Authorized Signature</w:t>
      </w:r>
      <w:r w:rsidR="00022DB4" w:rsidRPr="00DE0EF1">
        <w:rPr>
          <w:color w:val="231F20"/>
        </w:rPr>
        <w:t>:</w:t>
      </w:r>
      <w:r w:rsidR="00604A1A">
        <w:rPr>
          <w:color w:val="231F20"/>
          <w:w w:val="400"/>
          <w:u w:val="single" w:color="221E1F"/>
        </w:rPr>
        <w:t xml:space="preserve"> </w:t>
      </w:r>
      <w:r w:rsidR="00022DB4" w:rsidRPr="00DE0EF1">
        <w:rPr>
          <w:color w:val="231F20"/>
          <w:u w:val="single" w:color="221E1F"/>
        </w:rPr>
        <w:tab/>
      </w:r>
      <w:r w:rsidR="00604A1A">
        <w:rPr>
          <w:color w:val="231F20"/>
        </w:rPr>
        <w:t xml:space="preserve"> </w:t>
      </w:r>
      <w:r w:rsidRPr="00DE0EF1">
        <w:rPr>
          <w:color w:val="231F20"/>
        </w:rPr>
        <w:t>Name and Title of Signatory</w:t>
      </w:r>
      <w:r w:rsidR="00022DB4" w:rsidRPr="00DE0EF1">
        <w:rPr>
          <w:color w:val="231F20"/>
        </w:rPr>
        <w:t>:</w:t>
      </w:r>
      <w:r w:rsidR="00604A1A">
        <w:rPr>
          <w:color w:val="231F20"/>
          <w:w w:val="400"/>
          <w:u w:val="single" w:color="221E1F"/>
        </w:rPr>
        <w:t xml:space="preserve"> </w:t>
      </w:r>
      <w:r w:rsidR="00022DB4" w:rsidRPr="00DE0EF1">
        <w:rPr>
          <w:color w:val="231F20"/>
          <w:u w:val="single" w:color="221E1F"/>
        </w:rPr>
        <w:tab/>
      </w:r>
      <w:r w:rsidR="00604A1A">
        <w:rPr>
          <w:color w:val="231F20"/>
          <w:w w:val="1"/>
          <w:u w:val="single" w:color="221E1F"/>
        </w:rPr>
        <w:t xml:space="preserve">  </w:t>
      </w:r>
      <w:r w:rsidRPr="00DE0EF1">
        <w:rPr>
          <w:color w:val="231F20"/>
        </w:rPr>
        <w:t>Name of Agency</w:t>
      </w:r>
      <w:r w:rsidR="00022DB4" w:rsidRPr="00DE0EF1">
        <w:rPr>
          <w:color w:val="231F20"/>
        </w:rPr>
        <w:t>:</w:t>
      </w:r>
      <w:r w:rsidR="00604A1A">
        <w:rPr>
          <w:color w:val="231F20"/>
          <w:w w:val="400"/>
          <w:u w:val="single" w:color="221E1F"/>
        </w:rPr>
        <w:t xml:space="preserve"> </w:t>
      </w:r>
      <w:r w:rsidR="00022DB4" w:rsidRPr="00DE0EF1">
        <w:rPr>
          <w:color w:val="231F20"/>
          <w:u w:val="single" w:color="221E1F"/>
        </w:rPr>
        <w:tab/>
      </w:r>
      <w:r w:rsidR="00604A1A">
        <w:rPr>
          <w:color w:val="231F20"/>
          <w:w w:val="7"/>
          <w:u w:val="single" w:color="221E1F"/>
        </w:rPr>
        <w:t xml:space="preserve"> </w:t>
      </w:r>
    </w:p>
    <w:p w:rsidR="0021200B" w:rsidRPr="00DE0EF1" w:rsidRDefault="0021200B">
      <w:pPr>
        <w:pStyle w:val="BodyText"/>
        <w:spacing w:before="11"/>
        <w:rPr>
          <w:sz w:val="9"/>
        </w:rPr>
      </w:pPr>
    </w:p>
    <w:p w:rsidR="0021200B" w:rsidRPr="00DE0EF1" w:rsidRDefault="00022DB4">
      <w:pPr>
        <w:pStyle w:val="Heading5"/>
        <w:spacing w:before="127"/>
        <w:ind w:left="108"/>
      </w:pPr>
      <w:r w:rsidRPr="00DE0EF1">
        <w:rPr>
          <w:color w:val="231F20"/>
        </w:rPr>
        <w:t>Attachment:</w:t>
      </w:r>
      <w:r w:rsidR="00604A1A">
        <w:rPr>
          <w:color w:val="231F20"/>
        </w:rPr>
        <w:t xml:space="preserve"> </w:t>
      </w:r>
      <w:r w:rsidR="00E959A2" w:rsidRPr="00DE0EF1">
        <w:rPr>
          <w:color w:val="231F20"/>
        </w:rPr>
        <w:t>Contract Agreement</w:t>
      </w:r>
    </w:p>
    <w:p w:rsidR="0021200B" w:rsidRPr="00DE0EF1" w:rsidRDefault="0021200B">
      <w:pPr>
        <w:sectPr w:rsidR="0021200B" w:rsidRPr="00DE0EF1" w:rsidSect="00504AFD">
          <w:pgSz w:w="11910" w:h="16840" w:code="9"/>
          <w:pgMar w:top="720" w:right="720" w:bottom="720" w:left="720" w:header="0" w:footer="441" w:gutter="0"/>
          <w:cols w:space="720"/>
        </w:sectPr>
      </w:pPr>
    </w:p>
    <w:p w:rsidR="0021200B" w:rsidRPr="00DE0EF1" w:rsidRDefault="00E959A2">
      <w:pPr>
        <w:spacing w:before="127"/>
        <w:ind w:left="108"/>
        <w:rPr>
          <w:b/>
          <w:sz w:val="24"/>
        </w:rPr>
      </w:pPr>
      <w:r w:rsidRPr="00DE0EF1">
        <w:rPr>
          <w:b/>
          <w:color w:val="231F20"/>
          <w:sz w:val="24"/>
        </w:rPr>
        <w:lastRenderedPageBreak/>
        <w:t>FORM NO.</w:t>
      </w:r>
      <w:r w:rsidR="00604A1A">
        <w:rPr>
          <w:b/>
          <w:color w:val="231F20"/>
          <w:sz w:val="24"/>
        </w:rPr>
        <w:t xml:space="preserve"> </w:t>
      </w:r>
      <w:r w:rsidR="00D17B6A">
        <w:rPr>
          <w:b/>
          <w:color w:val="231F20"/>
          <w:sz w:val="24"/>
        </w:rPr>
        <w:t>4</w:t>
      </w:r>
      <w:r w:rsidR="005765B8" w:rsidRPr="00DE0EF1">
        <w:rPr>
          <w:b/>
          <w:color w:val="231F20"/>
          <w:sz w:val="24"/>
        </w:rPr>
        <w:t xml:space="preserve"> </w:t>
      </w:r>
      <w:r w:rsidR="00022DB4" w:rsidRPr="00DE0EF1">
        <w:rPr>
          <w:b/>
          <w:color w:val="231F20"/>
          <w:sz w:val="24"/>
        </w:rPr>
        <w:t>-</w:t>
      </w:r>
      <w:r w:rsidR="00604A1A">
        <w:rPr>
          <w:b/>
          <w:color w:val="231F20"/>
          <w:sz w:val="24"/>
        </w:rPr>
        <w:t xml:space="preserve"> </w:t>
      </w:r>
      <w:r w:rsidR="00022DB4" w:rsidRPr="00DE0EF1">
        <w:rPr>
          <w:b/>
          <w:color w:val="231F20"/>
          <w:sz w:val="24"/>
        </w:rPr>
        <w:t>CONTRACT</w:t>
      </w:r>
      <w:r w:rsidR="00BB2A9D" w:rsidRPr="00DE0EF1">
        <w:rPr>
          <w:b/>
          <w:color w:val="231F20"/>
          <w:sz w:val="24"/>
        </w:rPr>
        <w:t xml:space="preserve"> </w:t>
      </w:r>
      <w:r w:rsidR="00022DB4" w:rsidRPr="00DE0EF1">
        <w:rPr>
          <w:b/>
          <w:color w:val="231F20"/>
          <w:sz w:val="24"/>
        </w:rPr>
        <w:t>AGREEMENT</w:t>
      </w:r>
    </w:p>
    <w:p w:rsidR="0021200B" w:rsidRPr="00DE0EF1" w:rsidRDefault="00022DB4">
      <w:pPr>
        <w:spacing w:before="234"/>
        <w:ind w:left="108"/>
        <w:rPr>
          <w:i/>
        </w:rPr>
      </w:pPr>
      <w:r w:rsidRPr="00DE0EF1">
        <w:rPr>
          <w:i/>
          <w:color w:val="231F20"/>
        </w:rPr>
        <w:t>[The</w:t>
      </w:r>
      <w:r w:rsidR="00604A1A">
        <w:rPr>
          <w:i/>
          <w:color w:val="231F20"/>
        </w:rPr>
        <w:t xml:space="preserve"> </w:t>
      </w:r>
      <w:r w:rsidRPr="00DE0EF1">
        <w:rPr>
          <w:i/>
          <w:color w:val="231F20"/>
        </w:rPr>
        <w:t>successful</w:t>
      </w:r>
      <w:r w:rsidR="00604A1A">
        <w:rPr>
          <w:i/>
          <w:color w:val="231F20"/>
        </w:rPr>
        <w:t xml:space="preserve"> </w:t>
      </w:r>
      <w:r w:rsidRPr="00DE0EF1">
        <w:rPr>
          <w:i/>
          <w:color w:val="231F20"/>
        </w:rPr>
        <w:t>tenderer</w:t>
      </w:r>
      <w:r w:rsidR="00604A1A">
        <w:rPr>
          <w:i/>
          <w:color w:val="231F20"/>
        </w:rPr>
        <w:t xml:space="preserve"> </w:t>
      </w:r>
      <w:r w:rsidRPr="00DE0EF1">
        <w:rPr>
          <w:i/>
          <w:color w:val="231F20"/>
        </w:rPr>
        <w:t>shall</w:t>
      </w:r>
      <w:r w:rsidR="00604A1A">
        <w:rPr>
          <w:i/>
          <w:color w:val="231F20"/>
        </w:rPr>
        <w:t xml:space="preserve"> </w:t>
      </w:r>
      <w:r w:rsidRPr="00DE0EF1">
        <w:rPr>
          <w:i/>
          <w:color w:val="231F20"/>
        </w:rPr>
        <w:t>ﬁll</w:t>
      </w:r>
      <w:r w:rsidR="00604A1A">
        <w:rPr>
          <w:i/>
          <w:color w:val="231F20"/>
        </w:rPr>
        <w:t xml:space="preserve"> </w:t>
      </w:r>
      <w:r w:rsidRPr="00DE0EF1">
        <w:rPr>
          <w:i/>
          <w:color w:val="231F20"/>
        </w:rPr>
        <w:t>in</w:t>
      </w:r>
      <w:r w:rsidR="00604A1A">
        <w:rPr>
          <w:i/>
          <w:color w:val="231F20"/>
        </w:rPr>
        <w:t xml:space="preserve"> </w:t>
      </w:r>
      <w:r w:rsidRPr="00DE0EF1">
        <w:rPr>
          <w:i/>
          <w:color w:val="231F20"/>
        </w:rPr>
        <w:t>this</w:t>
      </w:r>
      <w:r w:rsidR="00604A1A">
        <w:rPr>
          <w:i/>
          <w:color w:val="231F20"/>
        </w:rPr>
        <w:t xml:space="preserve"> </w:t>
      </w:r>
      <w:r w:rsidRPr="00DE0EF1">
        <w:rPr>
          <w:i/>
          <w:color w:val="231F20"/>
        </w:rPr>
        <w:t>form</w:t>
      </w:r>
      <w:r w:rsidR="00604A1A">
        <w:rPr>
          <w:i/>
          <w:color w:val="231F20"/>
        </w:rPr>
        <w:t xml:space="preserve"> </w:t>
      </w:r>
      <w:r w:rsidRPr="00DE0EF1">
        <w:rPr>
          <w:i/>
          <w:color w:val="231F20"/>
        </w:rPr>
        <w:t>in</w:t>
      </w:r>
      <w:r w:rsidR="00604A1A">
        <w:rPr>
          <w:i/>
          <w:color w:val="231F20"/>
        </w:rPr>
        <w:t xml:space="preserve"> </w:t>
      </w:r>
      <w:r w:rsidRPr="00DE0EF1">
        <w:rPr>
          <w:i/>
          <w:color w:val="231F20"/>
        </w:rPr>
        <w:t>accordance</w:t>
      </w:r>
      <w:r w:rsidR="00604A1A">
        <w:rPr>
          <w:i/>
          <w:color w:val="231F20"/>
        </w:rPr>
        <w:t xml:space="preserve"> </w:t>
      </w:r>
      <w:r w:rsidRPr="00DE0EF1">
        <w:rPr>
          <w:i/>
          <w:color w:val="231F20"/>
        </w:rPr>
        <w:t>with</w:t>
      </w:r>
      <w:r w:rsidR="00604A1A">
        <w:rPr>
          <w:i/>
          <w:color w:val="231F20"/>
        </w:rPr>
        <w:t xml:space="preserve"> </w:t>
      </w:r>
      <w:r w:rsidRPr="00DE0EF1">
        <w:rPr>
          <w:i/>
          <w:color w:val="231F20"/>
        </w:rPr>
        <w:t>the</w:t>
      </w:r>
      <w:r w:rsidR="00604A1A">
        <w:rPr>
          <w:i/>
          <w:color w:val="231F20"/>
        </w:rPr>
        <w:t xml:space="preserve"> </w:t>
      </w:r>
      <w:r w:rsidRPr="00DE0EF1">
        <w:rPr>
          <w:i/>
          <w:color w:val="231F20"/>
        </w:rPr>
        <w:t>instructions</w:t>
      </w:r>
      <w:r w:rsidR="00604A1A">
        <w:rPr>
          <w:i/>
          <w:color w:val="231F20"/>
        </w:rPr>
        <w:t xml:space="preserve"> </w:t>
      </w:r>
      <w:r w:rsidRPr="00DE0EF1">
        <w:rPr>
          <w:i/>
          <w:color w:val="231F20"/>
        </w:rPr>
        <w:t>indicated]</w:t>
      </w:r>
    </w:p>
    <w:p w:rsidR="0021200B" w:rsidRPr="00DE0EF1" w:rsidRDefault="00E959A2">
      <w:pPr>
        <w:tabs>
          <w:tab w:val="left" w:pos="1991"/>
          <w:tab w:val="left" w:pos="3002"/>
          <w:tab w:val="left" w:pos="4135"/>
          <w:tab w:val="left" w:pos="6652"/>
          <w:tab w:val="left" w:pos="7542"/>
        </w:tabs>
        <w:spacing w:before="243" w:line="230" w:lineRule="auto"/>
        <w:ind w:left="108" w:right="314"/>
      </w:pPr>
      <w:r w:rsidRPr="00DE0EF1">
        <w:rPr>
          <w:color w:val="231F20"/>
        </w:rPr>
        <w:t>THIS AGREEMENT made the</w:t>
      </w:r>
      <w:r w:rsidR="00604A1A">
        <w:rPr>
          <w:color w:val="231F20"/>
          <w:u w:val="single" w:color="221E1F"/>
        </w:rPr>
        <w:t xml:space="preserve"> </w:t>
      </w:r>
      <w:r w:rsidR="00022DB4" w:rsidRPr="00DE0EF1">
        <w:rPr>
          <w:color w:val="231F20"/>
          <w:u w:val="single" w:color="221E1F"/>
        </w:rPr>
        <w:tab/>
      </w:r>
      <w:r w:rsidR="00022DB4" w:rsidRPr="00DE0EF1">
        <w:rPr>
          <w:color w:val="231F20"/>
          <w:u w:val="single" w:color="221E1F"/>
        </w:rPr>
        <w:tab/>
      </w:r>
      <w:r w:rsidR="00022DB4" w:rsidRPr="00DE0EF1">
        <w:rPr>
          <w:i/>
          <w:color w:val="231F20"/>
        </w:rPr>
        <w:t>[insert:</w:t>
      </w:r>
      <w:r w:rsidR="00604A1A">
        <w:rPr>
          <w:i/>
          <w:color w:val="231F20"/>
        </w:rPr>
        <w:t xml:space="preserve"> </w:t>
      </w:r>
      <w:r w:rsidR="00022DB4" w:rsidRPr="00DE0EF1">
        <w:rPr>
          <w:b/>
          <w:i/>
          <w:color w:val="231F20"/>
        </w:rPr>
        <w:t>number</w:t>
      </w:r>
      <w:r w:rsidRPr="00DE0EF1">
        <w:rPr>
          <w:i/>
          <w:color w:val="231F20"/>
        </w:rPr>
        <w:t>] day</w:t>
      </w:r>
      <w:r w:rsidRPr="00DE0EF1">
        <w:rPr>
          <w:color w:val="231F20"/>
        </w:rPr>
        <w:t xml:space="preserve"> of</w:t>
      </w:r>
      <w:r w:rsidR="00604A1A">
        <w:rPr>
          <w:color w:val="231F20"/>
          <w:u w:val="single" w:color="221E1F"/>
        </w:rPr>
        <w:t xml:space="preserve"> </w:t>
      </w:r>
      <w:r w:rsidR="00022DB4" w:rsidRPr="00DE0EF1">
        <w:rPr>
          <w:color w:val="231F20"/>
          <w:u w:val="single" w:color="221E1F"/>
        </w:rPr>
        <w:tab/>
      </w:r>
      <w:r w:rsidR="00022DB4" w:rsidRPr="00DE0EF1">
        <w:rPr>
          <w:color w:val="231F20"/>
          <w:u w:val="single" w:color="221E1F"/>
        </w:rPr>
        <w:tab/>
      </w:r>
      <w:r w:rsidR="00022DB4" w:rsidRPr="00DE0EF1">
        <w:rPr>
          <w:i/>
          <w:color w:val="231F20"/>
        </w:rPr>
        <w:t>[insert:</w:t>
      </w:r>
      <w:r w:rsidR="00604A1A">
        <w:rPr>
          <w:i/>
          <w:color w:val="231F20"/>
        </w:rPr>
        <w:t xml:space="preserve"> </w:t>
      </w:r>
      <w:r w:rsidR="00022DB4" w:rsidRPr="00DE0EF1">
        <w:rPr>
          <w:b/>
          <w:i/>
          <w:color w:val="231F20"/>
        </w:rPr>
        <w:t>month</w:t>
      </w:r>
      <w:r w:rsidR="00022DB4" w:rsidRPr="00DE0EF1">
        <w:rPr>
          <w:i/>
          <w:color w:val="231F20"/>
        </w:rPr>
        <w:t>]</w:t>
      </w:r>
      <w:r w:rsidRPr="00DE0EF1">
        <w:rPr>
          <w:color w:val="231F20"/>
        </w:rPr>
        <w:t>, [</w:t>
      </w:r>
      <w:r w:rsidR="00022DB4" w:rsidRPr="00DE0EF1">
        <w:rPr>
          <w:i/>
          <w:color w:val="231F20"/>
        </w:rPr>
        <w:t>insert:</w:t>
      </w:r>
      <w:r w:rsidR="00604A1A">
        <w:rPr>
          <w:i/>
          <w:color w:val="231F20"/>
        </w:rPr>
        <w:t xml:space="preserve"> </w:t>
      </w:r>
      <w:r w:rsidR="00022DB4" w:rsidRPr="00DE0EF1">
        <w:rPr>
          <w:b/>
          <w:i/>
          <w:color w:val="231F20"/>
        </w:rPr>
        <w:t>year</w:t>
      </w:r>
      <w:r w:rsidR="00022DB4" w:rsidRPr="00DE0EF1">
        <w:rPr>
          <w:i/>
          <w:color w:val="231F20"/>
        </w:rPr>
        <w:t>]</w:t>
      </w:r>
      <w:r w:rsidR="00022DB4" w:rsidRPr="00DE0EF1">
        <w:rPr>
          <w:color w:val="231F20"/>
        </w:rPr>
        <w:t>.</w:t>
      </w:r>
      <w:r w:rsidR="00604A1A">
        <w:rPr>
          <w:color w:val="231F20"/>
        </w:rPr>
        <w:t xml:space="preserve"> </w:t>
      </w:r>
      <w:r w:rsidR="00022DB4" w:rsidRPr="00DE0EF1">
        <w:rPr>
          <w:color w:val="231F20"/>
        </w:rPr>
        <w:t>BETWEEN</w:t>
      </w:r>
      <w:r w:rsidR="00604A1A">
        <w:rPr>
          <w:color w:val="231F20"/>
        </w:rPr>
        <w:t xml:space="preserve"> </w:t>
      </w:r>
      <w:r w:rsidR="00022DB4" w:rsidRPr="00DE0EF1">
        <w:rPr>
          <w:color w:val="231F20"/>
        </w:rPr>
        <w:t>(1)</w:t>
      </w:r>
      <w:r w:rsidR="00604A1A">
        <w:rPr>
          <w:color w:val="231F20"/>
          <w:u w:val="single" w:color="221E1F"/>
        </w:rPr>
        <w:t xml:space="preserve"> </w:t>
      </w:r>
      <w:r w:rsidR="00022DB4" w:rsidRPr="00DE0EF1">
        <w:rPr>
          <w:color w:val="231F20"/>
          <w:u w:val="single" w:color="221E1F"/>
        </w:rPr>
        <w:tab/>
      </w:r>
      <w:r w:rsidR="00022DB4" w:rsidRPr="00DE0EF1">
        <w:rPr>
          <w:color w:val="231F20"/>
          <w:u w:val="single" w:color="221E1F"/>
        </w:rPr>
        <w:tab/>
      </w:r>
      <w:r w:rsidR="00022DB4" w:rsidRPr="00DE0EF1">
        <w:rPr>
          <w:i/>
          <w:color w:val="231F20"/>
        </w:rPr>
        <w:t>[insert</w:t>
      </w:r>
      <w:r w:rsidR="00604A1A">
        <w:rPr>
          <w:i/>
          <w:color w:val="231F20"/>
        </w:rPr>
        <w:t xml:space="preserve"> </w:t>
      </w:r>
      <w:r w:rsidR="00022DB4" w:rsidRPr="00DE0EF1">
        <w:rPr>
          <w:i/>
          <w:color w:val="231F20"/>
        </w:rPr>
        <w:t>complete</w:t>
      </w:r>
      <w:r w:rsidR="00604A1A">
        <w:rPr>
          <w:i/>
          <w:color w:val="231F20"/>
        </w:rPr>
        <w:t xml:space="preserve"> </w:t>
      </w:r>
      <w:r w:rsidR="00022DB4" w:rsidRPr="00DE0EF1">
        <w:rPr>
          <w:i/>
          <w:color w:val="231F20"/>
        </w:rPr>
        <w:t>name</w:t>
      </w:r>
      <w:r w:rsidR="00604A1A">
        <w:rPr>
          <w:i/>
          <w:color w:val="231F20"/>
        </w:rPr>
        <w:t xml:space="preserve"> </w:t>
      </w:r>
      <w:r w:rsidR="00022DB4" w:rsidRPr="00DE0EF1">
        <w:rPr>
          <w:i/>
          <w:color w:val="231F20"/>
        </w:rPr>
        <w:t>of</w:t>
      </w:r>
      <w:r w:rsidR="00604A1A">
        <w:rPr>
          <w:i/>
          <w:color w:val="231F20"/>
        </w:rPr>
        <w:t xml:space="preserve"> </w:t>
      </w:r>
      <w:r w:rsidR="00022DB4" w:rsidRPr="00DE0EF1">
        <w:rPr>
          <w:i/>
          <w:color w:val="231F20"/>
        </w:rPr>
        <w:t>Procuring</w:t>
      </w:r>
      <w:r w:rsidR="00604A1A">
        <w:rPr>
          <w:i/>
          <w:color w:val="231F20"/>
        </w:rPr>
        <w:t xml:space="preserve"> </w:t>
      </w:r>
      <w:r w:rsidR="00022DB4" w:rsidRPr="00DE0EF1">
        <w:rPr>
          <w:i/>
          <w:color w:val="231F20"/>
        </w:rPr>
        <w:t>Entity</w:t>
      </w:r>
      <w:r w:rsidR="00604A1A">
        <w:rPr>
          <w:i/>
          <w:color w:val="231F20"/>
        </w:rPr>
        <w:t xml:space="preserve"> </w:t>
      </w:r>
      <w:r w:rsidR="00022DB4" w:rsidRPr="00DE0EF1">
        <w:rPr>
          <w:color w:val="231F20"/>
        </w:rPr>
        <w:t>and</w:t>
      </w:r>
      <w:r w:rsidR="00604A1A">
        <w:rPr>
          <w:color w:val="231F20"/>
        </w:rPr>
        <w:t xml:space="preserve"> </w:t>
      </w:r>
      <w:r w:rsidR="00022DB4" w:rsidRPr="00DE0EF1">
        <w:rPr>
          <w:color w:val="231F20"/>
        </w:rPr>
        <w:t>having</w:t>
      </w:r>
      <w:r w:rsidR="00604A1A">
        <w:rPr>
          <w:color w:val="231F20"/>
        </w:rPr>
        <w:t xml:space="preserve"> </w:t>
      </w:r>
      <w:r w:rsidR="00022DB4" w:rsidRPr="00DE0EF1">
        <w:rPr>
          <w:color w:val="231F20"/>
        </w:rPr>
        <w:t>its</w:t>
      </w:r>
      <w:r w:rsidR="00604A1A">
        <w:rPr>
          <w:color w:val="231F20"/>
        </w:rPr>
        <w:t xml:space="preserve"> </w:t>
      </w:r>
      <w:r w:rsidR="00022DB4" w:rsidRPr="00DE0EF1">
        <w:rPr>
          <w:color w:val="231F20"/>
        </w:rPr>
        <w:t>principal</w:t>
      </w:r>
      <w:r w:rsidR="00604A1A">
        <w:rPr>
          <w:color w:val="231F20"/>
        </w:rPr>
        <w:t xml:space="preserve"> </w:t>
      </w:r>
      <w:r w:rsidR="00022DB4" w:rsidRPr="00DE0EF1">
        <w:rPr>
          <w:color w:val="231F20"/>
        </w:rPr>
        <w:t>place</w:t>
      </w:r>
      <w:r w:rsidR="00604A1A">
        <w:rPr>
          <w:color w:val="231F20"/>
        </w:rPr>
        <w:t xml:space="preserve"> </w:t>
      </w:r>
      <w:r w:rsidR="00022DB4" w:rsidRPr="00DE0EF1">
        <w:rPr>
          <w:color w:val="231F20"/>
        </w:rPr>
        <w:t>of</w:t>
      </w:r>
      <w:r w:rsidR="00604A1A">
        <w:rPr>
          <w:color w:val="231F20"/>
        </w:rPr>
        <w:t xml:space="preserve"> </w:t>
      </w:r>
      <w:r w:rsidR="00022DB4" w:rsidRPr="00DE0EF1">
        <w:rPr>
          <w:color w:val="231F20"/>
        </w:rPr>
        <w:t>business</w:t>
      </w:r>
      <w:r w:rsidR="00604A1A">
        <w:rPr>
          <w:color w:val="231F20"/>
        </w:rPr>
        <w:t xml:space="preserve"> </w:t>
      </w:r>
      <w:r w:rsidR="00022DB4" w:rsidRPr="00DE0EF1">
        <w:rPr>
          <w:color w:val="231F20"/>
        </w:rPr>
        <w:t>at</w:t>
      </w:r>
      <w:r w:rsidR="00604A1A">
        <w:rPr>
          <w:color w:val="231F20"/>
        </w:rPr>
        <w:t xml:space="preserve"> </w:t>
      </w:r>
      <w:r w:rsidR="00022DB4" w:rsidRPr="00DE0EF1">
        <w:rPr>
          <w:i/>
          <w:color w:val="231F20"/>
        </w:rPr>
        <w:t>[insert:</w:t>
      </w:r>
      <w:r w:rsidR="00604A1A">
        <w:rPr>
          <w:i/>
          <w:color w:val="231F20"/>
        </w:rPr>
        <w:t xml:space="preserve"> </w:t>
      </w:r>
      <w:r w:rsidR="00022DB4" w:rsidRPr="00DE0EF1">
        <w:rPr>
          <w:i/>
          <w:color w:val="231F20"/>
        </w:rPr>
        <w:t>address</w:t>
      </w:r>
      <w:r w:rsidR="00604A1A">
        <w:rPr>
          <w:i/>
          <w:color w:val="231F20"/>
        </w:rPr>
        <w:t xml:space="preserve"> </w:t>
      </w:r>
      <w:r w:rsidR="00022DB4" w:rsidRPr="00DE0EF1">
        <w:rPr>
          <w:i/>
          <w:color w:val="231F20"/>
        </w:rPr>
        <w:t>of</w:t>
      </w:r>
      <w:r w:rsidR="00604A1A">
        <w:rPr>
          <w:i/>
          <w:color w:val="231F20"/>
        </w:rPr>
        <w:t xml:space="preserve">  </w:t>
      </w:r>
      <w:r w:rsidR="00022DB4" w:rsidRPr="00DE0EF1">
        <w:rPr>
          <w:i/>
          <w:color w:val="231F20"/>
        </w:rPr>
        <w:t>Procuring</w:t>
      </w:r>
      <w:r w:rsidR="00604A1A">
        <w:rPr>
          <w:i/>
          <w:color w:val="231F20"/>
        </w:rPr>
        <w:t xml:space="preserve">  </w:t>
      </w:r>
      <w:r w:rsidR="00022DB4" w:rsidRPr="00DE0EF1">
        <w:rPr>
          <w:i/>
          <w:color w:val="231F20"/>
        </w:rPr>
        <w:t>Entity]</w:t>
      </w:r>
      <w:r w:rsidR="00604A1A">
        <w:rPr>
          <w:i/>
          <w:color w:val="231F20"/>
        </w:rPr>
        <w:t xml:space="preserve">  </w:t>
      </w:r>
      <w:r w:rsidR="00022DB4" w:rsidRPr="00DE0EF1">
        <w:rPr>
          <w:color w:val="231F20"/>
        </w:rPr>
        <w:t>(hereinafter</w:t>
      </w:r>
      <w:r w:rsidR="00604A1A">
        <w:rPr>
          <w:color w:val="231F20"/>
        </w:rPr>
        <w:t xml:space="preserve">  </w:t>
      </w:r>
      <w:r w:rsidR="00022DB4" w:rsidRPr="00DE0EF1">
        <w:rPr>
          <w:color w:val="231F20"/>
        </w:rPr>
        <w:t>called</w:t>
      </w:r>
      <w:r w:rsidR="00604A1A">
        <w:rPr>
          <w:color w:val="231F20"/>
        </w:rPr>
        <w:t xml:space="preserve">  </w:t>
      </w:r>
      <w:r w:rsidR="00022DB4" w:rsidRPr="00DE0EF1">
        <w:rPr>
          <w:color w:val="231F20"/>
        </w:rPr>
        <w:t>“Procuring</w:t>
      </w:r>
      <w:r w:rsidR="00604A1A">
        <w:rPr>
          <w:color w:val="231F20"/>
        </w:rPr>
        <w:t xml:space="preserve">  </w:t>
      </w:r>
      <w:r w:rsidR="00022DB4" w:rsidRPr="00DE0EF1">
        <w:rPr>
          <w:color w:val="231F20"/>
        </w:rPr>
        <w:t>Entity”),</w:t>
      </w:r>
      <w:r w:rsidR="00604A1A">
        <w:rPr>
          <w:color w:val="231F20"/>
        </w:rPr>
        <w:t xml:space="preserve">  </w:t>
      </w:r>
      <w:r w:rsidR="00022DB4" w:rsidRPr="00DE0EF1">
        <w:rPr>
          <w:color w:val="231F20"/>
        </w:rPr>
        <w:t>of</w:t>
      </w:r>
      <w:r w:rsidR="00604A1A">
        <w:rPr>
          <w:color w:val="231F20"/>
        </w:rPr>
        <w:t xml:space="preserve">  </w:t>
      </w:r>
      <w:r w:rsidR="00022DB4" w:rsidRPr="00DE0EF1">
        <w:rPr>
          <w:color w:val="231F20"/>
        </w:rPr>
        <w:t>the</w:t>
      </w:r>
      <w:r w:rsidR="00604A1A">
        <w:rPr>
          <w:color w:val="231F20"/>
        </w:rPr>
        <w:t xml:space="preserve">  </w:t>
      </w:r>
      <w:r w:rsidR="00022DB4" w:rsidRPr="00DE0EF1">
        <w:rPr>
          <w:color w:val="231F20"/>
        </w:rPr>
        <w:t>one</w:t>
      </w:r>
      <w:r w:rsidR="00604A1A">
        <w:rPr>
          <w:color w:val="231F20"/>
        </w:rPr>
        <w:t xml:space="preserve">  </w:t>
      </w:r>
      <w:r w:rsidR="00022DB4" w:rsidRPr="00DE0EF1">
        <w:rPr>
          <w:color w:val="231F20"/>
        </w:rPr>
        <w:t>part;</w:t>
      </w:r>
      <w:r w:rsidR="00604A1A">
        <w:rPr>
          <w:color w:val="231F20"/>
        </w:rPr>
        <w:t xml:space="preserve">  </w:t>
      </w:r>
      <w:r w:rsidR="00022DB4" w:rsidRPr="00DE0EF1">
        <w:rPr>
          <w:color w:val="231F20"/>
        </w:rPr>
        <w:t>and</w:t>
      </w:r>
      <w:r w:rsidR="00604A1A">
        <w:rPr>
          <w:color w:val="231F20"/>
        </w:rPr>
        <w:t xml:space="preserve">  </w:t>
      </w:r>
      <w:r w:rsidR="00022DB4" w:rsidRPr="00DE0EF1">
        <w:rPr>
          <w:color w:val="231F20"/>
        </w:rPr>
        <w:t>(2)</w:t>
      </w:r>
      <w:r w:rsidR="00604A1A">
        <w:rPr>
          <w:color w:val="231F20"/>
          <w:u w:val="single" w:color="221E1F"/>
        </w:rPr>
        <w:t xml:space="preserve"> </w:t>
      </w:r>
      <w:r w:rsidR="00022DB4" w:rsidRPr="00DE0EF1">
        <w:rPr>
          <w:color w:val="231F20"/>
          <w:u w:val="single" w:color="221E1F"/>
        </w:rPr>
        <w:tab/>
      </w:r>
      <w:r w:rsidR="00022DB4" w:rsidRPr="00DE0EF1">
        <w:rPr>
          <w:i/>
          <w:color w:val="231F20"/>
        </w:rPr>
        <w:t>[insert</w:t>
      </w:r>
      <w:r w:rsidR="00604A1A">
        <w:rPr>
          <w:i/>
          <w:color w:val="231F20"/>
        </w:rPr>
        <w:t xml:space="preserve"> </w:t>
      </w:r>
      <w:r w:rsidR="00022DB4" w:rsidRPr="00DE0EF1">
        <w:rPr>
          <w:i/>
          <w:color w:val="231F20"/>
        </w:rPr>
        <w:t>name</w:t>
      </w:r>
      <w:r w:rsidR="00604A1A">
        <w:rPr>
          <w:i/>
          <w:color w:val="231F20"/>
        </w:rPr>
        <w:t xml:space="preserve"> </w:t>
      </w:r>
      <w:r w:rsidR="00022DB4" w:rsidRPr="00DE0EF1">
        <w:rPr>
          <w:i/>
          <w:color w:val="231F20"/>
        </w:rPr>
        <w:t>of</w:t>
      </w:r>
      <w:r w:rsidR="00604A1A">
        <w:rPr>
          <w:i/>
          <w:color w:val="231F20"/>
        </w:rPr>
        <w:t xml:space="preserve"> </w:t>
      </w:r>
      <w:r w:rsidR="00022DB4" w:rsidRPr="00DE0EF1">
        <w:rPr>
          <w:i/>
          <w:color w:val="231F20"/>
        </w:rPr>
        <w:t>Supplier</w:t>
      </w:r>
      <w:r w:rsidR="00022DB4" w:rsidRPr="00DE0EF1">
        <w:rPr>
          <w:b/>
          <w:i/>
          <w:color w:val="231F20"/>
        </w:rPr>
        <w:t>]</w:t>
      </w:r>
      <w:r w:rsidR="00022DB4" w:rsidRPr="00DE0EF1">
        <w:rPr>
          <w:color w:val="231F20"/>
        </w:rPr>
        <w:t>,</w:t>
      </w:r>
      <w:r w:rsidR="00604A1A">
        <w:rPr>
          <w:color w:val="231F20"/>
        </w:rPr>
        <w:t xml:space="preserve"> </w:t>
      </w:r>
      <w:r w:rsidR="00022DB4" w:rsidRPr="00DE0EF1">
        <w:rPr>
          <w:color w:val="231F20"/>
        </w:rPr>
        <w:t>a</w:t>
      </w:r>
      <w:r w:rsidR="00604A1A">
        <w:rPr>
          <w:color w:val="231F20"/>
        </w:rPr>
        <w:t xml:space="preserve"> </w:t>
      </w:r>
      <w:r w:rsidR="00022DB4" w:rsidRPr="00DE0EF1">
        <w:rPr>
          <w:color w:val="231F20"/>
        </w:rPr>
        <w:t>corporation</w:t>
      </w:r>
      <w:r w:rsidR="00604A1A">
        <w:rPr>
          <w:color w:val="231F20"/>
        </w:rPr>
        <w:t xml:space="preserve"> </w:t>
      </w:r>
      <w:r w:rsidR="00022DB4" w:rsidRPr="00DE0EF1">
        <w:rPr>
          <w:color w:val="231F20"/>
        </w:rPr>
        <w:t>incorporated</w:t>
      </w:r>
      <w:r w:rsidR="00604A1A">
        <w:rPr>
          <w:color w:val="231F20"/>
        </w:rPr>
        <w:t xml:space="preserve"> </w:t>
      </w:r>
      <w:r w:rsidR="00022DB4" w:rsidRPr="00DE0EF1">
        <w:rPr>
          <w:color w:val="231F20"/>
        </w:rPr>
        <w:t>under</w:t>
      </w:r>
      <w:r w:rsidR="00604A1A">
        <w:rPr>
          <w:color w:val="231F20"/>
        </w:rPr>
        <w:t xml:space="preserve"> </w:t>
      </w:r>
      <w:r w:rsidR="00022DB4" w:rsidRPr="00DE0EF1">
        <w:rPr>
          <w:color w:val="231F20"/>
        </w:rPr>
        <w:t>the</w:t>
      </w:r>
      <w:r w:rsidR="00604A1A">
        <w:rPr>
          <w:color w:val="231F20"/>
        </w:rPr>
        <w:t xml:space="preserve"> </w:t>
      </w:r>
      <w:r w:rsidR="00022DB4" w:rsidRPr="00DE0EF1">
        <w:rPr>
          <w:color w:val="231F20"/>
        </w:rPr>
        <w:t>laws</w:t>
      </w:r>
      <w:r w:rsidR="00604A1A">
        <w:rPr>
          <w:color w:val="231F20"/>
        </w:rPr>
        <w:t xml:space="preserve"> </w:t>
      </w:r>
      <w:r w:rsidR="00022DB4" w:rsidRPr="00DE0EF1">
        <w:rPr>
          <w:color w:val="231F20"/>
        </w:rPr>
        <w:t>of</w:t>
      </w:r>
      <w:r w:rsidR="00604A1A">
        <w:rPr>
          <w:color w:val="231F20"/>
        </w:rPr>
        <w:t xml:space="preserve"> </w:t>
      </w:r>
      <w:r w:rsidR="00022DB4" w:rsidRPr="00DE0EF1">
        <w:rPr>
          <w:i/>
          <w:color w:val="231F20"/>
        </w:rPr>
        <w:t>[insert:</w:t>
      </w:r>
      <w:r w:rsidR="00604A1A">
        <w:rPr>
          <w:i/>
          <w:color w:val="231F20"/>
        </w:rPr>
        <w:t xml:space="preserve"> </w:t>
      </w:r>
      <w:r w:rsidR="00022DB4" w:rsidRPr="00DE0EF1">
        <w:rPr>
          <w:i/>
          <w:color w:val="231F20"/>
        </w:rPr>
        <w:t>country</w:t>
      </w:r>
      <w:r w:rsidR="00604A1A">
        <w:rPr>
          <w:i/>
          <w:color w:val="231F20"/>
        </w:rPr>
        <w:t xml:space="preserve"> </w:t>
      </w:r>
      <w:r w:rsidR="00022DB4" w:rsidRPr="00DE0EF1">
        <w:rPr>
          <w:i/>
          <w:color w:val="231F20"/>
        </w:rPr>
        <w:t>of</w:t>
      </w:r>
      <w:r w:rsidR="00604A1A">
        <w:rPr>
          <w:i/>
          <w:color w:val="231F20"/>
        </w:rPr>
        <w:t xml:space="preserve"> </w:t>
      </w:r>
      <w:r w:rsidR="00022DB4" w:rsidRPr="00DE0EF1">
        <w:rPr>
          <w:i/>
          <w:color w:val="231F20"/>
        </w:rPr>
        <w:t>Supplier</w:t>
      </w:r>
      <w:r w:rsidR="00022DB4" w:rsidRPr="00DE0EF1">
        <w:rPr>
          <w:b/>
          <w:i/>
          <w:color w:val="231F20"/>
        </w:rPr>
        <w:t>]</w:t>
      </w:r>
      <w:r w:rsidR="00604A1A">
        <w:rPr>
          <w:b/>
          <w:i/>
          <w:color w:val="231F20"/>
        </w:rPr>
        <w:t xml:space="preserve"> </w:t>
      </w:r>
      <w:r w:rsidR="00022DB4" w:rsidRPr="00DE0EF1">
        <w:rPr>
          <w:color w:val="231F20"/>
        </w:rPr>
        <w:t>and</w:t>
      </w:r>
      <w:r w:rsidR="00604A1A">
        <w:rPr>
          <w:color w:val="231F20"/>
        </w:rPr>
        <w:t xml:space="preserve"> </w:t>
      </w:r>
      <w:r w:rsidR="00022DB4" w:rsidRPr="00DE0EF1">
        <w:rPr>
          <w:color w:val="231F20"/>
        </w:rPr>
        <w:t>having</w:t>
      </w:r>
      <w:r w:rsidR="00604A1A">
        <w:rPr>
          <w:color w:val="231F20"/>
        </w:rPr>
        <w:t xml:space="preserve"> </w:t>
      </w:r>
      <w:r w:rsidR="00022DB4" w:rsidRPr="00DE0EF1">
        <w:rPr>
          <w:color w:val="231F20"/>
        </w:rPr>
        <w:t>its</w:t>
      </w:r>
      <w:r w:rsidR="00604A1A">
        <w:rPr>
          <w:color w:val="231F20"/>
        </w:rPr>
        <w:t xml:space="preserve"> </w:t>
      </w:r>
      <w:r w:rsidR="00022DB4" w:rsidRPr="00DE0EF1">
        <w:rPr>
          <w:color w:val="231F20"/>
        </w:rPr>
        <w:t>principal</w:t>
      </w:r>
      <w:r w:rsidR="00604A1A">
        <w:rPr>
          <w:color w:val="231F20"/>
        </w:rPr>
        <w:t xml:space="preserve"> </w:t>
      </w:r>
      <w:r w:rsidR="00022DB4" w:rsidRPr="00DE0EF1">
        <w:rPr>
          <w:color w:val="231F20"/>
        </w:rPr>
        <w:t>place</w:t>
      </w:r>
      <w:r w:rsidR="00604A1A">
        <w:rPr>
          <w:color w:val="231F20"/>
        </w:rPr>
        <w:t xml:space="preserve"> </w:t>
      </w:r>
      <w:r w:rsidR="00022DB4" w:rsidRPr="00DE0EF1">
        <w:rPr>
          <w:color w:val="231F20"/>
        </w:rPr>
        <w:t>of</w:t>
      </w:r>
      <w:r w:rsidR="00604A1A">
        <w:rPr>
          <w:color w:val="231F20"/>
        </w:rPr>
        <w:t xml:space="preserve"> </w:t>
      </w:r>
      <w:r w:rsidR="00022DB4" w:rsidRPr="00DE0EF1">
        <w:rPr>
          <w:color w:val="231F20"/>
        </w:rPr>
        <w:t>business</w:t>
      </w:r>
      <w:r w:rsidR="00604A1A">
        <w:rPr>
          <w:color w:val="231F20"/>
        </w:rPr>
        <w:t xml:space="preserve"> </w:t>
      </w:r>
      <w:r w:rsidR="00022DB4" w:rsidRPr="00DE0EF1">
        <w:rPr>
          <w:color w:val="231F20"/>
        </w:rPr>
        <w:t>at</w:t>
      </w:r>
      <w:r w:rsidR="00604A1A">
        <w:rPr>
          <w:color w:val="231F20"/>
          <w:u w:val="single" w:color="221E1F"/>
        </w:rPr>
        <w:t xml:space="preserve"> </w:t>
      </w:r>
      <w:r w:rsidR="00022DB4" w:rsidRPr="00DE0EF1">
        <w:rPr>
          <w:color w:val="231F20"/>
          <w:u w:val="single" w:color="221E1F"/>
        </w:rPr>
        <w:tab/>
      </w:r>
      <w:r w:rsidR="00022DB4" w:rsidRPr="00DE0EF1">
        <w:rPr>
          <w:i/>
          <w:color w:val="231F20"/>
        </w:rPr>
        <w:t>[insert:</w:t>
      </w:r>
      <w:r w:rsidR="00604A1A">
        <w:rPr>
          <w:i/>
          <w:color w:val="231F20"/>
        </w:rPr>
        <w:t xml:space="preserve"> </w:t>
      </w:r>
      <w:r w:rsidR="00022DB4" w:rsidRPr="00DE0EF1">
        <w:rPr>
          <w:i/>
          <w:color w:val="231F20"/>
        </w:rPr>
        <w:t>address</w:t>
      </w:r>
      <w:r w:rsidR="00604A1A">
        <w:rPr>
          <w:i/>
          <w:color w:val="231F20"/>
        </w:rPr>
        <w:t xml:space="preserve"> </w:t>
      </w:r>
      <w:r w:rsidR="00022DB4" w:rsidRPr="00DE0EF1">
        <w:rPr>
          <w:i/>
          <w:color w:val="231F20"/>
        </w:rPr>
        <w:t>of</w:t>
      </w:r>
      <w:r w:rsidR="00604A1A">
        <w:rPr>
          <w:i/>
          <w:color w:val="231F20"/>
        </w:rPr>
        <w:t xml:space="preserve"> </w:t>
      </w:r>
      <w:r w:rsidR="00022DB4" w:rsidRPr="00DE0EF1">
        <w:rPr>
          <w:i/>
          <w:color w:val="231F20"/>
        </w:rPr>
        <w:t>Supplier]</w:t>
      </w:r>
      <w:r w:rsidR="00604A1A">
        <w:rPr>
          <w:i/>
          <w:color w:val="231F20"/>
        </w:rPr>
        <w:t xml:space="preserve"> </w:t>
      </w:r>
      <w:r w:rsidR="00022DB4" w:rsidRPr="00DE0EF1">
        <w:rPr>
          <w:color w:val="231F20"/>
        </w:rPr>
        <w:t>(hereinafter</w:t>
      </w:r>
      <w:r w:rsidR="00604A1A">
        <w:rPr>
          <w:color w:val="231F20"/>
        </w:rPr>
        <w:t xml:space="preserve"> </w:t>
      </w:r>
      <w:r w:rsidR="00022DB4" w:rsidRPr="00DE0EF1">
        <w:rPr>
          <w:color w:val="231F20"/>
        </w:rPr>
        <w:t>called</w:t>
      </w:r>
      <w:r w:rsidR="00604A1A">
        <w:rPr>
          <w:color w:val="231F20"/>
        </w:rPr>
        <w:t xml:space="preserve"> </w:t>
      </w:r>
      <w:r w:rsidR="00022DB4" w:rsidRPr="00DE0EF1">
        <w:rPr>
          <w:color w:val="231F20"/>
        </w:rPr>
        <w:t>“the</w:t>
      </w:r>
      <w:r w:rsidR="00604A1A">
        <w:rPr>
          <w:color w:val="231F20"/>
        </w:rPr>
        <w:t xml:space="preserve"> </w:t>
      </w:r>
      <w:r w:rsidR="00022DB4" w:rsidRPr="00DE0EF1">
        <w:rPr>
          <w:color w:val="231F20"/>
        </w:rPr>
        <w:t>Supplier”),</w:t>
      </w:r>
      <w:r w:rsidR="00604A1A">
        <w:rPr>
          <w:color w:val="231F20"/>
        </w:rPr>
        <w:t xml:space="preserve"> </w:t>
      </w:r>
      <w:r w:rsidR="00022DB4" w:rsidRPr="00DE0EF1">
        <w:rPr>
          <w:color w:val="231F20"/>
        </w:rPr>
        <w:t>of</w:t>
      </w:r>
      <w:r w:rsidR="00604A1A">
        <w:rPr>
          <w:color w:val="231F20"/>
        </w:rPr>
        <w:t xml:space="preserve"> </w:t>
      </w:r>
      <w:r w:rsidR="00022DB4" w:rsidRPr="00DE0EF1">
        <w:rPr>
          <w:color w:val="231F20"/>
        </w:rPr>
        <w:t>the</w:t>
      </w:r>
      <w:r w:rsidR="00604A1A">
        <w:rPr>
          <w:color w:val="231F20"/>
        </w:rPr>
        <w:t xml:space="preserve"> </w:t>
      </w:r>
      <w:r w:rsidR="00022DB4" w:rsidRPr="00DE0EF1">
        <w:rPr>
          <w:color w:val="231F20"/>
        </w:rPr>
        <w:t>other</w:t>
      </w:r>
      <w:r w:rsidR="00604A1A">
        <w:rPr>
          <w:color w:val="231F20"/>
        </w:rPr>
        <w:t xml:space="preserve"> </w:t>
      </w:r>
      <w:r w:rsidR="00022DB4" w:rsidRPr="00DE0EF1">
        <w:rPr>
          <w:color w:val="231F20"/>
        </w:rPr>
        <w:t>part.</w:t>
      </w:r>
    </w:p>
    <w:p w:rsidR="0021200B" w:rsidRPr="00DE0EF1" w:rsidRDefault="00022DB4" w:rsidP="00D17B6A">
      <w:pPr>
        <w:pStyle w:val="ListParagraph"/>
        <w:numPr>
          <w:ilvl w:val="0"/>
          <w:numId w:val="3"/>
        </w:numPr>
        <w:tabs>
          <w:tab w:val="left" w:pos="673"/>
          <w:tab w:val="left" w:pos="674"/>
          <w:tab w:val="left" w:pos="10508"/>
        </w:tabs>
        <w:spacing w:before="248" w:line="230" w:lineRule="auto"/>
        <w:ind w:right="115"/>
      </w:pPr>
      <w:r w:rsidRPr="00D17B6A">
        <w:rPr>
          <w:color w:val="231F20"/>
        </w:rPr>
        <w:t>WHEREAS</w:t>
      </w:r>
      <w:r w:rsidR="00604A1A">
        <w:rPr>
          <w:color w:val="231F20"/>
        </w:rPr>
        <w:t xml:space="preserve"> </w:t>
      </w:r>
      <w:r w:rsidRPr="00D17B6A">
        <w:rPr>
          <w:color w:val="231F20"/>
        </w:rPr>
        <w:t>the</w:t>
      </w:r>
      <w:r w:rsidR="00604A1A">
        <w:rPr>
          <w:color w:val="231F20"/>
        </w:rPr>
        <w:t xml:space="preserve"> </w:t>
      </w:r>
      <w:r w:rsidRPr="00D17B6A">
        <w:rPr>
          <w:color w:val="231F20"/>
        </w:rPr>
        <w:t>Procuring</w:t>
      </w:r>
      <w:r w:rsidR="00604A1A">
        <w:rPr>
          <w:color w:val="231F20"/>
        </w:rPr>
        <w:t xml:space="preserve"> </w:t>
      </w:r>
      <w:r w:rsidRPr="00D17B6A">
        <w:rPr>
          <w:color w:val="231F20"/>
        </w:rPr>
        <w:t>Entity</w:t>
      </w:r>
      <w:r w:rsidR="00604A1A">
        <w:rPr>
          <w:color w:val="231F20"/>
        </w:rPr>
        <w:t xml:space="preserve"> </w:t>
      </w:r>
      <w:r w:rsidRPr="00D17B6A">
        <w:rPr>
          <w:color w:val="231F20"/>
        </w:rPr>
        <w:t>invited</w:t>
      </w:r>
      <w:r w:rsidR="00604A1A">
        <w:rPr>
          <w:color w:val="231F20"/>
        </w:rPr>
        <w:t xml:space="preserve"> </w:t>
      </w:r>
      <w:r w:rsidRPr="00D17B6A">
        <w:rPr>
          <w:color w:val="231F20"/>
        </w:rPr>
        <w:t>Tenders</w:t>
      </w:r>
      <w:r w:rsidR="00604A1A">
        <w:rPr>
          <w:color w:val="231F20"/>
        </w:rPr>
        <w:t xml:space="preserve"> </w:t>
      </w:r>
      <w:r w:rsidRPr="00D17B6A">
        <w:rPr>
          <w:color w:val="231F20"/>
        </w:rPr>
        <w:t>for</w:t>
      </w:r>
      <w:r w:rsidR="00604A1A">
        <w:rPr>
          <w:color w:val="231F20"/>
        </w:rPr>
        <w:t xml:space="preserve"> </w:t>
      </w:r>
      <w:r w:rsidRPr="00D17B6A">
        <w:rPr>
          <w:color w:val="231F20"/>
        </w:rPr>
        <w:t>certain</w:t>
      </w:r>
      <w:r w:rsidR="00604A1A">
        <w:rPr>
          <w:color w:val="231F20"/>
        </w:rPr>
        <w:t xml:space="preserve"> </w:t>
      </w:r>
      <w:r w:rsidRPr="00D17B6A">
        <w:rPr>
          <w:color w:val="231F20"/>
        </w:rPr>
        <w:t>Goods</w:t>
      </w:r>
      <w:r w:rsidR="00604A1A">
        <w:rPr>
          <w:color w:val="231F20"/>
        </w:rPr>
        <w:t xml:space="preserve"> </w:t>
      </w:r>
      <w:r w:rsidRPr="00D17B6A">
        <w:rPr>
          <w:color w:val="231F20"/>
        </w:rPr>
        <w:t>and</w:t>
      </w:r>
      <w:r w:rsidR="00604A1A">
        <w:rPr>
          <w:color w:val="231F20"/>
        </w:rPr>
        <w:t xml:space="preserve"> </w:t>
      </w:r>
      <w:r w:rsidRPr="00D17B6A">
        <w:rPr>
          <w:color w:val="231F20"/>
        </w:rPr>
        <w:t>ancillary</w:t>
      </w:r>
      <w:r w:rsidR="00604A1A">
        <w:rPr>
          <w:color w:val="231F20"/>
        </w:rPr>
        <w:t xml:space="preserve"> </w:t>
      </w:r>
      <w:r w:rsidRPr="00D17B6A">
        <w:rPr>
          <w:color w:val="231F20"/>
        </w:rPr>
        <w:t>services,</w:t>
      </w:r>
      <w:r w:rsidR="00604A1A">
        <w:rPr>
          <w:color w:val="231F20"/>
        </w:rPr>
        <w:t xml:space="preserve"> </w:t>
      </w:r>
      <w:r w:rsidRPr="00D17B6A">
        <w:rPr>
          <w:color w:val="231F20"/>
        </w:rPr>
        <w:t>viz.,</w:t>
      </w:r>
      <w:r w:rsidR="00604A1A">
        <w:rPr>
          <w:color w:val="231F20"/>
          <w:w w:val="400"/>
          <w:u w:val="single" w:color="221E1F"/>
        </w:rPr>
        <w:t xml:space="preserve"> </w:t>
      </w:r>
      <w:r w:rsidRPr="00D17B6A">
        <w:rPr>
          <w:color w:val="231F20"/>
          <w:u w:val="single" w:color="221E1F"/>
        </w:rPr>
        <w:tab/>
      </w:r>
      <w:r w:rsidR="00604A1A">
        <w:rPr>
          <w:color w:val="231F20"/>
        </w:rPr>
        <w:t xml:space="preserve"> </w:t>
      </w:r>
      <w:r w:rsidRPr="00D17B6A">
        <w:rPr>
          <w:i/>
          <w:color w:val="231F20"/>
        </w:rPr>
        <w:t>[insert</w:t>
      </w:r>
      <w:r w:rsidR="00604A1A">
        <w:rPr>
          <w:i/>
          <w:color w:val="231F20"/>
        </w:rPr>
        <w:t xml:space="preserve"> </w:t>
      </w:r>
      <w:r w:rsidRPr="00D17B6A">
        <w:rPr>
          <w:i/>
          <w:color w:val="231F20"/>
        </w:rPr>
        <w:t>brief</w:t>
      </w:r>
      <w:r w:rsidR="00604A1A">
        <w:rPr>
          <w:i/>
          <w:color w:val="231F20"/>
        </w:rPr>
        <w:t xml:space="preserve"> </w:t>
      </w:r>
      <w:r w:rsidRPr="00D17B6A">
        <w:rPr>
          <w:i/>
          <w:color w:val="231F20"/>
        </w:rPr>
        <w:t>description</w:t>
      </w:r>
      <w:r w:rsidR="00604A1A">
        <w:rPr>
          <w:i/>
          <w:color w:val="231F20"/>
        </w:rPr>
        <w:t xml:space="preserve"> </w:t>
      </w:r>
      <w:r w:rsidRPr="00D17B6A">
        <w:rPr>
          <w:i/>
          <w:color w:val="231F20"/>
        </w:rPr>
        <w:t>of</w:t>
      </w:r>
      <w:r w:rsidR="00604A1A">
        <w:rPr>
          <w:i/>
          <w:color w:val="231F20"/>
        </w:rPr>
        <w:t xml:space="preserve"> </w:t>
      </w:r>
      <w:r w:rsidRPr="00D17B6A">
        <w:rPr>
          <w:i/>
          <w:color w:val="231F20"/>
        </w:rPr>
        <w:t>Goods</w:t>
      </w:r>
      <w:r w:rsidR="00604A1A">
        <w:rPr>
          <w:i/>
          <w:color w:val="231F20"/>
        </w:rPr>
        <w:t xml:space="preserve"> </w:t>
      </w:r>
      <w:r w:rsidRPr="00D17B6A">
        <w:rPr>
          <w:i/>
          <w:color w:val="231F20"/>
        </w:rPr>
        <w:t>and</w:t>
      </w:r>
      <w:r w:rsidR="00604A1A">
        <w:rPr>
          <w:i/>
          <w:color w:val="231F20"/>
        </w:rPr>
        <w:t xml:space="preserve"> </w:t>
      </w:r>
      <w:r w:rsidRPr="00D17B6A">
        <w:rPr>
          <w:i/>
          <w:color w:val="231F20"/>
        </w:rPr>
        <w:t>Services]</w:t>
      </w:r>
      <w:r w:rsidR="00604A1A">
        <w:rPr>
          <w:i/>
          <w:color w:val="231F20"/>
        </w:rPr>
        <w:t xml:space="preserve"> </w:t>
      </w:r>
      <w:r w:rsidRPr="00D17B6A">
        <w:rPr>
          <w:color w:val="231F20"/>
        </w:rPr>
        <w:t>and</w:t>
      </w:r>
      <w:r w:rsidR="00604A1A">
        <w:rPr>
          <w:color w:val="231F20"/>
        </w:rPr>
        <w:t xml:space="preserve"> </w:t>
      </w:r>
      <w:r w:rsidRPr="00D17B6A">
        <w:rPr>
          <w:color w:val="231F20"/>
        </w:rPr>
        <w:t>has</w:t>
      </w:r>
      <w:r w:rsidR="00604A1A">
        <w:rPr>
          <w:color w:val="231F20"/>
        </w:rPr>
        <w:t xml:space="preserve"> </w:t>
      </w:r>
      <w:r w:rsidRPr="00D17B6A">
        <w:rPr>
          <w:color w:val="231F20"/>
        </w:rPr>
        <w:t>accepted</w:t>
      </w:r>
      <w:r w:rsidR="00604A1A">
        <w:rPr>
          <w:color w:val="231F20"/>
        </w:rPr>
        <w:t xml:space="preserve"> </w:t>
      </w:r>
      <w:r w:rsidRPr="00D17B6A">
        <w:rPr>
          <w:color w:val="231F20"/>
        </w:rPr>
        <w:t>a</w:t>
      </w:r>
      <w:r w:rsidR="00604A1A">
        <w:rPr>
          <w:color w:val="231F20"/>
        </w:rPr>
        <w:t xml:space="preserve"> </w:t>
      </w:r>
      <w:r w:rsidRPr="00D17B6A">
        <w:rPr>
          <w:color w:val="231F20"/>
        </w:rPr>
        <w:t>Tender</w:t>
      </w:r>
      <w:r w:rsidR="00604A1A">
        <w:rPr>
          <w:color w:val="231F20"/>
        </w:rPr>
        <w:t xml:space="preserve"> </w:t>
      </w:r>
      <w:r w:rsidRPr="00D17B6A">
        <w:rPr>
          <w:color w:val="231F20"/>
        </w:rPr>
        <w:t>by</w:t>
      </w:r>
      <w:r w:rsidR="00604A1A">
        <w:rPr>
          <w:color w:val="231F20"/>
        </w:rPr>
        <w:t xml:space="preserve"> </w:t>
      </w:r>
      <w:r w:rsidRPr="00D17B6A">
        <w:rPr>
          <w:color w:val="231F20"/>
        </w:rPr>
        <w:t>the</w:t>
      </w:r>
      <w:r w:rsidR="00604A1A">
        <w:rPr>
          <w:color w:val="231F20"/>
        </w:rPr>
        <w:t xml:space="preserve"> </w:t>
      </w:r>
      <w:r w:rsidRPr="00D17B6A">
        <w:rPr>
          <w:color w:val="231F20"/>
        </w:rPr>
        <w:t>Supplier</w:t>
      </w:r>
      <w:r w:rsidR="00604A1A">
        <w:rPr>
          <w:color w:val="231F20"/>
        </w:rPr>
        <w:t xml:space="preserve"> </w:t>
      </w:r>
      <w:r w:rsidRPr="00D17B6A">
        <w:rPr>
          <w:color w:val="231F20"/>
        </w:rPr>
        <w:t>for</w:t>
      </w:r>
      <w:r w:rsidR="00604A1A">
        <w:rPr>
          <w:color w:val="231F20"/>
        </w:rPr>
        <w:t xml:space="preserve"> </w:t>
      </w:r>
      <w:r w:rsidRPr="00D17B6A">
        <w:rPr>
          <w:color w:val="231F20"/>
        </w:rPr>
        <w:t>the</w:t>
      </w:r>
      <w:r w:rsidR="00604A1A">
        <w:rPr>
          <w:color w:val="231F20"/>
        </w:rPr>
        <w:t xml:space="preserve"> </w:t>
      </w:r>
      <w:r w:rsidRPr="00D17B6A">
        <w:rPr>
          <w:color w:val="231F20"/>
        </w:rPr>
        <w:t>supply</w:t>
      </w:r>
      <w:r w:rsidR="00604A1A">
        <w:rPr>
          <w:color w:val="231F20"/>
        </w:rPr>
        <w:t xml:space="preserve"> </w:t>
      </w:r>
      <w:r w:rsidRPr="00D17B6A">
        <w:rPr>
          <w:color w:val="231F20"/>
        </w:rPr>
        <w:t>of</w:t>
      </w:r>
      <w:r w:rsidR="00604A1A">
        <w:rPr>
          <w:color w:val="231F20"/>
        </w:rPr>
        <w:t xml:space="preserve"> </w:t>
      </w:r>
      <w:r w:rsidRPr="00D17B6A">
        <w:rPr>
          <w:color w:val="231F20"/>
        </w:rPr>
        <w:t>those</w:t>
      </w:r>
      <w:r w:rsidR="00604A1A">
        <w:rPr>
          <w:color w:val="231F20"/>
        </w:rPr>
        <w:t xml:space="preserve"> </w:t>
      </w:r>
      <w:r w:rsidRPr="00D17B6A">
        <w:rPr>
          <w:color w:val="231F20"/>
        </w:rPr>
        <w:t>Goods</w:t>
      </w:r>
      <w:r w:rsidR="00604A1A">
        <w:rPr>
          <w:color w:val="231F20"/>
        </w:rPr>
        <w:t xml:space="preserve"> </w:t>
      </w:r>
      <w:r w:rsidRPr="00D17B6A">
        <w:rPr>
          <w:color w:val="231F20"/>
        </w:rPr>
        <w:t>and</w:t>
      </w:r>
      <w:r w:rsidR="00604A1A">
        <w:rPr>
          <w:color w:val="231F20"/>
        </w:rPr>
        <w:t xml:space="preserve"> </w:t>
      </w:r>
      <w:r w:rsidRPr="00D17B6A">
        <w:rPr>
          <w:color w:val="231F20"/>
        </w:rPr>
        <w:t>Services,</w:t>
      </w:r>
      <w:r w:rsidR="00604A1A">
        <w:rPr>
          <w:color w:val="231F20"/>
        </w:rPr>
        <w:t xml:space="preserve"> </w:t>
      </w:r>
      <w:r w:rsidRPr="00D17B6A">
        <w:rPr>
          <w:color w:val="231F20"/>
        </w:rPr>
        <w:t>the</w:t>
      </w:r>
      <w:r w:rsidR="00604A1A">
        <w:rPr>
          <w:color w:val="231F20"/>
        </w:rPr>
        <w:t xml:space="preserve"> </w:t>
      </w:r>
      <w:r w:rsidRPr="00D17B6A">
        <w:rPr>
          <w:color w:val="231F20"/>
        </w:rPr>
        <w:t>Procuring</w:t>
      </w:r>
      <w:r w:rsidR="00604A1A">
        <w:rPr>
          <w:color w:val="231F20"/>
        </w:rPr>
        <w:t xml:space="preserve"> </w:t>
      </w:r>
      <w:r w:rsidRPr="00D17B6A">
        <w:rPr>
          <w:color w:val="231F20"/>
        </w:rPr>
        <w:t>Entity</w:t>
      </w:r>
      <w:r w:rsidR="00604A1A">
        <w:rPr>
          <w:color w:val="231F20"/>
        </w:rPr>
        <w:t xml:space="preserve"> </w:t>
      </w:r>
      <w:r w:rsidRPr="00D17B6A">
        <w:rPr>
          <w:color w:val="231F20"/>
        </w:rPr>
        <w:t>and</w:t>
      </w:r>
      <w:r w:rsidR="00604A1A">
        <w:rPr>
          <w:color w:val="231F20"/>
        </w:rPr>
        <w:t xml:space="preserve"> </w:t>
      </w:r>
      <w:r w:rsidRPr="00D17B6A">
        <w:rPr>
          <w:color w:val="231F20"/>
        </w:rPr>
        <w:t>the</w:t>
      </w:r>
      <w:r w:rsidR="00604A1A">
        <w:rPr>
          <w:color w:val="231F20"/>
        </w:rPr>
        <w:t xml:space="preserve"> </w:t>
      </w:r>
      <w:r w:rsidRPr="00D17B6A">
        <w:rPr>
          <w:color w:val="231F20"/>
        </w:rPr>
        <w:t>Supplier</w:t>
      </w:r>
      <w:r w:rsidR="00604A1A">
        <w:rPr>
          <w:color w:val="231F20"/>
        </w:rPr>
        <w:t xml:space="preserve"> </w:t>
      </w:r>
      <w:r w:rsidRPr="00D17B6A">
        <w:rPr>
          <w:color w:val="231F20"/>
        </w:rPr>
        <w:t>agree</w:t>
      </w:r>
      <w:r w:rsidR="00604A1A">
        <w:rPr>
          <w:color w:val="231F20"/>
        </w:rPr>
        <w:t xml:space="preserve"> </w:t>
      </w:r>
      <w:r w:rsidRPr="00D17B6A">
        <w:rPr>
          <w:color w:val="231F20"/>
        </w:rPr>
        <w:t>as</w:t>
      </w:r>
      <w:r w:rsidR="00604A1A">
        <w:rPr>
          <w:color w:val="231F20"/>
        </w:rPr>
        <w:t xml:space="preserve"> </w:t>
      </w:r>
      <w:r w:rsidRPr="00D17B6A">
        <w:rPr>
          <w:color w:val="231F20"/>
        </w:rPr>
        <w:t>follows:</w:t>
      </w:r>
    </w:p>
    <w:p w:rsidR="0021200B" w:rsidRPr="00DE0EF1" w:rsidRDefault="00022DB4" w:rsidP="0034094B">
      <w:pPr>
        <w:pStyle w:val="ListParagraph"/>
        <w:numPr>
          <w:ilvl w:val="1"/>
          <w:numId w:val="3"/>
        </w:numPr>
        <w:tabs>
          <w:tab w:val="left" w:pos="1228"/>
          <w:tab w:val="left" w:pos="1229"/>
          <w:tab w:val="left" w:pos="8058"/>
        </w:tabs>
        <w:spacing w:before="246" w:line="230" w:lineRule="auto"/>
        <w:ind w:right="315" w:hanging="5"/>
      </w:pPr>
      <w:r w:rsidRPr="00DE0EF1">
        <w:rPr>
          <w:color w:val="231F20"/>
        </w:rPr>
        <w:t>In</w:t>
      </w:r>
      <w:r w:rsidR="00604A1A">
        <w:rPr>
          <w:color w:val="231F20"/>
        </w:rPr>
        <w:t xml:space="preserve"> </w:t>
      </w:r>
      <w:r w:rsidRPr="00DE0EF1">
        <w:rPr>
          <w:color w:val="231F20"/>
        </w:rPr>
        <w:t>this</w:t>
      </w:r>
      <w:r w:rsidR="00604A1A">
        <w:rPr>
          <w:color w:val="231F20"/>
        </w:rPr>
        <w:t xml:space="preserve"> </w:t>
      </w:r>
      <w:r w:rsidRPr="00DE0EF1">
        <w:rPr>
          <w:color w:val="231F20"/>
        </w:rPr>
        <w:t>Agreement</w:t>
      </w:r>
      <w:r w:rsidR="00604A1A">
        <w:rPr>
          <w:color w:val="231F20"/>
        </w:rPr>
        <w:t xml:space="preserve"> </w:t>
      </w:r>
      <w:r w:rsidRPr="00DE0EF1">
        <w:rPr>
          <w:color w:val="231F20"/>
        </w:rPr>
        <w:t>words</w:t>
      </w:r>
      <w:r w:rsidR="00604A1A">
        <w:rPr>
          <w:color w:val="231F20"/>
        </w:rPr>
        <w:t xml:space="preserve"> </w:t>
      </w:r>
      <w:r w:rsidRPr="00DE0EF1">
        <w:rPr>
          <w:color w:val="231F20"/>
        </w:rPr>
        <w:t>and</w:t>
      </w:r>
      <w:r w:rsidR="00604A1A">
        <w:rPr>
          <w:color w:val="231F20"/>
        </w:rPr>
        <w:t xml:space="preserve"> </w:t>
      </w:r>
      <w:r w:rsidRPr="00DE0EF1">
        <w:rPr>
          <w:color w:val="231F20"/>
        </w:rPr>
        <w:t>expressions</w:t>
      </w:r>
      <w:r w:rsidR="00604A1A">
        <w:rPr>
          <w:color w:val="231F20"/>
        </w:rPr>
        <w:t xml:space="preserve"> </w:t>
      </w:r>
      <w:r w:rsidRPr="00DE0EF1">
        <w:rPr>
          <w:color w:val="231F20"/>
        </w:rPr>
        <w:t>shall</w:t>
      </w:r>
      <w:r w:rsidR="00604A1A">
        <w:rPr>
          <w:color w:val="231F20"/>
        </w:rPr>
        <w:t xml:space="preserve"> </w:t>
      </w:r>
      <w:r w:rsidRPr="00DE0EF1">
        <w:rPr>
          <w:color w:val="231F20"/>
        </w:rPr>
        <w:t>have</w:t>
      </w:r>
      <w:r w:rsidR="00604A1A">
        <w:rPr>
          <w:color w:val="231F20"/>
        </w:rPr>
        <w:t xml:space="preserve"> </w:t>
      </w:r>
      <w:r w:rsidRPr="00DE0EF1">
        <w:rPr>
          <w:color w:val="231F20"/>
        </w:rPr>
        <w:t>the</w:t>
      </w:r>
      <w:r w:rsidR="00604A1A">
        <w:rPr>
          <w:color w:val="231F20"/>
        </w:rPr>
        <w:t xml:space="preserve"> </w:t>
      </w:r>
      <w:r w:rsidRPr="00DE0EF1">
        <w:rPr>
          <w:color w:val="231F20"/>
        </w:rPr>
        <w:t>same</w:t>
      </w:r>
      <w:r w:rsidR="00604A1A">
        <w:rPr>
          <w:color w:val="231F20"/>
        </w:rPr>
        <w:t xml:space="preserve"> </w:t>
      </w:r>
      <w:r w:rsidRPr="00DE0EF1">
        <w:rPr>
          <w:color w:val="231F20"/>
        </w:rPr>
        <w:t>meanings</w:t>
      </w:r>
      <w:r w:rsidR="00604A1A">
        <w:rPr>
          <w:color w:val="231F20"/>
        </w:rPr>
        <w:t xml:space="preserve"> </w:t>
      </w:r>
      <w:r w:rsidRPr="00DE0EF1">
        <w:rPr>
          <w:color w:val="231F20"/>
        </w:rPr>
        <w:t>as</w:t>
      </w:r>
      <w:r w:rsidR="00604A1A">
        <w:rPr>
          <w:color w:val="231F20"/>
        </w:rPr>
        <w:t xml:space="preserve"> </w:t>
      </w:r>
      <w:r w:rsidRPr="00DE0EF1">
        <w:rPr>
          <w:color w:val="231F20"/>
        </w:rPr>
        <w:t>are</w:t>
      </w:r>
      <w:r w:rsidRPr="00DE0EF1">
        <w:rPr>
          <w:color w:val="231F20"/>
        </w:rPr>
        <w:tab/>
        <w:t>respectively</w:t>
      </w:r>
      <w:r w:rsidR="00604A1A">
        <w:rPr>
          <w:color w:val="231F20"/>
        </w:rPr>
        <w:t xml:space="preserve"> </w:t>
      </w:r>
      <w:r w:rsidRPr="00DE0EF1">
        <w:rPr>
          <w:color w:val="231F20"/>
        </w:rPr>
        <w:t>assigned</w:t>
      </w:r>
      <w:r w:rsidR="00604A1A">
        <w:rPr>
          <w:color w:val="231F20"/>
        </w:rPr>
        <w:t xml:space="preserve"> </w:t>
      </w:r>
      <w:r w:rsidRPr="00DE0EF1">
        <w:rPr>
          <w:color w:val="231F20"/>
        </w:rPr>
        <w:t>to</w:t>
      </w:r>
      <w:r w:rsidR="00604A1A">
        <w:rPr>
          <w:color w:val="231F20"/>
        </w:rPr>
        <w:t xml:space="preserve"> </w:t>
      </w:r>
      <w:r w:rsidRPr="00DE0EF1">
        <w:rPr>
          <w:color w:val="231F20"/>
        </w:rPr>
        <w:t>them</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documents</w:t>
      </w:r>
      <w:r w:rsidR="00604A1A">
        <w:rPr>
          <w:color w:val="231F20"/>
        </w:rPr>
        <w:t xml:space="preserve"> </w:t>
      </w:r>
      <w:r w:rsidRPr="00DE0EF1">
        <w:rPr>
          <w:color w:val="231F20"/>
        </w:rPr>
        <w:t>referred</w:t>
      </w:r>
      <w:r w:rsidR="00604A1A">
        <w:rPr>
          <w:color w:val="231F20"/>
        </w:rPr>
        <w:t xml:space="preserve"> </w:t>
      </w:r>
      <w:r w:rsidRPr="00DE0EF1">
        <w:rPr>
          <w:color w:val="231F20"/>
        </w:rPr>
        <w:t>to.</w:t>
      </w:r>
    </w:p>
    <w:p w:rsidR="0021200B" w:rsidRPr="00DE0EF1" w:rsidRDefault="00022DB4" w:rsidP="0034094B">
      <w:pPr>
        <w:pStyle w:val="ListParagraph"/>
        <w:numPr>
          <w:ilvl w:val="1"/>
          <w:numId w:val="3"/>
        </w:numPr>
        <w:tabs>
          <w:tab w:val="left" w:pos="1229"/>
        </w:tabs>
        <w:spacing w:before="245" w:line="230" w:lineRule="auto"/>
        <w:ind w:left="1238" w:right="315" w:hanging="565"/>
        <w:jc w:val="both"/>
      </w:pPr>
      <w:r w:rsidRPr="00DE0EF1">
        <w:rPr>
          <w:color w:val="231F20"/>
        </w:rPr>
        <w:t>The</w:t>
      </w:r>
      <w:r w:rsidR="00604A1A">
        <w:rPr>
          <w:color w:val="231F20"/>
        </w:rPr>
        <w:t xml:space="preserve"> </w:t>
      </w:r>
      <w:r w:rsidRPr="00DE0EF1">
        <w:rPr>
          <w:color w:val="231F20"/>
        </w:rPr>
        <w:t>following</w:t>
      </w:r>
      <w:r w:rsidR="00604A1A">
        <w:rPr>
          <w:color w:val="231F20"/>
        </w:rPr>
        <w:t xml:space="preserve"> </w:t>
      </w:r>
      <w:r w:rsidRPr="00DE0EF1">
        <w:rPr>
          <w:color w:val="231F20"/>
        </w:rPr>
        <w:t>documents</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deemed</w:t>
      </w:r>
      <w:r w:rsidR="00604A1A">
        <w:rPr>
          <w:color w:val="231F20"/>
        </w:rPr>
        <w:t xml:space="preserve"> </w:t>
      </w:r>
      <w:r w:rsidRPr="00DE0EF1">
        <w:rPr>
          <w:color w:val="231F20"/>
        </w:rPr>
        <w:t>to</w:t>
      </w:r>
      <w:r w:rsidR="00604A1A">
        <w:rPr>
          <w:color w:val="231F20"/>
        </w:rPr>
        <w:t xml:space="preserve"> </w:t>
      </w:r>
      <w:r w:rsidRPr="00DE0EF1">
        <w:rPr>
          <w:color w:val="231F20"/>
        </w:rPr>
        <w:t>form</w:t>
      </w:r>
      <w:r w:rsidR="00604A1A">
        <w:rPr>
          <w:color w:val="231F20"/>
        </w:rPr>
        <w:t xml:space="preserve"> </w:t>
      </w:r>
      <w:r w:rsidRPr="00DE0EF1">
        <w:rPr>
          <w:color w:val="231F20"/>
        </w:rPr>
        <w:t>and</w:t>
      </w:r>
      <w:r w:rsidR="00604A1A">
        <w:rPr>
          <w:color w:val="231F20"/>
        </w:rPr>
        <w:t xml:space="preserve"> </w:t>
      </w:r>
      <w:r w:rsidRPr="00DE0EF1">
        <w:rPr>
          <w:color w:val="231F20"/>
        </w:rPr>
        <w:t>be</w:t>
      </w:r>
      <w:r w:rsidR="00604A1A">
        <w:rPr>
          <w:color w:val="231F20"/>
        </w:rPr>
        <w:t xml:space="preserve"> </w:t>
      </w:r>
      <w:r w:rsidRPr="00DE0EF1">
        <w:rPr>
          <w:color w:val="231F20"/>
        </w:rPr>
        <w:t>read</w:t>
      </w:r>
      <w:r w:rsidR="00604A1A">
        <w:rPr>
          <w:color w:val="231F20"/>
        </w:rPr>
        <w:t xml:space="preserve"> </w:t>
      </w:r>
      <w:r w:rsidRPr="00DE0EF1">
        <w:rPr>
          <w:color w:val="231F20"/>
        </w:rPr>
        <w:t>and</w:t>
      </w:r>
      <w:r w:rsidR="00604A1A">
        <w:rPr>
          <w:color w:val="231F20"/>
        </w:rPr>
        <w:t xml:space="preserve"> </w:t>
      </w:r>
      <w:r w:rsidRPr="00DE0EF1">
        <w:rPr>
          <w:color w:val="231F20"/>
        </w:rPr>
        <w:t>construed</w:t>
      </w:r>
      <w:r w:rsidR="00604A1A">
        <w:rPr>
          <w:color w:val="231F20"/>
        </w:rPr>
        <w:t xml:space="preserve"> </w:t>
      </w:r>
      <w:r w:rsidRPr="00DE0EF1">
        <w:rPr>
          <w:color w:val="231F20"/>
        </w:rPr>
        <w:t>as</w:t>
      </w:r>
      <w:r w:rsidR="00604A1A">
        <w:rPr>
          <w:color w:val="231F20"/>
        </w:rPr>
        <w:t xml:space="preserve"> </w:t>
      </w:r>
      <w:r w:rsidRPr="00DE0EF1">
        <w:rPr>
          <w:color w:val="231F20"/>
        </w:rPr>
        <w:t>part</w:t>
      </w:r>
      <w:r w:rsidR="00604A1A">
        <w:rPr>
          <w:color w:val="231F20"/>
        </w:rPr>
        <w:t xml:space="preserve"> </w:t>
      </w:r>
      <w:r w:rsidRPr="00DE0EF1">
        <w:rPr>
          <w:color w:val="231F20"/>
        </w:rPr>
        <w:t>of</w:t>
      </w:r>
      <w:r w:rsidR="00604A1A">
        <w:rPr>
          <w:color w:val="231F20"/>
        </w:rPr>
        <w:t xml:space="preserve"> </w:t>
      </w:r>
      <w:r w:rsidRPr="00DE0EF1">
        <w:rPr>
          <w:color w:val="231F20"/>
        </w:rPr>
        <w:t>this</w:t>
      </w:r>
      <w:r w:rsidR="00604A1A">
        <w:rPr>
          <w:color w:val="231F20"/>
        </w:rPr>
        <w:t xml:space="preserve"> </w:t>
      </w:r>
      <w:r w:rsidRPr="00DE0EF1">
        <w:rPr>
          <w:color w:val="231F20"/>
        </w:rPr>
        <w:t>Agreement.</w:t>
      </w:r>
      <w:r w:rsidR="00604A1A">
        <w:rPr>
          <w:color w:val="231F20"/>
        </w:rPr>
        <w:t xml:space="preserve"> </w:t>
      </w:r>
      <w:r w:rsidR="00E959A2" w:rsidRPr="00DE0EF1">
        <w:rPr>
          <w:color w:val="231F20"/>
        </w:rPr>
        <w:t>This Agreement shall prevail over all other contract documents</w:t>
      </w:r>
      <w:r w:rsidRPr="00DE0EF1">
        <w:rPr>
          <w:color w:val="231F20"/>
        </w:rPr>
        <w:t>.</w:t>
      </w:r>
    </w:p>
    <w:p w:rsidR="0021200B" w:rsidRPr="00DE0EF1" w:rsidRDefault="00022DB4" w:rsidP="0034094B">
      <w:pPr>
        <w:pStyle w:val="ListParagraph"/>
        <w:numPr>
          <w:ilvl w:val="2"/>
          <w:numId w:val="3"/>
        </w:numPr>
        <w:tabs>
          <w:tab w:val="left" w:pos="1718"/>
          <w:tab w:val="left" w:pos="1719"/>
        </w:tabs>
        <w:spacing w:before="116"/>
      </w:pPr>
      <w:r w:rsidRPr="00DE0EF1">
        <w:rPr>
          <w:color w:val="231F20"/>
        </w:rPr>
        <w:t>the</w:t>
      </w:r>
      <w:r w:rsidR="00604A1A">
        <w:rPr>
          <w:color w:val="231F20"/>
        </w:rPr>
        <w:t xml:space="preserve"> </w:t>
      </w:r>
      <w:r w:rsidRPr="00DE0EF1">
        <w:rPr>
          <w:color w:val="231F20"/>
        </w:rPr>
        <w:t>Letter</w:t>
      </w:r>
      <w:r w:rsidR="00604A1A">
        <w:rPr>
          <w:color w:val="231F20"/>
        </w:rPr>
        <w:t xml:space="preserve"> </w:t>
      </w:r>
      <w:r w:rsidRPr="00DE0EF1">
        <w:rPr>
          <w:color w:val="231F20"/>
        </w:rPr>
        <w:t>of</w:t>
      </w:r>
      <w:r w:rsidR="00604A1A">
        <w:rPr>
          <w:color w:val="231F20"/>
        </w:rPr>
        <w:t xml:space="preserve"> </w:t>
      </w:r>
      <w:r w:rsidRPr="00DE0EF1">
        <w:rPr>
          <w:color w:val="231F20"/>
        </w:rPr>
        <w:t>Acceptance</w:t>
      </w:r>
    </w:p>
    <w:p w:rsidR="0021200B" w:rsidRPr="00DE0EF1" w:rsidRDefault="00022DB4" w:rsidP="0034094B">
      <w:pPr>
        <w:pStyle w:val="ListParagraph"/>
        <w:numPr>
          <w:ilvl w:val="2"/>
          <w:numId w:val="3"/>
        </w:numPr>
        <w:tabs>
          <w:tab w:val="left" w:pos="1718"/>
          <w:tab w:val="left" w:pos="1719"/>
        </w:tabs>
        <w:spacing w:before="112"/>
      </w:pPr>
      <w:r w:rsidRPr="00DE0EF1">
        <w:rPr>
          <w:color w:val="231F20"/>
        </w:rPr>
        <w:t>the</w:t>
      </w:r>
      <w:r w:rsidR="00604A1A">
        <w:rPr>
          <w:color w:val="231F20"/>
        </w:rPr>
        <w:t xml:space="preserve"> </w:t>
      </w:r>
      <w:r w:rsidRPr="00DE0EF1">
        <w:rPr>
          <w:color w:val="231F20"/>
        </w:rPr>
        <w:t>Letter</w:t>
      </w:r>
      <w:r w:rsidR="00604A1A">
        <w:rPr>
          <w:color w:val="231F20"/>
        </w:rPr>
        <w:t xml:space="preserve"> </w:t>
      </w:r>
      <w:r w:rsidRPr="00DE0EF1">
        <w:rPr>
          <w:color w:val="231F20"/>
        </w:rPr>
        <w:t>of</w:t>
      </w:r>
      <w:r w:rsidR="00604A1A">
        <w:rPr>
          <w:color w:val="231F20"/>
        </w:rPr>
        <w:t xml:space="preserve"> </w:t>
      </w:r>
      <w:r w:rsidRPr="00DE0EF1">
        <w:rPr>
          <w:color w:val="231F20"/>
        </w:rPr>
        <w:t>Tender</w:t>
      </w:r>
    </w:p>
    <w:p w:rsidR="0021200B" w:rsidRPr="00DE0EF1" w:rsidRDefault="00E959A2" w:rsidP="0034094B">
      <w:pPr>
        <w:pStyle w:val="ListParagraph"/>
        <w:numPr>
          <w:ilvl w:val="2"/>
          <w:numId w:val="3"/>
        </w:numPr>
        <w:tabs>
          <w:tab w:val="left" w:pos="1718"/>
          <w:tab w:val="left" w:pos="1719"/>
          <w:tab w:val="left" w:pos="3827"/>
        </w:tabs>
        <w:spacing w:before="113"/>
      </w:pPr>
      <w:r w:rsidRPr="00DE0EF1">
        <w:rPr>
          <w:color w:val="231F20"/>
        </w:rPr>
        <w:t>the Addenda Nos</w:t>
      </w:r>
      <w:r w:rsidR="00022DB4" w:rsidRPr="00DE0EF1">
        <w:rPr>
          <w:color w:val="231F20"/>
        </w:rPr>
        <w:t>.</w:t>
      </w:r>
      <w:r w:rsidR="00604A1A">
        <w:rPr>
          <w:color w:val="231F20"/>
          <w:u w:val="single" w:color="221E1F"/>
        </w:rPr>
        <w:t xml:space="preserve"> </w:t>
      </w:r>
      <w:r w:rsidR="00022DB4" w:rsidRPr="00DE0EF1">
        <w:rPr>
          <w:color w:val="231F20"/>
          <w:u w:val="single" w:color="221E1F"/>
        </w:rPr>
        <w:tab/>
      </w:r>
      <w:r w:rsidR="00022DB4" w:rsidRPr="00DE0EF1">
        <w:rPr>
          <w:color w:val="231F20"/>
        </w:rPr>
        <w:t>(if</w:t>
      </w:r>
      <w:r w:rsidR="00604A1A">
        <w:rPr>
          <w:color w:val="231F20"/>
        </w:rPr>
        <w:t xml:space="preserve"> </w:t>
      </w:r>
      <w:r w:rsidR="00022DB4" w:rsidRPr="00DE0EF1">
        <w:rPr>
          <w:color w:val="231F20"/>
        </w:rPr>
        <w:t>any)</w:t>
      </w:r>
    </w:p>
    <w:p w:rsidR="0021200B" w:rsidRPr="00DE0EF1" w:rsidRDefault="00022DB4" w:rsidP="0034094B">
      <w:pPr>
        <w:pStyle w:val="ListParagraph"/>
        <w:numPr>
          <w:ilvl w:val="2"/>
          <w:numId w:val="3"/>
        </w:numPr>
        <w:tabs>
          <w:tab w:val="left" w:pos="1718"/>
          <w:tab w:val="left" w:pos="1719"/>
        </w:tabs>
        <w:spacing w:before="112"/>
      </w:pPr>
      <w:r w:rsidRPr="00DE0EF1">
        <w:rPr>
          <w:color w:val="231F20"/>
        </w:rPr>
        <w:t>Special</w:t>
      </w:r>
      <w:r w:rsidR="00604A1A">
        <w:rPr>
          <w:color w:val="231F20"/>
        </w:rPr>
        <w:t xml:space="preserve"> </w:t>
      </w:r>
      <w:r w:rsidRPr="00DE0EF1">
        <w:rPr>
          <w:color w:val="231F20"/>
        </w:rPr>
        <w:t>Conditions</w:t>
      </w:r>
      <w:r w:rsidR="00604A1A">
        <w:rPr>
          <w:color w:val="231F20"/>
        </w:rPr>
        <w:t xml:space="preserve"> </w:t>
      </w:r>
      <w:r w:rsidRPr="00DE0EF1">
        <w:rPr>
          <w:color w:val="231F20"/>
        </w:rPr>
        <w:t>of</w:t>
      </w:r>
      <w:r w:rsidR="00604A1A">
        <w:rPr>
          <w:color w:val="231F20"/>
        </w:rPr>
        <w:t xml:space="preserve"> </w:t>
      </w:r>
      <w:r w:rsidRPr="00DE0EF1">
        <w:rPr>
          <w:color w:val="231F20"/>
        </w:rPr>
        <w:t>Contract</w:t>
      </w:r>
    </w:p>
    <w:p w:rsidR="0021200B" w:rsidRPr="00DE0EF1" w:rsidRDefault="00022DB4" w:rsidP="0034094B">
      <w:pPr>
        <w:pStyle w:val="ListParagraph"/>
        <w:numPr>
          <w:ilvl w:val="2"/>
          <w:numId w:val="3"/>
        </w:numPr>
        <w:tabs>
          <w:tab w:val="left" w:pos="1718"/>
          <w:tab w:val="left" w:pos="1719"/>
        </w:tabs>
        <w:spacing w:before="113"/>
      </w:pPr>
      <w:r w:rsidRPr="00DE0EF1">
        <w:rPr>
          <w:color w:val="231F20"/>
        </w:rPr>
        <w:t>General</w:t>
      </w:r>
      <w:r w:rsidR="00604A1A">
        <w:rPr>
          <w:color w:val="231F20"/>
        </w:rPr>
        <w:t xml:space="preserve"> </w:t>
      </w:r>
      <w:r w:rsidRPr="00DE0EF1">
        <w:rPr>
          <w:color w:val="231F20"/>
        </w:rPr>
        <w:t>Conditions</w:t>
      </w:r>
      <w:r w:rsidR="00604A1A">
        <w:rPr>
          <w:color w:val="231F20"/>
        </w:rPr>
        <w:t xml:space="preserve"> </w:t>
      </w:r>
      <w:r w:rsidRPr="00DE0EF1">
        <w:rPr>
          <w:color w:val="231F20"/>
        </w:rPr>
        <w:t>of</w:t>
      </w:r>
      <w:r w:rsidR="00604A1A">
        <w:rPr>
          <w:color w:val="231F20"/>
        </w:rPr>
        <w:t xml:space="preserve"> </w:t>
      </w:r>
      <w:r w:rsidRPr="00DE0EF1">
        <w:rPr>
          <w:color w:val="231F20"/>
        </w:rPr>
        <w:t>Contract</w:t>
      </w:r>
    </w:p>
    <w:p w:rsidR="0021200B" w:rsidRPr="00DE0EF1" w:rsidRDefault="00022DB4" w:rsidP="0034094B">
      <w:pPr>
        <w:pStyle w:val="ListParagraph"/>
        <w:numPr>
          <w:ilvl w:val="2"/>
          <w:numId w:val="3"/>
        </w:numPr>
        <w:tabs>
          <w:tab w:val="left" w:pos="1718"/>
          <w:tab w:val="left" w:pos="1719"/>
        </w:tabs>
        <w:spacing w:before="112"/>
      </w:pPr>
      <w:r w:rsidRPr="00DE0EF1">
        <w:rPr>
          <w:color w:val="231F20"/>
        </w:rPr>
        <w:t>the</w:t>
      </w:r>
      <w:r w:rsidR="00604A1A">
        <w:rPr>
          <w:color w:val="231F20"/>
        </w:rPr>
        <w:t xml:space="preserve"> </w:t>
      </w:r>
      <w:r w:rsidRPr="00DE0EF1">
        <w:rPr>
          <w:color w:val="231F20"/>
        </w:rPr>
        <w:t>Speciﬁcation</w:t>
      </w:r>
      <w:r w:rsidR="00604A1A">
        <w:rPr>
          <w:color w:val="231F20"/>
        </w:rPr>
        <w:t xml:space="preserve"> </w:t>
      </w:r>
      <w:r w:rsidRPr="00DE0EF1">
        <w:rPr>
          <w:color w:val="231F20"/>
        </w:rPr>
        <w:t>(including</w:t>
      </w:r>
      <w:r w:rsidR="00604A1A">
        <w:rPr>
          <w:color w:val="231F20"/>
        </w:rPr>
        <w:t xml:space="preserve"> </w:t>
      </w:r>
      <w:r w:rsidRPr="00DE0EF1">
        <w:rPr>
          <w:color w:val="231F20"/>
        </w:rPr>
        <w:t>Schedule</w:t>
      </w:r>
      <w:r w:rsidR="00604A1A">
        <w:rPr>
          <w:color w:val="231F20"/>
        </w:rPr>
        <w:t xml:space="preserve"> </w:t>
      </w:r>
      <w:r w:rsidRPr="00DE0EF1">
        <w:rPr>
          <w:color w:val="231F20"/>
        </w:rPr>
        <w:t>of</w:t>
      </w:r>
      <w:r w:rsidR="00604A1A">
        <w:rPr>
          <w:color w:val="231F20"/>
        </w:rPr>
        <w:t xml:space="preserve"> </w:t>
      </w:r>
      <w:r w:rsidRPr="00DE0EF1">
        <w:rPr>
          <w:color w:val="231F20"/>
        </w:rPr>
        <w:t>Requirements</w:t>
      </w:r>
      <w:r w:rsidR="00604A1A">
        <w:rPr>
          <w:color w:val="231F20"/>
        </w:rPr>
        <w:t xml:space="preserve"> </w:t>
      </w:r>
      <w:r w:rsidRPr="00DE0EF1">
        <w:rPr>
          <w:color w:val="231F20"/>
        </w:rPr>
        <w:t>and</w:t>
      </w:r>
      <w:r w:rsidR="00604A1A">
        <w:rPr>
          <w:color w:val="231F20"/>
        </w:rPr>
        <w:t xml:space="preserve"> </w:t>
      </w:r>
      <w:r w:rsidRPr="00DE0EF1">
        <w:rPr>
          <w:color w:val="231F20"/>
        </w:rPr>
        <w:t>Technical</w:t>
      </w:r>
      <w:r w:rsidR="00604A1A">
        <w:rPr>
          <w:color w:val="231F20"/>
        </w:rPr>
        <w:t xml:space="preserve"> </w:t>
      </w:r>
      <w:r w:rsidRPr="00DE0EF1">
        <w:rPr>
          <w:color w:val="231F20"/>
        </w:rPr>
        <w:t>Speciﬁcations)</w:t>
      </w:r>
    </w:p>
    <w:p w:rsidR="0021200B" w:rsidRPr="00DE0EF1" w:rsidRDefault="00022DB4" w:rsidP="0034094B">
      <w:pPr>
        <w:pStyle w:val="ListParagraph"/>
        <w:numPr>
          <w:ilvl w:val="2"/>
          <w:numId w:val="3"/>
        </w:numPr>
        <w:tabs>
          <w:tab w:val="left" w:pos="1717"/>
          <w:tab w:val="left" w:pos="1719"/>
        </w:tabs>
        <w:spacing w:before="113"/>
      </w:pPr>
      <w:r w:rsidRPr="00DE0EF1">
        <w:rPr>
          <w:color w:val="231F20"/>
        </w:rPr>
        <w:t>the</w:t>
      </w:r>
      <w:r w:rsidR="00604A1A">
        <w:rPr>
          <w:color w:val="231F20"/>
        </w:rPr>
        <w:t xml:space="preserve"> </w:t>
      </w:r>
      <w:r w:rsidRPr="00DE0EF1">
        <w:rPr>
          <w:color w:val="231F20"/>
        </w:rPr>
        <w:t>completed</w:t>
      </w:r>
      <w:r w:rsidR="00604A1A">
        <w:rPr>
          <w:color w:val="231F20"/>
        </w:rPr>
        <w:t xml:space="preserve"> </w:t>
      </w:r>
      <w:r w:rsidRPr="00DE0EF1">
        <w:rPr>
          <w:color w:val="231F20"/>
        </w:rPr>
        <w:t>Schedules</w:t>
      </w:r>
      <w:r w:rsidR="00604A1A">
        <w:rPr>
          <w:color w:val="231F20"/>
        </w:rPr>
        <w:t xml:space="preserve"> </w:t>
      </w:r>
      <w:r w:rsidRPr="00DE0EF1">
        <w:rPr>
          <w:color w:val="231F20"/>
        </w:rPr>
        <w:t>(including</w:t>
      </w:r>
      <w:r w:rsidR="00604A1A">
        <w:rPr>
          <w:color w:val="231F20"/>
        </w:rPr>
        <w:t xml:space="preserve"> </w:t>
      </w:r>
      <w:r w:rsidRPr="00DE0EF1">
        <w:rPr>
          <w:color w:val="231F20"/>
        </w:rPr>
        <w:t>Price</w:t>
      </w:r>
      <w:r w:rsidR="00604A1A">
        <w:rPr>
          <w:color w:val="231F20"/>
        </w:rPr>
        <w:t xml:space="preserve"> </w:t>
      </w:r>
      <w:r w:rsidRPr="00DE0EF1">
        <w:rPr>
          <w:color w:val="231F20"/>
        </w:rPr>
        <w:t>Schedules)</w:t>
      </w:r>
    </w:p>
    <w:p w:rsidR="0021200B" w:rsidRPr="00DE0EF1" w:rsidRDefault="00022DB4" w:rsidP="0034094B">
      <w:pPr>
        <w:pStyle w:val="ListParagraph"/>
        <w:numPr>
          <w:ilvl w:val="2"/>
          <w:numId w:val="3"/>
        </w:numPr>
        <w:tabs>
          <w:tab w:val="left" w:pos="1717"/>
          <w:tab w:val="left" w:pos="1719"/>
        </w:tabs>
        <w:spacing w:before="112"/>
      </w:pPr>
      <w:r w:rsidRPr="00DE0EF1">
        <w:rPr>
          <w:color w:val="231F20"/>
        </w:rPr>
        <w:t>any</w:t>
      </w:r>
      <w:r w:rsidR="00604A1A">
        <w:rPr>
          <w:color w:val="231F20"/>
        </w:rPr>
        <w:t xml:space="preserve"> </w:t>
      </w:r>
      <w:r w:rsidRPr="00DE0EF1">
        <w:rPr>
          <w:color w:val="231F20"/>
        </w:rPr>
        <w:t>other</w:t>
      </w:r>
      <w:r w:rsidR="00604A1A">
        <w:rPr>
          <w:color w:val="231F20"/>
        </w:rPr>
        <w:t xml:space="preserve"> </w:t>
      </w:r>
      <w:r w:rsidRPr="00DE0EF1">
        <w:rPr>
          <w:color w:val="231F20"/>
        </w:rPr>
        <w:t>document</w:t>
      </w:r>
      <w:r w:rsidR="00604A1A">
        <w:rPr>
          <w:color w:val="231F20"/>
        </w:rPr>
        <w:t xml:space="preserve"> </w:t>
      </w:r>
      <w:r w:rsidRPr="00DE0EF1">
        <w:rPr>
          <w:color w:val="231F20"/>
        </w:rPr>
        <w:t>listed</w:t>
      </w:r>
      <w:r w:rsidR="00604A1A">
        <w:rPr>
          <w:color w:val="231F20"/>
        </w:rPr>
        <w:t xml:space="preserve"> </w:t>
      </w:r>
      <w:r w:rsidRPr="00DE0EF1">
        <w:rPr>
          <w:color w:val="231F20"/>
        </w:rPr>
        <w:t>in</w:t>
      </w:r>
      <w:r w:rsidR="00604A1A">
        <w:rPr>
          <w:color w:val="231F20"/>
        </w:rPr>
        <w:t xml:space="preserve"> </w:t>
      </w:r>
      <w:r w:rsidRPr="00DE0EF1">
        <w:rPr>
          <w:color w:val="231F20"/>
        </w:rPr>
        <w:t>GCC</w:t>
      </w:r>
      <w:r w:rsidR="00604A1A">
        <w:rPr>
          <w:color w:val="231F20"/>
        </w:rPr>
        <w:t xml:space="preserve"> </w:t>
      </w:r>
      <w:r w:rsidRPr="00DE0EF1">
        <w:rPr>
          <w:color w:val="231F20"/>
        </w:rPr>
        <w:t>as</w:t>
      </w:r>
      <w:r w:rsidR="00604A1A">
        <w:rPr>
          <w:color w:val="231F20"/>
        </w:rPr>
        <w:t xml:space="preserve"> </w:t>
      </w:r>
      <w:r w:rsidRPr="00DE0EF1">
        <w:rPr>
          <w:color w:val="231F20"/>
        </w:rPr>
        <w:t>forming</w:t>
      </w:r>
      <w:r w:rsidR="00604A1A">
        <w:rPr>
          <w:color w:val="231F20"/>
        </w:rPr>
        <w:t xml:space="preserve"> </w:t>
      </w:r>
      <w:r w:rsidRPr="00DE0EF1">
        <w:rPr>
          <w:color w:val="231F20"/>
        </w:rPr>
        <w:t>part</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Contract</w:t>
      </w:r>
    </w:p>
    <w:p w:rsidR="0021200B" w:rsidRPr="00DE0EF1" w:rsidRDefault="00022DB4" w:rsidP="0034094B">
      <w:pPr>
        <w:pStyle w:val="ListParagraph"/>
        <w:numPr>
          <w:ilvl w:val="1"/>
          <w:numId w:val="3"/>
        </w:numPr>
        <w:tabs>
          <w:tab w:val="left" w:pos="1229"/>
        </w:tabs>
        <w:spacing w:before="243" w:line="230" w:lineRule="auto"/>
        <w:ind w:left="1235" w:right="315" w:hanging="562"/>
        <w:jc w:val="both"/>
      </w:pPr>
      <w:r w:rsidRPr="00DE0EF1">
        <w:rPr>
          <w:color w:val="231F20"/>
        </w:rPr>
        <w:t>In</w:t>
      </w:r>
      <w:r w:rsidR="00604A1A">
        <w:rPr>
          <w:color w:val="231F20"/>
        </w:rPr>
        <w:t xml:space="preserve"> </w:t>
      </w:r>
      <w:r w:rsidRPr="00DE0EF1">
        <w:rPr>
          <w:color w:val="231F20"/>
        </w:rPr>
        <w:t>consideration</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payments</w:t>
      </w:r>
      <w:r w:rsidR="00604A1A">
        <w:rPr>
          <w:color w:val="231F20"/>
        </w:rPr>
        <w:t xml:space="preserve"> </w:t>
      </w:r>
      <w:r w:rsidRPr="00DE0EF1">
        <w:rPr>
          <w:color w:val="231F20"/>
        </w:rPr>
        <w:t>to</w:t>
      </w:r>
      <w:r w:rsidR="00604A1A">
        <w:rPr>
          <w:color w:val="231F20"/>
        </w:rPr>
        <w:t xml:space="preserve"> </w:t>
      </w:r>
      <w:r w:rsidRPr="00DE0EF1">
        <w:rPr>
          <w:color w:val="231F20"/>
        </w:rPr>
        <w:t>be</w:t>
      </w:r>
      <w:r w:rsidR="00604A1A">
        <w:rPr>
          <w:color w:val="231F20"/>
        </w:rPr>
        <w:t xml:space="preserve"> </w:t>
      </w:r>
      <w:r w:rsidRPr="00DE0EF1">
        <w:rPr>
          <w:color w:val="231F20"/>
        </w:rPr>
        <w:t>made</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as</w:t>
      </w:r>
      <w:r w:rsidR="00604A1A">
        <w:rPr>
          <w:color w:val="231F20"/>
        </w:rPr>
        <w:t xml:space="preserve"> </w:t>
      </w:r>
      <w:r w:rsidRPr="00DE0EF1">
        <w:rPr>
          <w:color w:val="231F20"/>
        </w:rPr>
        <w:t>speciﬁed</w:t>
      </w:r>
      <w:r w:rsidR="00604A1A">
        <w:rPr>
          <w:color w:val="231F20"/>
        </w:rPr>
        <w:t xml:space="preserve"> </w:t>
      </w:r>
      <w:r w:rsidRPr="00DE0EF1">
        <w:rPr>
          <w:color w:val="231F20"/>
        </w:rPr>
        <w:t>in</w:t>
      </w:r>
      <w:r w:rsidR="00604A1A">
        <w:rPr>
          <w:color w:val="231F20"/>
        </w:rPr>
        <w:t xml:space="preserve"> </w:t>
      </w:r>
      <w:r w:rsidRPr="00DE0EF1">
        <w:rPr>
          <w:color w:val="231F20"/>
        </w:rPr>
        <w:t>this</w:t>
      </w:r>
      <w:r w:rsidR="00604A1A">
        <w:rPr>
          <w:color w:val="231F20"/>
        </w:rPr>
        <w:t xml:space="preserve"> </w:t>
      </w:r>
      <w:r w:rsidRPr="00DE0EF1">
        <w:rPr>
          <w:color w:val="231F20"/>
        </w:rPr>
        <w:t>Agreement,</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hereby</w:t>
      </w:r>
      <w:r w:rsidR="00604A1A">
        <w:rPr>
          <w:color w:val="231F20"/>
        </w:rPr>
        <w:t xml:space="preserve"> </w:t>
      </w:r>
      <w:r w:rsidRPr="00DE0EF1">
        <w:rPr>
          <w:color w:val="231F20"/>
        </w:rPr>
        <w:t>covenants</w:t>
      </w:r>
      <w:r w:rsidR="00604A1A">
        <w:rPr>
          <w:color w:val="231F20"/>
        </w:rPr>
        <w:t xml:space="preserve"> </w:t>
      </w:r>
      <w:r w:rsidRPr="00DE0EF1">
        <w:rPr>
          <w:color w:val="231F20"/>
        </w:rPr>
        <w:t>with</w:t>
      </w:r>
      <w:r w:rsidR="00604A1A">
        <w:rPr>
          <w:color w:val="231F20"/>
        </w:rPr>
        <w:t xml:space="preserve"> </w:t>
      </w: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to</w:t>
      </w:r>
      <w:r w:rsidR="00604A1A">
        <w:rPr>
          <w:color w:val="231F20"/>
        </w:rPr>
        <w:t xml:space="preserve"> </w:t>
      </w:r>
      <w:r w:rsidRPr="00DE0EF1">
        <w:rPr>
          <w:color w:val="231F20"/>
        </w:rPr>
        <w:t>provide</w:t>
      </w:r>
      <w:r w:rsidR="00604A1A">
        <w:rPr>
          <w:color w:val="231F20"/>
        </w:rPr>
        <w:t xml:space="preserve"> </w:t>
      </w:r>
      <w:r w:rsidRPr="00DE0EF1">
        <w:rPr>
          <w:color w:val="231F20"/>
        </w:rPr>
        <w:t>the</w:t>
      </w:r>
      <w:r w:rsidR="00604A1A">
        <w:rPr>
          <w:color w:val="231F20"/>
        </w:rPr>
        <w:t xml:space="preserve"> </w:t>
      </w:r>
      <w:r w:rsidRPr="00DE0EF1">
        <w:rPr>
          <w:color w:val="231F20"/>
        </w:rPr>
        <w:t>Goods</w:t>
      </w:r>
      <w:r w:rsidR="00604A1A">
        <w:rPr>
          <w:color w:val="231F20"/>
        </w:rPr>
        <w:t xml:space="preserve"> </w:t>
      </w:r>
      <w:r w:rsidRPr="00DE0EF1">
        <w:rPr>
          <w:color w:val="231F20"/>
        </w:rPr>
        <w:t>and</w:t>
      </w:r>
      <w:r w:rsidR="00604A1A">
        <w:rPr>
          <w:color w:val="231F20"/>
        </w:rPr>
        <w:t xml:space="preserve"> </w:t>
      </w:r>
      <w:r w:rsidRPr="00DE0EF1">
        <w:rPr>
          <w:color w:val="231F20"/>
        </w:rPr>
        <w:t>Services</w:t>
      </w:r>
      <w:r w:rsidR="00604A1A">
        <w:rPr>
          <w:color w:val="231F20"/>
        </w:rPr>
        <w:t xml:space="preserve"> </w:t>
      </w:r>
      <w:r w:rsidRPr="00DE0EF1">
        <w:rPr>
          <w:color w:val="231F20"/>
        </w:rPr>
        <w:t>and</w:t>
      </w:r>
      <w:r w:rsidR="00604A1A">
        <w:rPr>
          <w:color w:val="231F20"/>
        </w:rPr>
        <w:t xml:space="preserve"> </w:t>
      </w:r>
      <w:r w:rsidRPr="00DE0EF1">
        <w:rPr>
          <w:color w:val="231F20"/>
        </w:rPr>
        <w:t>to</w:t>
      </w:r>
      <w:r w:rsidR="00604A1A">
        <w:rPr>
          <w:color w:val="231F20"/>
        </w:rPr>
        <w:t xml:space="preserve"> </w:t>
      </w:r>
      <w:r w:rsidRPr="00DE0EF1">
        <w:rPr>
          <w:color w:val="231F20"/>
        </w:rPr>
        <w:t>remedy</w:t>
      </w:r>
      <w:r w:rsidR="00604A1A">
        <w:rPr>
          <w:color w:val="231F20"/>
        </w:rPr>
        <w:t xml:space="preserve"> </w:t>
      </w:r>
      <w:r w:rsidRPr="00DE0EF1">
        <w:rPr>
          <w:color w:val="231F20"/>
        </w:rPr>
        <w:t>defects</w:t>
      </w:r>
      <w:r w:rsidR="00604A1A">
        <w:rPr>
          <w:color w:val="231F20"/>
        </w:rPr>
        <w:t xml:space="preserve"> </w:t>
      </w:r>
      <w:r w:rsidRPr="00DE0EF1">
        <w:rPr>
          <w:color w:val="231F20"/>
        </w:rPr>
        <w:t>therein</w:t>
      </w:r>
      <w:r w:rsidR="00604A1A">
        <w:rPr>
          <w:color w:val="231F20"/>
        </w:rPr>
        <w:t xml:space="preserve"> </w:t>
      </w:r>
      <w:r w:rsidRPr="00DE0EF1">
        <w:rPr>
          <w:color w:val="231F20"/>
        </w:rPr>
        <w:t>in</w:t>
      </w:r>
      <w:r w:rsidR="00604A1A">
        <w:rPr>
          <w:color w:val="231F20"/>
        </w:rPr>
        <w:t xml:space="preserve"> </w:t>
      </w:r>
      <w:r w:rsidRPr="00DE0EF1">
        <w:rPr>
          <w:color w:val="231F20"/>
        </w:rPr>
        <w:t>conformity</w:t>
      </w:r>
      <w:r w:rsidR="00604A1A">
        <w:rPr>
          <w:color w:val="231F20"/>
        </w:rPr>
        <w:t xml:space="preserve"> </w:t>
      </w:r>
      <w:r w:rsidRPr="00DE0EF1">
        <w:rPr>
          <w:color w:val="231F20"/>
        </w:rPr>
        <w:t>in</w:t>
      </w:r>
      <w:r w:rsidR="00604A1A">
        <w:rPr>
          <w:color w:val="231F20"/>
        </w:rPr>
        <w:t xml:space="preserve"> </w:t>
      </w:r>
      <w:r w:rsidRPr="00DE0EF1">
        <w:rPr>
          <w:color w:val="231F20"/>
        </w:rPr>
        <w:t>all</w:t>
      </w:r>
      <w:r w:rsidR="00604A1A">
        <w:rPr>
          <w:color w:val="231F20"/>
        </w:rPr>
        <w:t xml:space="preserve"> </w:t>
      </w:r>
      <w:r w:rsidRPr="00DE0EF1">
        <w:rPr>
          <w:color w:val="231F20"/>
        </w:rPr>
        <w:t>respects</w:t>
      </w:r>
      <w:r w:rsidR="00604A1A">
        <w:rPr>
          <w:color w:val="231F20"/>
        </w:rPr>
        <w:t xml:space="preserve"> </w:t>
      </w:r>
      <w:r w:rsidRPr="00DE0EF1">
        <w:rPr>
          <w:color w:val="231F20"/>
        </w:rPr>
        <w:t>with</w:t>
      </w:r>
      <w:r w:rsidR="00604A1A">
        <w:rPr>
          <w:color w:val="231F20"/>
        </w:rPr>
        <w:t xml:space="preserve"> </w:t>
      </w:r>
      <w:r w:rsidRPr="00DE0EF1">
        <w:rPr>
          <w:color w:val="231F20"/>
        </w:rPr>
        <w:t>the</w:t>
      </w:r>
      <w:r w:rsidR="00604A1A">
        <w:rPr>
          <w:color w:val="231F20"/>
        </w:rPr>
        <w:t xml:space="preserve"> </w:t>
      </w:r>
      <w:r w:rsidRPr="00DE0EF1">
        <w:rPr>
          <w:color w:val="231F20"/>
        </w:rPr>
        <w:t>provisions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Contract.</w:t>
      </w:r>
    </w:p>
    <w:p w:rsidR="0021200B" w:rsidRPr="00DE0EF1" w:rsidRDefault="00022DB4" w:rsidP="0034094B">
      <w:pPr>
        <w:pStyle w:val="ListParagraph"/>
        <w:numPr>
          <w:ilvl w:val="0"/>
          <w:numId w:val="3"/>
        </w:numPr>
        <w:tabs>
          <w:tab w:val="left" w:pos="673"/>
        </w:tabs>
        <w:spacing w:before="246" w:line="230" w:lineRule="auto"/>
        <w:ind w:left="677" w:right="302" w:hanging="570"/>
        <w:jc w:val="both"/>
      </w:pPr>
      <w:r w:rsidRPr="00DE0EF1">
        <w:rPr>
          <w:color w:val="231F20"/>
        </w:rPr>
        <w:t>The</w:t>
      </w:r>
      <w:r w:rsidR="00604A1A">
        <w:rPr>
          <w:color w:val="231F20"/>
        </w:rPr>
        <w:t xml:space="preserve"> </w:t>
      </w:r>
      <w:r w:rsidRPr="00DE0EF1">
        <w:rPr>
          <w:color w:val="231F20"/>
        </w:rPr>
        <w:t>Procuring</w:t>
      </w:r>
      <w:r w:rsidR="00604A1A">
        <w:rPr>
          <w:color w:val="231F20"/>
        </w:rPr>
        <w:t xml:space="preserve"> </w:t>
      </w:r>
      <w:r w:rsidRPr="00DE0EF1">
        <w:rPr>
          <w:color w:val="231F20"/>
        </w:rPr>
        <w:t>Entity</w:t>
      </w:r>
      <w:r w:rsidR="00604A1A">
        <w:rPr>
          <w:color w:val="231F20"/>
        </w:rPr>
        <w:t xml:space="preserve"> </w:t>
      </w:r>
      <w:r w:rsidRPr="00DE0EF1">
        <w:rPr>
          <w:color w:val="231F20"/>
        </w:rPr>
        <w:t>hereby</w:t>
      </w:r>
      <w:r w:rsidR="00604A1A">
        <w:rPr>
          <w:color w:val="231F20"/>
        </w:rPr>
        <w:t xml:space="preserve"> </w:t>
      </w:r>
      <w:r w:rsidRPr="00DE0EF1">
        <w:rPr>
          <w:color w:val="231F20"/>
        </w:rPr>
        <w:t>covenants</w:t>
      </w:r>
      <w:r w:rsidR="00604A1A">
        <w:rPr>
          <w:color w:val="231F20"/>
        </w:rPr>
        <w:t xml:space="preserve"> </w:t>
      </w:r>
      <w:r w:rsidRPr="00DE0EF1">
        <w:rPr>
          <w:color w:val="231F20"/>
        </w:rPr>
        <w:t>to</w:t>
      </w:r>
      <w:r w:rsidR="00604A1A">
        <w:rPr>
          <w:color w:val="231F20"/>
        </w:rPr>
        <w:t xml:space="preserve"> </w:t>
      </w:r>
      <w:r w:rsidRPr="00DE0EF1">
        <w:rPr>
          <w:color w:val="231F20"/>
        </w:rPr>
        <w:t>pay</w:t>
      </w:r>
      <w:r w:rsidR="00604A1A">
        <w:rPr>
          <w:color w:val="231F20"/>
        </w:rPr>
        <w:t xml:space="preserve"> </w:t>
      </w:r>
      <w:r w:rsidRPr="00DE0EF1">
        <w:rPr>
          <w:color w:val="231F20"/>
        </w:rPr>
        <w:t>the</w:t>
      </w:r>
      <w:r w:rsidR="00604A1A">
        <w:rPr>
          <w:color w:val="231F20"/>
        </w:rPr>
        <w:t xml:space="preserve"> </w:t>
      </w:r>
      <w:r w:rsidRPr="00DE0EF1">
        <w:rPr>
          <w:color w:val="231F20"/>
        </w:rPr>
        <w:t>Supplier</w:t>
      </w:r>
      <w:r w:rsidR="00604A1A">
        <w:rPr>
          <w:color w:val="231F20"/>
        </w:rPr>
        <w:t xml:space="preserve"> </w:t>
      </w:r>
      <w:r w:rsidRPr="00DE0EF1">
        <w:rPr>
          <w:color w:val="231F20"/>
        </w:rPr>
        <w:t>in</w:t>
      </w:r>
      <w:r w:rsidR="00604A1A">
        <w:rPr>
          <w:color w:val="231F20"/>
        </w:rPr>
        <w:t xml:space="preserve"> </w:t>
      </w:r>
      <w:r w:rsidRPr="00DE0EF1">
        <w:rPr>
          <w:color w:val="231F20"/>
        </w:rPr>
        <w:t>consideration</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provision</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Goods</w:t>
      </w:r>
      <w:r w:rsidR="00604A1A">
        <w:rPr>
          <w:color w:val="231F20"/>
        </w:rPr>
        <w:t xml:space="preserve"> </w:t>
      </w:r>
      <w:r w:rsidRPr="00DE0EF1">
        <w:rPr>
          <w:color w:val="231F20"/>
        </w:rPr>
        <w:t>and</w:t>
      </w:r>
      <w:r w:rsidR="00604A1A">
        <w:rPr>
          <w:color w:val="231F20"/>
        </w:rPr>
        <w:t xml:space="preserve"> </w:t>
      </w:r>
      <w:r w:rsidRPr="00DE0EF1">
        <w:rPr>
          <w:color w:val="231F20"/>
        </w:rPr>
        <w:t>Services</w:t>
      </w:r>
      <w:r w:rsidR="00604A1A">
        <w:rPr>
          <w:color w:val="231F20"/>
        </w:rPr>
        <w:t xml:space="preserve"> </w:t>
      </w:r>
      <w:r w:rsidRPr="00DE0EF1">
        <w:rPr>
          <w:color w:val="231F20"/>
        </w:rPr>
        <w:t>and</w:t>
      </w:r>
      <w:r w:rsidR="00604A1A">
        <w:rPr>
          <w:color w:val="231F20"/>
        </w:rPr>
        <w:t xml:space="preserve"> </w:t>
      </w:r>
      <w:r w:rsidRPr="00DE0EF1">
        <w:rPr>
          <w:color w:val="231F20"/>
        </w:rPr>
        <w:t>the</w:t>
      </w:r>
      <w:r w:rsidR="00604A1A">
        <w:rPr>
          <w:color w:val="231F20"/>
        </w:rPr>
        <w:t xml:space="preserve"> </w:t>
      </w:r>
      <w:r w:rsidRPr="00DE0EF1">
        <w:rPr>
          <w:color w:val="231F20"/>
        </w:rPr>
        <w:t>remedying</w:t>
      </w:r>
      <w:r w:rsidR="00604A1A">
        <w:rPr>
          <w:color w:val="231F20"/>
        </w:rPr>
        <w:t xml:space="preserve"> </w:t>
      </w:r>
      <w:r w:rsidRPr="00DE0EF1">
        <w:rPr>
          <w:color w:val="231F20"/>
        </w:rPr>
        <w:t>of</w:t>
      </w:r>
      <w:r w:rsidR="00604A1A">
        <w:rPr>
          <w:color w:val="231F20"/>
        </w:rPr>
        <w:t xml:space="preserve"> </w:t>
      </w:r>
      <w:r w:rsidRPr="00DE0EF1">
        <w:rPr>
          <w:color w:val="231F20"/>
        </w:rPr>
        <w:t>defects</w:t>
      </w:r>
      <w:r w:rsidR="00604A1A">
        <w:rPr>
          <w:color w:val="231F20"/>
        </w:rPr>
        <w:t xml:space="preserve"> </w:t>
      </w:r>
      <w:r w:rsidRPr="00DE0EF1">
        <w:rPr>
          <w:color w:val="231F20"/>
        </w:rPr>
        <w:t>therein,</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Price</w:t>
      </w:r>
      <w:r w:rsidR="00604A1A">
        <w:rPr>
          <w:color w:val="231F20"/>
        </w:rPr>
        <w:t xml:space="preserve"> </w:t>
      </w:r>
      <w:r w:rsidRPr="00DE0EF1">
        <w:rPr>
          <w:color w:val="231F20"/>
        </w:rPr>
        <w:t>or</w:t>
      </w:r>
      <w:r w:rsidR="00604A1A">
        <w:rPr>
          <w:color w:val="231F20"/>
        </w:rPr>
        <w:t xml:space="preserve"> </w:t>
      </w:r>
      <w:r w:rsidRPr="00DE0EF1">
        <w:rPr>
          <w:color w:val="231F20"/>
        </w:rPr>
        <w:t>such</w:t>
      </w:r>
      <w:r w:rsidR="00604A1A">
        <w:rPr>
          <w:color w:val="231F20"/>
        </w:rPr>
        <w:t xml:space="preserve"> </w:t>
      </w:r>
      <w:r w:rsidRPr="00DE0EF1">
        <w:rPr>
          <w:color w:val="231F20"/>
        </w:rPr>
        <w:t>other</w:t>
      </w:r>
      <w:r w:rsidR="00604A1A">
        <w:rPr>
          <w:color w:val="231F20"/>
        </w:rPr>
        <w:t xml:space="preserve"> </w:t>
      </w:r>
      <w:r w:rsidRPr="00DE0EF1">
        <w:rPr>
          <w:color w:val="231F20"/>
        </w:rPr>
        <w:t>sum</w:t>
      </w:r>
      <w:r w:rsidR="00604A1A">
        <w:rPr>
          <w:color w:val="231F20"/>
        </w:rPr>
        <w:t xml:space="preserve"> </w:t>
      </w:r>
      <w:r w:rsidRPr="00DE0EF1">
        <w:rPr>
          <w:color w:val="231F20"/>
        </w:rPr>
        <w:t>as</w:t>
      </w:r>
      <w:r w:rsidR="00604A1A">
        <w:rPr>
          <w:color w:val="231F20"/>
        </w:rPr>
        <w:t xml:space="preserve"> </w:t>
      </w:r>
      <w:r w:rsidRPr="00DE0EF1">
        <w:rPr>
          <w:color w:val="231F20"/>
        </w:rPr>
        <w:t>may</w:t>
      </w:r>
      <w:r w:rsidR="00604A1A">
        <w:rPr>
          <w:color w:val="231F20"/>
        </w:rPr>
        <w:t xml:space="preserve"> </w:t>
      </w:r>
      <w:r w:rsidRPr="00DE0EF1">
        <w:rPr>
          <w:color w:val="231F20"/>
        </w:rPr>
        <w:t>become</w:t>
      </w:r>
      <w:r w:rsidR="00604A1A">
        <w:rPr>
          <w:color w:val="231F20"/>
        </w:rPr>
        <w:t xml:space="preserve"> </w:t>
      </w:r>
      <w:r w:rsidRPr="00DE0EF1">
        <w:rPr>
          <w:color w:val="231F20"/>
        </w:rPr>
        <w:t>payable</w:t>
      </w:r>
      <w:r w:rsidR="00604A1A">
        <w:rPr>
          <w:color w:val="231F20"/>
        </w:rPr>
        <w:t xml:space="preserve"> </w:t>
      </w:r>
      <w:r w:rsidRPr="00DE0EF1">
        <w:rPr>
          <w:color w:val="231F20"/>
        </w:rPr>
        <w:t>under</w:t>
      </w:r>
      <w:r w:rsidR="00604A1A">
        <w:rPr>
          <w:color w:val="231F20"/>
        </w:rPr>
        <w:t xml:space="preserve"> </w:t>
      </w:r>
      <w:r w:rsidRPr="00DE0EF1">
        <w:rPr>
          <w:color w:val="231F20"/>
        </w:rPr>
        <w:t>the</w:t>
      </w:r>
      <w:r w:rsidR="00604A1A">
        <w:rPr>
          <w:color w:val="231F20"/>
        </w:rPr>
        <w:t xml:space="preserve"> </w:t>
      </w:r>
      <w:r w:rsidRPr="00DE0EF1">
        <w:rPr>
          <w:color w:val="231F20"/>
        </w:rPr>
        <w:t>provisions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at</w:t>
      </w:r>
      <w:r w:rsidR="00604A1A">
        <w:rPr>
          <w:color w:val="231F20"/>
        </w:rPr>
        <w:t xml:space="preserve"> </w:t>
      </w:r>
      <w:r w:rsidRPr="00DE0EF1">
        <w:rPr>
          <w:color w:val="231F20"/>
        </w:rPr>
        <w:t>the</w:t>
      </w:r>
      <w:r w:rsidR="00604A1A">
        <w:rPr>
          <w:color w:val="231F20"/>
        </w:rPr>
        <w:t xml:space="preserve"> </w:t>
      </w:r>
      <w:r w:rsidRPr="00DE0EF1">
        <w:rPr>
          <w:color w:val="231F20"/>
        </w:rPr>
        <w:t>times</w:t>
      </w:r>
      <w:r w:rsidR="00604A1A">
        <w:rPr>
          <w:color w:val="231F20"/>
        </w:rPr>
        <w:t xml:space="preserve"> </w:t>
      </w:r>
      <w:r w:rsidRPr="00DE0EF1">
        <w:rPr>
          <w:color w:val="231F20"/>
        </w:rPr>
        <w:t>and</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manner</w:t>
      </w:r>
      <w:r w:rsidR="00604A1A">
        <w:rPr>
          <w:color w:val="231F20"/>
        </w:rPr>
        <w:t xml:space="preserve"> </w:t>
      </w:r>
      <w:r w:rsidRPr="00DE0EF1">
        <w:rPr>
          <w:color w:val="231F20"/>
        </w:rPr>
        <w:t>prescribed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Contract.</w:t>
      </w:r>
    </w:p>
    <w:p w:rsidR="0021200B" w:rsidRPr="00DE0EF1" w:rsidRDefault="00022DB4" w:rsidP="0034094B">
      <w:pPr>
        <w:pStyle w:val="ListParagraph"/>
        <w:numPr>
          <w:ilvl w:val="0"/>
          <w:numId w:val="3"/>
        </w:numPr>
        <w:tabs>
          <w:tab w:val="left" w:pos="672"/>
          <w:tab w:val="left" w:pos="673"/>
        </w:tabs>
        <w:spacing w:before="246" w:line="230" w:lineRule="auto"/>
        <w:ind w:left="677" w:right="315" w:hanging="570"/>
      </w:pPr>
      <w:r w:rsidRPr="00DE0EF1">
        <w:rPr>
          <w:color w:val="231F20"/>
        </w:rPr>
        <w:t>IN</w:t>
      </w:r>
      <w:r w:rsidR="00604A1A">
        <w:rPr>
          <w:color w:val="231F20"/>
        </w:rPr>
        <w:t xml:space="preserve"> </w:t>
      </w:r>
      <w:r w:rsidRPr="00DE0EF1">
        <w:rPr>
          <w:color w:val="231F20"/>
        </w:rPr>
        <w:t>WITNESS</w:t>
      </w:r>
      <w:r w:rsidR="00604A1A">
        <w:rPr>
          <w:color w:val="231F20"/>
        </w:rPr>
        <w:t xml:space="preserve"> </w:t>
      </w:r>
      <w:r w:rsidRPr="00DE0EF1">
        <w:rPr>
          <w:color w:val="231F20"/>
        </w:rPr>
        <w:t>whereof</w:t>
      </w:r>
      <w:r w:rsidR="00604A1A">
        <w:rPr>
          <w:color w:val="231F20"/>
        </w:rPr>
        <w:t xml:space="preserve"> </w:t>
      </w:r>
      <w:r w:rsidRPr="00DE0EF1">
        <w:rPr>
          <w:color w:val="231F20"/>
        </w:rPr>
        <w:t>the</w:t>
      </w:r>
      <w:r w:rsidR="00604A1A">
        <w:rPr>
          <w:color w:val="231F20"/>
        </w:rPr>
        <w:t xml:space="preserve"> </w:t>
      </w:r>
      <w:r w:rsidRPr="00DE0EF1">
        <w:rPr>
          <w:color w:val="231F20"/>
        </w:rPr>
        <w:t>parties</w:t>
      </w:r>
      <w:r w:rsidR="00604A1A">
        <w:rPr>
          <w:color w:val="231F20"/>
        </w:rPr>
        <w:t xml:space="preserve"> </w:t>
      </w:r>
      <w:r w:rsidRPr="00DE0EF1">
        <w:rPr>
          <w:color w:val="231F20"/>
        </w:rPr>
        <w:t>hereto</w:t>
      </w:r>
      <w:r w:rsidR="00604A1A">
        <w:rPr>
          <w:color w:val="231F20"/>
        </w:rPr>
        <w:t xml:space="preserve"> </w:t>
      </w:r>
      <w:r w:rsidRPr="00DE0EF1">
        <w:rPr>
          <w:color w:val="231F20"/>
        </w:rPr>
        <w:t>have</w:t>
      </w:r>
      <w:r w:rsidR="00604A1A">
        <w:rPr>
          <w:color w:val="231F20"/>
        </w:rPr>
        <w:t xml:space="preserve"> </w:t>
      </w:r>
      <w:r w:rsidRPr="00DE0EF1">
        <w:rPr>
          <w:color w:val="231F20"/>
        </w:rPr>
        <w:t>caused</w:t>
      </w:r>
      <w:r w:rsidR="00604A1A">
        <w:rPr>
          <w:color w:val="231F20"/>
        </w:rPr>
        <w:t xml:space="preserve"> </w:t>
      </w:r>
      <w:r w:rsidRPr="00DE0EF1">
        <w:rPr>
          <w:color w:val="231F20"/>
        </w:rPr>
        <w:t>this</w:t>
      </w:r>
      <w:r w:rsidR="00604A1A">
        <w:rPr>
          <w:color w:val="231F20"/>
        </w:rPr>
        <w:t xml:space="preserve"> </w:t>
      </w:r>
      <w:r w:rsidRPr="00DE0EF1">
        <w:rPr>
          <w:color w:val="231F20"/>
        </w:rPr>
        <w:t>Agreement</w:t>
      </w:r>
      <w:r w:rsidR="00604A1A">
        <w:rPr>
          <w:color w:val="231F20"/>
        </w:rPr>
        <w:t xml:space="preserve"> </w:t>
      </w:r>
      <w:r w:rsidRPr="00DE0EF1">
        <w:rPr>
          <w:color w:val="231F20"/>
        </w:rPr>
        <w:t>to</w:t>
      </w:r>
      <w:r w:rsidR="00604A1A">
        <w:rPr>
          <w:color w:val="231F20"/>
        </w:rPr>
        <w:t xml:space="preserve"> </w:t>
      </w:r>
      <w:r w:rsidRPr="00DE0EF1">
        <w:rPr>
          <w:color w:val="231F20"/>
        </w:rPr>
        <w:t>be</w:t>
      </w:r>
      <w:r w:rsidR="00604A1A">
        <w:rPr>
          <w:color w:val="231F20"/>
        </w:rPr>
        <w:t xml:space="preserve"> </w:t>
      </w:r>
      <w:r w:rsidRPr="00DE0EF1">
        <w:rPr>
          <w:color w:val="231F20"/>
        </w:rPr>
        <w:t>executed</w:t>
      </w:r>
      <w:r w:rsidR="00604A1A">
        <w:rPr>
          <w:color w:val="231F20"/>
        </w:rPr>
        <w:t xml:space="preserve"> </w:t>
      </w:r>
      <w:r w:rsidRPr="00DE0EF1">
        <w:rPr>
          <w:color w:val="231F20"/>
        </w:rPr>
        <w:t>in</w:t>
      </w:r>
      <w:r w:rsidR="00604A1A">
        <w:rPr>
          <w:color w:val="231F20"/>
        </w:rPr>
        <w:t xml:space="preserve"> </w:t>
      </w:r>
      <w:r w:rsidRPr="00DE0EF1">
        <w:rPr>
          <w:color w:val="231F20"/>
        </w:rPr>
        <w:t>accordance</w:t>
      </w:r>
      <w:r w:rsidR="00604A1A">
        <w:rPr>
          <w:color w:val="231F20"/>
        </w:rPr>
        <w:t xml:space="preserve"> </w:t>
      </w:r>
      <w:r w:rsidRPr="00DE0EF1">
        <w:rPr>
          <w:color w:val="231F20"/>
        </w:rPr>
        <w:t>with</w:t>
      </w:r>
      <w:r w:rsidR="00604A1A">
        <w:rPr>
          <w:color w:val="231F20"/>
        </w:rPr>
        <w:t xml:space="preserve"> </w:t>
      </w:r>
      <w:r w:rsidRPr="00DE0EF1">
        <w:rPr>
          <w:color w:val="231F20"/>
        </w:rPr>
        <w:t>the</w:t>
      </w:r>
      <w:r w:rsidR="00604A1A">
        <w:rPr>
          <w:color w:val="231F20"/>
        </w:rPr>
        <w:t xml:space="preserve"> </w:t>
      </w:r>
      <w:r w:rsidRPr="00DE0EF1">
        <w:rPr>
          <w:color w:val="231F20"/>
        </w:rPr>
        <w:t>laws</w:t>
      </w:r>
      <w:r w:rsidR="00604A1A">
        <w:rPr>
          <w:color w:val="231F20"/>
        </w:rPr>
        <w:t xml:space="preserve"> </w:t>
      </w:r>
      <w:r w:rsidRPr="00DE0EF1">
        <w:rPr>
          <w:color w:val="231F20"/>
        </w:rPr>
        <w:t>of</w:t>
      </w:r>
      <w:r w:rsidR="00604A1A">
        <w:rPr>
          <w:color w:val="231F20"/>
        </w:rPr>
        <w:t xml:space="preserve"> </w:t>
      </w:r>
      <w:r w:rsidRPr="00DE0EF1">
        <w:rPr>
          <w:color w:val="231F20"/>
        </w:rPr>
        <w:t>Kenya</w:t>
      </w:r>
      <w:r w:rsidR="00604A1A">
        <w:rPr>
          <w:color w:val="231F20"/>
        </w:rPr>
        <w:t xml:space="preserve"> </w:t>
      </w:r>
      <w:r w:rsidRPr="00DE0EF1">
        <w:rPr>
          <w:color w:val="231F20"/>
        </w:rPr>
        <w:t>on</w:t>
      </w:r>
      <w:r w:rsidR="00604A1A">
        <w:rPr>
          <w:color w:val="231F20"/>
        </w:rPr>
        <w:t xml:space="preserve"> </w:t>
      </w:r>
      <w:r w:rsidRPr="00DE0EF1">
        <w:rPr>
          <w:color w:val="231F20"/>
        </w:rPr>
        <w:t>the</w:t>
      </w:r>
      <w:r w:rsidR="00604A1A">
        <w:rPr>
          <w:color w:val="231F20"/>
        </w:rPr>
        <w:t xml:space="preserve"> </w:t>
      </w:r>
      <w:r w:rsidRPr="00DE0EF1">
        <w:rPr>
          <w:color w:val="231F20"/>
        </w:rPr>
        <w:t>day,</w:t>
      </w:r>
      <w:r w:rsidR="00604A1A">
        <w:rPr>
          <w:color w:val="231F20"/>
        </w:rPr>
        <w:t xml:space="preserve"> </w:t>
      </w:r>
      <w:r w:rsidRPr="00DE0EF1">
        <w:rPr>
          <w:color w:val="231F20"/>
        </w:rPr>
        <w:t>month</w:t>
      </w:r>
      <w:r w:rsidR="00604A1A">
        <w:rPr>
          <w:color w:val="231F20"/>
        </w:rPr>
        <w:t xml:space="preserve"> </w:t>
      </w:r>
      <w:r w:rsidRPr="00DE0EF1">
        <w:rPr>
          <w:color w:val="231F20"/>
        </w:rPr>
        <w:t>and</w:t>
      </w:r>
      <w:r w:rsidR="00604A1A">
        <w:rPr>
          <w:color w:val="231F20"/>
        </w:rPr>
        <w:t xml:space="preserve"> </w:t>
      </w:r>
      <w:r w:rsidRPr="00DE0EF1">
        <w:rPr>
          <w:color w:val="231F20"/>
        </w:rPr>
        <w:t>year</w:t>
      </w:r>
      <w:r w:rsidR="00604A1A">
        <w:rPr>
          <w:color w:val="231F20"/>
        </w:rPr>
        <w:t xml:space="preserve"> </w:t>
      </w:r>
      <w:r w:rsidRPr="00DE0EF1">
        <w:rPr>
          <w:color w:val="231F20"/>
        </w:rPr>
        <w:t>indicated</w:t>
      </w:r>
      <w:r w:rsidR="00604A1A">
        <w:rPr>
          <w:color w:val="231F20"/>
        </w:rPr>
        <w:t xml:space="preserve"> </w:t>
      </w:r>
      <w:r w:rsidRPr="00DE0EF1">
        <w:rPr>
          <w:color w:val="231F20"/>
        </w:rPr>
        <w:t>above.</w:t>
      </w:r>
    </w:p>
    <w:p w:rsidR="0021200B" w:rsidRPr="00DE0EF1" w:rsidRDefault="00E959A2">
      <w:pPr>
        <w:pStyle w:val="Heading5"/>
        <w:spacing w:before="237"/>
        <w:ind w:left="107"/>
      </w:pPr>
      <w:r w:rsidRPr="00DE0EF1">
        <w:rPr>
          <w:color w:val="231F20"/>
          <w:u w:val="single" w:color="231F20"/>
        </w:rPr>
        <w:t>For</w:t>
      </w:r>
      <w:r w:rsidRPr="00DE0EF1">
        <w:rPr>
          <w:color w:val="231F20"/>
        </w:rPr>
        <w:t xml:space="preserve"> and on behalf of the Procuring Entity</w:t>
      </w:r>
    </w:p>
    <w:p w:rsidR="0021200B" w:rsidRPr="00DE0EF1" w:rsidRDefault="00022DB4" w:rsidP="00D17B6A">
      <w:pPr>
        <w:tabs>
          <w:tab w:val="left" w:pos="2352"/>
        </w:tabs>
        <w:spacing w:before="234"/>
        <w:ind w:left="101"/>
        <w:rPr>
          <w:i/>
        </w:rPr>
      </w:pPr>
      <w:r w:rsidRPr="00DE0EF1">
        <w:rPr>
          <w:color w:val="231F20"/>
        </w:rPr>
        <w:t>Signed:</w:t>
      </w:r>
      <w:r w:rsidR="00604A1A">
        <w:rPr>
          <w:color w:val="231F20"/>
          <w:u w:val="single" w:color="221E1F"/>
        </w:rPr>
        <w:t xml:space="preserve"> </w:t>
      </w:r>
      <w:r w:rsidRPr="00DE0EF1">
        <w:rPr>
          <w:color w:val="231F20"/>
          <w:u w:val="single" w:color="221E1F"/>
        </w:rPr>
        <w:tab/>
      </w:r>
      <w:r w:rsidRPr="00DE0EF1">
        <w:rPr>
          <w:i/>
          <w:color w:val="231F20"/>
        </w:rPr>
        <w:t>[</w:t>
      </w:r>
      <w:r w:rsidR="00E959A2" w:rsidRPr="00DE0EF1">
        <w:rPr>
          <w:i/>
          <w:color w:val="231F20"/>
        </w:rPr>
        <w:t>insert signature</w:t>
      </w:r>
      <w:r w:rsidRPr="00DE0EF1">
        <w:rPr>
          <w:i/>
          <w:color w:val="231F20"/>
        </w:rPr>
        <w:t>]</w:t>
      </w:r>
    </w:p>
    <w:p w:rsidR="0021200B" w:rsidRPr="00DE0EF1" w:rsidRDefault="00022DB4" w:rsidP="00D17B6A">
      <w:pPr>
        <w:tabs>
          <w:tab w:val="left" w:pos="3135"/>
          <w:tab w:val="left" w:pos="3184"/>
        </w:tabs>
        <w:spacing w:before="234" w:line="463" w:lineRule="auto"/>
        <w:ind w:left="101"/>
        <w:rPr>
          <w:b/>
        </w:rPr>
      </w:pP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capacity</w:t>
      </w:r>
      <w:r w:rsidR="00604A1A">
        <w:rPr>
          <w:color w:val="231F20"/>
        </w:rPr>
        <w:t xml:space="preserve"> </w:t>
      </w:r>
      <w:r w:rsidRPr="00DE0EF1">
        <w:rPr>
          <w:color w:val="231F20"/>
        </w:rPr>
        <w:t>of</w:t>
      </w:r>
      <w:r w:rsidR="00604A1A">
        <w:rPr>
          <w:color w:val="231F20"/>
          <w:u w:val="single" w:color="221E1F"/>
        </w:rPr>
        <w:t xml:space="preserve"> </w:t>
      </w:r>
      <w:r w:rsidRPr="00DE0EF1">
        <w:rPr>
          <w:color w:val="231F20"/>
          <w:u w:val="single" w:color="221E1F"/>
        </w:rPr>
        <w:tab/>
      </w:r>
      <w:r w:rsidRPr="00DE0EF1">
        <w:rPr>
          <w:i/>
          <w:color w:val="231F20"/>
        </w:rPr>
        <w:t>[insert</w:t>
      </w:r>
      <w:r w:rsidR="00604A1A">
        <w:rPr>
          <w:i/>
          <w:color w:val="231F20"/>
        </w:rPr>
        <w:t xml:space="preserve"> </w:t>
      </w:r>
      <w:r w:rsidRPr="00DE0EF1">
        <w:rPr>
          <w:i/>
          <w:color w:val="231F20"/>
        </w:rPr>
        <w:t>title</w:t>
      </w:r>
      <w:r w:rsidR="00604A1A">
        <w:rPr>
          <w:i/>
          <w:color w:val="231F20"/>
        </w:rPr>
        <w:t xml:space="preserve"> </w:t>
      </w:r>
      <w:r w:rsidRPr="00DE0EF1">
        <w:rPr>
          <w:i/>
          <w:color w:val="231F20"/>
        </w:rPr>
        <w:t>or</w:t>
      </w:r>
      <w:r w:rsidR="00604A1A">
        <w:rPr>
          <w:i/>
          <w:color w:val="231F20"/>
        </w:rPr>
        <w:t xml:space="preserve"> </w:t>
      </w:r>
      <w:r w:rsidRPr="00DE0EF1">
        <w:rPr>
          <w:i/>
          <w:color w:val="231F20"/>
        </w:rPr>
        <w:t>other</w:t>
      </w:r>
      <w:r w:rsidR="00604A1A">
        <w:rPr>
          <w:i/>
          <w:color w:val="231F20"/>
        </w:rPr>
        <w:t xml:space="preserve"> </w:t>
      </w:r>
      <w:r w:rsidRPr="00DE0EF1">
        <w:rPr>
          <w:i/>
          <w:color w:val="231F20"/>
        </w:rPr>
        <w:t>appropriate</w:t>
      </w:r>
      <w:r w:rsidR="00604A1A">
        <w:rPr>
          <w:i/>
          <w:color w:val="231F20"/>
        </w:rPr>
        <w:t xml:space="preserve"> </w:t>
      </w:r>
      <w:r w:rsidRPr="00DE0EF1">
        <w:rPr>
          <w:i/>
          <w:color w:val="231F20"/>
        </w:rPr>
        <w:t>designation]</w:t>
      </w:r>
      <w:r w:rsidR="00604A1A">
        <w:rPr>
          <w:i/>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presence</w:t>
      </w:r>
      <w:r w:rsidR="00604A1A">
        <w:rPr>
          <w:color w:val="231F20"/>
        </w:rPr>
        <w:t xml:space="preserve"> </w:t>
      </w:r>
      <w:r w:rsidRPr="00DE0EF1">
        <w:rPr>
          <w:color w:val="231F20"/>
        </w:rPr>
        <w:t>of</w:t>
      </w:r>
      <w:r w:rsidR="00604A1A">
        <w:rPr>
          <w:color w:val="231F20"/>
          <w:u w:val="single" w:color="221E1F"/>
        </w:rPr>
        <w:t xml:space="preserve"> </w:t>
      </w:r>
      <w:r w:rsidRPr="00DE0EF1">
        <w:rPr>
          <w:color w:val="231F20"/>
          <w:u w:val="single" w:color="221E1F"/>
        </w:rPr>
        <w:tab/>
      </w:r>
      <w:r w:rsidRPr="00DE0EF1">
        <w:rPr>
          <w:color w:val="231F20"/>
          <w:u w:val="single" w:color="221E1F"/>
        </w:rPr>
        <w:tab/>
      </w:r>
      <w:r w:rsidRPr="00DE0EF1">
        <w:rPr>
          <w:i/>
          <w:color w:val="231F20"/>
        </w:rPr>
        <w:t>[insert</w:t>
      </w:r>
      <w:r w:rsidR="00604A1A">
        <w:rPr>
          <w:i/>
          <w:color w:val="231F20"/>
        </w:rPr>
        <w:t xml:space="preserve"> </w:t>
      </w:r>
      <w:r w:rsidRPr="00DE0EF1">
        <w:rPr>
          <w:i/>
          <w:color w:val="231F20"/>
        </w:rPr>
        <w:t>identiﬁcation</w:t>
      </w:r>
      <w:r w:rsidR="00604A1A">
        <w:rPr>
          <w:i/>
          <w:color w:val="231F20"/>
        </w:rPr>
        <w:t xml:space="preserve"> </w:t>
      </w:r>
      <w:r w:rsidRPr="00DE0EF1">
        <w:rPr>
          <w:i/>
          <w:color w:val="231F20"/>
        </w:rPr>
        <w:t>of</w:t>
      </w:r>
      <w:r w:rsidR="00604A1A">
        <w:rPr>
          <w:i/>
          <w:color w:val="231F20"/>
        </w:rPr>
        <w:t xml:space="preserve"> </w:t>
      </w:r>
      <w:r w:rsidRPr="00DE0EF1">
        <w:rPr>
          <w:i/>
          <w:color w:val="231F20"/>
        </w:rPr>
        <w:t>ofﬁcial</w:t>
      </w:r>
      <w:r w:rsidR="00604A1A">
        <w:rPr>
          <w:i/>
          <w:color w:val="231F20"/>
        </w:rPr>
        <w:t xml:space="preserve"> </w:t>
      </w:r>
      <w:r w:rsidRPr="00DE0EF1">
        <w:rPr>
          <w:i/>
          <w:color w:val="231F20"/>
        </w:rPr>
        <w:t>witness]</w:t>
      </w:r>
      <w:r w:rsidR="00604A1A">
        <w:rPr>
          <w:i/>
          <w:color w:val="231F20"/>
          <w:u w:val="single" w:color="231F20"/>
        </w:rPr>
        <w:t xml:space="preserve"> </w:t>
      </w:r>
      <w:r w:rsidRPr="00DE0EF1">
        <w:rPr>
          <w:b/>
          <w:color w:val="231F20"/>
          <w:u w:val="single" w:color="231F20"/>
        </w:rPr>
        <w:t>For</w:t>
      </w:r>
      <w:r w:rsidR="00604A1A">
        <w:rPr>
          <w:b/>
          <w:color w:val="231F20"/>
        </w:rPr>
        <w:t xml:space="preserve"> </w:t>
      </w:r>
      <w:r w:rsidRPr="00DE0EF1">
        <w:rPr>
          <w:b/>
          <w:color w:val="231F20"/>
          <w:u w:val="single" w:color="231F20"/>
        </w:rPr>
        <w:t>and</w:t>
      </w:r>
      <w:r w:rsidR="00604A1A">
        <w:rPr>
          <w:b/>
          <w:color w:val="231F20"/>
        </w:rPr>
        <w:t xml:space="preserve"> </w:t>
      </w:r>
      <w:r w:rsidRPr="00DE0EF1">
        <w:rPr>
          <w:b/>
          <w:color w:val="231F20"/>
          <w:u w:val="single" w:color="231F20"/>
        </w:rPr>
        <w:t>on</w:t>
      </w:r>
      <w:r w:rsidR="00604A1A">
        <w:rPr>
          <w:b/>
          <w:color w:val="231F20"/>
        </w:rPr>
        <w:t xml:space="preserve"> </w:t>
      </w:r>
      <w:r w:rsidRPr="00DE0EF1">
        <w:rPr>
          <w:b/>
          <w:color w:val="231F20"/>
          <w:u w:val="single" w:color="231F20"/>
        </w:rPr>
        <w:t>behalf</w:t>
      </w:r>
      <w:r w:rsidR="00604A1A">
        <w:rPr>
          <w:b/>
          <w:color w:val="231F20"/>
        </w:rPr>
        <w:t xml:space="preserve"> </w:t>
      </w:r>
      <w:r w:rsidRPr="00DE0EF1">
        <w:rPr>
          <w:b/>
          <w:color w:val="231F20"/>
          <w:u w:val="single" w:color="231F20"/>
        </w:rPr>
        <w:t>of</w:t>
      </w:r>
      <w:r w:rsidR="00604A1A">
        <w:rPr>
          <w:b/>
          <w:color w:val="231F20"/>
        </w:rPr>
        <w:t xml:space="preserve"> </w:t>
      </w:r>
      <w:r w:rsidRPr="00DE0EF1">
        <w:rPr>
          <w:b/>
          <w:color w:val="231F20"/>
          <w:u w:val="single" w:color="231F20"/>
        </w:rPr>
        <w:t>the</w:t>
      </w:r>
      <w:r w:rsidR="00604A1A">
        <w:rPr>
          <w:b/>
          <w:color w:val="231F20"/>
        </w:rPr>
        <w:t xml:space="preserve"> </w:t>
      </w:r>
      <w:r w:rsidRPr="00DE0EF1">
        <w:rPr>
          <w:b/>
          <w:color w:val="231F20"/>
          <w:u w:val="single" w:color="231F20"/>
        </w:rPr>
        <w:t>Supplier</w:t>
      </w:r>
    </w:p>
    <w:p w:rsidR="0021200B" w:rsidRPr="00DE0EF1" w:rsidRDefault="00022DB4" w:rsidP="00D17B6A">
      <w:pPr>
        <w:tabs>
          <w:tab w:val="left" w:pos="2352"/>
          <w:tab w:val="left" w:pos="3135"/>
          <w:tab w:val="left" w:pos="3172"/>
        </w:tabs>
        <w:spacing w:line="463" w:lineRule="auto"/>
        <w:ind w:left="107"/>
        <w:rPr>
          <w:i/>
        </w:rPr>
      </w:pPr>
      <w:r w:rsidRPr="00DE0EF1">
        <w:rPr>
          <w:color w:val="231F20"/>
        </w:rPr>
        <w:t>Signed:</w:t>
      </w:r>
      <w:r w:rsidR="00604A1A">
        <w:rPr>
          <w:color w:val="231F20"/>
          <w:u w:val="single" w:color="221E1F"/>
        </w:rPr>
        <w:t xml:space="preserve"> </w:t>
      </w:r>
      <w:r w:rsidRPr="00DE0EF1">
        <w:rPr>
          <w:color w:val="231F20"/>
          <w:u w:val="single" w:color="221E1F"/>
        </w:rPr>
        <w:tab/>
      </w:r>
      <w:r w:rsidRPr="00DE0EF1">
        <w:rPr>
          <w:i/>
          <w:color w:val="231F20"/>
        </w:rPr>
        <w:t>[insert</w:t>
      </w:r>
      <w:r w:rsidR="00604A1A">
        <w:rPr>
          <w:i/>
          <w:color w:val="231F20"/>
        </w:rPr>
        <w:t xml:space="preserve"> </w:t>
      </w:r>
      <w:r w:rsidRPr="00DE0EF1">
        <w:rPr>
          <w:i/>
          <w:color w:val="231F20"/>
        </w:rPr>
        <w:t>signature</w:t>
      </w:r>
      <w:r w:rsidR="00604A1A">
        <w:rPr>
          <w:i/>
          <w:color w:val="231F20"/>
        </w:rPr>
        <w:t xml:space="preserve"> </w:t>
      </w:r>
      <w:r w:rsidRPr="00DE0EF1">
        <w:rPr>
          <w:i/>
          <w:color w:val="231F20"/>
        </w:rPr>
        <w:t>of</w:t>
      </w:r>
      <w:r w:rsidR="00604A1A">
        <w:rPr>
          <w:i/>
          <w:color w:val="231F20"/>
        </w:rPr>
        <w:t xml:space="preserve"> </w:t>
      </w:r>
      <w:r w:rsidRPr="00DE0EF1">
        <w:rPr>
          <w:i/>
          <w:color w:val="231F20"/>
        </w:rPr>
        <w:t>authorized</w:t>
      </w:r>
      <w:r w:rsidR="00604A1A">
        <w:rPr>
          <w:i/>
          <w:color w:val="231F20"/>
        </w:rPr>
        <w:t xml:space="preserve"> </w:t>
      </w:r>
      <w:r w:rsidRPr="00DE0EF1">
        <w:rPr>
          <w:i/>
          <w:color w:val="231F20"/>
        </w:rPr>
        <w:t>representative(s)</w:t>
      </w:r>
      <w:r w:rsidR="00604A1A">
        <w:rPr>
          <w:i/>
          <w:color w:val="231F20"/>
        </w:rPr>
        <w:t xml:space="preserve"> </w:t>
      </w:r>
      <w:r w:rsidRPr="00DE0EF1">
        <w:rPr>
          <w:i/>
          <w:color w:val="231F20"/>
        </w:rPr>
        <w:t>of</w:t>
      </w:r>
      <w:r w:rsidR="00604A1A">
        <w:rPr>
          <w:i/>
          <w:color w:val="231F20"/>
        </w:rPr>
        <w:t xml:space="preserve"> </w:t>
      </w:r>
      <w:r w:rsidRPr="00DE0EF1">
        <w:rPr>
          <w:i/>
          <w:color w:val="231F20"/>
        </w:rPr>
        <w:t>the</w:t>
      </w:r>
      <w:r w:rsidR="00604A1A">
        <w:rPr>
          <w:i/>
          <w:color w:val="231F20"/>
        </w:rPr>
        <w:t xml:space="preserve"> </w:t>
      </w:r>
      <w:r w:rsidRPr="00DE0EF1">
        <w:rPr>
          <w:i/>
          <w:color w:val="231F20"/>
        </w:rPr>
        <w:t>Supplier]</w:t>
      </w:r>
      <w:r w:rsidR="00604A1A">
        <w:rPr>
          <w:i/>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capacity</w:t>
      </w:r>
      <w:r w:rsidR="00604A1A">
        <w:rPr>
          <w:color w:val="231F20"/>
        </w:rPr>
        <w:t xml:space="preserve"> </w:t>
      </w:r>
      <w:r w:rsidRPr="00DE0EF1">
        <w:rPr>
          <w:color w:val="231F20"/>
        </w:rPr>
        <w:t>of</w:t>
      </w:r>
      <w:r w:rsidR="00604A1A">
        <w:rPr>
          <w:color w:val="231F20"/>
          <w:u w:val="single" w:color="221E1F"/>
        </w:rPr>
        <w:t xml:space="preserve"> </w:t>
      </w:r>
      <w:r w:rsidRPr="00DE0EF1">
        <w:rPr>
          <w:color w:val="231F20"/>
          <w:u w:val="single" w:color="221E1F"/>
        </w:rPr>
        <w:tab/>
      </w:r>
      <w:r w:rsidRPr="00DE0EF1">
        <w:rPr>
          <w:color w:val="231F20"/>
          <w:u w:val="single" w:color="221E1F"/>
        </w:rPr>
        <w:tab/>
      </w:r>
      <w:r w:rsidRPr="00DE0EF1">
        <w:rPr>
          <w:i/>
          <w:color w:val="231F20"/>
        </w:rPr>
        <w:t>[insert</w:t>
      </w:r>
      <w:r w:rsidR="00604A1A">
        <w:rPr>
          <w:i/>
          <w:color w:val="231F20"/>
        </w:rPr>
        <w:t xml:space="preserve">  </w:t>
      </w:r>
      <w:r w:rsidRPr="00DE0EF1">
        <w:rPr>
          <w:i/>
          <w:color w:val="231F20"/>
        </w:rPr>
        <w:t>title</w:t>
      </w:r>
      <w:r w:rsidR="00604A1A">
        <w:rPr>
          <w:i/>
          <w:color w:val="231F20"/>
        </w:rPr>
        <w:t xml:space="preserve">   </w:t>
      </w:r>
      <w:r w:rsidRPr="00DE0EF1">
        <w:rPr>
          <w:i/>
          <w:color w:val="231F20"/>
        </w:rPr>
        <w:t>or</w:t>
      </w:r>
      <w:r w:rsidR="00604A1A">
        <w:rPr>
          <w:i/>
          <w:color w:val="231F20"/>
        </w:rPr>
        <w:t xml:space="preserve">   </w:t>
      </w:r>
      <w:r w:rsidRPr="00DE0EF1">
        <w:rPr>
          <w:i/>
          <w:color w:val="231F20"/>
        </w:rPr>
        <w:t>other</w:t>
      </w:r>
      <w:r w:rsidR="00604A1A">
        <w:rPr>
          <w:i/>
          <w:color w:val="231F20"/>
        </w:rPr>
        <w:t xml:space="preserve">   </w:t>
      </w:r>
      <w:r w:rsidRPr="00DE0EF1">
        <w:rPr>
          <w:i/>
          <w:color w:val="231F20"/>
        </w:rPr>
        <w:t>appropriate</w:t>
      </w:r>
      <w:r w:rsidR="00604A1A">
        <w:rPr>
          <w:i/>
          <w:color w:val="231F20"/>
        </w:rPr>
        <w:t xml:space="preserve">   </w:t>
      </w:r>
      <w:r w:rsidRPr="00DE0EF1">
        <w:rPr>
          <w:i/>
          <w:color w:val="231F20"/>
        </w:rPr>
        <w:t>designation]</w:t>
      </w:r>
      <w:r w:rsidR="00604A1A">
        <w:rPr>
          <w:i/>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presence</w:t>
      </w:r>
      <w:r w:rsidR="00604A1A">
        <w:rPr>
          <w:color w:val="231F20"/>
        </w:rPr>
        <w:t xml:space="preserve"> </w:t>
      </w:r>
      <w:r w:rsidRPr="00DE0EF1">
        <w:rPr>
          <w:color w:val="231F20"/>
        </w:rPr>
        <w:t>of</w:t>
      </w:r>
      <w:r w:rsidR="00604A1A">
        <w:rPr>
          <w:color w:val="231F20"/>
          <w:u w:val="single" w:color="221E1F"/>
        </w:rPr>
        <w:t xml:space="preserve"> </w:t>
      </w:r>
      <w:r w:rsidRPr="00DE0EF1">
        <w:rPr>
          <w:color w:val="231F20"/>
          <w:u w:val="single" w:color="221E1F"/>
        </w:rPr>
        <w:tab/>
      </w:r>
      <w:r w:rsidRPr="00DE0EF1">
        <w:rPr>
          <w:color w:val="231F20"/>
          <w:u w:val="single" w:color="221E1F"/>
        </w:rPr>
        <w:tab/>
      </w:r>
      <w:r w:rsidRPr="00DE0EF1">
        <w:rPr>
          <w:color w:val="231F20"/>
          <w:u w:val="single" w:color="221E1F"/>
        </w:rPr>
        <w:tab/>
      </w:r>
      <w:r w:rsidRPr="00DE0EF1">
        <w:rPr>
          <w:i/>
          <w:color w:val="231F20"/>
        </w:rPr>
        <w:t>[insert</w:t>
      </w:r>
      <w:r w:rsidR="00604A1A">
        <w:rPr>
          <w:i/>
          <w:color w:val="231F20"/>
        </w:rPr>
        <w:t xml:space="preserve"> </w:t>
      </w:r>
      <w:r w:rsidRPr="00DE0EF1">
        <w:rPr>
          <w:i/>
          <w:color w:val="231F20"/>
        </w:rPr>
        <w:t>identiﬁcation</w:t>
      </w:r>
      <w:r w:rsidR="00604A1A">
        <w:rPr>
          <w:i/>
          <w:color w:val="231F20"/>
        </w:rPr>
        <w:t xml:space="preserve"> </w:t>
      </w:r>
      <w:r w:rsidRPr="00DE0EF1">
        <w:rPr>
          <w:i/>
          <w:color w:val="231F20"/>
        </w:rPr>
        <w:t>of</w:t>
      </w:r>
      <w:r w:rsidR="00604A1A">
        <w:rPr>
          <w:i/>
          <w:color w:val="231F20"/>
        </w:rPr>
        <w:t xml:space="preserve"> </w:t>
      </w:r>
      <w:r w:rsidRPr="00DE0EF1">
        <w:rPr>
          <w:i/>
          <w:color w:val="231F20"/>
        </w:rPr>
        <w:t>ofﬁcial</w:t>
      </w:r>
      <w:r w:rsidR="00D17B6A">
        <w:rPr>
          <w:i/>
          <w:color w:val="231F20"/>
        </w:rPr>
        <w:t xml:space="preserve"> </w:t>
      </w:r>
      <w:r w:rsidRPr="00DE0EF1">
        <w:rPr>
          <w:i/>
          <w:color w:val="231F20"/>
        </w:rPr>
        <w:t>witness]</w:t>
      </w:r>
    </w:p>
    <w:p w:rsidR="0021200B" w:rsidRPr="00DE0EF1" w:rsidRDefault="0021200B" w:rsidP="00D17B6A">
      <w:pPr>
        <w:spacing w:line="463" w:lineRule="auto"/>
        <w:sectPr w:rsidR="0021200B" w:rsidRPr="00DE0EF1" w:rsidSect="00504AFD">
          <w:pgSz w:w="11910" w:h="16840" w:code="9"/>
          <w:pgMar w:top="720" w:right="720" w:bottom="720" w:left="720" w:header="0" w:footer="441" w:gutter="0"/>
          <w:cols w:space="720"/>
        </w:sectPr>
      </w:pPr>
    </w:p>
    <w:p w:rsidR="0021200B" w:rsidRPr="00DE0EF1" w:rsidRDefault="00B902BA">
      <w:pPr>
        <w:pStyle w:val="Heading3"/>
        <w:spacing w:before="154"/>
        <w:ind w:left="106"/>
      </w:pPr>
      <w:r w:rsidRPr="00DE0EF1">
        <w:rPr>
          <w:noProof/>
        </w:rPr>
        <w:lastRenderedPageBreak/>
        <mc:AlternateContent>
          <mc:Choice Requires="wps">
            <w:drawing>
              <wp:anchor distT="0" distB="0" distL="114300" distR="114300" simplePos="0" relativeHeight="251539968" behindDoc="0" locked="0" layoutInCell="1" allowOverlap="1" wp14:anchorId="505D109A" wp14:editId="68E61132">
                <wp:simplePos x="0" y="0"/>
                <wp:positionH relativeFrom="page">
                  <wp:posOffset>3495040</wp:posOffset>
                </wp:positionH>
                <wp:positionV relativeFrom="paragraph">
                  <wp:posOffset>254000</wp:posOffset>
                </wp:positionV>
                <wp:extent cx="22860" cy="6985"/>
                <wp:effectExtent l="0" t="3175" r="0" b="0"/>
                <wp:wrapNone/>
                <wp:docPr id="34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6985"/>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66D5E273" id="Rectangle 9" o:spid="_x0000_s1026" style="position:absolute;margin-left:275.2pt;margin-top:20pt;width:1.8pt;height:.55pt;z-index:251539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" fillcolor="#231f20" stroked="f">
                <w10:wrap anchorx="page"/>
              </v:rect>
            </w:pict>
          </mc:Fallback>
        </mc:AlternateContent>
      </w:r>
      <w:r w:rsidR="00E959A2" w:rsidRPr="00DE0EF1">
        <w:rPr>
          <w:color w:val="231F20"/>
        </w:rPr>
        <w:t>FORM NO</w:t>
      </w:r>
      <w:r w:rsidR="00022DB4" w:rsidRPr="00DE0EF1">
        <w:rPr>
          <w:color w:val="231F20"/>
        </w:rPr>
        <w:t>.</w:t>
      </w:r>
      <w:r w:rsidR="005765B8" w:rsidRPr="00DE0EF1">
        <w:rPr>
          <w:color w:val="231F20"/>
        </w:rPr>
        <w:t xml:space="preserve"> </w:t>
      </w:r>
      <w:r w:rsidR="00D17B6A">
        <w:rPr>
          <w:color w:val="231F20"/>
        </w:rPr>
        <w:t>5</w:t>
      </w:r>
      <w:r w:rsidR="00604A1A">
        <w:rPr>
          <w:color w:val="231F20"/>
        </w:rPr>
        <w:t xml:space="preserve"> </w:t>
      </w:r>
      <w:r w:rsidR="00022DB4" w:rsidRPr="00DE0EF1">
        <w:rPr>
          <w:color w:val="231F20"/>
        </w:rPr>
        <w:t>-</w:t>
      </w:r>
      <w:r w:rsidR="00604A1A">
        <w:rPr>
          <w:color w:val="231F20"/>
        </w:rPr>
        <w:t xml:space="preserve"> </w:t>
      </w:r>
      <w:r w:rsidR="00022DB4" w:rsidRPr="00DE0EF1">
        <w:rPr>
          <w:color w:val="231F20"/>
        </w:rPr>
        <w:t>PERFORMANCE</w:t>
      </w:r>
      <w:r w:rsidR="00604A1A">
        <w:rPr>
          <w:color w:val="231F20"/>
        </w:rPr>
        <w:t xml:space="preserve"> </w:t>
      </w:r>
      <w:r w:rsidR="00022DB4" w:rsidRPr="00DE0EF1">
        <w:rPr>
          <w:color w:val="231F20"/>
        </w:rPr>
        <w:t>SECURITY</w:t>
      </w:r>
      <w:r w:rsidR="00604A1A">
        <w:rPr>
          <w:color w:val="231F20"/>
        </w:rPr>
        <w:t xml:space="preserve"> </w:t>
      </w:r>
      <w:r w:rsidR="00022DB4" w:rsidRPr="00DE0EF1">
        <w:rPr>
          <w:color w:val="231F20"/>
        </w:rPr>
        <w:t>[Option</w:t>
      </w:r>
      <w:r w:rsidR="00604A1A">
        <w:rPr>
          <w:color w:val="231F20"/>
        </w:rPr>
        <w:t xml:space="preserve"> </w:t>
      </w:r>
      <w:r w:rsidR="00022DB4" w:rsidRPr="00DE0EF1">
        <w:rPr>
          <w:color w:val="231F20"/>
        </w:rPr>
        <w:t>1</w:t>
      </w:r>
      <w:r w:rsidR="00604A1A">
        <w:rPr>
          <w:color w:val="231F20"/>
        </w:rPr>
        <w:t xml:space="preserve"> </w:t>
      </w:r>
      <w:r w:rsidR="00022DB4" w:rsidRPr="00DE0EF1">
        <w:rPr>
          <w:color w:val="231F20"/>
        </w:rPr>
        <w:t>-</w:t>
      </w:r>
      <w:r w:rsidR="00604A1A">
        <w:rPr>
          <w:color w:val="231F20"/>
        </w:rPr>
        <w:t xml:space="preserve"> </w:t>
      </w:r>
      <w:r w:rsidR="00022DB4" w:rsidRPr="00DE0EF1">
        <w:rPr>
          <w:color w:val="231F20"/>
        </w:rPr>
        <w:t>Unconditional</w:t>
      </w:r>
      <w:r w:rsidR="00604A1A">
        <w:rPr>
          <w:color w:val="231F20"/>
        </w:rPr>
        <w:t xml:space="preserve"> </w:t>
      </w:r>
      <w:r w:rsidR="00022DB4" w:rsidRPr="00DE0EF1">
        <w:rPr>
          <w:color w:val="231F20"/>
        </w:rPr>
        <w:t>Demand</w:t>
      </w:r>
      <w:r w:rsidR="00604A1A">
        <w:rPr>
          <w:color w:val="231F20"/>
        </w:rPr>
        <w:t xml:space="preserve"> </w:t>
      </w:r>
      <w:r w:rsidR="00022DB4" w:rsidRPr="00DE0EF1">
        <w:rPr>
          <w:color w:val="231F20"/>
        </w:rPr>
        <w:t>Bank</w:t>
      </w:r>
      <w:r w:rsidR="00604A1A">
        <w:rPr>
          <w:color w:val="231F20"/>
        </w:rPr>
        <w:t xml:space="preserve"> </w:t>
      </w:r>
      <w:r w:rsidR="00022DB4" w:rsidRPr="00DE0EF1">
        <w:rPr>
          <w:color w:val="231F20"/>
        </w:rPr>
        <w:t>Guarantee]</w:t>
      </w:r>
    </w:p>
    <w:p w:rsidR="0021200B" w:rsidRPr="00DE0EF1" w:rsidRDefault="0021200B">
      <w:pPr>
        <w:pStyle w:val="BodyText"/>
        <w:spacing w:before="1"/>
        <w:rPr>
          <w:b/>
          <w:sz w:val="38"/>
        </w:rPr>
      </w:pPr>
    </w:p>
    <w:p w:rsidR="0021200B" w:rsidRPr="00DE0EF1" w:rsidRDefault="00022DB4">
      <w:pPr>
        <w:ind w:left="106"/>
        <w:rPr>
          <w:i/>
          <w:sz w:val="24"/>
        </w:rPr>
      </w:pPr>
      <w:r w:rsidRPr="00DE0EF1">
        <w:rPr>
          <w:i/>
          <w:color w:val="231F20"/>
          <w:sz w:val="24"/>
        </w:rPr>
        <w:t>[</w:t>
      </w:r>
      <w:r w:rsidR="00E959A2" w:rsidRPr="00DE0EF1">
        <w:rPr>
          <w:i/>
          <w:color w:val="231F20"/>
          <w:sz w:val="24"/>
        </w:rPr>
        <w:t>Guarantor letterhead</w:t>
      </w:r>
      <w:r w:rsidRPr="00DE0EF1">
        <w:rPr>
          <w:i/>
          <w:color w:val="231F20"/>
          <w:sz w:val="24"/>
        </w:rPr>
        <w:t>]</w:t>
      </w:r>
    </w:p>
    <w:p w:rsidR="0021200B" w:rsidRPr="00DE0EF1" w:rsidRDefault="0021200B">
      <w:pPr>
        <w:pStyle w:val="BodyText"/>
        <w:spacing w:before="2"/>
        <w:rPr>
          <w:i/>
          <w:sz w:val="43"/>
        </w:rPr>
      </w:pPr>
    </w:p>
    <w:p w:rsidR="00E959A2" w:rsidRPr="00DE0EF1" w:rsidRDefault="00022DB4">
      <w:pPr>
        <w:tabs>
          <w:tab w:val="left" w:pos="2771"/>
          <w:tab w:val="left" w:pos="3066"/>
        </w:tabs>
        <w:spacing w:line="333" w:lineRule="auto"/>
        <w:ind w:left="106" w:right="3870"/>
        <w:rPr>
          <w:i/>
          <w:color w:val="231F20"/>
          <w:sz w:val="24"/>
        </w:rPr>
      </w:pPr>
      <w:r w:rsidRPr="00DE0EF1">
        <w:rPr>
          <w:b/>
          <w:color w:val="231F20"/>
          <w:sz w:val="24"/>
        </w:rPr>
        <w:t>Beneﬁciary:</w:t>
      </w:r>
      <w:r w:rsidR="00604A1A">
        <w:rPr>
          <w:b/>
          <w:color w:val="231F20"/>
          <w:sz w:val="24"/>
          <w:u w:val="single" w:color="221E1F"/>
        </w:rPr>
        <w:t xml:space="preserve"> </w:t>
      </w:r>
      <w:r w:rsidRPr="00DE0EF1">
        <w:rPr>
          <w:b/>
          <w:color w:val="231F20"/>
          <w:sz w:val="24"/>
          <w:u w:val="single" w:color="221E1F"/>
        </w:rPr>
        <w:tab/>
      </w:r>
      <w:r w:rsidRPr="00DE0EF1">
        <w:rPr>
          <w:b/>
          <w:color w:val="231F20"/>
          <w:sz w:val="24"/>
          <w:u w:val="single" w:color="221E1F"/>
        </w:rPr>
        <w:tab/>
      </w:r>
      <w:r w:rsidRPr="00DE0EF1">
        <w:rPr>
          <w:i/>
          <w:color w:val="231F20"/>
          <w:sz w:val="24"/>
        </w:rPr>
        <w:t>[</w:t>
      </w:r>
      <w:r w:rsidR="00E959A2" w:rsidRPr="00DE0EF1">
        <w:rPr>
          <w:i/>
          <w:color w:val="231F20"/>
          <w:sz w:val="24"/>
        </w:rPr>
        <w:t>insert name and Address of Employer</w:t>
      </w:r>
      <w:r w:rsidRPr="00DE0EF1">
        <w:rPr>
          <w:i/>
          <w:color w:val="231F20"/>
          <w:sz w:val="24"/>
        </w:rPr>
        <w:t>]</w:t>
      </w:r>
      <w:r w:rsidR="00604A1A">
        <w:rPr>
          <w:i/>
          <w:color w:val="231F20"/>
          <w:sz w:val="24"/>
        </w:rPr>
        <w:t xml:space="preserve"> </w:t>
      </w:r>
    </w:p>
    <w:p w:rsidR="0021200B" w:rsidRPr="00DE0EF1" w:rsidRDefault="00022DB4">
      <w:pPr>
        <w:tabs>
          <w:tab w:val="left" w:pos="2771"/>
          <w:tab w:val="left" w:pos="3066"/>
        </w:tabs>
        <w:spacing w:line="333" w:lineRule="auto"/>
        <w:ind w:left="106" w:right="3870"/>
        <w:rPr>
          <w:i/>
          <w:sz w:val="24"/>
        </w:rPr>
      </w:pPr>
      <w:r w:rsidRPr="00DE0EF1">
        <w:rPr>
          <w:b/>
          <w:color w:val="231F20"/>
          <w:sz w:val="24"/>
        </w:rPr>
        <w:t>Date:</w:t>
      </w:r>
      <w:r w:rsidR="00604A1A">
        <w:rPr>
          <w:b/>
          <w:color w:val="231F20"/>
          <w:sz w:val="24"/>
          <w:u w:val="single" w:color="221E1F"/>
        </w:rPr>
        <w:t xml:space="preserve"> </w:t>
      </w:r>
      <w:r w:rsidRPr="00DE0EF1">
        <w:rPr>
          <w:b/>
          <w:color w:val="231F20"/>
          <w:sz w:val="24"/>
          <w:u w:val="single" w:color="221E1F"/>
        </w:rPr>
        <w:tab/>
      </w:r>
      <w:r w:rsidRPr="00DE0EF1">
        <w:rPr>
          <w:i/>
          <w:color w:val="231F20"/>
          <w:sz w:val="24"/>
        </w:rPr>
        <w:t>[</w:t>
      </w:r>
      <w:r w:rsidR="00E959A2" w:rsidRPr="00DE0EF1">
        <w:rPr>
          <w:i/>
          <w:color w:val="231F20"/>
          <w:sz w:val="24"/>
        </w:rPr>
        <w:t>Insert date of issue</w:t>
      </w:r>
      <w:r w:rsidRPr="00DE0EF1">
        <w:rPr>
          <w:i/>
          <w:color w:val="231F20"/>
          <w:sz w:val="24"/>
        </w:rPr>
        <w:t>]</w:t>
      </w:r>
    </w:p>
    <w:p w:rsidR="0021200B" w:rsidRPr="00DE0EF1" w:rsidRDefault="00022DB4">
      <w:pPr>
        <w:tabs>
          <w:tab w:val="left" w:pos="2373"/>
        </w:tabs>
        <w:spacing w:line="259" w:lineRule="exact"/>
        <w:ind w:left="106"/>
        <w:rPr>
          <w:i/>
          <w:sz w:val="24"/>
        </w:rPr>
      </w:pPr>
      <w:r w:rsidRPr="00DE0EF1">
        <w:rPr>
          <w:b/>
          <w:color w:val="231F20"/>
          <w:sz w:val="24"/>
        </w:rPr>
        <w:t>Guarantor:</w:t>
      </w:r>
      <w:r w:rsidR="00604A1A">
        <w:rPr>
          <w:b/>
          <w:color w:val="231F20"/>
          <w:sz w:val="24"/>
          <w:u w:val="single" w:color="221E1F"/>
        </w:rPr>
        <w:t xml:space="preserve"> </w:t>
      </w:r>
      <w:r w:rsidRPr="00DE0EF1">
        <w:rPr>
          <w:b/>
          <w:color w:val="231F20"/>
          <w:sz w:val="24"/>
          <w:u w:val="single" w:color="221E1F"/>
        </w:rPr>
        <w:tab/>
      </w:r>
      <w:r w:rsidRPr="00DE0EF1">
        <w:rPr>
          <w:b/>
          <w:i/>
          <w:color w:val="231F20"/>
          <w:sz w:val="24"/>
        </w:rPr>
        <w:t>[</w:t>
      </w:r>
      <w:r w:rsidRPr="00DE0EF1">
        <w:rPr>
          <w:i/>
          <w:color w:val="231F20"/>
          <w:sz w:val="24"/>
        </w:rPr>
        <w:t>Insert</w:t>
      </w:r>
      <w:r w:rsidR="00604A1A">
        <w:rPr>
          <w:i/>
          <w:color w:val="231F20"/>
          <w:sz w:val="24"/>
        </w:rPr>
        <w:t xml:space="preserve"> </w:t>
      </w:r>
      <w:r w:rsidRPr="00DE0EF1">
        <w:rPr>
          <w:i/>
          <w:color w:val="231F20"/>
          <w:sz w:val="24"/>
        </w:rPr>
        <w:t>name</w:t>
      </w:r>
      <w:r w:rsidR="00604A1A">
        <w:rPr>
          <w:i/>
          <w:color w:val="231F20"/>
          <w:sz w:val="24"/>
        </w:rPr>
        <w:t xml:space="preserve"> </w:t>
      </w:r>
      <w:r w:rsidRPr="00DE0EF1">
        <w:rPr>
          <w:i/>
          <w:color w:val="231F20"/>
          <w:sz w:val="24"/>
        </w:rPr>
        <w:t>and</w:t>
      </w:r>
      <w:r w:rsidR="00604A1A">
        <w:rPr>
          <w:i/>
          <w:color w:val="231F20"/>
          <w:sz w:val="24"/>
        </w:rPr>
        <w:t xml:space="preserve"> </w:t>
      </w:r>
      <w:r w:rsidRPr="00DE0EF1">
        <w:rPr>
          <w:i/>
          <w:color w:val="231F20"/>
          <w:sz w:val="24"/>
        </w:rPr>
        <w:t>address</w:t>
      </w:r>
      <w:r w:rsidR="00604A1A">
        <w:rPr>
          <w:i/>
          <w:color w:val="231F20"/>
          <w:sz w:val="24"/>
        </w:rPr>
        <w:t xml:space="preserve"> </w:t>
      </w:r>
      <w:r w:rsidRPr="00DE0EF1">
        <w:rPr>
          <w:i/>
          <w:color w:val="231F20"/>
          <w:sz w:val="24"/>
        </w:rPr>
        <w:t>of</w:t>
      </w:r>
      <w:r w:rsidR="00604A1A">
        <w:rPr>
          <w:i/>
          <w:color w:val="231F20"/>
          <w:sz w:val="24"/>
        </w:rPr>
        <w:t xml:space="preserve"> </w:t>
      </w:r>
      <w:r w:rsidRPr="00DE0EF1">
        <w:rPr>
          <w:i/>
          <w:color w:val="231F20"/>
          <w:sz w:val="24"/>
        </w:rPr>
        <w:t>place</w:t>
      </w:r>
      <w:r w:rsidR="00604A1A">
        <w:rPr>
          <w:i/>
          <w:color w:val="231F20"/>
          <w:sz w:val="24"/>
        </w:rPr>
        <w:t xml:space="preserve"> </w:t>
      </w:r>
      <w:r w:rsidRPr="00DE0EF1">
        <w:rPr>
          <w:i/>
          <w:color w:val="231F20"/>
          <w:sz w:val="24"/>
        </w:rPr>
        <w:t>of</w:t>
      </w:r>
      <w:r w:rsidR="00604A1A">
        <w:rPr>
          <w:i/>
          <w:color w:val="231F20"/>
          <w:sz w:val="24"/>
        </w:rPr>
        <w:t xml:space="preserve"> </w:t>
      </w:r>
      <w:r w:rsidRPr="00DE0EF1">
        <w:rPr>
          <w:i/>
          <w:color w:val="231F20"/>
          <w:sz w:val="24"/>
        </w:rPr>
        <w:t>issue,</w:t>
      </w:r>
      <w:r w:rsidR="00604A1A">
        <w:rPr>
          <w:i/>
          <w:color w:val="231F20"/>
          <w:sz w:val="24"/>
        </w:rPr>
        <w:t xml:space="preserve"> </w:t>
      </w:r>
      <w:r w:rsidRPr="00DE0EF1">
        <w:rPr>
          <w:i/>
          <w:color w:val="231F20"/>
          <w:sz w:val="24"/>
        </w:rPr>
        <w:t>unless</w:t>
      </w:r>
      <w:r w:rsidR="00604A1A">
        <w:rPr>
          <w:i/>
          <w:color w:val="231F20"/>
          <w:sz w:val="24"/>
        </w:rPr>
        <w:t xml:space="preserve"> </w:t>
      </w:r>
      <w:r w:rsidRPr="00DE0EF1">
        <w:rPr>
          <w:i/>
          <w:color w:val="231F20"/>
          <w:sz w:val="24"/>
        </w:rPr>
        <w:t>indicated</w:t>
      </w:r>
      <w:r w:rsidR="00604A1A">
        <w:rPr>
          <w:i/>
          <w:color w:val="231F20"/>
          <w:sz w:val="24"/>
        </w:rPr>
        <w:t xml:space="preserve"> </w:t>
      </w:r>
      <w:r w:rsidRPr="00DE0EF1">
        <w:rPr>
          <w:i/>
          <w:color w:val="231F20"/>
          <w:sz w:val="24"/>
        </w:rPr>
        <w:t>in</w:t>
      </w:r>
      <w:r w:rsidR="00604A1A">
        <w:rPr>
          <w:i/>
          <w:color w:val="231F20"/>
          <w:sz w:val="24"/>
        </w:rPr>
        <w:t xml:space="preserve"> </w:t>
      </w:r>
      <w:r w:rsidRPr="00DE0EF1">
        <w:rPr>
          <w:i/>
          <w:color w:val="231F20"/>
          <w:sz w:val="24"/>
        </w:rPr>
        <w:t>the</w:t>
      </w:r>
      <w:r w:rsidR="00604A1A">
        <w:rPr>
          <w:i/>
          <w:color w:val="231F20"/>
          <w:sz w:val="24"/>
        </w:rPr>
        <w:t xml:space="preserve"> </w:t>
      </w:r>
      <w:r w:rsidRPr="00DE0EF1">
        <w:rPr>
          <w:i/>
          <w:color w:val="231F20"/>
          <w:sz w:val="24"/>
        </w:rPr>
        <w:t>letterhead]</w:t>
      </w:r>
    </w:p>
    <w:p w:rsidR="0021200B" w:rsidRPr="00DE0EF1" w:rsidRDefault="0021200B">
      <w:pPr>
        <w:pStyle w:val="BodyText"/>
        <w:spacing w:before="10"/>
        <w:rPr>
          <w:i/>
          <w:sz w:val="38"/>
        </w:rPr>
      </w:pPr>
    </w:p>
    <w:p w:rsidR="0021200B" w:rsidRPr="00DE0EF1" w:rsidRDefault="00022DB4" w:rsidP="0034094B">
      <w:pPr>
        <w:pStyle w:val="ListParagraph"/>
        <w:numPr>
          <w:ilvl w:val="0"/>
          <w:numId w:val="2"/>
        </w:numPr>
        <w:tabs>
          <w:tab w:val="left" w:pos="673"/>
          <w:tab w:val="left" w:pos="674"/>
          <w:tab w:val="left" w:pos="9187"/>
          <w:tab w:val="left" w:pos="9786"/>
        </w:tabs>
        <w:spacing w:line="230" w:lineRule="auto"/>
        <w:ind w:right="316" w:hanging="573"/>
        <w:rPr>
          <w:sz w:val="24"/>
        </w:rPr>
      </w:pPr>
      <w:r w:rsidRPr="00DE0EF1">
        <w:rPr>
          <w:color w:val="231F20"/>
          <w:sz w:val="24"/>
        </w:rPr>
        <w:t>We</w:t>
      </w:r>
      <w:r w:rsidR="00604A1A">
        <w:rPr>
          <w:color w:val="231F20"/>
          <w:sz w:val="24"/>
        </w:rPr>
        <w:t xml:space="preserve">  </w:t>
      </w:r>
      <w:r w:rsidRPr="00DE0EF1">
        <w:rPr>
          <w:color w:val="231F20"/>
          <w:sz w:val="24"/>
        </w:rPr>
        <w:t>have</w:t>
      </w:r>
      <w:r w:rsidR="00604A1A">
        <w:rPr>
          <w:color w:val="231F20"/>
          <w:sz w:val="24"/>
        </w:rPr>
        <w:t xml:space="preserve">  </w:t>
      </w:r>
      <w:r w:rsidR="00E959A2" w:rsidRPr="00DE0EF1">
        <w:rPr>
          <w:color w:val="231F20"/>
          <w:sz w:val="24"/>
        </w:rPr>
        <w:t>been informed that</w:t>
      </w:r>
      <w:r w:rsidR="00604A1A">
        <w:rPr>
          <w:color w:val="231F20"/>
          <w:sz w:val="24"/>
          <w:u w:val="single" w:color="221E1F"/>
        </w:rPr>
        <w:t xml:space="preserve"> </w:t>
      </w:r>
      <w:r w:rsidRPr="00DE0EF1">
        <w:rPr>
          <w:color w:val="231F20"/>
          <w:sz w:val="24"/>
          <w:u w:val="single" w:color="221E1F"/>
        </w:rPr>
        <w:tab/>
      </w:r>
      <w:r w:rsidRPr="00DE0EF1">
        <w:rPr>
          <w:color w:val="231F20"/>
          <w:sz w:val="24"/>
        </w:rPr>
        <w:t>(</w:t>
      </w:r>
      <w:r w:rsidR="00E959A2" w:rsidRPr="00DE0EF1">
        <w:rPr>
          <w:color w:val="231F20"/>
          <w:sz w:val="24"/>
        </w:rPr>
        <w:t>hereinafter called</w:t>
      </w:r>
      <w:r w:rsidR="00604A1A">
        <w:rPr>
          <w:color w:val="231F20"/>
          <w:sz w:val="24"/>
        </w:rPr>
        <w:t xml:space="preserve">  </w:t>
      </w:r>
      <w:r w:rsidRPr="00DE0EF1">
        <w:rPr>
          <w:color w:val="231F20"/>
          <w:sz w:val="24"/>
        </w:rPr>
        <w:t>"the</w:t>
      </w:r>
      <w:r w:rsidR="00604A1A">
        <w:rPr>
          <w:color w:val="231F20"/>
          <w:sz w:val="24"/>
        </w:rPr>
        <w:t xml:space="preserve">  </w:t>
      </w:r>
      <w:r w:rsidRPr="00DE0EF1">
        <w:rPr>
          <w:color w:val="231F20"/>
          <w:sz w:val="24"/>
        </w:rPr>
        <w:t>Contractor")</w:t>
      </w:r>
      <w:r w:rsidR="00604A1A">
        <w:rPr>
          <w:color w:val="231F20"/>
          <w:sz w:val="24"/>
        </w:rPr>
        <w:t xml:space="preserve">  </w:t>
      </w:r>
      <w:r w:rsidRPr="00DE0EF1">
        <w:rPr>
          <w:color w:val="231F20"/>
          <w:sz w:val="24"/>
        </w:rPr>
        <w:t>has</w:t>
      </w:r>
      <w:r w:rsidR="00604A1A">
        <w:rPr>
          <w:color w:val="231F20"/>
          <w:sz w:val="24"/>
        </w:rPr>
        <w:t xml:space="preserve">  </w:t>
      </w:r>
      <w:r w:rsidRPr="00DE0EF1">
        <w:rPr>
          <w:color w:val="231F20"/>
          <w:sz w:val="24"/>
        </w:rPr>
        <w:t>entered</w:t>
      </w:r>
      <w:r w:rsidR="00604A1A">
        <w:rPr>
          <w:color w:val="231F20"/>
          <w:sz w:val="24"/>
        </w:rPr>
        <w:t xml:space="preserve">  </w:t>
      </w:r>
      <w:r w:rsidR="00E959A2" w:rsidRPr="00DE0EF1">
        <w:rPr>
          <w:color w:val="231F20"/>
          <w:sz w:val="24"/>
        </w:rPr>
        <w:t>into Contract No</w:t>
      </w:r>
      <w:r w:rsidRPr="00DE0EF1">
        <w:rPr>
          <w:color w:val="231F20"/>
          <w:sz w:val="24"/>
        </w:rPr>
        <w:t>.</w:t>
      </w:r>
      <w:r w:rsidR="00604A1A">
        <w:rPr>
          <w:color w:val="231F20"/>
          <w:sz w:val="24"/>
          <w:u w:val="single" w:color="221E1F"/>
        </w:rPr>
        <w:t xml:space="preserve"> </w:t>
      </w:r>
      <w:r w:rsidRPr="00DE0EF1">
        <w:rPr>
          <w:color w:val="231F20"/>
          <w:sz w:val="24"/>
          <w:u w:val="single" w:color="221E1F"/>
        </w:rPr>
        <w:tab/>
      </w:r>
      <w:r w:rsidRPr="00DE0EF1">
        <w:rPr>
          <w:color w:val="231F20"/>
          <w:sz w:val="24"/>
          <w:u w:val="single" w:color="221E1F"/>
        </w:rPr>
        <w:tab/>
      </w:r>
      <w:r w:rsidRPr="00DE0EF1">
        <w:rPr>
          <w:color w:val="231F20"/>
          <w:sz w:val="24"/>
        </w:rPr>
        <w:t>dated</w:t>
      </w:r>
    </w:p>
    <w:p w:rsidR="0021200B" w:rsidRPr="00DE0EF1" w:rsidRDefault="00604A1A">
      <w:pPr>
        <w:tabs>
          <w:tab w:val="left" w:pos="3777"/>
          <w:tab w:val="left" w:pos="6932"/>
          <w:tab w:val="left" w:pos="8949"/>
        </w:tabs>
        <w:spacing w:before="2" w:line="230" w:lineRule="auto"/>
        <w:ind w:left="679" w:right="316"/>
        <w:rPr>
          <w:sz w:val="24"/>
        </w:rPr>
      </w:pPr>
      <w:r>
        <w:rPr>
          <w:color w:val="231F20"/>
          <w:w w:val="400"/>
          <w:sz w:val="24"/>
          <w:u w:val="single" w:color="221E1F"/>
        </w:rPr>
        <w:t xml:space="preserve"> </w:t>
      </w:r>
      <w:r w:rsidR="00022DB4" w:rsidRPr="00DE0EF1">
        <w:rPr>
          <w:color w:val="231F20"/>
          <w:sz w:val="24"/>
          <w:u w:val="single" w:color="221E1F"/>
        </w:rPr>
        <w:tab/>
      </w:r>
      <w:r w:rsidR="00022DB4" w:rsidRPr="00DE0EF1">
        <w:rPr>
          <w:color w:val="231F20"/>
          <w:sz w:val="24"/>
        </w:rPr>
        <w:t>with</w:t>
      </w:r>
      <w:r>
        <w:rPr>
          <w:color w:val="231F20"/>
          <w:sz w:val="24"/>
        </w:rPr>
        <w:t xml:space="preserve"> </w:t>
      </w:r>
      <w:r w:rsidR="00022DB4" w:rsidRPr="00DE0EF1">
        <w:rPr>
          <w:i/>
          <w:color w:val="231F20"/>
          <w:sz w:val="24"/>
        </w:rPr>
        <w:t>(name</w:t>
      </w:r>
      <w:r>
        <w:rPr>
          <w:i/>
          <w:color w:val="231F20"/>
          <w:sz w:val="24"/>
        </w:rPr>
        <w:t xml:space="preserve"> </w:t>
      </w:r>
      <w:r w:rsidR="00022DB4" w:rsidRPr="00DE0EF1">
        <w:rPr>
          <w:i/>
          <w:color w:val="231F20"/>
          <w:sz w:val="24"/>
        </w:rPr>
        <w:t>of</w:t>
      </w:r>
      <w:r>
        <w:rPr>
          <w:i/>
          <w:color w:val="231F20"/>
          <w:sz w:val="24"/>
        </w:rPr>
        <w:t xml:space="preserve"> </w:t>
      </w:r>
      <w:r w:rsidR="00022DB4" w:rsidRPr="00DE0EF1">
        <w:rPr>
          <w:i/>
          <w:color w:val="231F20"/>
          <w:sz w:val="24"/>
        </w:rPr>
        <w:t>Employer)</w:t>
      </w:r>
      <w:r>
        <w:rPr>
          <w:i/>
          <w:color w:val="231F20"/>
          <w:sz w:val="24"/>
          <w:u w:val="single" w:color="221E1F"/>
        </w:rPr>
        <w:t xml:space="preserve"> </w:t>
      </w:r>
      <w:r w:rsidR="00022DB4" w:rsidRPr="00DE0EF1">
        <w:rPr>
          <w:i/>
          <w:color w:val="231F20"/>
          <w:sz w:val="24"/>
          <w:u w:val="single" w:color="221E1F"/>
        </w:rPr>
        <w:tab/>
      </w:r>
      <w:r w:rsidR="00022DB4" w:rsidRPr="00DE0EF1">
        <w:rPr>
          <w:i/>
          <w:color w:val="231F20"/>
          <w:sz w:val="24"/>
          <w:u w:val="single" w:color="221E1F"/>
        </w:rPr>
        <w:tab/>
      </w:r>
      <w:r w:rsidR="00022DB4" w:rsidRPr="00DE0EF1">
        <w:rPr>
          <w:color w:val="231F20"/>
          <w:sz w:val="24"/>
        </w:rPr>
        <w:t>(the</w:t>
      </w:r>
      <w:r>
        <w:rPr>
          <w:color w:val="231F20"/>
          <w:sz w:val="24"/>
        </w:rPr>
        <w:t xml:space="preserve"> </w:t>
      </w:r>
      <w:r w:rsidR="00022DB4" w:rsidRPr="00DE0EF1">
        <w:rPr>
          <w:color w:val="231F20"/>
          <w:sz w:val="24"/>
        </w:rPr>
        <w:t>Employer</w:t>
      </w:r>
      <w:r>
        <w:rPr>
          <w:color w:val="231F20"/>
          <w:sz w:val="24"/>
        </w:rPr>
        <w:t xml:space="preserve"> </w:t>
      </w:r>
      <w:r w:rsidR="00022DB4" w:rsidRPr="00DE0EF1">
        <w:rPr>
          <w:color w:val="231F20"/>
          <w:sz w:val="24"/>
        </w:rPr>
        <w:t>as</w:t>
      </w:r>
      <w:r>
        <w:rPr>
          <w:color w:val="231F20"/>
          <w:sz w:val="24"/>
        </w:rPr>
        <w:t xml:space="preserve"> </w:t>
      </w:r>
      <w:r w:rsidR="00022DB4" w:rsidRPr="00DE0EF1">
        <w:rPr>
          <w:color w:val="231F20"/>
          <w:sz w:val="24"/>
        </w:rPr>
        <w:t>the</w:t>
      </w:r>
      <w:r>
        <w:rPr>
          <w:color w:val="231F20"/>
          <w:sz w:val="24"/>
        </w:rPr>
        <w:t xml:space="preserve"> </w:t>
      </w:r>
      <w:r w:rsidR="00022DB4" w:rsidRPr="00DE0EF1">
        <w:rPr>
          <w:color w:val="231F20"/>
          <w:sz w:val="24"/>
        </w:rPr>
        <w:t>Beneﬁciary),</w:t>
      </w:r>
      <w:r>
        <w:rPr>
          <w:color w:val="231F20"/>
          <w:sz w:val="24"/>
        </w:rPr>
        <w:t xml:space="preserve"> </w:t>
      </w:r>
      <w:r w:rsidR="00022DB4" w:rsidRPr="00DE0EF1">
        <w:rPr>
          <w:color w:val="231F20"/>
          <w:sz w:val="24"/>
        </w:rPr>
        <w:t>for</w:t>
      </w:r>
      <w:r>
        <w:rPr>
          <w:color w:val="231F20"/>
          <w:sz w:val="24"/>
        </w:rPr>
        <w:t xml:space="preserve"> </w:t>
      </w:r>
      <w:r w:rsidR="00022DB4" w:rsidRPr="00DE0EF1">
        <w:rPr>
          <w:color w:val="231F20"/>
          <w:sz w:val="24"/>
        </w:rPr>
        <w:t>the</w:t>
      </w:r>
      <w:r>
        <w:rPr>
          <w:color w:val="231F20"/>
          <w:sz w:val="24"/>
        </w:rPr>
        <w:t xml:space="preserve"> </w:t>
      </w:r>
      <w:r w:rsidR="00022DB4" w:rsidRPr="00DE0EF1">
        <w:rPr>
          <w:color w:val="231F20"/>
          <w:sz w:val="24"/>
        </w:rPr>
        <w:t>execution</w:t>
      </w:r>
      <w:r>
        <w:rPr>
          <w:color w:val="231F20"/>
          <w:sz w:val="24"/>
        </w:rPr>
        <w:t xml:space="preserve"> </w:t>
      </w:r>
      <w:r w:rsidR="00022DB4" w:rsidRPr="00DE0EF1">
        <w:rPr>
          <w:color w:val="231F20"/>
          <w:sz w:val="24"/>
        </w:rPr>
        <w:t>of</w:t>
      </w:r>
      <w:r>
        <w:rPr>
          <w:color w:val="231F20"/>
          <w:sz w:val="24"/>
          <w:u w:val="single" w:color="221E1F"/>
        </w:rPr>
        <w:t xml:space="preserve"> </w:t>
      </w:r>
      <w:r w:rsidR="00022DB4" w:rsidRPr="00DE0EF1">
        <w:rPr>
          <w:color w:val="231F20"/>
          <w:sz w:val="24"/>
          <w:u w:val="single" w:color="221E1F"/>
        </w:rPr>
        <w:tab/>
      </w:r>
      <w:r w:rsidR="00022DB4" w:rsidRPr="00DE0EF1">
        <w:rPr>
          <w:color w:val="231F20"/>
          <w:sz w:val="24"/>
        </w:rPr>
        <w:t>(hereinafter</w:t>
      </w:r>
      <w:r>
        <w:rPr>
          <w:color w:val="231F20"/>
          <w:sz w:val="24"/>
        </w:rPr>
        <w:t xml:space="preserve"> </w:t>
      </w:r>
      <w:r w:rsidR="00022DB4" w:rsidRPr="00DE0EF1">
        <w:rPr>
          <w:color w:val="231F20"/>
          <w:sz w:val="24"/>
        </w:rPr>
        <w:t>called</w:t>
      </w:r>
      <w:r>
        <w:rPr>
          <w:color w:val="231F20"/>
          <w:sz w:val="24"/>
        </w:rPr>
        <w:t xml:space="preserve"> </w:t>
      </w:r>
      <w:r w:rsidR="00022DB4" w:rsidRPr="00DE0EF1">
        <w:rPr>
          <w:color w:val="231F20"/>
          <w:sz w:val="24"/>
        </w:rPr>
        <w:t>"the</w:t>
      </w:r>
      <w:r>
        <w:rPr>
          <w:color w:val="231F20"/>
          <w:sz w:val="24"/>
        </w:rPr>
        <w:t xml:space="preserve"> </w:t>
      </w:r>
      <w:r w:rsidR="00022DB4" w:rsidRPr="00DE0EF1">
        <w:rPr>
          <w:color w:val="231F20"/>
          <w:sz w:val="24"/>
        </w:rPr>
        <w:t>Contract").</w:t>
      </w:r>
    </w:p>
    <w:p w:rsidR="0021200B" w:rsidRPr="00DE0EF1" w:rsidRDefault="0021200B">
      <w:pPr>
        <w:pStyle w:val="BodyText"/>
        <w:spacing w:before="1"/>
        <w:rPr>
          <w:sz w:val="39"/>
        </w:rPr>
      </w:pPr>
    </w:p>
    <w:p w:rsidR="0021200B" w:rsidRPr="00DE0EF1" w:rsidRDefault="00022DB4" w:rsidP="0034094B">
      <w:pPr>
        <w:pStyle w:val="ListParagraph"/>
        <w:numPr>
          <w:ilvl w:val="0"/>
          <w:numId w:val="2"/>
        </w:numPr>
        <w:tabs>
          <w:tab w:val="left" w:pos="673"/>
          <w:tab w:val="left" w:pos="674"/>
        </w:tabs>
        <w:spacing w:before="1" w:line="230" w:lineRule="auto"/>
        <w:ind w:right="316" w:hanging="573"/>
        <w:rPr>
          <w:sz w:val="24"/>
        </w:rPr>
      </w:pPr>
      <w:r w:rsidRPr="00DE0EF1">
        <w:rPr>
          <w:color w:val="231F20"/>
          <w:sz w:val="24"/>
        </w:rPr>
        <w:t>Furthermore,</w:t>
      </w:r>
      <w:r w:rsidR="00604A1A">
        <w:rPr>
          <w:color w:val="231F20"/>
          <w:sz w:val="24"/>
        </w:rPr>
        <w:t xml:space="preserve"> </w:t>
      </w:r>
      <w:r w:rsidRPr="00DE0EF1">
        <w:rPr>
          <w:color w:val="231F20"/>
          <w:sz w:val="24"/>
        </w:rPr>
        <w:t>we</w:t>
      </w:r>
      <w:r w:rsidR="00604A1A">
        <w:rPr>
          <w:color w:val="231F20"/>
          <w:sz w:val="24"/>
        </w:rPr>
        <w:t xml:space="preserve"> </w:t>
      </w:r>
      <w:r w:rsidRPr="00DE0EF1">
        <w:rPr>
          <w:color w:val="231F20"/>
          <w:sz w:val="24"/>
        </w:rPr>
        <w:t>understand</w:t>
      </w:r>
      <w:r w:rsidR="00604A1A">
        <w:rPr>
          <w:color w:val="231F20"/>
          <w:sz w:val="24"/>
        </w:rPr>
        <w:t xml:space="preserve"> </w:t>
      </w:r>
      <w:r w:rsidRPr="00DE0EF1">
        <w:rPr>
          <w:color w:val="231F20"/>
          <w:sz w:val="24"/>
        </w:rPr>
        <w:t>that,</w:t>
      </w:r>
      <w:r w:rsidR="00604A1A">
        <w:rPr>
          <w:color w:val="231F20"/>
          <w:sz w:val="24"/>
        </w:rPr>
        <w:t xml:space="preserve"> </w:t>
      </w:r>
      <w:r w:rsidRPr="00DE0EF1">
        <w:rPr>
          <w:color w:val="231F20"/>
          <w:sz w:val="24"/>
        </w:rPr>
        <w:t>according</w:t>
      </w:r>
      <w:r w:rsidR="00604A1A">
        <w:rPr>
          <w:color w:val="231F20"/>
          <w:sz w:val="24"/>
        </w:rPr>
        <w:t xml:space="preserve"> </w:t>
      </w:r>
      <w:r w:rsidRPr="00DE0EF1">
        <w:rPr>
          <w:color w:val="231F20"/>
          <w:sz w:val="24"/>
        </w:rPr>
        <w:t>to</w:t>
      </w:r>
      <w:r w:rsidR="00604A1A">
        <w:rPr>
          <w:color w:val="231F20"/>
          <w:sz w:val="24"/>
        </w:rPr>
        <w:t xml:space="preserve"> </w:t>
      </w:r>
      <w:r w:rsidRPr="00DE0EF1">
        <w:rPr>
          <w:color w:val="231F20"/>
          <w:sz w:val="24"/>
        </w:rPr>
        <w:t>the</w:t>
      </w:r>
      <w:r w:rsidR="00604A1A">
        <w:rPr>
          <w:color w:val="231F20"/>
          <w:sz w:val="24"/>
        </w:rPr>
        <w:t xml:space="preserve"> </w:t>
      </w:r>
      <w:r w:rsidRPr="00DE0EF1">
        <w:rPr>
          <w:color w:val="231F20"/>
          <w:sz w:val="24"/>
        </w:rPr>
        <w:t>conditions</w:t>
      </w:r>
      <w:r w:rsidR="00604A1A">
        <w:rPr>
          <w:color w:val="231F20"/>
          <w:sz w:val="24"/>
        </w:rPr>
        <w:t xml:space="preserve"> </w:t>
      </w:r>
      <w:r w:rsidRPr="00DE0EF1">
        <w:rPr>
          <w:color w:val="231F20"/>
          <w:sz w:val="24"/>
        </w:rPr>
        <w:t>of</w:t>
      </w:r>
      <w:r w:rsidR="00604A1A">
        <w:rPr>
          <w:color w:val="231F20"/>
          <w:sz w:val="24"/>
        </w:rPr>
        <w:t xml:space="preserve"> </w:t>
      </w:r>
      <w:r w:rsidRPr="00DE0EF1">
        <w:rPr>
          <w:color w:val="231F20"/>
          <w:sz w:val="24"/>
        </w:rPr>
        <w:t>the</w:t>
      </w:r>
      <w:r w:rsidR="00604A1A">
        <w:rPr>
          <w:color w:val="231F20"/>
          <w:sz w:val="24"/>
        </w:rPr>
        <w:t xml:space="preserve"> </w:t>
      </w:r>
      <w:r w:rsidRPr="00DE0EF1">
        <w:rPr>
          <w:color w:val="231F20"/>
          <w:sz w:val="24"/>
        </w:rPr>
        <w:t>Contract,</w:t>
      </w:r>
      <w:r w:rsidR="00604A1A">
        <w:rPr>
          <w:color w:val="231F20"/>
          <w:sz w:val="24"/>
        </w:rPr>
        <w:t xml:space="preserve"> </w:t>
      </w:r>
      <w:r w:rsidRPr="00DE0EF1">
        <w:rPr>
          <w:color w:val="231F20"/>
          <w:sz w:val="24"/>
        </w:rPr>
        <w:t>a</w:t>
      </w:r>
      <w:r w:rsidR="00604A1A">
        <w:rPr>
          <w:color w:val="231F20"/>
          <w:sz w:val="24"/>
        </w:rPr>
        <w:t xml:space="preserve"> </w:t>
      </w:r>
      <w:r w:rsidRPr="00DE0EF1">
        <w:rPr>
          <w:color w:val="231F20"/>
          <w:sz w:val="24"/>
        </w:rPr>
        <w:t>performance</w:t>
      </w:r>
      <w:r w:rsidR="00604A1A">
        <w:rPr>
          <w:color w:val="231F20"/>
          <w:sz w:val="24"/>
        </w:rPr>
        <w:t xml:space="preserve"> </w:t>
      </w:r>
      <w:r w:rsidRPr="00DE0EF1">
        <w:rPr>
          <w:color w:val="231F20"/>
          <w:sz w:val="24"/>
        </w:rPr>
        <w:t>guarantee</w:t>
      </w:r>
      <w:r w:rsidR="00604A1A">
        <w:rPr>
          <w:color w:val="231F20"/>
          <w:sz w:val="24"/>
        </w:rPr>
        <w:t xml:space="preserve"> </w:t>
      </w:r>
      <w:r w:rsidRPr="00DE0EF1">
        <w:rPr>
          <w:color w:val="231F20"/>
          <w:sz w:val="24"/>
        </w:rPr>
        <w:t>is</w:t>
      </w:r>
      <w:r w:rsidR="00604A1A">
        <w:rPr>
          <w:color w:val="231F20"/>
          <w:sz w:val="24"/>
        </w:rPr>
        <w:t xml:space="preserve"> </w:t>
      </w:r>
      <w:r w:rsidRPr="00DE0EF1">
        <w:rPr>
          <w:color w:val="231F20"/>
          <w:sz w:val="24"/>
        </w:rPr>
        <w:t>required.</w:t>
      </w:r>
    </w:p>
    <w:p w:rsidR="0021200B" w:rsidRPr="00DE0EF1" w:rsidRDefault="0021200B">
      <w:pPr>
        <w:pStyle w:val="BodyText"/>
        <w:spacing w:before="1"/>
        <w:rPr>
          <w:sz w:val="39"/>
        </w:rPr>
      </w:pPr>
    </w:p>
    <w:p w:rsidR="0021200B" w:rsidRPr="00DE0EF1" w:rsidRDefault="00022DB4" w:rsidP="0034094B">
      <w:pPr>
        <w:pStyle w:val="ListParagraph"/>
        <w:numPr>
          <w:ilvl w:val="0"/>
          <w:numId w:val="2"/>
        </w:numPr>
        <w:tabs>
          <w:tab w:val="left" w:pos="674"/>
          <w:tab w:val="left" w:pos="6920"/>
        </w:tabs>
        <w:spacing w:line="230" w:lineRule="auto"/>
        <w:ind w:right="316" w:hanging="573"/>
        <w:jc w:val="both"/>
        <w:rPr>
          <w:sz w:val="24"/>
        </w:rPr>
      </w:pPr>
      <w:r w:rsidRPr="00DE0EF1">
        <w:rPr>
          <w:color w:val="231F20"/>
          <w:sz w:val="24"/>
        </w:rPr>
        <w:t>At</w:t>
      </w:r>
      <w:r w:rsidR="00604A1A">
        <w:rPr>
          <w:color w:val="231F20"/>
          <w:sz w:val="24"/>
        </w:rPr>
        <w:t xml:space="preserve"> </w:t>
      </w:r>
      <w:r w:rsidRPr="00DE0EF1">
        <w:rPr>
          <w:color w:val="231F20"/>
          <w:sz w:val="24"/>
        </w:rPr>
        <w:t>the</w:t>
      </w:r>
      <w:r w:rsidR="00604A1A">
        <w:rPr>
          <w:color w:val="231F20"/>
          <w:sz w:val="24"/>
        </w:rPr>
        <w:t xml:space="preserve"> </w:t>
      </w:r>
      <w:r w:rsidRPr="00DE0EF1">
        <w:rPr>
          <w:color w:val="231F20"/>
          <w:sz w:val="24"/>
        </w:rPr>
        <w:t>request</w:t>
      </w:r>
      <w:r w:rsidR="00604A1A">
        <w:rPr>
          <w:color w:val="231F20"/>
          <w:sz w:val="24"/>
        </w:rPr>
        <w:t xml:space="preserve"> </w:t>
      </w:r>
      <w:r w:rsidRPr="00DE0EF1">
        <w:rPr>
          <w:color w:val="231F20"/>
          <w:sz w:val="24"/>
        </w:rPr>
        <w:t>of</w:t>
      </w:r>
      <w:r w:rsidR="00604A1A">
        <w:rPr>
          <w:color w:val="231F20"/>
          <w:sz w:val="24"/>
        </w:rPr>
        <w:t xml:space="preserve"> </w:t>
      </w:r>
      <w:r w:rsidRPr="00DE0EF1">
        <w:rPr>
          <w:color w:val="231F20"/>
          <w:sz w:val="24"/>
        </w:rPr>
        <w:t>the</w:t>
      </w:r>
      <w:r w:rsidR="00604A1A">
        <w:rPr>
          <w:color w:val="231F20"/>
          <w:sz w:val="24"/>
        </w:rPr>
        <w:t xml:space="preserve"> </w:t>
      </w:r>
      <w:r w:rsidRPr="00DE0EF1">
        <w:rPr>
          <w:color w:val="231F20"/>
          <w:sz w:val="24"/>
        </w:rPr>
        <w:t>Contractor,</w:t>
      </w:r>
      <w:r w:rsidR="00604A1A">
        <w:rPr>
          <w:color w:val="231F20"/>
          <w:sz w:val="24"/>
        </w:rPr>
        <w:t xml:space="preserve"> </w:t>
      </w:r>
      <w:r w:rsidRPr="00DE0EF1">
        <w:rPr>
          <w:color w:val="231F20"/>
          <w:sz w:val="24"/>
        </w:rPr>
        <w:t>we</w:t>
      </w:r>
      <w:r w:rsidR="00604A1A">
        <w:rPr>
          <w:color w:val="231F20"/>
          <w:sz w:val="24"/>
        </w:rPr>
        <w:t xml:space="preserve"> </w:t>
      </w:r>
      <w:r w:rsidRPr="00DE0EF1">
        <w:rPr>
          <w:color w:val="231F20"/>
          <w:sz w:val="24"/>
        </w:rPr>
        <w:t>as</w:t>
      </w:r>
      <w:r w:rsidR="00604A1A">
        <w:rPr>
          <w:color w:val="231F20"/>
          <w:sz w:val="24"/>
        </w:rPr>
        <w:t xml:space="preserve"> </w:t>
      </w:r>
      <w:r w:rsidRPr="00DE0EF1">
        <w:rPr>
          <w:color w:val="231F20"/>
          <w:sz w:val="24"/>
        </w:rPr>
        <w:t>Guarantor,</w:t>
      </w:r>
      <w:r w:rsidR="00604A1A">
        <w:rPr>
          <w:color w:val="231F20"/>
          <w:sz w:val="24"/>
        </w:rPr>
        <w:t xml:space="preserve"> </w:t>
      </w:r>
      <w:r w:rsidRPr="00DE0EF1">
        <w:rPr>
          <w:color w:val="231F20"/>
          <w:sz w:val="24"/>
        </w:rPr>
        <w:t>hereby</w:t>
      </w:r>
      <w:r w:rsidR="00604A1A">
        <w:rPr>
          <w:color w:val="231F20"/>
          <w:sz w:val="24"/>
        </w:rPr>
        <w:t xml:space="preserve"> </w:t>
      </w:r>
      <w:r w:rsidRPr="00DE0EF1">
        <w:rPr>
          <w:color w:val="231F20"/>
          <w:sz w:val="24"/>
        </w:rPr>
        <w:t>irrevocably</w:t>
      </w:r>
      <w:r w:rsidR="00604A1A">
        <w:rPr>
          <w:color w:val="231F20"/>
          <w:sz w:val="24"/>
        </w:rPr>
        <w:t xml:space="preserve"> </w:t>
      </w:r>
      <w:r w:rsidRPr="00DE0EF1">
        <w:rPr>
          <w:color w:val="231F20"/>
          <w:sz w:val="24"/>
        </w:rPr>
        <w:t>undertake</w:t>
      </w:r>
      <w:r w:rsidR="00604A1A">
        <w:rPr>
          <w:color w:val="231F20"/>
          <w:sz w:val="24"/>
        </w:rPr>
        <w:t xml:space="preserve"> </w:t>
      </w:r>
      <w:r w:rsidRPr="00DE0EF1">
        <w:rPr>
          <w:color w:val="231F20"/>
          <w:sz w:val="24"/>
        </w:rPr>
        <w:t>to</w:t>
      </w:r>
      <w:r w:rsidR="00604A1A">
        <w:rPr>
          <w:color w:val="231F20"/>
          <w:sz w:val="24"/>
        </w:rPr>
        <w:t xml:space="preserve"> </w:t>
      </w:r>
      <w:r w:rsidRPr="00DE0EF1">
        <w:rPr>
          <w:color w:val="231F20"/>
          <w:sz w:val="24"/>
        </w:rPr>
        <w:t>pay</w:t>
      </w:r>
      <w:r w:rsidR="00604A1A">
        <w:rPr>
          <w:color w:val="231F20"/>
          <w:sz w:val="24"/>
        </w:rPr>
        <w:t xml:space="preserve"> </w:t>
      </w:r>
      <w:r w:rsidRPr="00DE0EF1">
        <w:rPr>
          <w:color w:val="231F20"/>
          <w:sz w:val="24"/>
        </w:rPr>
        <w:t>the</w:t>
      </w:r>
      <w:r w:rsidR="00604A1A">
        <w:rPr>
          <w:color w:val="231F20"/>
          <w:sz w:val="24"/>
        </w:rPr>
        <w:t xml:space="preserve"> </w:t>
      </w:r>
      <w:r w:rsidRPr="00DE0EF1">
        <w:rPr>
          <w:color w:val="231F20"/>
          <w:sz w:val="24"/>
        </w:rPr>
        <w:t>Beneﬁciary</w:t>
      </w:r>
      <w:r w:rsidR="00604A1A">
        <w:rPr>
          <w:color w:val="231F20"/>
          <w:sz w:val="24"/>
        </w:rPr>
        <w:t xml:space="preserve"> </w:t>
      </w:r>
      <w:r w:rsidRPr="00DE0EF1">
        <w:rPr>
          <w:color w:val="231F20"/>
          <w:sz w:val="24"/>
        </w:rPr>
        <w:t>any</w:t>
      </w:r>
      <w:r w:rsidR="00604A1A">
        <w:rPr>
          <w:color w:val="231F20"/>
          <w:sz w:val="24"/>
        </w:rPr>
        <w:t xml:space="preserve"> </w:t>
      </w:r>
      <w:r w:rsidRPr="00DE0EF1">
        <w:rPr>
          <w:color w:val="231F20"/>
          <w:sz w:val="24"/>
        </w:rPr>
        <w:t>sum</w:t>
      </w:r>
      <w:r w:rsidR="00604A1A">
        <w:rPr>
          <w:color w:val="231F20"/>
          <w:sz w:val="24"/>
        </w:rPr>
        <w:t xml:space="preserve"> </w:t>
      </w:r>
      <w:r w:rsidRPr="00DE0EF1">
        <w:rPr>
          <w:color w:val="231F20"/>
          <w:sz w:val="24"/>
        </w:rPr>
        <w:t>or</w:t>
      </w:r>
      <w:r w:rsidR="00604A1A">
        <w:rPr>
          <w:color w:val="231F20"/>
          <w:sz w:val="24"/>
        </w:rPr>
        <w:t xml:space="preserve"> </w:t>
      </w:r>
      <w:r w:rsidRPr="00DE0EF1">
        <w:rPr>
          <w:color w:val="231F20"/>
          <w:sz w:val="24"/>
        </w:rPr>
        <w:t>sums</w:t>
      </w:r>
      <w:r w:rsidR="00604A1A">
        <w:rPr>
          <w:color w:val="231F20"/>
          <w:sz w:val="24"/>
        </w:rPr>
        <w:t xml:space="preserve"> </w:t>
      </w:r>
      <w:r w:rsidRPr="00DE0EF1">
        <w:rPr>
          <w:color w:val="231F20"/>
          <w:sz w:val="24"/>
        </w:rPr>
        <w:t>not</w:t>
      </w:r>
      <w:r w:rsidR="00604A1A">
        <w:rPr>
          <w:color w:val="231F20"/>
          <w:sz w:val="24"/>
        </w:rPr>
        <w:t xml:space="preserve"> </w:t>
      </w:r>
      <w:r w:rsidRPr="00DE0EF1">
        <w:rPr>
          <w:color w:val="231F20"/>
          <w:sz w:val="24"/>
        </w:rPr>
        <w:t>exceeding</w:t>
      </w:r>
      <w:r w:rsidR="00604A1A">
        <w:rPr>
          <w:color w:val="231F20"/>
          <w:sz w:val="24"/>
        </w:rPr>
        <w:t xml:space="preserve"> </w:t>
      </w:r>
      <w:r w:rsidRPr="00DE0EF1">
        <w:rPr>
          <w:color w:val="231F20"/>
          <w:sz w:val="24"/>
        </w:rPr>
        <w:t>in</w:t>
      </w:r>
      <w:r w:rsidR="00604A1A">
        <w:rPr>
          <w:color w:val="231F20"/>
          <w:sz w:val="24"/>
        </w:rPr>
        <w:t xml:space="preserve"> </w:t>
      </w:r>
      <w:r w:rsidRPr="00DE0EF1">
        <w:rPr>
          <w:color w:val="231F20"/>
          <w:sz w:val="24"/>
        </w:rPr>
        <w:t>total</w:t>
      </w:r>
      <w:r w:rsidR="00604A1A">
        <w:rPr>
          <w:color w:val="231F20"/>
          <w:sz w:val="24"/>
        </w:rPr>
        <w:t xml:space="preserve"> </w:t>
      </w:r>
      <w:r w:rsidRPr="00DE0EF1">
        <w:rPr>
          <w:color w:val="231F20"/>
          <w:sz w:val="24"/>
        </w:rPr>
        <w:t>an</w:t>
      </w:r>
      <w:r w:rsidR="00604A1A">
        <w:rPr>
          <w:color w:val="231F20"/>
          <w:sz w:val="24"/>
        </w:rPr>
        <w:t xml:space="preserve"> </w:t>
      </w:r>
      <w:r w:rsidRPr="00DE0EF1">
        <w:rPr>
          <w:color w:val="231F20"/>
          <w:sz w:val="24"/>
        </w:rPr>
        <w:t>amount</w:t>
      </w:r>
      <w:r w:rsidR="00604A1A">
        <w:rPr>
          <w:color w:val="231F20"/>
          <w:sz w:val="24"/>
        </w:rPr>
        <w:t xml:space="preserve"> </w:t>
      </w:r>
      <w:r w:rsidRPr="00DE0EF1">
        <w:rPr>
          <w:color w:val="231F20"/>
          <w:sz w:val="24"/>
        </w:rPr>
        <w:t>of</w:t>
      </w:r>
      <w:r w:rsidR="00604A1A">
        <w:rPr>
          <w:color w:val="231F20"/>
          <w:sz w:val="24"/>
          <w:u w:val="single" w:color="221E1F"/>
        </w:rPr>
        <w:t xml:space="preserve"> </w:t>
      </w:r>
      <w:r w:rsidRPr="00DE0EF1">
        <w:rPr>
          <w:color w:val="231F20"/>
          <w:sz w:val="24"/>
          <w:u w:val="single" w:color="221E1F"/>
        </w:rPr>
        <w:tab/>
      </w:r>
      <w:r w:rsidRPr="00DE0EF1">
        <w:rPr>
          <w:color w:val="231F20"/>
          <w:sz w:val="24"/>
        </w:rPr>
        <w:t>(</w:t>
      </w:r>
      <w:r w:rsidRPr="00DE0EF1">
        <w:rPr>
          <w:i/>
          <w:color w:val="231F20"/>
          <w:sz w:val="24"/>
        </w:rPr>
        <w:t>in</w:t>
      </w:r>
      <w:r w:rsidR="00604A1A">
        <w:rPr>
          <w:i/>
          <w:color w:val="231F20"/>
          <w:sz w:val="24"/>
        </w:rPr>
        <w:t xml:space="preserve"> </w:t>
      </w:r>
      <w:r w:rsidRPr="00DE0EF1">
        <w:rPr>
          <w:i/>
          <w:color w:val="231F20"/>
          <w:sz w:val="24"/>
        </w:rPr>
        <w:t>words</w:t>
      </w:r>
      <w:r w:rsidR="00604A1A">
        <w:rPr>
          <w:i/>
          <w:color w:val="231F20"/>
          <w:sz w:val="24"/>
        </w:rPr>
        <w:t xml:space="preserve"> </w:t>
      </w:r>
      <w:r w:rsidRPr="00DE0EF1">
        <w:rPr>
          <w:color w:val="231F20"/>
          <w:sz w:val="24"/>
        </w:rPr>
        <w:t>),</w:t>
      </w:r>
      <w:r w:rsidRPr="00DE0EF1">
        <w:rPr>
          <w:color w:val="231F20"/>
          <w:position w:val="12"/>
          <w:sz w:val="12"/>
        </w:rPr>
        <w:t>1</w:t>
      </w:r>
      <w:r w:rsidR="00604A1A">
        <w:rPr>
          <w:color w:val="231F20"/>
          <w:position w:val="12"/>
          <w:sz w:val="12"/>
        </w:rPr>
        <w:t xml:space="preserve"> </w:t>
      </w:r>
      <w:r w:rsidRPr="00DE0EF1">
        <w:rPr>
          <w:color w:val="231F20"/>
          <w:sz w:val="24"/>
        </w:rPr>
        <w:t>such</w:t>
      </w:r>
      <w:r w:rsidR="00604A1A">
        <w:rPr>
          <w:color w:val="231F20"/>
          <w:sz w:val="24"/>
        </w:rPr>
        <w:t xml:space="preserve"> </w:t>
      </w:r>
      <w:r w:rsidRPr="00DE0EF1">
        <w:rPr>
          <w:color w:val="231F20"/>
          <w:sz w:val="24"/>
        </w:rPr>
        <w:t>sum</w:t>
      </w:r>
      <w:r w:rsidR="00604A1A">
        <w:rPr>
          <w:color w:val="231F20"/>
          <w:sz w:val="24"/>
        </w:rPr>
        <w:t xml:space="preserve"> </w:t>
      </w:r>
      <w:r w:rsidRPr="00DE0EF1">
        <w:rPr>
          <w:color w:val="231F20"/>
          <w:sz w:val="24"/>
        </w:rPr>
        <w:t>being</w:t>
      </w:r>
      <w:r w:rsidR="00604A1A">
        <w:rPr>
          <w:color w:val="231F20"/>
          <w:sz w:val="24"/>
        </w:rPr>
        <w:t xml:space="preserve"> </w:t>
      </w:r>
      <w:r w:rsidRPr="00DE0EF1">
        <w:rPr>
          <w:color w:val="231F20"/>
          <w:sz w:val="24"/>
        </w:rPr>
        <w:t>payable</w:t>
      </w:r>
      <w:r w:rsidR="00604A1A">
        <w:rPr>
          <w:color w:val="231F20"/>
          <w:sz w:val="24"/>
        </w:rPr>
        <w:t xml:space="preserve"> </w:t>
      </w:r>
      <w:r w:rsidRPr="00DE0EF1">
        <w:rPr>
          <w:color w:val="231F20"/>
          <w:sz w:val="24"/>
        </w:rPr>
        <w:t>in</w:t>
      </w:r>
      <w:r w:rsidR="00604A1A">
        <w:rPr>
          <w:color w:val="231F20"/>
          <w:sz w:val="24"/>
        </w:rPr>
        <w:t xml:space="preserve"> </w:t>
      </w:r>
      <w:r w:rsidRPr="00DE0EF1">
        <w:rPr>
          <w:color w:val="231F20"/>
          <w:sz w:val="24"/>
        </w:rPr>
        <w:t>the</w:t>
      </w:r>
      <w:r w:rsidR="00604A1A">
        <w:rPr>
          <w:color w:val="231F20"/>
          <w:sz w:val="24"/>
        </w:rPr>
        <w:t xml:space="preserve"> </w:t>
      </w:r>
      <w:r w:rsidRPr="00DE0EF1">
        <w:rPr>
          <w:color w:val="231F20"/>
          <w:sz w:val="24"/>
        </w:rPr>
        <w:t>types</w:t>
      </w:r>
      <w:r w:rsidR="00604A1A">
        <w:rPr>
          <w:color w:val="231F20"/>
          <w:sz w:val="24"/>
        </w:rPr>
        <w:t xml:space="preserve"> </w:t>
      </w:r>
      <w:r w:rsidRPr="00DE0EF1">
        <w:rPr>
          <w:color w:val="231F20"/>
          <w:sz w:val="24"/>
        </w:rPr>
        <w:t>and</w:t>
      </w:r>
      <w:r w:rsidR="00604A1A">
        <w:rPr>
          <w:color w:val="231F20"/>
          <w:sz w:val="24"/>
        </w:rPr>
        <w:t xml:space="preserve"> </w:t>
      </w:r>
      <w:r w:rsidRPr="00DE0EF1">
        <w:rPr>
          <w:color w:val="231F20"/>
          <w:sz w:val="24"/>
        </w:rPr>
        <w:t>proportions</w:t>
      </w:r>
      <w:r w:rsidR="00604A1A">
        <w:rPr>
          <w:color w:val="231F20"/>
          <w:sz w:val="24"/>
        </w:rPr>
        <w:t xml:space="preserve"> </w:t>
      </w:r>
      <w:r w:rsidRPr="00DE0EF1">
        <w:rPr>
          <w:color w:val="231F20"/>
          <w:sz w:val="24"/>
        </w:rPr>
        <w:t>of</w:t>
      </w:r>
      <w:r w:rsidR="00604A1A">
        <w:rPr>
          <w:color w:val="231F20"/>
          <w:sz w:val="24"/>
        </w:rPr>
        <w:t xml:space="preserve"> </w:t>
      </w:r>
      <w:r w:rsidRPr="00DE0EF1">
        <w:rPr>
          <w:color w:val="231F20"/>
          <w:sz w:val="24"/>
        </w:rPr>
        <w:t>currencies</w:t>
      </w:r>
      <w:r w:rsidR="00604A1A">
        <w:rPr>
          <w:color w:val="231F20"/>
          <w:sz w:val="24"/>
        </w:rPr>
        <w:t xml:space="preserve"> </w:t>
      </w:r>
      <w:r w:rsidRPr="00DE0EF1">
        <w:rPr>
          <w:color w:val="231F20"/>
          <w:sz w:val="24"/>
        </w:rPr>
        <w:t>in</w:t>
      </w:r>
      <w:r w:rsidR="00604A1A">
        <w:rPr>
          <w:color w:val="231F20"/>
          <w:sz w:val="24"/>
        </w:rPr>
        <w:t xml:space="preserve"> </w:t>
      </w:r>
      <w:r w:rsidRPr="00DE0EF1">
        <w:rPr>
          <w:color w:val="231F20"/>
          <w:sz w:val="24"/>
        </w:rPr>
        <w:t>which</w:t>
      </w:r>
      <w:r w:rsidR="00604A1A">
        <w:rPr>
          <w:color w:val="231F20"/>
          <w:sz w:val="24"/>
        </w:rPr>
        <w:t xml:space="preserve"> </w:t>
      </w:r>
      <w:r w:rsidRPr="00DE0EF1">
        <w:rPr>
          <w:color w:val="231F20"/>
          <w:sz w:val="24"/>
        </w:rPr>
        <w:t>the</w:t>
      </w:r>
      <w:r w:rsidR="00604A1A">
        <w:rPr>
          <w:color w:val="231F20"/>
          <w:sz w:val="24"/>
        </w:rPr>
        <w:t xml:space="preserve"> </w:t>
      </w:r>
      <w:r w:rsidRPr="00DE0EF1">
        <w:rPr>
          <w:color w:val="231F20"/>
          <w:sz w:val="24"/>
        </w:rPr>
        <w:t>Contract</w:t>
      </w:r>
      <w:r w:rsidR="00604A1A">
        <w:rPr>
          <w:color w:val="231F20"/>
          <w:sz w:val="24"/>
        </w:rPr>
        <w:t xml:space="preserve"> </w:t>
      </w:r>
      <w:r w:rsidRPr="00DE0EF1">
        <w:rPr>
          <w:color w:val="231F20"/>
          <w:sz w:val="24"/>
        </w:rPr>
        <w:t>Price</w:t>
      </w:r>
      <w:r w:rsidR="00604A1A">
        <w:rPr>
          <w:color w:val="231F20"/>
          <w:sz w:val="24"/>
        </w:rPr>
        <w:t xml:space="preserve"> </w:t>
      </w:r>
      <w:r w:rsidRPr="00DE0EF1">
        <w:rPr>
          <w:color w:val="231F20"/>
          <w:sz w:val="24"/>
        </w:rPr>
        <w:t>is</w:t>
      </w:r>
      <w:r w:rsidR="00604A1A">
        <w:rPr>
          <w:color w:val="231F20"/>
          <w:sz w:val="24"/>
        </w:rPr>
        <w:t xml:space="preserve"> </w:t>
      </w:r>
      <w:r w:rsidRPr="00DE0EF1">
        <w:rPr>
          <w:color w:val="231F20"/>
          <w:sz w:val="24"/>
        </w:rPr>
        <w:t>payable,</w:t>
      </w:r>
      <w:r w:rsidR="00604A1A">
        <w:rPr>
          <w:color w:val="231F20"/>
          <w:sz w:val="24"/>
        </w:rPr>
        <w:t xml:space="preserve"> </w:t>
      </w:r>
      <w:r w:rsidRPr="00DE0EF1">
        <w:rPr>
          <w:color w:val="231F20"/>
          <w:sz w:val="24"/>
        </w:rPr>
        <w:t>upon</w:t>
      </w:r>
      <w:r w:rsidR="00604A1A">
        <w:rPr>
          <w:color w:val="231F20"/>
          <w:sz w:val="24"/>
        </w:rPr>
        <w:t xml:space="preserve"> </w:t>
      </w:r>
      <w:r w:rsidRPr="00DE0EF1">
        <w:rPr>
          <w:color w:val="231F20"/>
          <w:sz w:val="24"/>
        </w:rPr>
        <w:t>receipt</w:t>
      </w:r>
      <w:r w:rsidR="00604A1A">
        <w:rPr>
          <w:color w:val="231F20"/>
          <w:sz w:val="24"/>
        </w:rPr>
        <w:t xml:space="preserve"> </w:t>
      </w:r>
      <w:r w:rsidRPr="00DE0EF1">
        <w:rPr>
          <w:color w:val="231F20"/>
          <w:sz w:val="24"/>
        </w:rPr>
        <w:t>by</w:t>
      </w:r>
      <w:r w:rsidR="00604A1A">
        <w:rPr>
          <w:color w:val="231F20"/>
          <w:sz w:val="24"/>
        </w:rPr>
        <w:t xml:space="preserve"> </w:t>
      </w:r>
      <w:r w:rsidRPr="00DE0EF1">
        <w:rPr>
          <w:color w:val="231F20"/>
          <w:sz w:val="24"/>
        </w:rPr>
        <w:t>us</w:t>
      </w:r>
      <w:r w:rsidR="00604A1A">
        <w:rPr>
          <w:color w:val="231F20"/>
          <w:sz w:val="24"/>
        </w:rPr>
        <w:t xml:space="preserve"> </w:t>
      </w:r>
      <w:r w:rsidRPr="00DE0EF1">
        <w:rPr>
          <w:color w:val="231F20"/>
          <w:sz w:val="24"/>
        </w:rPr>
        <w:t>of</w:t>
      </w:r>
      <w:r w:rsidR="00604A1A">
        <w:rPr>
          <w:color w:val="231F20"/>
          <w:sz w:val="24"/>
        </w:rPr>
        <w:t xml:space="preserve"> </w:t>
      </w:r>
      <w:r w:rsidRPr="00DE0EF1">
        <w:rPr>
          <w:color w:val="231F20"/>
          <w:sz w:val="24"/>
        </w:rPr>
        <w:t>the</w:t>
      </w:r>
      <w:r w:rsidR="00604A1A">
        <w:rPr>
          <w:color w:val="231F20"/>
          <w:sz w:val="24"/>
        </w:rPr>
        <w:t xml:space="preserve"> </w:t>
      </w:r>
      <w:r w:rsidRPr="00DE0EF1">
        <w:rPr>
          <w:color w:val="231F20"/>
          <w:sz w:val="24"/>
        </w:rPr>
        <w:t>Beneﬁciary's</w:t>
      </w:r>
      <w:r w:rsidR="00604A1A">
        <w:rPr>
          <w:color w:val="231F20"/>
          <w:sz w:val="24"/>
        </w:rPr>
        <w:t xml:space="preserve"> </w:t>
      </w:r>
      <w:r w:rsidRPr="00DE0EF1">
        <w:rPr>
          <w:color w:val="231F20"/>
          <w:sz w:val="24"/>
        </w:rPr>
        <w:t>complying</w:t>
      </w:r>
      <w:r w:rsidR="00604A1A">
        <w:rPr>
          <w:color w:val="231F20"/>
          <w:sz w:val="24"/>
        </w:rPr>
        <w:t xml:space="preserve"> </w:t>
      </w:r>
      <w:r w:rsidRPr="00DE0EF1">
        <w:rPr>
          <w:color w:val="231F20"/>
          <w:sz w:val="24"/>
        </w:rPr>
        <w:t>demand</w:t>
      </w:r>
      <w:r w:rsidR="00604A1A">
        <w:rPr>
          <w:color w:val="231F20"/>
          <w:sz w:val="24"/>
        </w:rPr>
        <w:t xml:space="preserve"> </w:t>
      </w:r>
      <w:r w:rsidRPr="00DE0EF1">
        <w:rPr>
          <w:color w:val="231F20"/>
          <w:sz w:val="24"/>
        </w:rPr>
        <w:t>supported</w:t>
      </w:r>
      <w:r w:rsidR="00604A1A">
        <w:rPr>
          <w:color w:val="231F20"/>
          <w:sz w:val="24"/>
        </w:rPr>
        <w:t xml:space="preserve"> </w:t>
      </w:r>
      <w:r w:rsidRPr="00DE0EF1">
        <w:rPr>
          <w:color w:val="231F20"/>
          <w:sz w:val="24"/>
        </w:rPr>
        <w:t>by</w:t>
      </w:r>
      <w:r w:rsidR="00604A1A">
        <w:rPr>
          <w:color w:val="231F20"/>
          <w:sz w:val="24"/>
        </w:rPr>
        <w:t xml:space="preserve"> </w:t>
      </w:r>
      <w:r w:rsidRPr="00DE0EF1">
        <w:rPr>
          <w:color w:val="231F20"/>
          <w:sz w:val="24"/>
        </w:rPr>
        <w:t>the</w:t>
      </w:r>
      <w:r w:rsidR="00604A1A">
        <w:rPr>
          <w:color w:val="231F20"/>
          <w:sz w:val="24"/>
        </w:rPr>
        <w:t xml:space="preserve"> </w:t>
      </w:r>
      <w:r w:rsidRPr="00DE0EF1">
        <w:rPr>
          <w:color w:val="231F20"/>
          <w:sz w:val="24"/>
        </w:rPr>
        <w:t>Beneﬁciary's</w:t>
      </w:r>
      <w:r w:rsidR="00604A1A">
        <w:rPr>
          <w:color w:val="231F20"/>
          <w:sz w:val="24"/>
        </w:rPr>
        <w:t xml:space="preserve"> </w:t>
      </w:r>
      <w:r w:rsidRPr="00DE0EF1">
        <w:rPr>
          <w:color w:val="231F20"/>
          <w:sz w:val="24"/>
        </w:rPr>
        <w:t>statement,</w:t>
      </w:r>
      <w:r w:rsidR="00604A1A">
        <w:rPr>
          <w:color w:val="231F20"/>
          <w:sz w:val="24"/>
        </w:rPr>
        <w:t xml:space="preserve"> </w:t>
      </w:r>
      <w:r w:rsidRPr="00DE0EF1">
        <w:rPr>
          <w:color w:val="231F20"/>
          <w:sz w:val="24"/>
        </w:rPr>
        <w:t>whether</w:t>
      </w:r>
      <w:r w:rsidR="00604A1A">
        <w:rPr>
          <w:color w:val="231F20"/>
          <w:sz w:val="24"/>
        </w:rPr>
        <w:t xml:space="preserve"> </w:t>
      </w:r>
      <w:r w:rsidRPr="00DE0EF1">
        <w:rPr>
          <w:color w:val="231F20"/>
          <w:sz w:val="24"/>
        </w:rPr>
        <w:t>in</w:t>
      </w:r>
      <w:r w:rsidR="00604A1A">
        <w:rPr>
          <w:color w:val="231F20"/>
          <w:sz w:val="24"/>
        </w:rPr>
        <w:t xml:space="preserve"> </w:t>
      </w:r>
      <w:r w:rsidRPr="00DE0EF1">
        <w:rPr>
          <w:color w:val="231F20"/>
          <w:sz w:val="24"/>
        </w:rPr>
        <w:t>the</w:t>
      </w:r>
      <w:r w:rsidR="00604A1A">
        <w:rPr>
          <w:color w:val="231F20"/>
          <w:sz w:val="24"/>
        </w:rPr>
        <w:t xml:space="preserve"> </w:t>
      </w:r>
      <w:r w:rsidRPr="00DE0EF1">
        <w:rPr>
          <w:color w:val="231F20"/>
          <w:sz w:val="24"/>
        </w:rPr>
        <w:t>demand</w:t>
      </w:r>
      <w:r w:rsidR="00604A1A">
        <w:rPr>
          <w:color w:val="231F20"/>
          <w:sz w:val="24"/>
        </w:rPr>
        <w:t xml:space="preserve"> </w:t>
      </w:r>
      <w:r w:rsidRPr="00DE0EF1">
        <w:rPr>
          <w:color w:val="231F20"/>
          <w:sz w:val="24"/>
        </w:rPr>
        <w:t>itself</w:t>
      </w:r>
      <w:r w:rsidR="00604A1A">
        <w:rPr>
          <w:color w:val="231F20"/>
          <w:sz w:val="24"/>
        </w:rPr>
        <w:t xml:space="preserve"> </w:t>
      </w:r>
      <w:r w:rsidRPr="00DE0EF1">
        <w:rPr>
          <w:color w:val="231F20"/>
          <w:sz w:val="24"/>
        </w:rPr>
        <w:t>or</w:t>
      </w:r>
      <w:r w:rsidR="00604A1A">
        <w:rPr>
          <w:color w:val="231F20"/>
          <w:sz w:val="24"/>
        </w:rPr>
        <w:t xml:space="preserve"> </w:t>
      </w:r>
      <w:r w:rsidRPr="00DE0EF1">
        <w:rPr>
          <w:color w:val="231F20"/>
          <w:sz w:val="24"/>
        </w:rPr>
        <w:t>in</w:t>
      </w:r>
      <w:r w:rsidR="00604A1A">
        <w:rPr>
          <w:color w:val="231F20"/>
          <w:sz w:val="24"/>
        </w:rPr>
        <w:t xml:space="preserve"> </w:t>
      </w:r>
      <w:r w:rsidRPr="00DE0EF1">
        <w:rPr>
          <w:color w:val="231F20"/>
          <w:sz w:val="24"/>
        </w:rPr>
        <w:t>a</w:t>
      </w:r>
      <w:r w:rsidR="00604A1A">
        <w:rPr>
          <w:color w:val="231F20"/>
          <w:sz w:val="24"/>
        </w:rPr>
        <w:t xml:space="preserve"> </w:t>
      </w:r>
      <w:r w:rsidRPr="00DE0EF1">
        <w:rPr>
          <w:color w:val="231F20"/>
          <w:sz w:val="24"/>
        </w:rPr>
        <w:t>separate</w:t>
      </w:r>
      <w:r w:rsidR="00604A1A">
        <w:rPr>
          <w:color w:val="231F20"/>
          <w:sz w:val="24"/>
        </w:rPr>
        <w:t xml:space="preserve"> </w:t>
      </w:r>
      <w:r w:rsidRPr="00DE0EF1">
        <w:rPr>
          <w:color w:val="231F20"/>
          <w:sz w:val="24"/>
        </w:rPr>
        <w:t>signed</w:t>
      </w:r>
      <w:r w:rsidR="00604A1A">
        <w:rPr>
          <w:color w:val="231F20"/>
          <w:sz w:val="24"/>
        </w:rPr>
        <w:t xml:space="preserve"> </w:t>
      </w:r>
      <w:r w:rsidRPr="00DE0EF1">
        <w:rPr>
          <w:color w:val="231F20"/>
          <w:sz w:val="24"/>
        </w:rPr>
        <w:t>document</w:t>
      </w:r>
      <w:r w:rsidR="00604A1A">
        <w:rPr>
          <w:color w:val="231F20"/>
          <w:sz w:val="24"/>
        </w:rPr>
        <w:t xml:space="preserve"> </w:t>
      </w:r>
      <w:r w:rsidRPr="00DE0EF1">
        <w:rPr>
          <w:color w:val="231F20"/>
          <w:sz w:val="24"/>
        </w:rPr>
        <w:t>accompanying</w:t>
      </w:r>
      <w:r w:rsidR="00604A1A">
        <w:rPr>
          <w:color w:val="231F20"/>
          <w:sz w:val="24"/>
        </w:rPr>
        <w:t xml:space="preserve"> </w:t>
      </w:r>
      <w:r w:rsidRPr="00DE0EF1">
        <w:rPr>
          <w:color w:val="231F20"/>
          <w:sz w:val="24"/>
        </w:rPr>
        <w:t>or</w:t>
      </w:r>
      <w:r w:rsidR="00604A1A">
        <w:rPr>
          <w:color w:val="231F20"/>
          <w:sz w:val="24"/>
        </w:rPr>
        <w:t xml:space="preserve"> </w:t>
      </w:r>
      <w:r w:rsidRPr="00DE0EF1">
        <w:rPr>
          <w:color w:val="231F20"/>
          <w:sz w:val="24"/>
        </w:rPr>
        <w:t>identifying</w:t>
      </w:r>
      <w:r w:rsidR="00604A1A">
        <w:rPr>
          <w:color w:val="231F20"/>
          <w:sz w:val="24"/>
        </w:rPr>
        <w:t xml:space="preserve"> </w:t>
      </w:r>
      <w:r w:rsidRPr="00DE0EF1">
        <w:rPr>
          <w:color w:val="231F20"/>
          <w:sz w:val="24"/>
        </w:rPr>
        <w:t>the</w:t>
      </w:r>
      <w:r w:rsidR="00604A1A">
        <w:rPr>
          <w:color w:val="231F20"/>
          <w:sz w:val="24"/>
        </w:rPr>
        <w:t xml:space="preserve"> </w:t>
      </w:r>
      <w:r w:rsidRPr="00DE0EF1">
        <w:rPr>
          <w:color w:val="231F20"/>
          <w:sz w:val="24"/>
        </w:rPr>
        <w:t>demand,</w:t>
      </w:r>
      <w:r w:rsidR="00604A1A">
        <w:rPr>
          <w:color w:val="231F20"/>
          <w:sz w:val="24"/>
        </w:rPr>
        <w:t xml:space="preserve"> </w:t>
      </w:r>
      <w:r w:rsidRPr="00DE0EF1">
        <w:rPr>
          <w:color w:val="231F20"/>
          <w:sz w:val="24"/>
        </w:rPr>
        <w:t>stating</w:t>
      </w:r>
      <w:r w:rsidR="00604A1A">
        <w:rPr>
          <w:color w:val="231F20"/>
          <w:sz w:val="24"/>
        </w:rPr>
        <w:t xml:space="preserve"> </w:t>
      </w:r>
      <w:r w:rsidRPr="00DE0EF1">
        <w:rPr>
          <w:color w:val="231F20"/>
          <w:sz w:val="24"/>
        </w:rPr>
        <w:t>that</w:t>
      </w:r>
      <w:r w:rsidR="00604A1A">
        <w:rPr>
          <w:color w:val="231F20"/>
          <w:sz w:val="24"/>
        </w:rPr>
        <w:t xml:space="preserve"> </w:t>
      </w:r>
      <w:r w:rsidRPr="00DE0EF1">
        <w:rPr>
          <w:color w:val="231F20"/>
          <w:sz w:val="24"/>
        </w:rPr>
        <w:t>the</w:t>
      </w:r>
      <w:r w:rsidR="00604A1A">
        <w:rPr>
          <w:color w:val="231F20"/>
          <w:sz w:val="24"/>
        </w:rPr>
        <w:t xml:space="preserve"> </w:t>
      </w:r>
      <w:r w:rsidRPr="00DE0EF1">
        <w:rPr>
          <w:color w:val="231F20"/>
          <w:sz w:val="24"/>
        </w:rPr>
        <w:t>Applicant</w:t>
      </w:r>
      <w:r w:rsidR="00604A1A">
        <w:rPr>
          <w:color w:val="231F20"/>
          <w:sz w:val="24"/>
        </w:rPr>
        <w:t xml:space="preserve"> </w:t>
      </w:r>
      <w:r w:rsidRPr="00DE0EF1">
        <w:rPr>
          <w:color w:val="231F20"/>
          <w:sz w:val="24"/>
        </w:rPr>
        <w:t>is</w:t>
      </w:r>
      <w:r w:rsidR="00604A1A">
        <w:rPr>
          <w:color w:val="231F20"/>
          <w:sz w:val="24"/>
        </w:rPr>
        <w:t xml:space="preserve"> </w:t>
      </w:r>
      <w:r w:rsidRPr="00DE0EF1">
        <w:rPr>
          <w:color w:val="231F20"/>
          <w:sz w:val="24"/>
        </w:rPr>
        <w:t>in</w:t>
      </w:r>
      <w:r w:rsidR="00604A1A">
        <w:rPr>
          <w:color w:val="231F20"/>
          <w:sz w:val="24"/>
        </w:rPr>
        <w:t xml:space="preserve"> </w:t>
      </w:r>
      <w:r w:rsidRPr="00DE0EF1">
        <w:rPr>
          <w:color w:val="231F20"/>
          <w:sz w:val="24"/>
        </w:rPr>
        <w:t>breach</w:t>
      </w:r>
      <w:r w:rsidR="00604A1A">
        <w:rPr>
          <w:color w:val="231F20"/>
          <w:sz w:val="24"/>
        </w:rPr>
        <w:t xml:space="preserve"> </w:t>
      </w:r>
      <w:r w:rsidRPr="00DE0EF1">
        <w:rPr>
          <w:color w:val="231F20"/>
          <w:sz w:val="24"/>
        </w:rPr>
        <w:t>of</w:t>
      </w:r>
      <w:r w:rsidR="00604A1A">
        <w:rPr>
          <w:color w:val="231F20"/>
          <w:sz w:val="24"/>
        </w:rPr>
        <w:t xml:space="preserve"> </w:t>
      </w:r>
      <w:r w:rsidRPr="00DE0EF1">
        <w:rPr>
          <w:color w:val="231F20"/>
          <w:sz w:val="24"/>
        </w:rPr>
        <w:t>its</w:t>
      </w:r>
      <w:r w:rsidR="00604A1A">
        <w:rPr>
          <w:color w:val="231F20"/>
          <w:sz w:val="24"/>
        </w:rPr>
        <w:t xml:space="preserve"> </w:t>
      </w:r>
      <w:r w:rsidRPr="00DE0EF1">
        <w:rPr>
          <w:color w:val="231F20"/>
          <w:sz w:val="24"/>
        </w:rPr>
        <w:t>obligation(s)</w:t>
      </w:r>
      <w:r w:rsidR="00604A1A">
        <w:rPr>
          <w:color w:val="231F20"/>
          <w:sz w:val="24"/>
        </w:rPr>
        <w:t xml:space="preserve"> </w:t>
      </w:r>
      <w:r w:rsidRPr="00DE0EF1">
        <w:rPr>
          <w:color w:val="231F20"/>
          <w:sz w:val="24"/>
        </w:rPr>
        <w:t>under</w:t>
      </w:r>
      <w:r w:rsidR="00604A1A">
        <w:rPr>
          <w:color w:val="231F20"/>
          <w:sz w:val="24"/>
        </w:rPr>
        <w:t xml:space="preserve"> </w:t>
      </w:r>
      <w:r w:rsidRPr="00DE0EF1">
        <w:rPr>
          <w:color w:val="231F20"/>
          <w:sz w:val="24"/>
        </w:rPr>
        <w:t>the</w:t>
      </w:r>
      <w:r w:rsidR="00604A1A">
        <w:rPr>
          <w:color w:val="231F20"/>
          <w:sz w:val="24"/>
        </w:rPr>
        <w:t xml:space="preserve"> </w:t>
      </w:r>
      <w:r w:rsidRPr="00DE0EF1">
        <w:rPr>
          <w:color w:val="231F20"/>
          <w:sz w:val="24"/>
        </w:rPr>
        <w:t>Contract,</w:t>
      </w:r>
      <w:r w:rsidR="00604A1A">
        <w:rPr>
          <w:color w:val="231F20"/>
          <w:sz w:val="24"/>
        </w:rPr>
        <w:t xml:space="preserve"> </w:t>
      </w:r>
      <w:r w:rsidRPr="00DE0EF1">
        <w:rPr>
          <w:color w:val="231F20"/>
          <w:sz w:val="24"/>
        </w:rPr>
        <w:t>without</w:t>
      </w:r>
      <w:r w:rsidR="00604A1A">
        <w:rPr>
          <w:color w:val="231F20"/>
          <w:sz w:val="24"/>
        </w:rPr>
        <w:t xml:space="preserve"> </w:t>
      </w:r>
      <w:r w:rsidRPr="00DE0EF1">
        <w:rPr>
          <w:color w:val="231F20"/>
          <w:sz w:val="24"/>
        </w:rPr>
        <w:t>the</w:t>
      </w:r>
      <w:r w:rsidR="00604A1A">
        <w:rPr>
          <w:color w:val="231F20"/>
          <w:sz w:val="24"/>
        </w:rPr>
        <w:t xml:space="preserve"> </w:t>
      </w:r>
      <w:r w:rsidRPr="00DE0EF1">
        <w:rPr>
          <w:color w:val="231F20"/>
          <w:sz w:val="24"/>
        </w:rPr>
        <w:t>Beneﬁciary</w:t>
      </w:r>
      <w:r w:rsidR="00604A1A">
        <w:rPr>
          <w:color w:val="231F20"/>
          <w:sz w:val="24"/>
        </w:rPr>
        <w:t xml:space="preserve"> </w:t>
      </w:r>
      <w:r w:rsidRPr="00DE0EF1">
        <w:rPr>
          <w:color w:val="231F20"/>
          <w:sz w:val="24"/>
        </w:rPr>
        <w:t>needing</w:t>
      </w:r>
      <w:r w:rsidR="00604A1A">
        <w:rPr>
          <w:color w:val="231F20"/>
          <w:sz w:val="24"/>
        </w:rPr>
        <w:t xml:space="preserve"> </w:t>
      </w:r>
      <w:r w:rsidRPr="00DE0EF1">
        <w:rPr>
          <w:color w:val="231F20"/>
          <w:sz w:val="24"/>
        </w:rPr>
        <w:t>to</w:t>
      </w:r>
      <w:r w:rsidR="00604A1A">
        <w:rPr>
          <w:color w:val="231F20"/>
          <w:sz w:val="24"/>
        </w:rPr>
        <w:t xml:space="preserve"> </w:t>
      </w:r>
      <w:r w:rsidRPr="00DE0EF1">
        <w:rPr>
          <w:color w:val="231F20"/>
          <w:sz w:val="24"/>
        </w:rPr>
        <w:t>prove</w:t>
      </w:r>
      <w:r w:rsidR="00604A1A">
        <w:rPr>
          <w:color w:val="231F20"/>
          <w:sz w:val="24"/>
        </w:rPr>
        <w:t xml:space="preserve"> </w:t>
      </w:r>
      <w:r w:rsidRPr="00DE0EF1">
        <w:rPr>
          <w:color w:val="231F20"/>
          <w:sz w:val="24"/>
        </w:rPr>
        <w:t>or</w:t>
      </w:r>
      <w:r w:rsidR="00604A1A">
        <w:rPr>
          <w:color w:val="231F20"/>
          <w:sz w:val="24"/>
        </w:rPr>
        <w:t xml:space="preserve"> </w:t>
      </w:r>
      <w:r w:rsidRPr="00DE0EF1">
        <w:rPr>
          <w:color w:val="231F20"/>
          <w:sz w:val="24"/>
        </w:rPr>
        <w:t>to</w:t>
      </w:r>
      <w:r w:rsidR="00604A1A">
        <w:rPr>
          <w:color w:val="231F20"/>
          <w:sz w:val="24"/>
        </w:rPr>
        <w:t xml:space="preserve"> </w:t>
      </w:r>
      <w:r w:rsidRPr="00DE0EF1">
        <w:rPr>
          <w:color w:val="231F20"/>
          <w:sz w:val="24"/>
        </w:rPr>
        <w:t>show</w:t>
      </w:r>
      <w:r w:rsidR="00604A1A">
        <w:rPr>
          <w:color w:val="231F20"/>
          <w:sz w:val="24"/>
        </w:rPr>
        <w:t xml:space="preserve"> </w:t>
      </w:r>
      <w:r w:rsidRPr="00DE0EF1">
        <w:rPr>
          <w:color w:val="231F20"/>
          <w:sz w:val="24"/>
        </w:rPr>
        <w:t>grounds</w:t>
      </w:r>
      <w:r w:rsidR="00604A1A">
        <w:rPr>
          <w:color w:val="231F20"/>
          <w:sz w:val="24"/>
        </w:rPr>
        <w:t xml:space="preserve"> </w:t>
      </w:r>
      <w:r w:rsidRPr="00DE0EF1">
        <w:rPr>
          <w:color w:val="231F20"/>
          <w:sz w:val="24"/>
        </w:rPr>
        <w:t>for</w:t>
      </w:r>
      <w:r w:rsidR="00604A1A">
        <w:rPr>
          <w:color w:val="231F20"/>
          <w:sz w:val="24"/>
        </w:rPr>
        <w:t xml:space="preserve"> </w:t>
      </w:r>
      <w:r w:rsidRPr="00DE0EF1">
        <w:rPr>
          <w:color w:val="231F20"/>
          <w:sz w:val="24"/>
        </w:rPr>
        <w:t>your</w:t>
      </w:r>
      <w:r w:rsidR="00604A1A">
        <w:rPr>
          <w:color w:val="231F20"/>
          <w:sz w:val="24"/>
        </w:rPr>
        <w:t xml:space="preserve"> </w:t>
      </w:r>
      <w:r w:rsidRPr="00DE0EF1">
        <w:rPr>
          <w:color w:val="231F20"/>
          <w:sz w:val="24"/>
        </w:rPr>
        <w:t>demand</w:t>
      </w:r>
      <w:r w:rsidR="00604A1A">
        <w:rPr>
          <w:color w:val="231F20"/>
          <w:sz w:val="24"/>
        </w:rPr>
        <w:t xml:space="preserve"> </w:t>
      </w:r>
      <w:r w:rsidRPr="00DE0EF1">
        <w:rPr>
          <w:color w:val="231F20"/>
          <w:sz w:val="24"/>
        </w:rPr>
        <w:t>or</w:t>
      </w:r>
      <w:r w:rsidR="00604A1A">
        <w:rPr>
          <w:color w:val="231F20"/>
          <w:sz w:val="24"/>
        </w:rPr>
        <w:t xml:space="preserve"> </w:t>
      </w:r>
      <w:r w:rsidRPr="00DE0EF1">
        <w:rPr>
          <w:color w:val="231F20"/>
          <w:sz w:val="24"/>
        </w:rPr>
        <w:t>the</w:t>
      </w:r>
      <w:r w:rsidR="00604A1A">
        <w:rPr>
          <w:color w:val="231F20"/>
          <w:sz w:val="24"/>
        </w:rPr>
        <w:t xml:space="preserve"> </w:t>
      </w:r>
      <w:r w:rsidRPr="00DE0EF1">
        <w:rPr>
          <w:color w:val="231F20"/>
          <w:sz w:val="24"/>
        </w:rPr>
        <w:t>sum</w:t>
      </w:r>
      <w:r w:rsidR="00604A1A">
        <w:rPr>
          <w:color w:val="231F20"/>
          <w:sz w:val="24"/>
        </w:rPr>
        <w:t xml:space="preserve"> </w:t>
      </w:r>
      <w:r w:rsidRPr="00DE0EF1">
        <w:rPr>
          <w:color w:val="231F20"/>
          <w:sz w:val="24"/>
        </w:rPr>
        <w:t>speciﬁed</w:t>
      </w:r>
      <w:r w:rsidR="00604A1A">
        <w:rPr>
          <w:color w:val="231F20"/>
          <w:sz w:val="24"/>
        </w:rPr>
        <w:t xml:space="preserve"> </w:t>
      </w:r>
      <w:r w:rsidRPr="00DE0EF1">
        <w:rPr>
          <w:color w:val="231F20"/>
          <w:sz w:val="24"/>
        </w:rPr>
        <w:t>therein.</w:t>
      </w:r>
    </w:p>
    <w:p w:rsidR="0021200B" w:rsidRPr="00DE0EF1" w:rsidRDefault="0021200B">
      <w:pPr>
        <w:pStyle w:val="BodyText"/>
        <w:spacing w:before="2"/>
        <w:rPr>
          <w:sz w:val="27"/>
        </w:rPr>
      </w:pPr>
    </w:p>
    <w:p w:rsidR="0021200B" w:rsidRPr="00DE0EF1" w:rsidRDefault="00E959A2" w:rsidP="0034094B">
      <w:pPr>
        <w:pStyle w:val="ListParagraph"/>
        <w:numPr>
          <w:ilvl w:val="0"/>
          <w:numId w:val="2"/>
        </w:numPr>
        <w:tabs>
          <w:tab w:val="left" w:pos="674"/>
        </w:tabs>
        <w:spacing w:before="126" w:line="230" w:lineRule="auto"/>
        <w:ind w:right="317" w:hanging="573"/>
        <w:jc w:val="both"/>
        <w:rPr>
          <w:sz w:val="24"/>
        </w:rPr>
      </w:pPr>
      <w:r w:rsidRPr="00DE0EF1">
        <w:rPr>
          <w:color w:val="231F20"/>
          <w:sz w:val="24"/>
        </w:rPr>
        <w:t>This guarantee shall expire, no later than the …</w:t>
      </w:r>
      <w:r w:rsidR="00022DB4" w:rsidRPr="00DE0EF1">
        <w:rPr>
          <w:color w:val="231F20"/>
          <w:sz w:val="24"/>
        </w:rPr>
        <w:t>.</w:t>
      </w:r>
      <w:r w:rsidR="00604A1A">
        <w:rPr>
          <w:color w:val="231F20"/>
          <w:sz w:val="24"/>
        </w:rPr>
        <w:t xml:space="preserve"> </w:t>
      </w:r>
      <w:r w:rsidR="00022DB4" w:rsidRPr="00DE0EF1">
        <w:rPr>
          <w:color w:val="231F20"/>
          <w:sz w:val="24"/>
        </w:rPr>
        <w:t>Day</w:t>
      </w:r>
      <w:r w:rsidR="00604A1A">
        <w:rPr>
          <w:color w:val="231F20"/>
          <w:sz w:val="24"/>
        </w:rPr>
        <w:t xml:space="preserve"> </w:t>
      </w:r>
      <w:r w:rsidR="00022DB4" w:rsidRPr="00DE0EF1">
        <w:rPr>
          <w:color w:val="231F20"/>
          <w:sz w:val="24"/>
        </w:rPr>
        <w:t>of</w:t>
      </w:r>
      <w:r w:rsidR="00604A1A">
        <w:rPr>
          <w:color w:val="231F20"/>
          <w:sz w:val="24"/>
        </w:rPr>
        <w:t xml:space="preserve"> </w:t>
      </w:r>
      <w:r w:rsidR="00022DB4" w:rsidRPr="00DE0EF1">
        <w:rPr>
          <w:color w:val="231F20"/>
          <w:sz w:val="24"/>
        </w:rPr>
        <w:t>…………,</w:t>
      </w:r>
      <w:r w:rsidR="00604A1A">
        <w:rPr>
          <w:color w:val="231F20"/>
          <w:sz w:val="24"/>
        </w:rPr>
        <w:t xml:space="preserve"> </w:t>
      </w:r>
      <w:r w:rsidR="00022DB4" w:rsidRPr="00DE0EF1">
        <w:rPr>
          <w:color w:val="231F20"/>
          <w:sz w:val="24"/>
        </w:rPr>
        <w:t>2...…</w:t>
      </w:r>
      <w:r w:rsidR="00022DB4" w:rsidRPr="00DE0EF1">
        <w:rPr>
          <w:color w:val="231F20"/>
          <w:position w:val="12"/>
          <w:sz w:val="12"/>
        </w:rPr>
        <w:t>2</w:t>
      </w:r>
      <w:r w:rsidR="00022DB4" w:rsidRPr="00DE0EF1">
        <w:rPr>
          <w:color w:val="231F20"/>
          <w:sz w:val="24"/>
        </w:rPr>
        <w:t>,</w:t>
      </w:r>
      <w:r w:rsidR="00604A1A">
        <w:rPr>
          <w:color w:val="231F20"/>
          <w:sz w:val="24"/>
        </w:rPr>
        <w:t xml:space="preserve"> </w:t>
      </w:r>
      <w:r w:rsidR="00022DB4" w:rsidRPr="00DE0EF1">
        <w:rPr>
          <w:color w:val="231F20"/>
          <w:sz w:val="24"/>
        </w:rPr>
        <w:t>and</w:t>
      </w:r>
      <w:r w:rsidR="00604A1A">
        <w:rPr>
          <w:color w:val="231F20"/>
          <w:sz w:val="24"/>
        </w:rPr>
        <w:t xml:space="preserve"> </w:t>
      </w:r>
      <w:r w:rsidR="00022DB4" w:rsidRPr="00DE0EF1">
        <w:rPr>
          <w:color w:val="231F20"/>
          <w:sz w:val="24"/>
        </w:rPr>
        <w:t>any</w:t>
      </w:r>
      <w:r w:rsidR="00604A1A">
        <w:rPr>
          <w:color w:val="231F20"/>
          <w:sz w:val="24"/>
        </w:rPr>
        <w:t xml:space="preserve"> </w:t>
      </w:r>
      <w:r w:rsidR="00022DB4" w:rsidRPr="00DE0EF1">
        <w:rPr>
          <w:color w:val="231F20"/>
          <w:sz w:val="24"/>
        </w:rPr>
        <w:t>demand</w:t>
      </w:r>
      <w:r w:rsidR="00604A1A">
        <w:rPr>
          <w:color w:val="231F20"/>
          <w:sz w:val="24"/>
        </w:rPr>
        <w:t xml:space="preserve"> </w:t>
      </w:r>
      <w:r w:rsidR="00022DB4" w:rsidRPr="00DE0EF1">
        <w:rPr>
          <w:color w:val="231F20"/>
          <w:sz w:val="24"/>
        </w:rPr>
        <w:t>for</w:t>
      </w:r>
      <w:r w:rsidR="00604A1A">
        <w:rPr>
          <w:color w:val="231F20"/>
          <w:sz w:val="24"/>
        </w:rPr>
        <w:t xml:space="preserve"> </w:t>
      </w:r>
      <w:r w:rsidR="00022DB4" w:rsidRPr="00DE0EF1">
        <w:rPr>
          <w:color w:val="231F20"/>
          <w:sz w:val="24"/>
        </w:rPr>
        <w:t>payment</w:t>
      </w:r>
      <w:r w:rsidR="00604A1A">
        <w:rPr>
          <w:color w:val="231F20"/>
          <w:sz w:val="24"/>
        </w:rPr>
        <w:t xml:space="preserve"> </w:t>
      </w:r>
      <w:r w:rsidR="00022DB4" w:rsidRPr="00DE0EF1">
        <w:rPr>
          <w:color w:val="231F20"/>
          <w:sz w:val="24"/>
        </w:rPr>
        <w:t>under</w:t>
      </w:r>
      <w:r w:rsidR="00604A1A">
        <w:rPr>
          <w:color w:val="231F20"/>
          <w:sz w:val="24"/>
        </w:rPr>
        <w:t xml:space="preserve"> </w:t>
      </w:r>
      <w:r w:rsidR="00022DB4" w:rsidRPr="00DE0EF1">
        <w:rPr>
          <w:color w:val="231F20"/>
          <w:sz w:val="24"/>
        </w:rPr>
        <w:t>it</w:t>
      </w:r>
      <w:r w:rsidR="00604A1A">
        <w:rPr>
          <w:color w:val="231F20"/>
          <w:sz w:val="24"/>
        </w:rPr>
        <w:t xml:space="preserve"> </w:t>
      </w:r>
      <w:r w:rsidR="00022DB4" w:rsidRPr="00DE0EF1">
        <w:rPr>
          <w:color w:val="231F20"/>
          <w:sz w:val="24"/>
        </w:rPr>
        <w:t>must</w:t>
      </w:r>
      <w:r w:rsidR="00604A1A">
        <w:rPr>
          <w:color w:val="231F20"/>
          <w:sz w:val="24"/>
        </w:rPr>
        <w:t xml:space="preserve"> </w:t>
      </w:r>
      <w:r w:rsidR="00022DB4" w:rsidRPr="00DE0EF1">
        <w:rPr>
          <w:color w:val="231F20"/>
          <w:sz w:val="24"/>
        </w:rPr>
        <w:t>be</w:t>
      </w:r>
      <w:r w:rsidR="00604A1A">
        <w:rPr>
          <w:color w:val="231F20"/>
          <w:sz w:val="24"/>
        </w:rPr>
        <w:t xml:space="preserve"> </w:t>
      </w:r>
      <w:r w:rsidR="00022DB4" w:rsidRPr="00DE0EF1">
        <w:rPr>
          <w:color w:val="231F20"/>
          <w:sz w:val="24"/>
        </w:rPr>
        <w:t>received</w:t>
      </w:r>
      <w:r w:rsidR="00604A1A">
        <w:rPr>
          <w:color w:val="231F20"/>
          <w:sz w:val="24"/>
        </w:rPr>
        <w:t xml:space="preserve"> </w:t>
      </w:r>
      <w:r w:rsidR="00022DB4" w:rsidRPr="00DE0EF1">
        <w:rPr>
          <w:color w:val="231F20"/>
          <w:sz w:val="24"/>
        </w:rPr>
        <w:t>by</w:t>
      </w:r>
      <w:r w:rsidR="00604A1A">
        <w:rPr>
          <w:color w:val="231F20"/>
          <w:sz w:val="24"/>
        </w:rPr>
        <w:t xml:space="preserve"> </w:t>
      </w:r>
      <w:r w:rsidR="00022DB4" w:rsidRPr="00DE0EF1">
        <w:rPr>
          <w:color w:val="231F20"/>
          <w:sz w:val="24"/>
        </w:rPr>
        <w:t>us</w:t>
      </w:r>
      <w:r w:rsidR="00604A1A">
        <w:rPr>
          <w:color w:val="231F20"/>
          <w:sz w:val="24"/>
        </w:rPr>
        <w:t xml:space="preserve"> </w:t>
      </w:r>
      <w:r w:rsidR="00022DB4" w:rsidRPr="00DE0EF1">
        <w:rPr>
          <w:color w:val="231F20"/>
          <w:sz w:val="24"/>
        </w:rPr>
        <w:t>at</w:t>
      </w:r>
      <w:r w:rsidR="00604A1A">
        <w:rPr>
          <w:color w:val="231F20"/>
          <w:sz w:val="24"/>
        </w:rPr>
        <w:t xml:space="preserve"> </w:t>
      </w:r>
      <w:r w:rsidR="00022DB4" w:rsidRPr="00DE0EF1">
        <w:rPr>
          <w:color w:val="231F20"/>
          <w:sz w:val="24"/>
        </w:rPr>
        <w:t>the</w:t>
      </w:r>
      <w:r w:rsidR="00604A1A">
        <w:rPr>
          <w:color w:val="231F20"/>
          <w:sz w:val="24"/>
        </w:rPr>
        <w:t xml:space="preserve"> </w:t>
      </w:r>
      <w:r w:rsidR="00022DB4" w:rsidRPr="00DE0EF1">
        <w:rPr>
          <w:color w:val="231F20"/>
          <w:sz w:val="24"/>
        </w:rPr>
        <w:t>ofﬁce</w:t>
      </w:r>
      <w:r w:rsidR="00604A1A">
        <w:rPr>
          <w:color w:val="231F20"/>
          <w:sz w:val="24"/>
        </w:rPr>
        <w:t xml:space="preserve"> </w:t>
      </w:r>
      <w:r w:rsidR="00022DB4" w:rsidRPr="00DE0EF1">
        <w:rPr>
          <w:color w:val="231F20"/>
          <w:sz w:val="24"/>
        </w:rPr>
        <w:t>indicated</w:t>
      </w:r>
      <w:r w:rsidR="00604A1A">
        <w:rPr>
          <w:color w:val="231F20"/>
          <w:sz w:val="24"/>
        </w:rPr>
        <w:t xml:space="preserve"> </w:t>
      </w:r>
      <w:r w:rsidR="00022DB4" w:rsidRPr="00DE0EF1">
        <w:rPr>
          <w:color w:val="231F20"/>
          <w:sz w:val="24"/>
        </w:rPr>
        <w:t>above</w:t>
      </w:r>
      <w:r w:rsidR="00604A1A">
        <w:rPr>
          <w:color w:val="231F20"/>
          <w:sz w:val="24"/>
        </w:rPr>
        <w:t xml:space="preserve"> </w:t>
      </w:r>
      <w:r w:rsidR="00022DB4" w:rsidRPr="00DE0EF1">
        <w:rPr>
          <w:color w:val="231F20"/>
          <w:sz w:val="24"/>
        </w:rPr>
        <w:t>on</w:t>
      </w:r>
      <w:r w:rsidR="00604A1A">
        <w:rPr>
          <w:color w:val="231F20"/>
          <w:sz w:val="24"/>
        </w:rPr>
        <w:t xml:space="preserve"> </w:t>
      </w:r>
      <w:r w:rsidR="00022DB4" w:rsidRPr="00DE0EF1">
        <w:rPr>
          <w:color w:val="231F20"/>
          <w:sz w:val="24"/>
        </w:rPr>
        <w:t>or</w:t>
      </w:r>
      <w:r w:rsidR="00604A1A">
        <w:rPr>
          <w:color w:val="231F20"/>
          <w:sz w:val="24"/>
        </w:rPr>
        <w:t xml:space="preserve"> </w:t>
      </w:r>
      <w:r w:rsidR="00022DB4" w:rsidRPr="00DE0EF1">
        <w:rPr>
          <w:color w:val="231F20"/>
          <w:sz w:val="24"/>
        </w:rPr>
        <w:t>before</w:t>
      </w:r>
      <w:r w:rsidR="00604A1A">
        <w:rPr>
          <w:color w:val="231F20"/>
          <w:sz w:val="24"/>
        </w:rPr>
        <w:t xml:space="preserve"> </w:t>
      </w:r>
      <w:r w:rsidR="00022DB4" w:rsidRPr="00DE0EF1">
        <w:rPr>
          <w:color w:val="231F20"/>
          <w:sz w:val="24"/>
        </w:rPr>
        <w:t>that</w:t>
      </w:r>
      <w:r w:rsidR="00604A1A">
        <w:rPr>
          <w:color w:val="231F20"/>
          <w:sz w:val="24"/>
        </w:rPr>
        <w:t xml:space="preserve"> </w:t>
      </w:r>
      <w:r w:rsidR="00022DB4" w:rsidRPr="00DE0EF1">
        <w:rPr>
          <w:color w:val="231F20"/>
          <w:sz w:val="24"/>
        </w:rPr>
        <w:t>date.</w:t>
      </w:r>
    </w:p>
    <w:p w:rsidR="0021200B" w:rsidRPr="00DE0EF1" w:rsidRDefault="0021200B">
      <w:pPr>
        <w:pStyle w:val="BodyText"/>
        <w:rPr>
          <w:sz w:val="32"/>
        </w:rPr>
      </w:pPr>
    </w:p>
    <w:p w:rsidR="0021200B" w:rsidRPr="00DE0EF1" w:rsidRDefault="00022DB4" w:rsidP="0034094B">
      <w:pPr>
        <w:pStyle w:val="ListParagraph"/>
        <w:numPr>
          <w:ilvl w:val="0"/>
          <w:numId w:val="2"/>
        </w:numPr>
        <w:tabs>
          <w:tab w:val="left" w:pos="674"/>
        </w:tabs>
        <w:spacing w:line="230" w:lineRule="auto"/>
        <w:ind w:right="317" w:hanging="573"/>
        <w:jc w:val="both"/>
        <w:rPr>
          <w:sz w:val="24"/>
        </w:rPr>
      </w:pPr>
      <w:r w:rsidRPr="00DE0EF1">
        <w:rPr>
          <w:color w:val="231F20"/>
          <w:sz w:val="24"/>
        </w:rPr>
        <w:t>The</w:t>
      </w:r>
      <w:r w:rsidR="00604A1A">
        <w:rPr>
          <w:color w:val="231F20"/>
          <w:sz w:val="24"/>
        </w:rPr>
        <w:t xml:space="preserve"> </w:t>
      </w:r>
      <w:r w:rsidRPr="00DE0EF1">
        <w:rPr>
          <w:color w:val="231F20"/>
          <w:sz w:val="24"/>
        </w:rPr>
        <w:t>Guarantor</w:t>
      </w:r>
      <w:r w:rsidR="00604A1A">
        <w:rPr>
          <w:color w:val="231F20"/>
          <w:sz w:val="24"/>
        </w:rPr>
        <w:t xml:space="preserve"> </w:t>
      </w:r>
      <w:r w:rsidRPr="00DE0EF1">
        <w:rPr>
          <w:color w:val="231F20"/>
          <w:sz w:val="24"/>
        </w:rPr>
        <w:t>agrees</w:t>
      </w:r>
      <w:r w:rsidR="00604A1A">
        <w:rPr>
          <w:color w:val="231F20"/>
          <w:sz w:val="24"/>
        </w:rPr>
        <w:t xml:space="preserve"> </w:t>
      </w:r>
      <w:r w:rsidRPr="00DE0EF1">
        <w:rPr>
          <w:color w:val="231F20"/>
          <w:sz w:val="24"/>
        </w:rPr>
        <w:t>to</w:t>
      </w:r>
      <w:r w:rsidR="00604A1A">
        <w:rPr>
          <w:color w:val="231F20"/>
          <w:sz w:val="24"/>
        </w:rPr>
        <w:t xml:space="preserve"> </w:t>
      </w:r>
      <w:r w:rsidRPr="00DE0EF1">
        <w:rPr>
          <w:color w:val="231F20"/>
          <w:sz w:val="24"/>
        </w:rPr>
        <w:t>a</w:t>
      </w:r>
      <w:r w:rsidR="00604A1A">
        <w:rPr>
          <w:color w:val="231F20"/>
          <w:sz w:val="24"/>
        </w:rPr>
        <w:t xml:space="preserve"> </w:t>
      </w:r>
      <w:r w:rsidRPr="00DE0EF1">
        <w:rPr>
          <w:color w:val="231F20"/>
          <w:sz w:val="24"/>
        </w:rPr>
        <w:t>one-time</w:t>
      </w:r>
      <w:r w:rsidR="00604A1A">
        <w:rPr>
          <w:color w:val="231F20"/>
          <w:sz w:val="24"/>
        </w:rPr>
        <w:t xml:space="preserve"> </w:t>
      </w:r>
      <w:r w:rsidRPr="00DE0EF1">
        <w:rPr>
          <w:color w:val="231F20"/>
          <w:sz w:val="24"/>
        </w:rPr>
        <w:t>extension</w:t>
      </w:r>
      <w:r w:rsidR="00604A1A">
        <w:rPr>
          <w:color w:val="231F20"/>
          <w:sz w:val="24"/>
        </w:rPr>
        <w:t xml:space="preserve"> </w:t>
      </w:r>
      <w:r w:rsidRPr="00DE0EF1">
        <w:rPr>
          <w:color w:val="231F20"/>
          <w:sz w:val="24"/>
        </w:rPr>
        <w:t>of</w:t>
      </w:r>
      <w:r w:rsidR="00604A1A">
        <w:rPr>
          <w:color w:val="231F20"/>
          <w:sz w:val="24"/>
        </w:rPr>
        <w:t xml:space="preserve"> </w:t>
      </w:r>
      <w:r w:rsidRPr="00DE0EF1">
        <w:rPr>
          <w:color w:val="231F20"/>
          <w:sz w:val="24"/>
        </w:rPr>
        <w:t>this</w:t>
      </w:r>
      <w:r w:rsidR="00604A1A">
        <w:rPr>
          <w:color w:val="231F20"/>
          <w:sz w:val="24"/>
        </w:rPr>
        <w:t xml:space="preserve"> </w:t>
      </w:r>
      <w:r w:rsidRPr="00DE0EF1">
        <w:rPr>
          <w:color w:val="231F20"/>
          <w:sz w:val="24"/>
        </w:rPr>
        <w:t>guarantee</w:t>
      </w:r>
      <w:r w:rsidR="00604A1A">
        <w:rPr>
          <w:color w:val="231F20"/>
          <w:sz w:val="24"/>
        </w:rPr>
        <w:t xml:space="preserve"> </w:t>
      </w:r>
      <w:r w:rsidRPr="00DE0EF1">
        <w:rPr>
          <w:color w:val="231F20"/>
          <w:sz w:val="24"/>
        </w:rPr>
        <w:t>for</w:t>
      </w:r>
      <w:r w:rsidR="00604A1A">
        <w:rPr>
          <w:color w:val="231F20"/>
          <w:sz w:val="24"/>
        </w:rPr>
        <w:t xml:space="preserve"> </w:t>
      </w:r>
      <w:r w:rsidRPr="00DE0EF1">
        <w:rPr>
          <w:color w:val="231F20"/>
          <w:sz w:val="24"/>
        </w:rPr>
        <w:t>a</w:t>
      </w:r>
      <w:r w:rsidR="00604A1A">
        <w:rPr>
          <w:color w:val="231F20"/>
          <w:sz w:val="24"/>
        </w:rPr>
        <w:t xml:space="preserve"> </w:t>
      </w:r>
      <w:r w:rsidRPr="00DE0EF1">
        <w:rPr>
          <w:color w:val="231F20"/>
          <w:sz w:val="24"/>
        </w:rPr>
        <w:t>period</w:t>
      </w:r>
      <w:r w:rsidR="00604A1A">
        <w:rPr>
          <w:color w:val="231F20"/>
          <w:sz w:val="24"/>
        </w:rPr>
        <w:t xml:space="preserve"> </w:t>
      </w:r>
      <w:r w:rsidRPr="00DE0EF1">
        <w:rPr>
          <w:color w:val="231F20"/>
          <w:sz w:val="24"/>
        </w:rPr>
        <w:t>not</w:t>
      </w:r>
      <w:r w:rsidR="00604A1A">
        <w:rPr>
          <w:color w:val="231F20"/>
          <w:sz w:val="24"/>
        </w:rPr>
        <w:t xml:space="preserve"> </w:t>
      </w:r>
      <w:r w:rsidRPr="00DE0EF1">
        <w:rPr>
          <w:color w:val="231F20"/>
          <w:sz w:val="24"/>
        </w:rPr>
        <w:t>to</w:t>
      </w:r>
      <w:r w:rsidR="00604A1A">
        <w:rPr>
          <w:color w:val="231F20"/>
          <w:sz w:val="24"/>
        </w:rPr>
        <w:t xml:space="preserve"> </w:t>
      </w:r>
      <w:r w:rsidRPr="00DE0EF1">
        <w:rPr>
          <w:color w:val="231F20"/>
          <w:sz w:val="24"/>
        </w:rPr>
        <w:t>exceed</w:t>
      </w:r>
      <w:r w:rsidR="00604A1A">
        <w:rPr>
          <w:color w:val="231F20"/>
          <w:sz w:val="24"/>
        </w:rPr>
        <w:t xml:space="preserve"> </w:t>
      </w:r>
      <w:r w:rsidRPr="00DE0EF1">
        <w:rPr>
          <w:i/>
          <w:color w:val="231F20"/>
          <w:sz w:val="24"/>
        </w:rPr>
        <w:t>[six</w:t>
      </w:r>
      <w:r w:rsidR="00604A1A">
        <w:rPr>
          <w:i/>
          <w:color w:val="231F20"/>
          <w:sz w:val="24"/>
        </w:rPr>
        <w:t xml:space="preserve"> </w:t>
      </w:r>
      <w:r w:rsidRPr="00DE0EF1">
        <w:rPr>
          <w:i/>
          <w:color w:val="231F20"/>
          <w:sz w:val="24"/>
        </w:rPr>
        <w:t>months]</w:t>
      </w:r>
      <w:r w:rsidR="00604A1A">
        <w:rPr>
          <w:i/>
          <w:color w:val="231F20"/>
          <w:sz w:val="24"/>
        </w:rPr>
        <w:t xml:space="preserve"> </w:t>
      </w:r>
      <w:r w:rsidRPr="00DE0EF1">
        <w:rPr>
          <w:i/>
          <w:color w:val="231F20"/>
          <w:sz w:val="24"/>
        </w:rPr>
        <w:t>[one</w:t>
      </w:r>
      <w:r w:rsidR="00604A1A">
        <w:rPr>
          <w:i/>
          <w:color w:val="231F20"/>
          <w:sz w:val="24"/>
        </w:rPr>
        <w:t xml:space="preserve"> </w:t>
      </w:r>
      <w:r w:rsidRPr="00DE0EF1">
        <w:rPr>
          <w:i/>
          <w:color w:val="231F20"/>
          <w:sz w:val="24"/>
        </w:rPr>
        <w:t>year],</w:t>
      </w:r>
      <w:r w:rsidR="00604A1A">
        <w:rPr>
          <w:i/>
          <w:color w:val="231F20"/>
          <w:sz w:val="24"/>
        </w:rPr>
        <w:t xml:space="preserve"> </w:t>
      </w:r>
      <w:r w:rsidRPr="00DE0EF1">
        <w:rPr>
          <w:color w:val="231F20"/>
          <w:sz w:val="24"/>
        </w:rPr>
        <w:t>in</w:t>
      </w:r>
      <w:r w:rsidR="00604A1A">
        <w:rPr>
          <w:color w:val="231F20"/>
          <w:sz w:val="24"/>
        </w:rPr>
        <w:t xml:space="preserve"> </w:t>
      </w:r>
      <w:r w:rsidRPr="00DE0EF1">
        <w:rPr>
          <w:color w:val="231F20"/>
          <w:sz w:val="24"/>
        </w:rPr>
        <w:t>response</w:t>
      </w:r>
      <w:r w:rsidR="00604A1A">
        <w:rPr>
          <w:color w:val="231F20"/>
          <w:sz w:val="24"/>
        </w:rPr>
        <w:t xml:space="preserve"> </w:t>
      </w:r>
      <w:r w:rsidRPr="00DE0EF1">
        <w:rPr>
          <w:color w:val="231F20"/>
          <w:sz w:val="24"/>
        </w:rPr>
        <w:t>to</w:t>
      </w:r>
      <w:r w:rsidR="00604A1A">
        <w:rPr>
          <w:color w:val="231F20"/>
          <w:sz w:val="24"/>
        </w:rPr>
        <w:t xml:space="preserve"> </w:t>
      </w:r>
      <w:r w:rsidRPr="00DE0EF1">
        <w:rPr>
          <w:color w:val="231F20"/>
          <w:sz w:val="24"/>
        </w:rPr>
        <w:t>the</w:t>
      </w:r>
      <w:r w:rsidR="00604A1A">
        <w:rPr>
          <w:color w:val="231F20"/>
          <w:sz w:val="24"/>
        </w:rPr>
        <w:t xml:space="preserve"> </w:t>
      </w:r>
      <w:r w:rsidRPr="00DE0EF1">
        <w:rPr>
          <w:color w:val="231F20"/>
          <w:sz w:val="24"/>
        </w:rPr>
        <w:t>Beneﬁciary's</w:t>
      </w:r>
      <w:r w:rsidR="00604A1A">
        <w:rPr>
          <w:color w:val="231F20"/>
          <w:sz w:val="24"/>
        </w:rPr>
        <w:t xml:space="preserve"> </w:t>
      </w:r>
      <w:r w:rsidRPr="00DE0EF1">
        <w:rPr>
          <w:color w:val="231F20"/>
          <w:sz w:val="24"/>
        </w:rPr>
        <w:t>written</w:t>
      </w:r>
      <w:r w:rsidR="00604A1A">
        <w:rPr>
          <w:color w:val="231F20"/>
          <w:sz w:val="24"/>
        </w:rPr>
        <w:t xml:space="preserve"> </w:t>
      </w:r>
      <w:r w:rsidRPr="00DE0EF1">
        <w:rPr>
          <w:color w:val="231F20"/>
          <w:sz w:val="24"/>
        </w:rPr>
        <w:t>request</w:t>
      </w:r>
      <w:r w:rsidR="00604A1A">
        <w:rPr>
          <w:color w:val="231F20"/>
          <w:sz w:val="24"/>
        </w:rPr>
        <w:t xml:space="preserve"> </w:t>
      </w:r>
      <w:r w:rsidRPr="00DE0EF1">
        <w:rPr>
          <w:color w:val="231F20"/>
          <w:sz w:val="24"/>
        </w:rPr>
        <w:t>for</w:t>
      </w:r>
      <w:r w:rsidR="00604A1A">
        <w:rPr>
          <w:color w:val="231F20"/>
          <w:sz w:val="24"/>
        </w:rPr>
        <w:t xml:space="preserve"> </w:t>
      </w:r>
      <w:r w:rsidRPr="00DE0EF1">
        <w:rPr>
          <w:color w:val="231F20"/>
          <w:sz w:val="24"/>
        </w:rPr>
        <w:t>such</w:t>
      </w:r>
      <w:r w:rsidR="00604A1A">
        <w:rPr>
          <w:color w:val="231F20"/>
          <w:sz w:val="24"/>
        </w:rPr>
        <w:t xml:space="preserve"> </w:t>
      </w:r>
      <w:r w:rsidRPr="00DE0EF1">
        <w:rPr>
          <w:color w:val="231F20"/>
          <w:sz w:val="24"/>
        </w:rPr>
        <w:t>extension,</w:t>
      </w:r>
      <w:r w:rsidR="00604A1A">
        <w:rPr>
          <w:color w:val="231F20"/>
          <w:sz w:val="24"/>
        </w:rPr>
        <w:t xml:space="preserve"> </w:t>
      </w:r>
      <w:r w:rsidRPr="00DE0EF1">
        <w:rPr>
          <w:color w:val="231F20"/>
          <w:sz w:val="24"/>
        </w:rPr>
        <w:t>such</w:t>
      </w:r>
      <w:r w:rsidR="00604A1A">
        <w:rPr>
          <w:color w:val="231F20"/>
          <w:sz w:val="24"/>
        </w:rPr>
        <w:t xml:space="preserve"> </w:t>
      </w:r>
      <w:r w:rsidRPr="00DE0EF1">
        <w:rPr>
          <w:color w:val="231F20"/>
          <w:sz w:val="24"/>
        </w:rPr>
        <w:t>request</w:t>
      </w:r>
      <w:r w:rsidR="00604A1A">
        <w:rPr>
          <w:color w:val="231F20"/>
          <w:sz w:val="24"/>
        </w:rPr>
        <w:t xml:space="preserve"> </w:t>
      </w:r>
      <w:r w:rsidRPr="00DE0EF1">
        <w:rPr>
          <w:color w:val="231F20"/>
          <w:sz w:val="24"/>
        </w:rPr>
        <w:t>to</w:t>
      </w:r>
      <w:r w:rsidR="00604A1A">
        <w:rPr>
          <w:color w:val="231F20"/>
          <w:sz w:val="24"/>
        </w:rPr>
        <w:t xml:space="preserve"> </w:t>
      </w:r>
      <w:r w:rsidRPr="00DE0EF1">
        <w:rPr>
          <w:color w:val="231F20"/>
          <w:sz w:val="24"/>
        </w:rPr>
        <w:t>be</w:t>
      </w:r>
      <w:r w:rsidR="00604A1A">
        <w:rPr>
          <w:color w:val="231F20"/>
          <w:sz w:val="24"/>
        </w:rPr>
        <w:t xml:space="preserve"> </w:t>
      </w:r>
      <w:r w:rsidRPr="00DE0EF1">
        <w:rPr>
          <w:color w:val="231F20"/>
          <w:sz w:val="24"/>
        </w:rPr>
        <w:t>presented</w:t>
      </w:r>
      <w:r w:rsidR="00604A1A">
        <w:rPr>
          <w:color w:val="231F20"/>
          <w:sz w:val="24"/>
        </w:rPr>
        <w:t xml:space="preserve"> </w:t>
      </w:r>
      <w:r w:rsidRPr="00DE0EF1">
        <w:rPr>
          <w:color w:val="231F20"/>
          <w:sz w:val="24"/>
        </w:rPr>
        <w:t>to</w:t>
      </w:r>
      <w:r w:rsidR="00604A1A">
        <w:rPr>
          <w:color w:val="231F20"/>
          <w:sz w:val="24"/>
        </w:rPr>
        <w:t xml:space="preserve"> </w:t>
      </w:r>
      <w:r w:rsidRPr="00DE0EF1">
        <w:rPr>
          <w:color w:val="231F20"/>
          <w:sz w:val="24"/>
        </w:rPr>
        <w:t>the</w:t>
      </w:r>
      <w:r w:rsidR="00604A1A">
        <w:rPr>
          <w:color w:val="231F20"/>
          <w:sz w:val="24"/>
        </w:rPr>
        <w:t xml:space="preserve"> </w:t>
      </w:r>
      <w:r w:rsidRPr="00DE0EF1">
        <w:rPr>
          <w:color w:val="231F20"/>
          <w:sz w:val="24"/>
        </w:rPr>
        <w:t>Guarantor</w:t>
      </w:r>
      <w:r w:rsidR="00604A1A">
        <w:rPr>
          <w:color w:val="231F20"/>
          <w:sz w:val="24"/>
        </w:rPr>
        <w:t xml:space="preserve"> </w:t>
      </w:r>
      <w:r w:rsidRPr="00DE0EF1">
        <w:rPr>
          <w:color w:val="231F20"/>
          <w:sz w:val="24"/>
        </w:rPr>
        <w:t>before</w:t>
      </w:r>
      <w:r w:rsidR="00604A1A">
        <w:rPr>
          <w:color w:val="231F20"/>
          <w:sz w:val="24"/>
        </w:rPr>
        <w:t xml:space="preserve"> </w:t>
      </w:r>
      <w:r w:rsidRPr="00DE0EF1">
        <w:rPr>
          <w:color w:val="231F20"/>
          <w:sz w:val="24"/>
        </w:rPr>
        <w:t>the</w:t>
      </w:r>
      <w:r w:rsidR="00604A1A">
        <w:rPr>
          <w:color w:val="231F20"/>
          <w:sz w:val="24"/>
        </w:rPr>
        <w:t xml:space="preserve"> </w:t>
      </w:r>
      <w:r w:rsidRPr="00DE0EF1">
        <w:rPr>
          <w:color w:val="231F20"/>
          <w:sz w:val="24"/>
        </w:rPr>
        <w:t>expiry</w:t>
      </w:r>
      <w:r w:rsidR="00604A1A">
        <w:rPr>
          <w:color w:val="231F20"/>
          <w:sz w:val="24"/>
        </w:rPr>
        <w:t xml:space="preserve"> </w:t>
      </w:r>
      <w:r w:rsidRPr="00DE0EF1">
        <w:rPr>
          <w:color w:val="231F20"/>
          <w:sz w:val="24"/>
        </w:rPr>
        <w:t>of</w:t>
      </w:r>
      <w:r w:rsidR="00604A1A">
        <w:rPr>
          <w:color w:val="231F20"/>
          <w:sz w:val="24"/>
        </w:rPr>
        <w:t xml:space="preserve"> </w:t>
      </w:r>
      <w:r w:rsidRPr="00DE0EF1">
        <w:rPr>
          <w:color w:val="231F20"/>
          <w:sz w:val="24"/>
        </w:rPr>
        <w:t>the</w:t>
      </w:r>
      <w:r w:rsidR="00604A1A">
        <w:rPr>
          <w:color w:val="231F20"/>
          <w:sz w:val="24"/>
        </w:rPr>
        <w:t xml:space="preserve"> </w:t>
      </w:r>
      <w:r w:rsidRPr="00DE0EF1">
        <w:rPr>
          <w:color w:val="231F20"/>
          <w:sz w:val="24"/>
        </w:rPr>
        <w:t>guarantee.”</w:t>
      </w:r>
    </w:p>
    <w:p w:rsidR="0021200B" w:rsidRPr="00DE0EF1" w:rsidRDefault="0021200B">
      <w:pPr>
        <w:pStyle w:val="BodyText"/>
        <w:rPr>
          <w:sz w:val="20"/>
        </w:rPr>
      </w:pPr>
    </w:p>
    <w:p w:rsidR="0021200B" w:rsidRPr="00DE0EF1" w:rsidRDefault="0021200B">
      <w:pPr>
        <w:pStyle w:val="BodyText"/>
        <w:rPr>
          <w:sz w:val="20"/>
        </w:rPr>
      </w:pPr>
    </w:p>
    <w:p w:rsidR="0021200B" w:rsidRPr="00DE0EF1" w:rsidRDefault="00B902BA">
      <w:pPr>
        <w:pStyle w:val="BodyText"/>
        <w:spacing w:before="10"/>
        <w:rPr>
          <w:sz w:val="17"/>
        </w:rPr>
      </w:pPr>
      <w:r w:rsidRPr="00DE0EF1">
        <w:rPr>
          <w:noProof/>
          <w:sz w:val="17"/>
        </w:rPr>
        <mc:AlternateContent>
          <mc:Choice Requires="wps">
            <w:drawing>
              <wp:anchor distT="0" distB="0" distL="114300" distR="114300" simplePos="0" relativeHeight="251719168" behindDoc="1" locked="0" layoutInCell="1" allowOverlap="1" wp14:anchorId="3461F4CB" wp14:editId="7E75E96B">
                <wp:simplePos x="0" y="0"/>
                <wp:positionH relativeFrom="column">
                  <wp:posOffset>67310</wp:posOffset>
                </wp:positionH>
                <wp:positionV relativeFrom="paragraph">
                  <wp:posOffset>50165</wp:posOffset>
                </wp:positionV>
                <wp:extent cx="5638800" cy="0"/>
                <wp:effectExtent l="13335" t="13970" r="5715" b="5080"/>
                <wp:wrapNone/>
                <wp:docPr id="34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6096">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7C458BE2" id="Line 7" o:spid="_x0000_s1026" style="position:absolute;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3.95pt" to="449.3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" strokecolor="#221e1f" strokeweight=".48pt"/>
            </w:pict>
          </mc:Fallback>
        </mc:AlternateContent>
      </w:r>
    </w:p>
    <w:p w:rsidR="0021200B" w:rsidRPr="00DE0EF1" w:rsidRDefault="00022DB4">
      <w:pPr>
        <w:spacing w:before="125"/>
        <w:ind w:left="106"/>
        <w:rPr>
          <w:sz w:val="24"/>
        </w:rPr>
      </w:pPr>
      <w:r w:rsidRPr="00DE0EF1">
        <w:rPr>
          <w:i/>
          <w:color w:val="231F20"/>
          <w:sz w:val="24"/>
        </w:rPr>
        <w:t>[</w:t>
      </w:r>
      <w:r w:rsidR="00E959A2" w:rsidRPr="00DE0EF1">
        <w:rPr>
          <w:i/>
          <w:color w:val="231F20"/>
          <w:sz w:val="24"/>
        </w:rPr>
        <w:t>Name of Authorized Ofﬁcial, signature</w:t>
      </w:r>
      <w:r w:rsidRPr="00DE0EF1">
        <w:rPr>
          <w:i/>
          <w:color w:val="231F20"/>
          <w:sz w:val="24"/>
        </w:rPr>
        <w:t>(s</w:t>
      </w:r>
      <w:r w:rsidR="00E959A2" w:rsidRPr="00DE0EF1">
        <w:rPr>
          <w:i/>
          <w:color w:val="231F20"/>
          <w:sz w:val="24"/>
        </w:rPr>
        <w:t>) and seals</w:t>
      </w:r>
      <w:r w:rsidRPr="00DE0EF1">
        <w:rPr>
          <w:i/>
          <w:color w:val="231F20"/>
          <w:sz w:val="24"/>
        </w:rPr>
        <w:t>/stamps</w:t>
      </w:r>
      <w:r w:rsidRPr="00DE0EF1">
        <w:rPr>
          <w:color w:val="231F20"/>
          <w:sz w:val="24"/>
        </w:rPr>
        <w:t>]</w:t>
      </w:r>
    </w:p>
    <w:p w:rsidR="0021200B" w:rsidRPr="00DE0EF1" w:rsidRDefault="0021200B">
      <w:pPr>
        <w:pStyle w:val="BodyText"/>
        <w:spacing w:before="2"/>
        <w:rPr>
          <w:sz w:val="46"/>
        </w:rPr>
      </w:pPr>
    </w:p>
    <w:p w:rsidR="0021200B" w:rsidRPr="00DE0EF1" w:rsidRDefault="00022DB4">
      <w:pPr>
        <w:spacing w:line="230" w:lineRule="auto"/>
        <w:ind w:left="105" w:right="313"/>
        <w:rPr>
          <w:b/>
          <w:i/>
          <w:sz w:val="24"/>
        </w:rPr>
      </w:pPr>
      <w:r w:rsidRPr="00DE0EF1">
        <w:rPr>
          <w:b/>
          <w:i/>
          <w:color w:val="231F20"/>
          <w:sz w:val="24"/>
        </w:rPr>
        <w:t>Note:</w:t>
      </w:r>
      <w:r w:rsidR="00604A1A">
        <w:rPr>
          <w:b/>
          <w:i/>
          <w:color w:val="231F20"/>
          <w:sz w:val="24"/>
        </w:rPr>
        <w:t xml:space="preserve"> </w:t>
      </w:r>
      <w:r w:rsidRPr="00DE0EF1">
        <w:rPr>
          <w:b/>
          <w:i/>
          <w:color w:val="231F20"/>
          <w:sz w:val="24"/>
        </w:rPr>
        <w:t>All</w:t>
      </w:r>
      <w:r w:rsidR="00604A1A">
        <w:rPr>
          <w:b/>
          <w:i/>
          <w:color w:val="231F20"/>
          <w:sz w:val="24"/>
        </w:rPr>
        <w:t xml:space="preserve"> </w:t>
      </w:r>
      <w:r w:rsidRPr="00DE0EF1">
        <w:rPr>
          <w:b/>
          <w:i/>
          <w:color w:val="231F20"/>
          <w:sz w:val="24"/>
        </w:rPr>
        <w:t>italicized</w:t>
      </w:r>
      <w:r w:rsidR="00604A1A">
        <w:rPr>
          <w:b/>
          <w:i/>
          <w:color w:val="231F20"/>
          <w:sz w:val="24"/>
        </w:rPr>
        <w:t xml:space="preserve"> </w:t>
      </w:r>
      <w:r w:rsidRPr="00DE0EF1">
        <w:rPr>
          <w:b/>
          <w:i/>
          <w:color w:val="231F20"/>
          <w:sz w:val="24"/>
        </w:rPr>
        <w:t>text</w:t>
      </w:r>
      <w:r w:rsidR="00604A1A">
        <w:rPr>
          <w:b/>
          <w:i/>
          <w:color w:val="231F20"/>
          <w:sz w:val="24"/>
        </w:rPr>
        <w:t xml:space="preserve"> </w:t>
      </w:r>
      <w:r w:rsidRPr="00DE0EF1">
        <w:rPr>
          <w:b/>
          <w:i/>
          <w:color w:val="231F20"/>
          <w:sz w:val="24"/>
        </w:rPr>
        <w:t>(including</w:t>
      </w:r>
      <w:r w:rsidR="00604A1A">
        <w:rPr>
          <w:b/>
          <w:i/>
          <w:color w:val="231F20"/>
          <w:sz w:val="24"/>
        </w:rPr>
        <w:t xml:space="preserve"> </w:t>
      </w:r>
      <w:r w:rsidRPr="00DE0EF1">
        <w:rPr>
          <w:b/>
          <w:i/>
          <w:color w:val="231F20"/>
          <w:sz w:val="24"/>
        </w:rPr>
        <w:t>footnotes)</w:t>
      </w:r>
      <w:r w:rsidR="00604A1A">
        <w:rPr>
          <w:b/>
          <w:i/>
          <w:color w:val="231F20"/>
          <w:sz w:val="24"/>
        </w:rPr>
        <w:t xml:space="preserve"> </w:t>
      </w:r>
      <w:r w:rsidRPr="00DE0EF1">
        <w:rPr>
          <w:b/>
          <w:i/>
          <w:color w:val="231F20"/>
          <w:sz w:val="24"/>
        </w:rPr>
        <w:t>is</w:t>
      </w:r>
      <w:r w:rsidR="00604A1A">
        <w:rPr>
          <w:b/>
          <w:i/>
          <w:color w:val="231F20"/>
          <w:sz w:val="24"/>
        </w:rPr>
        <w:t xml:space="preserve"> </w:t>
      </w:r>
      <w:r w:rsidRPr="00DE0EF1">
        <w:rPr>
          <w:b/>
          <w:i/>
          <w:color w:val="231F20"/>
          <w:sz w:val="24"/>
        </w:rPr>
        <w:t>for</w:t>
      </w:r>
      <w:r w:rsidR="00604A1A">
        <w:rPr>
          <w:b/>
          <w:i/>
          <w:color w:val="231F20"/>
          <w:sz w:val="24"/>
        </w:rPr>
        <w:t xml:space="preserve"> </w:t>
      </w:r>
      <w:r w:rsidRPr="00DE0EF1">
        <w:rPr>
          <w:b/>
          <w:i/>
          <w:color w:val="231F20"/>
          <w:sz w:val="24"/>
        </w:rPr>
        <w:t>use</w:t>
      </w:r>
      <w:r w:rsidR="00604A1A">
        <w:rPr>
          <w:b/>
          <w:i/>
          <w:color w:val="231F20"/>
          <w:sz w:val="24"/>
        </w:rPr>
        <w:t xml:space="preserve"> </w:t>
      </w:r>
      <w:r w:rsidRPr="00DE0EF1">
        <w:rPr>
          <w:b/>
          <w:i/>
          <w:color w:val="231F20"/>
          <w:sz w:val="24"/>
        </w:rPr>
        <w:t>in</w:t>
      </w:r>
      <w:r w:rsidR="00604A1A">
        <w:rPr>
          <w:b/>
          <w:i/>
          <w:color w:val="231F20"/>
          <w:sz w:val="24"/>
        </w:rPr>
        <w:t xml:space="preserve"> </w:t>
      </w:r>
      <w:r w:rsidRPr="00DE0EF1">
        <w:rPr>
          <w:b/>
          <w:i/>
          <w:color w:val="231F20"/>
          <w:sz w:val="24"/>
        </w:rPr>
        <w:t>preparing</w:t>
      </w:r>
      <w:r w:rsidR="00604A1A">
        <w:rPr>
          <w:b/>
          <w:i/>
          <w:color w:val="231F20"/>
          <w:sz w:val="24"/>
        </w:rPr>
        <w:t xml:space="preserve"> </w:t>
      </w:r>
      <w:r w:rsidRPr="00DE0EF1">
        <w:rPr>
          <w:b/>
          <w:i/>
          <w:color w:val="231F20"/>
          <w:sz w:val="24"/>
        </w:rPr>
        <w:t>this</w:t>
      </w:r>
      <w:r w:rsidR="00604A1A">
        <w:rPr>
          <w:b/>
          <w:i/>
          <w:color w:val="231F20"/>
          <w:sz w:val="24"/>
        </w:rPr>
        <w:t xml:space="preserve"> </w:t>
      </w:r>
      <w:r w:rsidRPr="00DE0EF1">
        <w:rPr>
          <w:b/>
          <w:i/>
          <w:color w:val="231F20"/>
          <w:sz w:val="24"/>
        </w:rPr>
        <w:t>form</w:t>
      </w:r>
      <w:r w:rsidR="00604A1A">
        <w:rPr>
          <w:b/>
          <w:i/>
          <w:color w:val="231F20"/>
          <w:sz w:val="24"/>
        </w:rPr>
        <w:t xml:space="preserve"> </w:t>
      </w:r>
      <w:r w:rsidRPr="00DE0EF1">
        <w:rPr>
          <w:b/>
          <w:i/>
          <w:color w:val="231F20"/>
          <w:sz w:val="24"/>
        </w:rPr>
        <w:t>and</w:t>
      </w:r>
      <w:r w:rsidR="00604A1A">
        <w:rPr>
          <w:b/>
          <w:i/>
          <w:color w:val="231F20"/>
          <w:sz w:val="24"/>
        </w:rPr>
        <w:t xml:space="preserve"> </w:t>
      </w:r>
      <w:r w:rsidRPr="00DE0EF1">
        <w:rPr>
          <w:b/>
          <w:i/>
          <w:color w:val="231F20"/>
          <w:sz w:val="24"/>
        </w:rPr>
        <w:t>shall</w:t>
      </w:r>
      <w:r w:rsidR="00604A1A">
        <w:rPr>
          <w:b/>
          <w:i/>
          <w:color w:val="231F20"/>
          <w:sz w:val="24"/>
        </w:rPr>
        <w:t xml:space="preserve"> </w:t>
      </w:r>
      <w:r w:rsidRPr="00DE0EF1">
        <w:rPr>
          <w:b/>
          <w:i/>
          <w:color w:val="231F20"/>
          <w:sz w:val="24"/>
        </w:rPr>
        <w:t>be</w:t>
      </w:r>
      <w:r w:rsidR="00604A1A">
        <w:rPr>
          <w:b/>
          <w:i/>
          <w:color w:val="231F20"/>
          <w:sz w:val="24"/>
        </w:rPr>
        <w:t xml:space="preserve"> </w:t>
      </w:r>
      <w:r w:rsidRPr="00DE0EF1">
        <w:rPr>
          <w:b/>
          <w:i/>
          <w:color w:val="231F20"/>
          <w:sz w:val="24"/>
        </w:rPr>
        <w:t>deleted</w:t>
      </w:r>
      <w:r w:rsidR="00604A1A">
        <w:rPr>
          <w:b/>
          <w:i/>
          <w:color w:val="231F20"/>
          <w:sz w:val="24"/>
        </w:rPr>
        <w:t xml:space="preserve"> </w:t>
      </w:r>
      <w:r w:rsidRPr="00DE0EF1">
        <w:rPr>
          <w:b/>
          <w:i/>
          <w:color w:val="231F20"/>
          <w:sz w:val="24"/>
        </w:rPr>
        <w:t>from</w:t>
      </w:r>
      <w:r w:rsidR="00604A1A">
        <w:rPr>
          <w:b/>
          <w:i/>
          <w:color w:val="231F20"/>
          <w:sz w:val="24"/>
        </w:rPr>
        <w:t xml:space="preserve"> </w:t>
      </w:r>
      <w:r w:rsidRPr="00DE0EF1">
        <w:rPr>
          <w:b/>
          <w:i/>
          <w:color w:val="231F20"/>
          <w:sz w:val="24"/>
        </w:rPr>
        <w:t>the</w:t>
      </w:r>
      <w:r w:rsidR="00604A1A">
        <w:rPr>
          <w:b/>
          <w:i/>
          <w:color w:val="231F20"/>
          <w:sz w:val="24"/>
        </w:rPr>
        <w:t xml:space="preserve"> </w:t>
      </w:r>
      <w:r w:rsidRPr="00DE0EF1">
        <w:rPr>
          <w:b/>
          <w:i/>
          <w:color w:val="231F20"/>
          <w:sz w:val="24"/>
        </w:rPr>
        <w:t>ﬁnal</w:t>
      </w:r>
      <w:r w:rsidR="00604A1A">
        <w:rPr>
          <w:b/>
          <w:i/>
          <w:color w:val="231F20"/>
          <w:sz w:val="24"/>
        </w:rPr>
        <w:t xml:space="preserve"> </w:t>
      </w:r>
      <w:r w:rsidRPr="00DE0EF1">
        <w:rPr>
          <w:b/>
          <w:i/>
          <w:color w:val="231F20"/>
          <w:sz w:val="24"/>
        </w:rPr>
        <w:t>product.</w:t>
      </w:r>
    </w:p>
    <w:p w:rsidR="0021200B" w:rsidRPr="00DE0EF1" w:rsidRDefault="0021200B">
      <w:pPr>
        <w:spacing w:line="230" w:lineRule="auto"/>
        <w:rPr>
          <w:sz w:val="24"/>
        </w:rPr>
        <w:sectPr w:rsidR="0021200B" w:rsidRPr="00DE0EF1" w:rsidSect="00504AFD">
          <w:pgSz w:w="11910" w:h="16840" w:code="9"/>
          <w:pgMar w:top="720" w:right="720" w:bottom="720" w:left="720" w:header="0" w:footer="441" w:gutter="0"/>
          <w:cols w:space="720"/>
        </w:sectPr>
      </w:pPr>
    </w:p>
    <w:p w:rsidR="0021200B" w:rsidRPr="00DE0EF1" w:rsidRDefault="00E959A2">
      <w:pPr>
        <w:pStyle w:val="Heading3"/>
        <w:spacing w:before="121"/>
        <w:ind w:left="115"/>
      </w:pPr>
      <w:r w:rsidRPr="00DE0EF1">
        <w:rPr>
          <w:color w:val="231F20"/>
          <w:u w:val="single" w:color="231F20"/>
        </w:rPr>
        <w:lastRenderedPageBreak/>
        <w:t>FORM</w:t>
      </w:r>
      <w:r w:rsidRPr="00DE0EF1">
        <w:rPr>
          <w:color w:val="231F20"/>
        </w:rPr>
        <w:t xml:space="preserve"> No</w:t>
      </w:r>
      <w:r w:rsidR="00022DB4" w:rsidRPr="00DE0EF1">
        <w:rPr>
          <w:color w:val="231F20"/>
          <w:u w:val="single" w:color="231F20"/>
        </w:rPr>
        <w:t>.</w:t>
      </w:r>
      <w:r w:rsidR="00604A1A">
        <w:rPr>
          <w:color w:val="231F20"/>
        </w:rPr>
        <w:t xml:space="preserve"> </w:t>
      </w:r>
      <w:r w:rsidR="00D17B6A">
        <w:rPr>
          <w:color w:val="231F20"/>
          <w:u w:val="single" w:color="231F20"/>
        </w:rPr>
        <w:t>6</w:t>
      </w:r>
      <w:r w:rsidRPr="00DE0EF1">
        <w:rPr>
          <w:color w:val="231F20"/>
        </w:rPr>
        <w:t xml:space="preserve"> - PERFORMANCE SECURITY [Option 2– Performance Bond</w:t>
      </w:r>
      <w:r w:rsidR="00022DB4" w:rsidRPr="00DE0EF1">
        <w:rPr>
          <w:color w:val="231F20"/>
        </w:rPr>
        <w:t>]</w:t>
      </w:r>
    </w:p>
    <w:p w:rsidR="0021200B" w:rsidRPr="00DE0EF1" w:rsidRDefault="00022DB4">
      <w:pPr>
        <w:spacing w:before="265" w:line="230" w:lineRule="auto"/>
        <w:ind w:left="115" w:right="304"/>
        <w:rPr>
          <w:i/>
        </w:rPr>
      </w:pPr>
      <w:r w:rsidRPr="00DE0EF1">
        <w:rPr>
          <w:i/>
          <w:color w:val="231F20"/>
        </w:rPr>
        <w:t>[Note:</w:t>
      </w:r>
      <w:r w:rsidR="00604A1A">
        <w:rPr>
          <w:i/>
          <w:color w:val="231F20"/>
        </w:rPr>
        <w:t xml:space="preserve"> </w:t>
      </w:r>
      <w:r w:rsidRPr="00DE0EF1">
        <w:rPr>
          <w:i/>
          <w:color w:val="231F20"/>
        </w:rPr>
        <w:t>Procuring</w:t>
      </w:r>
      <w:r w:rsidR="00604A1A">
        <w:rPr>
          <w:i/>
          <w:color w:val="231F20"/>
        </w:rPr>
        <w:t xml:space="preserve"> </w:t>
      </w:r>
      <w:r w:rsidRPr="00DE0EF1">
        <w:rPr>
          <w:i/>
          <w:color w:val="231F20"/>
        </w:rPr>
        <w:t>Entities</w:t>
      </w:r>
      <w:r w:rsidR="00604A1A">
        <w:rPr>
          <w:i/>
          <w:color w:val="231F20"/>
        </w:rPr>
        <w:t xml:space="preserve"> </w:t>
      </w:r>
      <w:r w:rsidRPr="00DE0EF1">
        <w:rPr>
          <w:i/>
          <w:color w:val="231F20"/>
        </w:rPr>
        <w:t>are</w:t>
      </w:r>
      <w:r w:rsidR="00604A1A">
        <w:rPr>
          <w:i/>
          <w:color w:val="231F20"/>
        </w:rPr>
        <w:t xml:space="preserve"> </w:t>
      </w:r>
      <w:r w:rsidRPr="00DE0EF1">
        <w:rPr>
          <w:i/>
          <w:color w:val="231F20"/>
        </w:rPr>
        <w:t>advised</w:t>
      </w:r>
      <w:r w:rsidR="00604A1A">
        <w:rPr>
          <w:i/>
          <w:color w:val="231F20"/>
        </w:rPr>
        <w:t xml:space="preserve"> </w:t>
      </w:r>
      <w:r w:rsidRPr="00DE0EF1">
        <w:rPr>
          <w:i/>
          <w:color w:val="231F20"/>
        </w:rPr>
        <w:t>to</w:t>
      </w:r>
      <w:r w:rsidR="00604A1A">
        <w:rPr>
          <w:i/>
          <w:color w:val="231F20"/>
        </w:rPr>
        <w:t xml:space="preserve"> </w:t>
      </w:r>
      <w:r w:rsidRPr="00DE0EF1">
        <w:rPr>
          <w:i/>
          <w:color w:val="231F20"/>
        </w:rPr>
        <w:t>use</w:t>
      </w:r>
      <w:r w:rsidR="00604A1A">
        <w:rPr>
          <w:i/>
          <w:color w:val="231F20"/>
        </w:rPr>
        <w:t xml:space="preserve"> </w:t>
      </w:r>
      <w:r w:rsidRPr="00DE0EF1">
        <w:rPr>
          <w:i/>
          <w:color w:val="231F20"/>
        </w:rPr>
        <w:t>Performance</w:t>
      </w:r>
      <w:r w:rsidR="00604A1A">
        <w:rPr>
          <w:i/>
          <w:color w:val="231F20"/>
        </w:rPr>
        <w:t xml:space="preserve"> </w:t>
      </w:r>
      <w:r w:rsidRPr="00DE0EF1">
        <w:rPr>
          <w:i/>
          <w:color w:val="231F20"/>
        </w:rPr>
        <w:t>Security</w:t>
      </w:r>
      <w:r w:rsidR="00604A1A">
        <w:rPr>
          <w:i/>
          <w:color w:val="231F20"/>
        </w:rPr>
        <w:t xml:space="preserve"> </w:t>
      </w:r>
      <w:r w:rsidRPr="00DE0EF1">
        <w:rPr>
          <w:i/>
          <w:color w:val="231F20"/>
        </w:rPr>
        <w:t>–</w:t>
      </w:r>
      <w:r w:rsidR="00604A1A">
        <w:rPr>
          <w:i/>
          <w:color w:val="231F20"/>
        </w:rPr>
        <w:t xml:space="preserve"> </w:t>
      </w:r>
      <w:r w:rsidRPr="00DE0EF1">
        <w:rPr>
          <w:i/>
          <w:color w:val="231F20"/>
        </w:rPr>
        <w:t>Unconditional</w:t>
      </w:r>
      <w:r w:rsidR="00604A1A">
        <w:rPr>
          <w:i/>
          <w:color w:val="231F20"/>
        </w:rPr>
        <w:t xml:space="preserve"> </w:t>
      </w:r>
      <w:r w:rsidRPr="00DE0EF1">
        <w:rPr>
          <w:i/>
          <w:color w:val="231F20"/>
        </w:rPr>
        <w:t>Demand</w:t>
      </w:r>
      <w:r w:rsidR="00604A1A">
        <w:rPr>
          <w:i/>
          <w:color w:val="231F20"/>
        </w:rPr>
        <w:t xml:space="preserve"> </w:t>
      </w:r>
      <w:r w:rsidRPr="00DE0EF1">
        <w:rPr>
          <w:i/>
          <w:color w:val="231F20"/>
        </w:rPr>
        <w:t>Bank</w:t>
      </w:r>
      <w:r w:rsidR="00604A1A">
        <w:rPr>
          <w:i/>
          <w:color w:val="231F20"/>
        </w:rPr>
        <w:t xml:space="preserve"> </w:t>
      </w:r>
      <w:r w:rsidRPr="00DE0EF1">
        <w:rPr>
          <w:i/>
          <w:color w:val="231F20"/>
        </w:rPr>
        <w:t>Guarantee</w:t>
      </w:r>
      <w:r w:rsidR="00604A1A">
        <w:rPr>
          <w:i/>
          <w:color w:val="231F20"/>
        </w:rPr>
        <w:t xml:space="preserve"> </w:t>
      </w:r>
      <w:r w:rsidRPr="00DE0EF1">
        <w:rPr>
          <w:i/>
          <w:color w:val="231F20"/>
        </w:rPr>
        <w:t>instead</w:t>
      </w:r>
      <w:r w:rsidR="00604A1A">
        <w:rPr>
          <w:i/>
          <w:color w:val="231F20"/>
        </w:rPr>
        <w:t xml:space="preserve"> </w:t>
      </w:r>
      <w:r w:rsidRPr="00DE0EF1">
        <w:rPr>
          <w:i/>
          <w:color w:val="231F20"/>
        </w:rPr>
        <w:t>of</w:t>
      </w:r>
      <w:r w:rsidR="00604A1A">
        <w:rPr>
          <w:i/>
          <w:color w:val="231F20"/>
        </w:rPr>
        <w:t xml:space="preserve"> </w:t>
      </w:r>
      <w:r w:rsidRPr="00DE0EF1">
        <w:rPr>
          <w:i/>
          <w:color w:val="231F20"/>
        </w:rPr>
        <w:t>Performance</w:t>
      </w:r>
      <w:r w:rsidR="00604A1A">
        <w:rPr>
          <w:i/>
          <w:color w:val="231F20"/>
        </w:rPr>
        <w:t xml:space="preserve"> </w:t>
      </w:r>
      <w:r w:rsidRPr="00DE0EF1">
        <w:rPr>
          <w:i/>
          <w:color w:val="231F20"/>
        </w:rPr>
        <w:t>Bond</w:t>
      </w:r>
      <w:r w:rsidR="00604A1A">
        <w:rPr>
          <w:i/>
          <w:color w:val="231F20"/>
        </w:rPr>
        <w:t xml:space="preserve"> </w:t>
      </w:r>
      <w:r w:rsidRPr="00DE0EF1">
        <w:rPr>
          <w:i/>
          <w:color w:val="231F20"/>
        </w:rPr>
        <w:t>due</w:t>
      </w:r>
      <w:r w:rsidR="00604A1A">
        <w:rPr>
          <w:i/>
          <w:color w:val="231F20"/>
        </w:rPr>
        <w:t xml:space="preserve"> </w:t>
      </w:r>
      <w:r w:rsidRPr="00DE0EF1">
        <w:rPr>
          <w:i/>
          <w:color w:val="231F20"/>
        </w:rPr>
        <w:t>to</w:t>
      </w:r>
      <w:r w:rsidR="00604A1A">
        <w:rPr>
          <w:i/>
          <w:color w:val="231F20"/>
        </w:rPr>
        <w:t xml:space="preserve"> </w:t>
      </w:r>
      <w:r w:rsidRPr="00DE0EF1">
        <w:rPr>
          <w:i/>
          <w:color w:val="231F20"/>
        </w:rPr>
        <w:t>difﬁculties</w:t>
      </w:r>
      <w:r w:rsidR="00604A1A">
        <w:rPr>
          <w:i/>
          <w:color w:val="231F20"/>
        </w:rPr>
        <w:t xml:space="preserve"> </w:t>
      </w:r>
      <w:r w:rsidRPr="00DE0EF1">
        <w:rPr>
          <w:i/>
          <w:color w:val="231F20"/>
        </w:rPr>
        <w:t>involved</w:t>
      </w:r>
      <w:r w:rsidR="00604A1A">
        <w:rPr>
          <w:i/>
          <w:color w:val="231F20"/>
        </w:rPr>
        <w:t xml:space="preserve"> </w:t>
      </w:r>
      <w:r w:rsidRPr="00DE0EF1">
        <w:rPr>
          <w:i/>
          <w:color w:val="231F20"/>
        </w:rPr>
        <w:t>in</w:t>
      </w:r>
      <w:r w:rsidR="00604A1A">
        <w:rPr>
          <w:i/>
          <w:color w:val="231F20"/>
        </w:rPr>
        <w:t xml:space="preserve"> </w:t>
      </w:r>
      <w:r w:rsidRPr="00DE0EF1">
        <w:rPr>
          <w:i/>
          <w:color w:val="231F20"/>
        </w:rPr>
        <w:t>calling</w:t>
      </w:r>
      <w:r w:rsidR="00604A1A">
        <w:rPr>
          <w:i/>
          <w:color w:val="231F20"/>
        </w:rPr>
        <w:t xml:space="preserve"> </w:t>
      </w:r>
      <w:r w:rsidRPr="00DE0EF1">
        <w:rPr>
          <w:i/>
          <w:color w:val="231F20"/>
        </w:rPr>
        <w:t>Bond</w:t>
      </w:r>
      <w:r w:rsidR="00604A1A">
        <w:rPr>
          <w:i/>
          <w:color w:val="231F20"/>
        </w:rPr>
        <w:t xml:space="preserve"> </w:t>
      </w:r>
      <w:r w:rsidRPr="00DE0EF1">
        <w:rPr>
          <w:i/>
          <w:color w:val="231F20"/>
        </w:rPr>
        <w:t>holder</w:t>
      </w:r>
      <w:r w:rsidR="00604A1A">
        <w:rPr>
          <w:i/>
          <w:color w:val="231F20"/>
        </w:rPr>
        <w:t xml:space="preserve"> </w:t>
      </w:r>
      <w:r w:rsidRPr="00DE0EF1">
        <w:rPr>
          <w:i/>
          <w:color w:val="231F20"/>
        </w:rPr>
        <w:t>to</w:t>
      </w:r>
      <w:r w:rsidR="00604A1A">
        <w:rPr>
          <w:i/>
          <w:color w:val="231F20"/>
        </w:rPr>
        <w:t xml:space="preserve"> </w:t>
      </w:r>
      <w:r w:rsidRPr="00DE0EF1">
        <w:rPr>
          <w:i/>
          <w:color w:val="231F20"/>
        </w:rPr>
        <w:t>action]</w:t>
      </w:r>
    </w:p>
    <w:p w:rsidR="0021200B" w:rsidRPr="00DE0EF1" w:rsidRDefault="00022DB4">
      <w:pPr>
        <w:spacing w:before="237"/>
        <w:ind w:left="115"/>
        <w:rPr>
          <w:i/>
        </w:rPr>
      </w:pPr>
      <w:r w:rsidRPr="00DE0EF1">
        <w:rPr>
          <w:i/>
          <w:color w:val="231F20"/>
        </w:rPr>
        <w:t>[</w:t>
      </w:r>
      <w:r w:rsidR="00E959A2" w:rsidRPr="00DE0EF1">
        <w:rPr>
          <w:i/>
          <w:color w:val="231F20"/>
        </w:rPr>
        <w:t>Guarantor letterhead or SWIFT identiﬁer code</w:t>
      </w:r>
      <w:r w:rsidRPr="00DE0EF1">
        <w:rPr>
          <w:i/>
          <w:color w:val="231F20"/>
        </w:rPr>
        <w:t>]</w:t>
      </w:r>
    </w:p>
    <w:p w:rsidR="0021200B" w:rsidRPr="00DE0EF1" w:rsidRDefault="00022DB4">
      <w:pPr>
        <w:tabs>
          <w:tab w:val="left" w:pos="2421"/>
          <w:tab w:val="left" w:pos="4112"/>
        </w:tabs>
        <w:spacing w:before="234" w:line="345" w:lineRule="auto"/>
        <w:ind w:left="115" w:right="3132"/>
        <w:rPr>
          <w:i/>
          <w:color w:val="231F20"/>
        </w:rPr>
      </w:pPr>
      <w:r w:rsidRPr="00DE0EF1">
        <w:rPr>
          <w:b/>
          <w:color w:val="231F20"/>
        </w:rPr>
        <w:t>Beneﬁciary:</w:t>
      </w:r>
      <w:r w:rsidR="00604A1A">
        <w:rPr>
          <w:b/>
          <w:color w:val="231F20"/>
          <w:u w:val="single" w:color="221E1F"/>
        </w:rPr>
        <w:t xml:space="preserve"> </w:t>
      </w:r>
      <w:r w:rsidRPr="00DE0EF1">
        <w:rPr>
          <w:b/>
          <w:color w:val="231F20"/>
          <w:u w:val="single" w:color="221E1F"/>
        </w:rPr>
        <w:tab/>
      </w:r>
      <w:r w:rsidRPr="00DE0EF1">
        <w:rPr>
          <w:b/>
          <w:color w:val="231F20"/>
          <w:u w:val="single" w:color="221E1F"/>
        </w:rPr>
        <w:tab/>
      </w:r>
      <w:r w:rsidRPr="00DE0EF1">
        <w:rPr>
          <w:i/>
          <w:color w:val="231F20"/>
        </w:rPr>
        <w:t>[</w:t>
      </w:r>
      <w:r w:rsidR="00E959A2" w:rsidRPr="00DE0EF1">
        <w:rPr>
          <w:i/>
          <w:color w:val="231F20"/>
        </w:rPr>
        <w:t>insert name and Address of Employer] Date</w:t>
      </w:r>
      <w:r w:rsidRPr="00DE0EF1">
        <w:rPr>
          <w:b/>
          <w:color w:val="231F20"/>
        </w:rPr>
        <w:t>:</w:t>
      </w:r>
      <w:r w:rsidR="00604A1A">
        <w:rPr>
          <w:b/>
          <w:color w:val="231F20"/>
          <w:u w:val="single" w:color="221E1F"/>
        </w:rPr>
        <w:t xml:space="preserve"> </w:t>
      </w:r>
      <w:r w:rsidRPr="00DE0EF1">
        <w:rPr>
          <w:b/>
          <w:color w:val="231F20"/>
          <w:u w:val="single" w:color="221E1F"/>
        </w:rPr>
        <w:tab/>
      </w:r>
      <w:r w:rsidRPr="00DE0EF1">
        <w:rPr>
          <w:i/>
          <w:color w:val="231F20"/>
        </w:rPr>
        <w:t>[</w:t>
      </w:r>
      <w:r w:rsidR="00E959A2" w:rsidRPr="00DE0EF1">
        <w:rPr>
          <w:i/>
          <w:color w:val="231F20"/>
        </w:rPr>
        <w:t>Insert date of</w:t>
      </w:r>
      <w:r w:rsidR="00604A1A">
        <w:rPr>
          <w:i/>
          <w:color w:val="231F20"/>
        </w:rPr>
        <w:t xml:space="preserve"> </w:t>
      </w:r>
      <w:r w:rsidRPr="00DE0EF1">
        <w:rPr>
          <w:i/>
          <w:color w:val="231F20"/>
        </w:rPr>
        <w:t>issue]</w:t>
      </w:r>
    </w:p>
    <w:p w:rsidR="00AA0F46" w:rsidRPr="00DE0EF1" w:rsidRDefault="00AA0F46">
      <w:pPr>
        <w:tabs>
          <w:tab w:val="left" w:pos="2421"/>
          <w:tab w:val="left" w:pos="4112"/>
        </w:tabs>
        <w:spacing w:before="234" w:line="345" w:lineRule="auto"/>
        <w:ind w:left="115" w:right="3132"/>
        <w:rPr>
          <w:i/>
        </w:rPr>
      </w:pPr>
    </w:p>
    <w:p w:rsidR="0021200B" w:rsidRPr="00DE0EF1" w:rsidRDefault="00E959A2">
      <w:pPr>
        <w:pStyle w:val="Heading5"/>
        <w:tabs>
          <w:tab w:val="left" w:pos="6779"/>
        </w:tabs>
        <w:spacing w:before="2"/>
        <w:ind w:left="115"/>
        <w:rPr>
          <w:color w:val="231F20"/>
          <w:u w:val="single" w:color="221E1F"/>
        </w:rPr>
      </w:pPr>
      <w:r w:rsidRPr="00DE0EF1">
        <w:rPr>
          <w:color w:val="231F20"/>
        </w:rPr>
        <w:t>PERFORMANCE BOND No</w:t>
      </w:r>
      <w:r w:rsidR="00022DB4" w:rsidRPr="00DE0EF1">
        <w:rPr>
          <w:color w:val="231F20"/>
        </w:rPr>
        <w:t>.:</w:t>
      </w:r>
      <w:r w:rsidR="00604A1A">
        <w:rPr>
          <w:color w:val="231F20"/>
          <w:w w:val="400"/>
          <w:u w:val="single" w:color="221E1F"/>
        </w:rPr>
        <w:t xml:space="preserve"> </w:t>
      </w:r>
      <w:r w:rsidR="00022DB4" w:rsidRPr="00DE0EF1">
        <w:rPr>
          <w:color w:val="231F20"/>
          <w:u w:val="single" w:color="221E1F"/>
        </w:rPr>
        <w:tab/>
      </w:r>
    </w:p>
    <w:p w:rsidR="00AA0F46" w:rsidRPr="00DE0EF1" w:rsidRDefault="00AA0F46">
      <w:pPr>
        <w:pStyle w:val="Heading5"/>
        <w:tabs>
          <w:tab w:val="left" w:pos="6779"/>
        </w:tabs>
        <w:spacing w:before="2"/>
        <w:ind w:left="115"/>
      </w:pPr>
    </w:p>
    <w:p w:rsidR="0021200B" w:rsidRPr="00DE0EF1" w:rsidRDefault="00022DB4">
      <w:pPr>
        <w:tabs>
          <w:tab w:val="left" w:pos="2996"/>
        </w:tabs>
        <w:spacing w:before="113"/>
        <w:ind w:left="115"/>
        <w:rPr>
          <w:i/>
        </w:rPr>
      </w:pPr>
      <w:r w:rsidRPr="00DE0EF1">
        <w:rPr>
          <w:b/>
          <w:color w:val="231F20"/>
        </w:rPr>
        <w:t>Guarantor:</w:t>
      </w:r>
      <w:r w:rsidR="00604A1A">
        <w:rPr>
          <w:b/>
          <w:color w:val="231F20"/>
          <w:u w:val="single" w:color="221E1F"/>
        </w:rPr>
        <w:t xml:space="preserve"> </w:t>
      </w:r>
      <w:r w:rsidRPr="00DE0EF1">
        <w:rPr>
          <w:b/>
          <w:color w:val="231F20"/>
          <w:u w:val="single" w:color="221E1F"/>
        </w:rPr>
        <w:tab/>
      </w:r>
      <w:r w:rsidRPr="00DE0EF1">
        <w:rPr>
          <w:i/>
          <w:color w:val="231F20"/>
        </w:rPr>
        <w:t>[Insert</w:t>
      </w:r>
      <w:r w:rsidR="00604A1A">
        <w:rPr>
          <w:i/>
          <w:color w:val="231F20"/>
        </w:rPr>
        <w:t xml:space="preserve"> </w:t>
      </w:r>
      <w:r w:rsidRPr="00DE0EF1">
        <w:rPr>
          <w:i/>
          <w:color w:val="231F20"/>
        </w:rPr>
        <w:t>name</w:t>
      </w:r>
      <w:r w:rsidR="00604A1A">
        <w:rPr>
          <w:i/>
          <w:color w:val="231F20"/>
        </w:rPr>
        <w:t xml:space="preserve"> </w:t>
      </w:r>
      <w:r w:rsidRPr="00DE0EF1">
        <w:rPr>
          <w:i/>
          <w:color w:val="231F20"/>
        </w:rPr>
        <w:t>and</w:t>
      </w:r>
      <w:r w:rsidR="00604A1A">
        <w:rPr>
          <w:i/>
          <w:color w:val="231F20"/>
        </w:rPr>
        <w:t xml:space="preserve"> </w:t>
      </w:r>
      <w:r w:rsidRPr="00DE0EF1">
        <w:rPr>
          <w:i/>
          <w:color w:val="231F20"/>
        </w:rPr>
        <w:t>address</w:t>
      </w:r>
      <w:r w:rsidR="00604A1A">
        <w:rPr>
          <w:i/>
          <w:color w:val="231F20"/>
        </w:rPr>
        <w:t xml:space="preserve"> </w:t>
      </w:r>
      <w:r w:rsidRPr="00DE0EF1">
        <w:rPr>
          <w:i/>
          <w:color w:val="231F20"/>
        </w:rPr>
        <w:t>of</w:t>
      </w:r>
      <w:r w:rsidR="00604A1A">
        <w:rPr>
          <w:i/>
          <w:color w:val="231F20"/>
        </w:rPr>
        <w:t xml:space="preserve"> </w:t>
      </w:r>
      <w:r w:rsidRPr="00DE0EF1">
        <w:rPr>
          <w:i/>
          <w:color w:val="231F20"/>
        </w:rPr>
        <w:t>place</w:t>
      </w:r>
      <w:r w:rsidR="00604A1A">
        <w:rPr>
          <w:i/>
          <w:color w:val="231F20"/>
        </w:rPr>
        <w:t xml:space="preserve"> </w:t>
      </w:r>
      <w:r w:rsidRPr="00DE0EF1">
        <w:rPr>
          <w:i/>
          <w:color w:val="231F20"/>
        </w:rPr>
        <w:t>of</w:t>
      </w:r>
      <w:r w:rsidR="00604A1A">
        <w:rPr>
          <w:i/>
          <w:color w:val="231F20"/>
        </w:rPr>
        <w:t xml:space="preserve"> </w:t>
      </w:r>
      <w:r w:rsidRPr="00DE0EF1">
        <w:rPr>
          <w:i/>
          <w:color w:val="231F20"/>
        </w:rPr>
        <w:t>issue,</w:t>
      </w:r>
      <w:r w:rsidR="00604A1A">
        <w:rPr>
          <w:i/>
          <w:color w:val="231F20"/>
        </w:rPr>
        <w:t xml:space="preserve"> </w:t>
      </w:r>
      <w:r w:rsidRPr="00DE0EF1">
        <w:rPr>
          <w:i/>
          <w:color w:val="231F20"/>
        </w:rPr>
        <w:t>unless</w:t>
      </w:r>
      <w:r w:rsidR="00604A1A">
        <w:rPr>
          <w:i/>
          <w:color w:val="231F20"/>
        </w:rPr>
        <w:t xml:space="preserve"> </w:t>
      </w:r>
      <w:r w:rsidRPr="00DE0EF1">
        <w:rPr>
          <w:i/>
          <w:color w:val="231F20"/>
        </w:rPr>
        <w:t>indicated</w:t>
      </w:r>
      <w:r w:rsidR="00604A1A">
        <w:rPr>
          <w:i/>
          <w:color w:val="231F20"/>
        </w:rPr>
        <w:t xml:space="preserve"> </w:t>
      </w:r>
      <w:r w:rsidRPr="00DE0EF1">
        <w:rPr>
          <w:i/>
          <w:color w:val="231F20"/>
        </w:rPr>
        <w:t>in</w:t>
      </w:r>
      <w:r w:rsidR="00604A1A">
        <w:rPr>
          <w:i/>
          <w:color w:val="231F20"/>
        </w:rPr>
        <w:t xml:space="preserve"> </w:t>
      </w:r>
      <w:r w:rsidRPr="00DE0EF1">
        <w:rPr>
          <w:i/>
          <w:color w:val="231F20"/>
        </w:rPr>
        <w:t>the</w:t>
      </w:r>
      <w:r w:rsidR="00604A1A">
        <w:rPr>
          <w:i/>
          <w:color w:val="231F20"/>
        </w:rPr>
        <w:t xml:space="preserve"> </w:t>
      </w:r>
      <w:r w:rsidRPr="00DE0EF1">
        <w:rPr>
          <w:i/>
          <w:color w:val="231F20"/>
        </w:rPr>
        <w:t>letterhead]</w:t>
      </w:r>
    </w:p>
    <w:p w:rsidR="0021200B" w:rsidRPr="00DE0EF1" w:rsidRDefault="00022DB4" w:rsidP="0034094B">
      <w:pPr>
        <w:pStyle w:val="ListParagraph"/>
        <w:numPr>
          <w:ilvl w:val="0"/>
          <w:numId w:val="1"/>
        </w:numPr>
        <w:tabs>
          <w:tab w:val="left" w:pos="682"/>
          <w:tab w:val="left" w:pos="1772"/>
          <w:tab w:val="left" w:pos="4920"/>
          <w:tab w:val="left" w:pos="5622"/>
        </w:tabs>
        <w:spacing w:before="242" w:line="230" w:lineRule="auto"/>
        <w:ind w:right="308" w:hanging="570"/>
        <w:jc w:val="both"/>
      </w:pPr>
      <w:r w:rsidRPr="00DE0EF1">
        <w:rPr>
          <w:color w:val="231F20"/>
        </w:rPr>
        <w:t>By</w:t>
      </w:r>
      <w:r w:rsidR="00604A1A">
        <w:rPr>
          <w:color w:val="231F20"/>
        </w:rPr>
        <w:t xml:space="preserve"> </w:t>
      </w:r>
      <w:r w:rsidRPr="00DE0EF1">
        <w:rPr>
          <w:color w:val="231F20"/>
        </w:rPr>
        <w:t>this</w:t>
      </w:r>
      <w:r w:rsidR="00604A1A">
        <w:rPr>
          <w:color w:val="231F20"/>
        </w:rPr>
        <w:t xml:space="preserve"> </w:t>
      </w:r>
      <w:r w:rsidRPr="00DE0EF1">
        <w:rPr>
          <w:color w:val="231F20"/>
        </w:rPr>
        <w:t>Bond____________________________</w:t>
      </w:r>
      <w:r w:rsidR="00604A1A">
        <w:rPr>
          <w:color w:val="231F20"/>
        </w:rPr>
        <w:t xml:space="preserve">  </w:t>
      </w:r>
      <w:r w:rsidRPr="00DE0EF1">
        <w:rPr>
          <w:color w:val="231F20"/>
        </w:rPr>
        <w:t>as</w:t>
      </w:r>
      <w:r w:rsidR="00604A1A">
        <w:rPr>
          <w:color w:val="231F20"/>
        </w:rPr>
        <w:t xml:space="preserve">  </w:t>
      </w:r>
      <w:r w:rsidRPr="00DE0EF1">
        <w:rPr>
          <w:color w:val="231F20"/>
        </w:rPr>
        <w:t>Principal</w:t>
      </w:r>
      <w:r w:rsidR="00604A1A">
        <w:rPr>
          <w:color w:val="231F20"/>
        </w:rPr>
        <w:t xml:space="preserve">  </w:t>
      </w:r>
      <w:r w:rsidRPr="00DE0EF1">
        <w:rPr>
          <w:color w:val="231F20"/>
        </w:rPr>
        <w:t>(hereinafter</w:t>
      </w:r>
      <w:r w:rsidR="00604A1A">
        <w:rPr>
          <w:color w:val="231F20"/>
        </w:rPr>
        <w:t xml:space="preserve">  </w:t>
      </w:r>
      <w:r w:rsidRPr="00DE0EF1">
        <w:rPr>
          <w:color w:val="231F20"/>
        </w:rPr>
        <w:t>called</w:t>
      </w:r>
      <w:r w:rsidR="00604A1A">
        <w:rPr>
          <w:color w:val="231F20"/>
        </w:rPr>
        <w:t xml:space="preserve">  </w:t>
      </w:r>
      <w:r w:rsidRPr="00DE0EF1">
        <w:rPr>
          <w:color w:val="231F20"/>
        </w:rPr>
        <w:t>“the</w:t>
      </w:r>
      <w:r w:rsidR="00604A1A">
        <w:rPr>
          <w:color w:val="231F20"/>
        </w:rPr>
        <w:t xml:space="preserve">  </w:t>
      </w:r>
      <w:r w:rsidRPr="00DE0EF1">
        <w:rPr>
          <w:color w:val="231F20"/>
        </w:rPr>
        <w:t>Contractor”)</w:t>
      </w:r>
      <w:r w:rsidR="00604A1A">
        <w:rPr>
          <w:color w:val="231F20"/>
        </w:rPr>
        <w:t xml:space="preserve"> </w:t>
      </w:r>
      <w:r w:rsidRPr="00DE0EF1">
        <w:rPr>
          <w:color w:val="231F20"/>
        </w:rPr>
        <w:t>and</w:t>
      </w:r>
      <w:r w:rsidR="00604A1A">
        <w:rPr>
          <w:color w:val="231F20"/>
          <w:u w:val="single" w:color="221E1F"/>
        </w:rPr>
        <w:t xml:space="preserve"> </w:t>
      </w:r>
      <w:r w:rsidRPr="00DE0EF1">
        <w:rPr>
          <w:color w:val="231F20"/>
          <w:u w:val="single" w:color="221E1F"/>
        </w:rPr>
        <w:tab/>
      </w:r>
      <w:r w:rsidRPr="00DE0EF1">
        <w:rPr>
          <w:color w:val="231F20"/>
          <w:u w:val="single" w:color="221E1F"/>
        </w:rPr>
        <w:tab/>
      </w:r>
      <w:r w:rsidRPr="00DE0EF1">
        <w:rPr>
          <w:color w:val="231F20"/>
          <w:u w:val="single" w:color="221E1F"/>
        </w:rPr>
        <w:tab/>
      </w:r>
      <w:r w:rsidRPr="00DE0EF1">
        <w:rPr>
          <w:color w:val="231F20"/>
        </w:rPr>
        <w:t>]</w:t>
      </w:r>
      <w:r w:rsidR="00604A1A">
        <w:rPr>
          <w:color w:val="231F20"/>
        </w:rPr>
        <w:t xml:space="preserve"> </w:t>
      </w:r>
      <w:r w:rsidRPr="00DE0EF1">
        <w:rPr>
          <w:color w:val="231F20"/>
        </w:rPr>
        <w:t>as</w:t>
      </w:r>
      <w:r w:rsidR="00604A1A">
        <w:rPr>
          <w:color w:val="231F20"/>
        </w:rPr>
        <w:t xml:space="preserve"> </w:t>
      </w:r>
      <w:r w:rsidRPr="00DE0EF1">
        <w:rPr>
          <w:color w:val="231F20"/>
        </w:rPr>
        <w:t>Surety</w:t>
      </w:r>
      <w:r w:rsidR="00604A1A">
        <w:rPr>
          <w:color w:val="231F20"/>
        </w:rPr>
        <w:t xml:space="preserve"> </w:t>
      </w:r>
      <w:r w:rsidRPr="00DE0EF1">
        <w:rPr>
          <w:color w:val="231F20"/>
        </w:rPr>
        <w:t>(hereinafter</w:t>
      </w:r>
      <w:r w:rsidR="00604A1A">
        <w:rPr>
          <w:color w:val="231F20"/>
        </w:rPr>
        <w:t xml:space="preserve"> </w:t>
      </w:r>
      <w:r w:rsidRPr="00DE0EF1">
        <w:rPr>
          <w:color w:val="231F20"/>
        </w:rPr>
        <w:t>called</w:t>
      </w:r>
      <w:r w:rsidR="00604A1A">
        <w:rPr>
          <w:color w:val="231F20"/>
        </w:rPr>
        <w:t xml:space="preserve"> </w:t>
      </w:r>
      <w:r w:rsidRPr="00DE0EF1">
        <w:rPr>
          <w:color w:val="231F20"/>
        </w:rPr>
        <w:t>“the</w:t>
      </w:r>
      <w:r w:rsidR="00604A1A">
        <w:rPr>
          <w:color w:val="231F20"/>
        </w:rPr>
        <w:t xml:space="preserve"> </w:t>
      </w:r>
      <w:r w:rsidRPr="00DE0EF1">
        <w:rPr>
          <w:color w:val="231F20"/>
        </w:rPr>
        <w:t>Surety”),</w:t>
      </w:r>
      <w:r w:rsidR="00604A1A">
        <w:rPr>
          <w:color w:val="231F20"/>
        </w:rPr>
        <w:t xml:space="preserve"> </w:t>
      </w:r>
      <w:r w:rsidRPr="00DE0EF1">
        <w:rPr>
          <w:color w:val="231F20"/>
        </w:rPr>
        <w:t>are</w:t>
      </w:r>
      <w:r w:rsidR="00604A1A">
        <w:rPr>
          <w:color w:val="231F20"/>
        </w:rPr>
        <w:t xml:space="preserve"> </w:t>
      </w:r>
      <w:r w:rsidRPr="00DE0EF1">
        <w:rPr>
          <w:color w:val="231F20"/>
        </w:rPr>
        <w:t>held</w:t>
      </w:r>
      <w:r w:rsidR="00604A1A">
        <w:rPr>
          <w:color w:val="231F20"/>
        </w:rPr>
        <w:t xml:space="preserve"> </w:t>
      </w:r>
      <w:r w:rsidRPr="00DE0EF1">
        <w:rPr>
          <w:color w:val="231F20"/>
        </w:rPr>
        <w:t>and</w:t>
      </w:r>
      <w:r w:rsidR="00604A1A">
        <w:rPr>
          <w:color w:val="231F20"/>
        </w:rPr>
        <w:t xml:space="preserve"> </w:t>
      </w:r>
      <w:r w:rsidRPr="00DE0EF1">
        <w:rPr>
          <w:color w:val="231F20"/>
        </w:rPr>
        <w:t>ﬁrmly</w:t>
      </w:r>
      <w:r w:rsidR="00604A1A">
        <w:rPr>
          <w:color w:val="231F20"/>
        </w:rPr>
        <w:t xml:space="preserve"> </w:t>
      </w:r>
      <w:r w:rsidRPr="00DE0EF1">
        <w:rPr>
          <w:color w:val="231F20"/>
        </w:rPr>
        <w:t>bound</w:t>
      </w:r>
      <w:r w:rsidR="00604A1A">
        <w:rPr>
          <w:color w:val="231F20"/>
        </w:rPr>
        <w:t xml:space="preserve"> </w:t>
      </w:r>
      <w:r w:rsidRPr="00DE0EF1">
        <w:rPr>
          <w:color w:val="231F20"/>
        </w:rPr>
        <w:t>unto</w:t>
      </w:r>
      <w:r w:rsidR="00604A1A">
        <w:rPr>
          <w:color w:val="231F20"/>
          <w:u w:val="single" w:color="221E1F"/>
        </w:rPr>
        <w:t xml:space="preserve"> </w:t>
      </w:r>
      <w:r w:rsidRPr="00DE0EF1">
        <w:rPr>
          <w:color w:val="231F20"/>
          <w:u w:val="single" w:color="221E1F"/>
        </w:rPr>
        <w:tab/>
      </w:r>
      <w:r w:rsidRPr="00DE0EF1">
        <w:rPr>
          <w:color w:val="231F20"/>
        </w:rPr>
        <w:t>]</w:t>
      </w:r>
      <w:r w:rsidR="00604A1A">
        <w:rPr>
          <w:color w:val="231F20"/>
        </w:rPr>
        <w:t xml:space="preserve"> </w:t>
      </w:r>
      <w:r w:rsidRPr="00DE0EF1">
        <w:rPr>
          <w:color w:val="231F20"/>
        </w:rPr>
        <w:t>as</w:t>
      </w:r>
      <w:r w:rsidR="00604A1A">
        <w:rPr>
          <w:color w:val="231F20"/>
        </w:rPr>
        <w:t xml:space="preserve"> </w:t>
      </w:r>
      <w:r w:rsidRPr="00DE0EF1">
        <w:rPr>
          <w:color w:val="231F20"/>
        </w:rPr>
        <w:t>Obligee</w:t>
      </w:r>
      <w:r w:rsidR="00604A1A">
        <w:rPr>
          <w:color w:val="231F20"/>
        </w:rPr>
        <w:t xml:space="preserve"> </w:t>
      </w:r>
      <w:r w:rsidRPr="00DE0EF1">
        <w:rPr>
          <w:color w:val="231F20"/>
        </w:rPr>
        <w:t>(hereinafter</w:t>
      </w:r>
      <w:r w:rsidR="00604A1A">
        <w:rPr>
          <w:color w:val="231F20"/>
        </w:rPr>
        <w:t xml:space="preserve"> </w:t>
      </w:r>
      <w:r w:rsidRPr="00DE0EF1">
        <w:rPr>
          <w:color w:val="231F20"/>
        </w:rPr>
        <w:t>called</w:t>
      </w:r>
      <w:r w:rsidR="00604A1A">
        <w:rPr>
          <w:color w:val="231F20"/>
        </w:rPr>
        <w:t xml:space="preserve"> </w:t>
      </w:r>
      <w:r w:rsidRPr="00DE0EF1">
        <w:rPr>
          <w:color w:val="231F20"/>
        </w:rPr>
        <w:t>“the</w:t>
      </w:r>
      <w:r w:rsidR="00604A1A">
        <w:rPr>
          <w:color w:val="231F20"/>
        </w:rPr>
        <w:t xml:space="preserve"> </w:t>
      </w:r>
      <w:r w:rsidRPr="00DE0EF1">
        <w:rPr>
          <w:color w:val="231F20"/>
        </w:rPr>
        <w:t>Employer”)</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amount</w:t>
      </w:r>
      <w:r w:rsidR="00604A1A">
        <w:rPr>
          <w:color w:val="231F20"/>
        </w:rPr>
        <w:t xml:space="preserve"> </w:t>
      </w:r>
      <w:r w:rsidRPr="00DE0EF1">
        <w:rPr>
          <w:color w:val="231F20"/>
        </w:rPr>
        <w:t>of</w:t>
      </w:r>
      <w:r w:rsidR="00604A1A">
        <w:rPr>
          <w:color w:val="231F20"/>
          <w:u w:val="single" w:color="221E1F"/>
        </w:rPr>
        <w:t xml:space="preserve"> </w:t>
      </w:r>
      <w:r w:rsidRPr="00DE0EF1">
        <w:rPr>
          <w:color w:val="231F20"/>
          <w:u w:val="single" w:color="221E1F"/>
        </w:rPr>
        <w:tab/>
      </w:r>
      <w:r w:rsidRPr="00DE0EF1">
        <w:rPr>
          <w:color w:val="231F20"/>
        </w:rPr>
        <w:t>for</w:t>
      </w:r>
      <w:r w:rsidR="00604A1A">
        <w:rPr>
          <w:color w:val="231F20"/>
        </w:rPr>
        <w:t xml:space="preserve"> </w:t>
      </w:r>
      <w:r w:rsidRPr="00DE0EF1">
        <w:rPr>
          <w:color w:val="231F20"/>
        </w:rPr>
        <w:t>the</w:t>
      </w:r>
      <w:r w:rsidR="00604A1A">
        <w:rPr>
          <w:color w:val="231F20"/>
        </w:rPr>
        <w:t xml:space="preserve"> </w:t>
      </w:r>
      <w:r w:rsidRPr="00DE0EF1">
        <w:rPr>
          <w:color w:val="231F20"/>
        </w:rPr>
        <w:t>payment</w:t>
      </w:r>
      <w:r w:rsidR="00604A1A">
        <w:rPr>
          <w:color w:val="231F20"/>
        </w:rPr>
        <w:t xml:space="preserve"> </w:t>
      </w:r>
      <w:r w:rsidRPr="00DE0EF1">
        <w:rPr>
          <w:color w:val="231F20"/>
        </w:rPr>
        <w:t>of</w:t>
      </w:r>
      <w:r w:rsidR="00604A1A">
        <w:rPr>
          <w:color w:val="231F20"/>
        </w:rPr>
        <w:t xml:space="preserve"> </w:t>
      </w:r>
      <w:r w:rsidRPr="00DE0EF1">
        <w:rPr>
          <w:color w:val="231F20"/>
        </w:rPr>
        <w:t>which</w:t>
      </w:r>
      <w:r w:rsidR="00604A1A">
        <w:rPr>
          <w:color w:val="231F20"/>
        </w:rPr>
        <w:t xml:space="preserve"> </w:t>
      </w:r>
      <w:r w:rsidRPr="00DE0EF1">
        <w:rPr>
          <w:color w:val="231F20"/>
        </w:rPr>
        <w:t>sum</w:t>
      </w:r>
      <w:r w:rsidR="00604A1A">
        <w:rPr>
          <w:color w:val="231F20"/>
        </w:rPr>
        <w:t xml:space="preserve"> </w:t>
      </w:r>
      <w:r w:rsidRPr="00DE0EF1">
        <w:rPr>
          <w:color w:val="231F20"/>
        </w:rPr>
        <w:t>well</w:t>
      </w:r>
      <w:r w:rsidR="00604A1A">
        <w:rPr>
          <w:color w:val="231F20"/>
        </w:rPr>
        <w:t xml:space="preserve"> </w:t>
      </w:r>
      <w:r w:rsidRPr="00DE0EF1">
        <w:rPr>
          <w:color w:val="231F20"/>
        </w:rPr>
        <w:t>and</w:t>
      </w:r>
      <w:r w:rsidR="00604A1A">
        <w:rPr>
          <w:color w:val="231F20"/>
        </w:rPr>
        <w:t xml:space="preserve"> </w:t>
      </w:r>
      <w:r w:rsidRPr="00DE0EF1">
        <w:rPr>
          <w:color w:val="231F20"/>
        </w:rPr>
        <w:t>truly</w:t>
      </w:r>
      <w:r w:rsidR="00604A1A">
        <w:rPr>
          <w:color w:val="231F20"/>
        </w:rPr>
        <w:t xml:space="preserve"> </w:t>
      </w:r>
      <w:r w:rsidRPr="00DE0EF1">
        <w:rPr>
          <w:color w:val="231F20"/>
        </w:rPr>
        <w:t>to</w:t>
      </w:r>
      <w:r w:rsidR="00604A1A">
        <w:rPr>
          <w:color w:val="231F20"/>
        </w:rPr>
        <w:t xml:space="preserve"> </w:t>
      </w:r>
      <w:r w:rsidRPr="00DE0EF1">
        <w:rPr>
          <w:color w:val="231F20"/>
        </w:rPr>
        <w:t>be</w:t>
      </w:r>
      <w:r w:rsidR="00604A1A">
        <w:rPr>
          <w:color w:val="231F20"/>
        </w:rPr>
        <w:t xml:space="preserve"> </w:t>
      </w:r>
      <w:r w:rsidRPr="00DE0EF1">
        <w:rPr>
          <w:color w:val="231F20"/>
        </w:rPr>
        <w:t>made</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types</w:t>
      </w:r>
      <w:r w:rsidR="00604A1A">
        <w:rPr>
          <w:color w:val="231F20"/>
        </w:rPr>
        <w:t xml:space="preserve"> </w:t>
      </w:r>
      <w:r w:rsidRPr="00DE0EF1">
        <w:rPr>
          <w:color w:val="231F20"/>
        </w:rPr>
        <w:t>and</w:t>
      </w:r>
      <w:r w:rsidR="00604A1A">
        <w:rPr>
          <w:color w:val="231F20"/>
        </w:rPr>
        <w:t xml:space="preserve"> </w:t>
      </w:r>
      <w:r w:rsidRPr="00DE0EF1">
        <w:rPr>
          <w:color w:val="231F20"/>
        </w:rPr>
        <w:t>proportions</w:t>
      </w:r>
      <w:r w:rsidR="00604A1A">
        <w:rPr>
          <w:color w:val="231F20"/>
        </w:rPr>
        <w:t xml:space="preserve"> </w:t>
      </w:r>
      <w:r w:rsidRPr="00DE0EF1">
        <w:rPr>
          <w:color w:val="231F20"/>
        </w:rPr>
        <w:t>of</w:t>
      </w:r>
      <w:r w:rsidR="00604A1A">
        <w:rPr>
          <w:color w:val="231F20"/>
        </w:rPr>
        <w:t xml:space="preserve"> </w:t>
      </w:r>
      <w:r w:rsidRPr="00DE0EF1">
        <w:rPr>
          <w:color w:val="231F20"/>
        </w:rPr>
        <w:t>currencies</w:t>
      </w:r>
      <w:r w:rsidR="00604A1A">
        <w:rPr>
          <w:color w:val="231F20"/>
        </w:rPr>
        <w:t xml:space="preserve"> </w:t>
      </w:r>
      <w:r w:rsidRPr="00DE0EF1">
        <w:rPr>
          <w:color w:val="231F20"/>
        </w:rPr>
        <w:t>in</w:t>
      </w:r>
      <w:r w:rsidR="00604A1A">
        <w:rPr>
          <w:color w:val="231F20"/>
        </w:rPr>
        <w:t xml:space="preserve"> </w:t>
      </w:r>
      <w:r w:rsidRPr="00DE0EF1">
        <w:rPr>
          <w:color w:val="231F20"/>
        </w:rPr>
        <w:t>which</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Price</w:t>
      </w:r>
      <w:r w:rsidR="00604A1A">
        <w:rPr>
          <w:color w:val="231F20"/>
        </w:rPr>
        <w:t xml:space="preserve"> </w:t>
      </w:r>
      <w:r w:rsidRPr="00DE0EF1">
        <w:rPr>
          <w:color w:val="231F20"/>
        </w:rPr>
        <w:t>is</w:t>
      </w:r>
      <w:r w:rsidR="00604A1A">
        <w:rPr>
          <w:color w:val="231F20"/>
        </w:rPr>
        <w:t xml:space="preserve"> </w:t>
      </w:r>
      <w:r w:rsidRPr="00DE0EF1">
        <w:rPr>
          <w:color w:val="231F20"/>
        </w:rPr>
        <w:t>payable,</w:t>
      </w:r>
      <w:r w:rsidR="00604A1A">
        <w:rPr>
          <w:color w:val="231F20"/>
        </w:rPr>
        <w:t xml:space="preserve"> </w:t>
      </w:r>
      <w:r w:rsidRPr="00DE0EF1">
        <w:rPr>
          <w:color w:val="231F20"/>
        </w:rPr>
        <w:t>the</w:t>
      </w:r>
      <w:r w:rsidR="00604A1A">
        <w:rPr>
          <w:color w:val="231F20"/>
        </w:rPr>
        <w:t xml:space="preserve"> </w:t>
      </w:r>
      <w:r w:rsidRPr="00DE0EF1">
        <w:rPr>
          <w:color w:val="231F20"/>
        </w:rPr>
        <w:t>Contractor</w:t>
      </w:r>
      <w:r w:rsidR="00604A1A">
        <w:rPr>
          <w:color w:val="231F20"/>
        </w:rPr>
        <w:t xml:space="preserve"> </w:t>
      </w:r>
      <w:r w:rsidRPr="00DE0EF1">
        <w:rPr>
          <w:color w:val="231F20"/>
        </w:rPr>
        <w:t>and</w:t>
      </w:r>
      <w:r w:rsidR="00604A1A">
        <w:rPr>
          <w:color w:val="231F20"/>
        </w:rPr>
        <w:t xml:space="preserve"> </w:t>
      </w:r>
      <w:r w:rsidRPr="00DE0EF1">
        <w:rPr>
          <w:color w:val="231F20"/>
        </w:rPr>
        <w:t>the</w:t>
      </w:r>
      <w:r w:rsidR="00604A1A">
        <w:rPr>
          <w:color w:val="231F20"/>
        </w:rPr>
        <w:t xml:space="preserve"> </w:t>
      </w:r>
      <w:r w:rsidRPr="00DE0EF1">
        <w:rPr>
          <w:color w:val="231F20"/>
        </w:rPr>
        <w:t>Surety</w:t>
      </w:r>
      <w:r w:rsidR="00604A1A">
        <w:rPr>
          <w:color w:val="231F20"/>
        </w:rPr>
        <w:t xml:space="preserve"> </w:t>
      </w:r>
      <w:r w:rsidRPr="00DE0EF1">
        <w:rPr>
          <w:color w:val="231F20"/>
        </w:rPr>
        <w:t>bind</w:t>
      </w:r>
      <w:r w:rsidR="00604A1A">
        <w:rPr>
          <w:color w:val="231F20"/>
        </w:rPr>
        <w:t xml:space="preserve"> </w:t>
      </w:r>
      <w:r w:rsidRPr="00DE0EF1">
        <w:rPr>
          <w:color w:val="231F20"/>
        </w:rPr>
        <w:t>themselves,</w:t>
      </w:r>
      <w:r w:rsidR="00604A1A">
        <w:rPr>
          <w:color w:val="231F20"/>
        </w:rPr>
        <w:t xml:space="preserve"> </w:t>
      </w:r>
      <w:r w:rsidRPr="00DE0EF1">
        <w:rPr>
          <w:color w:val="231F20"/>
        </w:rPr>
        <w:t>their</w:t>
      </w:r>
      <w:r w:rsidR="00604A1A">
        <w:rPr>
          <w:color w:val="231F20"/>
        </w:rPr>
        <w:t xml:space="preserve"> </w:t>
      </w:r>
      <w:r w:rsidRPr="00DE0EF1">
        <w:rPr>
          <w:color w:val="231F20"/>
        </w:rPr>
        <w:t>heirs,</w:t>
      </w:r>
      <w:r w:rsidR="00604A1A">
        <w:rPr>
          <w:color w:val="231F20"/>
        </w:rPr>
        <w:t xml:space="preserve"> </w:t>
      </w:r>
      <w:r w:rsidRPr="00DE0EF1">
        <w:rPr>
          <w:color w:val="231F20"/>
        </w:rPr>
        <w:t>executors,</w:t>
      </w:r>
      <w:r w:rsidR="00604A1A">
        <w:rPr>
          <w:color w:val="231F20"/>
        </w:rPr>
        <w:t xml:space="preserve"> </w:t>
      </w:r>
      <w:r w:rsidRPr="00DE0EF1">
        <w:rPr>
          <w:color w:val="231F20"/>
        </w:rPr>
        <w:t>administrators,</w:t>
      </w:r>
      <w:r w:rsidR="00604A1A">
        <w:rPr>
          <w:color w:val="231F20"/>
        </w:rPr>
        <w:t xml:space="preserve"> </w:t>
      </w:r>
      <w:r w:rsidRPr="00DE0EF1">
        <w:rPr>
          <w:color w:val="231F20"/>
        </w:rPr>
        <w:t>successors</w:t>
      </w:r>
      <w:r w:rsidR="00604A1A">
        <w:rPr>
          <w:color w:val="231F20"/>
        </w:rPr>
        <w:t xml:space="preserve"> </w:t>
      </w:r>
      <w:r w:rsidRPr="00DE0EF1">
        <w:rPr>
          <w:color w:val="231F20"/>
        </w:rPr>
        <w:t>and</w:t>
      </w:r>
      <w:r w:rsidR="00604A1A">
        <w:rPr>
          <w:color w:val="231F20"/>
        </w:rPr>
        <w:t xml:space="preserve"> </w:t>
      </w:r>
      <w:r w:rsidRPr="00DE0EF1">
        <w:rPr>
          <w:color w:val="231F20"/>
        </w:rPr>
        <w:t>assigns,</w:t>
      </w:r>
      <w:r w:rsidR="00604A1A">
        <w:rPr>
          <w:color w:val="231F20"/>
        </w:rPr>
        <w:t xml:space="preserve"> </w:t>
      </w:r>
      <w:r w:rsidRPr="00DE0EF1">
        <w:rPr>
          <w:color w:val="231F20"/>
        </w:rPr>
        <w:t>jointly</w:t>
      </w:r>
      <w:r w:rsidR="00604A1A">
        <w:rPr>
          <w:color w:val="231F20"/>
        </w:rPr>
        <w:t xml:space="preserve"> </w:t>
      </w:r>
      <w:r w:rsidRPr="00DE0EF1">
        <w:rPr>
          <w:color w:val="231F20"/>
        </w:rPr>
        <w:t>and</w:t>
      </w:r>
      <w:r w:rsidR="00604A1A">
        <w:rPr>
          <w:color w:val="231F20"/>
        </w:rPr>
        <w:t xml:space="preserve"> </w:t>
      </w:r>
      <w:r w:rsidRPr="00DE0EF1">
        <w:rPr>
          <w:color w:val="231F20"/>
        </w:rPr>
        <w:t>severally,</w:t>
      </w:r>
      <w:r w:rsidR="00604A1A">
        <w:rPr>
          <w:color w:val="231F20"/>
        </w:rPr>
        <w:t xml:space="preserve"> </w:t>
      </w:r>
      <w:r w:rsidRPr="00DE0EF1">
        <w:rPr>
          <w:color w:val="231F20"/>
        </w:rPr>
        <w:t>ﬁrmly</w:t>
      </w:r>
      <w:r w:rsidR="00604A1A">
        <w:rPr>
          <w:color w:val="231F20"/>
        </w:rPr>
        <w:t xml:space="preserve"> </w:t>
      </w:r>
      <w:r w:rsidRPr="00DE0EF1">
        <w:rPr>
          <w:color w:val="231F20"/>
        </w:rPr>
        <w:t>by</w:t>
      </w:r>
      <w:r w:rsidR="00604A1A">
        <w:rPr>
          <w:color w:val="231F20"/>
        </w:rPr>
        <w:t xml:space="preserve"> </w:t>
      </w:r>
      <w:r w:rsidRPr="00DE0EF1">
        <w:rPr>
          <w:color w:val="231F20"/>
        </w:rPr>
        <w:t>these</w:t>
      </w:r>
      <w:r w:rsidR="00604A1A">
        <w:rPr>
          <w:color w:val="231F20"/>
        </w:rPr>
        <w:t xml:space="preserve"> </w:t>
      </w:r>
      <w:r w:rsidRPr="00DE0EF1">
        <w:rPr>
          <w:color w:val="231F20"/>
        </w:rPr>
        <w:t>presents.</w:t>
      </w:r>
    </w:p>
    <w:p w:rsidR="0021200B" w:rsidRPr="00DE0EF1" w:rsidRDefault="00022DB4" w:rsidP="0034094B">
      <w:pPr>
        <w:pStyle w:val="ListParagraph"/>
        <w:numPr>
          <w:ilvl w:val="0"/>
          <w:numId w:val="1"/>
        </w:numPr>
        <w:tabs>
          <w:tab w:val="left" w:pos="682"/>
          <w:tab w:val="left" w:pos="1565"/>
          <w:tab w:val="left" w:pos="4551"/>
          <w:tab w:val="left" w:pos="9687"/>
        </w:tabs>
        <w:spacing w:before="249" w:line="230" w:lineRule="auto"/>
        <w:ind w:right="308" w:hanging="570"/>
        <w:jc w:val="both"/>
      </w:pPr>
      <w:r w:rsidRPr="00DE0EF1">
        <w:rPr>
          <w:color w:val="231F20"/>
        </w:rPr>
        <w:t>WHEREAS</w:t>
      </w:r>
      <w:r w:rsidR="00604A1A">
        <w:rPr>
          <w:color w:val="231F20"/>
        </w:rPr>
        <w:t xml:space="preserve"> </w:t>
      </w:r>
      <w:r w:rsidRPr="00DE0EF1">
        <w:rPr>
          <w:color w:val="231F20"/>
        </w:rPr>
        <w:t>the</w:t>
      </w:r>
      <w:r w:rsidR="00604A1A">
        <w:rPr>
          <w:color w:val="231F20"/>
        </w:rPr>
        <w:t xml:space="preserve"> </w:t>
      </w:r>
      <w:r w:rsidRPr="00DE0EF1">
        <w:rPr>
          <w:color w:val="231F20"/>
        </w:rPr>
        <w:t>Contractor</w:t>
      </w:r>
      <w:r w:rsidR="00604A1A">
        <w:rPr>
          <w:color w:val="231F20"/>
        </w:rPr>
        <w:t xml:space="preserve"> </w:t>
      </w:r>
      <w:r w:rsidRPr="00DE0EF1">
        <w:rPr>
          <w:color w:val="231F20"/>
        </w:rPr>
        <w:t>has</w:t>
      </w:r>
      <w:r w:rsidR="00604A1A">
        <w:rPr>
          <w:color w:val="231F20"/>
        </w:rPr>
        <w:t xml:space="preserve"> </w:t>
      </w:r>
      <w:r w:rsidRPr="00DE0EF1">
        <w:rPr>
          <w:color w:val="231F20"/>
        </w:rPr>
        <w:t>entered</w:t>
      </w:r>
      <w:r w:rsidR="00604A1A">
        <w:rPr>
          <w:color w:val="231F20"/>
        </w:rPr>
        <w:t xml:space="preserve"> </w:t>
      </w:r>
      <w:r w:rsidRPr="00DE0EF1">
        <w:rPr>
          <w:color w:val="231F20"/>
        </w:rPr>
        <w:t>into</w:t>
      </w:r>
      <w:r w:rsidR="00604A1A">
        <w:rPr>
          <w:color w:val="231F20"/>
        </w:rPr>
        <w:t xml:space="preserve"> </w:t>
      </w:r>
      <w:r w:rsidRPr="00DE0EF1">
        <w:rPr>
          <w:color w:val="231F20"/>
        </w:rPr>
        <w:t>a</w:t>
      </w:r>
      <w:r w:rsidR="00604A1A">
        <w:rPr>
          <w:color w:val="231F20"/>
        </w:rPr>
        <w:t xml:space="preserve"> </w:t>
      </w:r>
      <w:r w:rsidRPr="00DE0EF1">
        <w:rPr>
          <w:color w:val="231F20"/>
        </w:rPr>
        <w:t>written</w:t>
      </w:r>
      <w:r w:rsidR="00604A1A">
        <w:rPr>
          <w:color w:val="231F20"/>
        </w:rPr>
        <w:t xml:space="preserve"> </w:t>
      </w:r>
      <w:r w:rsidRPr="00DE0EF1">
        <w:rPr>
          <w:color w:val="231F20"/>
        </w:rPr>
        <w:t>Agreement</w:t>
      </w:r>
      <w:r w:rsidR="00604A1A">
        <w:rPr>
          <w:color w:val="231F20"/>
        </w:rPr>
        <w:t xml:space="preserve"> </w:t>
      </w:r>
      <w:r w:rsidRPr="00DE0EF1">
        <w:rPr>
          <w:color w:val="231F20"/>
        </w:rPr>
        <w:t>with</w:t>
      </w:r>
      <w:r w:rsidR="00604A1A">
        <w:rPr>
          <w:color w:val="231F20"/>
        </w:rPr>
        <w:t xml:space="preserve"> </w:t>
      </w:r>
      <w:r w:rsidRPr="00DE0EF1">
        <w:rPr>
          <w:color w:val="231F20"/>
        </w:rPr>
        <w:t>the</w:t>
      </w:r>
      <w:r w:rsidR="00604A1A">
        <w:rPr>
          <w:color w:val="231F20"/>
        </w:rPr>
        <w:t xml:space="preserve"> </w:t>
      </w:r>
      <w:r w:rsidRPr="00DE0EF1">
        <w:rPr>
          <w:color w:val="231F20"/>
        </w:rPr>
        <w:t>Employer</w:t>
      </w:r>
      <w:r w:rsidR="00604A1A">
        <w:rPr>
          <w:color w:val="231F20"/>
        </w:rPr>
        <w:t xml:space="preserve"> </w:t>
      </w:r>
      <w:r w:rsidRPr="00DE0EF1">
        <w:rPr>
          <w:color w:val="231F20"/>
        </w:rPr>
        <w:t>dated</w:t>
      </w:r>
      <w:r w:rsidR="00604A1A">
        <w:rPr>
          <w:color w:val="231F20"/>
        </w:rPr>
        <w:t xml:space="preserve"> </w:t>
      </w:r>
      <w:r w:rsidRPr="00DE0EF1">
        <w:rPr>
          <w:color w:val="231F20"/>
        </w:rPr>
        <w:t>the</w:t>
      </w:r>
      <w:r w:rsidR="00604A1A">
        <w:rPr>
          <w:color w:val="231F20"/>
          <w:u w:val="single" w:color="221E1F"/>
        </w:rPr>
        <w:t xml:space="preserve"> </w:t>
      </w:r>
      <w:r w:rsidRPr="00DE0EF1">
        <w:rPr>
          <w:color w:val="231F20"/>
          <w:u w:val="single" w:color="221E1F"/>
        </w:rPr>
        <w:tab/>
      </w:r>
      <w:r w:rsidRPr="00DE0EF1">
        <w:rPr>
          <w:color w:val="231F20"/>
        </w:rPr>
        <w:t>day</w:t>
      </w:r>
      <w:r w:rsidR="00604A1A">
        <w:rPr>
          <w:color w:val="231F20"/>
        </w:rPr>
        <w:t xml:space="preserve"> </w:t>
      </w:r>
      <w:r w:rsidRPr="00DE0EF1">
        <w:rPr>
          <w:color w:val="231F20"/>
        </w:rPr>
        <w:t>of</w:t>
      </w:r>
      <w:r w:rsidR="00604A1A">
        <w:rPr>
          <w:color w:val="231F20"/>
        </w:rPr>
        <w:t xml:space="preserve"> </w:t>
      </w:r>
      <w:r w:rsidRPr="00DE0EF1">
        <w:rPr>
          <w:color w:val="231F20"/>
        </w:rPr>
        <w:t>,</w:t>
      </w:r>
      <w:r w:rsidR="00604A1A">
        <w:rPr>
          <w:color w:val="231F20"/>
        </w:rPr>
        <w:t xml:space="preserve"> </w:t>
      </w:r>
      <w:r w:rsidRPr="00DE0EF1">
        <w:rPr>
          <w:color w:val="231F20"/>
        </w:rPr>
        <w:t>20</w:t>
      </w:r>
      <w:r w:rsidR="00604A1A">
        <w:rPr>
          <w:color w:val="231F20"/>
          <w:u w:val="single" w:color="221E1F"/>
        </w:rPr>
        <w:t xml:space="preserve"> </w:t>
      </w:r>
      <w:r w:rsidRPr="00DE0EF1">
        <w:rPr>
          <w:color w:val="231F20"/>
          <w:u w:val="single" w:color="221E1F"/>
        </w:rPr>
        <w:tab/>
      </w:r>
      <w:r w:rsidRPr="00DE0EF1">
        <w:rPr>
          <w:color w:val="231F20"/>
        </w:rPr>
        <w:t>,</w:t>
      </w:r>
      <w:r w:rsidR="00604A1A">
        <w:rPr>
          <w:color w:val="231F20"/>
        </w:rPr>
        <w:t xml:space="preserve">  </w:t>
      </w:r>
      <w:r w:rsidRPr="00DE0EF1">
        <w:rPr>
          <w:color w:val="231F20"/>
        </w:rPr>
        <w:t>for</w:t>
      </w:r>
      <w:r w:rsidR="00604A1A">
        <w:rPr>
          <w:color w:val="231F20"/>
          <w:u w:val="single" w:color="221E1F"/>
        </w:rPr>
        <w:t xml:space="preserve"> </w:t>
      </w:r>
      <w:r w:rsidRPr="00DE0EF1">
        <w:rPr>
          <w:color w:val="231F20"/>
          <w:u w:val="single" w:color="221E1F"/>
        </w:rPr>
        <w:tab/>
      </w:r>
      <w:r w:rsidRPr="00DE0EF1">
        <w:rPr>
          <w:color w:val="231F20"/>
        </w:rPr>
        <w:t>in</w:t>
      </w:r>
      <w:r w:rsidR="00604A1A">
        <w:rPr>
          <w:color w:val="231F20"/>
        </w:rPr>
        <w:t xml:space="preserve"> </w:t>
      </w:r>
      <w:r w:rsidRPr="00DE0EF1">
        <w:rPr>
          <w:color w:val="231F20"/>
        </w:rPr>
        <w:t>accordance</w:t>
      </w:r>
      <w:r w:rsidR="00604A1A">
        <w:rPr>
          <w:color w:val="231F20"/>
        </w:rPr>
        <w:t xml:space="preserve"> </w:t>
      </w:r>
      <w:r w:rsidRPr="00DE0EF1">
        <w:rPr>
          <w:color w:val="231F20"/>
        </w:rPr>
        <w:t>with</w:t>
      </w:r>
      <w:r w:rsidR="00604A1A">
        <w:rPr>
          <w:color w:val="231F20"/>
        </w:rPr>
        <w:t xml:space="preserve"> </w:t>
      </w:r>
      <w:r w:rsidRPr="00DE0EF1">
        <w:rPr>
          <w:color w:val="231F20"/>
        </w:rPr>
        <w:t>the</w:t>
      </w:r>
      <w:r w:rsidR="00604A1A">
        <w:rPr>
          <w:color w:val="231F20"/>
        </w:rPr>
        <w:t xml:space="preserve"> </w:t>
      </w:r>
      <w:r w:rsidRPr="00DE0EF1">
        <w:rPr>
          <w:color w:val="231F20"/>
        </w:rPr>
        <w:t>documents,</w:t>
      </w:r>
      <w:r w:rsidR="00604A1A">
        <w:rPr>
          <w:color w:val="231F20"/>
        </w:rPr>
        <w:t xml:space="preserve"> </w:t>
      </w:r>
      <w:r w:rsidRPr="00DE0EF1">
        <w:rPr>
          <w:color w:val="231F20"/>
        </w:rPr>
        <w:t>plans,</w:t>
      </w:r>
      <w:r w:rsidR="00604A1A">
        <w:rPr>
          <w:color w:val="231F20"/>
        </w:rPr>
        <w:t xml:space="preserve"> </w:t>
      </w:r>
      <w:r w:rsidRPr="00DE0EF1">
        <w:rPr>
          <w:color w:val="231F20"/>
        </w:rPr>
        <w:t>speciﬁcations,</w:t>
      </w:r>
      <w:r w:rsidR="00604A1A">
        <w:rPr>
          <w:color w:val="231F20"/>
        </w:rPr>
        <w:t xml:space="preserve"> </w:t>
      </w:r>
      <w:r w:rsidRPr="00DE0EF1">
        <w:rPr>
          <w:color w:val="231F20"/>
        </w:rPr>
        <w:t>and</w:t>
      </w:r>
      <w:r w:rsidR="00604A1A">
        <w:rPr>
          <w:color w:val="231F20"/>
        </w:rPr>
        <w:t xml:space="preserve"> </w:t>
      </w:r>
      <w:r w:rsidRPr="00DE0EF1">
        <w:rPr>
          <w:color w:val="231F20"/>
        </w:rPr>
        <w:t>amendments</w:t>
      </w:r>
      <w:r w:rsidR="00604A1A">
        <w:rPr>
          <w:color w:val="231F20"/>
        </w:rPr>
        <w:t xml:space="preserve"> </w:t>
      </w:r>
      <w:r w:rsidRPr="00DE0EF1">
        <w:rPr>
          <w:color w:val="231F20"/>
        </w:rPr>
        <w:t>thereto,</w:t>
      </w:r>
      <w:r w:rsidR="00604A1A">
        <w:rPr>
          <w:color w:val="231F20"/>
        </w:rPr>
        <w:t xml:space="preserve"> </w:t>
      </w:r>
      <w:r w:rsidRPr="00DE0EF1">
        <w:rPr>
          <w:color w:val="231F20"/>
        </w:rPr>
        <w:t>which</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extent</w:t>
      </w:r>
      <w:r w:rsidR="00604A1A">
        <w:rPr>
          <w:color w:val="231F20"/>
        </w:rPr>
        <w:t xml:space="preserve"> </w:t>
      </w:r>
      <w:r w:rsidRPr="00DE0EF1">
        <w:rPr>
          <w:color w:val="231F20"/>
        </w:rPr>
        <w:t>herein</w:t>
      </w:r>
      <w:r w:rsidR="00604A1A">
        <w:rPr>
          <w:color w:val="231F20"/>
        </w:rPr>
        <w:t xml:space="preserve"> </w:t>
      </w:r>
      <w:r w:rsidRPr="00DE0EF1">
        <w:rPr>
          <w:color w:val="231F20"/>
        </w:rPr>
        <w:t>provided</w:t>
      </w:r>
      <w:r w:rsidR="00604A1A">
        <w:rPr>
          <w:color w:val="231F20"/>
        </w:rPr>
        <w:t xml:space="preserve"> </w:t>
      </w:r>
      <w:r w:rsidRPr="00DE0EF1">
        <w:rPr>
          <w:color w:val="231F20"/>
        </w:rPr>
        <w:t>for,</w:t>
      </w:r>
      <w:r w:rsidR="00604A1A">
        <w:rPr>
          <w:color w:val="231F20"/>
        </w:rPr>
        <w:t xml:space="preserve"> </w:t>
      </w:r>
      <w:r w:rsidRPr="00DE0EF1">
        <w:rPr>
          <w:color w:val="231F20"/>
        </w:rPr>
        <w:t>are</w:t>
      </w:r>
      <w:r w:rsidR="00604A1A">
        <w:rPr>
          <w:color w:val="231F20"/>
        </w:rPr>
        <w:t xml:space="preserve"> </w:t>
      </w:r>
      <w:r w:rsidRPr="00DE0EF1">
        <w:rPr>
          <w:color w:val="231F20"/>
        </w:rPr>
        <w:t>by</w:t>
      </w:r>
      <w:r w:rsidR="00604A1A">
        <w:rPr>
          <w:color w:val="231F20"/>
        </w:rPr>
        <w:t xml:space="preserve"> </w:t>
      </w:r>
      <w:r w:rsidRPr="00DE0EF1">
        <w:rPr>
          <w:color w:val="231F20"/>
        </w:rPr>
        <w:t>reference</w:t>
      </w:r>
      <w:r w:rsidR="00604A1A">
        <w:rPr>
          <w:color w:val="231F20"/>
        </w:rPr>
        <w:t xml:space="preserve"> </w:t>
      </w:r>
      <w:r w:rsidRPr="00DE0EF1">
        <w:rPr>
          <w:color w:val="231F20"/>
        </w:rPr>
        <w:t>made</w:t>
      </w:r>
      <w:r w:rsidR="00604A1A">
        <w:rPr>
          <w:color w:val="231F20"/>
        </w:rPr>
        <w:t xml:space="preserve"> </w:t>
      </w:r>
      <w:r w:rsidRPr="00DE0EF1">
        <w:rPr>
          <w:color w:val="231F20"/>
        </w:rPr>
        <w:t>part</w:t>
      </w:r>
      <w:r w:rsidR="00604A1A">
        <w:rPr>
          <w:color w:val="231F20"/>
        </w:rPr>
        <w:t xml:space="preserve"> </w:t>
      </w:r>
      <w:r w:rsidRPr="00DE0EF1">
        <w:rPr>
          <w:color w:val="231F20"/>
        </w:rPr>
        <w:t>hereof</w:t>
      </w:r>
      <w:r w:rsidR="00604A1A">
        <w:rPr>
          <w:color w:val="231F20"/>
        </w:rPr>
        <w:t xml:space="preserve"> </w:t>
      </w:r>
      <w:r w:rsidRPr="00DE0EF1">
        <w:rPr>
          <w:color w:val="231F20"/>
        </w:rPr>
        <w:t>and</w:t>
      </w:r>
      <w:r w:rsidR="00604A1A">
        <w:rPr>
          <w:color w:val="231F20"/>
        </w:rPr>
        <w:t xml:space="preserve"> </w:t>
      </w:r>
      <w:r w:rsidRPr="00DE0EF1">
        <w:rPr>
          <w:color w:val="231F20"/>
        </w:rPr>
        <w:t>are</w:t>
      </w:r>
      <w:r w:rsidR="00604A1A">
        <w:rPr>
          <w:color w:val="231F20"/>
        </w:rPr>
        <w:t xml:space="preserve"> </w:t>
      </w:r>
      <w:r w:rsidRPr="00DE0EF1">
        <w:rPr>
          <w:color w:val="231F20"/>
        </w:rPr>
        <w:t>hereinafter</w:t>
      </w:r>
      <w:r w:rsidR="00604A1A">
        <w:rPr>
          <w:color w:val="231F20"/>
        </w:rPr>
        <w:t xml:space="preserve"> </w:t>
      </w:r>
      <w:r w:rsidRPr="00DE0EF1">
        <w:rPr>
          <w:color w:val="231F20"/>
        </w:rPr>
        <w:t>referred</w:t>
      </w:r>
      <w:r w:rsidR="00604A1A">
        <w:rPr>
          <w:color w:val="231F20"/>
        </w:rPr>
        <w:t xml:space="preserve"> </w:t>
      </w:r>
      <w:r w:rsidRPr="00DE0EF1">
        <w:rPr>
          <w:color w:val="231F20"/>
        </w:rPr>
        <w:t>to</w:t>
      </w:r>
      <w:r w:rsidR="00604A1A">
        <w:rPr>
          <w:color w:val="231F20"/>
        </w:rPr>
        <w:t xml:space="preserve"> </w:t>
      </w:r>
      <w:r w:rsidRPr="00DE0EF1">
        <w:rPr>
          <w:color w:val="231F20"/>
        </w:rPr>
        <w:t>as</w:t>
      </w:r>
      <w:r w:rsidR="00604A1A">
        <w:rPr>
          <w:color w:val="231F20"/>
        </w:rPr>
        <w:t xml:space="preserve"> </w:t>
      </w:r>
      <w:r w:rsidRPr="00DE0EF1">
        <w:rPr>
          <w:color w:val="231F20"/>
        </w:rPr>
        <w:t>the</w:t>
      </w:r>
      <w:r w:rsidR="00604A1A">
        <w:rPr>
          <w:color w:val="231F20"/>
        </w:rPr>
        <w:t xml:space="preserve"> </w:t>
      </w:r>
      <w:r w:rsidRPr="00DE0EF1">
        <w:rPr>
          <w:color w:val="231F20"/>
        </w:rPr>
        <w:t>Contract.</w:t>
      </w:r>
    </w:p>
    <w:p w:rsidR="0021200B" w:rsidRPr="00DE0EF1" w:rsidRDefault="00022DB4" w:rsidP="0034094B">
      <w:pPr>
        <w:pStyle w:val="ListParagraph"/>
        <w:numPr>
          <w:ilvl w:val="0"/>
          <w:numId w:val="1"/>
        </w:numPr>
        <w:tabs>
          <w:tab w:val="left" w:pos="682"/>
        </w:tabs>
        <w:spacing w:before="247" w:line="230" w:lineRule="auto"/>
        <w:ind w:right="304" w:hanging="570"/>
        <w:jc w:val="both"/>
      </w:pPr>
      <w:r w:rsidRPr="00DE0EF1">
        <w:rPr>
          <w:color w:val="231F20"/>
        </w:rPr>
        <w:t>NOW,</w:t>
      </w:r>
      <w:r w:rsidR="00604A1A">
        <w:rPr>
          <w:color w:val="231F20"/>
        </w:rPr>
        <w:t xml:space="preserve"> </w:t>
      </w:r>
      <w:r w:rsidRPr="00DE0EF1">
        <w:rPr>
          <w:color w:val="231F20"/>
        </w:rPr>
        <w:t>THEREFORE,</w:t>
      </w:r>
      <w:r w:rsidR="00604A1A">
        <w:rPr>
          <w:color w:val="231F20"/>
        </w:rPr>
        <w:t xml:space="preserve"> </w:t>
      </w:r>
      <w:r w:rsidRPr="00DE0EF1">
        <w:rPr>
          <w:color w:val="231F20"/>
        </w:rPr>
        <w:t>the</w:t>
      </w:r>
      <w:r w:rsidR="00604A1A">
        <w:rPr>
          <w:color w:val="231F20"/>
        </w:rPr>
        <w:t xml:space="preserve"> </w:t>
      </w:r>
      <w:r w:rsidRPr="00DE0EF1">
        <w:rPr>
          <w:color w:val="231F20"/>
        </w:rPr>
        <w:t>Condition</w:t>
      </w:r>
      <w:r w:rsidR="00604A1A">
        <w:rPr>
          <w:color w:val="231F20"/>
        </w:rPr>
        <w:t xml:space="preserve"> </w:t>
      </w:r>
      <w:r w:rsidRPr="00DE0EF1">
        <w:rPr>
          <w:color w:val="231F20"/>
        </w:rPr>
        <w:t>of</w:t>
      </w:r>
      <w:r w:rsidR="00604A1A">
        <w:rPr>
          <w:color w:val="231F20"/>
        </w:rPr>
        <w:t xml:space="preserve"> </w:t>
      </w:r>
      <w:r w:rsidRPr="00DE0EF1">
        <w:rPr>
          <w:color w:val="231F20"/>
        </w:rPr>
        <w:t>this</w:t>
      </w:r>
      <w:r w:rsidR="00604A1A">
        <w:rPr>
          <w:color w:val="231F20"/>
        </w:rPr>
        <w:t xml:space="preserve"> </w:t>
      </w:r>
      <w:r w:rsidRPr="00DE0EF1">
        <w:rPr>
          <w:color w:val="231F20"/>
        </w:rPr>
        <w:t>Obligation</w:t>
      </w:r>
      <w:r w:rsidR="00604A1A">
        <w:rPr>
          <w:color w:val="231F20"/>
        </w:rPr>
        <w:t xml:space="preserve"> </w:t>
      </w:r>
      <w:r w:rsidRPr="00DE0EF1">
        <w:rPr>
          <w:color w:val="231F20"/>
        </w:rPr>
        <w:t>is</w:t>
      </w:r>
      <w:r w:rsidR="00604A1A">
        <w:rPr>
          <w:color w:val="231F20"/>
        </w:rPr>
        <w:t xml:space="preserve"> </w:t>
      </w:r>
      <w:r w:rsidRPr="00DE0EF1">
        <w:rPr>
          <w:color w:val="231F20"/>
        </w:rPr>
        <w:t>such</w:t>
      </w:r>
      <w:r w:rsidR="00604A1A">
        <w:rPr>
          <w:color w:val="231F20"/>
        </w:rPr>
        <w:t xml:space="preserve"> </w:t>
      </w:r>
      <w:r w:rsidRPr="00DE0EF1">
        <w:rPr>
          <w:color w:val="231F20"/>
        </w:rPr>
        <w:t>that,</w:t>
      </w:r>
      <w:r w:rsidR="00604A1A">
        <w:rPr>
          <w:color w:val="231F20"/>
        </w:rPr>
        <w:t xml:space="preserve"> </w:t>
      </w:r>
      <w:r w:rsidRPr="00DE0EF1">
        <w:rPr>
          <w:color w:val="231F20"/>
        </w:rPr>
        <w:t>if</w:t>
      </w:r>
      <w:r w:rsidR="00604A1A">
        <w:rPr>
          <w:color w:val="231F20"/>
        </w:rPr>
        <w:t xml:space="preserve"> </w:t>
      </w:r>
      <w:r w:rsidRPr="00DE0EF1">
        <w:rPr>
          <w:color w:val="231F20"/>
        </w:rPr>
        <w:t>the</w:t>
      </w:r>
      <w:r w:rsidR="00604A1A">
        <w:rPr>
          <w:color w:val="231F20"/>
        </w:rPr>
        <w:t xml:space="preserve"> </w:t>
      </w:r>
      <w:r w:rsidRPr="00DE0EF1">
        <w:rPr>
          <w:color w:val="231F20"/>
        </w:rPr>
        <w:t>Contractor</w:t>
      </w:r>
      <w:r w:rsidR="00604A1A">
        <w:rPr>
          <w:color w:val="231F20"/>
        </w:rPr>
        <w:t xml:space="preserve"> </w:t>
      </w:r>
      <w:r w:rsidRPr="00DE0EF1">
        <w:rPr>
          <w:color w:val="231F20"/>
        </w:rPr>
        <w:t>shall</w:t>
      </w:r>
      <w:r w:rsidR="00604A1A">
        <w:rPr>
          <w:color w:val="231F20"/>
        </w:rPr>
        <w:t xml:space="preserve"> </w:t>
      </w:r>
      <w:r w:rsidRPr="00DE0EF1">
        <w:rPr>
          <w:color w:val="231F20"/>
        </w:rPr>
        <w:t>promptly</w:t>
      </w:r>
      <w:r w:rsidR="00604A1A">
        <w:rPr>
          <w:color w:val="231F20"/>
        </w:rPr>
        <w:t xml:space="preserve"> </w:t>
      </w:r>
      <w:r w:rsidRPr="00DE0EF1">
        <w:rPr>
          <w:color w:val="231F20"/>
        </w:rPr>
        <w:t>and</w:t>
      </w:r>
      <w:r w:rsidR="00604A1A">
        <w:rPr>
          <w:color w:val="231F20"/>
        </w:rPr>
        <w:t xml:space="preserve"> </w:t>
      </w:r>
      <w:r w:rsidRPr="00DE0EF1">
        <w:rPr>
          <w:color w:val="231F20"/>
        </w:rPr>
        <w:t>faithfully</w:t>
      </w:r>
      <w:r w:rsidR="00604A1A">
        <w:rPr>
          <w:color w:val="231F20"/>
        </w:rPr>
        <w:t xml:space="preserve"> </w:t>
      </w:r>
      <w:r w:rsidRPr="00DE0EF1">
        <w:rPr>
          <w:color w:val="231F20"/>
        </w:rPr>
        <w:t>perform</w:t>
      </w:r>
      <w:r w:rsidR="00604A1A">
        <w:rPr>
          <w:color w:val="231F20"/>
        </w:rPr>
        <w:t xml:space="preserve"> </w:t>
      </w:r>
      <w:r w:rsidRPr="00DE0EF1">
        <w:rPr>
          <w:color w:val="231F20"/>
        </w:rPr>
        <w:t>the</w:t>
      </w:r>
      <w:r w:rsidR="00604A1A">
        <w:rPr>
          <w:color w:val="231F20"/>
        </w:rPr>
        <w:t xml:space="preserve"> </w:t>
      </w:r>
      <w:r w:rsidRPr="00DE0EF1">
        <w:rPr>
          <w:color w:val="231F20"/>
        </w:rPr>
        <w:t>said</w:t>
      </w:r>
      <w:r w:rsidR="00604A1A">
        <w:rPr>
          <w:color w:val="231F20"/>
        </w:rPr>
        <w:t xml:space="preserve"> </w:t>
      </w:r>
      <w:r w:rsidRPr="00DE0EF1">
        <w:rPr>
          <w:color w:val="231F20"/>
        </w:rPr>
        <w:t>Contract</w:t>
      </w:r>
      <w:r w:rsidR="00604A1A">
        <w:rPr>
          <w:color w:val="231F20"/>
        </w:rPr>
        <w:t xml:space="preserve"> </w:t>
      </w:r>
      <w:r w:rsidRPr="00DE0EF1">
        <w:rPr>
          <w:color w:val="231F20"/>
        </w:rPr>
        <w:t>(including</w:t>
      </w:r>
      <w:r w:rsidR="00604A1A">
        <w:rPr>
          <w:color w:val="231F20"/>
        </w:rPr>
        <w:t xml:space="preserve"> </w:t>
      </w:r>
      <w:r w:rsidRPr="00DE0EF1">
        <w:rPr>
          <w:color w:val="231F20"/>
        </w:rPr>
        <w:t>any</w:t>
      </w:r>
      <w:r w:rsidR="00604A1A">
        <w:rPr>
          <w:color w:val="231F20"/>
        </w:rPr>
        <w:t xml:space="preserve"> </w:t>
      </w:r>
      <w:r w:rsidRPr="00DE0EF1">
        <w:rPr>
          <w:color w:val="231F20"/>
        </w:rPr>
        <w:t>amendments</w:t>
      </w:r>
      <w:r w:rsidR="00604A1A">
        <w:rPr>
          <w:color w:val="231F20"/>
        </w:rPr>
        <w:t xml:space="preserve"> </w:t>
      </w:r>
      <w:r w:rsidRPr="00DE0EF1">
        <w:rPr>
          <w:color w:val="231F20"/>
        </w:rPr>
        <w:t>thereto),</w:t>
      </w:r>
      <w:r w:rsidR="00604A1A">
        <w:rPr>
          <w:color w:val="231F20"/>
        </w:rPr>
        <w:t xml:space="preserve"> </w:t>
      </w:r>
      <w:r w:rsidRPr="00DE0EF1">
        <w:rPr>
          <w:color w:val="231F20"/>
        </w:rPr>
        <w:t>then</w:t>
      </w:r>
      <w:r w:rsidR="00604A1A">
        <w:rPr>
          <w:color w:val="231F20"/>
        </w:rPr>
        <w:t xml:space="preserve"> </w:t>
      </w:r>
      <w:r w:rsidRPr="00DE0EF1">
        <w:rPr>
          <w:color w:val="231F20"/>
        </w:rPr>
        <w:t>this</w:t>
      </w:r>
      <w:r w:rsidR="00604A1A">
        <w:rPr>
          <w:color w:val="231F20"/>
        </w:rPr>
        <w:t xml:space="preserve"> </w:t>
      </w:r>
      <w:r w:rsidRPr="00DE0EF1">
        <w:rPr>
          <w:color w:val="231F20"/>
        </w:rPr>
        <w:t>obligation</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null</w:t>
      </w:r>
      <w:r w:rsidR="00604A1A">
        <w:rPr>
          <w:color w:val="231F20"/>
        </w:rPr>
        <w:t xml:space="preserve"> </w:t>
      </w:r>
      <w:r w:rsidRPr="00DE0EF1">
        <w:rPr>
          <w:color w:val="231F20"/>
        </w:rPr>
        <w:t>and</w:t>
      </w:r>
      <w:r w:rsidR="00604A1A">
        <w:rPr>
          <w:color w:val="231F20"/>
        </w:rPr>
        <w:t xml:space="preserve"> </w:t>
      </w:r>
      <w:r w:rsidRPr="00DE0EF1">
        <w:rPr>
          <w:color w:val="231F20"/>
        </w:rPr>
        <w:t>void;</w:t>
      </w:r>
      <w:r w:rsidR="00604A1A">
        <w:rPr>
          <w:color w:val="231F20"/>
        </w:rPr>
        <w:t xml:space="preserve"> </w:t>
      </w:r>
      <w:r w:rsidRPr="00DE0EF1">
        <w:rPr>
          <w:color w:val="231F20"/>
        </w:rPr>
        <w:t>otherwise,</w:t>
      </w:r>
      <w:r w:rsidR="00604A1A">
        <w:rPr>
          <w:color w:val="231F20"/>
        </w:rPr>
        <w:t xml:space="preserve"> </w:t>
      </w:r>
      <w:r w:rsidRPr="00DE0EF1">
        <w:rPr>
          <w:color w:val="231F20"/>
        </w:rPr>
        <w:t>it</w:t>
      </w:r>
      <w:r w:rsidR="00604A1A">
        <w:rPr>
          <w:color w:val="231F20"/>
        </w:rPr>
        <w:t xml:space="preserve"> </w:t>
      </w:r>
      <w:r w:rsidRPr="00DE0EF1">
        <w:rPr>
          <w:color w:val="231F20"/>
        </w:rPr>
        <w:t>shall</w:t>
      </w:r>
      <w:r w:rsidR="00604A1A">
        <w:rPr>
          <w:color w:val="231F20"/>
        </w:rPr>
        <w:t xml:space="preserve"> </w:t>
      </w:r>
      <w:r w:rsidRPr="00DE0EF1">
        <w:rPr>
          <w:color w:val="231F20"/>
        </w:rPr>
        <w:t>remain</w:t>
      </w:r>
      <w:r w:rsidR="00604A1A">
        <w:rPr>
          <w:color w:val="231F20"/>
        </w:rPr>
        <w:t xml:space="preserve"> </w:t>
      </w:r>
      <w:r w:rsidRPr="00DE0EF1">
        <w:rPr>
          <w:color w:val="231F20"/>
        </w:rPr>
        <w:t>in</w:t>
      </w:r>
      <w:r w:rsidR="00604A1A">
        <w:rPr>
          <w:color w:val="231F20"/>
        </w:rPr>
        <w:t xml:space="preserve"> </w:t>
      </w:r>
      <w:r w:rsidRPr="00DE0EF1">
        <w:rPr>
          <w:color w:val="231F20"/>
        </w:rPr>
        <w:t>full</w:t>
      </w:r>
      <w:r w:rsidR="00604A1A">
        <w:rPr>
          <w:color w:val="231F20"/>
        </w:rPr>
        <w:t xml:space="preserve"> </w:t>
      </w:r>
      <w:r w:rsidRPr="00DE0EF1">
        <w:rPr>
          <w:color w:val="231F20"/>
        </w:rPr>
        <w:t>force</w:t>
      </w:r>
      <w:r w:rsidR="00604A1A">
        <w:rPr>
          <w:color w:val="231F20"/>
        </w:rPr>
        <w:t xml:space="preserve"> </w:t>
      </w:r>
      <w:r w:rsidRPr="00DE0EF1">
        <w:rPr>
          <w:color w:val="231F20"/>
        </w:rPr>
        <w:t>and</w:t>
      </w:r>
      <w:r w:rsidR="00604A1A">
        <w:rPr>
          <w:color w:val="231F20"/>
        </w:rPr>
        <w:t xml:space="preserve"> </w:t>
      </w:r>
      <w:r w:rsidRPr="00DE0EF1">
        <w:rPr>
          <w:color w:val="231F20"/>
        </w:rPr>
        <w:t>effect.</w:t>
      </w:r>
      <w:r w:rsidR="00604A1A">
        <w:rPr>
          <w:color w:val="231F20"/>
        </w:rPr>
        <w:t xml:space="preserve"> </w:t>
      </w:r>
      <w:r w:rsidRPr="00DE0EF1">
        <w:rPr>
          <w:color w:val="231F20"/>
        </w:rPr>
        <w:t>Whenever</w:t>
      </w:r>
      <w:r w:rsidR="00604A1A">
        <w:rPr>
          <w:color w:val="231F20"/>
        </w:rPr>
        <w:t xml:space="preserve"> </w:t>
      </w:r>
      <w:r w:rsidRPr="00DE0EF1">
        <w:rPr>
          <w:color w:val="231F20"/>
        </w:rPr>
        <w:t>the</w:t>
      </w:r>
      <w:r w:rsidR="00604A1A">
        <w:rPr>
          <w:color w:val="231F20"/>
        </w:rPr>
        <w:t xml:space="preserve"> </w:t>
      </w:r>
      <w:r w:rsidRPr="00DE0EF1">
        <w:rPr>
          <w:color w:val="231F20"/>
        </w:rPr>
        <w:t>Contractor</w:t>
      </w:r>
      <w:r w:rsidR="00604A1A">
        <w:rPr>
          <w:color w:val="231F20"/>
        </w:rPr>
        <w:t xml:space="preserve"> </w:t>
      </w:r>
      <w:r w:rsidRPr="00DE0EF1">
        <w:rPr>
          <w:color w:val="231F20"/>
        </w:rPr>
        <w:t>shall</w:t>
      </w:r>
      <w:r w:rsidR="00604A1A">
        <w:rPr>
          <w:color w:val="231F20"/>
        </w:rPr>
        <w:t xml:space="preserve"> </w:t>
      </w:r>
      <w:r w:rsidRPr="00DE0EF1">
        <w:rPr>
          <w:color w:val="231F20"/>
        </w:rPr>
        <w:t>be,</w:t>
      </w:r>
      <w:r w:rsidR="00604A1A">
        <w:rPr>
          <w:color w:val="231F20"/>
        </w:rPr>
        <w:t xml:space="preserve"> </w:t>
      </w:r>
      <w:r w:rsidRPr="00DE0EF1">
        <w:rPr>
          <w:color w:val="231F20"/>
        </w:rPr>
        <w:t>and</w:t>
      </w:r>
      <w:r w:rsidR="00604A1A">
        <w:rPr>
          <w:color w:val="231F20"/>
        </w:rPr>
        <w:t xml:space="preserve"> </w:t>
      </w:r>
      <w:r w:rsidRPr="00DE0EF1">
        <w:rPr>
          <w:color w:val="231F20"/>
        </w:rPr>
        <w:t>declared</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Employer</w:t>
      </w:r>
      <w:r w:rsidR="00604A1A">
        <w:rPr>
          <w:color w:val="231F20"/>
        </w:rPr>
        <w:t xml:space="preserve"> </w:t>
      </w:r>
      <w:r w:rsidRPr="00DE0EF1">
        <w:rPr>
          <w:color w:val="231F20"/>
        </w:rPr>
        <w:t>to</w:t>
      </w:r>
      <w:r w:rsidR="00604A1A">
        <w:rPr>
          <w:color w:val="231F20"/>
        </w:rPr>
        <w:t xml:space="preserve"> </w:t>
      </w:r>
      <w:r w:rsidRPr="00DE0EF1">
        <w:rPr>
          <w:color w:val="231F20"/>
        </w:rPr>
        <w:t>be,</w:t>
      </w:r>
      <w:r w:rsidR="00604A1A">
        <w:rPr>
          <w:color w:val="231F20"/>
        </w:rPr>
        <w:t xml:space="preserve"> </w:t>
      </w:r>
      <w:r w:rsidRPr="00DE0EF1">
        <w:rPr>
          <w:color w:val="231F20"/>
        </w:rPr>
        <w:t>in</w:t>
      </w:r>
      <w:r w:rsidR="00604A1A">
        <w:rPr>
          <w:color w:val="231F20"/>
        </w:rPr>
        <w:t xml:space="preserve"> </w:t>
      </w:r>
      <w:r w:rsidRPr="00DE0EF1">
        <w:rPr>
          <w:color w:val="231F20"/>
        </w:rPr>
        <w:t>default</w:t>
      </w:r>
      <w:r w:rsidR="00604A1A">
        <w:rPr>
          <w:color w:val="231F20"/>
        </w:rPr>
        <w:t xml:space="preserve"> </w:t>
      </w:r>
      <w:r w:rsidRPr="00DE0EF1">
        <w:rPr>
          <w:color w:val="231F20"/>
        </w:rPr>
        <w:t>under</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the</w:t>
      </w:r>
      <w:r w:rsidR="00604A1A">
        <w:rPr>
          <w:color w:val="231F20"/>
        </w:rPr>
        <w:t xml:space="preserve"> </w:t>
      </w:r>
      <w:r w:rsidRPr="00DE0EF1">
        <w:rPr>
          <w:color w:val="231F20"/>
        </w:rPr>
        <w:t>Employer</w:t>
      </w:r>
      <w:r w:rsidR="00604A1A">
        <w:rPr>
          <w:color w:val="231F20"/>
        </w:rPr>
        <w:t xml:space="preserve"> </w:t>
      </w:r>
      <w:r w:rsidRPr="00DE0EF1">
        <w:rPr>
          <w:color w:val="231F20"/>
        </w:rPr>
        <w:t>having</w:t>
      </w:r>
      <w:r w:rsidR="00604A1A">
        <w:rPr>
          <w:color w:val="231F20"/>
        </w:rPr>
        <w:t xml:space="preserve"> </w:t>
      </w:r>
      <w:r w:rsidRPr="00DE0EF1">
        <w:rPr>
          <w:color w:val="231F20"/>
        </w:rPr>
        <w:t>performed</w:t>
      </w:r>
      <w:r w:rsidR="00604A1A">
        <w:rPr>
          <w:color w:val="231F20"/>
        </w:rPr>
        <w:t xml:space="preserve"> </w:t>
      </w:r>
      <w:r w:rsidRPr="00DE0EF1">
        <w:rPr>
          <w:color w:val="231F20"/>
        </w:rPr>
        <w:t>the</w:t>
      </w:r>
      <w:r w:rsidR="00604A1A">
        <w:rPr>
          <w:color w:val="231F20"/>
        </w:rPr>
        <w:t xml:space="preserve"> </w:t>
      </w:r>
      <w:r w:rsidRPr="00DE0EF1">
        <w:rPr>
          <w:color w:val="231F20"/>
        </w:rPr>
        <w:t>Employer's</w:t>
      </w:r>
      <w:r w:rsidR="00604A1A">
        <w:rPr>
          <w:color w:val="231F20"/>
        </w:rPr>
        <w:t xml:space="preserve"> </w:t>
      </w:r>
      <w:r w:rsidRPr="00DE0EF1">
        <w:rPr>
          <w:color w:val="231F20"/>
        </w:rPr>
        <w:t>obligations</w:t>
      </w:r>
      <w:r w:rsidR="00604A1A">
        <w:rPr>
          <w:color w:val="231F20"/>
        </w:rPr>
        <w:t xml:space="preserve"> </w:t>
      </w:r>
      <w:r w:rsidRPr="00DE0EF1">
        <w:rPr>
          <w:color w:val="231F20"/>
        </w:rPr>
        <w:t>thereunder,</w:t>
      </w:r>
      <w:r w:rsidR="00604A1A">
        <w:rPr>
          <w:color w:val="231F20"/>
        </w:rPr>
        <w:t xml:space="preserve"> </w:t>
      </w:r>
      <w:r w:rsidRPr="00DE0EF1">
        <w:rPr>
          <w:color w:val="231F20"/>
        </w:rPr>
        <w:t>the</w:t>
      </w:r>
      <w:r w:rsidR="00604A1A">
        <w:rPr>
          <w:color w:val="231F20"/>
        </w:rPr>
        <w:t xml:space="preserve"> </w:t>
      </w:r>
      <w:r w:rsidRPr="00DE0EF1">
        <w:rPr>
          <w:color w:val="231F20"/>
        </w:rPr>
        <w:t>Surety</w:t>
      </w:r>
      <w:r w:rsidR="00604A1A">
        <w:rPr>
          <w:color w:val="231F20"/>
        </w:rPr>
        <w:t xml:space="preserve"> </w:t>
      </w:r>
      <w:r w:rsidRPr="00DE0EF1">
        <w:rPr>
          <w:color w:val="231F20"/>
        </w:rPr>
        <w:t>may</w:t>
      </w:r>
      <w:r w:rsidR="00604A1A">
        <w:rPr>
          <w:color w:val="231F20"/>
        </w:rPr>
        <w:t xml:space="preserve"> </w:t>
      </w:r>
      <w:r w:rsidRPr="00DE0EF1">
        <w:rPr>
          <w:color w:val="231F20"/>
        </w:rPr>
        <w:t>promptly</w:t>
      </w:r>
      <w:r w:rsidR="00604A1A">
        <w:rPr>
          <w:color w:val="231F20"/>
        </w:rPr>
        <w:t xml:space="preserve"> </w:t>
      </w:r>
      <w:r w:rsidRPr="00DE0EF1">
        <w:rPr>
          <w:color w:val="231F20"/>
        </w:rPr>
        <w:t>remedy</w:t>
      </w:r>
      <w:r w:rsidR="00604A1A">
        <w:rPr>
          <w:color w:val="231F20"/>
        </w:rPr>
        <w:t xml:space="preserve"> </w:t>
      </w:r>
      <w:r w:rsidRPr="00DE0EF1">
        <w:rPr>
          <w:color w:val="231F20"/>
        </w:rPr>
        <w:t>the</w:t>
      </w:r>
      <w:r w:rsidR="00604A1A">
        <w:rPr>
          <w:color w:val="231F20"/>
        </w:rPr>
        <w:t xml:space="preserve"> </w:t>
      </w:r>
      <w:r w:rsidRPr="00DE0EF1">
        <w:rPr>
          <w:color w:val="231F20"/>
        </w:rPr>
        <w:t>default,</w:t>
      </w:r>
      <w:r w:rsidR="00604A1A">
        <w:rPr>
          <w:color w:val="231F20"/>
        </w:rPr>
        <w:t xml:space="preserve"> </w:t>
      </w:r>
      <w:r w:rsidRPr="00DE0EF1">
        <w:rPr>
          <w:color w:val="231F20"/>
        </w:rPr>
        <w:t>or</w:t>
      </w:r>
      <w:r w:rsidR="00604A1A">
        <w:rPr>
          <w:color w:val="231F20"/>
        </w:rPr>
        <w:t xml:space="preserve"> </w:t>
      </w:r>
      <w:r w:rsidRPr="00DE0EF1">
        <w:rPr>
          <w:color w:val="231F20"/>
        </w:rPr>
        <w:t>shall</w:t>
      </w:r>
      <w:r w:rsidR="00604A1A">
        <w:rPr>
          <w:color w:val="231F20"/>
        </w:rPr>
        <w:t xml:space="preserve"> </w:t>
      </w:r>
      <w:r w:rsidRPr="00DE0EF1">
        <w:rPr>
          <w:color w:val="231F20"/>
        </w:rPr>
        <w:t>promptly:</w:t>
      </w:r>
    </w:p>
    <w:p w:rsidR="0021200B" w:rsidRPr="00DE0EF1" w:rsidRDefault="00022DB4" w:rsidP="0034094B">
      <w:pPr>
        <w:pStyle w:val="ListParagraph"/>
        <w:numPr>
          <w:ilvl w:val="1"/>
          <w:numId w:val="1"/>
        </w:numPr>
        <w:tabs>
          <w:tab w:val="left" w:pos="1234"/>
          <w:tab w:val="left" w:pos="1236"/>
        </w:tabs>
        <w:spacing w:before="117"/>
        <w:ind w:hanging="553"/>
      </w:pPr>
      <w:r w:rsidRPr="00DE0EF1">
        <w:rPr>
          <w:color w:val="231F20"/>
        </w:rPr>
        <w:t>complete</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in</w:t>
      </w:r>
      <w:r w:rsidR="00604A1A">
        <w:rPr>
          <w:color w:val="231F20"/>
        </w:rPr>
        <w:t xml:space="preserve"> </w:t>
      </w:r>
      <w:r w:rsidRPr="00DE0EF1">
        <w:rPr>
          <w:color w:val="231F20"/>
        </w:rPr>
        <w:t>accordance</w:t>
      </w:r>
      <w:r w:rsidR="00604A1A">
        <w:rPr>
          <w:color w:val="231F20"/>
        </w:rPr>
        <w:t xml:space="preserve"> </w:t>
      </w:r>
      <w:r w:rsidRPr="00DE0EF1">
        <w:rPr>
          <w:color w:val="231F20"/>
        </w:rPr>
        <w:t>with</w:t>
      </w:r>
      <w:r w:rsidR="00604A1A">
        <w:rPr>
          <w:color w:val="231F20"/>
        </w:rPr>
        <w:t xml:space="preserve"> </w:t>
      </w:r>
      <w:r w:rsidRPr="00DE0EF1">
        <w:rPr>
          <w:color w:val="231F20"/>
        </w:rPr>
        <w:t>its</w:t>
      </w:r>
      <w:r w:rsidR="00604A1A">
        <w:rPr>
          <w:color w:val="231F20"/>
        </w:rPr>
        <w:t xml:space="preserve"> </w:t>
      </w:r>
      <w:r w:rsidRPr="00DE0EF1">
        <w:rPr>
          <w:color w:val="231F20"/>
        </w:rPr>
        <w:t>terms</w:t>
      </w:r>
      <w:r w:rsidR="00604A1A">
        <w:rPr>
          <w:color w:val="231F20"/>
        </w:rPr>
        <w:t xml:space="preserve"> </w:t>
      </w:r>
      <w:r w:rsidRPr="00DE0EF1">
        <w:rPr>
          <w:color w:val="231F20"/>
        </w:rPr>
        <w:t>and</w:t>
      </w:r>
      <w:r w:rsidR="00604A1A">
        <w:rPr>
          <w:color w:val="231F20"/>
        </w:rPr>
        <w:t xml:space="preserve"> </w:t>
      </w:r>
      <w:r w:rsidRPr="00DE0EF1">
        <w:rPr>
          <w:color w:val="231F20"/>
        </w:rPr>
        <w:t>conditions;</w:t>
      </w:r>
      <w:r w:rsidR="00604A1A">
        <w:rPr>
          <w:color w:val="231F20"/>
        </w:rPr>
        <w:t xml:space="preserve"> </w:t>
      </w:r>
      <w:r w:rsidRPr="00DE0EF1">
        <w:rPr>
          <w:color w:val="231F20"/>
        </w:rPr>
        <w:t>or</w:t>
      </w:r>
    </w:p>
    <w:p w:rsidR="0021200B" w:rsidRPr="00DE0EF1" w:rsidRDefault="00022DB4" w:rsidP="0034094B">
      <w:pPr>
        <w:pStyle w:val="ListParagraph"/>
        <w:numPr>
          <w:ilvl w:val="1"/>
          <w:numId w:val="1"/>
        </w:numPr>
        <w:tabs>
          <w:tab w:val="left" w:pos="1235"/>
        </w:tabs>
        <w:spacing w:before="121" w:line="230" w:lineRule="auto"/>
        <w:ind w:right="308" w:hanging="553"/>
        <w:jc w:val="both"/>
      </w:pPr>
      <w:r w:rsidRPr="00DE0EF1">
        <w:rPr>
          <w:color w:val="231F20"/>
        </w:rPr>
        <w:t>obtain</w:t>
      </w:r>
      <w:r w:rsidR="00604A1A">
        <w:rPr>
          <w:color w:val="231F20"/>
        </w:rPr>
        <w:t xml:space="preserve"> </w:t>
      </w:r>
      <w:r w:rsidRPr="00DE0EF1">
        <w:rPr>
          <w:color w:val="231F20"/>
        </w:rPr>
        <w:t>a</w:t>
      </w:r>
      <w:r w:rsidR="00604A1A">
        <w:rPr>
          <w:color w:val="231F20"/>
        </w:rPr>
        <w:t xml:space="preserve"> </w:t>
      </w:r>
      <w:r w:rsidRPr="00DE0EF1">
        <w:rPr>
          <w:color w:val="231F20"/>
        </w:rPr>
        <w:t>tender</w:t>
      </w:r>
      <w:r w:rsidR="00604A1A">
        <w:rPr>
          <w:color w:val="231F20"/>
        </w:rPr>
        <w:t xml:space="preserve"> </w:t>
      </w:r>
      <w:r w:rsidRPr="00DE0EF1">
        <w:rPr>
          <w:color w:val="231F20"/>
        </w:rPr>
        <w:t>or</w:t>
      </w:r>
      <w:r w:rsidR="00604A1A">
        <w:rPr>
          <w:color w:val="231F20"/>
        </w:rPr>
        <w:t xml:space="preserve"> </w:t>
      </w:r>
      <w:r w:rsidRPr="00DE0EF1">
        <w:rPr>
          <w:color w:val="231F20"/>
        </w:rPr>
        <w:t>tenders</w:t>
      </w:r>
      <w:r w:rsidR="00604A1A">
        <w:rPr>
          <w:color w:val="231F20"/>
        </w:rPr>
        <w:t xml:space="preserve"> </w:t>
      </w:r>
      <w:r w:rsidRPr="00DE0EF1">
        <w:rPr>
          <w:color w:val="231F20"/>
        </w:rPr>
        <w:t>from</w:t>
      </w:r>
      <w:r w:rsidR="00604A1A">
        <w:rPr>
          <w:color w:val="231F20"/>
        </w:rPr>
        <w:t xml:space="preserve"> </w:t>
      </w:r>
      <w:r w:rsidRPr="00DE0EF1">
        <w:rPr>
          <w:color w:val="231F20"/>
        </w:rPr>
        <w:t>qualiﬁed</w:t>
      </w:r>
      <w:r w:rsidR="00604A1A">
        <w:rPr>
          <w:color w:val="231F20"/>
        </w:rPr>
        <w:t xml:space="preserve"> </w:t>
      </w:r>
      <w:r w:rsidRPr="00DE0EF1">
        <w:rPr>
          <w:color w:val="231F20"/>
        </w:rPr>
        <w:t>tenderers</w:t>
      </w:r>
      <w:r w:rsidR="00604A1A">
        <w:rPr>
          <w:color w:val="231F20"/>
        </w:rPr>
        <w:t xml:space="preserve"> </w:t>
      </w:r>
      <w:r w:rsidRPr="00DE0EF1">
        <w:rPr>
          <w:color w:val="231F20"/>
        </w:rPr>
        <w:t>for</w:t>
      </w:r>
      <w:r w:rsidR="00604A1A">
        <w:rPr>
          <w:color w:val="231F20"/>
        </w:rPr>
        <w:t xml:space="preserve"> </w:t>
      </w:r>
      <w:r w:rsidRPr="00DE0EF1">
        <w:rPr>
          <w:color w:val="231F20"/>
        </w:rPr>
        <w:t>submission</w:t>
      </w:r>
      <w:r w:rsidR="00604A1A">
        <w:rPr>
          <w:color w:val="231F20"/>
        </w:rPr>
        <w:t xml:space="preserve"> </w:t>
      </w:r>
      <w:r w:rsidRPr="00DE0EF1">
        <w:rPr>
          <w:color w:val="231F20"/>
        </w:rPr>
        <w:t>to</w:t>
      </w:r>
      <w:r w:rsidR="00604A1A">
        <w:rPr>
          <w:color w:val="231F20"/>
        </w:rPr>
        <w:t xml:space="preserve"> </w:t>
      </w:r>
      <w:r w:rsidRPr="00DE0EF1">
        <w:rPr>
          <w:color w:val="231F20"/>
        </w:rPr>
        <w:t>the</w:t>
      </w:r>
      <w:r w:rsidR="00604A1A">
        <w:rPr>
          <w:color w:val="231F20"/>
        </w:rPr>
        <w:t xml:space="preserve"> </w:t>
      </w:r>
      <w:r w:rsidRPr="00DE0EF1">
        <w:rPr>
          <w:color w:val="231F20"/>
        </w:rPr>
        <w:t>Employer</w:t>
      </w:r>
      <w:r w:rsidR="00604A1A">
        <w:rPr>
          <w:color w:val="231F20"/>
        </w:rPr>
        <w:t xml:space="preserve"> </w:t>
      </w:r>
      <w:r w:rsidRPr="00DE0EF1">
        <w:rPr>
          <w:color w:val="231F20"/>
        </w:rPr>
        <w:t>for</w:t>
      </w:r>
      <w:r w:rsidR="00604A1A">
        <w:rPr>
          <w:color w:val="231F20"/>
        </w:rPr>
        <w:t xml:space="preserve"> </w:t>
      </w:r>
      <w:r w:rsidRPr="00DE0EF1">
        <w:rPr>
          <w:color w:val="231F20"/>
        </w:rPr>
        <w:t>completing</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in</w:t>
      </w:r>
      <w:r w:rsidR="00604A1A">
        <w:rPr>
          <w:color w:val="231F20"/>
        </w:rPr>
        <w:t xml:space="preserve"> </w:t>
      </w:r>
      <w:r w:rsidRPr="00DE0EF1">
        <w:rPr>
          <w:color w:val="231F20"/>
        </w:rPr>
        <w:t>accordance</w:t>
      </w:r>
      <w:r w:rsidR="00604A1A">
        <w:rPr>
          <w:color w:val="231F20"/>
        </w:rPr>
        <w:t xml:space="preserve"> </w:t>
      </w:r>
      <w:r w:rsidRPr="00DE0EF1">
        <w:rPr>
          <w:color w:val="231F20"/>
        </w:rPr>
        <w:t>with</w:t>
      </w:r>
      <w:r w:rsidR="00604A1A">
        <w:rPr>
          <w:color w:val="231F20"/>
        </w:rPr>
        <w:t xml:space="preserve"> </w:t>
      </w:r>
      <w:r w:rsidRPr="00DE0EF1">
        <w:rPr>
          <w:color w:val="231F20"/>
        </w:rPr>
        <w:t>its</w:t>
      </w:r>
      <w:r w:rsidR="00604A1A">
        <w:rPr>
          <w:color w:val="231F20"/>
        </w:rPr>
        <w:t xml:space="preserve"> </w:t>
      </w:r>
      <w:r w:rsidRPr="00DE0EF1">
        <w:rPr>
          <w:color w:val="231F20"/>
        </w:rPr>
        <w:t>terms</w:t>
      </w:r>
      <w:r w:rsidR="00604A1A">
        <w:rPr>
          <w:color w:val="231F20"/>
        </w:rPr>
        <w:t xml:space="preserve"> </w:t>
      </w:r>
      <w:r w:rsidRPr="00DE0EF1">
        <w:rPr>
          <w:color w:val="231F20"/>
        </w:rPr>
        <w:t>and</w:t>
      </w:r>
      <w:r w:rsidR="00604A1A">
        <w:rPr>
          <w:color w:val="231F20"/>
        </w:rPr>
        <w:t xml:space="preserve"> </w:t>
      </w:r>
      <w:r w:rsidRPr="00DE0EF1">
        <w:rPr>
          <w:color w:val="231F20"/>
        </w:rPr>
        <w:t>conditions,</w:t>
      </w:r>
      <w:r w:rsidR="00604A1A">
        <w:rPr>
          <w:color w:val="231F20"/>
        </w:rPr>
        <w:t xml:space="preserve"> </w:t>
      </w:r>
      <w:r w:rsidRPr="00DE0EF1">
        <w:rPr>
          <w:color w:val="231F20"/>
        </w:rPr>
        <w:t>and</w:t>
      </w:r>
      <w:r w:rsidR="00604A1A">
        <w:rPr>
          <w:color w:val="231F20"/>
        </w:rPr>
        <w:t xml:space="preserve"> </w:t>
      </w:r>
      <w:r w:rsidRPr="00DE0EF1">
        <w:rPr>
          <w:color w:val="231F20"/>
        </w:rPr>
        <w:t>upon</w:t>
      </w:r>
      <w:r w:rsidR="00604A1A">
        <w:rPr>
          <w:color w:val="231F20"/>
        </w:rPr>
        <w:t xml:space="preserve"> </w:t>
      </w:r>
      <w:r w:rsidRPr="00DE0EF1">
        <w:rPr>
          <w:color w:val="231F20"/>
        </w:rPr>
        <w:t>determination</w:t>
      </w:r>
      <w:r w:rsidR="00604A1A">
        <w:rPr>
          <w:color w:val="231F20"/>
        </w:rPr>
        <w:t xml:space="preserve"> </w:t>
      </w:r>
      <w:r w:rsidRPr="00DE0EF1">
        <w:rPr>
          <w:color w:val="231F20"/>
        </w:rPr>
        <w:t>by</w:t>
      </w:r>
      <w:r w:rsidR="00604A1A">
        <w:rPr>
          <w:color w:val="231F20"/>
        </w:rPr>
        <w:t xml:space="preserve"> </w:t>
      </w:r>
      <w:r w:rsidRPr="00DE0EF1">
        <w:rPr>
          <w:color w:val="231F20"/>
        </w:rPr>
        <w:t>the</w:t>
      </w:r>
      <w:r w:rsidR="00604A1A">
        <w:rPr>
          <w:color w:val="231F20"/>
        </w:rPr>
        <w:t xml:space="preserve"> </w:t>
      </w:r>
      <w:r w:rsidRPr="00DE0EF1">
        <w:rPr>
          <w:color w:val="231F20"/>
        </w:rPr>
        <w:t>Employer</w:t>
      </w:r>
      <w:r w:rsidR="00604A1A">
        <w:rPr>
          <w:color w:val="231F20"/>
        </w:rPr>
        <w:t xml:space="preserve"> </w:t>
      </w:r>
      <w:r w:rsidRPr="00DE0EF1">
        <w:rPr>
          <w:color w:val="231F20"/>
        </w:rPr>
        <w:t>and</w:t>
      </w:r>
      <w:r w:rsidR="00604A1A">
        <w:rPr>
          <w:color w:val="231F20"/>
        </w:rPr>
        <w:t xml:space="preserve"> </w:t>
      </w:r>
      <w:r w:rsidRPr="00DE0EF1">
        <w:rPr>
          <w:color w:val="231F20"/>
        </w:rPr>
        <w:t>the</w:t>
      </w:r>
      <w:r w:rsidR="00604A1A">
        <w:rPr>
          <w:color w:val="231F20"/>
        </w:rPr>
        <w:t xml:space="preserve"> </w:t>
      </w:r>
      <w:r w:rsidRPr="00DE0EF1">
        <w:rPr>
          <w:color w:val="231F20"/>
        </w:rPr>
        <w:t>Surety</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lowest</w:t>
      </w:r>
      <w:r w:rsidR="00604A1A">
        <w:rPr>
          <w:color w:val="231F20"/>
        </w:rPr>
        <w:t xml:space="preserve"> </w:t>
      </w:r>
      <w:r w:rsidRPr="00DE0EF1">
        <w:rPr>
          <w:color w:val="231F20"/>
        </w:rPr>
        <w:t>responsive</w:t>
      </w:r>
      <w:r w:rsidR="00604A1A">
        <w:rPr>
          <w:color w:val="231F20"/>
        </w:rPr>
        <w:t xml:space="preserve"> </w:t>
      </w:r>
      <w:r w:rsidRPr="00DE0EF1">
        <w:rPr>
          <w:color w:val="231F20"/>
        </w:rPr>
        <w:t>Tenderers,</w:t>
      </w:r>
      <w:r w:rsidR="00604A1A">
        <w:rPr>
          <w:color w:val="231F20"/>
        </w:rPr>
        <w:t xml:space="preserve"> </w:t>
      </w:r>
      <w:r w:rsidRPr="00DE0EF1">
        <w:rPr>
          <w:color w:val="231F20"/>
        </w:rPr>
        <w:t>arrange</w:t>
      </w:r>
      <w:r w:rsidR="00604A1A">
        <w:rPr>
          <w:color w:val="231F20"/>
        </w:rPr>
        <w:t xml:space="preserve"> </w:t>
      </w:r>
      <w:r w:rsidRPr="00DE0EF1">
        <w:rPr>
          <w:color w:val="231F20"/>
        </w:rPr>
        <w:t>for</w:t>
      </w:r>
      <w:r w:rsidR="00604A1A">
        <w:rPr>
          <w:color w:val="231F20"/>
        </w:rPr>
        <w:t xml:space="preserve"> </w:t>
      </w:r>
      <w:r w:rsidRPr="00DE0EF1">
        <w:rPr>
          <w:color w:val="231F20"/>
        </w:rPr>
        <w:t>a</w:t>
      </w:r>
      <w:r w:rsidR="00604A1A">
        <w:rPr>
          <w:color w:val="231F20"/>
        </w:rPr>
        <w:t xml:space="preserve"> </w:t>
      </w:r>
      <w:r w:rsidRPr="00DE0EF1">
        <w:rPr>
          <w:color w:val="231F20"/>
        </w:rPr>
        <w:t>Contract</w:t>
      </w:r>
      <w:r w:rsidR="00604A1A">
        <w:rPr>
          <w:color w:val="231F20"/>
        </w:rPr>
        <w:t xml:space="preserve"> </w:t>
      </w:r>
      <w:r w:rsidRPr="00DE0EF1">
        <w:rPr>
          <w:color w:val="231F20"/>
        </w:rPr>
        <w:t>between</w:t>
      </w:r>
      <w:r w:rsidR="00604A1A">
        <w:rPr>
          <w:color w:val="231F20"/>
        </w:rPr>
        <w:t xml:space="preserve"> </w:t>
      </w:r>
      <w:r w:rsidRPr="00DE0EF1">
        <w:rPr>
          <w:color w:val="231F20"/>
        </w:rPr>
        <w:t>such</w:t>
      </w:r>
      <w:r w:rsidR="00604A1A">
        <w:rPr>
          <w:color w:val="231F20"/>
        </w:rPr>
        <w:t xml:space="preserve"> </w:t>
      </w:r>
      <w:r w:rsidRPr="00DE0EF1">
        <w:rPr>
          <w:color w:val="231F20"/>
        </w:rPr>
        <w:t>Tenderer,</w:t>
      </w:r>
      <w:r w:rsidR="00604A1A">
        <w:rPr>
          <w:color w:val="231F20"/>
        </w:rPr>
        <w:t xml:space="preserve"> </w:t>
      </w:r>
      <w:r w:rsidRPr="00DE0EF1">
        <w:rPr>
          <w:color w:val="231F20"/>
        </w:rPr>
        <w:t>and</w:t>
      </w:r>
      <w:r w:rsidR="00604A1A">
        <w:rPr>
          <w:color w:val="231F20"/>
        </w:rPr>
        <w:t xml:space="preserve"> </w:t>
      </w:r>
      <w:r w:rsidRPr="00DE0EF1">
        <w:rPr>
          <w:color w:val="231F20"/>
        </w:rPr>
        <w:t>Employer</w:t>
      </w:r>
      <w:r w:rsidR="00604A1A">
        <w:rPr>
          <w:color w:val="231F20"/>
        </w:rPr>
        <w:t xml:space="preserve"> </w:t>
      </w:r>
      <w:r w:rsidRPr="00DE0EF1">
        <w:rPr>
          <w:color w:val="231F20"/>
        </w:rPr>
        <w:t>and</w:t>
      </w:r>
      <w:r w:rsidR="00604A1A">
        <w:rPr>
          <w:color w:val="231F20"/>
        </w:rPr>
        <w:t xml:space="preserve"> </w:t>
      </w:r>
      <w:r w:rsidRPr="00DE0EF1">
        <w:rPr>
          <w:color w:val="231F20"/>
        </w:rPr>
        <w:t>make</w:t>
      </w:r>
      <w:r w:rsidR="00604A1A">
        <w:rPr>
          <w:color w:val="231F20"/>
        </w:rPr>
        <w:t xml:space="preserve"> </w:t>
      </w:r>
      <w:r w:rsidRPr="00DE0EF1">
        <w:rPr>
          <w:color w:val="231F20"/>
        </w:rPr>
        <w:t>available</w:t>
      </w:r>
      <w:r w:rsidR="00604A1A">
        <w:rPr>
          <w:color w:val="231F20"/>
        </w:rPr>
        <w:t xml:space="preserve"> </w:t>
      </w:r>
      <w:r w:rsidRPr="00DE0EF1">
        <w:rPr>
          <w:color w:val="231F20"/>
        </w:rPr>
        <w:t>as</w:t>
      </w:r>
      <w:r w:rsidR="00604A1A">
        <w:rPr>
          <w:color w:val="231F20"/>
        </w:rPr>
        <w:t xml:space="preserve"> </w:t>
      </w:r>
      <w:r w:rsidRPr="00DE0EF1">
        <w:rPr>
          <w:color w:val="231F20"/>
        </w:rPr>
        <w:t>work</w:t>
      </w:r>
      <w:r w:rsidR="00604A1A">
        <w:rPr>
          <w:color w:val="231F20"/>
        </w:rPr>
        <w:t xml:space="preserve"> </w:t>
      </w:r>
      <w:r w:rsidRPr="00DE0EF1">
        <w:rPr>
          <w:color w:val="231F20"/>
        </w:rPr>
        <w:t>progresses</w:t>
      </w:r>
      <w:r w:rsidR="00604A1A">
        <w:rPr>
          <w:color w:val="231F20"/>
        </w:rPr>
        <w:t xml:space="preserve"> </w:t>
      </w:r>
      <w:r w:rsidRPr="00DE0EF1">
        <w:rPr>
          <w:color w:val="231F20"/>
        </w:rPr>
        <w:t>(even</w:t>
      </w:r>
      <w:r w:rsidR="00604A1A">
        <w:rPr>
          <w:color w:val="231F20"/>
        </w:rPr>
        <w:t xml:space="preserve"> </w:t>
      </w:r>
      <w:r w:rsidRPr="00DE0EF1">
        <w:rPr>
          <w:color w:val="231F20"/>
        </w:rPr>
        <w:t>though</w:t>
      </w:r>
      <w:r w:rsidR="00604A1A">
        <w:rPr>
          <w:color w:val="231F20"/>
        </w:rPr>
        <w:t xml:space="preserve"> </w:t>
      </w:r>
      <w:r w:rsidRPr="00DE0EF1">
        <w:rPr>
          <w:color w:val="231F20"/>
        </w:rPr>
        <w:t>there</w:t>
      </w:r>
      <w:r w:rsidR="00604A1A">
        <w:rPr>
          <w:color w:val="231F20"/>
        </w:rPr>
        <w:t xml:space="preserve"> </w:t>
      </w:r>
      <w:r w:rsidRPr="00DE0EF1">
        <w:rPr>
          <w:color w:val="231F20"/>
        </w:rPr>
        <w:t>should</w:t>
      </w:r>
      <w:r w:rsidR="00604A1A">
        <w:rPr>
          <w:color w:val="231F20"/>
        </w:rPr>
        <w:t xml:space="preserve"> </w:t>
      </w:r>
      <w:r w:rsidRPr="00DE0EF1">
        <w:rPr>
          <w:color w:val="231F20"/>
        </w:rPr>
        <w:t>be</w:t>
      </w:r>
      <w:r w:rsidR="00604A1A">
        <w:rPr>
          <w:color w:val="231F20"/>
        </w:rPr>
        <w:t xml:space="preserve"> </w:t>
      </w:r>
      <w:r w:rsidRPr="00DE0EF1">
        <w:rPr>
          <w:color w:val="231F20"/>
        </w:rPr>
        <w:t>a</w:t>
      </w:r>
      <w:r w:rsidR="00604A1A">
        <w:rPr>
          <w:color w:val="231F20"/>
        </w:rPr>
        <w:t xml:space="preserve"> </w:t>
      </w:r>
      <w:r w:rsidRPr="00DE0EF1">
        <w:rPr>
          <w:color w:val="231F20"/>
        </w:rPr>
        <w:t>default</w:t>
      </w:r>
      <w:r w:rsidR="00604A1A">
        <w:rPr>
          <w:color w:val="231F20"/>
        </w:rPr>
        <w:t xml:space="preserve"> </w:t>
      </w:r>
      <w:r w:rsidRPr="00DE0EF1">
        <w:rPr>
          <w:color w:val="231F20"/>
        </w:rPr>
        <w:t>or</w:t>
      </w:r>
      <w:r w:rsidR="00604A1A">
        <w:rPr>
          <w:color w:val="231F20"/>
        </w:rPr>
        <w:t xml:space="preserve"> </w:t>
      </w:r>
      <w:r w:rsidRPr="00DE0EF1">
        <w:rPr>
          <w:color w:val="231F20"/>
        </w:rPr>
        <w:t>a</w:t>
      </w:r>
      <w:r w:rsidR="00604A1A">
        <w:rPr>
          <w:color w:val="231F20"/>
        </w:rPr>
        <w:t xml:space="preserve"> </w:t>
      </w:r>
      <w:r w:rsidRPr="00DE0EF1">
        <w:rPr>
          <w:color w:val="231F20"/>
        </w:rPr>
        <w:t>succession</w:t>
      </w:r>
      <w:r w:rsidR="00604A1A">
        <w:rPr>
          <w:color w:val="231F20"/>
        </w:rPr>
        <w:t xml:space="preserve"> </w:t>
      </w:r>
      <w:r w:rsidRPr="00DE0EF1">
        <w:rPr>
          <w:color w:val="231F20"/>
        </w:rPr>
        <w:t>of</w:t>
      </w:r>
      <w:r w:rsidR="00604A1A">
        <w:rPr>
          <w:color w:val="231F20"/>
        </w:rPr>
        <w:t xml:space="preserve"> </w:t>
      </w:r>
      <w:r w:rsidRPr="00DE0EF1">
        <w:rPr>
          <w:color w:val="231F20"/>
        </w:rPr>
        <w:t>defaults</w:t>
      </w:r>
      <w:r w:rsidR="00604A1A">
        <w:rPr>
          <w:color w:val="231F20"/>
        </w:rPr>
        <w:t xml:space="preserve"> </w:t>
      </w:r>
      <w:r w:rsidRPr="00DE0EF1">
        <w:rPr>
          <w:color w:val="231F20"/>
        </w:rPr>
        <w:t>under</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or</w:t>
      </w:r>
      <w:r w:rsidR="00604A1A">
        <w:rPr>
          <w:color w:val="231F20"/>
        </w:rPr>
        <w:t xml:space="preserve"> </w:t>
      </w:r>
      <w:r w:rsidRPr="00DE0EF1">
        <w:rPr>
          <w:color w:val="231F20"/>
        </w:rPr>
        <w:t>Contracts</w:t>
      </w:r>
      <w:r w:rsidR="00604A1A">
        <w:rPr>
          <w:color w:val="231F20"/>
        </w:rPr>
        <w:t xml:space="preserve"> </w:t>
      </w:r>
      <w:r w:rsidRPr="00DE0EF1">
        <w:rPr>
          <w:color w:val="231F20"/>
        </w:rPr>
        <w:t>of</w:t>
      </w:r>
      <w:r w:rsidR="00604A1A">
        <w:rPr>
          <w:color w:val="231F20"/>
        </w:rPr>
        <w:t xml:space="preserve"> </w:t>
      </w:r>
      <w:r w:rsidRPr="00DE0EF1">
        <w:rPr>
          <w:color w:val="231F20"/>
        </w:rPr>
        <w:t>completion</w:t>
      </w:r>
      <w:r w:rsidR="00604A1A">
        <w:rPr>
          <w:color w:val="231F20"/>
        </w:rPr>
        <w:t xml:space="preserve"> </w:t>
      </w:r>
      <w:r w:rsidRPr="00DE0EF1">
        <w:rPr>
          <w:color w:val="231F20"/>
        </w:rPr>
        <w:t>arranged</w:t>
      </w:r>
      <w:r w:rsidR="00604A1A">
        <w:rPr>
          <w:color w:val="231F20"/>
        </w:rPr>
        <w:t xml:space="preserve"> </w:t>
      </w:r>
      <w:r w:rsidRPr="00DE0EF1">
        <w:rPr>
          <w:color w:val="231F20"/>
        </w:rPr>
        <w:t>under</w:t>
      </w:r>
      <w:r w:rsidR="00604A1A">
        <w:rPr>
          <w:color w:val="231F20"/>
        </w:rPr>
        <w:t xml:space="preserve"> </w:t>
      </w:r>
      <w:r w:rsidRPr="00DE0EF1">
        <w:rPr>
          <w:color w:val="231F20"/>
        </w:rPr>
        <w:t>this</w:t>
      </w:r>
      <w:r w:rsidR="00604A1A">
        <w:rPr>
          <w:color w:val="231F20"/>
        </w:rPr>
        <w:t xml:space="preserve"> </w:t>
      </w:r>
      <w:r w:rsidRPr="00DE0EF1">
        <w:rPr>
          <w:color w:val="231F20"/>
        </w:rPr>
        <w:t>paragraph)</w:t>
      </w:r>
      <w:r w:rsidR="00604A1A">
        <w:rPr>
          <w:color w:val="231F20"/>
        </w:rPr>
        <w:t xml:space="preserve"> </w:t>
      </w:r>
      <w:r w:rsidRPr="00DE0EF1">
        <w:rPr>
          <w:color w:val="231F20"/>
        </w:rPr>
        <w:t>sufﬁcient</w:t>
      </w:r>
      <w:r w:rsidR="00604A1A">
        <w:rPr>
          <w:color w:val="231F20"/>
        </w:rPr>
        <w:t xml:space="preserve"> </w:t>
      </w:r>
      <w:r w:rsidRPr="00DE0EF1">
        <w:rPr>
          <w:color w:val="231F20"/>
        </w:rPr>
        <w:t>funds</w:t>
      </w:r>
      <w:r w:rsidR="00604A1A">
        <w:rPr>
          <w:color w:val="231F20"/>
        </w:rPr>
        <w:t xml:space="preserve"> </w:t>
      </w:r>
      <w:r w:rsidRPr="00DE0EF1">
        <w:rPr>
          <w:color w:val="231F20"/>
        </w:rPr>
        <w:t>to</w:t>
      </w:r>
      <w:r w:rsidR="00604A1A">
        <w:rPr>
          <w:color w:val="231F20"/>
        </w:rPr>
        <w:t xml:space="preserve"> </w:t>
      </w:r>
      <w:r w:rsidRPr="00DE0EF1">
        <w:rPr>
          <w:color w:val="231F20"/>
        </w:rPr>
        <w:t>pay</w:t>
      </w:r>
      <w:r w:rsidR="00604A1A">
        <w:rPr>
          <w:color w:val="231F20"/>
        </w:rPr>
        <w:t xml:space="preserve"> </w:t>
      </w:r>
      <w:r w:rsidRPr="00DE0EF1">
        <w:rPr>
          <w:color w:val="231F20"/>
        </w:rPr>
        <w:t>the</w:t>
      </w:r>
      <w:r w:rsidR="00604A1A">
        <w:rPr>
          <w:color w:val="231F20"/>
        </w:rPr>
        <w:t xml:space="preserve"> </w:t>
      </w:r>
      <w:r w:rsidRPr="00DE0EF1">
        <w:rPr>
          <w:color w:val="231F20"/>
        </w:rPr>
        <w:t>cost</w:t>
      </w:r>
      <w:r w:rsidR="00604A1A">
        <w:rPr>
          <w:color w:val="231F20"/>
        </w:rPr>
        <w:t xml:space="preserve"> </w:t>
      </w:r>
      <w:r w:rsidRPr="00DE0EF1">
        <w:rPr>
          <w:color w:val="231F20"/>
        </w:rPr>
        <w:t>of</w:t>
      </w:r>
      <w:r w:rsidR="00604A1A">
        <w:rPr>
          <w:color w:val="231F20"/>
        </w:rPr>
        <w:t xml:space="preserve"> </w:t>
      </w:r>
      <w:r w:rsidRPr="00DE0EF1">
        <w:rPr>
          <w:color w:val="231F20"/>
        </w:rPr>
        <w:t>completion</w:t>
      </w:r>
      <w:r w:rsidR="00604A1A">
        <w:rPr>
          <w:color w:val="231F20"/>
        </w:rPr>
        <w:t xml:space="preserve"> </w:t>
      </w:r>
      <w:r w:rsidRPr="00DE0EF1">
        <w:rPr>
          <w:color w:val="231F20"/>
        </w:rPr>
        <w:t>less</w:t>
      </w:r>
      <w:r w:rsidR="00604A1A">
        <w:rPr>
          <w:color w:val="231F20"/>
        </w:rPr>
        <w:t xml:space="preserve"> </w:t>
      </w:r>
      <w:r w:rsidRPr="00DE0EF1">
        <w:rPr>
          <w:color w:val="231F20"/>
        </w:rPr>
        <w:t>the</w:t>
      </w:r>
      <w:r w:rsidR="00604A1A">
        <w:rPr>
          <w:color w:val="231F20"/>
        </w:rPr>
        <w:t xml:space="preserve"> </w:t>
      </w:r>
      <w:r w:rsidRPr="00DE0EF1">
        <w:rPr>
          <w:color w:val="231F20"/>
        </w:rPr>
        <w:t>Balance</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Price;</w:t>
      </w:r>
      <w:r w:rsidR="00604A1A">
        <w:rPr>
          <w:color w:val="231F20"/>
        </w:rPr>
        <w:t xml:space="preserve"> </w:t>
      </w:r>
      <w:r w:rsidRPr="00DE0EF1">
        <w:rPr>
          <w:color w:val="231F20"/>
        </w:rPr>
        <w:t>but</w:t>
      </w:r>
      <w:r w:rsidR="00604A1A">
        <w:rPr>
          <w:color w:val="231F20"/>
        </w:rPr>
        <w:t xml:space="preserve"> </w:t>
      </w:r>
      <w:r w:rsidRPr="00DE0EF1">
        <w:rPr>
          <w:color w:val="231F20"/>
        </w:rPr>
        <w:t>not</w:t>
      </w:r>
      <w:r w:rsidR="00604A1A">
        <w:rPr>
          <w:color w:val="231F20"/>
        </w:rPr>
        <w:t xml:space="preserve"> </w:t>
      </w:r>
      <w:r w:rsidRPr="00DE0EF1">
        <w:rPr>
          <w:color w:val="231F20"/>
        </w:rPr>
        <w:t>exceeding,</w:t>
      </w:r>
      <w:r w:rsidR="00604A1A">
        <w:rPr>
          <w:color w:val="231F20"/>
        </w:rPr>
        <w:t xml:space="preserve"> </w:t>
      </w:r>
      <w:r w:rsidRPr="00DE0EF1">
        <w:rPr>
          <w:color w:val="231F20"/>
        </w:rPr>
        <w:t>including</w:t>
      </w:r>
      <w:r w:rsidR="00604A1A">
        <w:rPr>
          <w:color w:val="231F20"/>
        </w:rPr>
        <w:t xml:space="preserve"> </w:t>
      </w:r>
      <w:r w:rsidRPr="00DE0EF1">
        <w:rPr>
          <w:color w:val="231F20"/>
        </w:rPr>
        <w:t>other</w:t>
      </w:r>
      <w:r w:rsidR="00604A1A">
        <w:rPr>
          <w:color w:val="231F20"/>
        </w:rPr>
        <w:t xml:space="preserve"> </w:t>
      </w:r>
      <w:r w:rsidRPr="00DE0EF1">
        <w:rPr>
          <w:color w:val="231F20"/>
        </w:rPr>
        <w:t>costs</w:t>
      </w:r>
      <w:r w:rsidR="00604A1A">
        <w:rPr>
          <w:color w:val="231F20"/>
        </w:rPr>
        <w:t xml:space="preserve"> </w:t>
      </w:r>
      <w:r w:rsidRPr="00DE0EF1">
        <w:rPr>
          <w:color w:val="231F20"/>
        </w:rPr>
        <w:t>and</w:t>
      </w:r>
      <w:r w:rsidR="00604A1A">
        <w:rPr>
          <w:color w:val="231F20"/>
        </w:rPr>
        <w:t xml:space="preserve"> </w:t>
      </w:r>
      <w:r w:rsidRPr="00DE0EF1">
        <w:rPr>
          <w:color w:val="231F20"/>
        </w:rPr>
        <w:t>damages</w:t>
      </w:r>
      <w:r w:rsidR="00604A1A">
        <w:rPr>
          <w:color w:val="231F20"/>
        </w:rPr>
        <w:t xml:space="preserve"> </w:t>
      </w:r>
      <w:r w:rsidRPr="00DE0EF1">
        <w:rPr>
          <w:color w:val="231F20"/>
        </w:rPr>
        <w:t>for</w:t>
      </w:r>
      <w:r w:rsidR="00604A1A">
        <w:rPr>
          <w:color w:val="231F20"/>
        </w:rPr>
        <w:t xml:space="preserve"> </w:t>
      </w:r>
      <w:r w:rsidRPr="00DE0EF1">
        <w:rPr>
          <w:color w:val="231F20"/>
        </w:rPr>
        <w:t>which</w:t>
      </w:r>
      <w:r w:rsidR="00604A1A">
        <w:rPr>
          <w:color w:val="231F20"/>
        </w:rPr>
        <w:t xml:space="preserve"> </w:t>
      </w:r>
      <w:r w:rsidRPr="00DE0EF1">
        <w:rPr>
          <w:color w:val="231F20"/>
        </w:rPr>
        <w:t>the</w:t>
      </w:r>
      <w:r w:rsidR="00604A1A">
        <w:rPr>
          <w:color w:val="231F20"/>
        </w:rPr>
        <w:t xml:space="preserve"> </w:t>
      </w:r>
      <w:r w:rsidRPr="00DE0EF1">
        <w:rPr>
          <w:color w:val="231F20"/>
        </w:rPr>
        <w:t>Surety</w:t>
      </w:r>
      <w:r w:rsidR="00604A1A">
        <w:rPr>
          <w:color w:val="231F20"/>
        </w:rPr>
        <w:t xml:space="preserve"> </w:t>
      </w:r>
      <w:r w:rsidRPr="00DE0EF1">
        <w:rPr>
          <w:color w:val="231F20"/>
        </w:rPr>
        <w:t>may</w:t>
      </w:r>
      <w:r w:rsidR="00604A1A">
        <w:rPr>
          <w:color w:val="231F20"/>
        </w:rPr>
        <w:t xml:space="preserve"> </w:t>
      </w:r>
      <w:r w:rsidRPr="00DE0EF1">
        <w:rPr>
          <w:color w:val="231F20"/>
        </w:rPr>
        <w:t>be</w:t>
      </w:r>
      <w:r w:rsidR="00604A1A">
        <w:rPr>
          <w:color w:val="231F20"/>
        </w:rPr>
        <w:t xml:space="preserve"> </w:t>
      </w:r>
      <w:r w:rsidRPr="00DE0EF1">
        <w:rPr>
          <w:color w:val="231F20"/>
        </w:rPr>
        <w:t>liable</w:t>
      </w:r>
      <w:r w:rsidR="00604A1A">
        <w:rPr>
          <w:color w:val="231F20"/>
        </w:rPr>
        <w:t xml:space="preserve"> </w:t>
      </w:r>
      <w:r w:rsidRPr="00DE0EF1">
        <w:rPr>
          <w:color w:val="231F20"/>
        </w:rPr>
        <w:t>hereunder,</w:t>
      </w:r>
      <w:r w:rsidR="00604A1A">
        <w:rPr>
          <w:color w:val="231F20"/>
        </w:rPr>
        <w:t xml:space="preserve"> </w:t>
      </w:r>
      <w:r w:rsidRPr="00DE0EF1">
        <w:rPr>
          <w:color w:val="231F20"/>
        </w:rPr>
        <w:t>the</w:t>
      </w:r>
      <w:r w:rsidR="00604A1A">
        <w:rPr>
          <w:color w:val="231F20"/>
        </w:rPr>
        <w:t xml:space="preserve"> </w:t>
      </w:r>
      <w:r w:rsidRPr="00DE0EF1">
        <w:rPr>
          <w:color w:val="231F20"/>
        </w:rPr>
        <w:t>amount</w:t>
      </w:r>
      <w:r w:rsidR="00604A1A">
        <w:rPr>
          <w:color w:val="231F20"/>
        </w:rPr>
        <w:t xml:space="preserve"> </w:t>
      </w:r>
      <w:r w:rsidRPr="00DE0EF1">
        <w:rPr>
          <w:color w:val="231F20"/>
        </w:rPr>
        <w:t>set</w:t>
      </w:r>
      <w:r w:rsidR="00604A1A">
        <w:rPr>
          <w:color w:val="231F20"/>
        </w:rPr>
        <w:t xml:space="preserve"> </w:t>
      </w:r>
      <w:r w:rsidRPr="00DE0EF1">
        <w:rPr>
          <w:color w:val="231F20"/>
        </w:rPr>
        <w:t>forth</w:t>
      </w:r>
      <w:r w:rsidR="00604A1A">
        <w:rPr>
          <w:color w:val="231F20"/>
        </w:rPr>
        <w:t xml:space="preserve"> </w:t>
      </w:r>
      <w:r w:rsidRPr="00DE0EF1">
        <w:rPr>
          <w:color w:val="231F20"/>
        </w:rPr>
        <w:t>in</w:t>
      </w:r>
      <w:r w:rsidR="00604A1A">
        <w:rPr>
          <w:color w:val="231F20"/>
        </w:rPr>
        <w:t xml:space="preserve"> </w:t>
      </w:r>
      <w:r w:rsidRPr="00DE0EF1">
        <w:rPr>
          <w:color w:val="231F20"/>
        </w:rPr>
        <w:t>the</w:t>
      </w:r>
      <w:r w:rsidR="00604A1A">
        <w:rPr>
          <w:color w:val="231F20"/>
        </w:rPr>
        <w:t xml:space="preserve"> </w:t>
      </w:r>
      <w:r w:rsidRPr="00DE0EF1">
        <w:rPr>
          <w:color w:val="231F20"/>
        </w:rPr>
        <w:t>ﬁrst</w:t>
      </w:r>
      <w:r w:rsidR="00604A1A">
        <w:rPr>
          <w:color w:val="231F20"/>
        </w:rPr>
        <w:t xml:space="preserve"> </w:t>
      </w:r>
      <w:r w:rsidRPr="00DE0EF1">
        <w:rPr>
          <w:color w:val="231F20"/>
        </w:rPr>
        <w:t>paragraph</w:t>
      </w:r>
      <w:r w:rsidR="00604A1A">
        <w:rPr>
          <w:color w:val="231F20"/>
        </w:rPr>
        <w:t xml:space="preserve"> </w:t>
      </w:r>
      <w:r w:rsidRPr="00DE0EF1">
        <w:rPr>
          <w:color w:val="231F20"/>
        </w:rPr>
        <w:t>hereof.</w:t>
      </w:r>
      <w:r w:rsidR="00604A1A">
        <w:rPr>
          <w:color w:val="231F20"/>
        </w:rPr>
        <w:t xml:space="preserve"> </w:t>
      </w:r>
      <w:r w:rsidRPr="00DE0EF1">
        <w:rPr>
          <w:color w:val="231F20"/>
        </w:rPr>
        <w:t>The</w:t>
      </w:r>
      <w:r w:rsidR="00604A1A">
        <w:rPr>
          <w:color w:val="231F20"/>
        </w:rPr>
        <w:t xml:space="preserve"> </w:t>
      </w:r>
      <w:r w:rsidRPr="00DE0EF1">
        <w:rPr>
          <w:color w:val="231F20"/>
        </w:rPr>
        <w:t>term</w:t>
      </w:r>
      <w:r w:rsidR="00604A1A">
        <w:rPr>
          <w:color w:val="231F20"/>
        </w:rPr>
        <w:t xml:space="preserve"> </w:t>
      </w:r>
      <w:r w:rsidRPr="00DE0EF1">
        <w:rPr>
          <w:color w:val="231F20"/>
        </w:rPr>
        <w:t>“Balance</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Price,”</w:t>
      </w:r>
      <w:r w:rsidR="00604A1A">
        <w:rPr>
          <w:color w:val="231F20"/>
        </w:rPr>
        <w:t xml:space="preserve"> </w:t>
      </w:r>
      <w:r w:rsidRPr="00DE0EF1">
        <w:rPr>
          <w:color w:val="231F20"/>
        </w:rPr>
        <w:t>as</w:t>
      </w:r>
      <w:r w:rsidR="00604A1A">
        <w:rPr>
          <w:color w:val="231F20"/>
        </w:rPr>
        <w:t xml:space="preserve"> </w:t>
      </w:r>
      <w:r w:rsidRPr="00DE0EF1">
        <w:rPr>
          <w:color w:val="231F20"/>
        </w:rPr>
        <w:t>used</w:t>
      </w:r>
      <w:r w:rsidR="00604A1A">
        <w:rPr>
          <w:color w:val="231F20"/>
        </w:rPr>
        <w:t xml:space="preserve"> </w:t>
      </w:r>
      <w:r w:rsidRPr="00DE0EF1">
        <w:rPr>
          <w:color w:val="231F20"/>
        </w:rPr>
        <w:t>in</w:t>
      </w:r>
      <w:r w:rsidR="00604A1A">
        <w:rPr>
          <w:color w:val="231F20"/>
        </w:rPr>
        <w:t xml:space="preserve"> </w:t>
      </w:r>
      <w:r w:rsidRPr="00DE0EF1">
        <w:rPr>
          <w:color w:val="231F20"/>
        </w:rPr>
        <w:t>this</w:t>
      </w:r>
      <w:r w:rsidR="00604A1A">
        <w:rPr>
          <w:color w:val="231F20"/>
        </w:rPr>
        <w:t xml:space="preserve"> </w:t>
      </w:r>
      <w:r w:rsidRPr="00DE0EF1">
        <w:rPr>
          <w:color w:val="231F20"/>
        </w:rPr>
        <w:t>paragraph,</w:t>
      </w:r>
      <w:r w:rsidR="00604A1A">
        <w:rPr>
          <w:color w:val="231F20"/>
        </w:rPr>
        <w:t xml:space="preserve"> </w:t>
      </w:r>
      <w:r w:rsidRPr="00DE0EF1">
        <w:rPr>
          <w:color w:val="231F20"/>
        </w:rPr>
        <w:t>shall</w:t>
      </w:r>
      <w:r w:rsidR="00604A1A">
        <w:rPr>
          <w:color w:val="231F20"/>
        </w:rPr>
        <w:t xml:space="preserve"> </w:t>
      </w:r>
      <w:r w:rsidRPr="00DE0EF1">
        <w:rPr>
          <w:color w:val="231F20"/>
        </w:rPr>
        <w:t>mean</w:t>
      </w:r>
      <w:r w:rsidR="00604A1A">
        <w:rPr>
          <w:color w:val="231F20"/>
        </w:rPr>
        <w:t xml:space="preserve"> </w:t>
      </w:r>
      <w:r w:rsidRPr="00DE0EF1">
        <w:rPr>
          <w:color w:val="231F20"/>
        </w:rPr>
        <w:t>the</w:t>
      </w:r>
      <w:r w:rsidR="00604A1A">
        <w:rPr>
          <w:color w:val="231F20"/>
        </w:rPr>
        <w:t xml:space="preserve"> </w:t>
      </w:r>
      <w:r w:rsidRPr="00DE0EF1">
        <w:rPr>
          <w:color w:val="231F20"/>
        </w:rPr>
        <w:t>total</w:t>
      </w:r>
      <w:r w:rsidR="00604A1A">
        <w:rPr>
          <w:color w:val="231F20"/>
        </w:rPr>
        <w:t xml:space="preserve"> </w:t>
      </w:r>
      <w:r w:rsidRPr="00DE0EF1">
        <w:rPr>
          <w:color w:val="231F20"/>
        </w:rPr>
        <w:t>amount</w:t>
      </w:r>
      <w:r w:rsidR="00604A1A">
        <w:rPr>
          <w:color w:val="231F20"/>
        </w:rPr>
        <w:t xml:space="preserve"> </w:t>
      </w:r>
      <w:r w:rsidRPr="00DE0EF1">
        <w:rPr>
          <w:color w:val="231F20"/>
        </w:rPr>
        <w:t>payable</w:t>
      </w:r>
      <w:r w:rsidR="00604A1A">
        <w:rPr>
          <w:color w:val="231F20"/>
        </w:rPr>
        <w:t xml:space="preserve"> </w:t>
      </w:r>
      <w:r w:rsidRPr="00DE0EF1">
        <w:rPr>
          <w:color w:val="231F20"/>
        </w:rPr>
        <w:t>by</w:t>
      </w:r>
      <w:r w:rsidR="00604A1A">
        <w:rPr>
          <w:color w:val="231F20"/>
        </w:rPr>
        <w:t xml:space="preserve"> </w:t>
      </w:r>
      <w:r w:rsidRPr="00DE0EF1">
        <w:rPr>
          <w:color w:val="231F20"/>
        </w:rPr>
        <w:t>Employer</w:t>
      </w:r>
      <w:r w:rsidR="00604A1A">
        <w:rPr>
          <w:color w:val="231F20"/>
        </w:rPr>
        <w:t xml:space="preserve"> </w:t>
      </w:r>
      <w:r w:rsidRPr="00DE0EF1">
        <w:rPr>
          <w:color w:val="231F20"/>
        </w:rPr>
        <w:t>to</w:t>
      </w:r>
      <w:r w:rsidR="00604A1A">
        <w:rPr>
          <w:color w:val="231F20"/>
        </w:rPr>
        <w:t xml:space="preserve"> </w:t>
      </w:r>
      <w:r w:rsidRPr="00DE0EF1">
        <w:rPr>
          <w:color w:val="231F20"/>
        </w:rPr>
        <w:t>Contractor</w:t>
      </w:r>
      <w:r w:rsidR="00604A1A">
        <w:rPr>
          <w:color w:val="231F20"/>
        </w:rPr>
        <w:t xml:space="preserve"> </w:t>
      </w:r>
      <w:r w:rsidRPr="00DE0EF1">
        <w:rPr>
          <w:color w:val="231F20"/>
        </w:rPr>
        <w:t>under</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less</w:t>
      </w:r>
      <w:r w:rsidR="00604A1A">
        <w:rPr>
          <w:color w:val="231F20"/>
        </w:rPr>
        <w:t xml:space="preserve"> </w:t>
      </w:r>
      <w:r w:rsidRPr="00DE0EF1">
        <w:rPr>
          <w:color w:val="231F20"/>
        </w:rPr>
        <w:t>the</w:t>
      </w:r>
      <w:r w:rsidR="00604A1A">
        <w:rPr>
          <w:color w:val="231F20"/>
        </w:rPr>
        <w:t xml:space="preserve"> </w:t>
      </w:r>
      <w:r w:rsidRPr="00DE0EF1">
        <w:rPr>
          <w:color w:val="231F20"/>
        </w:rPr>
        <w:t>amount</w:t>
      </w:r>
      <w:r w:rsidR="00604A1A">
        <w:rPr>
          <w:color w:val="231F20"/>
        </w:rPr>
        <w:t xml:space="preserve"> </w:t>
      </w:r>
      <w:r w:rsidRPr="00DE0EF1">
        <w:rPr>
          <w:color w:val="231F20"/>
        </w:rPr>
        <w:t>properly</w:t>
      </w:r>
      <w:r w:rsidR="00604A1A">
        <w:rPr>
          <w:color w:val="231F20"/>
        </w:rPr>
        <w:t xml:space="preserve"> </w:t>
      </w:r>
      <w:r w:rsidRPr="00DE0EF1">
        <w:rPr>
          <w:color w:val="231F20"/>
        </w:rPr>
        <w:t>paid</w:t>
      </w:r>
      <w:r w:rsidR="00604A1A">
        <w:rPr>
          <w:color w:val="231F20"/>
        </w:rPr>
        <w:t xml:space="preserve"> </w:t>
      </w:r>
      <w:r w:rsidRPr="00DE0EF1">
        <w:rPr>
          <w:color w:val="231F20"/>
        </w:rPr>
        <w:t>by</w:t>
      </w:r>
      <w:r w:rsidR="00604A1A">
        <w:rPr>
          <w:color w:val="231F20"/>
        </w:rPr>
        <w:t xml:space="preserve"> </w:t>
      </w:r>
      <w:r w:rsidRPr="00DE0EF1">
        <w:rPr>
          <w:color w:val="231F20"/>
        </w:rPr>
        <w:t>Employer</w:t>
      </w:r>
      <w:r w:rsidR="00604A1A">
        <w:rPr>
          <w:color w:val="231F20"/>
        </w:rPr>
        <w:t xml:space="preserve"> </w:t>
      </w:r>
      <w:r w:rsidRPr="00DE0EF1">
        <w:rPr>
          <w:color w:val="231F20"/>
        </w:rPr>
        <w:t>to</w:t>
      </w:r>
      <w:r w:rsidR="00604A1A">
        <w:rPr>
          <w:color w:val="231F20"/>
        </w:rPr>
        <w:t xml:space="preserve"> </w:t>
      </w:r>
      <w:r w:rsidRPr="00DE0EF1">
        <w:rPr>
          <w:color w:val="231F20"/>
        </w:rPr>
        <w:t>Contractor;</w:t>
      </w:r>
      <w:r w:rsidR="00604A1A">
        <w:rPr>
          <w:color w:val="231F20"/>
        </w:rPr>
        <w:t xml:space="preserve"> </w:t>
      </w:r>
      <w:r w:rsidRPr="00DE0EF1">
        <w:rPr>
          <w:color w:val="231F20"/>
        </w:rPr>
        <w:t>or</w:t>
      </w:r>
    </w:p>
    <w:p w:rsidR="0021200B" w:rsidRPr="00DE0EF1" w:rsidRDefault="00022DB4" w:rsidP="0034094B">
      <w:pPr>
        <w:pStyle w:val="ListParagraph"/>
        <w:numPr>
          <w:ilvl w:val="1"/>
          <w:numId w:val="1"/>
        </w:numPr>
        <w:tabs>
          <w:tab w:val="left" w:pos="1225"/>
        </w:tabs>
        <w:spacing w:before="130" w:line="230" w:lineRule="auto"/>
        <w:ind w:left="1214" w:right="309" w:hanging="534"/>
        <w:jc w:val="both"/>
      </w:pPr>
      <w:r w:rsidRPr="00DE0EF1">
        <w:rPr>
          <w:color w:val="231F20"/>
        </w:rPr>
        <w:t>pay</w:t>
      </w:r>
      <w:r w:rsidR="00604A1A">
        <w:rPr>
          <w:color w:val="231F20"/>
        </w:rPr>
        <w:t xml:space="preserve"> </w:t>
      </w:r>
      <w:r w:rsidRPr="00DE0EF1">
        <w:rPr>
          <w:color w:val="231F20"/>
        </w:rPr>
        <w:t>the</w:t>
      </w:r>
      <w:r w:rsidR="00604A1A">
        <w:rPr>
          <w:color w:val="231F20"/>
        </w:rPr>
        <w:t xml:space="preserve"> </w:t>
      </w:r>
      <w:r w:rsidRPr="00DE0EF1">
        <w:rPr>
          <w:color w:val="231F20"/>
        </w:rPr>
        <w:t>Employer</w:t>
      </w:r>
      <w:r w:rsidR="00604A1A">
        <w:rPr>
          <w:color w:val="231F20"/>
        </w:rPr>
        <w:t xml:space="preserve"> </w:t>
      </w:r>
      <w:r w:rsidRPr="00DE0EF1">
        <w:rPr>
          <w:color w:val="231F20"/>
        </w:rPr>
        <w:t>the</w:t>
      </w:r>
      <w:r w:rsidR="00604A1A">
        <w:rPr>
          <w:color w:val="231F20"/>
        </w:rPr>
        <w:t xml:space="preserve"> </w:t>
      </w:r>
      <w:r w:rsidRPr="00DE0EF1">
        <w:rPr>
          <w:color w:val="231F20"/>
        </w:rPr>
        <w:t>amount</w:t>
      </w:r>
      <w:r w:rsidR="00604A1A">
        <w:rPr>
          <w:color w:val="231F20"/>
        </w:rPr>
        <w:t xml:space="preserve"> </w:t>
      </w:r>
      <w:r w:rsidRPr="00DE0EF1">
        <w:rPr>
          <w:color w:val="231F20"/>
        </w:rPr>
        <w:t>required</w:t>
      </w:r>
      <w:r w:rsidR="00604A1A">
        <w:rPr>
          <w:color w:val="231F20"/>
        </w:rPr>
        <w:t xml:space="preserve"> </w:t>
      </w:r>
      <w:r w:rsidRPr="00DE0EF1">
        <w:rPr>
          <w:color w:val="231F20"/>
        </w:rPr>
        <w:t>by</w:t>
      </w:r>
      <w:r w:rsidR="00604A1A">
        <w:rPr>
          <w:color w:val="231F20"/>
        </w:rPr>
        <w:t xml:space="preserve"> </w:t>
      </w:r>
      <w:r w:rsidRPr="00DE0EF1">
        <w:rPr>
          <w:color w:val="231F20"/>
        </w:rPr>
        <w:t>Employer</w:t>
      </w:r>
      <w:r w:rsidR="00604A1A">
        <w:rPr>
          <w:color w:val="231F20"/>
        </w:rPr>
        <w:t xml:space="preserve"> </w:t>
      </w:r>
      <w:r w:rsidRPr="00DE0EF1">
        <w:rPr>
          <w:color w:val="231F20"/>
        </w:rPr>
        <w:t>to</w:t>
      </w:r>
      <w:r w:rsidR="00604A1A">
        <w:rPr>
          <w:color w:val="231F20"/>
        </w:rPr>
        <w:t xml:space="preserve"> </w:t>
      </w:r>
      <w:r w:rsidRPr="00DE0EF1">
        <w:rPr>
          <w:color w:val="231F20"/>
        </w:rPr>
        <w:t>complete</w:t>
      </w:r>
      <w:r w:rsidR="00604A1A">
        <w:rPr>
          <w:color w:val="231F20"/>
        </w:rPr>
        <w:t xml:space="preserve"> </w:t>
      </w:r>
      <w:r w:rsidRPr="00DE0EF1">
        <w:rPr>
          <w:color w:val="231F20"/>
        </w:rPr>
        <w:t>the</w:t>
      </w:r>
      <w:r w:rsidR="00604A1A">
        <w:rPr>
          <w:color w:val="231F20"/>
        </w:rPr>
        <w:t xml:space="preserve"> </w:t>
      </w:r>
      <w:r w:rsidRPr="00DE0EF1">
        <w:rPr>
          <w:color w:val="231F20"/>
        </w:rPr>
        <w:t>Contract</w:t>
      </w:r>
      <w:r w:rsidR="00604A1A">
        <w:rPr>
          <w:color w:val="231F20"/>
        </w:rPr>
        <w:t xml:space="preserve"> </w:t>
      </w:r>
      <w:r w:rsidRPr="00DE0EF1">
        <w:rPr>
          <w:color w:val="231F20"/>
        </w:rPr>
        <w:t>in</w:t>
      </w:r>
      <w:r w:rsidR="00604A1A">
        <w:rPr>
          <w:color w:val="231F20"/>
        </w:rPr>
        <w:t xml:space="preserve"> </w:t>
      </w:r>
      <w:r w:rsidRPr="00DE0EF1">
        <w:rPr>
          <w:color w:val="231F20"/>
        </w:rPr>
        <w:t>accordance</w:t>
      </w:r>
      <w:r w:rsidR="00604A1A">
        <w:rPr>
          <w:color w:val="231F20"/>
        </w:rPr>
        <w:t xml:space="preserve"> </w:t>
      </w:r>
      <w:r w:rsidRPr="00DE0EF1">
        <w:rPr>
          <w:color w:val="231F20"/>
        </w:rPr>
        <w:t>with</w:t>
      </w:r>
      <w:r w:rsidR="00604A1A">
        <w:rPr>
          <w:color w:val="231F20"/>
        </w:rPr>
        <w:t xml:space="preserve"> </w:t>
      </w:r>
      <w:r w:rsidRPr="00DE0EF1">
        <w:rPr>
          <w:color w:val="231F20"/>
        </w:rPr>
        <w:t>its</w:t>
      </w:r>
      <w:r w:rsidR="00604A1A">
        <w:rPr>
          <w:color w:val="231F20"/>
        </w:rPr>
        <w:t xml:space="preserve"> </w:t>
      </w:r>
      <w:r w:rsidRPr="00DE0EF1">
        <w:rPr>
          <w:color w:val="231F20"/>
        </w:rPr>
        <w:t>terms</w:t>
      </w:r>
      <w:r w:rsidR="00604A1A">
        <w:rPr>
          <w:color w:val="231F20"/>
        </w:rPr>
        <w:t xml:space="preserve"> </w:t>
      </w:r>
      <w:r w:rsidRPr="00DE0EF1">
        <w:rPr>
          <w:color w:val="231F20"/>
        </w:rPr>
        <w:t>and</w:t>
      </w:r>
      <w:r w:rsidR="00604A1A">
        <w:rPr>
          <w:color w:val="231F20"/>
        </w:rPr>
        <w:t xml:space="preserve"> </w:t>
      </w:r>
      <w:r w:rsidRPr="00DE0EF1">
        <w:rPr>
          <w:color w:val="231F20"/>
        </w:rPr>
        <w:t>conditions</w:t>
      </w:r>
      <w:r w:rsidR="00604A1A">
        <w:rPr>
          <w:color w:val="231F20"/>
        </w:rPr>
        <w:t xml:space="preserve"> </w:t>
      </w:r>
      <w:r w:rsidRPr="00DE0EF1">
        <w:rPr>
          <w:color w:val="231F20"/>
        </w:rPr>
        <w:t>up</w:t>
      </w:r>
      <w:r w:rsidR="00604A1A">
        <w:rPr>
          <w:color w:val="231F20"/>
        </w:rPr>
        <w:t xml:space="preserve"> </w:t>
      </w:r>
      <w:r w:rsidRPr="00DE0EF1">
        <w:rPr>
          <w:color w:val="231F20"/>
        </w:rPr>
        <w:t>to</w:t>
      </w:r>
      <w:r w:rsidR="00604A1A">
        <w:rPr>
          <w:color w:val="231F20"/>
        </w:rPr>
        <w:t xml:space="preserve"> </w:t>
      </w:r>
      <w:r w:rsidRPr="00DE0EF1">
        <w:rPr>
          <w:color w:val="231F20"/>
        </w:rPr>
        <w:t>a</w:t>
      </w:r>
      <w:r w:rsidR="00604A1A">
        <w:rPr>
          <w:color w:val="231F20"/>
        </w:rPr>
        <w:t xml:space="preserve"> </w:t>
      </w:r>
      <w:r w:rsidRPr="00DE0EF1">
        <w:rPr>
          <w:color w:val="231F20"/>
        </w:rPr>
        <w:t>total</w:t>
      </w:r>
      <w:r w:rsidR="00604A1A">
        <w:rPr>
          <w:color w:val="231F20"/>
        </w:rPr>
        <w:t xml:space="preserve"> </w:t>
      </w:r>
      <w:r w:rsidRPr="00DE0EF1">
        <w:rPr>
          <w:color w:val="231F20"/>
        </w:rPr>
        <w:t>not</w:t>
      </w:r>
      <w:r w:rsidR="00604A1A">
        <w:rPr>
          <w:color w:val="231F20"/>
        </w:rPr>
        <w:t xml:space="preserve"> </w:t>
      </w:r>
      <w:r w:rsidRPr="00DE0EF1">
        <w:rPr>
          <w:color w:val="231F20"/>
        </w:rPr>
        <w:t>exceeding</w:t>
      </w:r>
      <w:r w:rsidR="00604A1A">
        <w:rPr>
          <w:color w:val="231F20"/>
        </w:rPr>
        <w:t xml:space="preserve"> </w:t>
      </w:r>
      <w:r w:rsidRPr="00DE0EF1">
        <w:rPr>
          <w:color w:val="231F20"/>
        </w:rPr>
        <w:t>the</w:t>
      </w:r>
      <w:r w:rsidR="00604A1A">
        <w:rPr>
          <w:color w:val="231F20"/>
        </w:rPr>
        <w:t xml:space="preserve"> </w:t>
      </w:r>
      <w:r w:rsidRPr="00DE0EF1">
        <w:rPr>
          <w:color w:val="231F20"/>
        </w:rPr>
        <w:t>amount</w:t>
      </w:r>
      <w:r w:rsidR="00604A1A">
        <w:rPr>
          <w:color w:val="231F20"/>
        </w:rPr>
        <w:t xml:space="preserve"> </w:t>
      </w:r>
      <w:r w:rsidRPr="00DE0EF1">
        <w:rPr>
          <w:color w:val="231F20"/>
        </w:rPr>
        <w:t>of</w:t>
      </w:r>
      <w:r w:rsidR="00604A1A">
        <w:rPr>
          <w:color w:val="231F20"/>
        </w:rPr>
        <w:t xml:space="preserve"> </w:t>
      </w:r>
      <w:r w:rsidRPr="00DE0EF1">
        <w:rPr>
          <w:color w:val="231F20"/>
        </w:rPr>
        <w:t>this</w:t>
      </w:r>
      <w:r w:rsidR="00604A1A">
        <w:rPr>
          <w:color w:val="231F20"/>
        </w:rPr>
        <w:t xml:space="preserve"> </w:t>
      </w:r>
      <w:r w:rsidRPr="00DE0EF1">
        <w:rPr>
          <w:color w:val="231F20"/>
        </w:rPr>
        <w:t>Bond.</w:t>
      </w:r>
    </w:p>
    <w:p w:rsidR="0021200B" w:rsidRPr="00DE0EF1" w:rsidRDefault="00022DB4" w:rsidP="0034094B">
      <w:pPr>
        <w:pStyle w:val="ListParagraph"/>
        <w:numPr>
          <w:ilvl w:val="0"/>
          <w:numId w:val="1"/>
        </w:numPr>
        <w:tabs>
          <w:tab w:val="left" w:pos="680"/>
          <w:tab w:val="left" w:pos="681"/>
        </w:tabs>
        <w:spacing w:before="237"/>
        <w:ind w:left="680" w:hanging="566"/>
      </w:pPr>
      <w:r w:rsidRPr="00DE0EF1">
        <w:rPr>
          <w:color w:val="231F20"/>
        </w:rPr>
        <w:t>The</w:t>
      </w:r>
      <w:r w:rsidR="00604A1A">
        <w:rPr>
          <w:color w:val="231F20"/>
        </w:rPr>
        <w:t xml:space="preserve"> </w:t>
      </w:r>
      <w:r w:rsidRPr="00DE0EF1">
        <w:rPr>
          <w:color w:val="231F20"/>
        </w:rPr>
        <w:t>Surety</w:t>
      </w:r>
      <w:r w:rsidR="00604A1A">
        <w:rPr>
          <w:color w:val="231F20"/>
        </w:rPr>
        <w:t xml:space="preserve"> </w:t>
      </w:r>
      <w:r w:rsidRPr="00DE0EF1">
        <w:rPr>
          <w:color w:val="231F20"/>
        </w:rPr>
        <w:t>shall</w:t>
      </w:r>
      <w:r w:rsidR="00604A1A">
        <w:rPr>
          <w:color w:val="231F20"/>
        </w:rPr>
        <w:t xml:space="preserve"> </w:t>
      </w:r>
      <w:r w:rsidRPr="00DE0EF1">
        <w:rPr>
          <w:color w:val="231F20"/>
        </w:rPr>
        <w:t>not</w:t>
      </w:r>
      <w:r w:rsidR="00604A1A">
        <w:rPr>
          <w:color w:val="231F20"/>
        </w:rPr>
        <w:t xml:space="preserve"> </w:t>
      </w:r>
      <w:r w:rsidRPr="00DE0EF1">
        <w:rPr>
          <w:color w:val="231F20"/>
        </w:rPr>
        <w:t>be</w:t>
      </w:r>
      <w:r w:rsidR="00604A1A">
        <w:rPr>
          <w:color w:val="231F20"/>
        </w:rPr>
        <w:t xml:space="preserve"> </w:t>
      </w:r>
      <w:r w:rsidRPr="00DE0EF1">
        <w:rPr>
          <w:color w:val="231F20"/>
        </w:rPr>
        <w:t>liable</w:t>
      </w:r>
      <w:r w:rsidR="00604A1A">
        <w:rPr>
          <w:color w:val="231F20"/>
        </w:rPr>
        <w:t xml:space="preserve"> </w:t>
      </w:r>
      <w:r w:rsidRPr="00DE0EF1">
        <w:rPr>
          <w:color w:val="231F20"/>
        </w:rPr>
        <w:t>for</w:t>
      </w:r>
      <w:r w:rsidR="00604A1A">
        <w:rPr>
          <w:color w:val="231F20"/>
        </w:rPr>
        <w:t xml:space="preserve"> </w:t>
      </w:r>
      <w:r w:rsidRPr="00DE0EF1">
        <w:rPr>
          <w:color w:val="231F20"/>
        </w:rPr>
        <w:t>a</w:t>
      </w:r>
      <w:r w:rsidR="00604A1A">
        <w:rPr>
          <w:color w:val="231F20"/>
        </w:rPr>
        <w:t xml:space="preserve"> </w:t>
      </w:r>
      <w:r w:rsidRPr="00DE0EF1">
        <w:rPr>
          <w:color w:val="231F20"/>
        </w:rPr>
        <w:t>greater</w:t>
      </w:r>
      <w:r w:rsidR="00604A1A">
        <w:rPr>
          <w:color w:val="231F20"/>
        </w:rPr>
        <w:t xml:space="preserve"> </w:t>
      </w:r>
      <w:r w:rsidRPr="00DE0EF1">
        <w:rPr>
          <w:color w:val="231F20"/>
        </w:rPr>
        <w:t>sum</w:t>
      </w:r>
      <w:r w:rsidR="00604A1A">
        <w:rPr>
          <w:color w:val="231F20"/>
        </w:rPr>
        <w:t xml:space="preserve"> </w:t>
      </w:r>
      <w:r w:rsidRPr="00DE0EF1">
        <w:rPr>
          <w:color w:val="231F20"/>
        </w:rPr>
        <w:t>than</w:t>
      </w:r>
      <w:r w:rsidR="00604A1A">
        <w:rPr>
          <w:color w:val="231F20"/>
        </w:rPr>
        <w:t xml:space="preserve"> </w:t>
      </w:r>
      <w:r w:rsidRPr="00DE0EF1">
        <w:rPr>
          <w:color w:val="231F20"/>
        </w:rPr>
        <w:t>the</w:t>
      </w:r>
      <w:r w:rsidR="00604A1A">
        <w:rPr>
          <w:color w:val="231F20"/>
        </w:rPr>
        <w:t xml:space="preserve"> </w:t>
      </w:r>
      <w:r w:rsidRPr="00DE0EF1">
        <w:rPr>
          <w:color w:val="231F20"/>
        </w:rPr>
        <w:t>speciﬁed</w:t>
      </w:r>
      <w:r w:rsidR="00604A1A">
        <w:rPr>
          <w:color w:val="231F20"/>
        </w:rPr>
        <w:t xml:space="preserve"> </w:t>
      </w:r>
      <w:r w:rsidRPr="00DE0EF1">
        <w:rPr>
          <w:color w:val="231F20"/>
        </w:rPr>
        <w:t>penalty</w:t>
      </w:r>
      <w:r w:rsidR="00604A1A">
        <w:rPr>
          <w:color w:val="231F20"/>
        </w:rPr>
        <w:t xml:space="preserve"> </w:t>
      </w:r>
      <w:r w:rsidRPr="00DE0EF1">
        <w:rPr>
          <w:color w:val="231F20"/>
        </w:rPr>
        <w:t>of</w:t>
      </w:r>
      <w:r w:rsidR="00604A1A">
        <w:rPr>
          <w:color w:val="231F20"/>
        </w:rPr>
        <w:t xml:space="preserve"> </w:t>
      </w:r>
      <w:r w:rsidRPr="00DE0EF1">
        <w:rPr>
          <w:color w:val="231F20"/>
        </w:rPr>
        <w:t>this</w:t>
      </w:r>
      <w:r w:rsidR="00604A1A">
        <w:rPr>
          <w:color w:val="231F20"/>
        </w:rPr>
        <w:t xml:space="preserve"> </w:t>
      </w:r>
      <w:r w:rsidRPr="00DE0EF1">
        <w:rPr>
          <w:color w:val="231F20"/>
        </w:rPr>
        <w:t>Bond.</w:t>
      </w:r>
    </w:p>
    <w:p w:rsidR="0021200B" w:rsidRPr="00DE0EF1" w:rsidRDefault="00022DB4" w:rsidP="0034094B">
      <w:pPr>
        <w:pStyle w:val="ListParagraph"/>
        <w:numPr>
          <w:ilvl w:val="0"/>
          <w:numId w:val="1"/>
        </w:numPr>
        <w:tabs>
          <w:tab w:val="left" w:pos="681"/>
        </w:tabs>
        <w:spacing w:before="242" w:line="230" w:lineRule="auto"/>
        <w:ind w:left="684" w:right="309" w:hanging="570"/>
        <w:jc w:val="both"/>
      </w:pPr>
      <w:r w:rsidRPr="00DE0EF1">
        <w:rPr>
          <w:color w:val="231F20"/>
        </w:rPr>
        <w:t>Any</w:t>
      </w:r>
      <w:r w:rsidR="00604A1A">
        <w:rPr>
          <w:color w:val="231F20"/>
        </w:rPr>
        <w:t xml:space="preserve"> </w:t>
      </w:r>
      <w:r w:rsidRPr="00DE0EF1">
        <w:rPr>
          <w:color w:val="231F20"/>
        </w:rPr>
        <w:t>suit</w:t>
      </w:r>
      <w:r w:rsidR="00604A1A">
        <w:rPr>
          <w:color w:val="231F20"/>
        </w:rPr>
        <w:t xml:space="preserve"> </w:t>
      </w:r>
      <w:r w:rsidRPr="00DE0EF1">
        <w:rPr>
          <w:color w:val="231F20"/>
        </w:rPr>
        <w:t>under</w:t>
      </w:r>
      <w:r w:rsidR="00604A1A">
        <w:rPr>
          <w:color w:val="231F20"/>
        </w:rPr>
        <w:t xml:space="preserve"> </w:t>
      </w:r>
      <w:r w:rsidRPr="00DE0EF1">
        <w:rPr>
          <w:color w:val="231F20"/>
        </w:rPr>
        <w:t>this</w:t>
      </w:r>
      <w:r w:rsidR="00604A1A">
        <w:rPr>
          <w:color w:val="231F20"/>
        </w:rPr>
        <w:t xml:space="preserve"> </w:t>
      </w:r>
      <w:r w:rsidRPr="00DE0EF1">
        <w:rPr>
          <w:color w:val="231F20"/>
        </w:rPr>
        <w:t>Bond</w:t>
      </w:r>
      <w:r w:rsidR="00604A1A">
        <w:rPr>
          <w:color w:val="231F20"/>
        </w:rPr>
        <w:t xml:space="preserve"> </w:t>
      </w:r>
      <w:r w:rsidRPr="00DE0EF1">
        <w:rPr>
          <w:color w:val="231F20"/>
        </w:rPr>
        <w:t>must</w:t>
      </w:r>
      <w:r w:rsidR="00604A1A">
        <w:rPr>
          <w:color w:val="231F20"/>
        </w:rPr>
        <w:t xml:space="preserve"> </w:t>
      </w:r>
      <w:r w:rsidRPr="00DE0EF1">
        <w:rPr>
          <w:color w:val="231F20"/>
        </w:rPr>
        <w:t>be</w:t>
      </w:r>
      <w:r w:rsidR="00604A1A">
        <w:rPr>
          <w:color w:val="231F20"/>
        </w:rPr>
        <w:t xml:space="preserve"> </w:t>
      </w:r>
      <w:r w:rsidRPr="00DE0EF1">
        <w:rPr>
          <w:color w:val="231F20"/>
        </w:rPr>
        <w:t>instituted</w:t>
      </w:r>
      <w:r w:rsidR="00604A1A">
        <w:rPr>
          <w:color w:val="231F20"/>
        </w:rPr>
        <w:t xml:space="preserve"> </w:t>
      </w:r>
      <w:r w:rsidRPr="00DE0EF1">
        <w:rPr>
          <w:color w:val="231F20"/>
        </w:rPr>
        <w:t>before</w:t>
      </w:r>
      <w:r w:rsidR="00604A1A">
        <w:rPr>
          <w:color w:val="231F20"/>
        </w:rPr>
        <w:t xml:space="preserve"> </w:t>
      </w:r>
      <w:r w:rsidRPr="00DE0EF1">
        <w:rPr>
          <w:color w:val="231F20"/>
        </w:rPr>
        <w:t>the</w:t>
      </w:r>
      <w:r w:rsidR="00604A1A">
        <w:rPr>
          <w:color w:val="231F20"/>
        </w:rPr>
        <w:t xml:space="preserve"> </w:t>
      </w:r>
      <w:r w:rsidRPr="00DE0EF1">
        <w:rPr>
          <w:color w:val="231F20"/>
        </w:rPr>
        <w:t>expiration</w:t>
      </w:r>
      <w:r w:rsidR="00604A1A">
        <w:rPr>
          <w:color w:val="231F20"/>
        </w:rPr>
        <w:t xml:space="preserve"> </w:t>
      </w:r>
      <w:r w:rsidRPr="00DE0EF1">
        <w:rPr>
          <w:color w:val="231F20"/>
        </w:rPr>
        <w:t>of</w:t>
      </w:r>
      <w:r w:rsidR="00604A1A">
        <w:rPr>
          <w:color w:val="231F20"/>
        </w:rPr>
        <w:t xml:space="preserve"> </w:t>
      </w:r>
      <w:r w:rsidRPr="00DE0EF1">
        <w:rPr>
          <w:color w:val="231F20"/>
        </w:rPr>
        <w:t>one</w:t>
      </w:r>
      <w:r w:rsidR="00604A1A">
        <w:rPr>
          <w:color w:val="231F20"/>
        </w:rPr>
        <w:t xml:space="preserve"> </w:t>
      </w:r>
      <w:r w:rsidRPr="00DE0EF1">
        <w:rPr>
          <w:color w:val="231F20"/>
        </w:rPr>
        <w:t>year</w:t>
      </w:r>
      <w:r w:rsidR="00604A1A">
        <w:rPr>
          <w:color w:val="231F20"/>
        </w:rPr>
        <w:t xml:space="preserve"> </w:t>
      </w:r>
      <w:r w:rsidRPr="00DE0EF1">
        <w:rPr>
          <w:color w:val="231F20"/>
        </w:rPr>
        <w:t>from</w:t>
      </w:r>
      <w:r w:rsidR="00604A1A">
        <w:rPr>
          <w:color w:val="231F20"/>
        </w:rPr>
        <w:t xml:space="preserve"> </w:t>
      </w:r>
      <w:r w:rsidRPr="00DE0EF1">
        <w:rPr>
          <w:color w:val="231F20"/>
        </w:rPr>
        <w:t>the</w:t>
      </w:r>
      <w:r w:rsidR="00604A1A">
        <w:rPr>
          <w:color w:val="231F20"/>
        </w:rPr>
        <w:t xml:space="preserve"> </w:t>
      </w:r>
      <w:r w:rsidRPr="00DE0EF1">
        <w:rPr>
          <w:color w:val="231F20"/>
        </w:rPr>
        <w:t>date</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issuing</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Taking-Over</w:t>
      </w:r>
      <w:r w:rsidR="00604A1A">
        <w:rPr>
          <w:color w:val="231F20"/>
        </w:rPr>
        <w:t xml:space="preserve"> </w:t>
      </w:r>
      <w:r w:rsidRPr="00DE0EF1">
        <w:rPr>
          <w:color w:val="231F20"/>
        </w:rPr>
        <w:t>Certiﬁcate.</w:t>
      </w:r>
      <w:r w:rsidR="00604A1A">
        <w:rPr>
          <w:color w:val="231F20"/>
        </w:rPr>
        <w:t xml:space="preserve"> </w:t>
      </w:r>
      <w:r w:rsidRPr="00DE0EF1">
        <w:rPr>
          <w:color w:val="231F20"/>
        </w:rPr>
        <w:t>No</w:t>
      </w:r>
      <w:r w:rsidR="00604A1A">
        <w:rPr>
          <w:color w:val="231F20"/>
        </w:rPr>
        <w:t xml:space="preserve"> </w:t>
      </w:r>
      <w:r w:rsidRPr="00DE0EF1">
        <w:rPr>
          <w:color w:val="231F20"/>
        </w:rPr>
        <w:t>right</w:t>
      </w:r>
      <w:r w:rsidR="00604A1A">
        <w:rPr>
          <w:color w:val="231F20"/>
        </w:rPr>
        <w:t xml:space="preserve"> </w:t>
      </w:r>
      <w:r w:rsidRPr="00DE0EF1">
        <w:rPr>
          <w:color w:val="231F20"/>
        </w:rPr>
        <w:t>of</w:t>
      </w:r>
      <w:r w:rsidR="00604A1A">
        <w:rPr>
          <w:color w:val="231F20"/>
        </w:rPr>
        <w:t xml:space="preserve"> </w:t>
      </w:r>
      <w:r w:rsidRPr="00DE0EF1">
        <w:rPr>
          <w:color w:val="231F20"/>
        </w:rPr>
        <w:t>action</w:t>
      </w:r>
      <w:r w:rsidR="00604A1A">
        <w:rPr>
          <w:color w:val="231F20"/>
        </w:rPr>
        <w:t xml:space="preserve"> </w:t>
      </w:r>
      <w:r w:rsidRPr="00DE0EF1">
        <w:rPr>
          <w:color w:val="231F20"/>
        </w:rPr>
        <w:t>shall</w:t>
      </w:r>
      <w:r w:rsidR="00604A1A">
        <w:rPr>
          <w:color w:val="231F20"/>
        </w:rPr>
        <w:t xml:space="preserve"> </w:t>
      </w:r>
      <w:r w:rsidRPr="00DE0EF1">
        <w:rPr>
          <w:color w:val="231F20"/>
        </w:rPr>
        <w:t>accrue</w:t>
      </w:r>
      <w:r w:rsidR="00604A1A">
        <w:rPr>
          <w:color w:val="231F20"/>
        </w:rPr>
        <w:t xml:space="preserve"> </w:t>
      </w:r>
      <w:r w:rsidRPr="00DE0EF1">
        <w:rPr>
          <w:color w:val="231F20"/>
        </w:rPr>
        <w:t>on</w:t>
      </w:r>
      <w:r w:rsidR="00604A1A">
        <w:rPr>
          <w:color w:val="231F20"/>
        </w:rPr>
        <w:t xml:space="preserve"> </w:t>
      </w:r>
      <w:r w:rsidRPr="00DE0EF1">
        <w:rPr>
          <w:color w:val="231F20"/>
        </w:rPr>
        <w:t>this</w:t>
      </w:r>
      <w:r w:rsidR="00604A1A">
        <w:rPr>
          <w:color w:val="231F20"/>
        </w:rPr>
        <w:t xml:space="preserve"> </w:t>
      </w:r>
      <w:r w:rsidRPr="00DE0EF1">
        <w:rPr>
          <w:color w:val="231F20"/>
        </w:rPr>
        <w:t>Bond</w:t>
      </w:r>
      <w:r w:rsidR="00604A1A">
        <w:rPr>
          <w:color w:val="231F20"/>
        </w:rPr>
        <w:t xml:space="preserve"> </w:t>
      </w:r>
      <w:r w:rsidRPr="00DE0EF1">
        <w:rPr>
          <w:color w:val="231F20"/>
        </w:rPr>
        <w:t>to</w:t>
      </w:r>
      <w:r w:rsidR="00604A1A">
        <w:rPr>
          <w:color w:val="231F20"/>
        </w:rPr>
        <w:t xml:space="preserve"> </w:t>
      </w:r>
      <w:r w:rsidRPr="00DE0EF1">
        <w:rPr>
          <w:color w:val="231F20"/>
        </w:rPr>
        <w:t>or</w:t>
      </w:r>
      <w:r w:rsidR="00604A1A">
        <w:rPr>
          <w:color w:val="231F20"/>
        </w:rPr>
        <w:t xml:space="preserve"> </w:t>
      </w:r>
      <w:r w:rsidRPr="00DE0EF1">
        <w:rPr>
          <w:color w:val="231F20"/>
        </w:rPr>
        <w:t>for</w:t>
      </w:r>
      <w:r w:rsidR="00604A1A">
        <w:rPr>
          <w:color w:val="231F20"/>
        </w:rPr>
        <w:t xml:space="preserve"> </w:t>
      </w:r>
      <w:r w:rsidRPr="00DE0EF1">
        <w:rPr>
          <w:color w:val="231F20"/>
        </w:rPr>
        <w:t>the</w:t>
      </w:r>
      <w:r w:rsidR="00604A1A">
        <w:rPr>
          <w:color w:val="231F20"/>
        </w:rPr>
        <w:t xml:space="preserve"> </w:t>
      </w:r>
      <w:r w:rsidRPr="00DE0EF1">
        <w:rPr>
          <w:color w:val="231F20"/>
        </w:rPr>
        <w:t>use</w:t>
      </w:r>
      <w:r w:rsidR="00604A1A">
        <w:rPr>
          <w:color w:val="231F20"/>
        </w:rPr>
        <w:t xml:space="preserve"> </w:t>
      </w:r>
      <w:r w:rsidRPr="00DE0EF1">
        <w:rPr>
          <w:color w:val="231F20"/>
        </w:rPr>
        <w:t>of</w:t>
      </w:r>
      <w:r w:rsidR="00604A1A">
        <w:rPr>
          <w:color w:val="231F20"/>
        </w:rPr>
        <w:t xml:space="preserve"> </w:t>
      </w:r>
      <w:r w:rsidRPr="00DE0EF1">
        <w:rPr>
          <w:color w:val="231F20"/>
        </w:rPr>
        <w:t>any</w:t>
      </w:r>
      <w:r w:rsidR="00604A1A">
        <w:rPr>
          <w:color w:val="231F20"/>
        </w:rPr>
        <w:t xml:space="preserve"> </w:t>
      </w:r>
      <w:r w:rsidRPr="00DE0EF1">
        <w:rPr>
          <w:color w:val="231F20"/>
        </w:rPr>
        <w:t>person</w:t>
      </w:r>
      <w:r w:rsidR="00604A1A">
        <w:rPr>
          <w:color w:val="231F20"/>
        </w:rPr>
        <w:t xml:space="preserve"> </w:t>
      </w:r>
      <w:r w:rsidRPr="00DE0EF1">
        <w:rPr>
          <w:color w:val="231F20"/>
        </w:rPr>
        <w:t>or</w:t>
      </w:r>
      <w:r w:rsidR="00604A1A">
        <w:rPr>
          <w:color w:val="231F20"/>
        </w:rPr>
        <w:t xml:space="preserve"> </w:t>
      </w:r>
      <w:r w:rsidRPr="00DE0EF1">
        <w:rPr>
          <w:color w:val="231F20"/>
        </w:rPr>
        <w:t>corporation</w:t>
      </w:r>
      <w:r w:rsidR="00604A1A">
        <w:rPr>
          <w:color w:val="231F20"/>
        </w:rPr>
        <w:t xml:space="preserve"> </w:t>
      </w:r>
      <w:r w:rsidRPr="00DE0EF1">
        <w:rPr>
          <w:color w:val="231F20"/>
        </w:rPr>
        <w:t>other</w:t>
      </w:r>
      <w:r w:rsidR="00604A1A">
        <w:rPr>
          <w:color w:val="231F20"/>
        </w:rPr>
        <w:t xml:space="preserve"> </w:t>
      </w:r>
      <w:r w:rsidRPr="00DE0EF1">
        <w:rPr>
          <w:color w:val="231F20"/>
        </w:rPr>
        <w:t>than</w:t>
      </w:r>
      <w:r w:rsidR="00604A1A">
        <w:rPr>
          <w:color w:val="231F20"/>
        </w:rPr>
        <w:t xml:space="preserve"> </w:t>
      </w:r>
      <w:r w:rsidRPr="00DE0EF1">
        <w:rPr>
          <w:color w:val="231F20"/>
        </w:rPr>
        <w:t>the</w:t>
      </w:r>
      <w:r w:rsidR="00604A1A">
        <w:rPr>
          <w:color w:val="231F20"/>
        </w:rPr>
        <w:t xml:space="preserve"> </w:t>
      </w:r>
      <w:r w:rsidRPr="00DE0EF1">
        <w:rPr>
          <w:color w:val="231F20"/>
        </w:rPr>
        <w:t>Employer</w:t>
      </w:r>
      <w:r w:rsidR="00604A1A">
        <w:rPr>
          <w:color w:val="231F20"/>
        </w:rPr>
        <w:t xml:space="preserve"> </w:t>
      </w:r>
      <w:r w:rsidRPr="00DE0EF1">
        <w:rPr>
          <w:color w:val="231F20"/>
        </w:rPr>
        <w:t>named</w:t>
      </w:r>
      <w:r w:rsidR="00604A1A">
        <w:rPr>
          <w:color w:val="231F20"/>
        </w:rPr>
        <w:t xml:space="preserve"> </w:t>
      </w:r>
      <w:r w:rsidRPr="00DE0EF1">
        <w:rPr>
          <w:color w:val="231F20"/>
        </w:rPr>
        <w:t>herein</w:t>
      </w:r>
      <w:r w:rsidR="00604A1A">
        <w:rPr>
          <w:color w:val="231F20"/>
        </w:rPr>
        <w:t xml:space="preserve"> </w:t>
      </w:r>
      <w:r w:rsidRPr="00DE0EF1">
        <w:rPr>
          <w:color w:val="231F20"/>
        </w:rPr>
        <w:t>or</w:t>
      </w:r>
      <w:r w:rsidR="00604A1A">
        <w:rPr>
          <w:color w:val="231F20"/>
        </w:rPr>
        <w:t xml:space="preserve"> </w:t>
      </w:r>
      <w:r w:rsidRPr="00DE0EF1">
        <w:rPr>
          <w:color w:val="231F20"/>
        </w:rPr>
        <w:t>the</w:t>
      </w:r>
      <w:r w:rsidR="00604A1A">
        <w:rPr>
          <w:color w:val="231F20"/>
        </w:rPr>
        <w:t xml:space="preserve"> </w:t>
      </w:r>
      <w:r w:rsidRPr="00DE0EF1">
        <w:rPr>
          <w:color w:val="231F20"/>
        </w:rPr>
        <w:t>heirs,</w:t>
      </w:r>
      <w:r w:rsidR="00604A1A">
        <w:rPr>
          <w:color w:val="231F20"/>
        </w:rPr>
        <w:t xml:space="preserve"> </w:t>
      </w:r>
      <w:r w:rsidRPr="00DE0EF1">
        <w:rPr>
          <w:color w:val="231F20"/>
        </w:rPr>
        <w:t>executors,</w:t>
      </w:r>
      <w:r w:rsidR="00604A1A">
        <w:rPr>
          <w:color w:val="231F20"/>
        </w:rPr>
        <w:t xml:space="preserve"> </w:t>
      </w:r>
      <w:r w:rsidRPr="00DE0EF1">
        <w:rPr>
          <w:color w:val="231F20"/>
        </w:rPr>
        <w:t>administrators,</w:t>
      </w:r>
      <w:r w:rsidR="00604A1A">
        <w:rPr>
          <w:color w:val="231F20"/>
        </w:rPr>
        <w:t xml:space="preserve"> </w:t>
      </w:r>
      <w:r w:rsidRPr="00DE0EF1">
        <w:rPr>
          <w:color w:val="231F20"/>
        </w:rPr>
        <w:t>successors,</w:t>
      </w:r>
      <w:r w:rsidR="00604A1A">
        <w:rPr>
          <w:color w:val="231F20"/>
        </w:rPr>
        <w:t xml:space="preserve"> </w:t>
      </w:r>
      <w:r w:rsidRPr="00DE0EF1">
        <w:rPr>
          <w:color w:val="231F20"/>
        </w:rPr>
        <w:t>and</w:t>
      </w:r>
      <w:r w:rsidR="00604A1A">
        <w:rPr>
          <w:color w:val="231F20"/>
        </w:rPr>
        <w:t xml:space="preserve"> </w:t>
      </w:r>
      <w:r w:rsidRPr="00DE0EF1">
        <w:rPr>
          <w:color w:val="231F20"/>
        </w:rPr>
        <w:t>assigns</w:t>
      </w:r>
      <w:r w:rsidR="00604A1A">
        <w:rPr>
          <w:color w:val="231F20"/>
        </w:rPr>
        <w:t xml:space="preserve"> </w:t>
      </w:r>
      <w:r w:rsidRPr="00DE0EF1">
        <w:rPr>
          <w:color w:val="231F20"/>
        </w:rPr>
        <w:t>of</w:t>
      </w:r>
      <w:r w:rsidR="00604A1A">
        <w:rPr>
          <w:color w:val="231F20"/>
        </w:rPr>
        <w:t xml:space="preserve"> </w:t>
      </w:r>
      <w:r w:rsidRPr="00DE0EF1">
        <w:rPr>
          <w:color w:val="231F20"/>
        </w:rPr>
        <w:t>the</w:t>
      </w:r>
      <w:r w:rsidR="00604A1A">
        <w:rPr>
          <w:color w:val="231F20"/>
        </w:rPr>
        <w:t xml:space="preserve"> </w:t>
      </w:r>
      <w:r w:rsidRPr="00DE0EF1">
        <w:rPr>
          <w:color w:val="231F20"/>
        </w:rPr>
        <w:t>Employer.</w:t>
      </w:r>
    </w:p>
    <w:p w:rsidR="00834D23" w:rsidRPr="00DE0EF1" w:rsidRDefault="00834D23" w:rsidP="0034094B">
      <w:pPr>
        <w:pStyle w:val="ListParagraph"/>
        <w:numPr>
          <w:ilvl w:val="0"/>
          <w:numId w:val="1"/>
        </w:numPr>
        <w:tabs>
          <w:tab w:val="left" w:pos="681"/>
        </w:tabs>
        <w:spacing w:before="242" w:line="230" w:lineRule="auto"/>
        <w:ind w:left="684" w:right="309" w:hanging="570"/>
        <w:jc w:val="both"/>
        <w:rPr>
          <w:iCs/>
        </w:rPr>
      </w:pPr>
      <w:r w:rsidRPr="00DE0EF1">
        <w:rPr>
          <w:iCs/>
        </w:rPr>
        <w:tab/>
        <w:t>In testimony whereof, the Contractor has hereunto set his hand and affixed his seal, and the Surety has caused these presents to be sealed with his corporate seal duly attested by the signature of his legal representative, this day __________________of __________________ 20</w:t>
      </w:r>
      <w:r w:rsidRPr="00DE0EF1">
        <w:rPr>
          <w:iCs/>
          <w:u w:val="single"/>
        </w:rPr>
        <w:t>_______</w:t>
      </w:r>
      <w:r w:rsidRPr="00DE0EF1">
        <w:rPr>
          <w:iCs/>
        </w:rPr>
        <w:t>.</w:t>
      </w:r>
    </w:p>
    <w:p w:rsidR="00834D23" w:rsidRPr="00DE0EF1" w:rsidRDefault="00834D23" w:rsidP="00834D23">
      <w:pPr>
        <w:tabs>
          <w:tab w:val="left" w:pos="567"/>
          <w:tab w:val="left" w:pos="3600"/>
          <w:tab w:val="left" w:pos="7230"/>
          <w:tab w:val="left" w:pos="9000"/>
        </w:tabs>
        <w:jc w:val="both"/>
        <w:rPr>
          <w:iCs/>
        </w:rPr>
      </w:pPr>
    </w:p>
    <w:p w:rsidR="00834D23" w:rsidRPr="00DE0EF1" w:rsidRDefault="00834D23" w:rsidP="00AA0F46">
      <w:pPr>
        <w:tabs>
          <w:tab w:val="left" w:pos="567"/>
          <w:tab w:val="left" w:pos="3600"/>
          <w:tab w:val="left" w:pos="7230"/>
          <w:tab w:val="left" w:pos="9000"/>
        </w:tabs>
        <w:rPr>
          <w:iCs/>
        </w:rPr>
      </w:pPr>
      <w:r w:rsidRPr="00DE0EF1">
        <w:rPr>
          <w:iCs/>
        </w:rPr>
        <w:t xml:space="preserve">SIGNED ON </w:t>
      </w:r>
      <w:r w:rsidRPr="00DE0EF1">
        <w:rPr>
          <w:iCs/>
          <w:u w:val="single"/>
        </w:rPr>
        <w:tab/>
      </w:r>
      <w:r w:rsidRPr="00DE0EF1">
        <w:rPr>
          <w:iCs/>
        </w:rPr>
        <w:t xml:space="preserve"> on behalf of </w:t>
      </w:r>
      <w:r w:rsidRPr="00DE0EF1">
        <w:rPr>
          <w:iCs/>
          <w:u w:val="single"/>
        </w:rPr>
        <w:tab/>
      </w:r>
      <w:r w:rsidR="00604A1A">
        <w:rPr>
          <w:iCs/>
          <w:u w:val="single"/>
        </w:rPr>
        <w:t xml:space="preserve">                    </w:t>
      </w:r>
    </w:p>
    <w:p w:rsidR="00834D23" w:rsidRPr="00DE0EF1" w:rsidRDefault="00834D23" w:rsidP="00AA0F46">
      <w:pPr>
        <w:tabs>
          <w:tab w:val="left" w:pos="567"/>
          <w:tab w:val="left" w:pos="7230"/>
        </w:tabs>
        <w:rPr>
          <w:iCs/>
        </w:rPr>
      </w:pPr>
    </w:p>
    <w:p w:rsidR="00834D23" w:rsidRPr="00DE0EF1" w:rsidRDefault="00834D23" w:rsidP="00AA0F46">
      <w:pPr>
        <w:tabs>
          <w:tab w:val="left" w:pos="567"/>
          <w:tab w:val="left" w:pos="3960"/>
          <w:tab w:val="left" w:pos="7230"/>
          <w:tab w:val="left" w:pos="9000"/>
        </w:tabs>
        <w:rPr>
          <w:iCs/>
        </w:rPr>
      </w:pPr>
      <w:r w:rsidRPr="00DE0EF1">
        <w:rPr>
          <w:iCs/>
        </w:rPr>
        <w:t xml:space="preserve">By </w:t>
      </w:r>
      <w:r w:rsidR="00AA0F46" w:rsidRPr="00DE0EF1">
        <w:rPr>
          <w:iCs/>
          <w:u w:val="single"/>
        </w:rPr>
        <w:tab/>
      </w:r>
      <w:r w:rsidR="00604A1A">
        <w:rPr>
          <w:iCs/>
          <w:u w:val="single"/>
        </w:rPr>
        <w:t xml:space="preserve">                              </w:t>
      </w:r>
      <w:r w:rsidRPr="00DE0EF1">
        <w:rPr>
          <w:iCs/>
        </w:rPr>
        <w:t xml:space="preserve"> in the capacity of </w:t>
      </w:r>
      <w:r w:rsidRPr="00DE0EF1">
        <w:rPr>
          <w:iCs/>
          <w:u w:val="single"/>
        </w:rPr>
        <w:tab/>
      </w:r>
      <w:r w:rsidR="00604A1A">
        <w:rPr>
          <w:iCs/>
          <w:u w:val="single"/>
        </w:rPr>
        <w:t xml:space="preserve">                    </w:t>
      </w:r>
    </w:p>
    <w:p w:rsidR="00834D23" w:rsidRPr="00DE0EF1" w:rsidRDefault="00834D23" w:rsidP="00AA0F46">
      <w:pPr>
        <w:tabs>
          <w:tab w:val="left" w:pos="7230"/>
        </w:tabs>
        <w:rPr>
          <w:iCs/>
        </w:rPr>
      </w:pPr>
    </w:p>
    <w:p w:rsidR="00834D23" w:rsidRPr="00DE0EF1" w:rsidRDefault="00834D23" w:rsidP="00AA0F46">
      <w:pPr>
        <w:tabs>
          <w:tab w:val="left" w:pos="7230"/>
          <w:tab w:val="left" w:pos="9000"/>
        </w:tabs>
        <w:rPr>
          <w:iCs/>
        </w:rPr>
      </w:pPr>
      <w:r w:rsidRPr="00DE0EF1">
        <w:rPr>
          <w:iCs/>
        </w:rPr>
        <w:t xml:space="preserve">In the presence of </w:t>
      </w:r>
      <w:r w:rsidRPr="00DE0EF1">
        <w:rPr>
          <w:iCs/>
          <w:u w:val="single"/>
        </w:rPr>
        <w:tab/>
      </w:r>
      <w:r w:rsidR="00604A1A">
        <w:rPr>
          <w:iCs/>
          <w:u w:val="single"/>
        </w:rPr>
        <w:t xml:space="preserve">                    </w:t>
      </w:r>
    </w:p>
    <w:p w:rsidR="00834D23" w:rsidRPr="00DE0EF1" w:rsidRDefault="00834D23" w:rsidP="00AA0F46">
      <w:pPr>
        <w:tabs>
          <w:tab w:val="left" w:pos="7230"/>
        </w:tabs>
        <w:rPr>
          <w:iCs/>
        </w:rPr>
      </w:pPr>
    </w:p>
    <w:p w:rsidR="00834D23" w:rsidRPr="00DE0EF1" w:rsidRDefault="00834D23" w:rsidP="00AA0F46">
      <w:pPr>
        <w:tabs>
          <w:tab w:val="left" w:pos="7230"/>
        </w:tabs>
        <w:rPr>
          <w:iCs/>
        </w:rPr>
      </w:pPr>
    </w:p>
    <w:p w:rsidR="00834D23" w:rsidRPr="00DE0EF1" w:rsidRDefault="00834D23" w:rsidP="00AA0F46">
      <w:pPr>
        <w:tabs>
          <w:tab w:val="left" w:pos="3600"/>
          <w:tab w:val="left" w:pos="7230"/>
          <w:tab w:val="left" w:pos="9000"/>
        </w:tabs>
        <w:rPr>
          <w:iCs/>
        </w:rPr>
      </w:pPr>
      <w:r w:rsidRPr="00DE0EF1">
        <w:rPr>
          <w:iCs/>
        </w:rPr>
        <w:t xml:space="preserve">SIGNED ON </w:t>
      </w:r>
      <w:r w:rsidRPr="00DE0EF1">
        <w:rPr>
          <w:iCs/>
          <w:u w:val="single"/>
        </w:rPr>
        <w:tab/>
      </w:r>
      <w:r w:rsidRPr="00DE0EF1">
        <w:rPr>
          <w:iCs/>
        </w:rPr>
        <w:t xml:space="preserve"> on behalf of </w:t>
      </w:r>
      <w:r w:rsidRPr="00DE0EF1">
        <w:rPr>
          <w:iCs/>
          <w:u w:val="single"/>
        </w:rPr>
        <w:tab/>
      </w:r>
      <w:r w:rsidR="00604A1A">
        <w:rPr>
          <w:iCs/>
          <w:u w:val="single"/>
        </w:rPr>
        <w:t xml:space="preserve">                    </w:t>
      </w:r>
    </w:p>
    <w:p w:rsidR="00834D23" w:rsidRPr="00DE0EF1" w:rsidRDefault="00834D23" w:rsidP="00AA0F46">
      <w:pPr>
        <w:tabs>
          <w:tab w:val="left" w:pos="7230"/>
        </w:tabs>
        <w:rPr>
          <w:iCs/>
        </w:rPr>
      </w:pPr>
    </w:p>
    <w:p w:rsidR="00834D23" w:rsidRPr="00DE0EF1" w:rsidRDefault="00834D23" w:rsidP="00AA0F46">
      <w:pPr>
        <w:tabs>
          <w:tab w:val="left" w:pos="7230"/>
        </w:tabs>
        <w:rPr>
          <w:iCs/>
        </w:rPr>
      </w:pPr>
    </w:p>
    <w:p w:rsidR="00834D23" w:rsidRPr="00DE0EF1" w:rsidRDefault="00834D23" w:rsidP="00AA0F46">
      <w:pPr>
        <w:tabs>
          <w:tab w:val="left" w:pos="3960"/>
          <w:tab w:val="left" w:pos="7230"/>
          <w:tab w:val="left" w:pos="9000"/>
        </w:tabs>
        <w:rPr>
          <w:iCs/>
        </w:rPr>
      </w:pPr>
      <w:r w:rsidRPr="00DE0EF1">
        <w:rPr>
          <w:iCs/>
        </w:rPr>
        <w:t xml:space="preserve">By </w:t>
      </w:r>
      <w:r w:rsidRPr="00DE0EF1">
        <w:rPr>
          <w:iCs/>
          <w:u w:val="single"/>
        </w:rPr>
        <w:tab/>
      </w:r>
      <w:r w:rsidRPr="00DE0EF1">
        <w:rPr>
          <w:iCs/>
        </w:rPr>
        <w:t xml:space="preserve"> in the capacity of </w:t>
      </w:r>
      <w:r w:rsidRPr="00DE0EF1">
        <w:rPr>
          <w:iCs/>
          <w:u w:val="single"/>
        </w:rPr>
        <w:tab/>
      </w:r>
      <w:r w:rsidR="00604A1A">
        <w:rPr>
          <w:iCs/>
          <w:u w:val="single"/>
        </w:rPr>
        <w:t xml:space="preserve">                  </w:t>
      </w:r>
    </w:p>
    <w:p w:rsidR="00834D23" w:rsidRPr="00DE0EF1" w:rsidRDefault="00834D23" w:rsidP="00AA0F46">
      <w:pPr>
        <w:tabs>
          <w:tab w:val="left" w:pos="7230"/>
        </w:tabs>
        <w:rPr>
          <w:iCs/>
        </w:rPr>
      </w:pPr>
    </w:p>
    <w:p w:rsidR="00834D23" w:rsidRPr="00DE0EF1" w:rsidRDefault="00834D23" w:rsidP="00AA0F46">
      <w:pPr>
        <w:tabs>
          <w:tab w:val="left" w:pos="7230"/>
        </w:tabs>
        <w:rPr>
          <w:iCs/>
        </w:rPr>
      </w:pPr>
    </w:p>
    <w:p w:rsidR="00834D23" w:rsidRPr="00DE0EF1" w:rsidRDefault="00834D23" w:rsidP="00AA0F46">
      <w:pPr>
        <w:tabs>
          <w:tab w:val="left" w:pos="7230"/>
          <w:tab w:val="left" w:pos="9000"/>
        </w:tabs>
        <w:rPr>
          <w:iCs/>
        </w:rPr>
      </w:pPr>
      <w:r w:rsidRPr="00DE0EF1">
        <w:rPr>
          <w:iCs/>
        </w:rPr>
        <w:t xml:space="preserve">In the presence of </w:t>
      </w:r>
      <w:r w:rsidRPr="00DE0EF1">
        <w:rPr>
          <w:iCs/>
          <w:u w:val="single"/>
        </w:rPr>
        <w:tab/>
      </w:r>
      <w:r w:rsidR="00604A1A">
        <w:rPr>
          <w:iCs/>
          <w:u w:val="single"/>
        </w:rPr>
        <w:t xml:space="preserve">                 </w:t>
      </w:r>
    </w:p>
    <w:p w:rsidR="00095C85" w:rsidRPr="00DE0EF1" w:rsidRDefault="00095C85" w:rsidP="00095C85">
      <w:pPr>
        <w:tabs>
          <w:tab w:val="left" w:pos="681"/>
        </w:tabs>
        <w:spacing w:before="242" w:line="230" w:lineRule="auto"/>
        <w:ind w:right="309"/>
        <w:jc w:val="both"/>
        <w:rPr>
          <w:iCs/>
        </w:rPr>
      </w:pPr>
    </w:p>
    <w:p w:rsidR="00095C85" w:rsidRPr="00DE0EF1" w:rsidRDefault="00095C85" w:rsidP="00095C85">
      <w:pPr>
        <w:tabs>
          <w:tab w:val="left" w:pos="681"/>
        </w:tabs>
        <w:spacing w:before="242" w:line="230" w:lineRule="auto"/>
        <w:ind w:right="309"/>
        <w:jc w:val="both"/>
        <w:rPr>
          <w:iCs/>
        </w:rPr>
      </w:pPr>
    </w:p>
    <w:p w:rsidR="00095C85" w:rsidRPr="00DE0EF1" w:rsidRDefault="00095C85" w:rsidP="00095C85">
      <w:pPr>
        <w:tabs>
          <w:tab w:val="left" w:pos="681"/>
        </w:tabs>
        <w:spacing w:before="242" w:line="230" w:lineRule="auto"/>
        <w:ind w:right="309"/>
        <w:jc w:val="both"/>
        <w:rPr>
          <w:iCs/>
        </w:rPr>
      </w:pPr>
    </w:p>
    <w:p w:rsidR="00095C85" w:rsidRPr="00DE0EF1" w:rsidRDefault="00095C85" w:rsidP="00095C85">
      <w:pPr>
        <w:tabs>
          <w:tab w:val="left" w:pos="681"/>
        </w:tabs>
        <w:spacing w:before="242" w:line="230" w:lineRule="auto"/>
        <w:ind w:right="309"/>
        <w:jc w:val="both"/>
        <w:rPr>
          <w:iCs/>
        </w:rPr>
      </w:pPr>
    </w:p>
    <w:p w:rsidR="00095C85" w:rsidRPr="00DE0EF1" w:rsidRDefault="00095C85" w:rsidP="00095C85">
      <w:pPr>
        <w:tabs>
          <w:tab w:val="left" w:pos="681"/>
        </w:tabs>
        <w:spacing w:before="242" w:line="230" w:lineRule="auto"/>
        <w:ind w:right="309"/>
        <w:jc w:val="both"/>
        <w:rPr>
          <w:iCs/>
        </w:rPr>
      </w:pPr>
    </w:p>
    <w:p w:rsidR="00095C85" w:rsidRPr="00DE0EF1" w:rsidRDefault="00095C85" w:rsidP="00095C85">
      <w:pPr>
        <w:tabs>
          <w:tab w:val="left" w:pos="681"/>
        </w:tabs>
        <w:spacing w:before="242" w:line="230" w:lineRule="auto"/>
        <w:ind w:right="309"/>
        <w:jc w:val="both"/>
        <w:rPr>
          <w:iCs/>
        </w:rPr>
      </w:pPr>
    </w:p>
    <w:p w:rsidR="00095C85" w:rsidRPr="00DE0EF1" w:rsidRDefault="00095C85" w:rsidP="00095C85">
      <w:pPr>
        <w:tabs>
          <w:tab w:val="left" w:pos="681"/>
        </w:tabs>
        <w:spacing w:before="242" w:line="230" w:lineRule="auto"/>
        <w:ind w:right="309"/>
        <w:jc w:val="both"/>
        <w:rPr>
          <w:iCs/>
        </w:rPr>
      </w:pPr>
    </w:p>
    <w:p w:rsidR="00095C85" w:rsidRPr="00DE0EF1" w:rsidRDefault="00095C85" w:rsidP="00095C85">
      <w:pPr>
        <w:tabs>
          <w:tab w:val="left" w:pos="681"/>
        </w:tabs>
        <w:spacing w:before="242" w:line="230" w:lineRule="auto"/>
        <w:ind w:right="309"/>
        <w:jc w:val="both"/>
        <w:rPr>
          <w:iCs/>
        </w:rPr>
      </w:pPr>
    </w:p>
    <w:p w:rsidR="00095C85" w:rsidRPr="00DE0EF1" w:rsidRDefault="00095C85" w:rsidP="00095C85">
      <w:pPr>
        <w:tabs>
          <w:tab w:val="left" w:pos="681"/>
        </w:tabs>
        <w:spacing w:before="242" w:line="230" w:lineRule="auto"/>
        <w:ind w:right="309"/>
        <w:jc w:val="both"/>
        <w:rPr>
          <w:iCs/>
        </w:rPr>
      </w:pPr>
    </w:p>
    <w:p w:rsidR="00095C85" w:rsidRPr="00DE0EF1" w:rsidRDefault="00095C85" w:rsidP="00095C85">
      <w:pPr>
        <w:tabs>
          <w:tab w:val="left" w:pos="681"/>
        </w:tabs>
        <w:spacing w:before="242" w:line="230" w:lineRule="auto"/>
        <w:ind w:right="309"/>
        <w:jc w:val="both"/>
        <w:rPr>
          <w:iCs/>
        </w:rPr>
      </w:pPr>
    </w:p>
    <w:p w:rsidR="00095C85" w:rsidRPr="00DE0EF1" w:rsidRDefault="00095C85" w:rsidP="00095C85">
      <w:pPr>
        <w:tabs>
          <w:tab w:val="left" w:pos="681"/>
        </w:tabs>
        <w:spacing w:before="242" w:line="230" w:lineRule="auto"/>
        <w:ind w:right="309"/>
        <w:jc w:val="both"/>
        <w:rPr>
          <w:iCs/>
        </w:rPr>
      </w:pPr>
    </w:p>
    <w:p w:rsidR="00095C85" w:rsidRPr="00DE0EF1" w:rsidRDefault="00095C85" w:rsidP="00095C85">
      <w:pPr>
        <w:tabs>
          <w:tab w:val="left" w:pos="681"/>
        </w:tabs>
        <w:spacing w:before="242" w:line="230" w:lineRule="auto"/>
        <w:ind w:right="309"/>
        <w:jc w:val="both"/>
        <w:rPr>
          <w:iCs/>
        </w:rPr>
      </w:pPr>
    </w:p>
    <w:p w:rsidR="00095C85" w:rsidRPr="00DE0EF1" w:rsidRDefault="00095C85" w:rsidP="00095C85">
      <w:pPr>
        <w:tabs>
          <w:tab w:val="left" w:pos="681"/>
        </w:tabs>
        <w:spacing w:before="242" w:line="230" w:lineRule="auto"/>
        <w:ind w:right="309"/>
        <w:jc w:val="both"/>
        <w:rPr>
          <w:iCs/>
        </w:rPr>
      </w:pPr>
    </w:p>
    <w:p w:rsidR="00095C85" w:rsidRPr="00DE0EF1" w:rsidRDefault="00095C85" w:rsidP="00095C85">
      <w:pPr>
        <w:tabs>
          <w:tab w:val="left" w:pos="681"/>
        </w:tabs>
        <w:spacing w:before="242" w:line="230" w:lineRule="auto"/>
        <w:ind w:right="309"/>
        <w:jc w:val="both"/>
        <w:rPr>
          <w:iCs/>
        </w:rPr>
      </w:pPr>
    </w:p>
    <w:p w:rsidR="00095C85" w:rsidRPr="00DE0EF1" w:rsidRDefault="00095C85" w:rsidP="00095C85">
      <w:pPr>
        <w:tabs>
          <w:tab w:val="left" w:pos="681"/>
        </w:tabs>
        <w:spacing w:before="242" w:line="230" w:lineRule="auto"/>
        <w:ind w:right="309"/>
        <w:jc w:val="both"/>
        <w:rPr>
          <w:iCs/>
        </w:rPr>
      </w:pPr>
    </w:p>
    <w:p w:rsidR="00095C85" w:rsidRPr="00DE0EF1" w:rsidRDefault="00095C85" w:rsidP="00095C85">
      <w:pPr>
        <w:tabs>
          <w:tab w:val="left" w:pos="681"/>
        </w:tabs>
        <w:spacing w:before="242" w:line="230" w:lineRule="auto"/>
        <w:ind w:right="309"/>
        <w:jc w:val="both"/>
        <w:rPr>
          <w:iCs/>
        </w:rPr>
      </w:pPr>
    </w:p>
    <w:p w:rsidR="00095C85" w:rsidRPr="00DE0EF1" w:rsidRDefault="00095C85" w:rsidP="00095C85">
      <w:pPr>
        <w:tabs>
          <w:tab w:val="left" w:pos="681"/>
        </w:tabs>
        <w:spacing w:before="242" w:line="230" w:lineRule="auto"/>
        <w:ind w:right="309"/>
        <w:jc w:val="both"/>
        <w:rPr>
          <w:iCs/>
        </w:rPr>
      </w:pPr>
    </w:p>
    <w:p w:rsidR="00095C85" w:rsidRPr="00DE0EF1" w:rsidRDefault="00095C85" w:rsidP="00095C85">
      <w:pPr>
        <w:tabs>
          <w:tab w:val="left" w:pos="681"/>
        </w:tabs>
        <w:spacing w:before="242" w:line="230" w:lineRule="auto"/>
        <w:ind w:right="309"/>
        <w:jc w:val="both"/>
        <w:rPr>
          <w:iCs/>
        </w:rPr>
      </w:pPr>
    </w:p>
    <w:p w:rsidR="00095C85" w:rsidRPr="00DE0EF1" w:rsidRDefault="00095C85" w:rsidP="00095C85">
      <w:pPr>
        <w:tabs>
          <w:tab w:val="left" w:pos="681"/>
        </w:tabs>
        <w:spacing w:before="242" w:line="230" w:lineRule="auto"/>
        <w:ind w:right="309"/>
        <w:jc w:val="both"/>
        <w:rPr>
          <w:iCs/>
        </w:rPr>
      </w:pPr>
    </w:p>
    <w:p w:rsidR="00095C85" w:rsidRPr="00DE0EF1" w:rsidRDefault="00095C85" w:rsidP="00095C85">
      <w:pPr>
        <w:tabs>
          <w:tab w:val="left" w:pos="681"/>
        </w:tabs>
        <w:spacing w:before="242" w:line="230" w:lineRule="auto"/>
        <w:ind w:right="309"/>
        <w:jc w:val="both"/>
        <w:rPr>
          <w:iCs/>
        </w:rPr>
      </w:pPr>
    </w:p>
    <w:p w:rsidR="00095C85" w:rsidRPr="00DE0EF1" w:rsidRDefault="00095C85" w:rsidP="00095C85">
      <w:pPr>
        <w:tabs>
          <w:tab w:val="left" w:pos="681"/>
        </w:tabs>
        <w:spacing w:before="242" w:line="230" w:lineRule="auto"/>
        <w:ind w:right="309"/>
        <w:jc w:val="both"/>
        <w:rPr>
          <w:iCs/>
        </w:rPr>
      </w:pPr>
    </w:p>
    <w:p w:rsidR="00095C85" w:rsidRPr="00DE0EF1" w:rsidRDefault="00095C85" w:rsidP="00095C85">
      <w:pPr>
        <w:tabs>
          <w:tab w:val="left" w:pos="681"/>
        </w:tabs>
        <w:spacing w:before="242" w:line="230" w:lineRule="auto"/>
        <w:ind w:right="309"/>
        <w:jc w:val="both"/>
        <w:rPr>
          <w:iCs/>
        </w:rPr>
      </w:pPr>
    </w:p>
    <w:p w:rsidR="00095C85" w:rsidRPr="00DE0EF1" w:rsidRDefault="00095C85" w:rsidP="00095C85">
      <w:pPr>
        <w:tabs>
          <w:tab w:val="left" w:pos="681"/>
        </w:tabs>
        <w:spacing w:before="242" w:line="230" w:lineRule="auto"/>
        <w:ind w:right="309"/>
        <w:jc w:val="both"/>
        <w:rPr>
          <w:iCs/>
        </w:rPr>
      </w:pPr>
    </w:p>
    <w:p w:rsidR="0021200B" w:rsidRDefault="0021200B">
      <w:pPr>
        <w:rPr>
          <w:sz w:val="17"/>
        </w:rPr>
      </w:pPr>
    </w:p>
    <w:p w:rsidR="005A25F2" w:rsidRDefault="005A25F2">
      <w:pPr>
        <w:rPr>
          <w:sz w:val="17"/>
        </w:rPr>
      </w:pPr>
    </w:p>
    <w:p w:rsidR="005A25F2" w:rsidRDefault="005A25F2">
      <w:pPr>
        <w:rPr>
          <w:sz w:val="17"/>
        </w:rPr>
      </w:pPr>
    </w:p>
    <w:p w:rsidR="005A25F2" w:rsidRPr="00DE0EF1" w:rsidRDefault="005A25F2">
      <w:pPr>
        <w:rPr>
          <w:sz w:val="17"/>
        </w:rPr>
      </w:pPr>
    </w:p>
    <w:p w:rsidR="00095C85" w:rsidRPr="00DE0EF1" w:rsidRDefault="00095C85" w:rsidP="00095C85">
      <w:pPr>
        <w:tabs>
          <w:tab w:val="left" w:pos="567"/>
          <w:tab w:val="left" w:pos="7230"/>
        </w:tabs>
        <w:jc w:val="both"/>
        <w:rPr>
          <w:b/>
        </w:rPr>
      </w:pPr>
      <w:r w:rsidRPr="00DE0EF1">
        <w:rPr>
          <w:b/>
          <w:u w:val="single"/>
        </w:rPr>
        <w:lastRenderedPageBreak/>
        <w:t xml:space="preserve">FORM NO. </w:t>
      </w:r>
      <w:r w:rsidR="00D17B6A">
        <w:rPr>
          <w:b/>
          <w:u w:val="single"/>
        </w:rPr>
        <w:t>7</w:t>
      </w:r>
      <w:r w:rsidRPr="00DE0EF1">
        <w:rPr>
          <w:b/>
          <w:u w:val="single"/>
        </w:rPr>
        <w:t xml:space="preserve"> - ADVANCE PAYMENT SECURITY </w:t>
      </w:r>
      <w:bookmarkStart w:id="67" w:name="_Toc473797923"/>
      <w:r w:rsidRPr="00DE0EF1">
        <w:rPr>
          <w:b/>
        </w:rPr>
        <w:t>[Demand Bank Guarantee</w:t>
      </w:r>
      <w:bookmarkEnd w:id="67"/>
      <w:r w:rsidRPr="00DE0EF1">
        <w:rPr>
          <w:b/>
        </w:rPr>
        <w:t>]</w:t>
      </w:r>
    </w:p>
    <w:p w:rsidR="00095C85" w:rsidRPr="00DE0EF1" w:rsidRDefault="00095C85" w:rsidP="00095C85">
      <w:pPr>
        <w:tabs>
          <w:tab w:val="left" w:pos="567"/>
          <w:tab w:val="left" w:pos="7230"/>
        </w:tabs>
        <w:jc w:val="both"/>
        <w:rPr>
          <w:i/>
        </w:rPr>
      </w:pPr>
      <w:r w:rsidRPr="00DE0EF1">
        <w:rPr>
          <w:i/>
        </w:rPr>
        <w:t xml:space="preserve">[Guarantor letterhead] </w:t>
      </w:r>
    </w:p>
    <w:p w:rsidR="00095C85" w:rsidRPr="00DE0EF1" w:rsidRDefault="00095C85" w:rsidP="00095C85">
      <w:pPr>
        <w:tabs>
          <w:tab w:val="left" w:pos="567"/>
          <w:tab w:val="left" w:pos="7230"/>
        </w:tabs>
        <w:jc w:val="both"/>
        <w:rPr>
          <w:sz w:val="23"/>
          <w:szCs w:val="23"/>
        </w:rPr>
      </w:pPr>
    </w:p>
    <w:p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i/>
          <w:sz w:val="23"/>
          <w:szCs w:val="23"/>
          <w:lang w:val="en-US"/>
        </w:rPr>
      </w:pPr>
      <w:r w:rsidRPr="00DE0EF1">
        <w:rPr>
          <w:rFonts w:ascii="Times New Roman" w:hAnsi="Times New Roman" w:cs="Times New Roman"/>
          <w:b/>
          <w:sz w:val="23"/>
          <w:szCs w:val="23"/>
          <w:lang w:val="en-US"/>
        </w:rPr>
        <w:t>Beneficiary:</w:t>
      </w:r>
      <w:r w:rsidRPr="00DE0EF1">
        <w:rPr>
          <w:rFonts w:ascii="Times New Roman" w:hAnsi="Times New Roman" w:cs="Times New Roman"/>
          <w:sz w:val="23"/>
          <w:szCs w:val="23"/>
          <w:lang w:val="en-US"/>
        </w:rPr>
        <w:tab/>
        <w:t xml:space="preserve">___________________ </w:t>
      </w:r>
      <w:r w:rsidRPr="00DE0EF1">
        <w:rPr>
          <w:rFonts w:ascii="Times New Roman" w:hAnsi="Times New Roman" w:cs="Times New Roman"/>
          <w:i/>
          <w:sz w:val="23"/>
          <w:szCs w:val="23"/>
          <w:lang w:val="en-US"/>
        </w:rPr>
        <w:t xml:space="preserve">[Insert name and Address of </w:t>
      </w:r>
      <w:r w:rsidRPr="00DE0EF1">
        <w:rPr>
          <w:rFonts w:ascii="Times New Roman" w:hAnsi="Times New Roman" w:cs="Times New Roman"/>
          <w:sz w:val="23"/>
          <w:szCs w:val="23"/>
          <w:lang w:val="en-US"/>
        </w:rPr>
        <w:t>Employer</w:t>
      </w:r>
      <w:r w:rsidRPr="00DE0EF1">
        <w:rPr>
          <w:rFonts w:ascii="Times New Roman" w:hAnsi="Times New Roman" w:cs="Times New Roman"/>
          <w:i/>
          <w:sz w:val="23"/>
          <w:szCs w:val="23"/>
          <w:lang w:val="en-US"/>
        </w:rPr>
        <w:t>]</w:t>
      </w:r>
      <w:r w:rsidRPr="00DE0EF1">
        <w:rPr>
          <w:rFonts w:ascii="Times New Roman" w:hAnsi="Times New Roman" w:cs="Times New Roman"/>
          <w:i/>
          <w:sz w:val="23"/>
          <w:szCs w:val="23"/>
          <w:lang w:val="en-US"/>
        </w:rPr>
        <w:tab/>
      </w:r>
      <w:r w:rsidRPr="00DE0EF1">
        <w:rPr>
          <w:rFonts w:ascii="Times New Roman" w:hAnsi="Times New Roman" w:cs="Times New Roman"/>
          <w:i/>
          <w:sz w:val="23"/>
          <w:szCs w:val="23"/>
          <w:lang w:val="en-US"/>
        </w:rPr>
        <w:tab/>
      </w:r>
    </w:p>
    <w:p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sidRPr="00DE0EF1">
        <w:rPr>
          <w:rFonts w:ascii="Times New Roman" w:hAnsi="Times New Roman" w:cs="Times New Roman"/>
          <w:b/>
          <w:sz w:val="23"/>
          <w:szCs w:val="23"/>
          <w:lang w:val="en-US"/>
        </w:rPr>
        <w:t>Date:</w:t>
      </w:r>
      <w:r w:rsidRPr="00DE0EF1">
        <w:rPr>
          <w:rFonts w:ascii="Times New Roman" w:hAnsi="Times New Roman" w:cs="Times New Roman"/>
          <w:sz w:val="23"/>
          <w:szCs w:val="23"/>
          <w:lang w:val="en-US"/>
        </w:rPr>
        <w:tab/>
        <w:t>________________</w:t>
      </w:r>
      <w:r w:rsidRPr="00DE0EF1">
        <w:rPr>
          <w:rFonts w:ascii="Times New Roman" w:hAnsi="Times New Roman" w:cs="Times New Roman"/>
          <w:i/>
          <w:sz w:val="23"/>
          <w:szCs w:val="23"/>
          <w:lang w:val="en-US"/>
        </w:rPr>
        <w:t xml:space="preserve"> [Insert date of issue]</w:t>
      </w:r>
    </w:p>
    <w:p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b/>
          <w:sz w:val="23"/>
          <w:szCs w:val="23"/>
          <w:lang w:val="en-US"/>
        </w:rPr>
      </w:pPr>
    </w:p>
    <w:p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sidRPr="00DE0EF1">
        <w:rPr>
          <w:rFonts w:ascii="Times New Roman" w:hAnsi="Times New Roman" w:cs="Times New Roman"/>
          <w:b/>
          <w:sz w:val="23"/>
          <w:szCs w:val="23"/>
          <w:lang w:val="en-US"/>
        </w:rPr>
        <w:t>ADVANCE PAYMENT GUARANTEE No.:</w:t>
      </w:r>
      <w:r w:rsidRPr="00DE0EF1">
        <w:rPr>
          <w:rFonts w:ascii="Times New Roman" w:hAnsi="Times New Roman" w:cs="Times New Roman"/>
          <w:sz w:val="23"/>
          <w:szCs w:val="23"/>
          <w:lang w:val="en-US"/>
        </w:rPr>
        <w:tab/>
      </w:r>
      <w:r w:rsidRPr="00DE0EF1">
        <w:rPr>
          <w:rFonts w:ascii="Times New Roman" w:hAnsi="Times New Roman" w:cs="Times New Roman"/>
          <w:i/>
          <w:sz w:val="23"/>
          <w:szCs w:val="23"/>
          <w:lang w:val="en-US"/>
        </w:rPr>
        <w:t>[Insert guarantee reference number]</w:t>
      </w:r>
    </w:p>
    <w:p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b/>
          <w:sz w:val="23"/>
          <w:szCs w:val="23"/>
          <w:lang w:val="en-US"/>
        </w:rPr>
      </w:pPr>
    </w:p>
    <w:p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sidRPr="00DE0EF1">
        <w:rPr>
          <w:rFonts w:ascii="Times New Roman" w:hAnsi="Times New Roman" w:cs="Times New Roman"/>
          <w:b/>
          <w:sz w:val="23"/>
          <w:szCs w:val="23"/>
          <w:lang w:val="en-US"/>
        </w:rPr>
        <w:t>Guarantor: [</w:t>
      </w:r>
      <w:r w:rsidRPr="00DE0EF1">
        <w:rPr>
          <w:rFonts w:ascii="Times New Roman" w:hAnsi="Times New Roman" w:cs="Times New Roman"/>
          <w:i/>
          <w:sz w:val="23"/>
          <w:szCs w:val="23"/>
          <w:lang w:val="en-US"/>
        </w:rPr>
        <w:t>Insert name and address of place of issue, unless indicated in the letterhead]</w:t>
      </w:r>
    </w:p>
    <w:p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sidRPr="00DE0EF1">
        <w:rPr>
          <w:rFonts w:ascii="Times New Roman" w:hAnsi="Times New Roman" w:cs="Times New Roman"/>
          <w:sz w:val="23"/>
          <w:szCs w:val="23"/>
          <w:lang w:val="en-US"/>
        </w:rPr>
        <w:t>1.</w:t>
      </w:r>
      <w:r w:rsidRPr="00DE0EF1">
        <w:rPr>
          <w:rFonts w:ascii="Times New Roman" w:hAnsi="Times New Roman" w:cs="Times New Roman"/>
          <w:sz w:val="23"/>
          <w:szCs w:val="23"/>
          <w:lang w:val="en-US"/>
        </w:rPr>
        <w:tab/>
        <w:t xml:space="preserve">We have been informed that ________________ (hereinafter called “the Contractor”) has entered into Contract No. _____________ </w:t>
      </w:r>
      <w:r w:rsidRPr="00DE0EF1">
        <w:rPr>
          <w:rFonts w:ascii="Times New Roman" w:hAnsi="Times New Roman" w:cs="Times New Roman"/>
          <w:i/>
          <w:sz w:val="23"/>
          <w:szCs w:val="23"/>
          <w:lang w:val="en-US"/>
        </w:rPr>
        <w:t>dated</w:t>
      </w:r>
      <w:r w:rsidRPr="00DE0EF1">
        <w:rPr>
          <w:rFonts w:ascii="Times New Roman" w:hAnsi="Times New Roman" w:cs="Times New Roman"/>
          <w:sz w:val="23"/>
          <w:szCs w:val="23"/>
          <w:lang w:val="en-US"/>
        </w:rPr>
        <w:t xml:space="preserve"> ____________ with the Beneficiary, for the execution of _____________________ (hereinafter called "the Contract"). </w:t>
      </w:r>
    </w:p>
    <w:p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sidRPr="00DE0EF1">
        <w:rPr>
          <w:rFonts w:ascii="Times New Roman" w:hAnsi="Times New Roman" w:cs="Times New Roman"/>
          <w:sz w:val="23"/>
          <w:szCs w:val="23"/>
          <w:lang w:val="en-US"/>
        </w:rPr>
        <w:t>2.</w:t>
      </w:r>
      <w:r w:rsidRPr="00DE0EF1">
        <w:rPr>
          <w:rFonts w:ascii="Times New Roman" w:hAnsi="Times New Roman" w:cs="Times New Roman"/>
          <w:sz w:val="23"/>
          <w:szCs w:val="23"/>
          <w:lang w:val="en-US"/>
        </w:rPr>
        <w:tab/>
        <w:t>Furthermore, we understand that, according to the conditions of the Contract, an advance payment in the sum ___________ (</w:t>
      </w:r>
      <w:r w:rsidRPr="00DE0EF1">
        <w:rPr>
          <w:rFonts w:ascii="Times New Roman" w:hAnsi="Times New Roman" w:cs="Times New Roman"/>
          <w:i/>
          <w:sz w:val="23"/>
          <w:szCs w:val="23"/>
          <w:lang w:val="en-US"/>
        </w:rPr>
        <w:t>in words</w:t>
      </w:r>
      <w:r w:rsidR="00604A1A">
        <w:rPr>
          <w:rFonts w:ascii="Times New Roman" w:hAnsi="Times New Roman" w:cs="Times New Roman"/>
          <w:sz w:val="23"/>
          <w:szCs w:val="23"/>
          <w:u w:val="single"/>
          <w:lang w:val="en-US"/>
        </w:rPr>
        <w:t xml:space="preserve">  </w:t>
      </w:r>
      <w:r w:rsidRPr="00DE0EF1">
        <w:rPr>
          <w:rFonts w:ascii="Times New Roman" w:hAnsi="Times New Roman" w:cs="Times New Roman"/>
          <w:sz w:val="23"/>
          <w:szCs w:val="23"/>
          <w:u w:val="single"/>
          <w:lang w:val="en-US"/>
        </w:rPr>
        <w:t xml:space="preserve"> )</w:t>
      </w:r>
      <w:r w:rsidRPr="00DE0EF1">
        <w:rPr>
          <w:rFonts w:ascii="Times New Roman" w:hAnsi="Times New Roman" w:cs="Times New Roman"/>
          <w:i/>
          <w:sz w:val="23"/>
          <w:szCs w:val="23"/>
          <w:lang w:val="en-US"/>
        </w:rPr>
        <w:t xml:space="preserve"> </w:t>
      </w:r>
      <w:r w:rsidRPr="00DE0EF1">
        <w:rPr>
          <w:rFonts w:ascii="Times New Roman" w:hAnsi="Times New Roman" w:cs="Times New Roman"/>
          <w:sz w:val="23"/>
          <w:szCs w:val="23"/>
          <w:lang w:val="en-US"/>
        </w:rPr>
        <w:t>is to be made against an advance payment guarantee.</w:t>
      </w:r>
    </w:p>
    <w:p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sidRPr="00DE0EF1">
        <w:rPr>
          <w:rFonts w:ascii="Times New Roman" w:hAnsi="Times New Roman" w:cs="Times New Roman"/>
          <w:sz w:val="23"/>
          <w:szCs w:val="23"/>
          <w:lang w:val="en-US"/>
        </w:rPr>
        <w:t>3.</w:t>
      </w:r>
      <w:r w:rsidRPr="00DE0EF1">
        <w:rPr>
          <w:rFonts w:ascii="Times New Roman" w:hAnsi="Times New Roman" w:cs="Times New Roman"/>
          <w:sz w:val="23"/>
          <w:szCs w:val="23"/>
          <w:lang w:val="en-US"/>
        </w:rPr>
        <w:tab/>
        <w:t>At the request of the Contractor, we as Guarantor, hereby irrevocably undertake to pay the Beneficiary any sum or sums not exceeding in total an amount of _____________________ (</w:t>
      </w:r>
      <w:r w:rsidRPr="00DE0EF1">
        <w:rPr>
          <w:rFonts w:ascii="Times New Roman" w:hAnsi="Times New Roman" w:cs="Times New Roman"/>
          <w:i/>
          <w:sz w:val="23"/>
          <w:szCs w:val="23"/>
          <w:lang w:val="en-US"/>
        </w:rPr>
        <w:t>in words</w:t>
      </w:r>
      <w:r w:rsidRPr="00DE0EF1">
        <w:rPr>
          <w:rFonts w:ascii="Times New Roman" w:hAnsi="Times New Roman" w:cs="Times New Roman"/>
          <w:sz w:val="23"/>
          <w:szCs w:val="23"/>
          <w:lang w:val="en-US"/>
        </w:rPr>
        <w:t xml:space="preserve"> ___________________)</w:t>
      </w:r>
      <w:r w:rsidRPr="00DE0EF1">
        <w:rPr>
          <w:rFonts w:ascii="Times New Roman" w:hAnsi="Times New Roman" w:cs="Times New Roman"/>
          <w:i/>
          <w:sz w:val="23"/>
          <w:szCs w:val="23"/>
          <w:lang w:val="en-US"/>
        </w:rPr>
        <w:t xml:space="preserve"> </w:t>
      </w:r>
      <w:r w:rsidRPr="00DE0EF1">
        <w:rPr>
          <w:rStyle w:val="FootnoteReference"/>
          <w:rFonts w:ascii="Times New Roman" w:hAnsi="Times New Roman" w:cs="Times New Roman"/>
          <w:i/>
          <w:sz w:val="23"/>
          <w:szCs w:val="23"/>
          <w:lang w:val="en-US"/>
        </w:rPr>
        <w:footnoteReference w:customMarkFollows="1" w:id="1"/>
        <w:t>1</w:t>
      </w:r>
      <w:r w:rsidRPr="00DE0EF1">
        <w:rPr>
          <w:rFonts w:ascii="Times New Roman" w:hAnsi="Times New Roman" w:cs="Times New Roman"/>
          <w:sz w:val="23"/>
          <w:szCs w:val="23"/>
          <w:lang w:val="en-US"/>
        </w:rPr>
        <w:t xml:space="preserve"> upon receipt by us of the Beneficiary’s complying demand supported by the Beneficiary’s statement, whether in the demand itself or in a separate signed document accompanying or identifying the demand, stating either that the Applicant:</w:t>
      </w:r>
    </w:p>
    <w:p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095C85" w:rsidRPr="00DE0EF1" w:rsidRDefault="00095C85" w:rsidP="00EE0ED0">
      <w:pPr>
        <w:pStyle w:val="P3Header1-Clauses"/>
        <w:numPr>
          <w:ilvl w:val="2"/>
          <w:numId w:val="74"/>
        </w:numPr>
        <w:tabs>
          <w:tab w:val="clear" w:pos="572"/>
          <w:tab w:val="left" w:pos="567"/>
          <w:tab w:val="num" w:pos="1134"/>
          <w:tab w:val="left" w:pos="7230"/>
        </w:tabs>
        <w:spacing w:before="0" w:after="0"/>
        <w:ind w:left="0" w:firstLine="0"/>
        <w:jc w:val="both"/>
        <w:rPr>
          <w:sz w:val="23"/>
          <w:szCs w:val="23"/>
          <w:lang w:val="en-US"/>
        </w:rPr>
      </w:pPr>
      <w:r w:rsidRPr="00DE0EF1">
        <w:rPr>
          <w:sz w:val="23"/>
          <w:szCs w:val="23"/>
          <w:lang w:val="en-US"/>
        </w:rPr>
        <w:t>has used the advance payment for purposes other than the costs of mobilization in respect of the goods; or</w:t>
      </w:r>
    </w:p>
    <w:p w:rsidR="00095C85" w:rsidRPr="00DE0EF1" w:rsidRDefault="00095C85" w:rsidP="00EE0ED0">
      <w:pPr>
        <w:pStyle w:val="P3Header1-Clauses"/>
        <w:numPr>
          <w:ilvl w:val="2"/>
          <w:numId w:val="74"/>
        </w:numPr>
        <w:tabs>
          <w:tab w:val="clear" w:pos="572"/>
          <w:tab w:val="left" w:pos="567"/>
          <w:tab w:val="num" w:pos="1134"/>
          <w:tab w:val="left" w:pos="7230"/>
        </w:tabs>
        <w:spacing w:before="0" w:after="0"/>
        <w:ind w:left="0" w:firstLine="0"/>
        <w:jc w:val="both"/>
        <w:rPr>
          <w:sz w:val="23"/>
          <w:szCs w:val="23"/>
          <w:lang w:val="en-US"/>
        </w:rPr>
      </w:pPr>
      <w:r w:rsidRPr="00DE0EF1">
        <w:rPr>
          <w:sz w:val="23"/>
          <w:szCs w:val="23"/>
          <w:lang w:val="en-US"/>
        </w:rPr>
        <w:t xml:space="preserve">has failed to repay the advance payment in accordance with the Contract conditions, specifying the amount which the Applicant has failed to repay. </w:t>
      </w:r>
    </w:p>
    <w:p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sidRPr="00DE0EF1">
        <w:rPr>
          <w:rFonts w:ascii="Times New Roman" w:hAnsi="Times New Roman" w:cs="Times New Roman"/>
          <w:sz w:val="23"/>
          <w:szCs w:val="23"/>
          <w:lang w:val="en-US"/>
        </w:rPr>
        <w:t>4.</w:t>
      </w:r>
      <w:r w:rsidRPr="00DE0EF1">
        <w:rPr>
          <w:rFonts w:ascii="Times New Roman" w:hAnsi="Times New Roman" w:cs="Times New Roman"/>
          <w:sz w:val="23"/>
          <w:szCs w:val="23"/>
          <w:lang w:val="en-US"/>
        </w:rPr>
        <w:tab/>
        <w:t xml:space="preserve">A demand under this guarantee may be presented as from the presentation to the Guarantor of a certificate from the Beneficiary’s bank stating that the advance payment referred to above has been credited to the Contractor on its account number _____________ at </w:t>
      </w:r>
      <w:r w:rsidRPr="00DE0EF1">
        <w:rPr>
          <w:rFonts w:ascii="Times New Roman" w:hAnsi="Times New Roman" w:cs="Times New Roman"/>
          <w:sz w:val="23"/>
          <w:szCs w:val="23"/>
          <w:lang w:val="en-US"/>
        </w:rPr>
        <w:softHyphen/>
      </w:r>
      <w:r w:rsidRPr="00DE0EF1">
        <w:rPr>
          <w:rFonts w:ascii="Times New Roman" w:hAnsi="Times New Roman" w:cs="Times New Roman"/>
          <w:sz w:val="23"/>
          <w:szCs w:val="23"/>
          <w:lang w:val="en-US"/>
        </w:rPr>
        <w:softHyphen/>
      </w:r>
      <w:r w:rsidRPr="00DE0EF1">
        <w:rPr>
          <w:rFonts w:ascii="Times New Roman" w:hAnsi="Times New Roman" w:cs="Times New Roman"/>
          <w:sz w:val="23"/>
          <w:szCs w:val="23"/>
          <w:lang w:val="en-US"/>
        </w:rPr>
        <w:softHyphen/>
      </w:r>
      <w:r w:rsidRPr="00DE0EF1">
        <w:rPr>
          <w:rFonts w:ascii="Times New Roman" w:hAnsi="Times New Roman" w:cs="Times New Roman"/>
          <w:sz w:val="23"/>
          <w:szCs w:val="23"/>
          <w:lang w:val="en-US"/>
        </w:rPr>
        <w:softHyphen/>
      </w:r>
      <w:r w:rsidRPr="00DE0EF1">
        <w:rPr>
          <w:rFonts w:ascii="Times New Roman" w:hAnsi="Times New Roman" w:cs="Times New Roman"/>
          <w:sz w:val="23"/>
          <w:szCs w:val="23"/>
          <w:lang w:val="en-US"/>
        </w:rPr>
        <w:softHyphen/>
        <w:t>----------------------------.</w:t>
      </w:r>
    </w:p>
    <w:p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095C85" w:rsidRPr="00DE0EF1" w:rsidRDefault="00095C85" w:rsidP="00095C85">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sidRPr="00DE0EF1">
        <w:rPr>
          <w:rFonts w:ascii="Times New Roman" w:hAnsi="Times New Roman" w:cs="Times New Roman"/>
          <w:sz w:val="23"/>
          <w:szCs w:val="23"/>
          <w:lang w:val="en-US"/>
        </w:rPr>
        <w:t>5.</w:t>
      </w:r>
      <w:r w:rsidRPr="00DE0EF1">
        <w:rPr>
          <w:rFonts w:ascii="Times New Roman" w:hAnsi="Times New Roman" w:cs="Times New Roman"/>
          <w:sz w:val="23"/>
          <w:szCs w:val="23"/>
          <w:lang w:val="en-US"/>
        </w:rPr>
        <w:tab/>
        <w:t>The maximum amount of this guarantee shall be progressively reduced by the amount of the advance payment repaid by the Contractor as specified in copies of interim statements or payment certificates which shall be presented to us.</w:t>
      </w:r>
      <w:r w:rsidR="00604A1A">
        <w:rPr>
          <w:rFonts w:ascii="Times New Roman" w:hAnsi="Times New Roman" w:cs="Times New Roman"/>
          <w:sz w:val="23"/>
          <w:szCs w:val="23"/>
          <w:lang w:val="en-US"/>
        </w:rPr>
        <w:t xml:space="preserve"> </w:t>
      </w:r>
      <w:r w:rsidRPr="00DE0EF1">
        <w:rPr>
          <w:rFonts w:ascii="Times New Roman" w:hAnsi="Times New Roman" w:cs="Times New Roman"/>
          <w:sz w:val="23"/>
          <w:szCs w:val="23"/>
          <w:lang w:val="en-US"/>
        </w:rPr>
        <w:t>This guarantee shall expire, at the latest, upon our receipt of a copy of the interim payment certificate indicating that ninety (90) percent of the Accepted Contract Amount, less provisional sums, has been certified for payment, or on the ___ day of _____________, 2___,</w:t>
      </w:r>
      <w:r w:rsidRPr="00DE0EF1">
        <w:rPr>
          <w:rStyle w:val="FootnoteReference"/>
          <w:rFonts w:ascii="Times New Roman" w:hAnsi="Times New Roman" w:cs="Times New Roman"/>
          <w:sz w:val="23"/>
          <w:szCs w:val="23"/>
          <w:lang w:val="en-US"/>
        </w:rPr>
        <w:footnoteReference w:customMarkFollows="1" w:id="2"/>
        <w:t>2</w:t>
      </w:r>
      <w:r w:rsidRPr="00DE0EF1">
        <w:rPr>
          <w:rFonts w:ascii="Times New Roman" w:hAnsi="Times New Roman" w:cs="Times New Roman"/>
          <w:sz w:val="23"/>
          <w:szCs w:val="23"/>
          <w:lang w:val="en-US"/>
        </w:rPr>
        <w:t xml:space="preserve"> whichever is earlier.</w:t>
      </w:r>
      <w:r w:rsidR="00604A1A">
        <w:rPr>
          <w:rFonts w:ascii="Times New Roman" w:hAnsi="Times New Roman" w:cs="Times New Roman"/>
          <w:sz w:val="23"/>
          <w:szCs w:val="23"/>
          <w:lang w:val="en-US"/>
        </w:rPr>
        <w:t xml:space="preserve"> </w:t>
      </w:r>
      <w:r w:rsidRPr="00DE0EF1">
        <w:rPr>
          <w:rFonts w:ascii="Times New Roman" w:hAnsi="Times New Roman" w:cs="Times New Roman"/>
          <w:sz w:val="23"/>
          <w:szCs w:val="23"/>
          <w:lang w:val="en-US"/>
        </w:rPr>
        <w:t>Consequently, any demand for payment under this guarantee must be received by us at this office on or before that date.</w:t>
      </w:r>
    </w:p>
    <w:p w:rsidR="00095C85" w:rsidRPr="00DE0EF1" w:rsidRDefault="00095C85" w:rsidP="00095C85">
      <w:pPr>
        <w:tabs>
          <w:tab w:val="left" w:pos="567"/>
          <w:tab w:val="left" w:pos="7230"/>
        </w:tabs>
        <w:jc w:val="both"/>
        <w:rPr>
          <w:sz w:val="23"/>
          <w:szCs w:val="23"/>
        </w:rPr>
      </w:pPr>
    </w:p>
    <w:p w:rsidR="00095C85" w:rsidRPr="00DE0EF1" w:rsidRDefault="00095C85" w:rsidP="00095C85">
      <w:pPr>
        <w:pStyle w:val="FootnoteText"/>
        <w:tabs>
          <w:tab w:val="left" w:pos="567"/>
          <w:tab w:val="left" w:pos="7230"/>
        </w:tabs>
        <w:spacing w:after="0"/>
        <w:ind w:left="0" w:firstLine="0"/>
        <w:rPr>
          <w:sz w:val="23"/>
          <w:szCs w:val="23"/>
          <w:lang w:val="en-US"/>
        </w:rPr>
      </w:pPr>
      <w:bookmarkStart w:id="68" w:name="_Hlk493669704"/>
      <w:r w:rsidRPr="00DE0EF1">
        <w:rPr>
          <w:sz w:val="23"/>
          <w:szCs w:val="23"/>
          <w:lang w:val="en-US"/>
        </w:rPr>
        <w:t>6.</w:t>
      </w:r>
      <w:r w:rsidRPr="00DE0EF1">
        <w:rPr>
          <w:sz w:val="23"/>
          <w:szCs w:val="23"/>
          <w:lang w:val="en-US"/>
        </w:rPr>
        <w:tab/>
      </w:r>
      <w:r w:rsidRPr="00DE0EF1">
        <w:rPr>
          <w:iCs/>
          <w:sz w:val="23"/>
          <w:szCs w:val="23"/>
          <w:lang w:val="en-US"/>
        </w:rPr>
        <w:t xml:space="preserve">The Guarantor agrees to a one-time extension of this guarantee for a period not to exceed </w:t>
      </w:r>
      <w:r w:rsidRPr="00DE0EF1">
        <w:rPr>
          <w:i/>
          <w:iCs/>
          <w:sz w:val="23"/>
          <w:szCs w:val="23"/>
          <w:lang w:val="en-US"/>
        </w:rPr>
        <w:t>[six months] [one year],</w:t>
      </w:r>
      <w:r w:rsidRPr="00DE0EF1">
        <w:rPr>
          <w:iCs/>
          <w:sz w:val="23"/>
          <w:szCs w:val="23"/>
          <w:lang w:val="en-US"/>
        </w:rPr>
        <w:t xml:space="preserve"> in response to the Beneficiary’s written request for such extension, such request to be presented to the Guarantor before the expiry of the guarantee.</w:t>
      </w:r>
    </w:p>
    <w:p w:rsidR="001706D8" w:rsidRDefault="00095C85" w:rsidP="001706D8">
      <w:pPr>
        <w:tabs>
          <w:tab w:val="left" w:pos="567"/>
          <w:tab w:val="left" w:pos="7230"/>
        </w:tabs>
        <w:jc w:val="both"/>
        <w:rPr>
          <w:sz w:val="23"/>
          <w:szCs w:val="23"/>
        </w:rPr>
      </w:pPr>
      <w:bookmarkStart w:id="69" w:name="_Hlk493669730"/>
      <w:bookmarkEnd w:id="68"/>
      <w:r w:rsidRPr="00DE0EF1">
        <w:rPr>
          <w:sz w:val="23"/>
          <w:szCs w:val="23"/>
        </w:rPr>
        <w:t>_______________________________________________________________________________________</w:t>
      </w:r>
      <w:r w:rsidRPr="00DE0EF1">
        <w:rPr>
          <w:i/>
          <w:sz w:val="23"/>
          <w:szCs w:val="23"/>
        </w:rPr>
        <w:t xml:space="preserve"> [Name of Authorized Official, signature(s) and seals/stamps</w:t>
      </w:r>
      <w:r w:rsidRPr="00DE0EF1">
        <w:rPr>
          <w:sz w:val="23"/>
          <w:szCs w:val="23"/>
        </w:rPr>
        <w:t xml:space="preserve">] </w:t>
      </w:r>
      <w:bookmarkEnd w:id="69"/>
    </w:p>
    <w:p w:rsidR="001706D8" w:rsidRDefault="001706D8" w:rsidP="001706D8">
      <w:pPr>
        <w:tabs>
          <w:tab w:val="left" w:pos="567"/>
          <w:tab w:val="left" w:pos="7230"/>
        </w:tabs>
        <w:jc w:val="both"/>
        <w:rPr>
          <w:b/>
          <w:i/>
        </w:rPr>
      </w:pPr>
    </w:p>
    <w:p w:rsidR="001706D8" w:rsidRDefault="001706D8" w:rsidP="001706D8">
      <w:pPr>
        <w:tabs>
          <w:tab w:val="left" w:pos="567"/>
          <w:tab w:val="left" w:pos="7230"/>
        </w:tabs>
        <w:jc w:val="both"/>
        <w:rPr>
          <w:b/>
          <w:i/>
        </w:rPr>
      </w:pPr>
    </w:p>
    <w:p w:rsidR="00095C85" w:rsidRDefault="00095C85" w:rsidP="001706D8">
      <w:pPr>
        <w:tabs>
          <w:tab w:val="left" w:pos="567"/>
          <w:tab w:val="left" w:pos="7230"/>
        </w:tabs>
        <w:jc w:val="both"/>
        <w:rPr>
          <w:b/>
          <w:i/>
        </w:rPr>
      </w:pPr>
      <w:r w:rsidRPr="001706D8">
        <w:rPr>
          <w:b/>
          <w:i/>
        </w:rPr>
        <w:t>Note:</w:t>
      </w:r>
      <w:r w:rsidR="00604A1A">
        <w:rPr>
          <w:b/>
          <w:i/>
        </w:rPr>
        <w:t xml:space="preserve"> </w:t>
      </w:r>
      <w:r w:rsidRPr="001706D8">
        <w:rPr>
          <w:b/>
          <w:i/>
        </w:rPr>
        <w:t>All italicized text (including footnotes) is for use in preparing this form and shall be deleted from the final product.</w:t>
      </w:r>
    </w:p>
    <w:p w:rsidR="001706D8" w:rsidRDefault="001706D8" w:rsidP="001706D8">
      <w:pPr>
        <w:tabs>
          <w:tab w:val="left" w:pos="567"/>
          <w:tab w:val="left" w:pos="7230"/>
        </w:tabs>
        <w:jc w:val="both"/>
        <w:rPr>
          <w:b/>
          <w:i/>
        </w:rPr>
      </w:pPr>
    </w:p>
    <w:p w:rsidR="005A25F2" w:rsidRDefault="005A25F2">
      <w:pPr>
        <w:rPr>
          <w:b/>
          <w:bCs/>
          <w:color w:val="231F20"/>
        </w:rPr>
      </w:pPr>
    </w:p>
    <w:p w:rsidR="00B90CBA" w:rsidRPr="002952FE" w:rsidRDefault="005A25F2" w:rsidP="00B90CBA">
      <w:pPr>
        <w:pStyle w:val="Heading2"/>
        <w:tabs>
          <w:tab w:val="left" w:pos="491"/>
        </w:tabs>
        <w:spacing w:before="0"/>
        <w:ind w:left="0"/>
        <w:rPr>
          <w:color w:val="231F20"/>
          <w:sz w:val="22"/>
          <w:szCs w:val="22"/>
        </w:rPr>
      </w:pPr>
      <w:r>
        <w:rPr>
          <w:color w:val="231F20"/>
          <w:sz w:val="22"/>
          <w:szCs w:val="22"/>
        </w:rPr>
        <w:lastRenderedPageBreak/>
        <w:t xml:space="preserve">   </w:t>
      </w:r>
      <w:r w:rsidR="00B90CBA" w:rsidRPr="002952FE">
        <w:rPr>
          <w:color w:val="231F20"/>
          <w:sz w:val="22"/>
          <w:szCs w:val="22"/>
        </w:rPr>
        <w:t xml:space="preserve">FORM NO. </w:t>
      </w:r>
      <w:r w:rsidR="00B90CBA">
        <w:rPr>
          <w:color w:val="231F20"/>
          <w:sz w:val="22"/>
          <w:szCs w:val="22"/>
        </w:rPr>
        <w:t>8</w:t>
      </w:r>
      <w:r w:rsidR="00B90CBA" w:rsidRPr="002952FE">
        <w:rPr>
          <w:color w:val="231F20"/>
          <w:sz w:val="22"/>
          <w:szCs w:val="22"/>
        </w:rPr>
        <w:t xml:space="preserve"> BENEFICIAL OWNERSHIP DISCLOSURE FORM</w:t>
      </w:r>
    </w:p>
    <w:p w:rsidR="00B90CBA" w:rsidRPr="00B52AF8" w:rsidRDefault="00B90CBA" w:rsidP="00B90CBA">
      <w:pPr>
        <w:pStyle w:val="BodyText"/>
        <w:rPr>
          <w:b/>
        </w:rPr>
      </w:pPr>
      <w:bookmarkStart w:id="70" w:name="_Hlk75253063"/>
      <w:r w:rsidRPr="00B52AF8">
        <w:rPr>
          <w:noProof/>
        </w:rPr>
        <mc:AlternateContent>
          <mc:Choice Requires="wps">
            <w:drawing>
              <wp:anchor distT="0" distB="0" distL="0" distR="0" simplePos="0" relativeHeight="251736576" behindDoc="0" locked="0" layoutInCell="1" allowOverlap="1" wp14:anchorId="2AED37DB" wp14:editId="69849430">
                <wp:simplePos x="0" y="0"/>
                <wp:positionH relativeFrom="margin">
                  <wp:posOffset>22860</wp:posOffset>
                </wp:positionH>
                <wp:positionV relativeFrom="paragraph">
                  <wp:posOffset>167005</wp:posOffset>
                </wp:positionV>
                <wp:extent cx="6377940" cy="1958340"/>
                <wp:effectExtent l="0" t="0" r="22860" b="22860"/>
                <wp:wrapTopAndBottom/>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1958340"/>
                        </a:xfrm>
                        <a:prstGeom prst="rect">
                          <a:avLst/>
                        </a:prstGeom>
                        <a:noFill/>
                        <a:ln w="2743">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rsidR="008374A8" w:rsidRDefault="008374A8" w:rsidP="00B90CBA">
                            <w:pPr>
                              <w:spacing w:before="53"/>
                              <w:ind w:left="158" w:right="635"/>
                              <w:rPr>
                                <w:b/>
                                <w:i/>
                              </w:rPr>
                            </w:pPr>
                            <w:r>
                              <w:rPr>
                                <w:b/>
                                <w:i/>
                                <w:color w:val="231F20"/>
                              </w:rPr>
                              <w:t xml:space="preserve">INSTRUCTIONS TO TENDERERS: DELETE THIS BOX ONCE YOU </w:t>
                            </w:r>
                            <w:r>
                              <w:rPr>
                                <w:b/>
                                <w:i/>
                                <w:color w:val="231F20"/>
                                <w:spacing w:val="-5"/>
                              </w:rPr>
                              <w:t xml:space="preserve">HAVE </w:t>
                            </w:r>
                            <w:r>
                              <w:rPr>
                                <w:b/>
                                <w:i/>
                                <w:color w:val="231F20"/>
                              </w:rPr>
                              <w:t>COMPLETED THE FORM</w:t>
                            </w:r>
                          </w:p>
                          <w:p w:rsidR="008374A8" w:rsidRPr="005D0A06" w:rsidRDefault="008374A8" w:rsidP="00B90CBA">
                            <w:pPr>
                              <w:spacing w:before="243" w:line="230" w:lineRule="auto"/>
                              <w:ind w:left="158" w:right="121"/>
                              <w:jc w:val="both"/>
                              <w:rPr>
                                <w:i/>
                              </w:rPr>
                            </w:pPr>
                            <w:r w:rsidRPr="005D0A06">
                              <w:rPr>
                                <w:i/>
                                <w:color w:val="231F20"/>
                              </w:rPr>
                              <w:t>This Beneﬁcial Ownership Disclosure Form (“Form”) is to be completed by the successful tenderer</w:t>
                            </w:r>
                            <w:r w:rsidRPr="005D0A06">
                              <w:rPr>
                                <w:rFonts w:asciiTheme="majorBidi" w:hAnsiTheme="majorBidi" w:cstheme="majorBidi"/>
                                <w:i/>
                              </w:rPr>
                              <w:t xml:space="preserve"> pursuant to Regulation </w:t>
                            </w:r>
                            <w:r>
                              <w:rPr>
                                <w:rFonts w:asciiTheme="majorBidi" w:hAnsiTheme="majorBidi" w:cstheme="majorBidi"/>
                                <w:i/>
                              </w:rPr>
                              <w:t>13 (2A) and 13 (6)</w:t>
                            </w:r>
                            <w:r w:rsidRPr="005D0A06">
                              <w:rPr>
                                <w:rFonts w:asciiTheme="majorBidi" w:hAnsiTheme="majorBidi" w:cstheme="majorBidi"/>
                                <w:i/>
                              </w:rPr>
                              <w:t xml:space="preserve"> of the Companies (Beneficial Ownership Information) Regulations, 202</w:t>
                            </w:r>
                            <w:r>
                              <w:rPr>
                                <w:rFonts w:asciiTheme="majorBidi" w:hAnsiTheme="majorBidi" w:cstheme="majorBidi"/>
                                <w:i/>
                              </w:rPr>
                              <w:t>0</w:t>
                            </w:r>
                            <w:r w:rsidRPr="005D0A06">
                              <w:rPr>
                                <w:i/>
                                <w:color w:val="231F20"/>
                              </w:rPr>
                              <w:t xml:space="preserve">. In case of joint venture, the tenderer must submit a separate Form for each </w:t>
                            </w:r>
                            <w:r w:rsidRPr="005D0A06">
                              <w:rPr>
                                <w:i/>
                                <w:color w:val="231F20"/>
                                <w:spacing w:val="-4"/>
                              </w:rPr>
                              <w:t xml:space="preserve">member. </w:t>
                            </w:r>
                            <w:r w:rsidRPr="005D0A06">
                              <w:rPr>
                                <w:i/>
                                <w:color w:val="231F20"/>
                              </w:rPr>
                              <w:t>The beneﬁcial ownership information to be submitted in this Form shall be current as of the date of its submission.</w:t>
                            </w:r>
                          </w:p>
                          <w:p w:rsidR="008374A8" w:rsidRDefault="008374A8" w:rsidP="00B90CBA">
                            <w:pPr>
                              <w:spacing w:before="246" w:line="230" w:lineRule="auto"/>
                              <w:ind w:left="158" w:right="121"/>
                              <w:rPr>
                                <w:i/>
                                <w:color w:val="231F20"/>
                              </w:rPr>
                            </w:pPr>
                            <w:r>
                              <w:rPr>
                                <w:i/>
                                <w:color w:val="231F20"/>
                              </w:rPr>
                              <w:t>For the purposes of this Form, a Beneﬁcial Owner of a Tenderer is any natural person who ultimately owns or controls the legal person (tenderer) or arrangements or a natural person on whose behalf a transaction is conducted, and includes those persons who exercise ultimate effective control over a legal person (Tenderer) or arrangement.</w:t>
                            </w:r>
                          </w:p>
                          <w:p w:rsidR="008374A8" w:rsidRDefault="008374A8" w:rsidP="00B90CBA">
                            <w:pPr>
                              <w:spacing w:before="246" w:line="230" w:lineRule="auto"/>
                              <w:ind w:left="158"/>
                              <w:rPr>
                                <w:i/>
                              </w:rPr>
                            </w:pPr>
                          </w:p>
                          <w:p w:rsidR="008374A8" w:rsidRDefault="008374A8" w:rsidP="00B90CB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D37DB" id="Text Box 12" o:spid="_x0000_s1028" type="#_x0000_t202" style="position:absolute;margin-left:1.8pt;margin-top:13.15pt;width:502.2pt;height:154.2pt;z-index:25173657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" filled="f" strokecolor="#231f20" strokeweight=".07619mm">
                <v:textbox inset="0,0,0,0">
                  <w:txbxContent>
                    <w:p w:rsidR="008374A8" w:rsidRDefault="008374A8" w:rsidP="00B90CBA">
                      <w:pPr>
                        <w:spacing w:before="53"/>
                        <w:ind w:left="158" w:right="635"/>
                        <w:rPr>
                          <w:b/>
                          <w:i/>
                        </w:rPr>
                      </w:pPr>
                      <w:r>
                        <w:rPr>
                          <w:b/>
                          <w:i/>
                          <w:color w:val="231F20"/>
                        </w:rPr>
                        <w:t xml:space="preserve">INSTRUCTIONS TO TENDERERS: DELETE THIS BOX ONCE YOU </w:t>
                      </w:r>
                      <w:r>
                        <w:rPr>
                          <w:b/>
                          <w:i/>
                          <w:color w:val="231F20"/>
                          <w:spacing w:val="-5"/>
                        </w:rPr>
                        <w:t xml:space="preserve">HAVE </w:t>
                      </w:r>
                      <w:r>
                        <w:rPr>
                          <w:b/>
                          <w:i/>
                          <w:color w:val="231F20"/>
                        </w:rPr>
                        <w:t>COMPLETED THE FORM</w:t>
                      </w:r>
                    </w:p>
                    <w:p w:rsidR="008374A8" w:rsidRPr="005D0A06" w:rsidRDefault="008374A8" w:rsidP="00B90CBA">
                      <w:pPr>
                        <w:spacing w:before="243" w:line="230" w:lineRule="auto"/>
                        <w:ind w:left="158" w:right="121"/>
                        <w:jc w:val="both"/>
                        <w:rPr>
                          <w:i/>
                        </w:rPr>
                      </w:pPr>
                      <w:r w:rsidRPr="005D0A06">
                        <w:rPr>
                          <w:i/>
                          <w:color w:val="231F20"/>
                        </w:rPr>
                        <w:t>This Beneﬁcial Ownership Disclosure Form (“Form”) is to be completed by the successful tenderer</w:t>
                      </w:r>
                      <w:r w:rsidRPr="005D0A06">
                        <w:rPr>
                          <w:rFonts w:asciiTheme="majorBidi" w:hAnsiTheme="majorBidi" w:cstheme="majorBidi"/>
                          <w:i/>
                        </w:rPr>
                        <w:t xml:space="preserve"> pursuant to Regulation </w:t>
                      </w:r>
                      <w:r>
                        <w:rPr>
                          <w:rFonts w:asciiTheme="majorBidi" w:hAnsiTheme="majorBidi" w:cstheme="majorBidi"/>
                          <w:i/>
                        </w:rPr>
                        <w:t>13 (2A) and 13 (6)</w:t>
                      </w:r>
                      <w:r w:rsidRPr="005D0A06">
                        <w:rPr>
                          <w:rFonts w:asciiTheme="majorBidi" w:hAnsiTheme="majorBidi" w:cstheme="majorBidi"/>
                          <w:i/>
                        </w:rPr>
                        <w:t xml:space="preserve"> of the Companies (Beneficial Ownership Information) Regulations, 202</w:t>
                      </w:r>
                      <w:r>
                        <w:rPr>
                          <w:rFonts w:asciiTheme="majorBidi" w:hAnsiTheme="majorBidi" w:cstheme="majorBidi"/>
                          <w:i/>
                        </w:rPr>
                        <w:t>0</w:t>
                      </w:r>
                      <w:r w:rsidRPr="005D0A06">
                        <w:rPr>
                          <w:i/>
                          <w:color w:val="231F20"/>
                        </w:rPr>
                        <w:t xml:space="preserve">. In case of joint venture, the tenderer must submit a separate Form for each </w:t>
                      </w:r>
                      <w:r w:rsidRPr="005D0A06">
                        <w:rPr>
                          <w:i/>
                          <w:color w:val="231F20"/>
                          <w:spacing w:val="-4"/>
                        </w:rPr>
                        <w:t xml:space="preserve">member. </w:t>
                      </w:r>
                      <w:r w:rsidRPr="005D0A06">
                        <w:rPr>
                          <w:i/>
                          <w:color w:val="231F20"/>
                        </w:rPr>
                        <w:t>The beneﬁcial ownership information to be submitted in this Form shall be current as of the date of its submission.</w:t>
                      </w:r>
                    </w:p>
                    <w:p w:rsidR="008374A8" w:rsidRDefault="008374A8" w:rsidP="00B90CBA">
                      <w:pPr>
                        <w:spacing w:before="246" w:line="230" w:lineRule="auto"/>
                        <w:ind w:left="158" w:right="121"/>
                        <w:rPr>
                          <w:i/>
                          <w:color w:val="231F20"/>
                        </w:rPr>
                      </w:pPr>
                      <w:r>
                        <w:rPr>
                          <w:i/>
                          <w:color w:val="231F20"/>
                        </w:rPr>
                        <w:t>For the purposes of this Form, a Beneﬁcial Owner of a Tenderer is any natural person who ultimately owns or controls the legal person (tenderer) or arrangements or a natural person on whose behalf a transaction is conducted, and includes those persons who exercise ultimate effective control over a legal person (Tenderer) or arrangement.</w:t>
                      </w:r>
                    </w:p>
                    <w:p w:rsidR="008374A8" w:rsidRDefault="008374A8" w:rsidP="00B90CBA">
                      <w:pPr>
                        <w:spacing w:before="246" w:line="230" w:lineRule="auto"/>
                        <w:ind w:left="158"/>
                        <w:rPr>
                          <w:i/>
                        </w:rPr>
                      </w:pPr>
                    </w:p>
                    <w:p w:rsidR="008374A8" w:rsidRDefault="008374A8" w:rsidP="00B90CBA"/>
                  </w:txbxContent>
                </v:textbox>
                <w10:wrap type="topAndBottom" anchorx="margin"/>
              </v:shape>
            </w:pict>
          </mc:Fallback>
        </mc:AlternateContent>
      </w:r>
    </w:p>
    <w:p w:rsidR="00B90CBA" w:rsidRPr="00B15293" w:rsidRDefault="00B90CBA" w:rsidP="00B90CBA">
      <w:pPr>
        <w:tabs>
          <w:tab w:val="left" w:pos="3427"/>
          <w:tab w:val="left" w:pos="5753"/>
          <w:tab w:val="left" w:pos="6867"/>
        </w:tabs>
        <w:spacing w:before="124" w:line="345" w:lineRule="auto"/>
        <w:ind w:right="1661"/>
        <w:rPr>
          <w:i/>
        </w:rPr>
      </w:pPr>
      <w:r w:rsidRPr="00B15293">
        <w:rPr>
          <w:color w:val="231F20"/>
        </w:rPr>
        <w:t>Tender Reference No.:</w:t>
      </w:r>
      <w:r w:rsidRPr="00B15293">
        <w:rPr>
          <w:color w:val="231F20"/>
          <w:u w:val="single" w:color="221E1F"/>
        </w:rPr>
        <w:tab/>
      </w:r>
      <w:r w:rsidRPr="00B15293">
        <w:rPr>
          <w:color w:val="231F20"/>
          <w:u w:val="single" w:color="221E1F"/>
        </w:rPr>
        <w:tab/>
      </w:r>
      <w:r w:rsidRPr="00B15293">
        <w:rPr>
          <w:color w:val="231F20"/>
          <w:u w:val="single" w:color="221E1F"/>
        </w:rPr>
        <w:tab/>
      </w:r>
      <w:r w:rsidRPr="00B15293">
        <w:rPr>
          <w:color w:val="231F20"/>
        </w:rPr>
        <w:t>[</w:t>
      </w:r>
      <w:r w:rsidRPr="00B15293">
        <w:rPr>
          <w:i/>
          <w:color w:val="231F20"/>
        </w:rPr>
        <w:t>insert identiﬁcation no</w:t>
      </w:r>
      <w:r w:rsidRPr="00B15293">
        <w:rPr>
          <w:color w:val="231F20"/>
        </w:rPr>
        <w:t>] Name of the Tender Title/Description:</w:t>
      </w:r>
      <w:r w:rsidRPr="00B15293">
        <w:rPr>
          <w:color w:val="231F20"/>
          <w:u w:val="single" w:color="221E1F"/>
        </w:rPr>
        <w:tab/>
      </w:r>
      <w:r w:rsidRPr="00B15293">
        <w:rPr>
          <w:color w:val="231F20"/>
          <w:u w:val="single" w:color="221E1F"/>
        </w:rPr>
        <w:tab/>
      </w:r>
      <w:r w:rsidRPr="00B15293">
        <w:rPr>
          <w:i/>
          <w:color w:val="231F20"/>
        </w:rPr>
        <w:t xml:space="preserve">[insert name of the assignment] </w:t>
      </w:r>
      <w:r w:rsidRPr="00B15293">
        <w:rPr>
          <w:color w:val="231F20"/>
          <w:spacing w:val="-6"/>
        </w:rPr>
        <w:t>to:</w:t>
      </w:r>
      <w:r w:rsidRPr="00B15293">
        <w:rPr>
          <w:color w:val="231F20"/>
          <w:spacing w:val="-6"/>
          <w:u w:val="single" w:color="221E1F"/>
        </w:rPr>
        <w:tab/>
      </w:r>
      <w:r w:rsidRPr="00B15293">
        <w:rPr>
          <w:i/>
          <w:color w:val="231F20"/>
        </w:rPr>
        <w:t>[insert complete name of Procuring Entity]</w:t>
      </w:r>
    </w:p>
    <w:p w:rsidR="00B90CBA" w:rsidRDefault="00B90CBA" w:rsidP="00B90CBA">
      <w:pPr>
        <w:tabs>
          <w:tab w:val="left" w:pos="6035"/>
        </w:tabs>
        <w:spacing w:before="255" w:line="230" w:lineRule="auto"/>
        <w:ind w:right="289"/>
        <w:jc w:val="both"/>
        <w:rPr>
          <w:i/>
          <w:color w:val="231F20"/>
        </w:rPr>
      </w:pPr>
      <w:r w:rsidRPr="00B15293">
        <w:rPr>
          <w:color w:val="231F20"/>
        </w:rPr>
        <w:t>In response to the requirement in your notiﬁcation of award dated</w:t>
      </w:r>
      <w:r w:rsidRPr="00B15293">
        <w:rPr>
          <w:color w:val="231F20"/>
          <w:u w:val="single" w:color="221E1F"/>
        </w:rPr>
        <w:tab/>
      </w:r>
      <w:r w:rsidRPr="00B15293">
        <w:rPr>
          <w:i/>
          <w:color w:val="231F20"/>
        </w:rPr>
        <w:t xml:space="preserve">[insert date of notiﬁcation of award] </w:t>
      </w:r>
      <w:r w:rsidRPr="00B15293">
        <w:rPr>
          <w:color w:val="231F20"/>
        </w:rPr>
        <w:t>to furnish additional information on beneﬁcial ownership:</w:t>
      </w:r>
      <w:r w:rsidRPr="00B15293">
        <w:rPr>
          <w:color w:val="231F20"/>
          <w:u w:val="single" w:color="221E1F"/>
        </w:rPr>
        <w:tab/>
      </w:r>
      <w:r w:rsidRPr="00B15293">
        <w:rPr>
          <w:i/>
          <w:color w:val="231F20"/>
        </w:rPr>
        <w:t xml:space="preserve">[select one option as applicable and delete the options that </w:t>
      </w:r>
      <w:r w:rsidRPr="00B15293">
        <w:rPr>
          <w:i/>
          <w:color w:val="231F20"/>
          <w:spacing w:val="-3"/>
        </w:rPr>
        <w:t xml:space="preserve">are </w:t>
      </w:r>
      <w:r w:rsidRPr="00B15293">
        <w:rPr>
          <w:i/>
          <w:color w:val="231F20"/>
        </w:rPr>
        <w:t>not applicable]</w:t>
      </w:r>
    </w:p>
    <w:p w:rsidR="00B90CBA" w:rsidRPr="00B52AF8" w:rsidRDefault="00B90CBA" w:rsidP="00EE0ED0">
      <w:pPr>
        <w:pStyle w:val="BodyText"/>
        <w:numPr>
          <w:ilvl w:val="0"/>
          <w:numId w:val="80"/>
        </w:numPr>
        <w:tabs>
          <w:tab w:val="left" w:pos="534"/>
        </w:tabs>
        <w:spacing w:before="238"/>
      </w:pPr>
      <w:r w:rsidRPr="00B52AF8">
        <w:rPr>
          <w:color w:val="231F20"/>
          <w:spacing w:val="-9"/>
        </w:rPr>
        <w:t xml:space="preserve">We </w:t>
      </w:r>
      <w:r w:rsidRPr="00B52AF8">
        <w:rPr>
          <w:color w:val="231F20"/>
        </w:rPr>
        <w:t>here by provide the following beneﬁcial ownership information.</w:t>
      </w:r>
    </w:p>
    <w:p w:rsidR="00B90CBA" w:rsidRPr="00B52AF8" w:rsidRDefault="00B90CBA" w:rsidP="00B90CBA">
      <w:pPr>
        <w:pStyle w:val="Heading6"/>
        <w:spacing w:before="235"/>
        <w:ind w:left="134"/>
      </w:pPr>
      <w:r w:rsidRPr="00B52AF8">
        <w:rPr>
          <w:color w:val="231F20"/>
        </w:rPr>
        <w:t>Details of beneﬁcial ownership</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705"/>
        <w:gridCol w:w="1535"/>
        <w:gridCol w:w="1260"/>
        <w:gridCol w:w="1620"/>
        <w:gridCol w:w="1885"/>
        <w:gridCol w:w="1746"/>
      </w:tblGrid>
      <w:tr w:rsidR="00B90CBA" w:rsidRPr="00A662E9" w:rsidTr="00B90CBA">
        <w:trPr>
          <w:trHeight w:val="20"/>
          <w:tblHeader/>
        </w:trPr>
        <w:tc>
          <w:tcPr>
            <w:tcW w:w="450" w:type="dxa"/>
          </w:tcPr>
          <w:p w:rsidR="00B90CBA" w:rsidRPr="00A662E9" w:rsidRDefault="00B90CBA" w:rsidP="00EF6EB4">
            <w:pPr>
              <w:rPr>
                <w:rFonts w:asciiTheme="majorBidi" w:hAnsiTheme="majorBidi" w:cstheme="majorBidi"/>
                <w:b/>
                <w:sz w:val="18"/>
                <w:szCs w:val="18"/>
              </w:rPr>
            </w:pPr>
          </w:p>
        </w:tc>
        <w:tc>
          <w:tcPr>
            <w:tcW w:w="3240" w:type="dxa"/>
            <w:gridSpan w:val="2"/>
            <w:shd w:val="clear" w:color="auto" w:fill="auto"/>
          </w:tcPr>
          <w:p w:rsidR="00B90CBA" w:rsidRPr="00A662E9" w:rsidRDefault="00B90CBA" w:rsidP="00EF6EB4">
            <w:pPr>
              <w:rPr>
                <w:rFonts w:asciiTheme="majorBidi" w:hAnsiTheme="majorBidi" w:cstheme="majorBidi"/>
                <w:b/>
                <w:sz w:val="18"/>
                <w:szCs w:val="18"/>
              </w:rPr>
            </w:pPr>
            <w:r w:rsidRPr="00A662E9">
              <w:rPr>
                <w:rFonts w:asciiTheme="majorBidi" w:hAnsiTheme="majorBidi" w:cstheme="majorBidi"/>
                <w:b/>
                <w:sz w:val="18"/>
                <w:szCs w:val="18"/>
              </w:rPr>
              <w:t xml:space="preserve">Details of all Beneficial Owners </w:t>
            </w:r>
          </w:p>
          <w:p w:rsidR="00B90CBA" w:rsidRPr="00A662E9" w:rsidRDefault="00B90CBA" w:rsidP="00EF6EB4">
            <w:pPr>
              <w:rPr>
                <w:rFonts w:asciiTheme="majorBidi" w:hAnsiTheme="majorBidi" w:cstheme="majorBidi"/>
                <w:b/>
                <w:sz w:val="18"/>
                <w:szCs w:val="18"/>
              </w:rPr>
            </w:pPr>
          </w:p>
        </w:tc>
        <w:tc>
          <w:tcPr>
            <w:tcW w:w="1260" w:type="dxa"/>
            <w:shd w:val="clear" w:color="auto" w:fill="auto"/>
          </w:tcPr>
          <w:p w:rsidR="00B90CBA" w:rsidRPr="00A662E9" w:rsidRDefault="00B90CBA" w:rsidP="00EF6EB4">
            <w:pPr>
              <w:rPr>
                <w:rFonts w:asciiTheme="majorBidi" w:hAnsiTheme="majorBidi" w:cstheme="majorBidi"/>
                <w:b/>
                <w:sz w:val="18"/>
                <w:szCs w:val="18"/>
              </w:rPr>
            </w:pPr>
            <w:r w:rsidRPr="00A662E9">
              <w:rPr>
                <w:rFonts w:asciiTheme="majorBidi" w:hAnsiTheme="majorBidi" w:cstheme="majorBidi"/>
                <w:b/>
                <w:sz w:val="18"/>
                <w:szCs w:val="18"/>
              </w:rPr>
              <w:t xml:space="preserve">%  of shares </w:t>
            </w:r>
            <w:r w:rsidRPr="00A662E9">
              <w:rPr>
                <w:rFonts w:asciiTheme="majorBidi" w:hAnsiTheme="majorBidi" w:cstheme="majorBidi"/>
                <w:b/>
                <w:w w:val="95"/>
                <w:sz w:val="18"/>
                <w:szCs w:val="18"/>
              </w:rPr>
              <w:t>a</w:t>
            </w:r>
            <w:r w:rsidRPr="00A662E9">
              <w:rPr>
                <w:rFonts w:asciiTheme="majorBidi" w:hAnsiTheme="majorBidi" w:cstheme="majorBidi"/>
                <w:b/>
                <w:spacing w:val="-9"/>
                <w:w w:val="95"/>
                <w:sz w:val="18"/>
                <w:szCs w:val="18"/>
              </w:rPr>
              <w:t xml:space="preserve"> </w:t>
            </w:r>
            <w:r w:rsidRPr="00A662E9">
              <w:rPr>
                <w:rFonts w:asciiTheme="majorBidi" w:hAnsiTheme="majorBidi" w:cstheme="majorBidi"/>
                <w:b/>
                <w:w w:val="95"/>
                <w:sz w:val="18"/>
                <w:szCs w:val="18"/>
              </w:rPr>
              <w:t>person holds</w:t>
            </w:r>
            <w:r w:rsidRPr="00A662E9">
              <w:rPr>
                <w:rFonts w:asciiTheme="majorBidi" w:hAnsiTheme="majorBidi" w:cstheme="majorBidi"/>
                <w:b/>
                <w:spacing w:val="-1"/>
                <w:w w:val="95"/>
                <w:sz w:val="18"/>
                <w:szCs w:val="18"/>
              </w:rPr>
              <w:t xml:space="preserve"> </w:t>
            </w:r>
            <w:r w:rsidRPr="00A662E9">
              <w:rPr>
                <w:rFonts w:asciiTheme="majorBidi" w:hAnsiTheme="majorBidi" w:cstheme="majorBidi"/>
                <w:b/>
                <w:w w:val="95"/>
                <w:sz w:val="18"/>
                <w:szCs w:val="18"/>
              </w:rPr>
              <w:t>in</w:t>
            </w:r>
            <w:r w:rsidRPr="00A662E9">
              <w:rPr>
                <w:rFonts w:asciiTheme="majorBidi" w:hAnsiTheme="majorBidi" w:cstheme="majorBidi"/>
                <w:b/>
                <w:spacing w:val="-8"/>
                <w:w w:val="95"/>
                <w:sz w:val="18"/>
                <w:szCs w:val="18"/>
              </w:rPr>
              <w:t xml:space="preserve"> </w:t>
            </w:r>
            <w:r w:rsidRPr="00A662E9">
              <w:rPr>
                <w:rFonts w:asciiTheme="majorBidi" w:hAnsiTheme="majorBidi" w:cstheme="majorBidi"/>
                <w:b/>
                <w:w w:val="95"/>
                <w:sz w:val="18"/>
                <w:szCs w:val="18"/>
              </w:rPr>
              <w:t xml:space="preserve">the </w:t>
            </w:r>
            <w:r w:rsidRPr="00A662E9">
              <w:rPr>
                <w:rFonts w:asciiTheme="majorBidi" w:hAnsiTheme="majorBidi" w:cstheme="majorBidi"/>
                <w:b/>
                <w:spacing w:val="-2"/>
                <w:sz w:val="18"/>
                <w:szCs w:val="18"/>
              </w:rPr>
              <w:t>company</w:t>
            </w:r>
            <w:r w:rsidRPr="00A662E9">
              <w:rPr>
                <w:rFonts w:asciiTheme="majorBidi" w:hAnsiTheme="majorBidi" w:cstheme="majorBidi"/>
                <w:b/>
                <w:sz w:val="18"/>
                <w:szCs w:val="18"/>
              </w:rPr>
              <w:t xml:space="preserve"> Directly or indirectly </w:t>
            </w:r>
          </w:p>
          <w:p w:rsidR="00B90CBA" w:rsidRPr="00A662E9" w:rsidRDefault="00B90CBA" w:rsidP="00EF6EB4">
            <w:pPr>
              <w:rPr>
                <w:rFonts w:asciiTheme="majorBidi" w:hAnsiTheme="majorBidi" w:cstheme="majorBidi"/>
                <w:b/>
                <w:sz w:val="18"/>
                <w:szCs w:val="18"/>
              </w:rPr>
            </w:pPr>
          </w:p>
        </w:tc>
        <w:tc>
          <w:tcPr>
            <w:tcW w:w="1620" w:type="dxa"/>
            <w:shd w:val="clear" w:color="auto" w:fill="auto"/>
          </w:tcPr>
          <w:p w:rsidR="00B90CBA" w:rsidRPr="00A662E9" w:rsidRDefault="00B90CBA" w:rsidP="00EF6EB4">
            <w:pPr>
              <w:pStyle w:val="TableParagraph"/>
              <w:tabs>
                <w:tab w:val="left" w:pos="489"/>
              </w:tabs>
              <w:ind w:right="127"/>
              <w:rPr>
                <w:b/>
                <w:sz w:val="18"/>
                <w:szCs w:val="18"/>
              </w:rPr>
            </w:pPr>
            <w:r w:rsidRPr="00A662E9">
              <w:rPr>
                <w:b/>
                <w:w w:val="95"/>
                <w:sz w:val="18"/>
                <w:szCs w:val="18"/>
              </w:rPr>
              <w:t>% of</w:t>
            </w:r>
            <w:r w:rsidRPr="00A662E9">
              <w:rPr>
                <w:b/>
                <w:spacing w:val="-7"/>
                <w:w w:val="95"/>
                <w:sz w:val="18"/>
                <w:szCs w:val="18"/>
              </w:rPr>
              <w:t xml:space="preserve"> </w:t>
            </w:r>
            <w:r w:rsidRPr="00A662E9">
              <w:rPr>
                <w:b/>
                <w:w w:val="95"/>
                <w:sz w:val="18"/>
                <w:szCs w:val="18"/>
              </w:rPr>
              <w:t>voting</w:t>
            </w:r>
            <w:r w:rsidRPr="00A662E9">
              <w:rPr>
                <w:b/>
                <w:spacing w:val="-1"/>
                <w:w w:val="95"/>
                <w:sz w:val="18"/>
                <w:szCs w:val="18"/>
              </w:rPr>
              <w:t xml:space="preserve"> </w:t>
            </w:r>
            <w:r w:rsidRPr="00A662E9">
              <w:rPr>
                <w:b/>
                <w:w w:val="95"/>
                <w:sz w:val="18"/>
                <w:szCs w:val="18"/>
              </w:rPr>
              <w:t>rights a</w:t>
            </w:r>
            <w:r w:rsidRPr="00A662E9">
              <w:rPr>
                <w:b/>
                <w:spacing w:val="-6"/>
                <w:w w:val="95"/>
                <w:sz w:val="18"/>
                <w:szCs w:val="18"/>
              </w:rPr>
              <w:t xml:space="preserve"> </w:t>
            </w:r>
            <w:r w:rsidRPr="00A662E9">
              <w:rPr>
                <w:b/>
                <w:w w:val="95"/>
                <w:sz w:val="18"/>
                <w:szCs w:val="18"/>
              </w:rPr>
              <w:t>person holds</w:t>
            </w:r>
            <w:r w:rsidRPr="00A662E9">
              <w:rPr>
                <w:b/>
                <w:spacing w:val="-2"/>
                <w:w w:val="95"/>
                <w:sz w:val="18"/>
                <w:szCs w:val="18"/>
              </w:rPr>
              <w:t xml:space="preserve"> </w:t>
            </w:r>
            <w:r w:rsidRPr="00A662E9">
              <w:rPr>
                <w:b/>
                <w:w w:val="95"/>
                <w:sz w:val="18"/>
                <w:szCs w:val="18"/>
              </w:rPr>
              <w:t xml:space="preserve">in </w:t>
            </w:r>
            <w:r w:rsidRPr="00A662E9">
              <w:rPr>
                <w:b/>
                <w:sz w:val="18"/>
                <w:szCs w:val="18"/>
              </w:rPr>
              <w:t>the company</w:t>
            </w:r>
          </w:p>
        </w:tc>
        <w:tc>
          <w:tcPr>
            <w:tcW w:w="1885" w:type="dxa"/>
            <w:shd w:val="clear" w:color="auto" w:fill="auto"/>
          </w:tcPr>
          <w:p w:rsidR="00B90CBA" w:rsidRPr="00E5299C" w:rsidRDefault="00B90CBA" w:rsidP="00EF6EB4">
            <w:pPr>
              <w:widowControl/>
              <w:autoSpaceDE/>
              <w:autoSpaceDN/>
              <w:jc w:val="both"/>
              <w:textAlignment w:val="baseline"/>
              <w:rPr>
                <w:color w:val="000000"/>
                <w:sz w:val="20"/>
                <w:szCs w:val="20"/>
              </w:rPr>
            </w:pPr>
            <w:r>
              <w:rPr>
                <w:rFonts w:asciiTheme="majorBidi" w:hAnsiTheme="majorBidi" w:cstheme="majorBidi"/>
                <w:b/>
                <w:sz w:val="18"/>
                <w:szCs w:val="18"/>
              </w:rPr>
              <w:t>Whether a person directly or indirectly holds a right to appoint or remove a member of the board of directors of the company</w:t>
            </w:r>
            <w:r w:rsidRPr="00A662E9">
              <w:rPr>
                <w:rFonts w:asciiTheme="majorBidi" w:hAnsiTheme="majorBidi" w:cstheme="majorBidi"/>
                <w:b/>
                <w:sz w:val="18"/>
                <w:szCs w:val="18"/>
              </w:rPr>
              <w:t xml:space="preserve"> or an equivalent governing body of the Tenderer </w:t>
            </w:r>
            <w:r w:rsidRPr="00E5299C">
              <w:rPr>
                <w:color w:val="000000"/>
                <w:sz w:val="20"/>
                <w:szCs w:val="20"/>
              </w:rPr>
              <w:t>(Yes / No)</w:t>
            </w:r>
          </w:p>
        </w:tc>
        <w:tc>
          <w:tcPr>
            <w:tcW w:w="1746" w:type="dxa"/>
          </w:tcPr>
          <w:p w:rsidR="00B90CBA" w:rsidRPr="00A662E9" w:rsidRDefault="00B90CBA" w:rsidP="00EF6EB4">
            <w:pPr>
              <w:rPr>
                <w:rFonts w:asciiTheme="majorBidi" w:hAnsiTheme="majorBidi" w:cstheme="majorBidi"/>
                <w:b/>
                <w:sz w:val="18"/>
                <w:szCs w:val="18"/>
              </w:rPr>
            </w:pPr>
            <w:r>
              <w:rPr>
                <w:b/>
                <w:sz w:val="18"/>
                <w:szCs w:val="18"/>
              </w:rPr>
              <w:t xml:space="preserve">Whether a person </w:t>
            </w:r>
            <w:r w:rsidRPr="00A662E9">
              <w:rPr>
                <w:b/>
                <w:sz w:val="18"/>
                <w:szCs w:val="18"/>
              </w:rPr>
              <w:t xml:space="preserve">directly or indirectly </w:t>
            </w:r>
            <w:r w:rsidRPr="00A662E9">
              <w:rPr>
                <w:b/>
                <w:spacing w:val="-2"/>
                <w:sz w:val="18"/>
                <w:szCs w:val="18"/>
              </w:rPr>
              <w:t>exercises</w:t>
            </w:r>
            <w:r w:rsidRPr="00A662E9">
              <w:rPr>
                <w:b/>
                <w:sz w:val="18"/>
                <w:szCs w:val="18"/>
              </w:rPr>
              <w:t xml:space="preserve"> </w:t>
            </w:r>
            <w:r w:rsidRPr="00A662E9">
              <w:rPr>
                <w:b/>
                <w:spacing w:val="-2"/>
                <w:sz w:val="18"/>
                <w:szCs w:val="18"/>
              </w:rPr>
              <w:t>significant</w:t>
            </w:r>
            <w:r w:rsidRPr="00A662E9">
              <w:rPr>
                <w:b/>
                <w:sz w:val="18"/>
                <w:szCs w:val="18"/>
              </w:rPr>
              <w:t xml:space="preserve"> </w:t>
            </w:r>
            <w:r w:rsidRPr="00A662E9">
              <w:rPr>
                <w:b/>
                <w:spacing w:val="-2"/>
                <w:sz w:val="18"/>
                <w:szCs w:val="18"/>
              </w:rPr>
              <w:t xml:space="preserve">influence </w:t>
            </w:r>
            <w:r w:rsidRPr="00A662E9">
              <w:rPr>
                <w:b/>
                <w:spacing w:val="-8"/>
                <w:sz w:val="18"/>
                <w:szCs w:val="18"/>
              </w:rPr>
              <w:t xml:space="preserve">or </w:t>
            </w:r>
            <w:r w:rsidRPr="00A662E9">
              <w:rPr>
                <w:b/>
                <w:sz w:val="18"/>
                <w:szCs w:val="18"/>
              </w:rPr>
              <w:t>control over the</w:t>
            </w:r>
            <w:r w:rsidRPr="00A662E9">
              <w:rPr>
                <w:b/>
                <w:spacing w:val="-5"/>
                <w:sz w:val="18"/>
                <w:szCs w:val="18"/>
              </w:rPr>
              <w:t xml:space="preserve"> </w:t>
            </w:r>
            <w:r>
              <w:rPr>
                <w:b/>
                <w:spacing w:val="-5"/>
                <w:sz w:val="18"/>
                <w:szCs w:val="18"/>
              </w:rPr>
              <w:t>Company (</w:t>
            </w:r>
            <w:r w:rsidRPr="00A662E9">
              <w:rPr>
                <w:b/>
                <w:spacing w:val="-5"/>
                <w:sz w:val="18"/>
                <w:szCs w:val="18"/>
              </w:rPr>
              <w:t>tenderer</w:t>
            </w:r>
            <w:r>
              <w:rPr>
                <w:b/>
                <w:spacing w:val="-5"/>
                <w:sz w:val="18"/>
                <w:szCs w:val="18"/>
              </w:rPr>
              <w:t>)</w:t>
            </w:r>
            <w:r w:rsidRPr="00A662E9">
              <w:rPr>
                <w:b/>
                <w:spacing w:val="-5"/>
                <w:sz w:val="18"/>
                <w:szCs w:val="18"/>
              </w:rPr>
              <w:t xml:space="preserve"> </w:t>
            </w:r>
            <w:r w:rsidRPr="00A662E9">
              <w:rPr>
                <w:b/>
                <w:sz w:val="18"/>
                <w:szCs w:val="18"/>
              </w:rPr>
              <w:t xml:space="preserve"> </w:t>
            </w:r>
            <w:r w:rsidRPr="00A662E9">
              <w:rPr>
                <w:rFonts w:asciiTheme="majorBidi" w:hAnsiTheme="majorBidi" w:cstheme="majorBidi"/>
                <w:b/>
                <w:sz w:val="18"/>
                <w:szCs w:val="18"/>
              </w:rPr>
              <w:t>(Yes / No)</w:t>
            </w:r>
          </w:p>
        </w:tc>
      </w:tr>
      <w:tr w:rsidR="00B90CBA" w:rsidRPr="0020194F" w:rsidTr="00B90CBA">
        <w:trPr>
          <w:trHeight w:val="20"/>
        </w:trPr>
        <w:tc>
          <w:tcPr>
            <w:tcW w:w="450" w:type="dxa"/>
            <w:vMerge w:val="restart"/>
          </w:tcPr>
          <w:p w:rsidR="00B90CBA" w:rsidRPr="0020194F" w:rsidRDefault="00B90CBA" w:rsidP="00EF6EB4">
            <w:pPr>
              <w:spacing w:before="60" w:after="60"/>
              <w:rPr>
                <w:rFonts w:asciiTheme="majorBidi" w:hAnsiTheme="majorBidi" w:cstheme="majorBidi"/>
                <w:b/>
                <w:sz w:val="20"/>
                <w:szCs w:val="20"/>
              </w:rPr>
            </w:pPr>
          </w:p>
          <w:p w:rsidR="00B90CBA" w:rsidRPr="0020194F" w:rsidRDefault="00B90CBA" w:rsidP="00EF6EB4">
            <w:pPr>
              <w:spacing w:before="60" w:after="60"/>
              <w:rPr>
                <w:rFonts w:asciiTheme="majorBidi" w:hAnsiTheme="majorBidi" w:cstheme="majorBidi"/>
                <w:b/>
                <w:sz w:val="20"/>
                <w:szCs w:val="20"/>
              </w:rPr>
            </w:pPr>
          </w:p>
          <w:p w:rsidR="00B90CBA" w:rsidRPr="0020194F" w:rsidRDefault="00B90CBA" w:rsidP="00EF6EB4">
            <w:pPr>
              <w:spacing w:before="60" w:after="60"/>
              <w:rPr>
                <w:rFonts w:asciiTheme="majorBidi" w:hAnsiTheme="majorBidi" w:cstheme="majorBidi"/>
                <w:b/>
                <w:sz w:val="20"/>
                <w:szCs w:val="20"/>
              </w:rPr>
            </w:pPr>
          </w:p>
          <w:p w:rsidR="00B90CBA" w:rsidRPr="0020194F" w:rsidRDefault="00B90CBA" w:rsidP="00EF6EB4">
            <w:pPr>
              <w:spacing w:before="60" w:after="60"/>
              <w:rPr>
                <w:rFonts w:asciiTheme="majorBidi" w:hAnsiTheme="majorBidi" w:cstheme="majorBidi"/>
                <w:b/>
                <w:sz w:val="20"/>
                <w:szCs w:val="20"/>
              </w:rPr>
            </w:pPr>
            <w:r w:rsidRPr="0020194F">
              <w:rPr>
                <w:rFonts w:asciiTheme="majorBidi" w:hAnsiTheme="majorBidi" w:cstheme="majorBidi"/>
                <w:b/>
                <w:sz w:val="20"/>
                <w:szCs w:val="20"/>
              </w:rPr>
              <w:t>1.</w:t>
            </w:r>
          </w:p>
        </w:tc>
        <w:tc>
          <w:tcPr>
            <w:tcW w:w="1705" w:type="dxa"/>
            <w:shd w:val="clear" w:color="auto" w:fill="auto"/>
          </w:tcPr>
          <w:p w:rsidR="00B90CBA" w:rsidRPr="0020194F" w:rsidRDefault="00B90CBA" w:rsidP="00EF6EB4">
            <w:pPr>
              <w:spacing w:before="60" w:after="60"/>
              <w:rPr>
                <w:rFonts w:asciiTheme="majorBidi" w:hAnsiTheme="majorBidi" w:cstheme="majorBidi"/>
                <w:spacing w:val="-4"/>
                <w:sz w:val="20"/>
                <w:szCs w:val="20"/>
              </w:rPr>
            </w:pPr>
            <w:r w:rsidRPr="0020194F">
              <w:rPr>
                <w:rFonts w:asciiTheme="majorBidi" w:hAnsiTheme="majorBidi" w:cstheme="majorBidi"/>
                <w:w w:val="95"/>
                <w:sz w:val="20"/>
                <w:szCs w:val="20"/>
              </w:rPr>
              <w:t>Full</w:t>
            </w:r>
            <w:r w:rsidRPr="0020194F">
              <w:rPr>
                <w:rFonts w:asciiTheme="majorBidi" w:hAnsiTheme="majorBidi" w:cstheme="majorBidi"/>
                <w:spacing w:val="-5"/>
                <w:w w:val="95"/>
                <w:sz w:val="20"/>
                <w:szCs w:val="20"/>
              </w:rPr>
              <w:t xml:space="preserve"> </w:t>
            </w:r>
            <w:r w:rsidRPr="0020194F">
              <w:rPr>
                <w:rFonts w:asciiTheme="majorBidi" w:hAnsiTheme="majorBidi" w:cstheme="majorBidi"/>
                <w:spacing w:val="-4"/>
                <w:sz w:val="20"/>
                <w:szCs w:val="20"/>
              </w:rPr>
              <w:t>Name</w:t>
            </w:r>
          </w:p>
        </w:tc>
        <w:tc>
          <w:tcPr>
            <w:tcW w:w="1535" w:type="dxa"/>
          </w:tcPr>
          <w:p w:rsidR="00B90CBA" w:rsidRPr="0020194F" w:rsidRDefault="00B90CBA" w:rsidP="00EF6EB4">
            <w:pPr>
              <w:spacing w:before="60" w:after="60"/>
              <w:rPr>
                <w:rFonts w:asciiTheme="majorBidi" w:hAnsiTheme="majorBidi" w:cstheme="majorBidi"/>
                <w:sz w:val="20"/>
                <w:szCs w:val="20"/>
              </w:rPr>
            </w:pPr>
          </w:p>
        </w:tc>
        <w:tc>
          <w:tcPr>
            <w:tcW w:w="1260" w:type="dxa"/>
            <w:vMerge w:val="restart"/>
            <w:shd w:val="clear" w:color="auto" w:fill="auto"/>
          </w:tcPr>
          <w:p w:rsidR="00B90CBA" w:rsidRPr="0020194F" w:rsidRDefault="00B90CBA" w:rsidP="00EF6EB4">
            <w:pPr>
              <w:spacing w:before="60" w:after="60"/>
              <w:rPr>
                <w:rFonts w:asciiTheme="majorBidi" w:hAnsiTheme="majorBidi" w:cstheme="majorBidi"/>
                <w:spacing w:val="-2"/>
                <w:sz w:val="20"/>
                <w:szCs w:val="20"/>
              </w:rPr>
            </w:pPr>
            <w:r w:rsidRPr="0020194F">
              <w:rPr>
                <w:rFonts w:asciiTheme="majorBidi" w:hAnsiTheme="majorBidi" w:cstheme="majorBidi"/>
                <w:spacing w:val="-2"/>
                <w:sz w:val="20"/>
                <w:szCs w:val="20"/>
              </w:rPr>
              <w:t>Directly-----------</w:t>
            </w:r>
            <w:r w:rsidRPr="0020194F">
              <w:rPr>
                <w:rFonts w:asciiTheme="majorBidi" w:hAnsiTheme="majorBidi" w:cstheme="majorBidi"/>
                <w:sz w:val="20"/>
                <w:szCs w:val="20"/>
              </w:rPr>
              <w:tab/>
              <w:t>%</w:t>
            </w:r>
            <w:r w:rsidRPr="0020194F">
              <w:rPr>
                <w:rFonts w:asciiTheme="majorBidi" w:hAnsiTheme="majorBidi" w:cstheme="majorBidi"/>
                <w:spacing w:val="-5"/>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2"/>
                <w:sz w:val="20"/>
                <w:szCs w:val="20"/>
              </w:rPr>
              <w:t xml:space="preserve"> shares </w:t>
            </w:r>
          </w:p>
          <w:p w:rsidR="00B90CBA" w:rsidRPr="0020194F" w:rsidRDefault="00B90CBA" w:rsidP="00EF6EB4">
            <w:pPr>
              <w:spacing w:before="60" w:after="60"/>
              <w:rPr>
                <w:rFonts w:asciiTheme="majorBidi" w:hAnsiTheme="majorBidi" w:cstheme="majorBidi"/>
                <w:spacing w:val="-2"/>
                <w:sz w:val="20"/>
                <w:szCs w:val="20"/>
              </w:rPr>
            </w:pPr>
          </w:p>
          <w:p w:rsidR="00B90CBA" w:rsidRPr="0020194F" w:rsidRDefault="00B90CBA" w:rsidP="00EF6EB4">
            <w:pPr>
              <w:spacing w:before="60" w:after="60"/>
              <w:rPr>
                <w:rFonts w:asciiTheme="majorBidi" w:hAnsiTheme="majorBidi" w:cstheme="majorBidi"/>
                <w:spacing w:val="-2"/>
                <w:sz w:val="20"/>
                <w:szCs w:val="20"/>
              </w:rPr>
            </w:pPr>
          </w:p>
          <w:p w:rsidR="00B90CBA" w:rsidRPr="0020194F" w:rsidRDefault="00B90CBA" w:rsidP="00EF6EB4">
            <w:pPr>
              <w:spacing w:before="60" w:after="60"/>
              <w:rPr>
                <w:rFonts w:asciiTheme="majorBidi" w:hAnsiTheme="majorBidi" w:cstheme="majorBidi"/>
                <w:sz w:val="20"/>
                <w:szCs w:val="20"/>
              </w:rPr>
            </w:pPr>
            <w:r w:rsidRPr="0020194F">
              <w:rPr>
                <w:rFonts w:asciiTheme="majorBidi" w:hAnsiTheme="majorBidi" w:cstheme="majorBidi"/>
                <w:spacing w:val="-2"/>
                <w:sz w:val="20"/>
                <w:szCs w:val="20"/>
              </w:rPr>
              <w:t>Indirectly----------</w:t>
            </w:r>
            <w:r w:rsidRPr="0020194F">
              <w:rPr>
                <w:rFonts w:asciiTheme="majorBidi" w:hAnsiTheme="majorBidi" w:cstheme="majorBidi"/>
                <w:sz w:val="20"/>
                <w:szCs w:val="20"/>
              </w:rPr>
              <w:tab/>
              <w:t>%</w:t>
            </w:r>
            <w:r w:rsidRPr="0020194F">
              <w:rPr>
                <w:rFonts w:asciiTheme="majorBidi" w:hAnsiTheme="majorBidi" w:cstheme="majorBidi"/>
                <w:spacing w:val="-5"/>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2"/>
                <w:sz w:val="20"/>
                <w:szCs w:val="20"/>
              </w:rPr>
              <w:t xml:space="preserve"> shares</w:t>
            </w:r>
          </w:p>
        </w:tc>
        <w:tc>
          <w:tcPr>
            <w:tcW w:w="1620" w:type="dxa"/>
            <w:vMerge w:val="restart"/>
            <w:shd w:val="clear" w:color="auto" w:fill="auto"/>
          </w:tcPr>
          <w:p w:rsidR="00B90CBA" w:rsidRPr="0020194F" w:rsidRDefault="00B90CBA" w:rsidP="00EF6EB4">
            <w:pPr>
              <w:spacing w:before="60" w:after="60"/>
              <w:rPr>
                <w:rFonts w:asciiTheme="majorBidi" w:hAnsiTheme="majorBidi" w:cstheme="majorBidi"/>
                <w:spacing w:val="-2"/>
                <w:sz w:val="20"/>
                <w:szCs w:val="20"/>
              </w:rPr>
            </w:pPr>
            <w:r w:rsidRPr="0020194F">
              <w:rPr>
                <w:rFonts w:asciiTheme="majorBidi" w:hAnsiTheme="majorBidi" w:cstheme="majorBidi"/>
                <w:spacing w:val="-2"/>
                <w:sz w:val="20"/>
                <w:szCs w:val="20"/>
              </w:rPr>
              <w:t>Directly</w:t>
            </w:r>
            <w:r w:rsidRPr="0020194F">
              <w:rPr>
                <w:rFonts w:asciiTheme="majorBidi" w:hAnsiTheme="majorBidi" w:cstheme="majorBidi"/>
                <w:sz w:val="20"/>
                <w:szCs w:val="20"/>
              </w:rPr>
              <w:t>…………….%</w:t>
            </w:r>
            <w:r w:rsidRPr="0020194F">
              <w:rPr>
                <w:rFonts w:asciiTheme="majorBidi" w:hAnsiTheme="majorBidi" w:cstheme="majorBidi"/>
                <w:spacing w:val="-13"/>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13"/>
                <w:sz w:val="20"/>
                <w:szCs w:val="20"/>
              </w:rPr>
              <w:t xml:space="preserve"> </w:t>
            </w:r>
            <w:r w:rsidRPr="0020194F">
              <w:rPr>
                <w:rFonts w:asciiTheme="majorBidi" w:hAnsiTheme="majorBidi" w:cstheme="majorBidi"/>
                <w:sz w:val="20"/>
                <w:szCs w:val="20"/>
              </w:rPr>
              <w:t>voting</w:t>
            </w:r>
            <w:r w:rsidRPr="0020194F">
              <w:rPr>
                <w:rFonts w:asciiTheme="majorBidi" w:hAnsiTheme="majorBidi" w:cstheme="majorBidi"/>
                <w:spacing w:val="-7"/>
                <w:sz w:val="20"/>
                <w:szCs w:val="20"/>
              </w:rPr>
              <w:t xml:space="preserve"> </w:t>
            </w:r>
            <w:r w:rsidRPr="0020194F">
              <w:rPr>
                <w:rFonts w:asciiTheme="majorBidi" w:hAnsiTheme="majorBidi" w:cstheme="majorBidi"/>
                <w:spacing w:val="-2"/>
                <w:sz w:val="20"/>
                <w:szCs w:val="20"/>
              </w:rPr>
              <w:t>rights</w:t>
            </w:r>
          </w:p>
          <w:p w:rsidR="00B90CBA" w:rsidRPr="0020194F" w:rsidRDefault="00B90CBA" w:rsidP="00EF6EB4">
            <w:pPr>
              <w:spacing w:before="60" w:after="60"/>
              <w:rPr>
                <w:rFonts w:asciiTheme="majorBidi" w:hAnsiTheme="majorBidi" w:cstheme="majorBidi"/>
                <w:spacing w:val="-2"/>
                <w:sz w:val="20"/>
                <w:szCs w:val="20"/>
              </w:rPr>
            </w:pPr>
          </w:p>
          <w:p w:rsidR="00B90CBA" w:rsidRPr="0020194F" w:rsidRDefault="00B90CBA" w:rsidP="00EF6EB4">
            <w:pPr>
              <w:spacing w:before="60" w:after="60"/>
              <w:rPr>
                <w:rFonts w:asciiTheme="majorBidi" w:hAnsiTheme="majorBidi" w:cstheme="majorBidi"/>
                <w:sz w:val="20"/>
                <w:szCs w:val="20"/>
              </w:rPr>
            </w:pPr>
            <w:r w:rsidRPr="0020194F">
              <w:rPr>
                <w:rFonts w:asciiTheme="majorBidi" w:hAnsiTheme="majorBidi" w:cstheme="majorBidi"/>
                <w:spacing w:val="-2"/>
                <w:sz w:val="20"/>
                <w:szCs w:val="20"/>
              </w:rPr>
              <w:t>Indirectly----------</w:t>
            </w:r>
            <w:r w:rsidRPr="0020194F">
              <w:rPr>
                <w:rFonts w:asciiTheme="majorBidi" w:hAnsiTheme="majorBidi" w:cstheme="majorBidi"/>
                <w:sz w:val="20"/>
                <w:szCs w:val="20"/>
              </w:rPr>
              <w:t>%</w:t>
            </w:r>
            <w:r w:rsidRPr="0020194F">
              <w:rPr>
                <w:rFonts w:asciiTheme="majorBidi" w:hAnsiTheme="majorBidi" w:cstheme="majorBidi"/>
                <w:spacing w:val="-13"/>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9"/>
                <w:sz w:val="20"/>
                <w:szCs w:val="20"/>
              </w:rPr>
              <w:t xml:space="preserve"> </w:t>
            </w:r>
            <w:r w:rsidRPr="0020194F">
              <w:rPr>
                <w:rFonts w:asciiTheme="majorBidi" w:hAnsiTheme="majorBidi" w:cstheme="majorBidi"/>
                <w:sz w:val="20"/>
                <w:szCs w:val="20"/>
              </w:rPr>
              <w:t>voting</w:t>
            </w:r>
            <w:r w:rsidRPr="0020194F">
              <w:rPr>
                <w:rFonts w:asciiTheme="majorBidi" w:hAnsiTheme="majorBidi" w:cstheme="majorBidi"/>
                <w:spacing w:val="-6"/>
                <w:sz w:val="20"/>
                <w:szCs w:val="20"/>
              </w:rPr>
              <w:t xml:space="preserve"> </w:t>
            </w:r>
            <w:r w:rsidRPr="0020194F">
              <w:rPr>
                <w:rFonts w:asciiTheme="majorBidi" w:hAnsiTheme="majorBidi" w:cstheme="majorBidi"/>
                <w:spacing w:val="-2"/>
                <w:sz w:val="20"/>
                <w:szCs w:val="20"/>
              </w:rPr>
              <w:t>rights</w:t>
            </w:r>
          </w:p>
        </w:tc>
        <w:tc>
          <w:tcPr>
            <w:tcW w:w="1885" w:type="dxa"/>
            <w:vMerge w:val="restart"/>
            <w:shd w:val="clear" w:color="auto" w:fill="auto"/>
          </w:tcPr>
          <w:p w:rsidR="00B90CBA" w:rsidRPr="0020194F" w:rsidRDefault="00B90CBA" w:rsidP="00EE0ED0">
            <w:pPr>
              <w:widowControl/>
              <w:numPr>
                <w:ilvl w:val="0"/>
                <w:numId w:val="94"/>
              </w:numPr>
              <w:tabs>
                <w:tab w:val="clear" w:pos="720"/>
              </w:tabs>
              <w:autoSpaceDE/>
              <w:autoSpaceDN/>
              <w:ind w:left="170" w:hanging="18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Having the right to appoint a majority of the board of the directors or an equivalent governing body of the Tenderer: Yes -----No----</w:t>
            </w:r>
          </w:p>
          <w:p w:rsidR="00B90CBA" w:rsidRPr="0020194F" w:rsidRDefault="00B90CBA" w:rsidP="00EE0ED0">
            <w:pPr>
              <w:widowControl/>
              <w:numPr>
                <w:ilvl w:val="0"/>
                <w:numId w:val="94"/>
              </w:numPr>
              <w:tabs>
                <w:tab w:val="clear" w:pos="720"/>
              </w:tabs>
              <w:autoSpaceDE/>
              <w:autoSpaceDN/>
              <w:ind w:left="170" w:hanging="18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Is this right held directly or indirectly?:</w:t>
            </w:r>
          </w:p>
          <w:p w:rsidR="00B90CBA" w:rsidRPr="0020194F" w:rsidRDefault="00B90CBA" w:rsidP="00EF6EB4">
            <w:pPr>
              <w:widowControl/>
              <w:autoSpaceDE/>
              <w:autoSpaceDN/>
              <w:ind w:left="170"/>
              <w:jc w:val="both"/>
              <w:textAlignment w:val="baseline"/>
              <w:rPr>
                <w:rFonts w:asciiTheme="majorBidi" w:hAnsiTheme="majorBidi" w:cstheme="majorBidi"/>
                <w:color w:val="000000"/>
                <w:sz w:val="20"/>
                <w:szCs w:val="20"/>
              </w:rPr>
            </w:pPr>
          </w:p>
          <w:p w:rsidR="00B90CBA" w:rsidRPr="0020194F" w:rsidRDefault="00B90CBA" w:rsidP="00EF6EB4">
            <w:pPr>
              <w:widowControl/>
              <w:autoSpaceDE/>
              <w:autoSpaceDN/>
              <w:ind w:left="17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 xml:space="preserve"> Direct………………… </w:t>
            </w:r>
          </w:p>
          <w:p w:rsidR="00B90CBA" w:rsidRPr="0020194F" w:rsidRDefault="00B90CBA" w:rsidP="00EF6EB4">
            <w:pPr>
              <w:widowControl/>
              <w:autoSpaceDE/>
              <w:autoSpaceDN/>
              <w:ind w:left="170"/>
              <w:jc w:val="both"/>
              <w:textAlignment w:val="baseline"/>
              <w:rPr>
                <w:rFonts w:asciiTheme="majorBidi" w:hAnsiTheme="majorBidi" w:cstheme="majorBidi"/>
                <w:color w:val="000000"/>
                <w:sz w:val="20"/>
                <w:szCs w:val="20"/>
              </w:rPr>
            </w:pPr>
          </w:p>
          <w:p w:rsidR="00B90CBA" w:rsidRPr="0020194F" w:rsidRDefault="00B90CBA" w:rsidP="00EF6EB4">
            <w:pPr>
              <w:widowControl/>
              <w:autoSpaceDE/>
              <w:autoSpaceDN/>
              <w:ind w:left="17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 xml:space="preserve"> Indirect………………...</w:t>
            </w:r>
          </w:p>
          <w:p w:rsidR="00B90CBA" w:rsidRPr="0020194F" w:rsidRDefault="00B90CBA" w:rsidP="00EF6EB4">
            <w:pPr>
              <w:spacing w:before="60" w:after="60"/>
              <w:rPr>
                <w:rFonts w:asciiTheme="majorBidi" w:hAnsiTheme="majorBidi" w:cstheme="majorBidi"/>
                <w:sz w:val="20"/>
                <w:szCs w:val="20"/>
              </w:rPr>
            </w:pPr>
          </w:p>
        </w:tc>
        <w:tc>
          <w:tcPr>
            <w:tcW w:w="1746" w:type="dxa"/>
            <w:vMerge w:val="restart"/>
          </w:tcPr>
          <w:p w:rsidR="00B90CBA" w:rsidRPr="0020194F" w:rsidRDefault="00B90CBA" w:rsidP="00EE0ED0">
            <w:pPr>
              <w:widowControl/>
              <w:numPr>
                <w:ilvl w:val="0"/>
                <w:numId w:val="95"/>
              </w:numPr>
              <w:tabs>
                <w:tab w:val="clear" w:pos="720"/>
              </w:tabs>
              <w:autoSpaceDE/>
              <w:autoSpaceDN/>
              <w:ind w:left="90" w:hanging="180"/>
              <w:textAlignment w:val="baseline"/>
              <w:rPr>
                <w:rFonts w:asciiTheme="majorBidi" w:hAnsiTheme="majorBidi" w:cstheme="majorBidi"/>
                <w:color w:val="000000"/>
                <w:sz w:val="20"/>
                <w:szCs w:val="20"/>
              </w:rPr>
            </w:pPr>
            <w:r w:rsidRPr="0020194F">
              <w:rPr>
                <w:rFonts w:asciiTheme="majorBidi" w:hAnsiTheme="majorBidi" w:cstheme="majorBidi"/>
                <w:spacing w:val="-2"/>
                <w:sz w:val="20"/>
                <w:szCs w:val="20"/>
              </w:rPr>
              <w:t>Exercises</w:t>
            </w:r>
            <w:r w:rsidRPr="0020194F">
              <w:rPr>
                <w:rFonts w:asciiTheme="majorBidi" w:hAnsiTheme="majorBidi" w:cstheme="majorBidi"/>
                <w:sz w:val="20"/>
                <w:szCs w:val="20"/>
              </w:rPr>
              <w:t xml:space="preserve"> </w:t>
            </w:r>
            <w:r w:rsidRPr="0020194F">
              <w:rPr>
                <w:rFonts w:asciiTheme="majorBidi" w:hAnsiTheme="majorBidi" w:cstheme="majorBidi"/>
                <w:spacing w:val="-2"/>
                <w:sz w:val="20"/>
                <w:szCs w:val="20"/>
              </w:rPr>
              <w:t>significant</w:t>
            </w:r>
            <w:r w:rsidRPr="0020194F">
              <w:rPr>
                <w:rFonts w:asciiTheme="majorBidi" w:hAnsiTheme="majorBidi" w:cstheme="majorBidi"/>
                <w:sz w:val="20"/>
                <w:szCs w:val="20"/>
              </w:rPr>
              <w:t xml:space="preserve"> </w:t>
            </w:r>
            <w:r w:rsidRPr="0020194F">
              <w:rPr>
                <w:rFonts w:asciiTheme="majorBidi" w:hAnsiTheme="majorBidi" w:cstheme="majorBidi"/>
                <w:spacing w:val="-2"/>
                <w:sz w:val="20"/>
                <w:szCs w:val="20"/>
              </w:rPr>
              <w:t xml:space="preserve">influence </w:t>
            </w:r>
            <w:r w:rsidRPr="0020194F">
              <w:rPr>
                <w:rFonts w:asciiTheme="majorBidi" w:hAnsiTheme="majorBidi" w:cstheme="majorBidi"/>
                <w:spacing w:val="-8"/>
                <w:sz w:val="20"/>
                <w:szCs w:val="20"/>
              </w:rPr>
              <w:t xml:space="preserve">or </w:t>
            </w:r>
            <w:r w:rsidRPr="0020194F">
              <w:rPr>
                <w:rFonts w:asciiTheme="majorBidi" w:hAnsiTheme="majorBidi" w:cstheme="majorBidi"/>
                <w:sz w:val="20"/>
                <w:szCs w:val="20"/>
              </w:rPr>
              <w:t>control over the</w:t>
            </w:r>
            <w:r w:rsidRPr="0020194F">
              <w:rPr>
                <w:rFonts w:asciiTheme="majorBidi" w:hAnsiTheme="majorBidi" w:cstheme="majorBidi"/>
                <w:spacing w:val="-5"/>
                <w:sz w:val="20"/>
                <w:szCs w:val="20"/>
              </w:rPr>
              <w:t xml:space="preserve"> Company </w:t>
            </w:r>
            <w:r w:rsidRPr="0020194F">
              <w:rPr>
                <w:rFonts w:asciiTheme="majorBidi" w:hAnsiTheme="majorBidi" w:cstheme="majorBidi"/>
                <w:color w:val="000000"/>
                <w:sz w:val="20"/>
                <w:szCs w:val="20"/>
              </w:rPr>
              <w:t>body of the</w:t>
            </w:r>
            <w:r w:rsidRPr="0020194F">
              <w:rPr>
                <w:rFonts w:asciiTheme="majorBidi" w:hAnsiTheme="majorBidi" w:cstheme="majorBidi"/>
                <w:spacing w:val="-5"/>
                <w:sz w:val="20"/>
                <w:szCs w:val="20"/>
              </w:rPr>
              <w:t xml:space="preserve"> Company (tenderer</w:t>
            </w:r>
            <w:r w:rsidRPr="0020194F">
              <w:rPr>
                <w:rFonts w:asciiTheme="majorBidi" w:hAnsiTheme="majorBidi" w:cstheme="majorBidi"/>
                <w:b/>
                <w:spacing w:val="-5"/>
                <w:sz w:val="20"/>
                <w:szCs w:val="20"/>
              </w:rPr>
              <w:t>)</w:t>
            </w:r>
            <w:r w:rsidRPr="0020194F">
              <w:rPr>
                <w:rFonts w:asciiTheme="majorBidi" w:hAnsiTheme="majorBidi" w:cstheme="majorBidi"/>
                <w:color w:val="000000"/>
                <w:sz w:val="20"/>
                <w:szCs w:val="20"/>
              </w:rPr>
              <w:t xml:space="preserve"> </w:t>
            </w:r>
          </w:p>
          <w:p w:rsidR="00B90CBA" w:rsidRDefault="00B90CBA" w:rsidP="00EF6EB4">
            <w:pPr>
              <w:widowControl/>
              <w:autoSpaceDE/>
              <w:autoSpaceDN/>
              <w:ind w:left="90"/>
              <w:textAlignment w:val="baseline"/>
              <w:rPr>
                <w:rFonts w:asciiTheme="majorBidi" w:hAnsiTheme="majorBidi" w:cstheme="majorBidi"/>
                <w:color w:val="000000"/>
                <w:sz w:val="20"/>
                <w:szCs w:val="20"/>
              </w:rPr>
            </w:pPr>
          </w:p>
          <w:p w:rsidR="00B90CBA" w:rsidRPr="0020194F" w:rsidRDefault="00B90CBA" w:rsidP="00EF6EB4">
            <w:pPr>
              <w:widowControl/>
              <w:autoSpaceDE/>
              <w:autoSpaceDN/>
              <w:ind w:left="90"/>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Yes -----No----</w:t>
            </w:r>
          </w:p>
          <w:p w:rsidR="00B90CBA" w:rsidRPr="0020194F" w:rsidRDefault="00B90CBA" w:rsidP="00EF6EB4">
            <w:pPr>
              <w:widowControl/>
              <w:autoSpaceDE/>
              <w:autoSpaceDN/>
              <w:ind w:left="90"/>
              <w:textAlignment w:val="baseline"/>
              <w:rPr>
                <w:rFonts w:asciiTheme="majorBidi" w:hAnsiTheme="majorBidi" w:cstheme="majorBidi"/>
                <w:color w:val="000000"/>
                <w:sz w:val="20"/>
                <w:szCs w:val="20"/>
              </w:rPr>
            </w:pPr>
          </w:p>
          <w:p w:rsidR="00B90CBA" w:rsidRPr="0020194F" w:rsidRDefault="00B90CBA" w:rsidP="00EE0ED0">
            <w:pPr>
              <w:widowControl/>
              <w:numPr>
                <w:ilvl w:val="0"/>
                <w:numId w:val="95"/>
              </w:numPr>
              <w:autoSpaceDE/>
              <w:autoSpaceDN/>
              <w:ind w:left="170" w:hanging="180"/>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Is this influence or control exercised directly or indirectly?</w:t>
            </w:r>
          </w:p>
          <w:p w:rsidR="00B90CBA" w:rsidRPr="0020194F" w:rsidRDefault="00B90CBA" w:rsidP="00EF6EB4">
            <w:pPr>
              <w:widowControl/>
              <w:autoSpaceDE/>
              <w:autoSpaceDN/>
              <w:ind w:left="170"/>
              <w:textAlignment w:val="baseline"/>
              <w:rPr>
                <w:rFonts w:asciiTheme="majorBidi" w:hAnsiTheme="majorBidi" w:cstheme="majorBidi"/>
                <w:color w:val="000000"/>
                <w:sz w:val="20"/>
                <w:szCs w:val="20"/>
              </w:rPr>
            </w:pPr>
          </w:p>
          <w:p w:rsidR="00B90CBA" w:rsidRPr="0020194F" w:rsidRDefault="00B90CBA" w:rsidP="00EF6EB4">
            <w:pPr>
              <w:widowControl/>
              <w:autoSpaceDE/>
              <w:autoSpaceDN/>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Direct…………..</w:t>
            </w:r>
          </w:p>
          <w:p w:rsidR="00B90CBA" w:rsidRPr="0020194F" w:rsidRDefault="00B90CBA" w:rsidP="00EF6EB4">
            <w:pPr>
              <w:widowControl/>
              <w:autoSpaceDE/>
              <w:autoSpaceDN/>
              <w:ind w:left="170"/>
              <w:textAlignment w:val="baseline"/>
              <w:rPr>
                <w:rFonts w:asciiTheme="majorBidi" w:hAnsiTheme="majorBidi" w:cstheme="majorBidi"/>
                <w:color w:val="000000"/>
                <w:sz w:val="20"/>
                <w:szCs w:val="20"/>
              </w:rPr>
            </w:pPr>
          </w:p>
          <w:p w:rsidR="00B90CBA" w:rsidRPr="0020194F" w:rsidRDefault="00B90CBA" w:rsidP="00EF6EB4">
            <w:pPr>
              <w:spacing w:before="60" w:after="60"/>
              <w:rPr>
                <w:rFonts w:asciiTheme="majorBidi" w:hAnsiTheme="majorBidi" w:cstheme="majorBidi"/>
                <w:sz w:val="20"/>
                <w:szCs w:val="20"/>
              </w:rPr>
            </w:pPr>
            <w:r w:rsidRPr="0020194F">
              <w:rPr>
                <w:rFonts w:asciiTheme="majorBidi" w:hAnsiTheme="majorBidi" w:cstheme="majorBidi"/>
                <w:color w:val="000000"/>
                <w:sz w:val="20"/>
                <w:szCs w:val="20"/>
              </w:rPr>
              <w:t xml:space="preserve"> Indirect…………</w:t>
            </w:r>
          </w:p>
        </w:tc>
      </w:tr>
      <w:tr w:rsidR="00B90CBA" w:rsidRPr="0020194F" w:rsidTr="00B90CBA">
        <w:trPr>
          <w:trHeight w:val="20"/>
        </w:trPr>
        <w:tc>
          <w:tcPr>
            <w:tcW w:w="450" w:type="dxa"/>
            <w:vMerge/>
          </w:tcPr>
          <w:p w:rsidR="00B90CBA" w:rsidRPr="0020194F" w:rsidRDefault="00B90CBA" w:rsidP="00EF6EB4">
            <w:pPr>
              <w:spacing w:before="60" w:after="60"/>
              <w:rPr>
                <w:rFonts w:asciiTheme="majorBidi" w:hAnsiTheme="majorBidi" w:cstheme="majorBidi"/>
                <w:b/>
                <w:sz w:val="20"/>
                <w:szCs w:val="20"/>
              </w:rPr>
            </w:pPr>
          </w:p>
        </w:tc>
        <w:tc>
          <w:tcPr>
            <w:tcW w:w="1705" w:type="dxa"/>
            <w:shd w:val="clear" w:color="auto" w:fill="auto"/>
          </w:tcPr>
          <w:p w:rsidR="00B90CBA" w:rsidRPr="0020194F" w:rsidRDefault="00B90CBA" w:rsidP="00EF6EB4">
            <w:pPr>
              <w:pStyle w:val="TableParagraph"/>
              <w:tabs>
                <w:tab w:val="left" w:pos="924"/>
                <w:tab w:val="left" w:pos="2247"/>
                <w:tab w:val="left" w:pos="3403"/>
              </w:tabs>
              <w:spacing w:before="60" w:after="60"/>
              <w:rPr>
                <w:rFonts w:asciiTheme="majorBidi" w:hAnsiTheme="majorBidi" w:cstheme="majorBidi"/>
                <w:i/>
                <w:sz w:val="20"/>
                <w:szCs w:val="20"/>
              </w:rPr>
            </w:pPr>
            <w:r w:rsidRPr="0020194F">
              <w:rPr>
                <w:rFonts w:asciiTheme="majorBidi" w:hAnsiTheme="majorBidi" w:cstheme="majorBidi"/>
                <w:spacing w:val="-2"/>
                <w:sz w:val="20"/>
                <w:szCs w:val="20"/>
              </w:rPr>
              <w:t xml:space="preserve">National </w:t>
            </w:r>
            <w:r w:rsidRPr="0020194F">
              <w:rPr>
                <w:rFonts w:asciiTheme="majorBidi" w:hAnsiTheme="majorBidi" w:cstheme="majorBidi"/>
                <w:w w:val="95"/>
                <w:sz w:val="20"/>
                <w:szCs w:val="20"/>
              </w:rPr>
              <w:t>identity</w:t>
            </w:r>
            <w:r w:rsidRPr="0020194F">
              <w:rPr>
                <w:rFonts w:asciiTheme="majorBidi" w:hAnsiTheme="majorBidi" w:cstheme="majorBidi"/>
                <w:spacing w:val="-2"/>
                <w:w w:val="95"/>
                <w:sz w:val="20"/>
                <w:szCs w:val="20"/>
              </w:rPr>
              <w:t xml:space="preserve"> </w:t>
            </w:r>
            <w:r w:rsidRPr="0020194F">
              <w:rPr>
                <w:rFonts w:asciiTheme="majorBidi" w:hAnsiTheme="majorBidi" w:cstheme="majorBidi"/>
                <w:w w:val="95"/>
                <w:sz w:val="20"/>
                <w:szCs w:val="20"/>
              </w:rPr>
              <w:t>card</w:t>
            </w:r>
            <w:r w:rsidRPr="0020194F">
              <w:rPr>
                <w:rFonts w:asciiTheme="majorBidi" w:hAnsiTheme="majorBidi" w:cstheme="majorBidi"/>
                <w:spacing w:val="-6"/>
                <w:w w:val="95"/>
                <w:sz w:val="20"/>
                <w:szCs w:val="20"/>
              </w:rPr>
              <w:t xml:space="preserve"> </w:t>
            </w:r>
            <w:r w:rsidRPr="0020194F">
              <w:rPr>
                <w:rFonts w:asciiTheme="majorBidi" w:hAnsiTheme="majorBidi" w:cstheme="majorBidi"/>
                <w:w w:val="95"/>
                <w:sz w:val="20"/>
                <w:szCs w:val="20"/>
              </w:rPr>
              <w:t>number</w:t>
            </w:r>
            <w:r w:rsidRPr="0020194F">
              <w:rPr>
                <w:rFonts w:asciiTheme="majorBidi" w:hAnsiTheme="majorBidi" w:cstheme="majorBidi"/>
                <w:spacing w:val="-4"/>
                <w:w w:val="95"/>
                <w:sz w:val="20"/>
                <w:szCs w:val="20"/>
              </w:rPr>
              <w:t xml:space="preserve"> </w:t>
            </w:r>
            <w:r w:rsidRPr="0020194F">
              <w:rPr>
                <w:rFonts w:asciiTheme="majorBidi" w:hAnsiTheme="majorBidi" w:cstheme="majorBidi"/>
                <w:w w:val="95"/>
                <w:sz w:val="20"/>
                <w:szCs w:val="20"/>
              </w:rPr>
              <w:t>or</w:t>
            </w:r>
            <w:r w:rsidRPr="0020194F">
              <w:rPr>
                <w:rFonts w:asciiTheme="majorBidi" w:hAnsiTheme="majorBidi" w:cstheme="majorBidi"/>
                <w:spacing w:val="-10"/>
                <w:w w:val="95"/>
                <w:sz w:val="20"/>
                <w:szCs w:val="20"/>
              </w:rPr>
              <w:t xml:space="preserve"> </w:t>
            </w:r>
            <w:r w:rsidRPr="0020194F">
              <w:rPr>
                <w:rFonts w:asciiTheme="majorBidi" w:hAnsiTheme="majorBidi" w:cstheme="majorBidi"/>
                <w:w w:val="95"/>
                <w:sz w:val="20"/>
                <w:szCs w:val="20"/>
              </w:rPr>
              <w:t>Passport</w:t>
            </w:r>
            <w:r w:rsidRPr="0020194F">
              <w:rPr>
                <w:rFonts w:asciiTheme="majorBidi" w:hAnsiTheme="majorBidi" w:cstheme="majorBidi"/>
                <w:sz w:val="20"/>
                <w:szCs w:val="20"/>
              </w:rPr>
              <w:t xml:space="preserve"> </w:t>
            </w:r>
            <w:r w:rsidRPr="0020194F">
              <w:rPr>
                <w:rFonts w:asciiTheme="majorBidi" w:hAnsiTheme="majorBidi" w:cstheme="majorBidi"/>
                <w:spacing w:val="-2"/>
                <w:w w:val="95"/>
                <w:sz w:val="20"/>
                <w:szCs w:val="20"/>
              </w:rPr>
              <w:t>number</w:t>
            </w:r>
          </w:p>
        </w:tc>
        <w:tc>
          <w:tcPr>
            <w:tcW w:w="1535" w:type="dxa"/>
          </w:tcPr>
          <w:p w:rsidR="00B90CBA" w:rsidRPr="0020194F" w:rsidRDefault="00B90CBA" w:rsidP="00EF6EB4">
            <w:pPr>
              <w:spacing w:before="60" w:after="60"/>
              <w:rPr>
                <w:rFonts w:asciiTheme="majorBidi" w:hAnsiTheme="majorBidi" w:cstheme="majorBidi"/>
                <w:sz w:val="20"/>
                <w:szCs w:val="20"/>
              </w:rPr>
            </w:pPr>
          </w:p>
        </w:tc>
        <w:tc>
          <w:tcPr>
            <w:tcW w:w="1260" w:type="dxa"/>
            <w:vMerge/>
            <w:shd w:val="clear" w:color="auto" w:fill="auto"/>
          </w:tcPr>
          <w:p w:rsidR="00B90CBA" w:rsidRPr="0020194F" w:rsidRDefault="00B90CBA" w:rsidP="00EF6EB4">
            <w:pPr>
              <w:spacing w:before="60" w:after="60"/>
              <w:rPr>
                <w:rFonts w:asciiTheme="majorBidi" w:hAnsiTheme="majorBidi" w:cstheme="majorBidi"/>
                <w:sz w:val="20"/>
                <w:szCs w:val="20"/>
              </w:rPr>
            </w:pPr>
          </w:p>
        </w:tc>
        <w:tc>
          <w:tcPr>
            <w:tcW w:w="1620" w:type="dxa"/>
            <w:vMerge/>
            <w:shd w:val="clear" w:color="auto" w:fill="auto"/>
          </w:tcPr>
          <w:p w:rsidR="00B90CBA" w:rsidRPr="0020194F" w:rsidRDefault="00B90CBA" w:rsidP="00EF6EB4">
            <w:pPr>
              <w:spacing w:before="60" w:after="60"/>
              <w:rPr>
                <w:rFonts w:asciiTheme="majorBidi" w:hAnsiTheme="majorBidi" w:cstheme="majorBidi"/>
                <w:sz w:val="20"/>
                <w:szCs w:val="20"/>
              </w:rPr>
            </w:pPr>
          </w:p>
        </w:tc>
        <w:tc>
          <w:tcPr>
            <w:tcW w:w="1885" w:type="dxa"/>
            <w:vMerge/>
            <w:shd w:val="clear" w:color="auto" w:fill="auto"/>
          </w:tcPr>
          <w:p w:rsidR="00B90CBA" w:rsidRPr="0020194F" w:rsidRDefault="00B90CBA" w:rsidP="00EF6EB4">
            <w:pPr>
              <w:spacing w:before="60" w:after="60"/>
              <w:rPr>
                <w:rFonts w:asciiTheme="majorBidi" w:hAnsiTheme="majorBidi" w:cstheme="majorBidi"/>
                <w:sz w:val="20"/>
                <w:szCs w:val="20"/>
              </w:rPr>
            </w:pPr>
          </w:p>
        </w:tc>
        <w:tc>
          <w:tcPr>
            <w:tcW w:w="1746" w:type="dxa"/>
            <w:vMerge/>
          </w:tcPr>
          <w:p w:rsidR="00B90CBA" w:rsidRPr="0020194F" w:rsidRDefault="00B90CBA" w:rsidP="00EF6EB4">
            <w:pPr>
              <w:spacing w:before="60" w:after="60"/>
              <w:rPr>
                <w:rFonts w:asciiTheme="majorBidi" w:hAnsiTheme="majorBidi" w:cstheme="majorBidi"/>
                <w:sz w:val="20"/>
                <w:szCs w:val="20"/>
              </w:rPr>
            </w:pPr>
          </w:p>
        </w:tc>
      </w:tr>
      <w:tr w:rsidR="00B90CBA" w:rsidRPr="0020194F" w:rsidTr="00B90CBA">
        <w:trPr>
          <w:trHeight w:val="20"/>
        </w:trPr>
        <w:tc>
          <w:tcPr>
            <w:tcW w:w="450" w:type="dxa"/>
            <w:vMerge/>
          </w:tcPr>
          <w:p w:rsidR="00B90CBA" w:rsidRPr="0020194F" w:rsidRDefault="00B90CBA" w:rsidP="00EF6EB4">
            <w:pPr>
              <w:spacing w:before="60" w:after="60"/>
              <w:rPr>
                <w:rFonts w:asciiTheme="majorBidi" w:hAnsiTheme="majorBidi" w:cstheme="majorBidi"/>
                <w:b/>
                <w:sz w:val="20"/>
                <w:szCs w:val="20"/>
              </w:rPr>
            </w:pPr>
          </w:p>
        </w:tc>
        <w:tc>
          <w:tcPr>
            <w:tcW w:w="1705" w:type="dxa"/>
            <w:shd w:val="clear" w:color="auto" w:fill="auto"/>
          </w:tcPr>
          <w:p w:rsidR="00B90CBA" w:rsidRPr="0020194F" w:rsidRDefault="00B90CBA" w:rsidP="00EF6EB4">
            <w:pPr>
              <w:spacing w:before="60" w:after="60"/>
              <w:rPr>
                <w:rFonts w:asciiTheme="majorBidi" w:hAnsiTheme="majorBidi" w:cstheme="majorBidi"/>
                <w:i/>
                <w:sz w:val="20"/>
                <w:szCs w:val="20"/>
              </w:rPr>
            </w:pPr>
            <w:r w:rsidRPr="0020194F">
              <w:rPr>
                <w:rFonts w:asciiTheme="majorBidi" w:hAnsiTheme="majorBidi" w:cstheme="majorBidi"/>
                <w:w w:val="95"/>
                <w:sz w:val="20"/>
                <w:szCs w:val="20"/>
              </w:rPr>
              <w:t>Personal</w:t>
            </w:r>
            <w:r w:rsidRPr="0020194F">
              <w:rPr>
                <w:rFonts w:asciiTheme="majorBidi" w:hAnsiTheme="majorBidi" w:cstheme="majorBidi"/>
                <w:spacing w:val="-11"/>
                <w:w w:val="95"/>
                <w:sz w:val="20"/>
                <w:szCs w:val="20"/>
              </w:rPr>
              <w:t xml:space="preserve"> </w:t>
            </w:r>
            <w:r w:rsidRPr="0020194F">
              <w:rPr>
                <w:rFonts w:asciiTheme="majorBidi" w:hAnsiTheme="majorBidi" w:cstheme="majorBidi"/>
                <w:w w:val="95"/>
                <w:sz w:val="20"/>
                <w:szCs w:val="20"/>
              </w:rPr>
              <w:t>Identification</w:t>
            </w:r>
            <w:r w:rsidRPr="0020194F">
              <w:rPr>
                <w:rFonts w:asciiTheme="majorBidi" w:hAnsiTheme="majorBidi" w:cstheme="majorBidi"/>
                <w:spacing w:val="-12"/>
                <w:w w:val="95"/>
                <w:sz w:val="20"/>
                <w:szCs w:val="20"/>
              </w:rPr>
              <w:t xml:space="preserve"> </w:t>
            </w:r>
            <w:r w:rsidRPr="0020194F">
              <w:rPr>
                <w:rFonts w:asciiTheme="majorBidi" w:hAnsiTheme="majorBidi" w:cstheme="majorBidi"/>
                <w:spacing w:val="-2"/>
                <w:w w:val="95"/>
                <w:sz w:val="20"/>
                <w:szCs w:val="20"/>
              </w:rPr>
              <w:t>Number (where applicable)</w:t>
            </w:r>
          </w:p>
        </w:tc>
        <w:tc>
          <w:tcPr>
            <w:tcW w:w="1535" w:type="dxa"/>
          </w:tcPr>
          <w:p w:rsidR="00B90CBA" w:rsidRPr="0020194F" w:rsidRDefault="00B90CBA" w:rsidP="00EF6EB4">
            <w:pPr>
              <w:spacing w:before="60" w:after="60"/>
              <w:rPr>
                <w:rFonts w:asciiTheme="majorBidi" w:hAnsiTheme="majorBidi" w:cstheme="majorBidi"/>
                <w:sz w:val="20"/>
                <w:szCs w:val="20"/>
              </w:rPr>
            </w:pPr>
          </w:p>
        </w:tc>
        <w:tc>
          <w:tcPr>
            <w:tcW w:w="1260" w:type="dxa"/>
            <w:vMerge/>
            <w:shd w:val="clear" w:color="auto" w:fill="auto"/>
          </w:tcPr>
          <w:p w:rsidR="00B90CBA" w:rsidRPr="0020194F" w:rsidRDefault="00B90CBA" w:rsidP="00EF6EB4">
            <w:pPr>
              <w:spacing w:before="60" w:after="60"/>
              <w:rPr>
                <w:rFonts w:asciiTheme="majorBidi" w:hAnsiTheme="majorBidi" w:cstheme="majorBidi"/>
                <w:sz w:val="20"/>
                <w:szCs w:val="20"/>
              </w:rPr>
            </w:pPr>
          </w:p>
        </w:tc>
        <w:tc>
          <w:tcPr>
            <w:tcW w:w="1620" w:type="dxa"/>
            <w:vMerge/>
            <w:shd w:val="clear" w:color="auto" w:fill="auto"/>
          </w:tcPr>
          <w:p w:rsidR="00B90CBA" w:rsidRPr="0020194F" w:rsidRDefault="00B90CBA" w:rsidP="00EF6EB4">
            <w:pPr>
              <w:spacing w:before="60" w:after="60"/>
              <w:rPr>
                <w:rFonts w:asciiTheme="majorBidi" w:hAnsiTheme="majorBidi" w:cstheme="majorBidi"/>
                <w:sz w:val="20"/>
                <w:szCs w:val="20"/>
              </w:rPr>
            </w:pPr>
          </w:p>
        </w:tc>
        <w:tc>
          <w:tcPr>
            <w:tcW w:w="1885" w:type="dxa"/>
            <w:vMerge/>
            <w:shd w:val="clear" w:color="auto" w:fill="auto"/>
          </w:tcPr>
          <w:p w:rsidR="00B90CBA" w:rsidRPr="0020194F" w:rsidRDefault="00B90CBA" w:rsidP="00EF6EB4">
            <w:pPr>
              <w:spacing w:before="60" w:after="60"/>
              <w:rPr>
                <w:rFonts w:asciiTheme="majorBidi" w:hAnsiTheme="majorBidi" w:cstheme="majorBidi"/>
                <w:sz w:val="20"/>
                <w:szCs w:val="20"/>
              </w:rPr>
            </w:pPr>
          </w:p>
        </w:tc>
        <w:tc>
          <w:tcPr>
            <w:tcW w:w="1746" w:type="dxa"/>
            <w:vMerge/>
          </w:tcPr>
          <w:p w:rsidR="00B90CBA" w:rsidRPr="0020194F" w:rsidRDefault="00B90CBA" w:rsidP="00EF6EB4">
            <w:pPr>
              <w:spacing w:before="60" w:after="60"/>
              <w:rPr>
                <w:rFonts w:asciiTheme="majorBidi" w:hAnsiTheme="majorBidi" w:cstheme="majorBidi"/>
                <w:sz w:val="20"/>
                <w:szCs w:val="20"/>
              </w:rPr>
            </w:pPr>
          </w:p>
        </w:tc>
      </w:tr>
      <w:tr w:rsidR="00B90CBA" w:rsidRPr="0020194F" w:rsidTr="00B90CBA">
        <w:trPr>
          <w:trHeight w:val="20"/>
        </w:trPr>
        <w:tc>
          <w:tcPr>
            <w:tcW w:w="450" w:type="dxa"/>
            <w:vMerge/>
          </w:tcPr>
          <w:p w:rsidR="00B90CBA" w:rsidRPr="0020194F" w:rsidRDefault="00B90CBA" w:rsidP="00EF6EB4">
            <w:pPr>
              <w:spacing w:before="60" w:after="60"/>
              <w:rPr>
                <w:rFonts w:asciiTheme="majorBidi" w:hAnsiTheme="majorBidi" w:cstheme="majorBidi"/>
                <w:b/>
                <w:sz w:val="20"/>
                <w:szCs w:val="20"/>
              </w:rPr>
            </w:pPr>
          </w:p>
        </w:tc>
        <w:tc>
          <w:tcPr>
            <w:tcW w:w="1705" w:type="dxa"/>
            <w:shd w:val="clear" w:color="auto" w:fill="auto"/>
          </w:tcPr>
          <w:p w:rsidR="00B90CBA" w:rsidRPr="0020194F" w:rsidRDefault="00B90CBA" w:rsidP="00EF6EB4">
            <w:pPr>
              <w:spacing w:before="60" w:after="60"/>
              <w:rPr>
                <w:rFonts w:asciiTheme="majorBidi" w:hAnsiTheme="majorBidi" w:cstheme="majorBidi"/>
                <w:i/>
                <w:sz w:val="20"/>
                <w:szCs w:val="20"/>
              </w:rPr>
            </w:pPr>
            <w:r w:rsidRPr="0020194F">
              <w:rPr>
                <w:rFonts w:asciiTheme="majorBidi" w:hAnsiTheme="majorBidi" w:cstheme="majorBidi"/>
                <w:spacing w:val="-2"/>
                <w:sz w:val="20"/>
                <w:szCs w:val="20"/>
              </w:rPr>
              <w:t>Nationality</w:t>
            </w:r>
          </w:p>
        </w:tc>
        <w:tc>
          <w:tcPr>
            <w:tcW w:w="1535" w:type="dxa"/>
          </w:tcPr>
          <w:p w:rsidR="00B90CBA" w:rsidRPr="0020194F" w:rsidRDefault="00B90CBA" w:rsidP="00EF6EB4">
            <w:pPr>
              <w:spacing w:before="60" w:after="60"/>
              <w:rPr>
                <w:rFonts w:asciiTheme="majorBidi" w:hAnsiTheme="majorBidi" w:cstheme="majorBidi"/>
                <w:sz w:val="20"/>
                <w:szCs w:val="20"/>
              </w:rPr>
            </w:pPr>
          </w:p>
        </w:tc>
        <w:tc>
          <w:tcPr>
            <w:tcW w:w="1260" w:type="dxa"/>
            <w:vMerge/>
            <w:shd w:val="clear" w:color="auto" w:fill="auto"/>
          </w:tcPr>
          <w:p w:rsidR="00B90CBA" w:rsidRPr="0020194F" w:rsidRDefault="00B90CBA" w:rsidP="00EF6EB4">
            <w:pPr>
              <w:spacing w:before="60" w:after="60"/>
              <w:rPr>
                <w:rFonts w:asciiTheme="majorBidi" w:hAnsiTheme="majorBidi" w:cstheme="majorBidi"/>
                <w:sz w:val="20"/>
                <w:szCs w:val="20"/>
              </w:rPr>
            </w:pPr>
          </w:p>
        </w:tc>
        <w:tc>
          <w:tcPr>
            <w:tcW w:w="1620" w:type="dxa"/>
            <w:vMerge/>
            <w:shd w:val="clear" w:color="auto" w:fill="auto"/>
          </w:tcPr>
          <w:p w:rsidR="00B90CBA" w:rsidRPr="0020194F" w:rsidRDefault="00B90CBA" w:rsidP="00EF6EB4">
            <w:pPr>
              <w:spacing w:before="60" w:after="60"/>
              <w:rPr>
                <w:rFonts w:asciiTheme="majorBidi" w:hAnsiTheme="majorBidi" w:cstheme="majorBidi"/>
                <w:sz w:val="20"/>
                <w:szCs w:val="20"/>
              </w:rPr>
            </w:pPr>
          </w:p>
        </w:tc>
        <w:tc>
          <w:tcPr>
            <w:tcW w:w="1885" w:type="dxa"/>
            <w:vMerge/>
            <w:shd w:val="clear" w:color="auto" w:fill="auto"/>
          </w:tcPr>
          <w:p w:rsidR="00B90CBA" w:rsidRPr="0020194F" w:rsidRDefault="00B90CBA" w:rsidP="00EF6EB4">
            <w:pPr>
              <w:spacing w:before="60" w:after="60"/>
              <w:rPr>
                <w:rFonts w:asciiTheme="majorBidi" w:hAnsiTheme="majorBidi" w:cstheme="majorBidi"/>
                <w:sz w:val="20"/>
                <w:szCs w:val="20"/>
              </w:rPr>
            </w:pPr>
          </w:p>
        </w:tc>
        <w:tc>
          <w:tcPr>
            <w:tcW w:w="1746" w:type="dxa"/>
            <w:vMerge/>
          </w:tcPr>
          <w:p w:rsidR="00B90CBA" w:rsidRPr="0020194F" w:rsidRDefault="00B90CBA" w:rsidP="00EF6EB4">
            <w:pPr>
              <w:spacing w:before="60" w:after="60"/>
              <w:rPr>
                <w:rFonts w:asciiTheme="majorBidi" w:hAnsiTheme="majorBidi" w:cstheme="majorBidi"/>
                <w:sz w:val="20"/>
                <w:szCs w:val="20"/>
              </w:rPr>
            </w:pPr>
          </w:p>
        </w:tc>
      </w:tr>
      <w:tr w:rsidR="00B90CBA" w:rsidRPr="0020194F" w:rsidTr="00B90CBA">
        <w:trPr>
          <w:trHeight w:val="20"/>
        </w:trPr>
        <w:tc>
          <w:tcPr>
            <w:tcW w:w="450" w:type="dxa"/>
            <w:vMerge/>
          </w:tcPr>
          <w:p w:rsidR="00B90CBA" w:rsidRPr="0020194F" w:rsidRDefault="00B90CBA" w:rsidP="00EF6EB4">
            <w:pPr>
              <w:spacing w:before="60" w:after="60"/>
              <w:rPr>
                <w:rFonts w:asciiTheme="majorBidi" w:hAnsiTheme="majorBidi" w:cstheme="majorBidi"/>
                <w:b/>
                <w:sz w:val="20"/>
                <w:szCs w:val="20"/>
              </w:rPr>
            </w:pPr>
          </w:p>
        </w:tc>
        <w:tc>
          <w:tcPr>
            <w:tcW w:w="1705" w:type="dxa"/>
            <w:shd w:val="clear" w:color="auto" w:fill="auto"/>
          </w:tcPr>
          <w:p w:rsidR="00B90CBA" w:rsidRPr="0020194F" w:rsidRDefault="00B90CBA" w:rsidP="00EF6EB4">
            <w:pPr>
              <w:spacing w:before="60" w:after="60"/>
              <w:rPr>
                <w:rFonts w:asciiTheme="majorBidi" w:hAnsiTheme="majorBidi" w:cstheme="majorBidi"/>
                <w:i/>
                <w:sz w:val="20"/>
                <w:szCs w:val="20"/>
              </w:rPr>
            </w:pPr>
            <w:r w:rsidRPr="0020194F">
              <w:rPr>
                <w:rFonts w:asciiTheme="majorBidi" w:hAnsiTheme="majorBidi" w:cstheme="majorBidi"/>
                <w:w w:val="95"/>
                <w:sz w:val="20"/>
                <w:szCs w:val="20"/>
              </w:rPr>
              <w:t>Date</w:t>
            </w:r>
            <w:r w:rsidRPr="0020194F">
              <w:rPr>
                <w:rFonts w:asciiTheme="majorBidi" w:hAnsiTheme="majorBidi" w:cstheme="majorBidi"/>
                <w:spacing w:val="-1"/>
                <w:w w:val="95"/>
                <w:sz w:val="20"/>
                <w:szCs w:val="20"/>
              </w:rPr>
              <w:t xml:space="preserve"> </w:t>
            </w:r>
            <w:r w:rsidRPr="0020194F">
              <w:rPr>
                <w:rFonts w:asciiTheme="majorBidi" w:hAnsiTheme="majorBidi" w:cstheme="majorBidi"/>
                <w:w w:val="95"/>
                <w:sz w:val="20"/>
                <w:szCs w:val="20"/>
              </w:rPr>
              <w:t>of</w:t>
            </w:r>
            <w:r w:rsidRPr="0020194F">
              <w:rPr>
                <w:rFonts w:asciiTheme="majorBidi" w:hAnsiTheme="majorBidi" w:cstheme="majorBidi"/>
                <w:spacing w:val="-3"/>
                <w:w w:val="95"/>
                <w:sz w:val="20"/>
                <w:szCs w:val="20"/>
              </w:rPr>
              <w:t xml:space="preserve"> </w:t>
            </w:r>
            <w:r w:rsidRPr="0020194F">
              <w:rPr>
                <w:rFonts w:asciiTheme="majorBidi" w:hAnsiTheme="majorBidi" w:cstheme="majorBidi"/>
                <w:w w:val="95"/>
                <w:sz w:val="20"/>
                <w:szCs w:val="20"/>
              </w:rPr>
              <w:t>birth</w:t>
            </w:r>
            <w:r w:rsidRPr="0020194F">
              <w:rPr>
                <w:rFonts w:asciiTheme="majorBidi" w:hAnsiTheme="majorBidi" w:cstheme="majorBidi"/>
                <w:spacing w:val="11"/>
                <w:sz w:val="20"/>
                <w:szCs w:val="20"/>
              </w:rPr>
              <w:t xml:space="preserve"> </w:t>
            </w:r>
            <w:r w:rsidRPr="0020194F">
              <w:rPr>
                <w:rFonts w:asciiTheme="majorBidi" w:hAnsiTheme="majorBidi" w:cstheme="majorBidi"/>
                <w:i/>
                <w:spacing w:val="-2"/>
                <w:w w:val="95"/>
                <w:sz w:val="20"/>
                <w:szCs w:val="20"/>
              </w:rPr>
              <w:t>[dd/mm/yyyy]</w:t>
            </w:r>
          </w:p>
        </w:tc>
        <w:tc>
          <w:tcPr>
            <w:tcW w:w="1535" w:type="dxa"/>
          </w:tcPr>
          <w:p w:rsidR="00B90CBA" w:rsidRPr="0020194F" w:rsidRDefault="00B90CBA" w:rsidP="00EF6EB4">
            <w:pPr>
              <w:spacing w:before="60" w:after="60"/>
              <w:rPr>
                <w:rFonts w:asciiTheme="majorBidi" w:hAnsiTheme="majorBidi" w:cstheme="majorBidi"/>
                <w:sz w:val="20"/>
                <w:szCs w:val="20"/>
              </w:rPr>
            </w:pPr>
          </w:p>
        </w:tc>
        <w:tc>
          <w:tcPr>
            <w:tcW w:w="1260" w:type="dxa"/>
            <w:vMerge/>
            <w:shd w:val="clear" w:color="auto" w:fill="auto"/>
          </w:tcPr>
          <w:p w:rsidR="00B90CBA" w:rsidRPr="0020194F" w:rsidRDefault="00B90CBA" w:rsidP="00EF6EB4">
            <w:pPr>
              <w:spacing w:before="60" w:after="60"/>
              <w:rPr>
                <w:rFonts w:asciiTheme="majorBidi" w:hAnsiTheme="majorBidi" w:cstheme="majorBidi"/>
                <w:sz w:val="20"/>
                <w:szCs w:val="20"/>
              </w:rPr>
            </w:pPr>
          </w:p>
        </w:tc>
        <w:tc>
          <w:tcPr>
            <w:tcW w:w="1620" w:type="dxa"/>
            <w:vMerge/>
            <w:shd w:val="clear" w:color="auto" w:fill="auto"/>
          </w:tcPr>
          <w:p w:rsidR="00B90CBA" w:rsidRPr="0020194F" w:rsidRDefault="00B90CBA" w:rsidP="00EF6EB4">
            <w:pPr>
              <w:spacing w:before="60" w:after="60"/>
              <w:rPr>
                <w:rFonts w:asciiTheme="majorBidi" w:hAnsiTheme="majorBidi" w:cstheme="majorBidi"/>
                <w:sz w:val="20"/>
                <w:szCs w:val="20"/>
              </w:rPr>
            </w:pPr>
          </w:p>
        </w:tc>
        <w:tc>
          <w:tcPr>
            <w:tcW w:w="1885" w:type="dxa"/>
            <w:vMerge/>
            <w:shd w:val="clear" w:color="auto" w:fill="auto"/>
          </w:tcPr>
          <w:p w:rsidR="00B90CBA" w:rsidRPr="0020194F" w:rsidRDefault="00B90CBA" w:rsidP="00EF6EB4">
            <w:pPr>
              <w:spacing w:before="60" w:after="60"/>
              <w:rPr>
                <w:rFonts w:asciiTheme="majorBidi" w:hAnsiTheme="majorBidi" w:cstheme="majorBidi"/>
                <w:sz w:val="20"/>
                <w:szCs w:val="20"/>
              </w:rPr>
            </w:pPr>
          </w:p>
        </w:tc>
        <w:tc>
          <w:tcPr>
            <w:tcW w:w="1746" w:type="dxa"/>
            <w:vMerge/>
          </w:tcPr>
          <w:p w:rsidR="00B90CBA" w:rsidRPr="0020194F" w:rsidRDefault="00B90CBA" w:rsidP="00EF6EB4">
            <w:pPr>
              <w:spacing w:before="60" w:after="60"/>
              <w:rPr>
                <w:rFonts w:asciiTheme="majorBidi" w:hAnsiTheme="majorBidi" w:cstheme="majorBidi"/>
                <w:sz w:val="20"/>
                <w:szCs w:val="20"/>
              </w:rPr>
            </w:pPr>
          </w:p>
        </w:tc>
      </w:tr>
      <w:tr w:rsidR="00B90CBA" w:rsidRPr="0020194F" w:rsidTr="00B90CBA">
        <w:trPr>
          <w:trHeight w:val="20"/>
        </w:trPr>
        <w:tc>
          <w:tcPr>
            <w:tcW w:w="450" w:type="dxa"/>
            <w:vMerge/>
          </w:tcPr>
          <w:p w:rsidR="00B90CBA" w:rsidRPr="0020194F" w:rsidRDefault="00B90CBA" w:rsidP="00EF6EB4">
            <w:pPr>
              <w:spacing w:before="60" w:after="60"/>
              <w:rPr>
                <w:rFonts w:asciiTheme="majorBidi" w:hAnsiTheme="majorBidi" w:cstheme="majorBidi"/>
                <w:b/>
                <w:sz w:val="20"/>
                <w:szCs w:val="20"/>
              </w:rPr>
            </w:pPr>
          </w:p>
        </w:tc>
        <w:tc>
          <w:tcPr>
            <w:tcW w:w="1705" w:type="dxa"/>
            <w:shd w:val="clear" w:color="auto" w:fill="auto"/>
          </w:tcPr>
          <w:p w:rsidR="00B90CBA" w:rsidRPr="0020194F" w:rsidRDefault="00B90CBA" w:rsidP="00EF6EB4">
            <w:pPr>
              <w:spacing w:before="60" w:after="60"/>
              <w:rPr>
                <w:rFonts w:asciiTheme="majorBidi" w:hAnsiTheme="majorBidi" w:cstheme="majorBidi"/>
                <w:i/>
                <w:sz w:val="20"/>
                <w:szCs w:val="20"/>
              </w:rPr>
            </w:pPr>
            <w:r w:rsidRPr="0020194F">
              <w:rPr>
                <w:rFonts w:asciiTheme="majorBidi" w:hAnsiTheme="majorBidi" w:cstheme="majorBidi"/>
                <w:w w:val="95"/>
                <w:sz w:val="20"/>
                <w:szCs w:val="20"/>
              </w:rPr>
              <w:t>Postal</w:t>
            </w:r>
            <w:r w:rsidRPr="0020194F">
              <w:rPr>
                <w:rFonts w:asciiTheme="majorBidi" w:hAnsiTheme="majorBidi" w:cstheme="majorBidi"/>
                <w:spacing w:val="-3"/>
                <w:w w:val="95"/>
                <w:sz w:val="20"/>
                <w:szCs w:val="20"/>
              </w:rPr>
              <w:t xml:space="preserve"> </w:t>
            </w:r>
            <w:r w:rsidRPr="0020194F">
              <w:rPr>
                <w:rFonts w:asciiTheme="majorBidi" w:hAnsiTheme="majorBidi" w:cstheme="majorBidi"/>
                <w:spacing w:val="-2"/>
                <w:sz w:val="20"/>
                <w:szCs w:val="20"/>
              </w:rPr>
              <w:t>address</w:t>
            </w:r>
          </w:p>
        </w:tc>
        <w:tc>
          <w:tcPr>
            <w:tcW w:w="1535" w:type="dxa"/>
          </w:tcPr>
          <w:p w:rsidR="00B90CBA" w:rsidRPr="0020194F" w:rsidRDefault="00B90CBA" w:rsidP="00EF6EB4">
            <w:pPr>
              <w:spacing w:before="60" w:after="60"/>
              <w:rPr>
                <w:rFonts w:asciiTheme="majorBidi" w:hAnsiTheme="majorBidi" w:cstheme="majorBidi"/>
                <w:sz w:val="20"/>
                <w:szCs w:val="20"/>
              </w:rPr>
            </w:pPr>
          </w:p>
        </w:tc>
        <w:tc>
          <w:tcPr>
            <w:tcW w:w="1260" w:type="dxa"/>
            <w:vMerge/>
            <w:shd w:val="clear" w:color="auto" w:fill="auto"/>
          </w:tcPr>
          <w:p w:rsidR="00B90CBA" w:rsidRPr="0020194F" w:rsidRDefault="00B90CBA" w:rsidP="00EF6EB4">
            <w:pPr>
              <w:spacing w:before="60" w:after="60"/>
              <w:rPr>
                <w:rFonts w:asciiTheme="majorBidi" w:hAnsiTheme="majorBidi" w:cstheme="majorBidi"/>
                <w:sz w:val="20"/>
                <w:szCs w:val="20"/>
              </w:rPr>
            </w:pPr>
          </w:p>
        </w:tc>
        <w:tc>
          <w:tcPr>
            <w:tcW w:w="1620" w:type="dxa"/>
            <w:vMerge/>
            <w:shd w:val="clear" w:color="auto" w:fill="auto"/>
          </w:tcPr>
          <w:p w:rsidR="00B90CBA" w:rsidRPr="0020194F" w:rsidRDefault="00B90CBA" w:rsidP="00EF6EB4">
            <w:pPr>
              <w:spacing w:before="60" w:after="60"/>
              <w:rPr>
                <w:rFonts w:asciiTheme="majorBidi" w:hAnsiTheme="majorBidi" w:cstheme="majorBidi"/>
                <w:sz w:val="20"/>
                <w:szCs w:val="20"/>
              </w:rPr>
            </w:pPr>
          </w:p>
        </w:tc>
        <w:tc>
          <w:tcPr>
            <w:tcW w:w="1885" w:type="dxa"/>
            <w:vMerge/>
            <w:shd w:val="clear" w:color="auto" w:fill="auto"/>
          </w:tcPr>
          <w:p w:rsidR="00B90CBA" w:rsidRPr="0020194F" w:rsidRDefault="00B90CBA" w:rsidP="00EF6EB4">
            <w:pPr>
              <w:spacing w:before="60" w:after="60"/>
              <w:rPr>
                <w:rFonts w:asciiTheme="majorBidi" w:hAnsiTheme="majorBidi" w:cstheme="majorBidi"/>
                <w:sz w:val="20"/>
                <w:szCs w:val="20"/>
              </w:rPr>
            </w:pPr>
          </w:p>
        </w:tc>
        <w:tc>
          <w:tcPr>
            <w:tcW w:w="1746" w:type="dxa"/>
            <w:vMerge/>
          </w:tcPr>
          <w:p w:rsidR="00B90CBA" w:rsidRPr="0020194F" w:rsidRDefault="00B90CBA" w:rsidP="00EF6EB4">
            <w:pPr>
              <w:spacing w:before="60" w:after="60"/>
              <w:rPr>
                <w:rFonts w:asciiTheme="majorBidi" w:hAnsiTheme="majorBidi" w:cstheme="majorBidi"/>
                <w:sz w:val="20"/>
                <w:szCs w:val="20"/>
              </w:rPr>
            </w:pPr>
          </w:p>
        </w:tc>
      </w:tr>
      <w:tr w:rsidR="00B90CBA" w:rsidRPr="0020194F" w:rsidTr="00B90CBA">
        <w:trPr>
          <w:trHeight w:val="20"/>
        </w:trPr>
        <w:tc>
          <w:tcPr>
            <w:tcW w:w="450" w:type="dxa"/>
            <w:vMerge/>
          </w:tcPr>
          <w:p w:rsidR="00B90CBA" w:rsidRPr="0020194F" w:rsidRDefault="00B90CBA" w:rsidP="00EF6EB4">
            <w:pPr>
              <w:spacing w:before="60" w:after="60"/>
              <w:rPr>
                <w:rFonts w:asciiTheme="majorBidi" w:hAnsiTheme="majorBidi" w:cstheme="majorBidi"/>
                <w:b/>
                <w:sz w:val="20"/>
                <w:szCs w:val="20"/>
              </w:rPr>
            </w:pPr>
          </w:p>
        </w:tc>
        <w:tc>
          <w:tcPr>
            <w:tcW w:w="1705" w:type="dxa"/>
            <w:shd w:val="clear" w:color="auto" w:fill="auto"/>
          </w:tcPr>
          <w:p w:rsidR="00B90CBA" w:rsidRPr="0020194F" w:rsidRDefault="00B90CBA" w:rsidP="00EF6EB4">
            <w:pPr>
              <w:spacing w:before="60" w:after="60"/>
              <w:rPr>
                <w:rFonts w:asciiTheme="majorBidi" w:hAnsiTheme="majorBidi" w:cstheme="majorBidi"/>
                <w:i/>
                <w:sz w:val="20"/>
                <w:szCs w:val="20"/>
              </w:rPr>
            </w:pPr>
            <w:r w:rsidRPr="0020194F">
              <w:rPr>
                <w:rFonts w:asciiTheme="majorBidi" w:hAnsiTheme="majorBidi" w:cstheme="majorBidi"/>
                <w:w w:val="90"/>
                <w:sz w:val="20"/>
                <w:szCs w:val="20"/>
              </w:rPr>
              <w:t>Residential</w:t>
            </w:r>
            <w:r w:rsidRPr="0020194F">
              <w:rPr>
                <w:rFonts w:asciiTheme="majorBidi" w:hAnsiTheme="majorBidi" w:cstheme="majorBidi"/>
                <w:spacing w:val="38"/>
                <w:sz w:val="20"/>
                <w:szCs w:val="20"/>
              </w:rPr>
              <w:t xml:space="preserve"> </w:t>
            </w:r>
            <w:r w:rsidRPr="0020194F">
              <w:rPr>
                <w:rFonts w:asciiTheme="majorBidi" w:hAnsiTheme="majorBidi" w:cstheme="majorBidi"/>
                <w:spacing w:val="-2"/>
                <w:sz w:val="20"/>
                <w:szCs w:val="20"/>
              </w:rPr>
              <w:t>address</w:t>
            </w:r>
          </w:p>
        </w:tc>
        <w:tc>
          <w:tcPr>
            <w:tcW w:w="1535" w:type="dxa"/>
          </w:tcPr>
          <w:p w:rsidR="00B90CBA" w:rsidRPr="0020194F" w:rsidRDefault="00B90CBA" w:rsidP="00EF6EB4">
            <w:pPr>
              <w:spacing w:before="60" w:after="60"/>
              <w:rPr>
                <w:rFonts w:asciiTheme="majorBidi" w:hAnsiTheme="majorBidi" w:cstheme="majorBidi"/>
                <w:sz w:val="20"/>
                <w:szCs w:val="20"/>
              </w:rPr>
            </w:pPr>
          </w:p>
        </w:tc>
        <w:tc>
          <w:tcPr>
            <w:tcW w:w="1260" w:type="dxa"/>
            <w:vMerge/>
            <w:shd w:val="clear" w:color="auto" w:fill="auto"/>
          </w:tcPr>
          <w:p w:rsidR="00B90CBA" w:rsidRPr="0020194F" w:rsidRDefault="00B90CBA" w:rsidP="00EF6EB4">
            <w:pPr>
              <w:spacing w:before="60" w:after="60"/>
              <w:rPr>
                <w:rFonts w:asciiTheme="majorBidi" w:hAnsiTheme="majorBidi" w:cstheme="majorBidi"/>
                <w:sz w:val="20"/>
                <w:szCs w:val="20"/>
              </w:rPr>
            </w:pPr>
          </w:p>
        </w:tc>
        <w:tc>
          <w:tcPr>
            <w:tcW w:w="1620" w:type="dxa"/>
            <w:vMerge/>
            <w:shd w:val="clear" w:color="auto" w:fill="auto"/>
          </w:tcPr>
          <w:p w:rsidR="00B90CBA" w:rsidRPr="0020194F" w:rsidRDefault="00B90CBA" w:rsidP="00EF6EB4">
            <w:pPr>
              <w:spacing w:before="60" w:after="60"/>
              <w:rPr>
                <w:rFonts w:asciiTheme="majorBidi" w:hAnsiTheme="majorBidi" w:cstheme="majorBidi"/>
                <w:sz w:val="20"/>
                <w:szCs w:val="20"/>
              </w:rPr>
            </w:pPr>
          </w:p>
        </w:tc>
        <w:tc>
          <w:tcPr>
            <w:tcW w:w="1885" w:type="dxa"/>
            <w:vMerge/>
            <w:shd w:val="clear" w:color="auto" w:fill="auto"/>
          </w:tcPr>
          <w:p w:rsidR="00B90CBA" w:rsidRPr="0020194F" w:rsidRDefault="00B90CBA" w:rsidP="00EF6EB4">
            <w:pPr>
              <w:spacing w:before="60" w:after="60"/>
              <w:rPr>
                <w:rFonts w:asciiTheme="majorBidi" w:hAnsiTheme="majorBidi" w:cstheme="majorBidi"/>
                <w:sz w:val="20"/>
                <w:szCs w:val="20"/>
              </w:rPr>
            </w:pPr>
          </w:p>
        </w:tc>
        <w:tc>
          <w:tcPr>
            <w:tcW w:w="1746" w:type="dxa"/>
            <w:vMerge/>
          </w:tcPr>
          <w:p w:rsidR="00B90CBA" w:rsidRPr="0020194F" w:rsidRDefault="00B90CBA" w:rsidP="00EF6EB4">
            <w:pPr>
              <w:spacing w:before="60" w:after="60"/>
              <w:rPr>
                <w:rFonts w:asciiTheme="majorBidi" w:hAnsiTheme="majorBidi" w:cstheme="majorBidi"/>
                <w:sz w:val="20"/>
                <w:szCs w:val="20"/>
              </w:rPr>
            </w:pPr>
          </w:p>
        </w:tc>
      </w:tr>
      <w:tr w:rsidR="00B90CBA" w:rsidRPr="0020194F" w:rsidTr="00B90CBA">
        <w:trPr>
          <w:trHeight w:val="20"/>
        </w:trPr>
        <w:tc>
          <w:tcPr>
            <w:tcW w:w="450" w:type="dxa"/>
            <w:vMerge/>
          </w:tcPr>
          <w:p w:rsidR="00B90CBA" w:rsidRPr="0020194F" w:rsidRDefault="00B90CBA" w:rsidP="00EF6EB4">
            <w:pPr>
              <w:spacing w:before="60" w:after="60"/>
              <w:rPr>
                <w:rFonts w:asciiTheme="majorBidi" w:hAnsiTheme="majorBidi" w:cstheme="majorBidi"/>
                <w:b/>
                <w:sz w:val="20"/>
                <w:szCs w:val="20"/>
              </w:rPr>
            </w:pPr>
          </w:p>
        </w:tc>
        <w:tc>
          <w:tcPr>
            <w:tcW w:w="1705" w:type="dxa"/>
            <w:shd w:val="clear" w:color="auto" w:fill="auto"/>
          </w:tcPr>
          <w:p w:rsidR="00B90CBA" w:rsidRPr="0020194F" w:rsidRDefault="00B90CBA" w:rsidP="00EF6EB4">
            <w:pPr>
              <w:spacing w:before="60" w:after="60"/>
              <w:rPr>
                <w:rFonts w:asciiTheme="majorBidi" w:hAnsiTheme="majorBidi" w:cstheme="majorBidi"/>
                <w:i/>
                <w:sz w:val="20"/>
                <w:szCs w:val="20"/>
              </w:rPr>
            </w:pPr>
            <w:r w:rsidRPr="0020194F">
              <w:rPr>
                <w:rFonts w:asciiTheme="majorBidi" w:hAnsiTheme="majorBidi" w:cstheme="majorBidi"/>
                <w:spacing w:val="-2"/>
                <w:w w:val="95"/>
                <w:sz w:val="20"/>
                <w:szCs w:val="20"/>
              </w:rPr>
              <w:t>Telephone</w:t>
            </w:r>
            <w:r w:rsidRPr="0020194F">
              <w:rPr>
                <w:rFonts w:asciiTheme="majorBidi" w:hAnsiTheme="majorBidi" w:cstheme="majorBidi"/>
                <w:spacing w:val="2"/>
                <w:sz w:val="20"/>
                <w:szCs w:val="20"/>
              </w:rPr>
              <w:t xml:space="preserve"> </w:t>
            </w:r>
            <w:r w:rsidRPr="0020194F">
              <w:rPr>
                <w:rFonts w:asciiTheme="majorBidi" w:hAnsiTheme="majorBidi" w:cstheme="majorBidi"/>
                <w:spacing w:val="-2"/>
                <w:w w:val="95"/>
                <w:sz w:val="20"/>
                <w:szCs w:val="20"/>
              </w:rPr>
              <w:t>number</w:t>
            </w:r>
          </w:p>
        </w:tc>
        <w:tc>
          <w:tcPr>
            <w:tcW w:w="1535" w:type="dxa"/>
          </w:tcPr>
          <w:p w:rsidR="00B90CBA" w:rsidRPr="0020194F" w:rsidRDefault="00B90CBA" w:rsidP="00EF6EB4">
            <w:pPr>
              <w:spacing w:before="60" w:after="60"/>
              <w:rPr>
                <w:rFonts w:asciiTheme="majorBidi" w:hAnsiTheme="majorBidi" w:cstheme="majorBidi"/>
                <w:sz w:val="20"/>
                <w:szCs w:val="20"/>
              </w:rPr>
            </w:pPr>
          </w:p>
        </w:tc>
        <w:tc>
          <w:tcPr>
            <w:tcW w:w="1260" w:type="dxa"/>
            <w:vMerge/>
            <w:shd w:val="clear" w:color="auto" w:fill="auto"/>
          </w:tcPr>
          <w:p w:rsidR="00B90CBA" w:rsidRPr="0020194F" w:rsidRDefault="00B90CBA" w:rsidP="00EF6EB4">
            <w:pPr>
              <w:spacing w:before="60" w:after="60"/>
              <w:rPr>
                <w:rFonts w:asciiTheme="majorBidi" w:hAnsiTheme="majorBidi" w:cstheme="majorBidi"/>
                <w:sz w:val="20"/>
                <w:szCs w:val="20"/>
              </w:rPr>
            </w:pPr>
          </w:p>
        </w:tc>
        <w:tc>
          <w:tcPr>
            <w:tcW w:w="1620" w:type="dxa"/>
            <w:vMerge/>
            <w:shd w:val="clear" w:color="auto" w:fill="auto"/>
          </w:tcPr>
          <w:p w:rsidR="00B90CBA" w:rsidRPr="0020194F" w:rsidRDefault="00B90CBA" w:rsidP="00EF6EB4">
            <w:pPr>
              <w:spacing w:before="60" w:after="60"/>
              <w:rPr>
                <w:rFonts w:asciiTheme="majorBidi" w:hAnsiTheme="majorBidi" w:cstheme="majorBidi"/>
                <w:sz w:val="20"/>
                <w:szCs w:val="20"/>
              </w:rPr>
            </w:pPr>
          </w:p>
        </w:tc>
        <w:tc>
          <w:tcPr>
            <w:tcW w:w="1885" w:type="dxa"/>
            <w:vMerge/>
            <w:shd w:val="clear" w:color="auto" w:fill="auto"/>
          </w:tcPr>
          <w:p w:rsidR="00B90CBA" w:rsidRPr="0020194F" w:rsidRDefault="00B90CBA" w:rsidP="00EF6EB4">
            <w:pPr>
              <w:spacing w:before="60" w:after="60"/>
              <w:rPr>
                <w:rFonts w:asciiTheme="majorBidi" w:hAnsiTheme="majorBidi" w:cstheme="majorBidi"/>
                <w:sz w:val="20"/>
                <w:szCs w:val="20"/>
              </w:rPr>
            </w:pPr>
          </w:p>
        </w:tc>
        <w:tc>
          <w:tcPr>
            <w:tcW w:w="1746" w:type="dxa"/>
            <w:vMerge/>
          </w:tcPr>
          <w:p w:rsidR="00B90CBA" w:rsidRPr="0020194F" w:rsidRDefault="00B90CBA" w:rsidP="00EF6EB4">
            <w:pPr>
              <w:spacing w:before="60" w:after="60"/>
              <w:rPr>
                <w:rFonts w:asciiTheme="majorBidi" w:hAnsiTheme="majorBidi" w:cstheme="majorBidi"/>
                <w:sz w:val="20"/>
                <w:szCs w:val="20"/>
              </w:rPr>
            </w:pPr>
          </w:p>
        </w:tc>
      </w:tr>
      <w:tr w:rsidR="00B90CBA" w:rsidRPr="0020194F" w:rsidTr="00B90CBA">
        <w:trPr>
          <w:trHeight w:val="20"/>
        </w:trPr>
        <w:tc>
          <w:tcPr>
            <w:tcW w:w="450" w:type="dxa"/>
            <w:vMerge/>
          </w:tcPr>
          <w:p w:rsidR="00B90CBA" w:rsidRPr="0020194F" w:rsidRDefault="00B90CBA" w:rsidP="00EF6EB4">
            <w:pPr>
              <w:spacing w:before="60" w:after="60"/>
              <w:rPr>
                <w:rFonts w:asciiTheme="majorBidi" w:hAnsiTheme="majorBidi" w:cstheme="majorBidi"/>
                <w:b/>
                <w:sz w:val="20"/>
                <w:szCs w:val="20"/>
              </w:rPr>
            </w:pPr>
          </w:p>
        </w:tc>
        <w:tc>
          <w:tcPr>
            <w:tcW w:w="1705" w:type="dxa"/>
            <w:shd w:val="clear" w:color="auto" w:fill="auto"/>
          </w:tcPr>
          <w:p w:rsidR="00B90CBA" w:rsidRPr="0020194F" w:rsidRDefault="00B90CBA" w:rsidP="00EF6EB4">
            <w:pPr>
              <w:spacing w:before="60" w:after="60"/>
              <w:rPr>
                <w:rFonts w:asciiTheme="majorBidi" w:hAnsiTheme="majorBidi" w:cstheme="majorBidi"/>
                <w:i/>
                <w:sz w:val="20"/>
                <w:szCs w:val="20"/>
              </w:rPr>
            </w:pPr>
            <w:r w:rsidRPr="0020194F">
              <w:rPr>
                <w:rFonts w:asciiTheme="majorBidi" w:hAnsiTheme="majorBidi" w:cstheme="majorBidi"/>
                <w:w w:val="95"/>
                <w:sz w:val="20"/>
                <w:szCs w:val="20"/>
              </w:rPr>
              <w:t>Email</w:t>
            </w:r>
            <w:r w:rsidRPr="0020194F">
              <w:rPr>
                <w:rFonts w:asciiTheme="majorBidi" w:hAnsiTheme="majorBidi" w:cstheme="majorBidi"/>
                <w:spacing w:val="-7"/>
                <w:w w:val="95"/>
                <w:sz w:val="20"/>
                <w:szCs w:val="20"/>
              </w:rPr>
              <w:t xml:space="preserve"> </w:t>
            </w:r>
            <w:r w:rsidRPr="0020194F">
              <w:rPr>
                <w:rFonts w:asciiTheme="majorBidi" w:hAnsiTheme="majorBidi" w:cstheme="majorBidi"/>
                <w:spacing w:val="-2"/>
                <w:sz w:val="20"/>
                <w:szCs w:val="20"/>
              </w:rPr>
              <w:t>address</w:t>
            </w:r>
          </w:p>
        </w:tc>
        <w:tc>
          <w:tcPr>
            <w:tcW w:w="1535" w:type="dxa"/>
          </w:tcPr>
          <w:p w:rsidR="00B90CBA" w:rsidRPr="0020194F" w:rsidRDefault="00B90CBA" w:rsidP="00EF6EB4">
            <w:pPr>
              <w:spacing w:before="60" w:after="60"/>
              <w:rPr>
                <w:rFonts w:asciiTheme="majorBidi" w:hAnsiTheme="majorBidi" w:cstheme="majorBidi"/>
                <w:sz w:val="20"/>
                <w:szCs w:val="20"/>
              </w:rPr>
            </w:pPr>
          </w:p>
        </w:tc>
        <w:tc>
          <w:tcPr>
            <w:tcW w:w="1260" w:type="dxa"/>
            <w:vMerge/>
            <w:shd w:val="clear" w:color="auto" w:fill="auto"/>
          </w:tcPr>
          <w:p w:rsidR="00B90CBA" w:rsidRPr="0020194F" w:rsidRDefault="00B90CBA" w:rsidP="00EF6EB4">
            <w:pPr>
              <w:spacing w:before="60" w:after="60"/>
              <w:rPr>
                <w:rFonts w:asciiTheme="majorBidi" w:hAnsiTheme="majorBidi" w:cstheme="majorBidi"/>
                <w:sz w:val="20"/>
                <w:szCs w:val="20"/>
              </w:rPr>
            </w:pPr>
          </w:p>
        </w:tc>
        <w:tc>
          <w:tcPr>
            <w:tcW w:w="1620" w:type="dxa"/>
            <w:vMerge/>
            <w:shd w:val="clear" w:color="auto" w:fill="auto"/>
          </w:tcPr>
          <w:p w:rsidR="00B90CBA" w:rsidRPr="0020194F" w:rsidRDefault="00B90CBA" w:rsidP="00EF6EB4">
            <w:pPr>
              <w:spacing w:before="60" w:after="60"/>
              <w:rPr>
                <w:rFonts w:asciiTheme="majorBidi" w:hAnsiTheme="majorBidi" w:cstheme="majorBidi"/>
                <w:sz w:val="20"/>
                <w:szCs w:val="20"/>
              </w:rPr>
            </w:pPr>
          </w:p>
        </w:tc>
        <w:tc>
          <w:tcPr>
            <w:tcW w:w="1885" w:type="dxa"/>
            <w:vMerge/>
            <w:shd w:val="clear" w:color="auto" w:fill="auto"/>
          </w:tcPr>
          <w:p w:rsidR="00B90CBA" w:rsidRPr="0020194F" w:rsidRDefault="00B90CBA" w:rsidP="00EF6EB4">
            <w:pPr>
              <w:spacing w:before="60" w:after="60"/>
              <w:rPr>
                <w:rFonts w:asciiTheme="majorBidi" w:hAnsiTheme="majorBidi" w:cstheme="majorBidi"/>
                <w:sz w:val="20"/>
                <w:szCs w:val="20"/>
              </w:rPr>
            </w:pPr>
          </w:p>
        </w:tc>
        <w:tc>
          <w:tcPr>
            <w:tcW w:w="1746" w:type="dxa"/>
            <w:vMerge/>
          </w:tcPr>
          <w:p w:rsidR="00B90CBA" w:rsidRPr="0020194F" w:rsidRDefault="00B90CBA" w:rsidP="00EF6EB4">
            <w:pPr>
              <w:spacing w:before="60" w:after="60"/>
              <w:rPr>
                <w:rFonts w:asciiTheme="majorBidi" w:hAnsiTheme="majorBidi" w:cstheme="majorBidi"/>
                <w:sz w:val="20"/>
                <w:szCs w:val="20"/>
              </w:rPr>
            </w:pPr>
          </w:p>
        </w:tc>
      </w:tr>
      <w:tr w:rsidR="00B90CBA" w:rsidRPr="0020194F" w:rsidTr="00B90CBA">
        <w:trPr>
          <w:trHeight w:val="20"/>
        </w:trPr>
        <w:tc>
          <w:tcPr>
            <w:tcW w:w="450" w:type="dxa"/>
            <w:vMerge/>
          </w:tcPr>
          <w:p w:rsidR="00B90CBA" w:rsidRPr="0020194F" w:rsidRDefault="00B90CBA" w:rsidP="00EF6EB4">
            <w:pPr>
              <w:spacing w:before="60" w:after="60"/>
              <w:rPr>
                <w:rFonts w:asciiTheme="majorBidi" w:hAnsiTheme="majorBidi" w:cstheme="majorBidi"/>
                <w:b/>
                <w:sz w:val="20"/>
                <w:szCs w:val="20"/>
              </w:rPr>
            </w:pPr>
          </w:p>
        </w:tc>
        <w:tc>
          <w:tcPr>
            <w:tcW w:w="1705" w:type="dxa"/>
            <w:shd w:val="clear" w:color="auto" w:fill="auto"/>
          </w:tcPr>
          <w:p w:rsidR="00B90CBA" w:rsidRPr="0020194F" w:rsidRDefault="00B90CBA" w:rsidP="00EF6EB4">
            <w:pPr>
              <w:spacing w:before="60" w:after="60"/>
              <w:rPr>
                <w:rFonts w:asciiTheme="majorBidi" w:hAnsiTheme="majorBidi" w:cstheme="majorBidi"/>
                <w:i/>
                <w:sz w:val="20"/>
                <w:szCs w:val="20"/>
              </w:rPr>
            </w:pPr>
            <w:r w:rsidRPr="0020194F">
              <w:rPr>
                <w:rFonts w:asciiTheme="majorBidi" w:hAnsiTheme="majorBidi" w:cstheme="majorBidi"/>
                <w:w w:val="95"/>
                <w:sz w:val="20"/>
                <w:szCs w:val="20"/>
              </w:rPr>
              <w:t>Occupation</w:t>
            </w:r>
            <w:r w:rsidRPr="0020194F">
              <w:rPr>
                <w:rFonts w:asciiTheme="majorBidi" w:hAnsiTheme="majorBidi" w:cstheme="majorBidi"/>
                <w:spacing w:val="-1"/>
                <w:w w:val="95"/>
                <w:sz w:val="20"/>
                <w:szCs w:val="20"/>
              </w:rPr>
              <w:t xml:space="preserve"> </w:t>
            </w:r>
            <w:r w:rsidRPr="0020194F">
              <w:rPr>
                <w:rFonts w:asciiTheme="majorBidi" w:hAnsiTheme="majorBidi" w:cstheme="majorBidi"/>
                <w:w w:val="95"/>
                <w:sz w:val="20"/>
                <w:szCs w:val="20"/>
              </w:rPr>
              <w:t>or</w:t>
            </w:r>
            <w:r w:rsidRPr="0020194F">
              <w:rPr>
                <w:rFonts w:asciiTheme="majorBidi" w:hAnsiTheme="majorBidi" w:cstheme="majorBidi"/>
                <w:spacing w:val="-12"/>
                <w:w w:val="95"/>
                <w:sz w:val="20"/>
                <w:szCs w:val="20"/>
              </w:rPr>
              <w:t xml:space="preserve"> </w:t>
            </w:r>
            <w:r w:rsidRPr="0020194F">
              <w:rPr>
                <w:rFonts w:asciiTheme="majorBidi" w:hAnsiTheme="majorBidi" w:cstheme="majorBidi"/>
                <w:spacing w:val="-2"/>
                <w:w w:val="95"/>
                <w:sz w:val="20"/>
                <w:szCs w:val="20"/>
              </w:rPr>
              <w:t>profession</w:t>
            </w:r>
          </w:p>
        </w:tc>
        <w:tc>
          <w:tcPr>
            <w:tcW w:w="1535" w:type="dxa"/>
          </w:tcPr>
          <w:p w:rsidR="00B90CBA" w:rsidRPr="0020194F" w:rsidRDefault="00B90CBA" w:rsidP="00EF6EB4">
            <w:pPr>
              <w:spacing w:before="60" w:after="60"/>
              <w:rPr>
                <w:rFonts w:asciiTheme="majorBidi" w:hAnsiTheme="majorBidi" w:cstheme="majorBidi"/>
                <w:sz w:val="20"/>
                <w:szCs w:val="20"/>
              </w:rPr>
            </w:pPr>
          </w:p>
        </w:tc>
        <w:tc>
          <w:tcPr>
            <w:tcW w:w="1260" w:type="dxa"/>
            <w:vMerge/>
            <w:shd w:val="clear" w:color="auto" w:fill="auto"/>
          </w:tcPr>
          <w:p w:rsidR="00B90CBA" w:rsidRPr="0020194F" w:rsidRDefault="00B90CBA" w:rsidP="00EF6EB4">
            <w:pPr>
              <w:spacing w:before="60" w:after="60"/>
              <w:rPr>
                <w:rFonts w:asciiTheme="majorBidi" w:hAnsiTheme="majorBidi" w:cstheme="majorBidi"/>
                <w:sz w:val="20"/>
                <w:szCs w:val="20"/>
              </w:rPr>
            </w:pPr>
          </w:p>
        </w:tc>
        <w:tc>
          <w:tcPr>
            <w:tcW w:w="1620" w:type="dxa"/>
            <w:vMerge/>
            <w:shd w:val="clear" w:color="auto" w:fill="auto"/>
          </w:tcPr>
          <w:p w:rsidR="00B90CBA" w:rsidRPr="0020194F" w:rsidRDefault="00B90CBA" w:rsidP="00EF6EB4">
            <w:pPr>
              <w:spacing w:before="60" w:after="60"/>
              <w:rPr>
                <w:rFonts w:asciiTheme="majorBidi" w:hAnsiTheme="majorBidi" w:cstheme="majorBidi"/>
                <w:sz w:val="20"/>
                <w:szCs w:val="20"/>
              </w:rPr>
            </w:pPr>
          </w:p>
        </w:tc>
        <w:tc>
          <w:tcPr>
            <w:tcW w:w="1885" w:type="dxa"/>
            <w:vMerge/>
            <w:shd w:val="clear" w:color="auto" w:fill="auto"/>
          </w:tcPr>
          <w:p w:rsidR="00B90CBA" w:rsidRPr="0020194F" w:rsidRDefault="00B90CBA" w:rsidP="00EF6EB4">
            <w:pPr>
              <w:spacing w:before="60" w:after="60"/>
              <w:rPr>
                <w:rFonts w:asciiTheme="majorBidi" w:hAnsiTheme="majorBidi" w:cstheme="majorBidi"/>
                <w:sz w:val="20"/>
                <w:szCs w:val="20"/>
              </w:rPr>
            </w:pPr>
          </w:p>
        </w:tc>
        <w:tc>
          <w:tcPr>
            <w:tcW w:w="1746" w:type="dxa"/>
            <w:vMerge/>
          </w:tcPr>
          <w:p w:rsidR="00B90CBA" w:rsidRPr="0020194F" w:rsidRDefault="00B90CBA" w:rsidP="00EF6EB4">
            <w:pPr>
              <w:spacing w:before="60" w:after="60"/>
              <w:rPr>
                <w:rFonts w:asciiTheme="majorBidi" w:hAnsiTheme="majorBidi" w:cstheme="majorBidi"/>
                <w:sz w:val="20"/>
                <w:szCs w:val="20"/>
              </w:rPr>
            </w:pPr>
          </w:p>
        </w:tc>
      </w:tr>
      <w:tr w:rsidR="00B90CBA" w:rsidRPr="0020194F" w:rsidTr="00B90CBA">
        <w:trPr>
          <w:trHeight w:val="20"/>
        </w:trPr>
        <w:tc>
          <w:tcPr>
            <w:tcW w:w="10201" w:type="dxa"/>
            <w:gridSpan w:val="7"/>
            <w:shd w:val="clear" w:color="auto" w:fill="D9D9D9" w:themeFill="background1" w:themeFillShade="D9"/>
          </w:tcPr>
          <w:p w:rsidR="00B90CBA" w:rsidRPr="0020194F" w:rsidRDefault="00B90CBA" w:rsidP="00EF6EB4">
            <w:pPr>
              <w:spacing w:before="60" w:after="60"/>
              <w:rPr>
                <w:rFonts w:asciiTheme="majorBidi" w:hAnsiTheme="majorBidi" w:cstheme="majorBidi"/>
                <w:sz w:val="20"/>
                <w:szCs w:val="20"/>
              </w:rPr>
            </w:pPr>
          </w:p>
        </w:tc>
      </w:tr>
      <w:tr w:rsidR="00B90CBA" w:rsidRPr="0020194F" w:rsidTr="00B90CBA">
        <w:trPr>
          <w:trHeight w:val="20"/>
        </w:trPr>
        <w:tc>
          <w:tcPr>
            <w:tcW w:w="450" w:type="dxa"/>
            <w:vMerge w:val="restart"/>
          </w:tcPr>
          <w:p w:rsidR="00B90CBA" w:rsidRPr="0020194F" w:rsidRDefault="00B90CBA" w:rsidP="00EF6EB4">
            <w:pPr>
              <w:spacing w:before="60" w:after="60"/>
              <w:rPr>
                <w:rFonts w:asciiTheme="majorBidi" w:hAnsiTheme="majorBidi" w:cstheme="majorBidi"/>
                <w:b/>
                <w:sz w:val="20"/>
                <w:szCs w:val="20"/>
              </w:rPr>
            </w:pPr>
            <w:r w:rsidRPr="0020194F">
              <w:rPr>
                <w:rFonts w:asciiTheme="majorBidi" w:hAnsiTheme="majorBidi" w:cstheme="majorBidi"/>
                <w:b/>
                <w:sz w:val="20"/>
                <w:szCs w:val="20"/>
              </w:rPr>
              <w:t>2.</w:t>
            </w:r>
          </w:p>
        </w:tc>
        <w:tc>
          <w:tcPr>
            <w:tcW w:w="1705" w:type="dxa"/>
            <w:shd w:val="clear" w:color="auto" w:fill="auto"/>
          </w:tcPr>
          <w:p w:rsidR="00B90CBA" w:rsidRPr="0020194F" w:rsidRDefault="00B90CBA" w:rsidP="00EF6EB4">
            <w:pPr>
              <w:spacing w:before="60" w:after="60"/>
              <w:rPr>
                <w:rFonts w:asciiTheme="majorBidi" w:hAnsiTheme="majorBidi" w:cstheme="majorBidi"/>
                <w:w w:val="95"/>
                <w:sz w:val="20"/>
                <w:szCs w:val="20"/>
              </w:rPr>
            </w:pPr>
            <w:r w:rsidRPr="0020194F">
              <w:rPr>
                <w:rFonts w:asciiTheme="majorBidi" w:hAnsiTheme="majorBidi" w:cstheme="majorBidi"/>
                <w:w w:val="95"/>
                <w:sz w:val="20"/>
                <w:szCs w:val="20"/>
              </w:rPr>
              <w:t>Full</w:t>
            </w:r>
            <w:r w:rsidRPr="0020194F">
              <w:rPr>
                <w:rFonts w:asciiTheme="majorBidi" w:hAnsiTheme="majorBidi" w:cstheme="majorBidi"/>
                <w:spacing w:val="-5"/>
                <w:w w:val="95"/>
                <w:sz w:val="20"/>
                <w:szCs w:val="20"/>
              </w:rPr>
              <w:t xml:space="preserve"> </w:t>
            </w:r>
            <w:r w:rsidRPr="0020194F">
              <w:rPr>
                <w:rFonts w:asciiTheme="majorBidi" w:hAnsiTheme="majorBidi" w:cstheme="majorBidi"/>
                <w:spacing w:val="-4"/>
                <w:sz w:val="20"/>
                <w:szCs w:val="20"/>
              </w:rPr>
              <w:t>Name</w:t>
            </w:r>
          </w:p>
        </w:tc>
        <w:tc>
          <w:tcPr>
            <w:tcW w:w="1535" w:type="dxa"/>
          </w:tcPr>
          <w:p w:rsidR="00B90CBA" w:rsidRPr="0020194F" w:rsidRDefault="00B90CBA" w:rsidP="00EF6EB4">
            <w:pPr>
              <w:spacing w:before="60" w:after="60"/>
              <w:rPr>
                <w:rFonts w:asciiTheme="majorBidi" w:hAnsiTheme="majorBidi" w:cstheme="majorBidi"/>
                <w:sz w:val="20"/>
                <w:szCs w:val="20"/>
              </w:rPr>
            </w:pPr>
          </w:p>
        </w:tc>
        <w:tc>
          <w:tcPr>
            <w:tcW w:w="1260" w:type="dxa"/>
            <w:vMerge w:val="restart"/>
            <w:shd w:val="clear" w:color="auto" w:fill="auto"/>
          </w:tcPr>
          <w:p w:rsidR="00B90CBA" w:rsidRPr="0020194F" w:rsidRDefault="00B90CBA" w:rsidP="00EF6EB4">
            <w:pPr>
              <w:spacing w:before="60" w:after="60"/>
              <w:rPr>
                <w:rFonts w:asciiTheme="majorBidi" w:hAnsiTheme="majorBidi" w:cstheme="majorBidi"/>
                <w:spacing w:val="-2"/>
                <w:sz w:val="20"/>
                <w:szCs w:val="20"/>
              </w:rPr>
            </w:pPr>
            <w:r w:rsidRPr="0020194F">
              <w:rPr>
                <w:rFonts w:asciiTheme="majorBidi" w:hAnsiTheme="majorBidi" w:cstheme="majorBidi"/>
                <w:spacing w:val="-2"/>
                <w:sz w:val="20"/>
                <w:szCs w:val="20"/>
              </w:rPr>
              <w:t>Directly-----------</w:t>
            </w:r>
            <w:r w:rsidRPr="0020194F">
              <w:rPr>
                <w:rFonts w:asciiTheme="majorBidi" w:hAnsiTheme="majorBidi" w:cstheme="majorBidi"/>
                <w:sz w:val="20"/>
                <w:szCs w:val="20"/>
              </w:rPr>
              <w:tab/>
              <w:t>%</w:t>
            </w:r>
            <w:r w:rsidRPr="0020194F">
              <w:rPr>
                <w:rFonts w:asciiTheme="majorBidi" w:hAnsiTheme="majorBidi" w:cstheme="majorBidi"/>
                <w:spacing w:val="-5"/>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2"/>
                <w:sz w:val="20"/>
                <w:szCs w:val="20"/>
              </w:rPr>
              <w:t xml:space="preserve"> shares </w:t>
            </w:r>
          </w:p>
          <w:p w:rsidR="00B90CBA" w:rsidRPr="0020194F" w:rsidRDefault="00B90CBA" w:rsidP="00EF6EB4">
            <w:pPr>
              <w:spacing w:before="60" w:after="60"/>
              <w:rPr>
                <w:rFonts w:asciiTheme="majorBidi" w:hAnsiTheme="majorBidi" w:cstheme="majorBidi"/>
                <w:spacing w:val="-2"/>
                <w:sz w:val="20"/>
                <w:szCs w:val="20"/>
              </w:rPr>
            </w:pPr>
          </w:p>
          <w:p w:rsidR="00B90CBA" w:rsidRPr="0020194F" w:rsidRDefault="00B90CBA" w:rsidP="00EF6EB4">
            <w:pPr>
              <w:spacing w:before="60" w:after="60"/>
              <w:rPr>
                <w:rFonts w:asciiTheme="majorBidi" w:hAnsiTheme="majorBidi" w:cstheme="majorBidi"/>
                <w:spacing w:val="-2"/>
                <w:sz w:val="20"/>
                <w:szCs w:val="20"/>
              </w:rPr>
            </w:pPr>
          </w:p>
          <w:p w:rsidR="00B90CBA" w:rsidRPr="0020194F" w:rsidRDefault="00B90CBA" w:rsidP="00EF6EB4">
            <w:pPr>
              <w:spacing w:before="60" w:after="60"/>
              <w:rPr>
                <w:rFonts w:asciiTheme="majorBidi" w:hAnsiTheme="majorBidi" w:cstheme="majorBidi"/>
                <w:sz w:val="20"/>
                <w:szCs w:val="20"/>
              </w:rPr>
            </w:pPr>
            <w:r w:rsidRPr="0020194F">
              <w:rPr>
                <w:rFonts w:asciiTheme="majorBidi" w:hAnsiTheme="majorBidi" w:cstheme="majorBidi"/>
                <w:spacing w:val="-2"/>
                <w:sz w:val="20"/>
                <w:szCs w:val="20"/>
              </w:rPr>
              <w:t>Indirectly----------</w:t>
            </w:r>
            <w:r w:rsidRPr="0020194F">
              <w:rPr>
                <w:rFonts w:asciiTheme="majorBidi" w:hAnsiTheme="majorBidi" w:cstheme="majorBidi"/>
                <w:sz w:val="20"/>
                <w:szCs w:val="20"/>
              </w:rPr>
              <w:tab/>
              <w:t>%</w:t>
            </w:r>
            <w:r w:rsidRPr="0020194F">
              <w:rPr>
                <w:rFonts w:asciiTheme="majorBidi" w:hAnsiTheme="majorBidi" w:cstheme="majorBidi"/>
                <w:spacing w:val="-5"/>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2"/>
                <w:sz w:val="20"/>
                <w:szCs w:val="20"/>
              </w:rPr>
              <w:t xml:space="preserve"> shares</w:t>
            </w:r>
          </w:p>
        </w:tc>
        <w:tc>
          <w:tcPr>
            <w:tcW w:w="1620" w:type="dxa"/>
            <w:vMerge w:val="restart"/>
            <w:shd w:val="clear" w:color="auto" w:fill="auto"/>
          </w:tcPr>
          <w:p w:rsidR="00B90CBA" w:rsidRPr="0020194F" w:rsidRDefault="00B90CBA" w:rsidP="00EF6EB4">
            <w:pPr>
              <w:spacing w:before="60" w:after="60"/>
              <w:rPr>
                <w:rFonts w:asciiTheme="majorBidi" w:hAnsiTheme="majorBidi" w:cstheme="majorBidi"/>
                <w:spacing w:val="-2"/>
                <w:sz w:val="20"/>
                <w:szCs w:val="20"/>
              </w:rPr>
            </w:pPr>
            <w:r w:rsidRPr="0020194F">
              <w:rPr>
                <w:rFonts w:asciiTheme="majorBidi" w:hAnsiTheme="majorBidi" w:cstheme="majorBidi"/>
                <w:spacing w:val="-2"/>
                <w:sz w:val="20"/>
                <w:szCs w:val="20"/>
              </w:rPr>
              <w:lastRenderedPageBreak/>
              <w:t>Directly</w:t>
            </w:r>
            <w:r w:rsidRPr="0020194F">
              <w:rPr>
                <w:rFonts w:asciiTheme="majorBidi" w:hAnsiTheme="majorBidi" w:cstheme="majorBidi"/>
                <w:sz w:val="20"/>
                <w:szCs w:val="20"/>
              </w:rPr>
              <w:t>…………….%</w:t>
            </w:r>
            <w:r w:rsidRPr="0020194F">
              <w:rPr>
                <w:rFonts w:asciiTheme="majorBidi" w:hAnsiTheme="majorBidi" w:cstheme="majorBidi"/>
                <w:spacing w:val="-13"/>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13"/>
                <w:sz w:val="20"/>
                <w:szCs w:val="20"/>
              </w:rPr>
              <w:t xml:space="preserve"> </w:t>
            </w:r>
            <w:r w:rsidRPr="0020194F">
              <w:rPr>
                <w:rFonts w:asciiTheme="majorBidi" w:hAnsiTheme="majorBidi" w:cstheme="majorBidi"/>
                <w:sz w:val="20"/>
                <w:szCs w:val="20"/>
              </w:rPr>
              <w:t>voting</w:t>
            </w:r>
            <w:r w:rsidRPr="0020194F">
              <w:rPr>
                <w:rFonts w:asciiTheme="majorBidi" w:hAnsiTheme="majorBidi" w:cstheme="majorBidi"/>
                <w:spacing w:val="-7"/>
                <w:sz w:val="20"/>
                <w:szCs w:val="20"/>
              </w:rPr>
              <w:t xml:space="preserve"> </w:t>
            </w:r>
            <w:r w:rsidRPr="0020194F">
              <w:rPr>
                <w:rFonts w:asciiTheme="majorBidi" w:hAnsiTheme="majorBidi" w:cstheme="majorBidi"/>
                <w:spacing w:val="-2"/>
                <w:sz w:val="20"/>
                <w:szCs w:val="20"/>
              </w:rPr>
              <w:t>rights</w:t>
            </w:r>
          </w:p>
          <w:p w:rsidR="00B90CBA" w:rsidRPr="0020194F" w:rsidRDefault="00B90CBA" w:rsidP="00EF6EB4">
            <w:pPr>
              <w:spacing w:before="60" w:after="60"/>
              <w:rPr>
                <w:rFonts w:asciiTheme="majorBidi" w:hAnsiTheme="majorBidi" w:cstheme="majorBidi"/>
                <w:spacing w:val="-2"/>
                <w:sz w:val="20"/>
                <w:szCs w:val="20"/>
              </w:rPr>
            </w:pPr>
          </w:p>
          <w:p w:rsidR="00B90CBA" w:rsidRPr="0020194F" w:rsidRDefault="00B90CBA" w:rsidP="00EF6EB4">
            <w:pPr>
              <w:spacing w:before="60" w:after="60"/>
              <w:rPr>
                <w:rFonts w:asciiTheme="majorBidi" w:hAnsiTheme="majorBidi" w:cstheme="majorBidi"/>
                <w:sz w:val="20"/>
                <w:szCs w:val="20"/>
              </w:rPr>
            </w:pPr>
            <w:r w:rsidRPr="0020194F">
              <w:rPr>
                <w:rFonts w:asciiTheme="majorBidi" w:hAnsiTheme="majorBidi" w:cstheme="majorBidi"/>
                <w:spacing w:val="-2"/>
                <w:sz w:val="20"/>
                <w:szCs w:val="20"/>
              </w:rPr>
              <w:t>Indirectly----------</w:t>
            </w:r>
            <w:r w:rsidRPr="0020194F">
              <w:rPr>
                <w:rFonts w:asciiTheme="majorBidi" w:hAnsiTheme="majorBidi" w:cstheme="majorBidi"/>
                <w:sz w:val="20"/>
                <w:szCs w:val="20"/>
              </w:rPr>
              <w:t>%</w:t>
            </w:r>
            <w:r w:rsidRPr="0020194F">
              <w:rPr>
                <w:rFonts w:asciiTheme="majorBidi" w:hAnsiTheme="majorBidi" w:cstheme="majorBidi"/>
                <w:spacing w:val="-13"/>
                <w:sz w:val="20"/>
                <w:szCs w:val="20"/>
              </w:rPr>
              <w:t xml:space="preserve"> </w:t>
            </w:r>
            <w:r w:rsidRPr="0020194F">
              <w:rPr>
                <w:rFonts w:asciiTheme="majorBidi" w:hAnsiTheme="majorBidi" w:cstheme="majorBidi"/>
                <w:sz w:val="20"/>
                <w:szCs w:val="20"/>
              </w:rPr>
              <w:t>of</w:t>
            </w:r>
            <w:r w:rsidRPr="0020194F">
              <w:rPr>
                <w:rFonts w:asciiTheme="majorBidi" w:hAnsiTheme="majorBidi" w:cstheme="majorBidi"/>
                <w:spacing w:val="-9"/>
                <w:sz w:val="20"/>
                <w:szCs w:val="20"/>
              </w:rPr>
              <w:t xml:space="preserve"> </w:t>
            </w:r>
            <w:r w:rsidRPr="0020194F">
              <w:rPr>
                <w:rFonts w:asciiTheme="majorBidi" w:hAnsiTheme="majorBidi" w:cstheme="majorBidi"/>
                <w:sz w:val="20"/>
                <w:szCs w:val="20"/>
              </w:rPr>
              <w:t>voting</w:t>
            </w:r>
            <w:r w:rsidRPr="0020194F">
              <w:rPr>
                <w:rFonts w:asciiTheme="majorBidi" w:hAnsiTheme="majorBidi" w:cstheme="majorBidi"/>
                <w:spacing w:val="-6"/>
                <w:sz w:val="20"/>
                <w:szCs w:val="20"/>
              </w:rPr>
              <w:t xml:space="preserve"> </w:t>
            </w:r>
            <w:r w:rsidRPr="0020194F">
              <w:rPr>
                <w:rFonts w:asciiTheme="majorBidi" w:hAnsiTheme="majorBidi" w:cstheme="majorBidi"/>
                <w:spacing w:val="-2"/>
                <w:sz w:val="20"/>
                <w:szCs w:val="20"/>
              </w:rPr>
              <w:t>rights</w:t>
            </w:r>
          </w:p>
        </w:tc>
        <w:tc>
          <w:tcPr>
            <w:tcW w:w="1885" w:type="dxa"/>
            <w:vMerge w:val="restart"/>
            <w:shd w:val="clear" w:color="auto" w:fill="auto"/>
          </w:tcPr>
          <w:p w:rsidR="00B90CBA" w:rsidRPr="0020194F" w:rsidRDefault="00B90CBA" w:rsidP="00EE0ED0">
            <w:pPr>
              <w:widowControl/>
              <w:numPr>
                <w:ilvl w:val="0"/>
                <w:numId w:val="96"/>
              </w:numPr>
              <w:autoSpaceDE/>
              <w:autoSpaceDN/>
              <w:ind w:left="170" w:hanging="18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lastRenderedPageBreak/>
              <w:t xml:space="preserve">Having the right to appoint a majority of the board of the </w:t>
            </w:r>
            <w:r w:rsidRPr="0020194F">
              <w:rPr>
                <w:rFonts w:asciiTheme="majorBidi" w:hAnsiTheme="majorBidi" w:cstheme="majorBidi"/>
                <w:color w:val="000000"/>
                <w:sz w:val="20"/>
                <w:szCs w:val="20"/>
              </w:rPr>
              <w:lastRenderedPageBreak/>
              <w:t>directors or an equivalent governing body of the Tenderer: Yes -----No----</w:t>
            </w:r>
          </w:p>
          <w:p w:rsidR="00B90CBA" w:rsidRPr="0020194F" w:rsidRDefault="00B90CBA" w:rsidP="00EE0ED0">
            <w:pPr>
              <w:widowControl/>
              <w:numPr>
                <w:ilvl w:val="0"/>
                <w:numId w:val="96"/>
              </w:numPr>
              <w:autoSpaceDE/>
              <w:autoSpaceDN/>
              <w:ind w:left="170" w:hanging="18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Is this right held directly or indirectly?:</w:t>
            </w:r>
          </w:p>
          <w:p w:rsidR="00B90CBA" w:rsidRPr="0020194F" w:rsidRDefault="00B90CBA" w:rsidP="00EF6EB4">
            <w:pPr>
              <w:widowControl/>
              <w:autoSpaceDE/>
              <w:autoSpaceDN/>
              <w:ind w:left="170"/>
              <w:jc w:val="both"/>
              <w:textAlignment w:val="baseline"/>
              <w:rPr>
                <w:rFonts w:asciiTheme="majorBidi" w:hAnsiTheme="majorBidi" w:cstheme="majorBidi"/>
                <w:color w:val="000000"/>
                <w:sz w:val="20"/>
                <w:szCs w:val="20"/>
              </w:rPr>
            </w:pPr>
          </w:p>
          <w:p w:rsidR="00B90CBA" w:rsidRPr="0020194F" w:rsidRDefault="00B90CBA" w:rsidP="00EF6EB4">
            <w:pPr>
              <w:widowControl/>
              <w:autoSpaceDE/>
              <w:autoSpaceDN/>
              <w:ind w:left="17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 xml:space="preserve"> Direct………………… </w:t>
            </w:r>
          </w:p>
          <w:p w:rsidR="00B90CBA" w:rsidRPr="0020194F" w:rsidRDefault="00B90CBA" w:rsidP="00EF6EB4">
            <w:pPr>
              <w:widowControl/>
              <w:autoSpaceDE/>
              <w:autoSpaceDN/>
              <w:ind w:left="170"/>
              <w:jc w:val="both"/>
              <w:textAlignment w:val="baseline"/>
              <w:rPr>
                <w:rFonts w:asciiTheme="majorBidi" w:hAnsiTheme="majorBidi" w:cstheme="majorBidi"/>
                <w:color w:val="000000"/>
                <w:sz w:val="20"/>
                <w:szCs w:val="20"/>
              </w:rPr>
            </w:pPr>
          </w:p>
          <w:p w:rsidR="00B90CBA" w:rsidRPr="0020194F" w:rsidRDefault="00B90CBA" w:rsidP="00EF6EB4">
            <w:pPr>
              <w:widowControl/>
              <w:autoSpaceDE/>
              <w:autoSpaceDN/>
              <w:ind w:left="170"/>
              <w:jc w:val="both"/>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 xml:space="preserve"> Indirect………………...</w:t>
            </w:r>
          </w:p>
          <w:p w:rsidR="00B90CBA" w:rsidRPr="0020194F" w:rsidRDefault="00B90CBA" w:rsidP="00EF6EB4">
            <w:pPr>
              <w:spacing w:before="60" w:after="60"/>
              <w:rPr>
                <w:rFonts w:asciiTheme="majorBidi" w:hAnsiTheme="majorBidi" w:cstheme="majorBidi"/>
                <w:sz w:val="20"/>
                <w:szCs w:val="20"/>
              </w:rPr>
            </w:pPr>
          </w:p>
        </w:tc>
        <w:tc>
          <w:tcPr>
            <w:tcW w:w="1746" w:type="dxa"/>
            <w:vMerge w:val="restart"/>
          </w:tcPr>
          <w:p w:rsidR="00B90CBA" w:rsidRPr="0020194F" w:rsidRDefault="00B90CBA" w:rsidP="00EE0ED0">
            <w:pPr>
              <w:widowControl/>
              <w:numPr>
                <w:ilvl w:val="0"/>
                <w:numId w:val="97"/>
              </w:numPr>
              <w:autoSpaceDE/>
              <w:autoSpaceDN/>
              <w:ind w:left="170" w:hanging="180"/>
              <w:textAlignment w:val="baseline"/>
              <w:rPr>
                <w:rFonts w:asciiTheme="majorBidi" w:hAnsiTheme="majorBidi" w:cstheme="majorBidi"/>
                <w:color w:val="000000"/>
                <w:sz w:val="20"/>
                <w:szCs w:val="20"/>
              </w:rPr>
            </w:pPr>
            <w:r w:rsidRPr="0020194F">
              <w:rPr>
                <w:rFonts w:asciiTheme="majorBidi" w:hAnsiTheme="majorBidi" w:cstheme="majorBidi"/>
                <w:spacing w:val="-2"/>
                <w:sz w:val="20"/>
                <w:szCs w:val="20"/>
              </w:rPr>
              <w:lastRenderedPageBreak/>
              <w:t>Exercises</w:t>
            </w:r>
            <w:r w:rsidRPr="0020194F">
              <w:rPr>
                <w:rFonts w:asciiTheme="majorBidi" w:hAnsiTheme="majorBidi" w:cstheme="majorBidi"/>
                <w:sz w:val="20"/>
                <w:szCs w:val="20"/>
              </w:rPr>
              <w:t xml:space="preserve"> </w:t>
            </w:r>
            <w:r w:rsidRPr="0020194F">
              <w:rPr>
                <w:rFonts w:asciiTheme="majorBidi" w:hAnsiTheme="majorBidi" w:cstheme="majorBidi"/>
                <w:spacing w:val="-2"/>
                <w:sz w:val="20"/>
                <w:szCs w:val="20"/>
              </w:rPr>
              <w:t>significant</w:t>
            </w:r>
            <w:r w:rsidRPr="0020194F">
              <w:rPr>
                <w:rFonts w:asciiTheme="majorBidi" w:hAnsiTheme="majorBidi" w:cstheme="majorBidi"/>
                <w:sz w:val="20"/>
                <w:szCs w:val="20"/>
              </w:rPr>
              <w:t xml:space="preserve"> </w:t>
            </w:r>
            <w:r w:rsidRPr="0020194F">
              <w:rPr>
                <w:rFonts w:asciiTheme="majorBidi" w:hAnsiTheme="majorBidi" w:cstheme="majorBidi"/>
                <w:spacing w:val="-2"/>
                <w:sz w:val="20"/>
                <w:szCs w:val="20"/>
              </w:rPr>
              <w:t xml:space="preserve">influence </w:t>
            </w:r>
            <w:r w:rsidRPr="0020194F">
              <w:rPr>
                <w:rFonts w:asciiTheme="majorBidi" w:hAnsiTheme="majorBidi" w:cstheme="majorBidi"/>
                <w:spacing w:val="-8"/>
                <w:sz w:val="20"/>
                <w:szCs w:val="20"/>
              </w:rPr>
              <w:t xml:space="preserve">or </w:t>
            </w:r>
            <w:r w:rsidRPr="0020194F">
              <w:rPr>
                <w:rFonts w:asciiTheme="majorBidi" w:hAnsiTheme="majorBidi" w:cstheme="majorBidi"/>
                <w:sz w:val="20"/>
                <w:szCs w:val="20"/>
              </w:rPr>
              <w:lastRenderedPageBreak/>
              <w:t>control over the</w:t>
            </w:r>
            <w:r w:rsidRPr="0020194F">
              <w:rPr>
                <w:rFonts w:asciiTheme="majorBidi" w:hAnsiTheme="majorBidi" w:cstheme="majorBidi"/>
                <w:spacing w:val="-5"/>
                <w:sz w:val="20"/>
                <w:szCs w:val="20"/>
              </w:rPr>
              <w:t xml:space="preserve"> Company </w:t>
            </w:r>
            <w:r w:rsidRPr="0020194F">
              <w:rPr>
                <w:rFonts w:asciiTheme="majorBidi" w:hAnsiTheme="majorBidi" w:cstheme="majorBidi"/>
                <w:color w:val="000000"/>
                <w:sz w:val="20"/>
                <w:szCs w:val="20"/>
              </w:rPr>
              <w:t>body of the</w:t>
            </w:r>
            <w:r w:rsidRPr="0020194F">
              <w:rPr>
                <w:rFonts w:asciiTheme="majorBidi" w:hAnsiTheme="majorBidi" w:cstheme="majorBidi"/>
                <w:spacing w:val="-5"/>
                <w:sz w:val="20"/>
                <w:szCs w:val="20"/>
              </w:rPr>
              <w:t xml:space="preserve"> Company (tenderer</w:t>
            </w:r>
            <w:r w:rsidRPr="0020194F">
              <w:rPr>
                <w:rFonts w:asciiTheme="majorBidi" w:hAnsiTheme="majorBidi" w:cstheme="majorBidi"/>
                <w:b/>
                <w:spacing w:val="-5"/>
                <w:sz w:val="20"/>
                <w:szCs w:val="20"/>
              </w:rPr>
              <w:t>)</w:t>
            </w:r>
            <w:r w:rsidRPr="0020194F">
              <w:rPr>
                <w:rFonts w:asciiTheme="majorBidi" w:hAnsiTheme="majorBidi" w:cstheme="majorBidi"/>
                <w:color w:val="000000"/>
                <w:sz w:val="20"/>
                <w:szCs w:val="20"/>
              </w:rPr>
              <w:t xml:space="preserve"> </w:t>
            </w:r>
          </w:p>
          <w:p w:rsidR="00B90CBA" w:rsidRPr="0020194F" w:rsidRDefault="00B90CBA" w:rsidP="00EF6EB4">
            <w:pPr>
              <w:widowControl/>
              <w:autoSpaceDE/>
              <w:autoSpaceDN/>
              <w:ind w:left="90"/>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 xml:space="preserve"> Yes -----No----</w:t>
            </w:r>
          </w:p>
          <w:p w:rsidR="00B90CBA" w:rsidRPr="0020194F" w:rsidRDefault="00B90CBA" w:rsidP="00EF6EB4">
            <w:pPr>
              <w:widowControl/>
              <w:autoSpaceDE/>
              <w:autoSpaceDN/>
              <w:ind w:left="90"/>
              <w:textAlignment w:val="baseline"/>
              <w:rPr>
                <w:rFonts w:asciiTheme="majorBidi" w:hAnsiTheme="majorBidi" w:cstheme="majorBidi"/>
                <w:color w:val="000000"/>
                <w:sz w:val="20"/>
                <w:szCs w:val="20"/>
              </w:rPr>
            </w:pPr>
          </w:p>
          <w:p w:rsidR="00B90CBA" w:rsidRPr="0020194F" w:rsidRDefault="00B90CBA" w:rsidP="00EE0ED0">
            <w:pPr>
              <w:widowControl/>
              <w:numPr>
                <w:ilvl w:val="0"/>
                <w:numId w:val="97"/>
              </w:numPr>
              <w:autoSpaceDE/>
              <w:autoSpaceDN/>
              <w:ind w:left="170" w:hanging="180"/>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Is this influence or control exercised directly or indirectly?</w:t>
            </w:r>
          </w:p>
          <w:p w:rsidR="00B90CBA" w:rsidRPr="0020194F" w:rsidRDefault="00B90CBA" w:rsidP="00EF6EB4">
            <w:pPr>
              <w:widowControl/>
              <w:autoSpaceDE/>
              <w:autoSpaceDN/>
              <w:ind w:left="170"/>
              <w:textAlignment w:val="baseline"/>
              <w:rPr>
                <w:rFonts w:asciiTheme="majorBidi" w:hAnsiTheme="majorBidi" w:cstheme="majorBidi"/>
                <w:color w:val="000000"/>
                <w:sz w:val="20"/>
                <w:szCs w:val="20"/>
              </w:rPr>
            </w:pPr>
          </w:p>
          <w:p w:rsidR="00B90CBA" w:rsidRPr="0020194F" w:rsidRDefault="00B90CBA" w:rsidP="00EF6EB4">
            <w:pPr>
              <w:widowControl/>
              <w:autoSpaceDE/>
              <w:autoSpaceDN/>
              <w:textAlignment w:val="baseline"/>
              <w:rPr>
                <w:rFonts w:asciiTheme="majorBidi" w:hAnsiTheme="majorBidi" w:cstheme="majorBidi"/>
                <w:color w:val="000000"/>
                <w:sz w:val="20"/>
                <w:szCs w:val="20"/>
              </w:rPr>
            </w:pPr>
            <w:r w:rsidRPr="0020194F">
              <w:rPr>
                <w:rFonts w:asciiTheme="majorBidi" w:hAnsiTheme="majorBidi" w:cstheme="majorBidi"/>
                <w:color w:val="000000"/>
                <w:sz w:val="20"/>
                <w:szCs w:val="20"/>
              </w:rPr>
              <w:t>Direct…………..</w:t>
            </w:r>
          </w:p>
          <w:p w:rsidR="00B90CBA" w:rsidRPr="0020194F" w:rsidRDefault="00B90CBA" w:rsidP="00EF6EB4">
            <w:pPr>
              <w:widowControl/>
              <w:autoSpaceDE/>
              <w:autoSpaceDN/>
              <w:ind w:left="170"/>
              <w:textAlignment w:val="baseline"/>
              <w:rPr>
                <w:rFonts w:asciiTheme="majorBidi" w:hAnsiTheme="majorBidi" w:cstheme="majorBidi"/>
                <w:color w:val="000000"/>
                <w:sz w:val="20"/>
                <w:szCs w:val="20"/>
              </w:rPr>
            </w:pPr>
          </w:p>
          <w:p w:rsidR="00B90CBA" w:rsidRPr="0020194F" w:rsidRDefault="00B90CBA" w:rsidP="00EF6EB4">
            <w:pPr>
              <w:spacing w:before="60" w:after="60"/>
              <w:rPr>
                <w:rFonts w:asciiTheme="majorBidi" w:hAnsiTheme="majorBidi" w:cstheme="majorBidi"/>
                <w:sz w:val="20"/>
                <w:szCs w:val="20"/>
              </w:rPr>
            </w:pPr>
            <w:r w:rsidRPr="0020194F">
              <w:rPr>
                <w:rFonts w:asciiTheme="majorBidi" w:hAnsiTheme="majorBidi" w:cstheme="majorBidi"/>
                <w:color w:val="000000"/>
                <w:sz w:val="20"/>
                <w:szCs w:val="20"/>
              </w:rPr>
              <w:t xml:space="preserve"> Indirect…………</w:t>
            </w:r>
          </w:p>
        </w:tc>
      </w:tr>
      <w:tr w:rsidR="00B90CBA" w:rsidRPr="0020194F" w:rsidTr="00B90CBA">
        <w:trPr>
          <w:trHeight w:val="20"/>
        </w:trPr>
        <w:tc>
          <w:tcPr>
            <w:tcW w:w="450" w:type="dxa"/>
            <w:vMerge/>
          </w:tcPr>
          <w:p w:rsidR="00B90CBA" w:rsidRPr="0020194F" w:rsidRDefault="00B90CBA" w:rsidP="00EF6EB4">
            <w:pPr>
              <w:spacing w:before="60" w:after="60"/>
              <w:rPr>
                <w:rFonts w:asciiTheme="majorBidi" w:hAnsiTheme="majorBidi" w:cstheme="majorBidi"/>
                <w:b/>
                <w:sz w:val="20"/>
                <w:szCs w:val="20"/>
              </w:rPr>
            </w:pPr>
          </w:p>
        </w:tc>
        <w:tc>
          <w:tcPr>
            <w:tcW w:w="1705" w:type="dxa"/>
            <w:shd w:val="clear" w:color="auto" w:fill="auto"/>
          </w:tcPr>
          <w:p w:rsidR="00B90CBA" w:rsidRPr="0020194F" w:rsidRDefault="00B90CBA" w:rsidP="00EF6EB4">
            <w:pPr>
              <w:pStyle w:val="TableParagraph"/>
              <w:tabs>
                <w:tab w:val="left" w:pos="924"/>
                <w:tab w:val="left" w:pos="2247"/>
                <w:tab w:val="left" w:pos="3403"/>
              </w:tabs>
              <w:spacing w:before="60" w:after="60"/>
              <w:rPr>
                <w:rFonts w:asciiTheme="majorBidi" w:hAnsiTheme="majorBidi" w:cstheme="majorBidi"/>
                <w:w w:val="95"/>
                <w:sz w:val="20"/>
                <w:szCs w:val="20"/>
              </w:rPr>
            </w:pPr>
            <w:r w:rsidRPr="0020194F">
              <w:rPr>
                <w:rFonts w:asciiTheme="majorBidi" w:hAnsiTheme="majorBidi" w:cstheme="majorBidi"/>
                <w:spacing w:val="-2"/>
                <w:sz w:val="20"/>
                <w:szCs w:val="20"/>
              </w:rPr>
              <w:t xml:space="preserve">National </w:t>
            </w:r>
            <w:r w:rsidRPr="0020194F">
              <w:rPr>
                <w:rFonts w:asciiTheme="majorBidi" w:hAnsiTheme="majorBidi" w:cstheme="majorBidi"/>
                <w:w w:val="95"/>
                <w:sz w:val="20"/>
                <w:szCs w:val="20"/>
              </w:rPr>
              <w:t>identity</w:t>
            </w:r>
            <w:r w:rsidRPr="0020194F">
              <w:rPr>
                <w:rFonts w:asciiTheme="majorBidi" w:hAnsiTheme="majorBidi" w:cstheme="majorBidi"/>
                <w:spacing w:val="-2"/>
                <w:w w:val="95"/>
                <w:sz w:val="20"/>
                <w:szCs w:val="20"/>
              </w:rPr>
              <w:t xml:space="preserve"> </w:t>
            </w:r>
            <w:r w:rsidRPr="0020194F">
              <w:rPr>
                <w:rFonts w:asciiTheme="majorBidi" w:hAnsiTheme="majorBidi" w:cstheme="majorBidi"/>
                <w:w w:val="95"/>
                <w:sz w:val="20"/>
                <w:szCs w:val="20"/>
              </w:rPr>
              <w:t>card</w:t>
            </w:r>
            <w:r w:rsidRPr="0020194F">
              <w:rPr>
                <w:rFonts w:asciiTheme="majorBidi" w:hAnsiTheme="majorBidi" w:cstheme="majorBidi"/>
                <w:spacing w:val="-6"/>
                <w:w w:val="95"/>
                <w:sz w:val="20"/>
                <w:szCs w:val="20"/>
              </w:rPr>
              <w:t xml:space="preserve"> </w:t>
            </w:r>
            <w:r w:rsidRPr="0020194F">
              <w:rPr>
                <w:rFonts w:asciiTheme="majorBidi" w:hAnsiTheme="majorBidi" w:cstheme="majorBidi"/>
                <w:w w:val="95"/>
                <w:sz w:val="20"/>
                <w:szCs w:val="20"/>
              </w:rPr>
              <w:t>number</w:t>
            </w:r>
            <w:r w:rsidRPr="0020194F">
              <w:rPr>
                <w:rFonts w:asciiTheme="majorBidi" w:hAnsiTheme="majorBidi" w:cstheme="majorBidi"/>
                <w:spacing w:val="-4"/>
                <w:w w:val="95"/>
                <w:sz w:val="20"/>
                <w:szCs w:val="20"/>
              </w:rPr>
              <w:t xml:space="preserve"> </w:t>
            </w:r>
            <w:r w:rsidRPr="0020194F">
              <w:rPr>
                <w:rFonts w:asciiTheme="majorBidi" w:hAnsiTheme="majorBidi" w:cstheme="majorBidi"/>
                <w:w w:val="95"/>
                <w:sz w:val="20"/>
                <w:szCs w:val="20"/>
              </w:rPr>
              <w:t>or</w:t>
            </w:r>
            <w:r w:rsidRPr="0020194F">
              <w:rPr>
                <w:rFonts w:asciiTheme="majorBidi" w:hAnsiTheme="majorBidi" w:cstheme="majorBidi"/>
                <w:spacing w:val="-10"/>
                <w:w w:val="95"/>
                <w:sz w:val="20"/>
                <w:szCs w:val="20"/>
              </w:rPr>
              <w:t xml:space="preserve"> </w:t>
            </w:r>
            <w:r w:rsidRPr="0020194F">
              <w:rPr>
                <w:rFonts w:asciiTheme="majorBidi" w:hAnsiTheme="majorBidi" w:cstheme="majorBidi"/>
                <w:w w:val="95"/>
                <w:sz w:val="20"/>
                <w:szCs w:val="20"/>
              </w:rPr>
              <w:lastRenderedPageBreak/>
              <w:t>Passport</w:t>
            </w:r>
            <w:r w:rsidRPr="0020194F">
              <w:rPr>
                <w:rFonts w:asciiTheme="majorBidi" w:hAnsiTheme="majorBidi" w:cstheme="majorBidi"/>
                <w:sz w:val="20"/>
                <w:szCs w:val="20"/>
              </w:rPr>
              <w:t xml:space="preserve"> </w:t>
            </w:r>
            <w:r w:rsidRPr="0020194F">
              <w:rPr>
                <w:rFonts w:asciiTheme="majorBidi" w:hAnsiTheme="majorBidi" w:cstheme="majorBidi"/>
                <w:spacing w:val="-2"/>
                <w:w w:val="95"/>
                <w:sz w:val="20"/>
                <w:szCs w:val="20"/>
              </w:rPr>
              <w:t>number</w:t>
            </w:r>
          </w:p>
        </w:tc>
        <w:tc>
          <w:tcPr>
            <w:tcW w:w="1535" w:type="dxa"/>
          </w:tcPr>
          <w:p w:rsidR="00B90CBA" w:rsidRPr="0020194F" w:rsidRDefault="00B90CBA" w:rsidP="00EF6EB4">
            <w:pPr>
              <w:spacing w:before="60" w:after="60"/>
              <w:rPr>
                <w:rFonts w:asciiTheme="majorBidi" w:hAnsiTheme="majorBidi" w:cstheme="majorBidi"/>
                <w:sz w:val="20"/>
                <w:szCs w:val="20"/>
              </w:rPr>
            </w:pPr>
          </w:p>
        </w:tc>
        <w:tc>
          <w:tcPr>
            <w:tcW w:w="1260" w:type="dxa"/>
            <w:vMerge/>
            <w:shd w:val="clear" w:color="auto" w:fill="auto"/>
          </w:tcPr>
          <w:p w:rsidR="00B90CBA" w:rsidRPr="0020194F" w:rsidRDefault="00B90CBA" w:rsidP="00EF6EB4">
            <w:pPr>
              <w:spacing w:before="60" w:after="60"/>
              <w:rPr>
                <w:rFonts w:asciiTheme="majorBidi" w:hAnsiTheme="majorBidi" w:cstheme="majorBidi"/>
                <w:sz w:val="20"/>
                <w:szCs w:val="20"/>
              </w:rPr>
            </w:pPr>
          </w:p>
        </w:tc>
        <w:tc>
          <w:tcPr>
            <w:tcW w:w="1620" w:type="dxa"/>
            <w:vMerge/>
            <w:shd w:val="clear" w:color="auto" w:fill="auto"/>
          </w:tcPr>
          <w:p w:rsidR="00B90CBA" w:rsidRPr="0020194F" w:rsidRDefault="00B90CBA" w:rsidP="00EF6EB4">
            <w:pPr>
              <w:spacing w:before="60" w:after="60"/>
              <w:rPr>
                <w:rFonts w:asciiTheme="majorBidi" w:hAnsiTheme="majorBidi" w:cstheme="majorBidi"/>
                <w:sz w:val="20"/>
                <w:szCs w:val="20"/>
              </w:rPr>
            </w:pPr>
          </w:p>
        </w:tc>
        <w:tc>
          <w:tcPr>
            <w:tcW w:w="1885" w:type="dxa"/>
            <w:vMerge/>
            <w:shd w:val="clear" w:color="auto" w:fill="auto"/>
          </w:tcPr>
          <w:p w:rsidR="00B90CBA" w:rsidRPr="0020194F" w:rsidRDefault="00B90CBA" w:rsidP="00EF6EB4">
            <w:pPr>
              <w:spacing w:before="60" w:after="60"/>
              <w:rPr>
                <w:rFonts w:asciiTheme="majorBidi" w:hAnsiTheme="majorBidi" w:cstheme="majorBidi"/>
                <w:sz w:val="20"/>
                <w:szCs w:val="20"/>
              </w:rPr>
            </w:pPr>
          </w:p>
        </w:tc>
        <w:tc>
          <w:tcPr>
            <w:tcW w:w="1746" w:type="dxa"/>
            <w:vMerge/>
          </w:tcPr>
          <w:p w:rsidR="00B90CBA" w:rsidRPr="0020194F" w:rsidRDefault="00B90CBA" w:rsidP="00EF6EB4">
            <w:pPr>
              <w:spacing w:before="60" w:after="60"/>
              <w:rPr>
                <w:rFonts w:asciiTheme="majorBidi" w:hAnsiTheme="majorBidi" w:cstheme="majorBidi"/>
                <w:sz w:val="20"/>
                <w:szCs w:val="20"/>
              </w:rPr>
            </w:pPr>
          </w:p>
        </w:tc>
      </w:tr>
      <w:tr w:rsidR="00B90CBA" w:rsidRPr="0020194F" w:rsidTr="00B90CBA">
        <w:trPr>
          <w:trHeight w:val="20"/>
        </w:trPr>
        <w:tc>
          <w:tcPr>
            <w:tcW w:w="450" w:type="dxa"/>
            <w:vMerge/>
          </w:tcPr>
          <w:p w:rsidR="00B90CBA" w:rsidRPr="0020194F" w:rsidRDefault="00B90CBA" w:rsidP="00EF6EB4">
            <w:pPr>
              <w:spacing w:before="60" w:after="60"/>
              <w:rPr>
                <w:rFonts w:asciiTheme="majorBidi" w:hAnsiTheme="majorBidi" w:cstheme="majorBidi"/>
                <w:b/>
                <w:sz w:val="20"/>
                <w:szCs w:val="20"/>
              </w:rPr>
            </w:pPr>
          </w:p>
        </w:tc>
        <w:tc>
          <w:tcPr>
            <w:tcW w:w="1705" w:type="dxa"/>
            <w:shd w:val="clear" w:color="auto" w:fill="auto"/>
          </w:tcPr>
          <w:p w:rsidR="00B90CBA" w:rsidRPr="0020194F" w:rsidRDefault="00B90CBA" w:rsidP="00EF6EB4">
            <w:pPr>
              <w:spacing w:before="60" w:after="60"/>
              <w:rPr>
                <w:rFonts w:asciiTheme="majorBidi" w:hAnsiTheme="majorBidi" w:cstheme="majorBidi"/>
                <w:w w:val="95"/>
                <w:sz w:val="20"/>
                <w:szCs w:val="20"/>
              </w:rPr>
            </w:pPr>
            <w:r w:rsidRPr="0020194F">
              <w:rPr>
                <w:rFonts w:asciiTheme="majorBidi" w:hAnsiTheme="majorBidi" w:cstheme="majorBidi"/>
                <w:w w:val="95"/>
                <w:sz w:val="20"/>
                <w:szCs w:val="20"/>
              </w:rPr>
              <w:t>Personal</w:t>
            </w:r>
            <w:r w:rsidRPr="0020194F">
              <w:rPr>
                <w:rFonts w:asciiTheme="majorBidi" w:hAnsiTheme="majorBidi" w:cstheme="majorBidi"/>
                <w:spacing w:val="-11"/>
                <w:w w:val="95"/>
                <w:sz w:val="20"/>
                <w:szCs w:val="20"/>
              </w:rPr>
              <w:t xml:space="preserve"> </w:t>
            </w:r>
            <w:r w:rsidRPr="0020194F">
              <w:rPr>
                <w:rFonts w:asciiTheme="majorBidi" w:hAnsiTheme="majorBidi" w:cstheme="majorBidi"/>
                <w:w w:val="95"/>
                <w:sz w:val="20"/>
                <w:szCs w:val="20"/>
              </w:rPr>
              <w:t>Identification</w:t>
            </w:r>
            <w:r w:rsidRPr="0020194F">
              <w:rPr>
                <w:rFonts w:asciiTheme="majorBidi" w:hAnsiTheme="majorBidi" w:cstheme="majorBidi"/>
                <w:spacing w:val="-12"/>
                <w:w w:val="95"/>
                <w:sz w:val="20"/>
                <w:szCs w:val="20"/>
              </w:rPr>
              <w:t xml:space="preserve"> </w:t>
            </w:r>
            <w:r w:rsidRPr="0020194F">
              <w:rPr>
                <w:rFonts w:asciiTheme="majorBidi" w:hAnsiTheme="majorBidi" w:cstheme="majorBidi"/>
                <w:spacing w:val="-2"/>
                <w:w w:val="95"/>
                <w:sz w:val="20"/>
                <w:szCs w:val="20"/>
              </w:rPr>
              <w:t>Number (where applicable)</w:t>
            </w:r>
          </w:p>
        </w:tc>
        <w:tc>
          <w:tcPr>
            <w:tcW w:w="1535" w:type="dxa"/>
          </w:tcPr>
          <w:p w:rsidR="00B90CBA" w:rsidRPr="0020194F" w:rsidRDefault="00B90CBA" w:rsidP="00EF6EB4">
            <w:pPr>
              <w:spacing w:before="60" w:after="60"/>
              <w:rPr>
                <w:rFonts w:asciiTheme="majorBidi" w:hAnsiTheme="majorBidi" w:cstheme="majorBidi"/>
                <w:sz w:val="20"/>
                <w:szCs w:val="20"/>
              </w:rPr>
            </w:pPr>
          </w:p>
        </w:tc>
        <w:tc>
          <w:tcPr>
            <w:tcW w:w="1260" w:type="dxa"/>
            <w:vMerge/>
            <w:shd w:val="clear" w:color="auto" w:fill="auto"/>
          </w:tcPr>
          <w:p w:rsidR="00B90CBA" w:rsidRPr="0020194F" w:rsidRDefault="00B90CBA" w:rsidP="00EF6EB4">
            <w:pPr>
              <w:spacing w:before="60" w:after="60"/>
              <w:rPr>
                <w:rFonts w:asciiTheme="majorBidi" w:hAnsiTheme="majorBidi" w:cstheme="majorBidi"/>
                <w:sz w:val="20"/>
                <w:szCs w:val="20"/>
              </w:rPr>
            </w:pPr>
          </w:p>
        </w:tc>
        <w:tc>
          <w:tcPr>
            <w:tcW w:w="1620" w:type="dxa"/>
            <w:vMerge/>
            <w:shd w:val="clear" w:color="auto" w:fill="auto"/>
          </w:tcPr>
          <w:p w:rsidR="00B90CBA" w:rsidRPr="0020194F" w:rsidRDefault="00B90CBA" w:rsidP="00EF6EB4">
            <w:pPr>
              <w:spacing w:before="60" w:after="60"/>
              <w:rPr>
                <w:rFonts w:asciiTheme="majorBidi" w:hAnsiTheme="majorBidi" w:cstheme="majorBidi"/>
                <w:sz w:val="20"/>
                <w:szCs w:val="20"/>
              </w:rPr>
            </w:pPr>
          </w:p>
        </w:tc>
        <w:tc>
          <w:tcPr>
            <w:tcW w:w="1885" w:type="dxa"/>
            <w:vMerge/>
            <w:shd w:val="clear" w:color="auto" w:fill="auto"/>
          </w:tcPr>
          <w:p w:rsidR="00B90CBA" w:rsidRPr="0020194F" w:rsidRDefault="00B90CBA" w:rsidP="00EF6EB4">
            <w:pPr>
              <w:spacing w:before="60" w:after="60"/>
              <w:rPr>
                <w:rFonts w:asciiTheme="majorBidi" w:hAnsiTheme="majorBidi" w:cstheme="majorBidi"/>
                <w:sz w:val="20"/>
                <w:szCs w:val="20"/>
              </w:rPr>
            </w:pPr>
          </w:p>
        </w:tc>
        <w:tc>
          <w:tcPr>
            <w:tcW w:w="1746" w:type="dxa"/>
            <w:vMerge/>
          </w:tcPr>
          <w:p w:rsidR="00B90CBA" w:rsidRPr="0020194F" w:rsidRDefault="00B90CBA" w:rsidP="00EF6EB4">
            <w:pPr>
              <w:spacing w:before="60" w:after="60"/>
              <w:rPr>
                <w:rFonts w:asciiTheme="majorBidi" w:hAnsiTheme="majorBidi" w:cstheme="majorBidi"/>
                <w:sz w:val="20"/>
                <w:szCs w:val="20"/>
              </w:rPr>
            </w:pPr>
          </w:p>
        </w:tc>
      </w:tr>
      <w:tr w:rsidR="00B90CBA" w:rsidRPr="00244AE6" w:rsidTr="00B90CBA">
        <w:trPr>
          <w:trHeight w:val="20"/>
        </w:trPr>
        <w:tc>
          <w:tcPr>
            <w:tcW w:w="450" w:type="dxa"/>
            <w:vMerge/>
          </w:tcPr>
          <w:p w:rsidR="00B90CBA" w:rsidRPr="00244AE6" w:rsidRDefault="00B90CBA" w:rsidP="00EF6EB4">
            <w:pPr>
              <w:spacing w:before="60" w:after="60"/>
              <w:rPr>
                <w:rFonts w:asciiTheme="majorBidi" w:hAnsiTheme="majorBidi" w:cstheme="majorBidi"/>
                <w:b/>
                <w:sz w:val="20"/>
                <w:szCs w:val="20"/>
              </w:rPr>
            </w:pPr>
          </w:p>
        </w:tc>
        <w:tc>
          <w:tcPr>
            <w:tcW w:w="1705" w:type="dxa"/>
            <w:shd w:val="clear" w:color="auto" w:fill="auto"/>
          </w:tcPr>
          <w:p w:rsidR="00B90CBA" w:rsidRPr="0020194F" w:rsidRDefault="00B90CBA" w:rsidP="00EF6EB4">
            <w:pPr>
              <w:spacing w:before="60" w:after="60"/>
              <w:rPr>
                <w:rFonts w:asciiTheme="majorBidi" w:hAnsiTheme="majorBidi" w:cstheme="majorBidi"/>
                <w:w w:val="95"/>
                <w:sz w:val="20"/>
                <w:szCs w:val="20"/>
              </w:rPr>
            </w:pPr>
            <w:r w:rsidRPr="0020194F">
              <w:rPr>
                <w:rFonts w:asciiTheme="majorBidi" w:hAnsiTheme="majorBidi" w:cstheme="majorBidi"/>
                <w:spacing w:val="-2"/>
                <w:sz w:val="20"/>
                <w:szCs w:val="20"/>
              </w:rPr>
              <w:t>Nationality</w:t>
            </w:r>
            <w:r>
              <w:rPr>
                <w:rFonts w:asciiTheme="majorBidi" w:hAnsiTheme="majorBidi" w:cstheme="majorBidi"/>
                <w:spacing w:val="-2"/>
                <w:sz w:val="20"/>
                <w:szCs w:val="20"/>
              </w:rPr>
              <w:t>(ies)</w:t>
            </w:r>
          </w:p>
        </w:tc>
        <w:tc>
          <w:tcPr>
            <w:tcW w:w="1535" w:type="dxa"/>
          </w:tcPr>
          <w:p w:rsidR="00B90CBA" w:rsidRPr="0020194F" w:rsidRDefault="00B90CBA" w:rsidP="00EF6EB4">
            <w:pPr>
              <w:spacing w:before="60" w:after="60"/>
              <w:rPr>
                <w:rFonts w:asciiTheme="majorBidi" w:hAnsiTheme="majorBidi" w:cstheme="majorBidi"/>
                <w:sz w:val="20"/>
                <w:szCs w:val="20"/>
              </w:rPr>
            </w:pPr>
          </w:p>
        </w:tc>
        <w:tc>
          <w:tcPr>
            <w:tcW w:w="1260" w:type="dxa"/>
            <w:vMerge/>
            <w:shd w:val="clear" w:color="auto" w:fill="auto"/>
          </w:tcPr>
          <w:p w:rsidR="00B90CBA" w:rsidRPr="0020194F" w:rsidRDefault="00B90CBA" w:rsidP="00EF6EB4">
            <w:pPr>
              <w:spacing w:before="60" w:after="60"/>
              <w:rPr>
                <w:rFonts w:asciiTheme="majorBidi" w:hAnsiTheme="majorBidi" w:cstheme="majorBidi"/>
                <w:sz w:val="20"/>
                <w:szCs w:val="20"/>
              </w:rPr>
            </w:pPr>
          </w:p>
        </w:tc>
        <w:tc>
          <w:tcPr>
            <w:tcW w:w="1620" w:type="dxa"/>
            <w:vMerge/>
            <w:shd w:val="clear" w:color="auto" w:fill="auto"/>
          </w:tcPr>
          <w:p w:rsidR="00B90CBA" w:rsidRPr="0020194F" w:rsidRDefault="00B90CBA" w:rsidP="00EF6EB4">
            <w:pPr>
              <w:spacing w:before="60" w:after="60"/>
              <w:rPr>
                <w:rFonts w:asciiTheme="majorBidi" w:hAnsiTheme="majorBidi" w:cstheme="majorBidi"/>
                <w:sz w:val="20"/>
                <w:szCs w:val="20"/>
              </w:rPr>
            </w:pPr>
          </w:p>
        </w:tc>
        <w:tc>
          <w:tcPr>
            <w:tcW w:w="1885" w:type="dxa"/>
            <w:vMerge/>
            <w:shd w:val="clear" w:color="auto" w:fill="auto"/>
          </w:tcPr>
          <w:p w:rsidR="00B90CBA" w:rsidRPr="0020194F" w:rsidRDefault="00B90CBA" w:rsidP="00EF6EB4">
            <w:pPr>
              <w:spacing w:before="60" w:after="60"/>
              <w:rPr>
                <w:rFonts w:asciiTheme="majorBidi" w:hAnsiTheme="majorBidi" w:cstheme="majorBidi"/>
                <w:sz w:val="20"/>
                <w:szCs w:val="20"/>
              </w:rPr>
            </w:pPr>
          </w:p>
        </w:tc>
        <w:tc>
          <w:tcPr>
            <w:tcW w:w="1746" w:type="dxa"/>
            <w:vMerge/>
          </w:tcPr>
          <w:p w:rsidR="00B90CBA" w:rsidRPr="0020194F" w:rsidRDefault="00B90CBA" w:rsidP="00EF6EB4">
            <w:pPr>
              <w:spacing w:before="60" w:after="60"/>
              <w:rPr>
                <w:rFonts w:asciiTheme="majorBidi" w:hAnsiTheme="majorBidi" w:cstheme="majorBidi"/>
                <w:sz w:val="20"/>
                <w:szCs w:val="20"/>
              </w:rPr>
            </w:pPr>
          </w:p>
        </w:tc>
      </w:tr>
      <w:tr w:rsidR="00B90CBA" w:rsidRPr="00244AE6" w:rsidTr="00B90CBA">
        <w:trPr>
          <w:trHeight w:val="20"/>
        </w:trPr>
        <w:tc>
          <w:tcPr>
            <w:tcW w:w="450" w:type="dxa"/>
            <w:vMerge/>
          </w:tcPr>
          <w:p w:rsidR="00B90CBA" w:rsidRPr="00244AE6" w:rsidRDefault="00B90CBA" w:rsidP="00EF6EB4">
            <w:pPr>
              <w:spacing w:before="60" w:after="60"/>
              <w:rPr>
                <w:rFonts w:asciiTheme="majorBidi" w:hAnsiTheme="majorBidi" w:cstheme="majorBidi"/>
                <w:b/>
                <w:sz w:val="20"/>
                <w:szCs w:val="20"/>
              </w:rPr>
            </w:pPr>
          </w:p>
        </w:tc>
        <w:tc>
          <w:tcPr>
            <w:tcW w:w="1705" w:type="dxa"/>
            <w:shd w:val="clear" w:color="auto" w:fill="auto"/>
          </w:tcPr>
          <w:p w:rsidR="00B90CBA" w:rsidRPr="0020194F" w:rsidRDefault="00B90CBA" w:rsidP="00EF6EB4">
            <w:pPr>
              <w:spacing w:before="60" w:after="60"/>
              <w:rPr>
                <w:rFonts w:asciiTheme="majorBidi" w:hAnsiTheme="majorBidi" w:cstheme="majorBidi"/>
                <w:w w:val="95"/>
                <w:sz w:val="20"/>
                <w:szCs w:val="20"/>
              </w:rPr>
            </w:pPr>
            <w:r w:rsidRPr="0020194F">
              <w:rPr>
                <w:rFonts w:asciiTheme="majorBidi" w:hAnsiTheme="majorBidi" w:cstheme="majorBidi"/>
                <w:w w:val="95"/>
                <w:sz w:val="20"/>
                <w:szCs w:val="20"/>
              </w:rPr>
              <w:t>Date</w:t>
            </w:r>
            <w:r w:rsidRPr="0020194F">
              <w:rPr>
                <w:rFonts w:asciiTheme="majorBidi" w:hAnsiTheme="majorBidi" w:cstheme="majorBidi"/>
                <w:spacing w:val="-1"/>
                <w:w w:val="95"/>
                <w:sz w:val="20"/>
                <w:szCs w:val="20"/>
              </w:rPr>
              <w:t xml:space="preserve"> </w:t>
            </w:r>
            <w:r w:rsidRPr="0020194F">
              <w:rPr>
                <w:rFonts w:asciiTheme="majorBidi" w:hAnsiTheme="majorBidi" w:cstheme="majorBidi"/>
                <w:w w:val="95"/>
                <w:sz w:val="20"/>
                <w:szCs w:val="20"/>
              </w:rPr>
              <w:t>of</w:t>
            </w:r>
            <w:r w:rsidRPr="0020194F">
              <w:rPr>
                <w:rFonts w:asciiTheme="majorBidi" w:hAnsiTheme="majorBidi" w:cstheme="majorBidi"/>
                <w:spacing w:val="-3"/>
                <w:w w:val="95"/>
                <w:sz w:val="20"/>
                <w:szCs w:val="20"/>
              </w:rPr>
              <w:t xml:space="preserve"> </w:t>
            </w:r>
            <w:r w:rsidRPr="0020194F">
              <w:rPr>
                <w:rFonts w:asciiTheme="majorBidi" w:hAnsiTheme="majorBidi" w:cstheme="majorBidi"/>
                <w:w w:val="95"/>
                <w:sz w:val="20"/>
                <w:szCs w:val="20"/>
              </w:rPr>
              <w:t>birth</w:t>
            </w:r>
            <w:r w:rsidRPr="0020194F">
              <w:rPr>
                <w:rFonts w:asciiTheme="majorBidi" w:hAnsiTheme="majorBidi" w:cstheme="majorBidi"/>
                <w:spacing w:val="11"/>
                <w:sz w:val="20"/>
                <w:szCs w:val="20"/>
              </w:rPr>
              <w:t xml:space="preserve"> </w:t>
            </w:r>
            <w:r w:rsidRPr="0020194F">
              <w:rPr>
                <w:rFonts w:asciiTheme="majorBidi" w:hAnsiTheme="majorBidi" w:cstheme="majorBidi"/>
                <w:i/>
                <w:spacing w:val="-2"/>
                <w:w w:val="95"/>
                <w:sz w:val="20"/>
                <w:szCs w:val="20"/>
              </w:rPr>
              <w:t>[dd/mm/yyyy]</w:t>
            </w:r>
          </w:p>
        </w:tc>
        <w:tc>
          <w:tcPr>
            <w:tcW w:w="1535" w:type="dxa"/>
          </w:tcPr>
          <w:p w:rsidR="00B90CBA" w:rsidRPr="0020194F" w:rsidRDefault="00B90CBA" w:rsidP="00EF6EB4">
            <w:pPr>
              <w:spacing w:before="60" w:after="60"/>
              <w:rPr>
                <w:rFonts w:asciiTheme="majorBidi" w:hAnsiTheme="majorBidi" w:cstheme="majorBidi"/>
                <w:sz w:val="20"/>
                <w:szCs w:val="20"/>
              </w:rPr>
            </w:pPr>
          </w:p>
        </w:tc>
        <w:tc>
          <w:tcPr>
            <w:tcW w:w="1260" w:type="dxa"/>
            <w:vMerge/>
            <w:shd w:val="clear" w:color="auto" w:fill="auto"/>
          </w:tcPr>
          <w:p w:rsidR="00B90CBA" w:rsidRPr="0020194F" w:rsidRDefault="00B90CBA" w:rsidP="00EF6EB4">
            <w:pPr>
              <w:spacing w:before="60" w:after="60"/>
              <w:rPr>
                <w:rFonts w:asciiTheme="majorBidi" w:hAnsiTheme="majorBidi" w:cstheme="majorBidi"/>
                <w:sz w:val="20"/>
                <w:szCs w:val="20"/>
              </w:rPr>
            </w:pPr>
          </w:p>
        </w:tc>
        <w:tc>
          <w:tcPr>
            <w:tcW w:w="1620" w:type="dxa"/>
            <w:vMerge/>
            <w:shd w:val="clear" w:color="auto" w:fill="auto"/>
          </w:tcPr>
          <w:p w:rsidR="00B90CBA" w:rsidRPr="0020194F" w:rsidRDefault="00B90CBA" w:rsidP="00EF6EB4">
            <w:pPr>
              <w:spacing w:before="60" w:after="60"/>
              <w:rPr>
                <w:rFonts w:asciiTheme="majorBidi" w:hAnsiTheme="majorBidi" w:cstheme="majorBidi"/>
                <w:sz w:val="20"/>
                <w:szCs w:val="20"/>
              </w:rPr>
            </w:pPr>
          </w:p>
        </w:tc>
        <w:tc>
          <w:tcPr>
            <w:tcW w:w="1885" w:type="dxa"/>
            <w:vMerge/>
            <w:shd w:val="clear" w:color="auto" w:fill="auto"/>
          </w:tcPr>
          <w:p w:rsidR="00B90CBA" w:rsidRPr="0020194F" w:rsidRDefault="00B90CBA" w:rsidP="00EF6EB4">
            <w:pPr>
              <w:spacing w:before="60" w:after="60"/>
              <w:rPr>
                <w:rFonts w:asciiTheme="majorBidi" w:hAnsiTheme="majorBidi" w:cstheme="majorBidi"/>
                <w:sz w:val="20"/>
                <w:szCs w:val="20"/>
              </w:rPr>
            </w:pPr>
          </w:p>
        </w:tc>
        <w:tc>
          <w:tcPr>
            <w:tcW w:w="1746" w:type="dxa"/>
            <w:vMerge/>
          </w:tcPr>
          <w:p w:rsidR="00B90CBA" w:rsidRPr="0020194F" w:rsidRDefault="00B90CBA" w:rsidP="00EF6EB4">
            <w:pPr>
              <w:spacing w:before="60" w:after="60"/>
              <w:rPr>
                <w:rFonts w:asciiTheme="majorBidi" w:hAnsiTheme="majorBidi" w:cstheme="majorBidi"/>
                <w:sz w:val="20"/>
                <w:szCs w:val="20"/>
              </w:rPr>
            </w:pPr>
          </w:p>
        </w:tc>
      </w:tr>
      <w:tr w:rsidR="00B90CBA" w:rsidRPr="00244AE6" w:rsidTr="00B90CBA">
        <w:trPr>
          <w:trHeight w:val="20"/>
        </w:trPr>
        <w:tc>
          <w:tcPr>
            <w:tcW w:w="450" w:type="dxa"/>
            <w:vMerge/>
          </w:tcPr>
          <w:p w:rsidR="00B90CBA" w:rsidRPr="00244AE6" w:rsidRDefault="00B90CBA" w:rsidP="00EF6EB4">
            <w:pPr>
              <w:spacing w:before="60" w:after="60"/>
              <w:rPr>
                <w:rFonts w:asciiTheme="majorBidi" w:hAnsiTheme="majorBidi" w:cstheme="majorBidi"/>
                <w:b/>
                <w:sz w:val="20"/>
                <w:szCs w:val="20"/>
              </w:rPr>
            </w:pPr>
          </w:p>
        </w:tc>
        <w:tc>
          <w:tcPr>
            <w:tcW w:w="1705" w:type="dxa"/>
            <w:shd w:val="clear" w:color="auto" w:fill="auto"/>
          </w:tcPr>
          <w:p w:rsidR="00B90CBA" w:rsidRPr="0020194F" w:rsidRDefault="00B90CBA" w:rsidP="00EF6EB4">
            <w:pPr>
              <w:spacing w:before="60" w:after="60"/>
              <w:rPr>
                <w:rFonts w:asciiTheme="majorBidi" w:hAnsiTheme="majorBidi" w:cstheme="majorBidi"/>
                <w:w w:val="95"/>
                <w:sz w:val="20"/>
                <w:szCs w:val="20"/>
              </w:rPr>
            </w:pPr>
            <w:r w:rsidRPr="0020194F">
              <w:rPr>
                <w:rFonts w:asciiTheme="majorBidi" w:hAnsiTheme="majorBidi" w:cstheme="majorBidi"/>
                <w:w w:val="95"/>
                <w:sz w:val="20"/>
                <w:szCs w:val="20"/>
              </w:rPr>
              <w:t>Postal</w:t>
            </w:r>
            <w:r w:rsidRPr="0020194F">
              <w:rPr>
                <w:rFonts w:asciiTheme="majorBidi" w:hAnsiTheme="majorBidi" w:cstheme="majorBidi"/>
                <w:spacing w:val="-3"/>
                <w:w w:val="95"/>
                <w:sz w:val="20"/>
                <w:szCs w:val="20"/>
              </w:rPr>
              <w:t xml:space="preserve"> </w:t>
            </w:r>
            <w:r w:rsidRPr="0020194F">
              <w:rPr>
                <w:rFonts w:asciiTheme="majorBidi" w:hAnsiTheme="majorBidi" w:cstheme="majorBidi"/>
                <w:spacing w:val="-2"/>
                <w:sz w:val="20"/>
                <w:szCs w:val="20"/>
              </w:rPr>
              <w:t>address</w:t>
            </w:r>
          </w:p>
        </w:tc>
        <w:tc>
          <w:tcPr>
            <w:tcW w:w="1535" w:type="dxa"/>
          </w:tcPr>
          <w:p w:rsidR="00B90CBA" w:rsidRPr="0020194F" w:rsidRDefault="00B90CBA" w:rsidP="00EF6EB4">
            <w:pPr>
              <w:spacing w:before="60" w:after="60"/>
              <w:rPr>
                <w:rFonts w:asciiTheme="majorBidi" w:hAnsiTheme="majorBidi" w:cstheme="majorBidi"/>
                <w:sz w:val="20"/>
                <w:szCs w:val="20"/>
              </w:rPr>
            </w:pPr>
          </w:p>
        </w:tc>
        <w:tc>
          <w:tcPr>
            <w:tcW w:w="1260" w:type="dxa"/>
            <w:vMerge/>
            <w:shd w:val="clear" w:color="auto" w:fill="auto"/>
          </w:tcPr>
          <w:p w:rsidR="00B90CBA" w:rsidRPr="0020194F" w:rsidRDefault="00B90CBA" w:rsidP="00EF6EB4">
            <w:pPr>
              <w:spacing w:before="60" w:after="60"/>
              <w:rPr>
                <w:rFonts w:asciiTheme="majorBidi" w:hAnsiTheme="majorBidi" w:cstheme="majorBidi"/>
                <w:sz w:val="20"/>
                <w:szCs w:val="20"/>
              </w:rPr>
            </w:pPr>
          </w:p>
        </w:tc>
        <w:tc>
          <w:tcPr>
            <w:tcW w:w="1620" w:type="dxa"/>
            <w:vMerge/>
            <w:shd w:val="clear" w:color="auto" w:fill="auto"/>
          </w:tcPr>
          <w:p w:rsidR="00B90CBA" w:rsidRPr="0020194F" w:rsidRDefault="00B90CBA" w:rsidP="00EF6EB4">
            <w:pPr>
              <w:spacing w:before="60" w:after="60"/>
              <w:rPr>
                <w:rFonts w:asciiTheme="majorBidi" w:hAnsiTheme="majorBidi" w:cstheme="majorBidi"/>
                <w:sz w:val="20"/>
                <w:szCs w:val="20"/>
              </w:rPr>
            </w:pPr>
          </w:p>
        </w:tc>
        <w:tc>
          <w:tcPr>
            <w:tcW w:w="1885" w:type="dxa"/>
            <w:vMerge/>
            <w:shd w:val="clear" w:color="auto" w:fill="auto"/>
          </w:tcPr>
          <w:p w:rsidR="00B90CBA" w:rsidRPr="0020194F" w:rsidRDefault="00B90CBA" w:rsidP="00EF6EB4">
            <w:pPr>
              <w:spacing w:before="60" w:after="60"/>
              <w:rPr>
                <w:rFonts w:asciiTheme="majorBidi" w:hAnsiTheme="majorBidi" w:cstheme="majorBidi"/>
                <w:sz w:val="20"/>
                <w:szCs w:val="20"/>
              </w:rPr>
            </w:pPr>
          </w:p>
        </w:tc>
        <w:tc>
          <w:tcPr>
            <w:tcW w:w="1746" w:type="dxa"/>
            <w:vMerge/>
          </w:tcPr>
          <w:p w:rsidR="00B90CBA" w:rsidRPr="0020194F" w:rsidRDefault="00B90CBA" w:rsidP="00EF6EB4">
            <w:pPr>
              <w:spacing w:before="60" w:after="60"/>
              <w:rPr>
                <w:rFonts w:asciiTheme="majorBidi" w:hAnsiTheme="majorBidi" w:cstheme="majorBidi"/>
                <w:sz w:val="20"/>
                <w:szCs w:val="20"/>
              </w:rPr>
            </w:pPr>
          </w:p>
        </w:tc>
      </w:tr>
      <w:tr w:rsidR="00B90CBA" w:rsidRPr="00244AE6" w:rsidTr="00B90CBA">
        <w:trPr>
          <w:trHeight w:val="20"/>
        </w:trPr>
        <w:tc>
          <w:tcPr>
            <w:tcW w:w="450" w:type="dxa"/>
            <w:vMerge/>
          </w:tcPr>
          <w:p w:rsidR="00B90CBA" w:rsidRPr="00244AE6" w:rsidRDefault="00B90CBA" w:rsidP="00EF6EB4">
            <w:pPr>
              <w:spacing w:before="60" w:after="60"/>
              <w:rPr>
                <w:rFonts w:asciiTheme="majorBidi" w:hAnsiTheme="majorBidi" w:cstheme="majorBidi"/>
                <w:b/>
                <w:sz w:val="20"/>
                <w:szCs w:val="20"/>
              </w:rPr>
            </w:pPr>
          </w:p>
        </w:tc>
        <w:tc>
          <w:tcPr>
            <w:tcW w:w="1705" w:type="dxa"/>
            <w:shd w:val="clear" w:color="auto" w:fill="auto"/>
          </w:tcPr>
          <w:p w:rsidR="00B90CBA" w:rsidRPr="0020194F" w:rsidRDefault="00B90CBA" w:rsidP="00EF6EB4">
            <w:pPr>
              <w:spacing w:before="60" w:after="60"/>
              <w:rPr>
                <w:rFonts w:asciiTheme="majorBidi" w:hAnsiTheme="majorBidi" w:cstheme="majorBidi"/>
                <w:w w:val="95"/>
                <w:sz w:val="20"/>
                <w:szCs w:val="20"/>
              </w:rPr>
            </w:pPr>
            <w:r w:rsidRPr="0020194F">
              <w:rPr>
                <w:rFonts w:asciiTheme="majorBidi" w:hAnsiTheme="majorBidi" w:cstheme="majorBidi"/>
                <w:w w:val="90"/>
                <w:sz w:val="20"/>
                <w:szCs w:val="20"/>
              </w:rPr>
              <w:t>Residential</w:t>
            </w:r>
            <w:r w:rsidRPr="0020194F">
              <w:rPr>
                <w:rFonts w:asciiTheme="majorBidi" w:hAnsiTheme="majorBidi" w:cstheme="majorBidi"/>
                <w:spacing w:val="38"/>
                <w:sz w:val="20"/>
                <w:szCs w:val="20"/>
              </w:rPr>
              <w:t xml:space="preserve"> </w:t>
            </w:r>
            <w:r w:rsidRPr="0020194F">
              <w:rPr>
                <w:rFonts w:asciiTheme="majorBidi" w:hAnsiTheme="majorBidi" w:cstheme="majorBidi"/>
                <w:spacing w:val="-2"/>
                <w:sz w:val="20"/>
                <w:szCs w:val="20"/>
              </w:rPr>
              <w:t>address</w:t>
            </w:r>
          </w:p>
        </w:tc>
        <w:tc>
          <w:tcPr>
            <w:tcW w:w="1535" w:type="dxa"/>
          </w:tcPr>
          <w:p w:rsidR="00B90CBA" w:rsidRPr="0020194F" w:rsidRDefault="00B90CBA" w:rsidP="00EF6EB4">
            <w:pPr>
              <w:spacing w:before="60" w:after="60"/>
              <w:rPr>
                <w:rFonts w:asciiTheme="majorBidi" w:hAnsiTheme="majorBidi" w:cstheme="majorBidi"/>
                <w:sz w:val="20"/>
                <w:szCs w:val="20"/>
              </w:rPr>
            </w:pPr>
          </w:p>
        </w:tc>
        <w:tc>
          <w:tcPr>
            <w:tcW w:w="1260" w:type="dxa"/>
            <w:vMerge/>
            <w:shd w:val="clear" w:color="auto" w:fill="auto"/>
          </w:tcPr>
          <w:p w:rsidR="00B90CBA" w:rsidRPr="0020194F" w:rsidRDefault="00B90CBA" w:rsidP="00EF6EB4">
            <w:pPr>
              <w:spacing w:before="60" w:after="60"/>
              <w:rPr>
                <w:rFonts w:asciiTheme="majorBidi" w:hAnsiTheme="majorBidi" w:cstheme="majorBidi"/>
                <w:sz w:val="20"/>
                <w:szCs w:val="20"/>
              </w:rPr>
            </w:pPr>
          </w:p>
        </w:tc>
        <w:tc>
          <w:tcPr>
            <w:tcW w:w="1620" w:type="dxa"/>
            <w:vMerge/>
            <w:shd w:val="clear" w:color="auto" w:fill="auto"/>
          </w:tcPr>
          <w:p w:rsidR="00B90CBA" w:rsidRPr="0020194F" w:rsidRDefault="00B90CBA" w:rsidP="00EF6EB4">
            <w:pPr>
              <w:spacing w:before="60" w:after="60"/>
              <w:rPr>
                <w:rFonts w:asciiTheme="majorBidi" w:hAnsiTheme="majorBidi" w:cstheme="majorBidi"/>
                <w:sz w:val="20"/>
                <w:szCs w:val="20"/>
              </w:rPr>
            </w:pPr>
          </w:p>
        </w:tc>
        <w:tc>
          <w:tcPr>
            <w:tcW w:w="1885" w:type="dxa"/>
            <w:vMerge/>
            <w:shd w:val="clear" w:color="auto" w:fill="auto"/>
          </w:tcPr>
          <w:p w:rsidR="00B90CBA" w:rsidRPr="0020194F" w:rsidRDefault="00B90CBA" w:rsidP="00EF6EB4">
            <w:pPr>
              <w:spacing w:before="60" w:after="60"/>
              <w:rPr>
                <w:rFonts w:asciiTheme="majorBidi" w:hAnsiTheme="majorBidi" w:cstheme="majorBidi"/>
                <w:sz w:val="20"/>
                <w:szCs w:val="20"/>
              </w:rPr>
            </w:pPr>
          </w:p>
        </w:tc>
        <w:tc>
          <w:tcPr>
            <w:tcW w:w="1746" w:type="dxa"/>
            <w:vMerge/>
          </w:tcPr>
          <w:p w:rsidR="00B90CBA" w:rsidRPr="0020194F" w:rsidRDefault="00B90CBA" w:rsidP="00EF6EB4">
            <w:pPr>
              <w:spacing w:before="60" w:after="60"/>
              <w:rPr>
                <w:rFonts w:asciiTheme="majorBidi" w:hAnsiTheme="majorBidi" w:cstheme="majorBidi"/>
                <w:sz w:val="20"/>
                <w:szCs w:val="20"/>
              </w:rPr>
            </w:pPr>
          </w:p>
        </w:tc>
      </w:tr>
      <w:tr w:rsidR="00B90CBA" w:rsidRPr="00244AE6" w:rsidTr="00B90CBA">
        <w:trPr>
          <w:trHeight w:val="20"/>
        </w:trPr>
        <w:tc>
          <w:tcPr>
            <w:tcW w:w="450" w:type="dxa"/>
            <w:vMerge/>
          </w:tcPr>
          <w:p w:rsidR="00B90CBA" w:rsidRPr="00244AE6" w:rsidRDefault="00B90CBA" w:rsidP="00EF6EB4">
            <w:pPr>
              <w:spacing w:before="60" w:after="60"/>
              <w:rPr>
                <w:rFonts w:asciiTheme="majorBidi" w:hAnsiTheme="majorBidi" w:cstheme="majorBidi"/>
                <w:b/>
                <w:sz w:val="20"/>
                <w:szCs w:val="20"/>
              </w:rPr>
            </w:pPr>
          </w:p>
        </w:tc>
        <w:tc>
          <w:tcPr>
            <w:tcW w:w="1705" w:type="dxa"/>
            <w:shd w:val="clear" w:color="auto" w:fill="auto"/>
          </w:tcPr>
          <w:p w:rsidR="00B90CBA" w:rsidRPr="0020194F" w:rsidRDefault="00B90CBA" w:rsidP="00EF6EB4">
            <w:pPr>
              <w:spacing w:before="60" w:after="60"/>
              <w:rPr>
                <w:rFonts w:asciiTheme="majorBidi" w:hAnsiTheme="majorBidi" w:cstheme="majorBidi"/>
                <w:w w:val="95"/>
                <w:sz w:val="20"/>
                <w:szCs w:val="20"/>
              </w:rPr>
            </w:pPr>
            <w:r w:rsidRPr="0020194F">
              <w:rPr>
                <w:rFonts w:asciiTheme="majorBidi" w:hAnsiTheme="majorBidi" w:cstheme="majorBidi"/>
                <w:spacing w:val="-2"/>
                <w:w w:val="95"/>
                <w:sz w:val="20"/>
                <w:szCs w:val="20"/>
              </w:rPr>
              <w:t>Telephone</w:t>
            </w:r>
            <w:r w:rsidRPr="0020194F">
              <w:rPr>
                <w:rFonts w:asciiTheme="majorBidi" w:hAnsiTheme="majorBidi" w:cstheme="majorBidi"/>
                <w:spacing w:val="2"/>
                <w:sz w:val="20"/>
                <w:szCs w:val="20"/>
              </w:rPr>
              <w:t xml:space="preserve"> </w:t>
            </w:r>
            <w:r w:rsidRPr="0020194F">
              <w:rPr>
                <w:rFonts w:asciiTheme="majorBidi" w:hAnsiTheme="majorBidi" w:cstheme="majorBidi"/>
                <w:spacing w:val="-2"/>
                <w:w w:val="95"/>
                <w:sz w:val="20"/>
                <w:szCs w:val="20"/>
              </w:rPr>
              <w:t>number</w:t>
            </w:r>
          </w:p>
        </w:tc>
        <w:tc>
          <w:tcPr>
            <w:tcW w:w="1535" w:type="dxa"/>
          </w:tcPr>
          <w:p w:rsidR="00B90CBA" w:rsidRPr="0020194F" w:rsidRDefault="00B90CBA" w:rsidP="00EF6EB4">
            <w:pPr>
              <w:spacing w:before="60" w:after="60"/>
              <w:rPr>
                <w:rFonts w:asciiTheme="majorBidi" w:hAnsiTheme="majorBidi" w:cstheme="majorBidi"/>
                <w:sz w:val="20"/>
                <w:szCs w:val="20"/>
              </w:rPr>
            </w:pPr>
          </w:p>
        </w:tc>
        <w:tc>
          <w:tcPr>
            <w:tcW w:w="1260" w:type="dxa"/>
            <w:vMerge/>
            <w:shd w:val="clear" w:color="auto" w:fill="auto"/>
          </w:tcPr>
          <w:p w:rsidR="00B90CBA" w:rsidRPr="0020194F" w:rsidRDefault="00B90CBA" w:rsidP="00EF6EB4">
            <w:pPr>
              <w:spacing w:before="60" w:after="60"/>
              <w:rPr>
                <w:rFonts w:asciiTheme="majorBidi" w:hAnsiTheme="majorBidi" w:cstheme="majorBidi"/>
                <w:sz w:val="20"/>
                <w:szCs w:val="20"/>
              </w:rPr>
            </w:pPr>
          </w:p>
        </w:tc>
        <w:tc>
          <w:tcPr>
            <w:tcW w:w="1620" w:type="dxa"/>
            <w:vMerge/>
            <w:shd w:val="clear" w:color="auto" w:fill="auto"/>
          </w:tcPr>
          <w:p w:rsidR="00B90CBA" w:rsidRPr="0020194F" w:rsidRDefault="00B90CBA" w:rsidP="00EF6EB4">
            <w:pPr>
              <w:spacing w:before="60" w:after="60"/>
              <w:rPr>
                <w:rFonts w:asciiTheme="majorBidi" w:hAnsiTheme="majorBidi" w:cstheme="majorBidi"/>
                <w:sz w:val="20"/>
                <w:szCs w:val="20"/>
              </w:rPr>
            </w:pPr>
          </w:p>
        </w:tc>
        <w:tc>
          <w:tcPr>
            <w:tcW w:w="1885" w:type="dxa"/>
            <w:vMerge/>
            <w:shd w:val="clear" w:color="auto" w:fill="auto"/>
          </w:tcPr>
          <w:p w:rsidR="00B90CBA" w:rsidRPr="0020194F" w:rsidRDefault="00B90CBA" w:rsidP="00EF6EB4">
            <w:pPr>
              <w:spacing w:before="60" w:after="60"/>
              <w:rPr>
                <w:rFonts w:asciiTheme="majorBidi" w:hAnsiTheme="majorBidi" w:cstheme="majorBidi"/>
                <w:sz w:val="20"/>
                <w:szCs w:val="20"/>
              </w:rPr>
            </w:pPr>
          </w:p>
        </w:tc>
        <w:tc>
          <w:tcPr>
            <w:tcW w:w="1746" w:type="dxa"/>
            <w:vMerge/>
          </w:tcPr>
          <w:p w:rsidR="00B90CBA" w:rsidRPr="0020194F" w:rsidRDefault="00B90CBA" w:rsidP="00EF6EB4">
            <w:pPr>
              <w:spacing w:before="60" w:after="60"/>
              <w:rPr>
                <w:rFonts w:asciiTheme="majorBidi" w:hAnsiTheme="majorBidi" w:cstheme="majorBidi"/>
                <w:sz w:val="20"/>
                <w:szCs w:val="20"/>
              </w:rPr>
            </w:pPr>
          </w:p>
        </w:tc>
      </w:tr>
      <w:tr w:rsidR="00B90CBA" w:rsidRPr="00244AE6" w:rsidTr="00B90CBA">
        <w:trPr>
          <w:trHeight w:val="20"/>
        </w:trPr>
        <w:tc>
          <w:tcPr>
            <w:tcW w:w="450" w:type="dxa"/>
            <w:vMerge/>
          </w:tcPr>
          <w:p w:rsidR="00B90CBA" w:rsidRPr="00244AE6" w:rsidRDefault="00B90CBA" w:rsidP="00EF6EB4">
            <w:pPr>
              <w:spacing w:before="60" w:after="60"/>
              <w:rPr>
                <w:rFonts w:asciiTheme="majorBidi" w:hAnsiTheme="majorBidi" w:cstheme="majorBidi"/>
                <w:b/>
                <w:sz w:val="20"/>
                <w:szCs w:val="20"/>
              </w:rPr>
            </w:pPr>
          </w:p>
        </w:tc>
        <w:tc>
          <w:tcPr>
            <w:tcW w:w="1705" w:type="dxa"/>
            <w:shd w:val="clear" w:color="auto" w:fill="auto"/>
          </w:tcPr>
          <w:p w:rsidR="00B90CBA" w:rsidRPr="0020194F" w:rsidRDefault="00B90CBA" w:rsidP="00EF6EB4">
            <w:pPr>
              <w:spacing w:before="60" w:after="60"/>
              <w:rPr>
                <w:rFonts w:asciiTheme="majorBidi" w:hAnsiTheme="majorBidi" w:cstheme="majorBidi"/>
                <w:w w:val="95"/>
                <w:sz w:val="20"/>
                <w:szCs w:val="20"/>
              </w:rPr>
            </w:pPr>
            <w:r w:rsidRPr="0020194F">
              <w:rPr>
                <w:rFonts w:asciiTheme="majorBidi" w:hAnsiTheme="majorBidi" w:cstheme="majorBidi"/>
                <w:w w:val="95"/>
                <w:sz w:val="20"/>
                <w:szCs w:val="20"/>
              </w:rPr>
              <w:t>Email</w:t>
            </w:r>
            <w:r w:rsidRPr="0020194F">
              <w:rPr>
                <w:rFonts w:asciiTheme="majorBidi" w:hAnsiTheme="majorBidi" w:cstheme="majorBidi"/>
                <w:spacing w:val="-7"/>
                <w:w w:val="95"/>
                <w:sz w:val="20"/>
                <w:szCs w:val="20"/>
              </w:rPr>
              <w:t xml:space="preserve"> </w:t>
            </w:r>
            <w:r w:rsidRPr="0020194F">
              <w:rPr>
                <w:rFonts w:asciiTheme="majorBidi" w:hAnsiTheme="majorBidi" w:cstheme="majorBidi"/>
                <w:spacing w:val="-2"/>
                <w:sz w:val="20"/>
                <w:szCs w:val="20"/>
              </w:rPr>
              <w:t>address</w:t>
            </w:r>
          </w:p>
        </w:tc>
        <w:tc>
          <w:tcPr>
            <w:tcW w:w="1535" w:type="dxa"/>
          </w:tcPr>
          <w:p w:rsidR="00B90CBA" w:rsidRPr="0020194F" w:rsidRDefault="00B90CBA" w:rsidP="00EF6EB4">
            <w:pPr>
              <w:spacing w:before="60" w:after="60"/>
              <w:rPr>
                <w:rFonts w:asciiTheme="majorBidi" w:hAnsiTheme="majorBidi" w:cstheme="majorBidi"/>
                <w:sz w:val="20"/>
                <w:szCs w:val="20"/>
              </w:rPr>
            </w:pPr>
          </w:p>
        </w:tc>
        <w:tc>
          <w:tcPr>
            <w:tcW w:w="1260" w:type="dxa"/>
            <w:vMerge/>
            <w:shd w:val="clear" w:color="auto" w:fill="auto"/>
          </w:tcPr>
          <w:p w:rsidR="00B90CBA" w:rsidRPr="0020194F" w:rsidRDefault="00B90CBA" w:rsidP="00EF6EB4">
            <w:pPr>
              <w:spacing w:before="60" w:after="60"/>
              <w:rPr>
                <w:rFonts w:asciiTheme="majorBidi" w:hAnsiTheme="majorBidi" w:cstheme="majorBidi"/>
                <w:sz w:val="20"/>
                <w:szCs w:val="20"/>
              </w:rPr>
            </w:pPr>
          </w:p>
        </w:tc>
        <w:tc>
          <w:tcPr>
            <w:tcW w:w="1620" w:type="dxa"/>
            <w:vMerge/>
            <w:shd w:val="clear" w:color="auto" w:fill="auto"/>
          </w:tcPr>
          <w:p w:rsidR="00B90CBA" w:rsidRPr="0020194F" w:rsidRDefault="00B90CBA" w:rsidP="00EF6EB4">
            <w:pPr>
              <w:spacing w:before="60" w:after="60"/>
              <w:rPr>
                <w:rFonts w:asciiTheme="majorBidi" w:hAnsiTheme="majorBidi" w:cstheme="majorBidi"/>
                <w:sz w:val="20"/>
                <w:szCs w:val="20"/>
              </w:rPr>
            </w:pPr>
          </w:p>
        </w:tc>
        <w:tc>
          <w:tcPr>
            <w:tcW w:w="1885" w:type="dxa"/>
            <w:vMerge/>
            <w:shd w:val="clear" w:color="auto" w:fill="auto"/>
          </w:tcPr>
          <w:p w:rsidR="00B90CBA" w:rsidRPr="0020194F" w:rsidRDefault="00B90CBA" w:rsidP="00EF6EB4">
            <w:pPr>
              <w:spacing w:before="60" w:after="60"/>
              <w:rPr>
                <w:rFonts w:asciiTheme="majorBidi" w:hAnsiTheme="majorBidi" w:cstheme="majorBidi"/>
                <w:sz w:val="20"/>
                <w:szCs w:val="20"/>
              </w:rPr>
            </w:pPr>
          </w:p>
        </w:tc>
        <w:tc>
          <w:tcPr>
            <w:tcW w:w="1746" w:type="dxa"/>
            <w:vMerge/>
          </w:tcPr>
          <w:p w:rsidR="00B90CBA" w:rsidRPr="0020194F" w:rsidRDefault="00B90CBA" w:rsidP="00EF6EB4">
            <w:pPr>
              <w:spacing w:before="60" w:after="60"/>
              <w:rPr>
                <w:rFonts w:asciiTheme="majorBidi" w:hAnsiTheme="majorBidi" w:cstheme="majorBidi"/>
                <w:sz w:val="20"/>
                <w:szCs w:val="20"/>
              </w:rPr>
            </w:pPr>
          </w:p>
        </w:tc>
      </w:tr>
      <w:tr w:rsidR="00B90CBA" w:rsidRPr="00244AE6" w:rsidTr="00B90CBA">
        <w:trPr>
          <w:trHeight w:val="20"/>
        </w:trPr>
        <w:tc>
          <w:tcPr>
            <w:tcW w:w="450" w:type="dxa"/>
            <w:vMerge/>
          </w:tcPr>
          <w:p w:rsidR="00B90CBA" w:rsidRPr="00244AE6" w:rsidRDefault="00B90CBA" w:rsidP="00EF6EB4">
            <w:pPr>
              <w:spacing w:before="60" w:after="60"/>
              <w:rPr>
                <w:rFonts w:asciiTheme="majorBidi" w:hAnsiTheme="majorBidi" w:cstheme="majorBidi"/>
                <w:b/>
                <w:sz w:val="20"/>
                <w:szCs w:val="20"/>
              </w:rPr>
            </w:pPr>
          </w:p>
        </w:tc>
        <w:tc>
          <w:tcPr>
            <w:tcW w:w="1705" w:type="dxa"/>
            <w:shd w:val="clear" w:color="auto" w:fill="auto"/>
          </w:tcPr>
          <w:p w:rsidR="00B90CBA" w:rsidRPr="0020194F" w:rsidRDefault="00B90CBA" w:rsidP="00EF6EB4">
            <w:pPr>
              <w:spacing w:before="60" w:after="60"/>
              <w:rPr>
                <w:rFonts w:asciiTheme="majorBidi" w:hAnsiTheme="majorBidi" w:cstheme="majorBidi"/>
                <w:w w:val="95"/>
                <w:sz w:val="20"/>
                <w:szCs w:val="20"/>
              </w:rPr>
            </w:pPr>
            <w:r w:rsidRPr="0020194F">
              <w:rPr>
                <w:rFonts w:asciiTheme="majorBidi" w:hAnsiTheme="majorBidi" w:cstheme="majorBidi"/>
                <w:w w:val="95"/>
                <w:sz w:val="20"/>
                <w:szCs w:val="20"/>
              </w:rPr>
              <w:t>Occupation</w:t>
            </w:r>
            <w:r w:rsidRPr="0020194F">
              <w:rPr>
                <w:rFonts w:asciiTheme="majorBidi" w:hAnsiTheme="majorBidi" w:cstheme="majorBidi"/>
                <w:spacing w:val="-1"/>
                <w:w w:val="95"/>
                <w:sz w:val="20"/>
                <w:szCs w:val="20"/>
              </w:rPr>
              <w:t xml:space="preserve"> </w:t>
            </w:r>
            <w:r w:rsidRPr="0020194F">
              <w:rPr>
                <w:rFonts w:asciiTheme="majorBidi" w:hAnsiTheme="majorBidi" w:cstheme="majorBidi"/>
                <w:w w:val="95"/>
                <w:sz w:val="20"/>
                <w:szCs w:val="20"/>
              </w:rPr>
              <w:t>or</w:t>
            </w:r>
            <w:r w:rsidRPr="0020194F">
              <w:rPr>
                <w:rFonts w:asciiTheme="majorBidi" w:hAnsiTheme="majorBidi" w:cstheme="majorBidi"/>
                <w:spacing w:val="-12"/>
                <w:w w:val="95"/>
                <w:sz w:val="20"/>
                <w:szCs w:val="20"/>
              </w:rPr>
              <w:t xml:space="preserve"> </w:t>
            </w:r>
            <w:r w:rsidRPr="0020194F">
              <w:rPr>
                <w:rFonts w:asciiTheme="majorBidi" w:hAnsiTheme="majorBidi" w:cstheme="majorBidi"/>
                <w:spacing w:val="-2"/>
                <w:w w:val="95"/>
                <w:sz w:val="20"/>
                <w:szCs w:val="20"/>
              </w:rPr>
              <w:t>profession</w:t>
            </w:r>
          </w:p>
        </w:tc>
        <w:tc>
          <w:tcPr>
            <w:tcW w:w="1535" w:type="dxa"/>
          </w:tcPr>
          <w:p w:rsidR="00B90CBA" w:rsidRPr="0020194F" w:rsidRDefault="00B90CBA" w:rsidP="00EF6EB4">
            <w:pPr>
              <w:spacing w:before="60" w:after="60"/>
              <w:rPr>
                <w:rFonts w:asciiTheme="majorBidi" w:hAnsiTheme="majorBidi" w:cstheme="majorBidi"/>
                <w:sz w:val="20"/>
                <w:szCs w:val="20"/>
              </w:rPr>
            </w:pPr>
          </w:p>
        </w:tc>
        <w:tc>
          <w:tcPr>
            <w:tcW w:w="1260" w:type="dxa"/>
            <w:vMerge/>
            <w:shd w:val="clear" w:color="auto" w:fill="auto"/>
          </w:tcPr>
          <w:p w:rsidR="00B90CBA" w:rsidRPr="0020194F" w:rsidRDefault="00B90CBA" w:rsidP="00EF6EB4">
            <w:pPr>
              <w:spacing w:before="60" w:after="60"/>
              <w:rPr>
                <w:rFonts w:asciiTheme="majorBidi" w:hAnsiTheme="majorBidi" w:cstheme="majorBidi"/>
                <w:sz w:val="20"/>
                <w:szCs w:val="20"/>
              </w:rPr>
            </w:pPr>
          </w:p>
        </w:tc>
        <w:tc>
          <w:tcPr>
            <w:tcW w:w="1620" w:type="dxa"/>
            <w:vMerge/>
            <w:shd w:val="clear" w:color="auto" w:fill="auto"/>
          </w:tcPr>
          <w:p w:rsidR="00B90CBA" w:rsidRPr="0020194F" w:rsidRDefault="00B90CBA" w:rsidP="00EF6EB4">
            <w:pPr>
              <w:spacing w:before="60" w:after="60"/>
              <w:rPr>
                <w:rFonts w:asciiTheme="majorBidi" w:hAnsiTheme="majorBidi" w:cstheme="majorBidi"/>
                <w:sz w:val="20"/>
                <w:szCs w:val="20"/>
              </w:rPr>
            </w:pPr>
          </w:p>
        </w:tc>
        <w:tc>
          <w:tcPr>
            <w:tcW w:w="1885" w:type="dxa"/>
            <w:vMerge/>
            <w:shd w:val="clear" w:color="auto" w:fill="auto"/>
          </w:tcPr>
          <w:p w:rsidR="00B90CBA" w:rsidRPr="0020194F" w:rsidRDefault="00B90CBA" w:rsidP="00EF6EB4">
            <w:pPr>
              <w:spacing w:before="60" w:after="60"/>
              <w:rPr>
                <w:rFonts w:asciiTheme="majorBidi" w:hAnsiTheme="majorBidi" w:cstheme="majorBidi"/>
                <w:sz w:val="20"/>
                <w:szCs w:val="20"/>
              </w:rPr>
            </w:pPr>
          </w:p>
        </w:tc>
        <w:tc>
          <w:tcPr>
            <w:tcW w:w="1746" w:type="dxa"/>
            <w:vMerge/>
          </w:tcPr>
          <w:p w:rsidR="00B90CBA" w:rsidRPr="0020194F" w:rsidRDefault="00B90CBA" w:rsidP="00EF6EB4">
            <w:pPr>
              <w:spacing w:before="60" w:after="60"/>
              <w:rPr>
                <w:rFonts w:asciiTheme="majorBidi" w:hAnsiTheme="majorBidi" w:cstheme="majorBidi"/>
                <w:sz w:val="20"/>
                <w:szCs w:val="20"/>
              </w:rPr>
            </w:pPr>
          </w:p>
        </w:tc>
      </w:tr>
      <w:tr w:rsidR="00B90CBA" w:rsidRPr="00244AE6" w:rsidTr="00B90CBA">
        <w:trPr>
          <w:trHeight w:val="20"/>
        </w:trPr>
        <w:tc>
          <w:tcPr>
            <w:tcW w:w="10201" w:type="dxa"/>
            <w:gridSpan w:val="7"/>
            <w:shd w:val="clear" w:color="auto" w:fill="D9D9D9" w:themeFill="background1" w:themeFillShade="D9"/>
          </w:tcPr>
          <w:p w:rsidR="00B90CBA" w:rsidRPr="0020194F" w:rsidRDefault="00B90CBA" w:rsidP="00EF6EB4">
            <w:pPr>
              <w:spacing w:before="60" w:after="60"/>
              <w:rPr>
                <w:rFonts w:asciiTheme="majorBidi" w:hAnsiTheme="majorBidi" w:cstheme="majorBidi"/>
                <w:sz w:val="20"/>
                <w:szCs w:val="20"/>
              </w:rPr>
            </w:pPr>
          </w:p>
        </w:tc>
      </w:tr>
      <w:tr w:rsidR="00B90CBA" w:rsidRPr="00244AE6" w:rsidTr="00B90CBA">
        <w:trPr>
          <w:trHeight w:val="20"/>
        </w:trPr>
        <w:tc>
          <w:tcPr>
            <w:tcW w:w="450" w:type="dxa"/>
            <w:vMerge w:val="restart"/>
          </w:tcPr>
          <w:p w:rsidR="00B90CBA" w:rsidRPr="00244AE6" w:rsidRDefault="00B90CBA" w:rsidP="00EF6EB4">
            <w:pPr>
              <w:spacing w:before="60" w:after="60"/>
              <w:rPr>
                <w:rFonts w:asciiTheme="majorBidi" w:hAnsiTheme="majorBidi" w:cstheme="majorBidi"/>
                <w:b/>
                <w:sz w:val="20"/>
                <w:szCs w:val="20"/>
              </w:rPr>
            </w:pPr>
            <w:r w:rsidRPr="00244AE6">
              <w:rPr>
                <w:rFonts w:asciiTheme="majorBidi" w:hAnsiTheme="majorBidi" w:cstheme="majorBidi"/>
                <w:b/>
                <w:sz w:val="20"/>
                <w:szCs w:val="20"/>
              </w:rPr>
              <w:t>3.</w:t>
            </w:r>
          </w:p>
          <w:p w:rsidR="00B90CBA" w:rsidRPr="00244AE6" w:rsidRDefault="00B90CBA" w:rsidP="00EF6EB4">
            <w:pPr>
              <w:spacing w:before="60" w:after="60"/>
              <w:rPr>
                <w:rFonts w:asciiTheme="majorBidi" w:hAnsiTheme="majorBidi" w:cstheme="majorBidi"/>
                <w:b/>
                <w:sz w:val="20"/>
                <w:szCs w:val="20"/>
              </w:rPr>
            </w:pPr>
          </w:p>
          <w:p w:rsidR="00B90CBA" w:rsidRPr="00244AE6" w:rsidRDefault="00B90CBA" w:rsidP="00EF6EB4">
            <w:pPr>
              <w:spacing w:before="60" w:after="60"/>
              <w:rPr>
                <w:rFonts w:asciiTheme="majorBidi" w:hAnsiTheme="majorBidi" w:cstheme="majorBidi"/>
                <w:b/>
                <w:sz w:val="20"/>
                <w:szCs w:val="20"/>
              </w:rPr>
            </w:pPr>
            <w:r w:rsidRPr="00244AE6">
              <w:rPr>
                <w:rFonts w:asciiTheme="majorBidi" w:hAnsiTheme="majorBidi" w:cstheme="majorBidi"/>
                <w:b/>
                <w:sz w:val="20"/>
                <w:szCs w:val="20"/>
              </w:rPr>
              <w:t>e.t.c</w:t>
            </w:r>
          </w:p>
        </w:tc>
        <w:tc>
          <w:tcPr>
            <w:tcW w:w="1705" w:type="dxa"/>
            <w:shd w:val="clear" w:color="auto" w:fill="auto"/>
          </w:tcPr>
          <w:p w:rsidR="00B90CBA" w:rsidRPr="0020194F" w:rsidRDefault="00B90CBA" w:rsidP="00EF6EB4">
            <w:pPr>
              <w:spacing w:before="60" w:after="60"/>
              <w:rPr>
                <w:rFonts w:asciiTheme="majorBidi" w:hAnsiTheme="majorBidi" w:cstheme="majorBidi"/>
                <w:w w:val="95"/>
                <w:sz w:val="20"/>
                <w:szCs w:val="20"/>
              </w:rPr>
            </w:pPr>
          </w:p>
        </w:tc>
        <w:tc>
          <w:tcPr>
            <w:tcW w:w="1535" w:type="dxa"/>
          </w:tcPr>
          <w:p w:rsidR="00B90CBA" w:rsidRPr="0020194F" w:rsidRDefault="00B90CBA" w:rsidP="00EF6EB4">
            <w:pPr>
              <w:spacing w:before="60" w:after="60"/>
              <w:rPr>
                <w:rFonts w:asciiTheme="majorBidi" w:hAnsiTheme="majorBidi" w:cstheme="majorBidi"/>
                <w:sz w:val="20"/>
                <w:szCs w:val="20"/>
              </w:rPr>
            </w:pPr>
          </w:p>
        </w:tc>
        <w:tc>
          <w:tcPr>
            <w:tcW w:w="1260" w:type="dxa"/>
            <w:vMerge w:val="restart"/>
            <w:shd w:val="clear" w:color="auto" w:fill="auto"/>
          </w:tcPr>
          <w:p w:rsidR="00B90CBA" w:rsidRPr="0020194F" w:rsidRDefault="00B90CBA" w:rsidP="00EF6EB4">
            <w:pPr>
              <w:spacing w:before="60" w:after="60"/>
              <w:rPr>
                <w:rFonts w:asciiTheme="majorBidi" w:hAnsiTheme="majorBidi" w:cstheme="majorBidi"/>
                <w:sz w:val="20"/>
                <w:szCs w:val="20"/>
              </w:rPr>
            </w:pPr>
          </w:p>
        </w:tc>
        <w:tc>
          <w:tcPr>
            <w:tcW w:w="1620" w:type="dxa"/>
            <w:vMerge w:val="restart"/>
            <w:shd w:val="clear" w:color="auto" w:fill="auto"/>
          </w:tcPr>
          <w:p w:rsidR="00B90CBA" w:rsidRPr="0020194F" w:rsidRDefault="00B90CBA" w:rsidP="00EF6EB4">
            <w:pPr>
              <w:spacing w:before="60" w:after="60"/>
              <w:rPr>
                <w:rFonts w:asciiTheme="majorBidi" w:hAnsiTheme="majorBidi" w:cstheme="majorBidi"/>
                <w:sz w:val="20"/>
                <w:szCs w:val="20"/>
              </w:rPr>
            </w:pPr>
          </w:p>
        </w:tc>
        <w:tc>
          <w:tcPr>
            <w:tcW w:w="1885" w:type="dxa"/>
            <w:vMerge w:val="restart"/>
            <w:shd w:val="clear" w:color="auto" w:fill="auto"/>
          </w:tcPr>
          <w:p w:rsidR="00B90CBA" w:rsidRPr="0020194F" w:rsidRDefault="00B90CBA" w:rsidP="00EF6EB4">
            <w:pPr>
              <w:spacing w:before="60" w:after="60"/>
              <w:rPr>
                <w:rFonts w:asciiTheme="majorBidi" w:hAnsiTheme="majorBidi" w:cstheme="majorBidi"/>
                <w:sz w:val="20"/>
                <w:szCs w:val="20"/>
              </w:rPr>
            </w:pPr>
          </w:p>
        </w:tc>
        <w:tc>
          <w:tcPr>
            <w:tcW w:w="1746" w:type="dxa"/>
          </w:tcPr>
          <w:p w:rsidR="00B90CBA" w:rsidRPr="0020194F" w:rsidRDefault="00B90CBA" w:rsidP="00EF6EB4">
            <w:pPr>
              <w:spacing w:before="60" w:after="60"/>
              <w:rPr>
                <w:rFonts w:asciiTheme="majorBidi" w:hAnsiTheme="majorBidi" w:cstheme="majorBidi"/>
                <w:sz w:val="20"/>
                <w:szCs w:val="20"/>
              </w:rPr>
            </w:pPr>
          </w:p>
        </w:tc>
      </w:tr>
      <w:tr w:rsidR="00B90CBA" w:rsidRPr="00244AE6" w:rsidTr="00B90CBA">
        <w:trPr>
          <w:trHeight w:val="20"/>
        </w:trPr>
        <w:tc>
          <w:tcPr>
            <w:tcW w:w="450" w:type="dxa"/>
            <w:vMerge/>
          </w:tcPr>
          <w:p w:rsidR="00B90CBA" w:rsidRPr="00244AE6" w:rsidRDefault="00B90CBA" w:rsidP="00EE0ED0">
            <w:pPr>
              <w:pStyle w:val="ListParagraph"/>
              <w:numPr>
                <w:ilvl w:val="0"/>
                <w:numId w:val="92"/>
              </w:numPr>
              <w:spacing w:before="60" w:after="60"/>
              <w:rPr>
                <w:rFonts w:asciiTheme="majorBidi" w:hAnsiTheme="majorBidi" w:cstheme="majorBidi"/>
                <w:b/>
                <w:sz w:val="20"/>
                <w:szCs w:val="20"/>
              </w:rPr>
            </w:pPr>
          </w:p>
        </w:tc>
        <w:tc>
          <w:tcPr>
            <w:tcW w:w="1705" w:type="dxa"/>
            <w:shd w:val="clear" w:color="auto" w:fill="auto"/>
          </w:tcPr>
          <w:p w:rsidR="00B90CBA" w:rsidRPr="0020194F" w:rsidRDefault="00B90CBA" w:rsidP="00EF6EB4">
            <w:pPr>
              <w:spacing w:before="60" w:after="60"/>
              <w:rPr>
                <w:rFonts w:asciiTheme="majorBidi" w:hAnsiTheme="majorBidi" w:cstheme="majorBidi"/>
                <w:w w:val="95"/>
                <w:sz w:val="20"/>
                <w:szCs w:val="20"/>
              </w:rPr>
            </w:pPr>
          </w:p>
        </w:tc>
        <w:tc>
          <w:tcPr>
            <w:tcW w:w="1535" w:type="dxa"/>
          </w:tcPr>
          <w:p w:rsidR="00B90CBA" w:rsidRPr="0020194F" w:rsidRDefault="00B90CBA" w:rsidP="00EF6EB4">
            <w:pPr>
              <w:spacing w:before="60" w:after="60"/>
              <w:rPr>
                <w:rFonts w:asciiTheme="majorBidi" w:hAnsiTheme="majorBidi" w:cstheme="majorBidi"/>
                <w:sz w:val="20"/>
                <w:szCs w:val="20"/>
              </w:rPr>
            </w:pPr>
          </w:p>
        </w:tc>
        <w:tc>
          <w:tcPr>
            <w:tcW w:w="1260" w:type="dxa"/>
            <w:vMerge/>
            <w:shd w:val="clear" w:color="auto" w:fill="auto"/>
          </w:tcPr>
          <w:p w:rsidR="00B90CBA" w:rsidRPr="0020194F" w:rsidRDefault="00B90CBA" w:rsidP="00EF6EB4">
            <w:pPr>
              <w:spacing w:before="60" w:after="60"/>
              <w:rPr>
                <w:rFonts w:asciiTheme="majorBidi" w:hAnsiTheme="majorBidi" w:cstheme="majorBidi"/>
                <w:sz w:val="20"/>
                <w:szCs w:val="20"/>
              </w:rPr>
            </w:pPr>
          </w:p>
        </w:tc>
        <w:tc>
          <w:tcPr>
            <w:tcW w:w="1620" w:type="dxa"/>
            <w:vMerge/>
            <w:shd w:val="clear" w:color="auto" w:fill="auto"/>
          </w:tcPr>
          <w:p w:rsidR="00B90CBA" w:rsidRPr="0020194F" w:rsidRDefault="00B90CBA" w:rsidP="00EF6EB4">
            <w:pPr>
              <w:spacing w:before="60" w:after="60"/>
              <w:rPr>
                <w:rFonts w:asciiTheme="majorBidi" w:hAnsiTheme="majorBidi" w:cstheme="majorBidi"/>
                <w:sz w:val="20"/>
                <w:szCs w:val="20"/>
              </w:rPr>
            </w:pPr>
          </w:p>
        </w:tc>
        <w:tc>
          <w:tcPr>
            <w:tcW w:w="1885" w:type="dxa"/>
            <w:vMerge/>
            <w:shd w:val="clear" w:color="auto" w:fill="auto"/>
          </w:tcPr>
          <w:p w:rsidR="00B90CBA" w:rsidRPr="0020194F" w:rsidRDefault="00B90CBA" w:rsidP="00EF6EB4">
            <w:pPr>
              <w:spacing w:before="60" w:after="60"/>
              <w:rPr>
                <w:rFonts w:asciiTheme="majorBidi" w:hAnsiTheme="majorBidi" w:cstheme="majorBidi"/>
                <w:sz w:val="20"/>
                <w:szCs w:val="20"/>
              </w:rPr>
            </w:pPr>
          </w:p>
        </w:tc>
        <w:tc>
          <w:tcPr>
            <w:tcW w:w="1746" w:type="dxa"/>
          </w:tcPr>
          <w:p w:rsidR="00B90CBA" w:rsidRPr="0020194F" w:rsidRDefault="00B90CBA" w:rsidP="00EF6EB4">
            <w:pPr>
              <w:spacing w:before="60" w:after="60"/>
              <w:rPr>
                <w:rFonts w:asciiTheme="majorBidi" w:hAnsiTheme="majorBidi" w:cstheme="majorBidi"/>
                <w:sz w:val="20"/>
                <w:szCs w:val="20"/>
              </w:rPr>
            </w:pPr>
          </w:p>
        </w:tc>
      </w:tr>
      <w:tr w:rsidR="00B90CBA" w:rsidRPr="00244AE6" w:rsidTr="00B90CBA">
        <w:trPr>
          <w:trHeight w:val="20"/>
        </w:trPr>
        <w:tc>
          <w:tcPr>
            <w:tcW w:w="450" w:type="dxa"/>
            <w:vMerge/>
          </w:tcPr>
          <w:p w:rsidR="00B90CBA" w:rsidRPr="00244AE6" w:rsidRDefault="00B90CBA" w:rsidP="00EE0ED0">
            <w:pPr>
              <w:pStyle w:val="ListParagraph"/>
              <w:numPr>
                <w:ilvl w:val="0"/>
                <w:numId w:val="92"/>
              </w:numPr>
              <w:spacing w:before="60" w:after="60"/>
              <w:rPr>
                <w:rFonts w:asciiTheme="majorBidi" w:hAnsiTheme="majorBidi" w:cstheme="majorBidi"/>
                <w:b/>
                <w:sz w:val="20"/>
                <w:szCs w:val="20"/>
              </w:rPr>
            </w:pPr>
          </w:p>
        </w:tc>
        <w:tc>
          <w:tcPr>
            <w:tcW w:w="1705" w:type="dxa"/>
            <w:shd w:val="clear" w:color="auto" w:fill="auto"/>
          </w:tcPr>
          <w:p w:rsidR="00B90CBA" w:rsidRPr="0020194F" w:rsidRDefault="00B90CBA" w:rsidP="00EF6EB4">
            <w:pPr>
              <w:spacing w:before="60" w:after="60"/>
              <w:rPr>
                <w:rFonts w:asciiTheme="majorBidi" w:hAnsiTheme="majorBidi" w:cstheme="majorBidi"/>
                <w:w w:val="95"/>
                <w:sz w:val="20"/>
                <w:szCs w:val="20"/>
              </w:rPr>
            </w:pPr>
          </w:p>
        </w:tc>
        <w:tc>
          <w:tcPr>
            <w:tcW w:w="1535" w:type="dxa"/>
          </w:tcPr>
          <w:p w:rsidR="00B90CBA" w:rsidRPr="0020194F" w:rsidRDefault="00B90CBA" w:rsidP="00EF6EB4">
            <w:pPr>
              <w:spacing w:before="60" w:after="60"/>
              <w:rPr>
                <w:rFonts w:asciiTheme="majorBidi" w:hAnsiTheme="majorBidi" w:cstheme="majorBidi"/>
                <w:sz w:val="20"/>
                <w:szCs w:val="20"/>
              </w:rPr>
            </w:pPr>
          </w:p>
        </w:tc>
        <w:tc>
          <w:tcPr>
            <w:tcW w:w="1260" w:type="dxa"/>
            <w:vMerge/>
            <w:shd w:val="clear" w:color="auto" w:fill="auto"/>
          </w:tcPr>
          <w:p w:rsidR="00B90CBA" w:rsidRPr="0020194F" w:rsidRDefault="00B90CBA" w:rsidP="00EF6EB4">
            <w:pPr>
              <w:spacing w:before="60" w:after="60"/>
              <w:rPr>
                <w:rFonts w:asciiTheme="majorBidi" w:hAnsiTheme="majorBidi" w:cstheme="majorBidi"/>
                <w:sz w:val="20"/>
                <w:szCs w:val="20"/>
              </w:rPr>
            </w:pPr>
          </w:p>
        </w:tc>
        <w:tc>
          <w:tcPr>
            <w:tcW w:w="1620" w:type="dxa"/>
            <w:vMerge/>
            <w:shd w:val="clear" w:color="auto" w:fill="auto"/>
          </w:tcPr>
          <w:p w:rsidR="00B90CBA" w:rsidRPr="0020194F" w:rsidRDefault="00B90CBA" w:rsidP="00EF6EB4">
            <w:pPr>
              <w:spacing w:before="60" w:after="60"/>
              <w:rPr>
                <w:rFonts w:asciiTheme="majorBidi" w:hAnsiTheme="majorBidi" w:cstheme="majorBidi"/>
                <w:sz w:val="20"/>
                <w:szCs w:val="20"/>
              </w:rPr>
            </w:pPr>
          </w:p>
        </w:tc>
        <w:tc>
          <w:tcPr>
            <w:tcW w:w="1885" w:type="dxa"/>
            <w:vMerge/>
            <w:shd w:val="clear" w:color="auto" w:fill="auto"/>
          </w:tcPr>
          <w:p w:rsidR="00B90CBA" w:rsidRPr="0020194F" w:rsidRDefault="00B90CBA" w:rsidP="00EF6EB4">
            <w:pPr>
              <w:spacing w:before="60" w:after="60"/>
              <w:rPr>
                <w:rFonts w:asciiTheme="majorBidi" w:hAnsiTheme="majorBidi" w:cstheme="majorBidi"/>
                <w:sz w:val="20"/>
                <w:szCs w:val="20"/>
              </w:rPr>
            </w:pPr>
          </w:p>
        </w:tc>
        <w:tc>
          <w:tcPr>
            <w:tcW w:w="1746" w:type="dxa"/>
          </w:tcPr>
          <w:p w:rsidR="00B90CBA" w:rsidRPr="0020194F" w:rsidRDefault="00B90CBA" w:rsidP="00EF6EB4">
            <w:pPr>
              <w:spacing w:before="60" w:after="60"/>
              <w:rPr>
                <w:rFonts w:asciiTheme="majorBidi" w:hAnsiTheme="majorBidi" w:cstheme="majorBidi"/>
                <w:sz w:val="20"/>
                <w:szCs w:val="20"/>
              </w:rPr>
            </w:pPr>
          </w:p>
        </w:tc>
      </w:tr>
      <w:tr w:rsidR="00B90CBA" w:rsidRPr="00244AE6" w:rsidTr="00B90CBA">
        <w:trPr>
          <w:trHeight w:val="20"/>
        </w:trPr>
        <w:tc>
          <w:tcPr>
            <w:tcW w:w="450" w:type="dxa"/>
            <w:vMerge/>
          </w:tcPr>
          <w:p w:rsidR="00B90CBA" w:rsidRPr="00244AE6" w:rsidRDefault="00B90CBA" w:rsidP="00EE0ED0">
            <w:pPr>
              <w:pStyle w:val="ListParagraph"/>
              <w:numPr>
                <w:ilvl w:val="0"/>
                <w:numId w:val="92"/>
              </w:numPr>
              <w:spacing w:before="60" w:after="60"/>
              <w:rPr>
                <w:rFonts w:asciiTheme="majorBidi" w:hAnsiTheme="majorBidi" w:cstheme="majorBidi"/>
                <w:b/>
                <w:sz w:val="20"/>
                <w:szCs w:val="20"/>
              </w:rPr>
            </w:pPr>
          </w:p>
        </w:tc>
        <w:tc>
          <w:tcPr>
            <w:tcW w:w="1705" w:type="dxa"/>
            <w:shd w:val="clear" w:color="auto" w:fill="auto"/>
          </w:tcPr>
          <w:p w:rsidR="00B90CBA" w:rsidRPr="0020194F" w:rsidRDefault="00B90CBA" w:rsidP="00EF6EB4">
            <w:pPr>
              <w:spacing w:before="60" w:after="60"/>
              <w:rPr>
                <w:rFonts w:asciiTheme="majorBidi" w:hAnsiTheme="majorBidi" w:cstheme="majorBidi"/>
                <w:w w:val="95"/>
                <w:sz w:val="20"/>
                <w:szCs w:val="20"/>
              </w:rPr>
            </w:pPr>
          </w:p>
        </w:tc>
        <w:tc>
          <w:tcPr>
            <w:tcW w:w="1535" w:type="dxa"/>
          </w:tcPr>
          <w:p w:rsidR="00B90CBA" w:rsidRPr="0020194F" w:rsidRDefault="00B90CBA" w:rsidP="00EF6EB4">
            <w:pPr>
              <w:spacing w:before="60" w:after="60"/>
              <w:rPr>
                <w:rFonts w:asciiTheme="majorBidi" w:hAnsiTheme="majorBidi" w:cstheme="majorBidi"/>
                <w:sz w:val="20"/>
                <w:szCs w:val="20"/>
              </w:rPr>
            </w:pPr>
          </w:p>
        </w:tc>
        <w:tc>
          <w:tcPr>
            <w:tcW w:w="1260" w:type="dxa"/>
            <w:vMerge/>
            <w:shd w:val="clear" w:color="auto" w:fill="auto"/>
          </w:tcPr>
          <w:p w:rsidR="00B90CBA" w:rsidRPr="0020194F" w:rsidRDefault="00B90CBA" w:rsidP="00EF6EB4">
            <w:pPr>
              <w:spacing w:before="60" w:after="60"/>
              <w:rPr>
                <w:rFonts w:asciiTheme="majorBidi" w:hAnsiTheme="majorBidi" w:cstheme="majorBidi"/>
                <w:sz w:val="20"/>
                <w:szCs w:val="20"/>
              </w:rPr>
            </w:pPr>
          </w:p>
        </w:tc>
        <w:tc>
          <w:tcPr>
            <w:tcW w:w="1620" w:type="dxa"/>
            <w:vMerge/>
            <w:shd w:val="clear" w:color="auto" w:fill="auto"/>
          </w:tcPr>
          <w:p w:rsidR="00B90CBA" w:rsidRPr="0020194F" w:rsidRDefault="00B90CBA" w:rsidP="00EF6EB4">
            <w:pPr>
              <w:spacing w:before="60" w:after="60"/>
              <w:rPr>
                <w:rFonts w:asciiTheme="majorBidi" w:hAnsiTheme="majorBidi" w:cstheme="majorBidi"/>
                <w:sz w:val="20"/>
                <w:szCs w:val="20"/>
              </w:rPr>
            </w:pPr>
          </w:p>
        </w:tc>
        <w:tc>
          <w:tcPr>
            <w:tcW w:w="1885" w:type="dxa"/>
            <w:vMerge/>
            <w:shd w:val="clear" w:color="auto" w:fill="auto"/>
          </w:tcPr>
          <w:p w:rsidR="00B90CBA" w:rsidRPr="0020194F" w:rsidRDefault="00B90CBA" w:rsidP="00EF6EB4">
            <w:pPr>
              <w:spacing w:before="60" w:after="60"/>
              <w:rPr>
                <w:rFonts w:asciiTheme="majorBidi" w:hAnsiTheme="majorBidi" w:cstheme="majorBidi"/>
                <w:sz w:val="20"/>
                <w:szCs w:val="20"/>
              </w:rPr>
            </w:pPr>
          </w:p>
        </w:tc>
        <w:tc>
          <w:tcPr>
            <w:tcW w:w="1746" w:type="dxa"/>
          </w:tcPr>
          <w:p w:rsidR="00B90CBA" w:rsidRPr="0020194F" w:rsidRDefault="00B90CBA" w:rsidP="00EF6EB4">
            <w:pPr>
              <w:spacing w:before="60" w:after="60"/>
              <w:rPr>
                <w:rFonts w:asciiTheme="majorBidi" w:hAnsiTheme="majorBidi" w:cstheme="majorBidi"/>
                <w:sz w:val="20"/>
                <w:szCs w:val="20"/>
              </w:rPr>
            </w:pPr>
          </w:p>
        </w:tc>
      </w:tr>
    </w:tbl>
    <w:p w:rsidR="00B90CBA" w:rsidRDefault="00B90CBA" w:rsidP="00B90CBA">
      <w:pPr>
        <w:pStyle w:val="BodyText"/>
        <w:spacing w:before="3"/>
        <w:rPr>
          <w:b/>
          <w:i/>
        </w:rPr>
      </w:pPr>
    </w:p>
    <w:p w:rsidR="00B90CBA" w:rsidRPr="00B52AF8" w:rsidRDefault="00B90CBA" w:rsidP="00B90CBA">
      <w:pPr>
        <w:pStyle w:val="BodyText"/>
        <w:spacing w:before="3"/>
        <w:rPr>
          <w:b/>
          <w:i/>
        </w:rPr>
      </w:pPr>
    </w:p>
    <w:p w:rsidR="00B90CBA" w:rsidRDefault="00B90CBA" w:rsidP="00B90CBA">
      <w:pPr>
        <w:tabs>
          <w:tab w:val="left" w:pos="1418"/>
          <w:tab w:val="left" w:pos="1419"/>
        </w:tabs>
        <w:ind w:left="450" w:right="90"/>
        <w:jc w:val="both"/>
        <w:rPr>
          <w:color w:val="231F20"/>
          <w:spacing w:val="-7"/>
        </w:rPr>
      </w:pPr>
    </w:p>
    <w:p w:rsidR="00B90CBA" w:rsidRPr="00135D9B" w:rsidRDefault="00B90CBA" w:rsidP="00EE0ED0">
      <w:pPr>
        <w:pStyle w:val="BodyText"/>
        <w:numPr>
          <w:ilvl w:val="0"/>
          <w:numId w:val="80"/>
        </w:numPr>
        <w:tabs>
          <w:tab w:val="left" w:pos="534"/>
        </w:tabs>
        <w:ind w:left="450" w:hanging="270"/>
        <w:jc w:val="both"/>
        <w:rPr>
          <w:i/>
        </w:rPr>
      </w:pPr>
      <w:r w:rsidRPr="00135D9B">
        <w:t xml:space="preserve"> Am fully aware that beneficial ownership information above shall be reported to the Public Procurement Regulatory Authority together with other details in relation to contract awards and shall be maintained in the Government Portal, published and made publicly available pursuant to </w:t>
      </w:r>
      <w:r w:rsidRPr="00135D9B">
        <w:rPr>
          <w:rFonts w:asciiTheme="majorBidi" w:hAnsiTheme="majorBidi" w:cstheme="majorBidi"/>
        </w:rPr>
        <w:t xml:space="preserve">Regulation 13(5) of the Companies (Beneficial Ownership Information) Regulations, 2020.(Notwithstanding this paragraph Personally Identifiable Information  in line with the Data Protection Act shall not be published or made public). </w:t>
      </w:r>
      <w:r w:rsidRPr="00135D9B">
        <w:rPr>
          <w:i/>
        </w:rPr>
        <w:t xml:space="preserve">Note that Personally Identifiable Information (PII) is defined as any information that can be used to distinguish one person from another and can be used to deanonymize previously anonymous data. This information includes </w:t>
      </w:r>
      <w:r w:rsidRPr="00135D9B">
        <w:rPr>
          <w:rFonts w:asciiTheme="majorBidi" w:hAnsiTheme="majorBidi" w:cstheme="majorBidi"/>
          <w:i/>
          <w:spacing w:val="-2"/>
        </w:rPr>
        <w:t xml:space="preserve">National </w:t>
      </w:r>
      <w:r w:rsidRPr="00135D9B">
        <w:rPr>
          <w:rFonts w:asciiTheme="majorBidi" w:hAnsiTheme="majorBidi" w:cstheme="majorBidi"/>
          <w:i/>
          <w:w w:val="95"/>
        </w:rPr>
        <w:t>identity</w:t>
      </w:r>
      <w:r w:rsidRPr="00135D9B">
        <w:rPr>
          <w:rFonts w:asciiTheme="majorBidi" w:hAnsiTheme="majorBidi" w:cstheme="majorBidi"/>
          <w:i/>
          <w:spacing w:val="-2"/>
          <w:w w:val="95"/>
        </w:rPr>
        <w:t xml:space="preserve"> </w:t>
      </w:r>
      <w:r w:rsidRPr="00135D9B">
        <w:rPr>
          <w:rFonts w:asciiTheme="majorBidi" w:hAnsiTheme="majorBidi" w:cstheme="majorBidi"/>
          <w:i/>
          <w:w w:val="95"/>
        </w:rPr>
        <w:t>card</w:t>
      </w:r>
      <w:r w:rsidRPr="00135D9B">
        <w:rPr>
          <w:rFonts w:asciiTheme="majorBidi" w:hAnsiTheme="majorBidi" w:cstheme="majorBidi"/>
          <w:i/>
          <w:spacing w:val="-6"/>
          <w:w w:val="95"/>
        </w:rPr>
        <w:t xml:space="preserve"> </w:t>
      </w:r>
      <w:r w:rsidRPr="00135D9B">
        <w:rPr>
          <w:rFonts w:asciiTheme="majorBidi" w:hAnsiTheme="majorBidi" w:cstheme="majorBidi"/>
          <w:i/>
          <w:w w:val="95"/>
        </w:rPr>
        <w:t>number</w:t>
      </w:r>
      <w:r w:rsidRPr="00135D9B">
        <w:rPr>
          <w:rFonts w:asciiTheme="majorBidi" w:hAnsiTheme="majorBidi" w:cstheme="majorBidi"/>
          <w:i/>
          <w:spacing w:val="-4"/>
          <w:w w:val="95"/>
        </w:rPr>
        <w:t xml:space="preserve"> </w:t>
      </w:r>
      <w:r w:rsidRPr="00135D9B">
        <w:rPr>
          <w:rFonts w:asciiTheme="majorBidi" w:hAnsiTheme="majorBidi" w:cstheme="majorBidi"/>
          <w:i/>
          <w:w w:val="95"/>
        </w:rPr>
        <w:t>or</w:t>
      </w:r>
      <w:r w:rsidRPr="00135D9B">
        <w:rPr>
          <w:rFonts w:asciiTheme="majorBidi" w:hAnsiTheme="majorBidi" w:cstheme="majorBidi"/>
          <w:i/>
          <w:spacing w:val="-10"/>
          <w:w w:val="95"/>
        </w:rPr>
        <w:t xml:space="preserve"> </w:t>
      </w:r>
      <w:r w:rsidRPr="00135D9B">
        <w:rPr>
          <w:rFonts w:asciiTheme="majorBidi" w:hAnsiTheme="majorBidi" w:cstheme="majorBidi"/>
          <w:i/>
          <w:w w:val="95"/>
        </w:rPr>
        <w:t>Passport</w:t>
      </w:r>
      <w:r w:rsidRPr="00135D9B">
        <w:rPr>
          <w:rFonts w:asciiTheme="majorBidi" w:hAnsiTheme="majorBidi" w:cstheme="majorBidi"/>
          <w:i/>
        </w:rPr>
        <w:t xml:space="preserve"> </w:t>
      </w:r>
      <w:r w:rsidRPr="00135D9B">
        <w:rPr>
          <w:rFonts w:asciiTheme="majorBidi" w:hAnsiTheme="majorBidi" w:cstheme="majorBidi"/>
          <w:i/>
          <w:spacing w:val="-2"/>
          <w:w w:val="95"/>
        </w:rPr>
        <w:t>number,</w:t>
      </w:r>
      <w:r w:rsidRPr="00135D9B">
        <w:rPr>
          <w:rFonts w:asciiTheme="majorBidi" w:hAnsiTheme="majorBidi" w:cstheme="majorBidi"/>
          <w:i/>
          <w:w w:val="95"/>
        </w:rPr>
        <w:t xml:space="preserve"> Personal</w:t>
      </w:r>
      <w:r w:rsidRPr="00135D9B">
        <w:rPr>
          <w:rFonts w:asciiTheme="majorBidi" w:hAnsiTheme="majorBidi" w:cstheme="majorBidi"/>
          <w:i/>
          <w:spacing w:val="-11"/>
          <w:w w:val="95"/>
        </w:rPr>
        <w:t xml:space="preserve"> </w:t>
      </w:r>
      <w:r w:rsidRPr="00135D9B">
        <w:rPr>
          <w:rFonts w:asciiTheme="majorBidi" w:hAnsiTheme="majorBidi" w:cstheme="majorBidi"/>
          <w:i/>
          <w:w w:val="95"/>
        </w:rPr>
        <w:t>Identification</w:t>
      </w:r>
      <w:r w:rsidRPr="00135D9B">
        <w:rPr>
          <w:rFonts w:asciiTheme="majorBidi" w:hAnsiTheme="majorBidi" w:cstheme="majorBidi"/>
          <w:i/>
          <w:spacing w:val="-12"/>
          <w:w w:val="95"/>
        </w:rPr>
        <w:t xml:space="preserve"> </w:t>
      </w:r>
      <w:r w:rsidRPr="00135D9B">
        <w:rPr>
          <w:rFonts w:asciiTheme="majorBidi" w:hAnsiTheme="majorBidi" w:cstheme="majorBidi"/>
          <w:i/>
          <w:spacing w:val="-2"/>
          <w:w w:val="95"/>
        </w:rPr>
        <w:t>Number,</w:t>
      </w:r>
      <w:r w:rsidRPr="00135D9B">
        <w:rPr>
          <w:rFonts w:asciiTheme="majorBidi" w:hAnsiTheme="majorBidi" w:cstheme="majorBidi"/>
          <w:i/>
          <w:w w:val="95"/>
        </w:rPr>
        <w:t xml:space="preserve"> Date</w:t>
      </w:r>
      <w:r w:rsidRPr="00135D9B">
        <w:rPr>
          <w:rFonts w:asciiTheme="majorBidi" w:hAnsiTheme="majorBidi" w:cstheme="majorBidi"/>
          <w:i/>
          <w:spacing w:val="-1"/>
          <w:w w:val="95"/>
        </w:rPr>
        <w:t xml:space="preserve"> </w:t>
      </w:r>
      <w:r w:rsidRPr="00135D9B">
        <w:rPr>
          <w:rFonts w:asciiTheme="majorBidi" w:hAnsiTheme="majorBidi" w:cstheme="majorBidi"/>
          <w:i/>
          <w:w w:val="95"/>
        </w:rPr>
        <w:t>of</w:t>
      </w:r>
      <w:r w:rsidRPr="00135D9B">
        <w:rPr>
          <w:rFonts w:asciiTheme="majorBidi" w:hAnsiTheme="majorBidi" w:cstheme="majorBidi"/>
          <w:i/>
          <w:spacing w:val="-3"/>
          <w:w w:val="95"/>
        </w:rPr>
        <w:t xml:space="preserve"> </w:t>
      </w:r>
      <w:r w:rsidRPr="00135D9B">
        <w:rPr>
          <w:rFonts w:asciiTheme="majorBidi" w:hAnsiTheme="majorBidi" w:cstheme="majorBidi"/>
          <w:i/>
          <w:w w:val="95"/>
        </w:rPr>
        <w:t>birth, Residential address, email address and Telephone number.</w:t>
      </w:r>
    </w:p>
    <w:p w:rsidR="00B90CBA" w:rsidRPr="00135D9B" w:rsidRDefault="00B90CBA" w:rsidP="00B90CBA">
      <w:pPr>
        <w:pStyle w:val="BodyText"/>
        <w:tabs>
          <w:tab w:val="left" w:pos="534"/>
        </w:tabs>
        <w:ind w:left="450"/>
        <w:jc w:val="both"/>
      </w:pPr>
    </w:p>
    <w:p w:rsidR="00B90CBA" w:rsidRPr="00135D9B" w:rsidRDefault="00B90CBA" w:rsidP="00EE0ED0">
      <w:pPr>
        <w:pStyle w:val="BodyText"/>
        <w:numPr>
          <w:ilvl w:val="0"/>
          <w:numId w:val="80"/>
        </w:numPr>
        <w:tabs>
          <w:tab w:val="left" w:pos="534"/>
        </w:tabs>
        <w:ind w:left="450" w:hanging="270"/>
        <w:jc w:val="both"/>
        <w:rPr>
          <w:rStyle w:val="legaddition"/>
        </w:rPr>
      </w:pPr>
      <w:r w:rsidRPr="00135D9B">
        <w:rPr>
          <w:color w:val="231F20"/>
        </w:rPr>
        <w:t>In determining who meets the threshold of who a beneficial owner is, the Tenderer must consider</w:t>
      </w:r>
      <w:r w:rsidRPr="00135D9B">
        <w:rPr>
          <w:rStyle w:val="legaddition"/>
          <w:color w:val="000000"/>
        </w:rPr>
        <w:t xml:space="preserve"> a natural person who in relation to the company:</w:t>
      </w:r>
    </w:p>
    <w:p w:rsidR="00B90CBA" w:rsidRPr="00135D9B" w:rsidRDefault="00B90CBA" w:rsidP="00B90CBA">
      <w:pPr>
        <w:pStyle w:val="BodyText"/>
        <w:tabs>
          <w:tab w:val="left" w:pos="534"/>
        </w:tabs>
        <w:ind w:left="450"/>
        <w:jc w:val="both"/>
        <w:rPr>
          <w:rStyle w:val="legaddition"/>
        </w:rPr>
      </w:pPr>
    </w:p>
    <w:p w:rsidR="00B90CBA" w:rsidRPr="00135D9B" w:rsidRDefault="00B90CBA" w:rsidP="00EE0ED0">
      <w:pPr>
        <w:widowControl/>
        <w:numPr>
          <w:ilvl w:val="0"/>
          <w:numId w:val="93"/>
        </w:numPr>
        <w:autoSpaceDE/>
        <w:autoSpaceDN/>
        <w:jc w:val="both"/>
        <w:rPr>
          <w:bCs/>
        </w:rPr>
      </w:pPr>
      <w:r w:rsidRPr="00135D9B">
        <w:rPr>
          <w:bCs/>
        </w:rPr>
        <w:t xml:space="preserve">holds at least ten percent of the issued shares in the company either directly or indirectly; </w:t>
      </w:r>
    </w:p>
    <w:p w:rsidR="00B90CBA" w:rsidRPr="00135D9B" w:rsidRDefault="00B90CBA" w:rsidP="00B90CBA">
      <w:pPr>
        <w:ind w:left="720"/>
        <w:jc w:val="both"/>
        <w:rPr>
          <w:bCs/>
        </w:rPr>
      </w:pPr>
    </w:p>
    <w:p w:rsidR="00B90CBA" w:rsidRPr="00135D9B" w:rsidRDefault="00B90CBA" w:rsidP="00EE0ED0">
      <w:pPr>
        <w:widowControl/>
        <w:numPr>
          <w:ilvl w:val="0"/>
          <w:numId w:val="93"/>
        </w:numPr>
        <w:autoSpaceDE/>
        <w:autoSpaceDN/>
        <w:jc w:val="both"/>
        <w:rPr>
          <w:bCs/>
        </w:rPr>
      </w:pPr>
      <w:r w:rsidRPr="00135D9B">
        <w:rPr>
          <w:bCs/>
        </w:rPr>
        <w:t xml:space="preserve">exercises at least ten percent of the voting rights in the company either directly or indirectly; </w:t>
      </w:r>
    </w:p>
    <w:p w:rsidR="00B90CBA" w:rsidRPr="00135D9B" w:rsidRDefault="00B90CBA" w:rsidP="00B90CBA">
      <w:pPr>
        <w:jc w:val="both"/>
        <w:rPr>
          <w:bCs/>
        </w:rPr>
      </w:pPr>
    </w:p>
    <w:p w:rsidR="00B90CBA" w:rsidRPr="00135D9B" w:rsidRDefault="00B90CBA" w:rsidP="00EE0ED0">
      <w:pPr>
        <w:widowControl/>
        <w:numPr>
          <w:ilvl w:val="0"/>
          <w:numId w:val="93"/>
        </w:numPr>
        <w:autoSpaceDE/>
        <w:autoSpaceDN/>
        <w:jc w:val="both"/>
        <w:rPr>
          <w:bCs/>
        </w:rPr>
      </w:pPr>
      <w:r w:rsidRPr="00135D9B">
        <w:rPr>
          <w:bCs/>
        </w:rPr>
        <w:t>holds a right, directly or indirectly, to appoint or remove a director of the company; or</w:t>
      </w:r>
    </w:p>
    <w:p w:rsidR="00B90CBA" w:rsidRPr="00135D9B" w:rsidRDefault="00B90CBA" w:rsidP="00B90CBA">
      <w:pPr>
        <w:jc w:val="both"/>
        <w:rPr>
          <w:bCs/>
        </w:rPr>
      </w:pPr>
    </w:p>
    <w:p w:rsidR="00B90CBA" w:rsidRPr="00135D9B" w:rsidRDefault="00B90CBA" w:rsidP="00EE0ED0">
      <w:pPr>
        <w:widowControl/>
        <w:numPr>
          <w:ilvl w:val="0"/>
          <w:numId w:val="93"/>
        </w:numPr>
        <w:autoSpaceDE/>
        <w:autoSpaceDN/>
        <w:jc w:val="both"/>
        <w:rPr>
          <w:bCs/>
        </w:rPr>
      </w:pPr>
      <w:r w:rsidRPr="00135D9B">
        <w:rPr>
          <w:bCs/>
        </w:rPr>
        <w:t xml:space="preserve">exercises significant influence or control, directly or indirectly, over the company. </w:t>
      </w:r>
    </w:p>
    <w:p w:rsidR="00B90CBA" w:rsidRPr="00135D9B" w:rsidRDefault="00B90CBA" w:rsidP="00B90CBA">
      <w:pPr>
        <w:pStyle w:val="ListParagraph"/>
        <w:jc w:val="both"/>
        <w:rPr>
          <w:bCs/>
        </w:rPr>
      </w:pPr>
    </w:p>
    <w:p w:rsidR="00B90CBA" w:rsidRPr="00135D9B" w:rsidRDefault="00B90CBA" w:rsidP="00EE0ED0">
      <w:pPr>
        <w:pStyle w:val="BodyText"/>
        <w:numPr>
          <w:ilvl w:val="0"/>
          <w:numId w:val="80"/>
        </w:numPr>
        <w:tabs>
          <w:tab w:val="left" w:pos="534"/>
        </w:tabs>
        <w:ind w:left="450" w:hanging="270"/>
        <w:jc w:val="both"/>
      </w:pPr>
      <w:r w:rsidRPr="00135D9B">
        <w:rPr>
          <w:color w:val="231F20"/>
        </w:rPr>
        <w:t>What is stated to herein above is true to the best of my knowledge, information and belief.</w:t>
      </w:r>
    </w:p>
    <w:p w:rsidR="00B90CBA" w:rsidRPr="00135D9B" w:rsidRDefault="00B90CBA" w:rsidP="00B90CBA">
      <w:pPr>
        <w:tabs>
          <w:tab w:val="left" w:pos="8807"/>
        </w:tabs>
        <w:ind w:left="450"/>
        <w:jc w:val="both"/>
        <w:rPr>
          <w:i/>
          <w:color w:val="231F20"/>
        </w:rPr>
      </w:pPr>
    </w:p>
    <w:p w:rsidR="00B90CBA" w:rsidRPr="00135D9B" w:rsidRDefault="00B90CBA" w:rsidP="00B90CBA">
      <w:pPr>
        <w:tabs>
          <w:tab w:val="left" w:pos="8807"/>
        </w:tabs>
        <w:spacing w:before="120" w:after="120" w:line="480" w:lineRule="auto"/>
        <w:ind w:left="446"/>
        <w:jc w:val="both"/>
        <w:rPr>
          <w:i/>
        </w:rPr>
      </w:pPr>
      <w:r w:rsidRPr="00135D9B">
        <w:rPr>
          <w:i/>
          <w:color w:val="231F20"/>
        </w:rPr>
        <w:t>Name of the Tenderer: .......................*[insert complete name of the Tenderer]</w:t>
      </w:r>
      <w:r w:rsidRPr="00135D9B">
        <w:rPr>
          <w:i/>
          <w:color w:val="231F20"/>
          <w:u w:val="single" w:color="221E1F"/>
        </w:rPr>
        <w:tab/>
      </w:r>
    </w:p>
    <w:p w:rsidR="00B90CBA" w:rsidRPr="00135D9B" w:rsidRDefault="00B90CBA" w:rsidP="00B90CBA">
      <w:pPr>
        <w:spacing w:before="120" w:after="120" w:line="480" w:lineRule="auto"/>
        <w:ind w:left="446"/>
        <w:jc w:val="both"/>
        <w:rPr>
          <w:i/>
        </w:rPr>
      </w:pPr>
      <w:r w:rsidRPr="00135D9B">
        <w:rPr>
          <w:i/>
          <w:color w:val="231F20"/>
        </w:rPr>
        <w:lastRenderedPageBreak/>
        <w:t>Name of the person duly authorized to sign the Tender on behalf of the Tenderer: ** [insert complete name of person duly authorized to sign the Tender]</w:t>
      </w:r>
    </w:p>
    <w:p w:rsidR="00B90CBA" w:rsidRPr="00135D9B" w:rsidRDefault="00B90CBA" w:rsidP="00B90CBA">
      <w:pPr>
        <w:spacing w:before="120" w:after="120" w:line="480" w:lineRule="auto"/>
        <w:ind w:left="446"/>
        <w:jc w:val="both"/>
        <w:rPr>
          <w:i/>
        </w:rPr>
      </w:pPr>
      <w:r w:rsidRPr="00135D9B">
        <w:rPr>
          <w:i/>
          <w:color w:val="231F20"/>
        </w:rPr>
        <w:t>Designation of the person signing the Tender: ....................... [insert complete title of the person signing the Tender]</w:t>
      </w:r>
    </w:p>
    <w:p w:rsidR="00B90CBA" w:rsidRPr="00135D9B" w:rsidRDefault="00B90CBA" w:rsidP="00B90CBA">
      <w:pPr>
        <w:spacing w:before="120" w:after="120" w:line="480" w:lineRule="auto"/>
        <w:ind w:left="446"/>
        <w:jc w:val="both"/>
        <w:rPr>
          <w:i/>
        </w:rPr>
      </w:pPr>
      <w:r w:rsidRPr="00135D9B">
        <w:rPr>
          <w:i/>
          <w:color w:val="231F20"/>
        </w:rPr>
        <w:t>Signature of the person named above: ....................... [insert signature of person whose name and capacity are shown above]</w:t>
      </w:r>
    </w:p>
    <w:p w:rsidR="00B90CBA" w:rsidRPr="00135D9B" w:rsidRDefault="00B90CBA" w:rsidP="00B90CBA">
      <w:pPr>
        <w:spacing w:before="120" w:after="120" w:line="480" w:lineRule="auto"/>
        <w:ind w:left="446"/>
        <w:jc w:val="both"/>
        <w:rPr>
          <w:i/>
        </w:rPr>
      </w:pPr>
      <w:r w:rsidRPr="00135D9B">
        <w:rPr>
          <w:i/>
          <w:color w:val="231F20"/>
        </w:rPr>
        <w:t>Date this ....................... [insert date of signing] day of....................... [Insert month], [insert year]</w:t>
      </w:r>
    </w:p>
    <w:p w:rsidR="00B90CBA" w:rsidRDefault="00B90CBA" w:rsidP="00B90CBA">
      <w:pPr>
        <w:pStyle w:val="BodyText"/>
        <w:spacing w:before="1"/>
        <w:jc w:val="center"/>
        <w:rPr>
          <w:color w:val="231F20"/>
        </w:rPr>
      </w:pPr>
    </w:p>
    <w:p w:rsidR="00B90CBA" w:rsidRDefault="00B90CBA" w:rsidP="00B90CBA">
      <w:pPr>
        <w:pStyle w:val="Heading2"/>
        <w:tabs>
          <w:tab w:val="left" w:pos="491"/>
        </w:tabs>
        <w:spacing w:before="129"/>
        <w:ind w:left="426" w:right="405"/>
        <w:rPr>
          <w:color w:val="231F20"/>
        </w:rPr>
      </w:pPr>
      <w:r w:rsidRPr="00135D9B">
        <w:rPr>
          <w:color w:val="231F20"/>
        </w:rPr>
        <w:t>Bidder Ofﬁcial Stamp</w:t>
      </w:r>
      <w:bookmarkEnd w:id="70"/>
    </w:p>
    <w:p w:rsidR="00B90CBA" w:rsidRDefault="00B90CBA" w:rsidP="00B90CBA">
      <w:pPr>
        <w:pStyle w:val="Heading2"/>
        <w:tabs>
          <w:tab w:val="left" w:pos="491"/>
        </w:tabs>
        <w:spacing w:before="129"/>
        <w:ind w:left="426" w:right="405"/>
        <w:rPr>
          <w:color w:val="231F20"/>
        </w:rPr>
      </w:pPr>
    </w:p>
    <w:p w:rsidR="001706D8" w:rsidRDefault="00B90CBA" w:rsidP="00B90CBA">
      <w:pPr>
        <w:pStyle w:val="Heading2"/>
        <w:tabs>
          <w:tab w:val="left" w:pos="491"/>
        </w:tabs>
        <w:spacing w:before="129"/>
        <w:ind w:left="426" w:right="405"/>
        <w:rPr>
          <w:i/>
          <w:color w:val="231F20"/>
          <w:sz w:val="24"/>
          <w:szCs w:val="24"/>
        </w:rPr>
      </w:pPr>
      <w:r w:rsidRPr="00B90CBA">
        <w:rPr>
          <w:i/>
          <w:color w:val="231F20"/>
          <w:sz w:val="24"/>
          <w:szCs w:val="24"/>
        </w:rPr>
        <w:t>Dated: ..............., …………….., ………</w:t>
      </w:r>
    </w:p>
    <w:sectPr w:rsidR="001706D8" w:rsidSect="00504AFD">
      <w:headerReference w:type="default" r:id="rId62"/>
      <w:footerReference w:type="default" r:id="rId63"/>
      <w:pgSz w:w="11910" w:h="16840" w:code="9"/>
      <w:pgMar w:top="720" w:right="720" w:bottom="720" w:left="7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A16" w:rsidRDefault="00051A16">
      <w:r>
        <w:separator/>
      </w:r>
    </w:p>
  </w:endnote>
  <w:endnote w:type="continuationSeparator" w:id="0">
    <w:p w:rsidR="00051A16" w:rsidRDefault="00051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Myriad Pro">
    <w:altName w:val="Corbel"/>
    <w:panose1 w:val="00000000000000000000"/>
    <w:charset w:val="00"/>
    <w:family w:val="swiss"/>
    <w:notTrueType/>
    <w:pitch w:val="variable"/>
    <w:sig w:usb0="20000287" w:usb1="00000001" w:usb2="00000000" w:usb3="00000000" w:csb0="0000019F" w:csb1="00000000"/>
  </w:font>
  <w:font w:name="Kozuka Mincho Pro R">
    <w:altName w:val="Yu Gothic"/>
    <w:panose1 w:val="00000000000000000000"/>
    <w:charset w:val="80"/>
    <w:family w:val="roman"/>
    <w:notTrueType/>
    <w:pitch w:val="variable"/>
    <w:sig w:usb0="00000283" w:usb1="2AC71C11" w:usb2="00000012"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4A8" w:rsidRDefault="008374A8">
    <w:pPr>
      <w:pStyle w:val="BodyText"/>
      <w:spacing w:line="14" w:lineRule="auto"/>
      <w:rPr>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4A8" w:rsidRDefault="008374A8">
    <w:pPr>
      <w:pStyle w:val="BodyText"/>
      <w:spacing w:line="14" w:lineRule="auto"/>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4A8" w:rsidRDefault="008374A8">
    <w:pPr>
      <w:pStyle w:val="BodyText"/>
      <w:spacing w:line="14" w:lineRule="auto"/>
      <w:rPr>
        <w:sz w:val="20"/>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4A8" w:rsidRPr="00516243" w:rsidRDefault="008374A8" w:rsidP="00516243">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sidR="00940D9B" w:rsidRPr="00940D9B">
      <w:rPr>
        <w:b/>
        <w:bCs/>
        <w:noProof/>
      </w:rPr>
      <w:t>65</w:t>
    </w:r>
    <w:r>
      <w:rPr>
        <w:b/>
        <w:bCs/>
        <w:noProof/>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4A8" w:rsidRDefault="008374A8">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sidRPr="00641F88">
      <w:rPr>
        <w:b/>
        <w:bCs/>
        <w:noProof/>
      </w:rPr>
      <w:t>67</w:t>
    </w:r>
    <w:r>
      <w:rPr>
        <w:b/>
        <w:bCs/>
        <w:noProof/>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4A8" w:rsidRDefault="008374A8">
    <w:pPr>
      <w:pStyle w:val="BodyText"/>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4A8" w:rsidRPr="001C0D16" w:rsidRDefault="008374A8" w:rsidP="001C0D16">
    <w:pPr>
      <w:pStyle w:val="Footer"/>
    </w:pPr>
    <w:r>
      <w:fldChar w:fldCharType="begin"/>
    </w:r>
    <w:r>
      <w:instrText xml:space="preserve"> PAGE   \* MERGEFORMAT </w:instrText>
    </w:r>
    <w:r>
      <w:fldChar w:fldCharType="separate"/>
    </w:r>
    <w:r>
      <w:rPr>
        <w:noProof/>
      </w:rPr>
      <w:t>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4A8" w:rsidRDefault="008374A8">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sidR="00940D9B" w:rsidRPr="00940D9B">
      <w:rPr>
        <w:b/>
        <w:bCs/>
        <w:noProof/>
      </w:rPr>
      <w:t>I</w:t>
    </w:r>
    <w:r>
      <w:rPr>
        <w:b/>
        <w:bCs/>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4A8" w:rsidRPr="00450476" w:rsidRDefault="008374A8" w:rsidP="00450476">
    <w:pPr>
      <w:pStyle w:val="Footer"/>
    </w:pPr>
    <w:r>
      <w:rPr>
        <w:color w:val="7F7F7F" w:themeColor="background1" w:themeShade="7F"/>
        <w:spacing w:val="60"/>
      </w:rPr>
      <w:t>Page</w:t>
    </w:r>
    <w:r>
      <w:t xml:space="preserve"> | </w:t>
    </w:r>
    <w:r>
      <w:fldChar w:fldCharType="begin"/>
    </w:r>
    <w:r>
      <w:instrText xml:space="preserve"> PAGE   \* MERGEFORMAT </w:instrText>
    </w:r>
    <w:r>
      <w:fldChar w:fldCharType="separate"/>
    </w:r>
    <w:r w:rsidR="00940D9B" w:rsidRPr="00940D9B">
      <w:rPr>
        <w:b/>
        <w:bCs/>
        <w:noProof/>
      </w:rPr>
      <w:t>0</w:t>
    </w:r>
    <w:r>
      <w:rPr>
        <w:b/>
        <w:bCs/>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4A8" w:rsidRDefault="008374A8">
    <w:pPr>
      <w:pStyle w:val="BodyText"/>
      <w:spacing w:line="14" w:lineRule="auto"/>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4A8" w:rsidRDefault="008374A8">
    <w:pPr>
      <w:pStyle w:val="BodyText"/>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4A8" w:rsidRDefault="008374A8">
    <w:pPr>
      <w:pStyle w:val="BodyText"/>
      <w:spacing w:line="14" w:lineRule="auto"/>
      <w:rPr>
        <w:sz w:val="20"/>
      </w:rPr>
    </w:pPr>
    <w:r>
      <w:rPr>
        <w:noProof/>
      </w:rPr>
      <mc:AlternateContent>
        <mc:Choice Requires="wps">
          <w:drawing>
            <wp:anchor distT="0" distB="0" distL="114300" distR="114300" simplePos="0" relativeHeight="503157944" behindDoc="1" locked="0" layoutInCell="1" allowOverlap="1" wp14:anchorId="74A3D027" wp14:editId="4545B61D">
              <wp:simplePos x="0" y="0"/>
              <wp:positionH relativeFrom="page">
                <wp:posOffset>6854825</wp:posOffset>
              </wp:positionH>
              <wp:positionV relativeFrom="page">
                <wp:posOffset>10249535</wp:posOffset>
              </wp:positionV>
              <wp:extent cx="200660" cy="201295"/>
              <wp:effectExtent l="0" t="635" r="2540" b="0"/>
              <wp:wrapNone/>
              <wp:docPr id="20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4A8" w:rsidRDefault="008374A8">
                          <w:pPr>
                            <w:spacing w:before="20"/>
                            <w:ind w:left="40"/>
                            <w:rPr>
                              <w:rFonts w:ascii="Myriad Pro"/>
                              <w:sz w:val="23"/>
                            </w:rPr>
                          </w:pPr>
                          <w:r>
                            <w:fldChar w:fldCharType="begin"/>
                          </w:r>
                          <w:r>
                            <w:rPr>
                              <w:rFonts w:ascii="Myriad Pro"/>
                              <w:color w:val="231F20"/>
                              <w:sz w:val="23"/>
                            </w:rPr>
                            <w:instrText xml:space="preserve"> PAGE </w:instrText>
                          </w:r>
                          <w:r>
                            <w:fldChar w:fldCharType="separate"/>
                          </w:r>
                          <w:r>
                            <w:rPr>
                              <w:rFonts w:ascii="Myriad Pro"/>
                              <w:noProof/>
                              <w:color w:val="231F20"/>
                              <w:sz w:val="23"/>
                            </w:rPr>
                            <w:t>60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D027" id="_x0000_t202" coordsize="21600,21600" o:spt="202" path="m,l,21600r21600,l21600,xe">
              <v:stroke joinstyle="miter"/>
              <v:path gradientshapeok="t" o:connecttype="rect"/>
            </v:shapetype>
            <v:shape id="Text Box 29" o:spid="_x0000_s1029" type="#_x0000_t202" style="position:absolute;margin-left:539.75pt;margin-top:807.05pt;width:15.8pt;height:15.85pt;z-index:-158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" filled="f" stroked="f">
              <v:textbox inset="0,0,0,0">
                <w:txbxContent>
                  <w:p w:rsidR="008374A8" w:rsidRDefault="008374A8">
                    <w:pPr>
                      <w:spacing w:before="20"/>
                      <w:ind w:left="40"/>
                      <w:rPr>
                        <w:rFonts w:ascii="Myriad Pro"/>
                        <w:sz w:val="23"/>
                      </w:rPr>
                    </w:pPr>
                    <w:r>
                      <w:fldChar w:fldCharType="begin"/>
                    </w:r>
                    <w:r>
                      <w:rPr>
                        <w:rFonts w:ascii="Myriad Pro"/>
                        <w:color w:val="231F20"/>
                        <w:sz w:val="23"/>
                      </w:rPr>
                      <w:instrText xml:space="preserve"> PAGE </w:instrText>
                    </w:r>
                    <w:r>
                      <w:fldChar w:fldCharType="separate"/>
                    </w:r>
                    <w:r>
                      <w:rPr>
                        <w:rFonts w:ascii="Myriad Pro"/>
                        <w:noProof/>
                        <w:color w:val="231F20"/>
                        <w:sz w:val="23"/>
                      </w:rPr>
                      <w:t>60</w:t>
                    </w:r>
                    <w: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4A8" w:rsidRDefault="008374A8">
    <w:pPr>
      <w:pStyle w:val="BodyText"/>
      <w:spacing w:line="14" w:lineRule="auto"/>
      <w:rPr>
        <w:sz w:val="2"/>
      </w:rPr>
    </w:pPr>
    <w:r w:rsidRPr="00516243">
      <w:rPr>
        <w:color w:val="7F7F7F" w:themeColor="background1" w:themeShade="7F"/>
        <w:spacing w:val="60"/>
        <w:sz w:val="2"/>
      </w:rPr>
      <w:t>Page</w:t>
    </w:r>
    <w:r w:rsidRPr="00516243">
      <w:rPr>
        <w:sz w:val="2"/>
      </w:rPr>
      <w:t xml:space="preserve"> | </w:t>
    </w:r>
    <w:r w:rsidRPr="00516243">
      <w:rPr>
        <w:sz w:val="2"/>
      </w:rPr>
      <w:fldChar w:fldCharType="begin"/>
    </w:r>
    <w:r w:rsidRPr="00516243">
      <w:rPr>
        <w:sz w:val="2"/>
      </w:rPr>
      <w:instrText xml:space="preserve"> PAGE   \* MERGEFORMAT </w:instrText>
    </w:r>
    <w:r w:rsidRPr="00516243">
      <w:rPr>
        <w:sz w:val="2"/>
      </w:rPr>
      <w:fldChar w:fldCharType="separate"/>
    </w:r>
    <w:r w:rsidR="00940D9B" w:rsidRPr="00940D9B">
      <w:rPr>
        <w:b/>
        <w:bCs/>
        <w:noProof/>
        <w:sz w:val="2"/>
      </w:rPr>
      <w:t>58</w:t>
    </w:r>
    <w:r w:rsidRPr="00516243">
      <w:rPr>
        <w:b/>
        <w:bCs/>
        <w:noProof/>
        <w:sz w:val="2"/>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4A8" w:rsidRDefault="008374A8" w:rsidP="00CF48A0">
    <w:pPr>
      <w:pStyle w:val="Footer"/>
    </w:pPr>
  </w:p>
  <w:p w:rsidR="008374A8" w:rsidRDefault="008374A8">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A16" w:rsidRDefault="00051A16">
      <w:r>
        <w:separator/>
      </w:r>
    </w:p>
  </w:footnote>
  <w:footnote w:type="continuationSeparator" w:id="0">
    <w:p w:rsidR="00051A16" w:rsidRDefault="00051A16">
      <w:r>
        <w:continuationSeparator/>
      </w:r>
    </w:p>
  </w:footnote>
  <w:footnote w:id="1">
    <w:p w:rsidR="008374A8" w:rsidRPr="00BC09A2" w:rsidRDefault="008374A8" w:rsidP="001706D8">
      <w:pPr>
        <w:pStyle w:val="FootnoteText"/>
      </w:pPr>
      <w:r w:rsidRPr="00BC09A2">
        <w:rPr>
          <w:rStyle w:val="FootnoteReference"/>
        </w:rPr>
        <w:t>1</w:t>
      </w:r>
      <w:r w:rsidRPr="00BC09A2">
        <w:rPr>
          <w:i/>
        </w:rPr>
        <w:t>The Guarantor shall insert an amount representing the amount of the advance payment and denominated either in the currency of the advance payment as specified in the Contract</w:t>
      </w:r>
      <w:r>
        <w:rPr>
          <w:i/>
        </w:rPr>
        <w:t>.</w:t>
      </w:r>
    </w:p>
  </w:footnote>
  <w:footnote w:id="2">
    <w:p w:rsidR="008374A8" w:rsidRDefault="008374A8" w:rsidP="00095C85">
      <w:pPr>
        <w:pStyle w:val="FootnoteText"/>
        <w:rPr>
          <w:i/>
          <w:iCs/>
        </w:rPr>
      </w:pPr>
      <w:r w:rsidRPr="0080505F">
        <w:rPr>
          <w:rStyle w:val="FootnoteReference"/>
        </w:rPr>
        <w:t>2</w:t>
      </w:r>
      <w:r w:rsidRPr="0080505F">
        <w:t xml:space="preserve"> </w:t>
      </w:r>
      <w:r w:rsidRPr="0080505F">
        <w:tab/>
      </w:r>
      <w:r w:rsidRPr="0080505F">
        <w:rPr>
          <w:i/>
          <w:iCs/>
        </w:rPr>
        <w:t>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w:t>
      </w:r>
    </w:p>
    <w:p w:rsidR="008374A8" w:rsidRPr="0080505F" w:rsidRDefault="008374A8" w:rsidP="00095C85">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4A8" w:rsidRDefault="008374A8">
    <w:pPr>
      <w:pStyle w:val="BodyText"/>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4A8" w:rsidRDefault="008374A8">
    <w:pPr>
      <w:pStyle w:val="BodyText"/>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4A8" w:rsidRDefault="008374A8">
    <w:pPr>
      <w:pStyle w:val="BodyText"/>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4A8" w:rsidRDefault="008374A8">
    <w:pPr>
      <w:pStyle w:val="BodyText"/>
      <w:spacing w:line="14" w:lineRule="auto"/>
      <w:rPr>
        <w:sz w:val="20"/>
      </w:rPr>
    </w:pPr>
    <w:r>
      <w:rPr>
        <w:noProof/>
        <w:sz w:val="20"/>
      </w:rPr>
      <mc:AlternateContent>
        <mc:Choice Requires="wps">
          <w:drawing>
            <wp:anchor distT="0" distB="0" distL="114300" distR="114300" simplePos="0" relativeHeight="503157872" behindDoc="1" locked="0" layoutInCell="1" allowOverlap="1">
              <wp:simplePos x="0" y="0"/>
              <wp:positionH relativeFrom="column">
                <wp:posOffset>-457200</wp:posOffset>
              </wp:positionH>
              <wp:positionV relativeFrom="paragraph">
                <wp:posOffset>9197</wp:posOffset>
              </wp:positionV>
              <wp:extent cx="7560310" cy="0"/>
              <wp:effectExtent l="0" t="0" r="21590" b="19050"/>
              <wp:wrapNone/>
              <wp:docPr id="20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0"/>
                      </a:xfrm>
                      <a:prstGeom prst="line">
                        <a:avLst/>
                      </a:prstGeom>
                      <a:noFill/>
                      <a:ln w="12697">
                        <a:solidFill>
                          <a:srgbClr val="CCE7D3"/>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cx="http://schemas.microsoft.com/office/drawing/2014/chartex" xmlns:w16se="http://schemas.microsoft.com/office/word/2015/wordml/symex">
          <w:pict>
            <v:line w14:anchorId="4B98ACEA" id="Line 36" o:spid="_x0000_s1026" style="position:absolute;z-index:-158608;visibility:visible;mso-wrap-style:square;mso-wrap-distance-left:9pt;mso-wrap-distance-top:0;mso-wrap-distance-right:9pt;mso-wrap-distance-bottom:0;mso-position-horizontal:absolute;mso-position-horizontal-relative:text;mso-position-vertical:absolute;mso-position-vertical-relative:text" from="-36pt,.7pt" to="559.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" strokecolor="#cce7d3" strokeweight=".35269mm"/>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4A8" w:rsidRDefault="008374A8">
    <w:pPr>
      <w:pStyle w:val="BodyText"/>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4A8" w:rsidRDefault="008374A8">
    <w:pPr>
      <w:pStyle w:val="BodyText"/>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4A8" w:rsidRDefault="008374A8">
    <w:pPr>
      <w:pStyle w:val="BodyText"/>
      <w:spacing w:line="14" w:lineRule="auto"/>
      <w:rPr>
        <w:sz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4A8" w:rsidRDefault="008374A8">
    <w:pPr>
      <w:pStyle w:val="BodyText"/>
      <w:spacing w:line="14" w:lineRule="auto"/>
      <w:rPr>
        <w:sz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4A8" w:rsidRDefault="008374A8">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F0EC8"/>
    <w:multiLevelType w:val="hybridMultilevel"/>
    <w:tmpl w:val="9CC819B2"/>
    <w:lvl w:ilvl="0" w:tplc="2E9C60C8">
      <w:start w:val="1"/>
      <w:numFmt w:val="lowerLetter"/>
      <w:lvlText w:val="%1)"/>
      <w:lvlJc w:val="left"/>
      <w:pPr>
        <w:ind w:left="1236" w:hanging="480"/>
      </w:pPr>
      <w:rPr>
        <w:rFonts w:ascii="Times New Roman" w:eastAsia="Times New Roman" w:hAnsi="Times New Roman" w:cs="Times New Roman" w:hint="default"/>
        <w:color w:val="231F20"/>
        <w:w w:val="100"/>
        <w:sz w:val="22"/>
        <w:szCs w:val="22"/>
      </w:rPr>
    </w:lvl>
    <w:lvl w:ilvl="1" w:tplc="4C2CC6B2">
      <w:start w:val="1"/>
      <w:numFmt w:val="upperRoman"/>
      <w:lvlText w:val="%2)"/>
      <w:lvlJc w:val="left"/>
      <w:pPr>
        <w:ind w:left="1716" w:hanging="480"/>
      </w:pPr>
      <w:rPr>
        <w:rFonts w:ascii="Times New Roman" w:eastAsia="Times New Roman" w:hAnsi="Times New Roman" w:cs="Times New Roman" w:hint="default"/>
        <w:color w:val="231F20"/>
        <w:w w:val="99"/>
        <w:sz w:val="22"/>
        <w:szCs w:val="22"/>
      </w:rPr>
    </w:lvl>
    <w:lvl w:ilvl="2" w:tplc="38BE2016">
      <w:numFmt w:val="bullet"/>
      <w:lvlText w:val="•"/>
      <w:lvlJc w:val="left"/>
      <w:pPr>
        <w:ind w:left="2709" w:hanging="480"/>
      </w:pPr>
      <w:rPr>
        <w:rFonts w:hint="default"/>
      </w:rPr>
    </w:lvl>
    <w:lvl w:ilvl="3" w:tplc="41224092">
      <w:numFmt w:val="bullet"/>
      <w:lvlText w:val="•"/>
      <w:lvlJc w:val="left"/>
      <w:pPr>
        <w:ind w:left="3699" w:hanging="480"/>
      </w:pPr>
      <w:rPr>
        <w:rFonts w:hint="default"/>
      </w:rPr>
    </w:lvl>
    <w:lvl w:ilvl="4" w:tplc="8C5AEA9C">
      <w:numFmt w:val="bullet"/>
      <w:lvlText w:val="•"/>
      <w:lvlJc w:val="left"/>
      <w:pPr>
        <w:ind w:left="4688" w:hanging="480"/>
      </w:pPr>
      <w:rPr>
        <w:rFonts w:hint="default"/>
      </w:rPr>
    </w:lvl>
    <w:lvl w:ilvl="5" w:tplc="DF380766">
      <w:numFmt w:val="bullet"/>
      <w:lvlText w:val="•"/>
      <w:lvlJc w:val="left"/>
      <w:pPr>
        <w:ind w:left="5678" w:hanging="480"/>
      </w:pPr>
      <w:rPr>
        <w:rFonts w:hint="default"/>
      </w:rPr>
    </w:lvl>
    <w:lvl w:ilvl="6" w:tplc="47E0F460">
      <w:numFmt w:val="bullet"/>
      <w:lvlText w:val="•"/>
      <w:lvlJc w:val="left"/>
      <w:pPr>
        <w:ind w:left="6667" w:hanging="480"/>
      </w:pPr>
      <w:rPr>
        <w:rFonts w:hint="default"/>
      </w:rPr>
    </w:lvl>
    <w:lvl w:ilvl="7" w:tplc="B3B01952">
      <w:numFmt w:val="bullet"/>
      <w:lvlText w:val="•"/>
      <w:lvlJc w:val="left"/>
      <w:pPr>
        <w:ind w:left="7657" w:hanging="480"/>
      </w:pPr>
      <w:rPr>
        <w:rFonts w:hint="default"/>
      </w:rPr>
    </w:lvl>
    <w:lvl w:ilvl="8" w:tplc="C080845C">
      <w:numFmt w:val="bullet"/>
      <w:lvlText w:val="•"/>
      <w:lvlJc w:val="left"/>
      <w:pPr>
        <w:ind w:left="8646" w:hanging="480"/>
      </w:pPr>
      <w:rPr>
        <w:rFonts w:hint="default"/>
      </w:rPr>
    </w:lvl>
  </w:abstractNum>
  <w:abstractNum w:abstractNumId="1">
    <w:nsid w:val="02047295"/>
    <w:multiLevelType w:val="multilevel"/>
    <w:tmpl w:val="EBD01948"/>
    <w:lvl w:ilvl="0">
      <w:start w:val="1"/>
      <w:numFmt w:val="decimal"/>
      <w:lvlText w:val="%1."/>
      <w:lvlJc w:val="left"/>
      <w:pPr>
        <w:ind w:left="348" w:hanging="360"/>
      </w:pPr>
      <w:rPr>
        <w:rFonts w:hint="default"/>
      </w:rPr>
    </w:lvl>
    <w:lvl w:ilvl="1">
      <w:start w:val="10"/>
      <w:numFmt w:val="decimal"/>
      <w:isLgl/>
      <w:lvlText w:val="%1.%2"/>
      <w:lvlJc w:val="left"/>
      <w:pPr>
        <w:ind w:left="720" w:hanging="720"/>
      </w:pPr>
      <w:rPr>
        <w:rFonts w:hint="default"/>
      </w:rPr>
    </w:lvl>
    <w:lvl w:ilvl="2">
      <w:start w:val="1"/>
      <w:numFmt w:val="decimal"/>
      <w:isLgl/>
      <w:lvlText w:val="%1.%2.%3"/>
      <w:lvlJc w:val="left"/>
      <w:pPr>
        <w:ind w:left="732" w:hanging="720"/>
      </w:pPr>
      <w:rPr>
        <w:rFonts w:hint="default"/>
      </w:rPr>
    </w:lvl>
    <w:lvl w:ilvl="3">
      <w:start w:val="1"/>
      <w:numFmt w:val="decimal"/>
      <w:isLgl/>
      <w:lvlText w:val="%1.%2.%3.%4"/>
      <w:lvlJc w:val="left"/>
      <w:pPr>
        <w:ind w:left="744" w:hanging="720"/>
      </w:pPr>
      <w:rPr>
        <w:rFonts w:hint="default"/>
      </w:rPr>
    </w:lvl>
    <w:lvl w:ilvl="4">
      <w:start w:val="1"/>
      <w:numFmt w:val="decimal"/>
      <w:isLgl/>
      <w:lvlText w:val="%1.%2.%3.%4.%5"/>
      <w:lvlJc w:val="left"/>
      <w:pPr>
        <w:ind w:left="1116" w:hanging="1080"/>
      </w:pPr>
      <w:rPr>
        <w:rFonts w:hint="default"/>
      </w:rPr>
    </w:lvl>
    <w:lvl w:ilvl="5">
      <w:start w:val="1"/>
      <w:numFmt w:val="decimal"/>
      <w:isLgl/>
      <w:lvlText w:val="%1.%2.%3.%4.%5.%6"/>
      <w:lvlJc w:val="left"/>
      <w:pPr>
        <w:ind w:left="1128"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84" w:hanging="1800"/>
      </w:pPr>
      <w:rPr>
        <w:rFonts w:hint="default"/>
      </w:rPr>
    </w:lvl>
  </w:abstractNum>
  <w:abstractNum w:abstractNumId="2">
    <w:nsid w:val="040A2ABA"/>
    <w:multiLevelType w:val="hybridMultilevel"/>
    <w:tmpl w:val="BD74907C"/>
    <w:lvl w:ilvl="0" w:tplc="7488DE88">
      <w:start w:val="1"/>
      <w:numFmt w:val="decimal"/>
      <w:lvlText w:val="%1."/>
      <w:lvlJc w:val="left"/>
      <w:pPr>
        <w:ind w:left="679" w:hanging="570"/>
      </w:pPr>
      <w:rPr>
        <w:rFonts w:ascii="Times New Roman" w:eastAsia="Times New Roman" w:hAnsi="Times New Roman" w:cs="Times New Roman" w:hint="default"/>
        <w:color w:val="231F20"/>
        <w:spacing w:val="-26"/>
        <w:w w:val="100"/>
        <w:sz w:val="22"/>
        <w:szCs w:val="22"/>
      </w:rPr>
    </w:lvl>
    <w:lvl w:ilvl="1" w:tplc="ADB447EE">
      <w:start w:val="1"/>
      <w:numFmt w:val="lowerLetter"/>
      <w:lvlText w:val="%2)"/>
      <w:lvlJc w:val="left"/>
      <w:pPr>
        <w:ind w:left="1237" w:hanging="548"/>
      </w:pPr>
      <w:rPr>
        <w:rFonts w:ascii="Times New Roman" w:eastAsia="Times New Roman" w:hAnsi="Times New Roman" w:cs="Times New Roman" w:hint="default"/>
        <w:color w:val="231F20"/>
        <w:w w:val="100"/>
        <w:sz w:val="22"/>
        <w:szCs w:val="22"/>
      </w:rPr>
    </w:lvl>
    <w:lvl w:ilvl="2" w:tplc="DEC00BAC">
      <w:numFmt w:val="bullet"/>
      <w:lvlText w:val="•"/>
      <w:lvlJc w:val="left"/>
      <w:pPr>
        <w:ind w:left="2282" w:hanging="548"/>
      </w:pPr>
      <w:rPr>
        <w:rFonts w:hint="default"/>
      </w:rPr>
    </w:lvl>
    <w:lvl w:ilvl="3" w:tplc="0606724E">
      <w:numFmt w:val="bullet"/>
      <w:lvlText w:val="•"/>
      <w:lvlJc w:val="left"/>
      <w:pPr>
        <w:ind w:left="3325" w:hanging="548"/>
      </w:pPr>
      <w:rPr>
        <w:rFonts w:hint="default"/>
      </w:rPr>
    </w:lvl>
    <w:lvl w:ilvl="4" w:tplc="9FA893F8">
      <w:numFmt w:val="bullet"/>
      <w:lvlText w:val="•"/>
      <w:lvlJc w:val="left"/>
      <w:pPr>
        <w:ind w:left="4368" w:hanging="548"/>
      </w:pPr>
      <w:rPr>
        <w:rFonts w:hint="default"/>
      </w:rPr>
    </w:lvl>
    <w:lvl w:ilvl="5" w:tplc="F83EE4AC">
      <w:numFmt w:val="bullet"/>
      <w:lvlText w:val="•"/>
      <w:lvlJc w:val="left"/>
      <w:pPr>
        <w:ind w:left="5411" w:hanging="548"/>
      </w:pPr>
      <w:rPr>
        <w:rFonts w:hint="default"/>
      </w:rPr>
    </w:lvl>
    <w:lvl w:ilvl="6" w:tplc="1BA638BA">
      <w:numFmt w:val="bullet"/>
      <w:lvlText w:val="•"/>
      <w:lvlJc w:val="left"/>
      <w:pPr>
        <w:ind w:left="6454" w:hanging="548"/>
      </w:pPr>
      <w:rPr>
        <w:rFonts w:hint="default"/>
      </w:rPr>
    </w:lvl>
    <w:lvl w:ilvl="7" w:tplc="B0DA39BE">
      <w:numFmt w:val="bullet"/>
      <w:lvlText w:val="•"/>
      <w:lvlJc w:val="left"/>
      <w:pPr>
        <w:ind w:left="7497" w:hanging="548"/>
      </w:pPr>
      <w:rPr>
        <w:rFonts w:hint="default"/>
      </w:rPr>
    </w:lvl>
    <w:lvl w:ilvl="8" w:tplc="B50613E0">
      <w:numFmt w:val="bullet"/>
      <w:lvlText w:val="•"/>
      <w:lvlJc w:val="left"/>
      <w:pPr>
        <w:ind w:left="8539" w:hanging="548"/>
      </w:pPr>
      <w:rPr>
        <w:rFonts w:hint="default"/>
      </w:rPr>
    </w:lvl>
  </w:abstractNum>
  <w:abstractNum w:abstractNumId="3">
    <w:nsid w:val="07E34CFB"/>
    <w:multiLevelType w:val="multilevel"/>
    <w:tmpl w:val="27F8A01C"/>
    <w:lvl w:ilvl="0">
      <w:start w:val="23"/>
      <w:numFmt w:val="decimal"/>
      <w:lvlText w:val="%1"/>
      <w:lvlJc w:val="left"/>
      <w:pPr>
        <w:ind w:left="777" w:hanging="660"/>
      </w:pPr>
      <w:rPr>
        <w:rFonts w:hint="default"/>
      </w:rPr>
    </w:lvl>
    <w:lvl w:ilvl="1">
      <w:start w:val="1"/>
      <w:numFmt w:val="decimal"/>
      <w:lvlText w:val="%1.%2"/>
      <w:lvlJc w:val="left"/>
      <w:pPr>
        <w:ind w:left="777" w:hanging="660"/>
      </w:pPr>
      <w:rPr>
        <w:rFonts w:ascii="Times New Roman" w:eastAsia="Times New Roman" w:hAnsi="Times New Roman" w:cs="Times New Roman" w:hint="default"/>
        <w:color w:val="231F20"/>
        <w:spacing w:val="-25"/>
        <w:w w:val="99"/>
        <w:sz w:val="22"/>
        <w:szCs w:val="22"/>
      </w:rPr>
    </w:lvl>
    <w:lvl w:ilvl="2">
      <w:numFmt w:val="bullet"/>
      <w:lvlText w:val="•"/>
      <w:lvlJc w:val="left"/>
      <w:pPr>
        <w:ind w:left="2749" w:hanging="660"/>
      </w:pPr>
      <w:rPr>
        <w:rFonts w:hint="default"/>
      </w:rPr>
    </w:lvl>
    <w:lvl w:ilvl="3">
      <w:numFmt w:val="bullet"/>
      <w:lvlText w:val="•"/>
      <w:lvlJc w:val="left"/>
      <w:pPr>
        <w:ind w:left="3733" w:hanging="660"/>
      </w:pPr>
      <w:rPr>
        <w:rFonts w:hint="default"/>
      </w:rPr>
    </w:lvl>
    <w:lvl w:ilvl="4">
      <w:numFmt w:val="bullet"/>
      <w:lvlText w:val="•"/>
      <w:lvlJc w:val="left"/>
      <w:pPr>
        <w:ind w:left="4718" w:hanging="660"/>
      </w:pPr>
      <w:rPr>
        <w:rFonts w:hint="default"/>
      </w:rPr>
    </w:lvl>
    <w:lvl w:ilvl="5">
      <w:numFmt w:val="bullet"/>
      <w:lvlText w:val="•"/>
      <w:lvlJc w:val="left"/>
      <w:pPr>
        <w:ind w:left="5702" w:hanging="660"/>
      </w:pPr>
      <w:rPr>
        <w:rFonts w:hint="default"/>
      </w:rPr>
    </w:lvl>
    <w:lvl w:ilvl="6">
      <w:numFmt w:val="bullet"/>
      <w:lvlText w:val="•"/>
      <w:lvlJc w:val="left"/>
      <w:pPr>
        <w:ind w:left="6687" w:hanging="660"/>
      </w:pPr>
      <w:rPr>
        <w:rFonts w:hint="default"/>
      </w:rPr>
    </w:lvl>
    <w:lvl w:ilvl="7">
      <w:numFmt w:val="bullet"/>
      <w:lvlText w:val="•"/>
      <w:lvlJc w:val="left"/>
      <w:pPr>
        <w:ind w:left="7671" w:hanging="660"/>
      </w:pPr>
      <w:rPr>
        <w:rFonts w:hint="default"/>
      </w:rPr>
    </w:lvl>
    <w:lvl w:ilvl="8">
      <w:numFmt w:val="bullet"/>
      <w:lvlText w:val="•"/>
      <w:lvlJc w:val="left"/>
      <w:pPr>
        <w:ind w:left="8656" w:hanging="660"/>
      </w:pPr>
      <w:rPr>
        <w:rFonts w:hint="default"/>
      </w:rPr>
    </w:lvl>
  </w:abstractNum>
  <w:abstractNum w:abstractNumId="4">
    <w:nsid w:val="08403ED0"/>
    <w:multiLevelType w:val="hybridMultilevel"/>
    <w:tmpl w:val="D40EDC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1E6BA8"/>
    <w:multiLevelType w:val="hybridMultilevel"/>
    <w:tmpl w:val="CE60E718"/>
    <w:lvl w:ilvl="0" w:tplc="3E5228BC">
      <w:start w:val="1"/>
      <w:numFmt w:val="decimal"/>
      <w:lvlText w:val="%1."/>
      <w:lvlJc w:val="left"/>
      <w:pPr>
        <w:ind w:left="546" w:hanging="390"/>
      </w:pPr>
      <w:rPr>
        <w:rFonts w:ascii="Times New Roman" w:eastAsia="Times New Roman" w:hAnsi="Times New Roman" w:cs="Times New Roman" w:hint="default"/>
        <w:color w:val="231F20"/>
        <w:spacing w:val="-20"/>
        <w:w w:val="100"/>
        <w:sz w:val="22"/>
        <w:szCs w:val="22"/>
      </w:rPr>
    </w:lvl>
    <w:lvl w:ilvl="1" w:tplc="16700AD4">
      <w:numFmt w:val="bullet"/>
      <w:lvlText w:val="•"/>
      <w:lvlJc w:val="left"/>
      <w:pPr>
        <w:ind w:left="1552" w:hanging="390"/>
      </w:pPr>
      <w:rPr>
        <w:rFonts w:hint="default"/>
      </w:rPr>
    </w:lvl>
    <w:lvl w:ilvl="2" w:tplc="E8C8ED70">
      <w:numFmt w:val="bullet"/>
      <w:lvlText w:val="•"/>
      <w:lvlJc w:val="left"/>
      <w:pPr>
        <w:ind w:left="2565" w:hanging="390"/>
      </w:pPr>
      <w:rPr>
        <w:rFonts w:hint="default"/>
      </w:rPr>
    </w:lvl>
    <w:lvl w:ilvl="3" w:tplc="8EF4C35A">
      <w:numFmt w:val="bullet"/>
      <w:lvlText w:val="•"/>
      <w:lvlJc w:val="left"/>
      <w:pPr>
        <w:ind w:left="3577" w:hanging="390"/>
      </w:pPr>
      <w:rPr>
        <w:rFonts w:hint="default"/>
      </w:rPr>
    </w:lvl>
    <w:lvl w:ilvl="4" w:tplc="E5B85F66">
      <w:numFmt w:val="bullet"/>
      <w:lvlText w:val="•"/>
      <w:lvlJc w:val="left"/>
      <w:pPr>
        <w:ind w:left="4590" w:hanging="390"/>
      </w:pPr>
      <w:rPr>
        <w:rFonts w:hint="default"/>
      </w:rPr>
    </w:lvl>
    <w:lvl w:ilvl="5" w:tplc="46CA3992">
      <w:numFmt w:val="bullet"/>
      <w:lvlText w:val="•"/>
      <w:lvlJc w:val="left"/>
      <w:pPr>
        <w:ind w:left="5602" w:hanging="390"/>
      </w:pPr>
      <w:rPr>
        <w:rFonts w:hint="default"/>
      </w:rPr>
    </w:lvl>
    <w:lvl w:ilvl="6" w:tplc="279E21D6">
      <w:numFmt w:val="bullet"/>
      <w:lvlText w:val="•"/>
      <w:lvlJc w:val="left"/>
      <w:pPr>
        <w:ind w:left="6615" w:hanging="390"/>
      </w:pPr>
      <w:rPr>
        <w:rFonts w:hint="default"/>
      </w:rPr>
    </w:lvl>
    <w:lvl w:ilvl="7" w:tplc="6B1A23E2">
      <w:numFmt w:val="bullet"/>
      <w:lvlText w:val="•"/>
      <w:lvlJc w:val="left"/>
      <w:pPr>
        <w:ind w:left="7627" w:hanging="390"/>
      </w:pPr>
      <w:rPr>
        <w:rFonts w:hint="default"/>
      </w:rPr>
    </w:lvl>
    <w:lvl w:ilvl="8" w:tplc="DD244B36">
      <w:numFmt w:val="bullet"/>
      <w:lvlText w:val="•"/>
      <w:lvlJc w:val="left"/>
      <w:pPr>
        <w:ind w:left="8640" w:hanging="390"/>
      </w:pPr>
      <w:rPr>
        <w:rFonts w:hint="default"/>
      </w:rPr>
    </w:lvl>
  </w:abstractNum>
  <w:abstractNum w:abstractNumId="6">
    <w:nsid w:val="09A82C78"/>
    <w:multiLevelType w:val="multilevel"/>
    <w:tmpl w:val="CEE60C90"/>
    <w:lvl w:ilvl="0">
      <w:start w:val="22"/>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35" w:hanging="462"/>
      </w:pPr>
      <w:rPr>
        <w:rFonts w:ascii="Times New Roman" w:eastAsia="Times New Roman" w:hAnsi="Times New Roman" w:cs="Times New Roman" w:hint="default"/>
        <w:color w:val="231F20"/>
        <w:w w:val="100"/>
        <w:sz w:val="22"/>
        <w:szCs w:val="22"/>
      </w:rPr>
    </w:lvl>
    <w:lvl w:ilvl="3">
      <w:numFmt w:val="bullet"/>
      <w:lvlText w:val="•"/>
      <w:lvlJc w:val="left"/>
      <w:pPr>
        <w:ind w:left="3325" w:hanging="462"/>
      </w:pPr>
      <w:rPr>
        <w:rFonts w:hint="default"/>
      </w:rPr>
    </w:lvl>
    <w:lvl w:ilvl="4">
      <w:numFmt w:val="bullet"/>
      <w:lvlText w:val="•"/>
      <w:lvlJc w:val="left"/>
      <w:pPr>
        <w:ind w:left="4368" w:hanging="462"/>
      </w:pPr>
      <w:rPr>
        <w:rFonts w:hint="default"/>
      </w:rPr>
    </w:lvl>
    <w:lvl w:ilvl="5">
      <w:numFmt w:val="bullet"/>
      <w:lvlText w:val="•"/>
      <w:lvlJc w:val="left"/>
      <w:pPr>
        <w:ind w:left="5411" w:hanging="462"/>
      </w:pPr>
      <w:rPr>
        <w:rFonts w:hint="default"/>
      </w:rPr>
    </w:lvl>
    <w:lvl w:ilvl="6">
      <w:numFmt w:val="bullet"/>
      <w:lvlText w:val="•"/>
      <w:lvlJc w:val="left"/>
      <w:pPr>
        <w:ind w:left="6454" w:hanging="462"/>
      </w:pPr>
      <w:rPr>
        <w:rFonts w:hint="default"/>
      </w:rPr>
    </w:lvl>
    <w:lvl w:ilvl="7">
      <w:numFmt w:val="bullet"/>
      <w:lvlText w:val="•"/>
      <w:lvlJc w:val="left"/>
      <w:pPr>
        <w:ind w:left="7497" w:hanging="462"/>
      </w:pPr>
      <w:rPr>
        <w:rFonts w:hint="default"/>
      </w:rPr>
    </w:lvl>
    <w:lvl w:ilvl="8">
      <w:numFmt w:val="bullet"/>
      <w:lvlText w:val="•"/>
      <w:lvlJc w:val="left"/>
      <w:pPr>
        <w:ind w:left="8539" w:hanging="462"/>
      </w:pPr>
      <w:rPr>
        <w:rFonts w:hint="default"/>
      </w:rPr>
    </w:lvl>
  </w:abstractNum>
  <w:abstractNum w:abstractNumId="7">
    <w:nsid w:val="0C2C13FE"/>
    <w:multiLevelType w:val="hybridMultilevel"/>
    <w:tmpl w:val="55D8997A"/>
    <w:lvl w:ilvl="0" w:tplc="66DA40BC">
      <w:start w:val="1"/>
      <w:numFmt w:val="lowerRoman"/>
      <w:lvlText w:val="%1)"/>
      <w:lvlJc w:val="left"/>
      <w:pPr>
        <w:ind w:left="2560" w:hanging="576"/>
      </w:pPr>
      <w:rPr>
        <w:rFonts w:ascii="Times New Roman" w:eastAsia="Times New Roman" w:hAnsi="Times New Roman" w:cs="Times New Roman" w:hint="default"/>
        <w:color w:val="231F20"/>
        <w:w w:val="100"/>
        <w:sz w:val="22"/>
        <w:szCs w:val="22"/>
      </w:rPr>
    </w:lvl>
    <w:lvl w:ilvl="1" w:tplc="C8E48D02">
      <w:numFmt w:val="bullet"/>
      <w:lvlText w:val="•"/>
      <w:lvlJc w:val="left"/>
      <w:pPr>
        <w:ind w:left="3494" w:hanging="576"/>
      </w:pPr>
      <w:rPr>
        <w:rFonts w:hint="default"/>
      </w:rPr>
    </w:lvl>
    <w:lvl w:ilvl="2" w:tplc="0B702F48">
      <w:numFmt w:val="bullet"/>
      <w:lvlText w:val="•"/>
      <w:lvlJc w:val="left"/>
      <w:pPr>
        <w:ind w:left="4429" w:hanging="576"/>
      </w:pPr>
      <w:rPr>
        <w:rFonts w:hint="default"/>
      </w:rPr>
    </w:lvl>
    <w:lvl w:ilvl="3" w:tplc="4B6E1132">
      <w:numFmt w:val="bullet"/>
      <w:lvlText w:val="•"/>
      <w:lvlJc w:val="left"/>
      <w:pPr>
        <w:ind w:left="5363" w:hanging="576"/>
      </w:pPr>
      <w:rPr>
        <w:rFonts w:hint="default"/>
      </w:rPr>
    </w:lvl>
    <w:lvl w:ilvl="4" w:tplc="23225ACA">
      <w:numFmt w:val="bullet"/>
      <w:lvlText w:val="•"/>
      <w:lvlJc w:val="left"/>
      <w:pPr>
        <w:ind w:left="6298" w:hanging="576"/>
      </w:pPr>
      <w:rPr>
        <w:rFonts w:hint="default"/>
      </w:rPr>
    </w:lvl>
    <w:lvl w:ilvl="5" w:tplc="5022879C">
      <w:numFmt w:val="bullet"/>
      <w:lvlText w:val="•"/>
      <w:lvlJc w:val="left"/>
      <w:pPr>
        <w:ind w:left="7232" w:hanging="576"/>
      </w:pPr>
      <w:rPr>
        <w:rFonts w:hint="default"/>
      </w:rPr>
    </w:lvl>
    <w:lvl w:ilvl="6" w:tplc="036A4C3A">
      <w:numFmt w:val="bullet"/>
      <w:lvlText w:val="•"/>
      <w:lvlJc w:val="left"/>
      <w:pPr>
        <w:ind w:left="8167" w:hanging="576"/>
      </w:pPr>
      <w:rPr>
        <w:rFonts w:hint="default"/>
      </w:rPr>
    </w:lvl>
    <w:lvl w:ilvl="7" w:tplc="B18CF0EE">
      <w:numFmt w:val="bullet"/>
      <w:lvlText w:val="•"/>
      <w:lvlJc w:val="left"/>
      <w:pPr>
        <w:ind w:left="9101" w:hanging="576"/>
      </w:pPr>
      <w:rPr>
        <w:rFonts w:hint="default"/>
      </w:rPr>
    </w:lvl>
    <w:lvl w:ilvl="8" w:tplc="8258E780">
      <w:numFmt w:val="bullet"/>
      <w:lvlText w:val="•"/>
      <w:lvlJc w:val="left"/>
      <w:pPr>
        <w:ind w:left="10036" w:hanging="576"/>
      </w:pPr>
      <w:rPr>
        <w:rFonts w:hint="default"/>
      </w:rPr>
    </w:lvl>
  </w:abstractNum>
  <w:abstractNum w:abstractNumId="8">
    <w:nsid w:val="102F12D9"/>
    <w:multiLevelType w:val="hybridMultilevel"/>
    <w:tmpl w:val="8FEE04BA"/>
    <w:lvl w:ilvl="0" w:tplc="A5D2D27C">
      <w:start w:val="1"/>
      <w:numFmt w:val="lowerLetter"/>
      <w:lvlText w:val="%1)"/>
      <w:lvlJc w:val="left"/>
      <w:pPr>
        <w:ind w:left="1417" w:hanging="565"/>
      </w:pPr>
      <w:rPr>
        <w:rFonts w:ascii="Times New Roman" w:eastAsia="Times New Roman" w:hAnsi="Times New Roman" w:cs="Times New Roman" w:hint="default"/>
        <w:color w:val="231F20"/>
        <w:w w:val="100"/>
        <w:sz w:val="22"/>
        <w:szCs w:val="22"/>
      </w:rPr>
    </w:lvl>
    <w:lvl w:ilvl="1" w:tplc="71622BBC">
      <w:numFmt w:val="bullet"/>
      <w:lvlText w:val="•"/>
      <w:lvlJc w:val="left"/>
      <w:pPr>
        <w:ind w:left="2468" w:hanging="565"/>
      </w:pPr>
      <w:rPr>
        <w:rFonts w:hint="default"/>
      </w:rPr>
    </w:lvl>
    <w:lvl w:ilvl="2" w:tplc="561AA1C6">
      <w:numFmt w:val="bullet"/>
      <w:lvlText w:val="•"/>
      <w:lvlJc w:val="left"/>
      <w:pPr>
        <w:ind w:left="3517" w:hanging="565"/>
      </w:pPr>
      <w:rPr>
        <w:rFonts w:hint="default"/>
      </w:rPr>
    </w:lvl>
    <w:lvl w:ilvl="3" w:tplc="C8446878">
      <w:numFmt w:val="bullet"/>
      <w:lvlText w:val="•"/>
      <w:lvlJc w:val="left"/>
      <w:pPr>
        <w:ind w:left="4565" w:hanging="565"/>
      </w:pPr>
      <w:rPr>
        <w:rFonts w:hint="default"/>
      </w:rPr>
    </w:lvl>
    <w:lvl w:ilvl="4" w:tplc="3822C9BE">
      <w:numFmt w:val="bullet"/>
      <w:lvlText w:val="•"/>
      <w:lvlJc w:val="left"/>
      <w:pPr>
        <w:ind w:left="5614" w:hanging="565"/>
      </w:pPr>
      <w:rPr>
        <w:rFonts w:hint="default"/>
      </w:rPr>
    </w:lvl>
    <w:lvl w:ilvl="5" w:tplc="F0AED3D0">
      <w:numFmt w:val="bullet"/>
      <w:lvlText w:val="•"/>
      <w:lvlJc w:val="left"/>
      <w:pPr>
        <w:ind w:left="6662" w:hanging="565"/>
      </w:pPr>
      <w:rPr>
        <w:rFonts w:hint="default"/>
      </w:rPr>
    </w:lvl>
    <w:lvl w:ilvl="6" w:tplc="6980B056">
      <w:numFmt w:val="bullet"/>
      <w:lvlText w:val="•"/>
      <w:lvlJc w:val="left"/>
      <w:pPr>
        <w:ind w:left="7711" w:hanging="565"/>
      </w:pPr>
      <w:rPr>
        <w:rFonts w:hint="default"/>
      </w:rPr>
    </w:lvl>
    <w:lvl w:ilvl="7" w:tplc="7EAE3E60">
      <w:numFmt w:val="bullet"/>
      <w:lvlText w:val="•"/>
      <w:lvlJc w:val="left"/>
      <w:pPr>
        <w:ind w:left="8759" w:hanging="565"/>
      </w:pPr>
      <w:rPr>
        <w:rFonts w:hint="default"/>
      </w:rPr>
    </w:lvl>
    <w:lvl w:ilvl="8" w:tplc="71DC9930">
      <w:numFmt w:val="bullet"/>
      <w:lvlText w:val="•"/>
      <w:lvlJc w:val="left"/>
      <w:pPr>
        <w:ind w:left="9808" w:hanging="565"/>
      </w:pPr>
      <w:rPr>
        <w:rFonts w:hint="default"/>
      </w:rPr>
    </w:lvl>
  </w:abstractNum>
  <w:abstractNum w:abstractNumId="9">
    <w:nsid w:val="103D33C6"/>
    <w:multiLevelType w:val="hybridMultilevel"/>
    <w:tmpl w:val="E03AC4AC"/>
    <w:lvl w:ilvl="0" w:tplc="80909B00">
      <w:start w:val="28"/>
      <w:numFmt w:val="decimal"/>
      <w:lvlText w:val="%1."/>
      <w:lvlJc w:val="left"/>
      <w:pPr>
        <w:ind w:left="1469" w:hanging="620"/>
      </w:pPr>
      <w:rPr>
        <w:rFonts w:ascii="Times New Roman" w:eastAsia="Times New Roman" w:hAnsi="Times New Roman" w:cs="Times New Roman" w:hint="default"/>
        <w:color w:val="231F20"/>
        <w:spacing w:val="-35"/>
        <w:w w:val="99"/>
        <w:sz w:val="22"/>
        <w:szCs w:val="22"/>
      </w:rPr>
    </w:lvl>
    <w:lvl w:ilvl="1" w:tplc="E7BE2A22">
      <w:start w:val="1"/>
      <w:numFmt w:val="lowerLetter"/>
      <w:lvlText w:val="%2)"/>
      <w:lvlJc w:val="left"/>
      <w:pPr>
        <w:ind w:left="1969" w:hanging="506"/>
      </w:pPr>
      <w:rPr>
        <w:rFonts w:ascii="Times New Roman" w:eastAsia="Times New Roman" w:hAnsi="Times New Roman" w:cs="Times New Roman" w:hint="default"/>
        <w:color w:val="231F20"/>
        <w:w w:val="100"/>
        <w:sz w:val="22"/>
        <w:szCs w:val="22"/>
      </w:rPr>
    </w:lvl>
    <w:lvl w:ilvl="2" w:tplc="A04AAEF2">
      <w:start w:val="1"/>
      <w:numFmt w:val="lowerRoman"/>
      <w:lvlText w:val="%3)"/>
      <w:lvlJc w:val="left"/>
      <w:pPr>
        <w:ind w:left="2369" w:hanging="390"/>
      </w:pPr>
      <w:rPr>
        <w:rFonts w:ascii="Times New Roman" w:eastAsia="Times New Roman" w:hAnsi="Times New Roman" w:cs="Times New Roman" w:hint="default"/>
        <w:color w:val="231F20"/>
        <w:w w:val="100"/>
        <w:sz w:val="22"/>
        <w:szCs w:val="22"/>
      </w:rPr>
    </w:lvl>
    <w:lvl w:ilvl="3" w:tplc="25E2D284">
      <w:numFmt w:val="bullet"/>
      <w:lvlText w:val="•"/>
      <w:lvlJc w:val="left"/>
      <w:pPr>
        <w:ind w:left="3553" w:hanging="390"/>
      </w:pPr>
      <w:rPr>
        <w:rFonts w:hint="default"/>
      </w:rPr>
    </w:lvl>
    <w:lvl w:ilvl="4" w:tplc="BD9A37A0">
      <w:numFmt w:val="bullet"/>
      <w:lvlText w:val="•"/>
      <w:lvlJc w:val="left"/>
      <w:pPr>
        <w:ind w:left="4746" w:hanging="390"/>
      </w:pPr>
      <w:rPr>
        <w:rFonts w:hint="default"/>
      </w:rPr>
    </w:lvl>
    <w:lvl w:ilvl="5" w:tplc="3DFE97F0">
      <w:numFmt w:val="bullet"/>
      <w:lvlText w:val="•"/>
      <w:lvlJc w:val="left"/>
      <w:pPr>
        <w:ind w:left="5939" w:hanging="390"/>
      </w:pPr>
      <w:rPr>
        <w:rFonts w:hint="default"/>
      </w:rPr>
    </w:lvl>
    <w:lvl w:ilvl="6" w:tplc="5D68F158">
      <w:numFmt w:val="bullet"/>
      <w:lvlText w:val="•"/>
      <w:lvlJc w:val="left"/>
      <w:pPr>
        <w:ind w:left="7132" w:hanging="390"/>
      </w:pPr>
      <w:rPr>
        <w:rFonts w:hint="default"/>
      </w:rPr>
    </w:lvl>
    <w:lvl w:ilvl="7" w:tplc="7E38A98E">
      <w:numFmt w:val="bullet"/>
      <w:lvlText w:val="•"/>
      <w:lvlJc w:val="left"/>
      <w:pPr>
        <w:ind w:left="8325" w:hanging="390"/>
      </w:pPr>
      <w:rPr>
        <w:rFonts w:hint="default"/>
      </w:rPr>
    </w:lvl>
    <w:lvl w:ilvl="8" w:tplc="30A0B30C">
      <w:numFmt w:val="bullet"/>
      <w:lvlText w:val="•"/>
      <w:lvlJc w:val="left"/>
      <w:pPr>
        <w:ind w:left="9519" w:hanging="390"/>
      </w:pPr>
      <w:rPr>
        <w:rFonts w:hint="default"/>
      </w:rPr>
    </w:lvl>
  </w:abstractNum>
  <w:abstractNum w:abstractNumId="10">
    <w:nsid w:val="10EE1F23"/>
    <w:multiLevelType w:val="hybridMultilevel"/>
    <w:tmpl w:val="5BE8338C"/>
    <w:lvl w:ilvl="0" w:tplc="C9066216">
      <w:start w:val="2"/>
      <w:numFmt w:val="lowerRoman"/>
      <w:lvlText w:val="%1)"/>
      <w:lvlJc w:val="left"/>
      <w:pPr>
        <w:ind w:left="1244" w:hanging="477"/>
      </w:pPr>
      <w:rPr>
        <w:rFonts w:ascii="Times New Roman" w:eastAsia="Times New Roman" w:hAnsi="Times New Roman" w:cs="Times New Roman" w:hint="default"/>
        <w:color w:val="231F20"/>
        <w:w w:val="100"/>
        <w:sz w:val="22"/>
        <w:szCs w:val="22"/>
      </w:rPr>
    </w:lvl>
    <w:lvl w:ilvl="1" w:tplc="57109454">
      <w:numFmt w:val="bullet"/>
      <w:lvlText w:val="•"/>
      <w:lvlJc w:val="left"/>
      <w:pPr>
        <w:ind w:left="1720" w:hanging="477"/>
      </w:pPr>
      <w:rPr>
        <w:rFonts w:hint="default"/>
      </w:rPr>
    </w:lvl>
    <w:lvl w:ilvl="2" w:tplc="095A04E8">
      <w:numFmt w:val="bullet"/>
      <w:lvlText w:val="•"/>
      <w:lvlJc w:val="left"/>
      <w:pPr>
        <w:ind w:left="2709" w:hanging="477"/>
      </w:pPr>
      <w:rPr>
        <w:rFonts w:hint="default"/>
      </w:rPr>
    </w:lvl>
    <w:lvl w:ilvl="3" w:tplc="8DEE877E">
      <w:numFmt w:val="bullet"/>
      <w:lvlText w:val="•"/>
      <w:lvlJc w:val="left"/>
      <w:pPr>
        <w:ind w:left="3699" w:hanging="477"/>
      </w:pPr>
      <w:rPr>
        <w:rFonts w:hint="default"/>
      </w:rPr>
    </w:lvl>
    <w:lvl w:ilvl="4" w:tplc="6B6EE4B6">
      <w:numFmt w:val="bullet"/>
      <w:lvlText w:val="•"/>
      <w:lvlJc w:val="left"/>
      <w:pPr>
        <w:ind w:left="4688" w:hanging="477"/>
      </w:pPr>
      <w:rPr>
        <w:rFonts w:hint="default"/>
      </w:rPr>
    </w:lvl>
    <w:lvl w:ilvl="5" w:tplc="A9686A64">
      <w:numFmt w:val="bullet"/>
      <w:lvlText w:val="•"/>
      <w:lvlJc w:val="left"/>
      <w:pPr>
        <w:ind w:left="5678" w:hanging="477"/>
      </w:pPr>
      <w:rPr>
        <w:rFonts w:hint="default"/>
      </w:rPr>
    </w:lvl>
    <w:lvl w:ilvl="6" w:tplc="F62A3268">
      <w:numFmt w:val="bullet"/>
      <w:lvlText w:val="•"/>
      <w:lvlJc w:val="left"/>
      <w:pPr>
        <w:ind w:left="6667" w:hanging="477"/>
      </w:pPr>
      <w:rPr>
        <w:rFonts w:hint="default"/>
      </w:rPr>
    </w:lvl>
    <w:lvl w:ilvl="7" w:tplc="36B6464C">
      <w:numFmt w:val="bullet"/>
      <w:lvlText w:val="•"/>
      <w:lvlJc w:val="left"/>
      <w:pPr>
        <w:ind w:left="7657" w:hanging="477"/>
      </w:pPr>
      <w:rPr>
        <w:rFonts w:hint="default"/>
      </w:rPr>
    </w:lvl>
    <w:lvl w:ilvl="8" w:tplc="32D69486">
      <w:numFmt w:val="bullet"/>
      <w:lvlText w:val="•"/>
      <w:lvlJc w:val="left"/>
      <w:pPr>
        <w:ind w:left="8646" w:hanging="477"/>
      </w:pPr>
      <w:rPr>
        <w:rFonts w:hint="default"/>
      </w:rPr>
    </w:lvl>
  </w:abstractNum>
  <w:abstractNum w:abstractNumId="11">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2811B5D"/>
    <w:multiLevelType w:val="hybridMultilevel"/>
    <w:tmpl w:val="BA5E4586"/>
    <w:lvl w:ilvl="0" w:tplc="C2884C0E">
      <w:start w:val="1"/>
      <w:numFmt w:val="decimal"/>
      <w:lvlText w:val="%1."/>
      <w:lvlJc w:val="left"/>
      <w:pPr>
        <w:ind w:left="674" w:hanging="564"/>
      </w:pPr>
      <w:rPr>
        <w:rFonts w:ascii="Times New Roman" w:eastAsia="Times New Roman" w:hAnsi="Times New Roman" w:cs="Times New Roman" w:hint="default"/>
        <w:b/>
        <w:bCs/>
        <w:color w:val="231F20"/>
        <w:w w:val="100"/>
        <w:sz w:val="22"/>
        <w:szCs w:val="22"/>
      </w:rPr>
    </w:lvl>
    <w:lvl w:ilvl="1" w:tplc="180CCD3C">
      <w:start w:val="1"/>
      <w:numFmt w:val="lowerLetter"/>
      <w:lvlText w:val="%2)"/>
      <w:lvlJc w:val="left"/>
      <w:pPr>
        <w:ind w:left="1244" w:hanging="567"/>
      </w:pPr>
      <w:rPr>
        <w:rFonts w:hint="default"/>
        <w:w w:val="100"/>
      </w:rPr>
    </w:lvl>
    <w:lvl w:ilvl="2" w:tplc="1854B4E6">
      <w:numFmt w:val="bullet"/>
      <w:lvlText w:val="•"/>
      <w:lvlJc w:val="left"/>
      <w:pPr>
        <w:ind w:left="2282" w:hanging="567"/>
      </w:pPr>
      <w:rPr>
        <w:rFonts w:hint="default"/>
      </w:rPr>
    </w:lvl>
    <w:lvl w:ilvl="3" w:tplc="5D9CACBA">
      <w:numFmt w:val="bullet"/>
      <w:lvlText w:val="•"/>
      <w:lvlJc w:val="left"/>
      <w:pPr>
        <w:ind w:left="3325" w:hanging="567"/>
      </w:pPr>
      <w:rPr>
        <w:rFonts w:hint="default"/>
      </w:rPr>
    </w:lvl>
    <w:lvl w:ilvl="4" w:tplc="E8603604">
      <w:numFmt w:val="bullet"/>
      <w:lvlText w:val="•"/>
      <w:lvlJc w:val="left"/>
      <w:pPr>
        <w:ind w:left="4368" w:hanging="567"/>
      </w:pPr>
      <w:rPr>
        <w:rFonts w:hint="default"/>
      </w:rPr>
    </w:lvl>
    <w:lvl w:ilvl="5" w:tplc="A5762DEA">
      <w:numFmt w:val="bullet"/>
      <w:lvlText w:val="•"/>
      <w:lvlJc w:val="left"/>
      <w:pPr>
        <w:ind w:left="5411" w:hanging="567"/>
      </w:pPr>
      <w:rPr>
        <w:rFonts w:hint="default"/>
      </w:rPr>
    </w:lvl>
    <w:lvl w:ilvl="6" w:tplc="F93E6520">
      <w:numFmt w:val="bullet"/>
      <w:lvlText w:val="•"/>
      <w:lvlJc w:val="left"/>
      <w:pPr>
        <w:ind w:left="6454" w:hanging="567"/>
      </w:pPr>
      <w:rPr>
        <w:rFonts w:hint="default"/>
      </w:rPr>
    </w:lvl>
    <w:lvl w:ilvl="7" w:tplc="EA44BBF2">
      <w:numFmt w:val="bullet"/>
      <w:lvlText w:val="•"/>
      <w:lvlJc w:val="left"/>
      <w:pPr>
        <w:ind w:left="7497" w:hanging="567"/>
      </w:pPr>
      <w:rPr>
        <w:rFonts w:hint="default"/>
      </w:rPr>
    </w:lvl>
    <w:lvl w:ilvl="8" w:tplc="E6F60A08">
      <w:numFmt w:val="bullet"/>
      <w:lvlText w:val="•"/>
      <w:lvlJc w:val="left"/>
      <w:pPr>
        <w:ind w:left="8539" w:hanging="567"/>
      </w:pPr>
      <w:rPr>
        <w:rFonts w:hint="default"/>
      </w:rPr>
    </w:lvl>
  </w:abstractNum>
  <w:abstractNum w:abstractNumId="13">
    <w:nsid w:val="12D95180"/>
    <w:multiLevelType w:val="hybridMultilevel"/>
    <w:tmpl w:val="A23A042A"/>
    <w:lvl w:ilvl="0" w:tplc="7AF2F7A6">
      <w:start w:val="1"/>
      <w:numFmt w:val="lowerRoman"/>
      <w:lvlText w:val="(%1)"/>
      <w:lvlJc w:val="left"/>
      <w:pPr>
        <w:ind w:left="1017" w:hanging="360"/>
      </w:pPr>
      <w:rPr>
        <w:rFonts w:hint="default"/>
        <w:spacing w:val="-1"/>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2EA44F4"/>
    <w:multiLevelType w:val="multilevel"/>
    <w:tmpl w:val="45E6E9D0"/>
    <w:lvl w:ilvl="0">
      <w:start w:val="4"/>
      <w:numFmt w:val="decimal"/>
      <w:lvlText w:val="%1"/>
      <w:lvlJc w:val="left"/>
      <w:pPr>
        <w:ind w:left="676" w:hanging="567"/>
      </w:pPr>
      <w:rPr>
        <w:rFonts w:hint="default"/>
      </w:rPr>
    </w:lvl>
    <w:lvl w:ilvl="1">
      <w:start w:val="2"/>
      <w:numFmt w:val="decimal"/>
      <w:lvlText w:val="%1.%2"/>
      <w:lvlJc w:val="left"/>
      <w:pPr>
        <w:ind w:left="676" w:hanging="567"/>
      </w:pPr>
      <w:rPr>
        <w:rFonts w:ascii="Times New Roman" w:eastAsia="Times New Roman" w:hAnsi="Times New Roman" w:cs="Times New Roman" w:hint="default"/>
        <w:b/>
        <w:bCs/>
        <w:color w:val="231F20"/>
        <w:w w:val="100"/>
        <w:sz w:val="22"/>
        <w:szCs w:val="22"/>
      </w:rPr>
    </w:lvl>
    <w:lvl w:ilvl="2">
      <w:start w:val="1"/>
      <w:numFmt w:val="lowerLetter"/>
      <w:lvlText w:val="%3)"/>
      <w:lvlJc w:val="left"/>
      <w:pPr>
        <w:ind w:left="1242" w:hanging="559"/>
      </w:pPr>
      <w:rPr>
        <w:rFonts w:ascii="Times New Roman" w:eastAsia="Times New Roman" w:hAnsi="Times New Roman" w:cs="Times New Roman" w:hint="default"/>
        <w:color w:val="231F20"/>
        <w:w w:val="100"/>
        <w:sz w:val="22"/>
        <w:szCs w:val="22"/>
      </w:rPr>
    </w:lvl>
    <w:lvl w:ilvl="3">
      <w:numFmt w:val="bullet"/>
      <w:lvlText w:val="•"/>
      <w:lvlJc w:val="left"/>
      <w:pPr>
        <w:ind w:left="3325" w:hanging="559"/>
      </w:pPr>
      <w:rPr>
        <w:rFonts w:hint="default"/>
      </w:rPr>
    </w:lvl>
    <w:lvl w:ilvl="4">
      <w:numFmt w:val="bullet"/>
      <w:lvlText w:val="•"/>
      <w:lvlJc w:val="left"/>
      <w:pPr>
        <w:ind w:left="4368" w:hanging="559"/>
      </w:pPr>
      <w:rPr>
        <w:rFonts w:hint="default"/>
      </w:rPr>
    </w:lvl>
    <w:lvl w:ilvl="5">
      <w:numFmt w:val="bullet"/>
      <w:lvlText w:val="•"/>
      <w:lvlJc w:val="left"/>
      <w:pPr>
        <w:ind w:left="5411" w:hanging="559"/>
      </w:pPr>
      <w:rPr>
        <w:rFonts w:hint="default"/>
      </w:rPr>
    </w:lvl>
    <w:lvl w:ilvl="6">
      <w:numFmt w:val="bullet"/>
      <w:lvlText w:val="•"/>
      <w:lvlJc w:val="left"/>
      <w:pPr>
        <w:ind w:left="6454" w:hanging="559"/>
      </w:pPr>
      <w:rPr>
        <w:rFonts w:hint="default"/>
      </w:rPr>
    </w:lvl>
    <w:lvl w:ilvl="7">
      <w:numFmt w:val="bullet"/>
      <w:lvlText w:val="•"/>
      <w:lvlJc w:val="left"/>
      <w:pPr>
        <w:ind w:left="7497" w:hanging="559"/>
      </w:pPr>
      <w:rPr>
        <w:rFonts w:hint="default"/>
      </w:rPr>
    </w:lvl>
    <w:lvl w:ilvl="8">
      <w:numFmt w:val="bullet"/>
      <w:lvlText w:val="•"/>
      <w:lvlJc w:val="left"/>
      <w:pPr>
        <w:ind w:left="8539" w:hanging="559"/>
      </w:pPr>
      <w:rPr>
        <w:rFonts w:hint="default"/>
      </w:rPr>
    </w:lvl>
  </w:abstractNum>
  <w:abstractNum w:abstractNumId="15">
    <w:nsid w:val="139160A5"/>
    <w:multiLevelType w:val="multilevel"/>
    <w:tmpl w:val="7A2ED59C"/>
    <w:lvl w:ilvl="0">
      <w:start w:val="5"/>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3"/>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16">
    <w:nsid w:val="153A178F"/>
    <w:multiLevelType w:val="hybridMultilevel"/>
    <w:tmpl w:val="14847FB0"/>
    <w:lvl w:ilvl="0" w:tplc="0BC25AC0">
      <w:start w:val="1"/>
      <w:numFmt w:val="lowerRoman"/>
      <w:lvlText w:val="%1)"/>
      <w:lvlJc w:val="left"/>
      <w:pPr>
        <w:ind w:left="1985" w:hanging="526"/>
        <w:jc w:val="right"/>
      </w:pPr>
      <w:rPr>
        <w:rFonts w:ascii="Times New Roman" w:eastAsia="Times New Roman" w:hAnsi="Times New Roman" w:cs="Times New Roman" w:hint="default"/>
        <w:color w:val="231F20"/>
        <w:w w:val="100"/>
        <w:sz w:val="22"/>
        <w:szCs w:val="22"/>
      </w:rPr>
    </w:lvl>
    <w:lvl w:ilvl="1" w:tplc="14E4BE0A">
      <w:numFmt w:val="bullet"/>
      <w:lvlText w:val="•"/>
      <w:lvlJc w:val="left"/>
      <w:pPr>
        <w:ind w:left="2972" w:hanging="526"/>
      </w:pPr>
      <w:rPr>
        <w:rFonts w:hint="default"/>
      </w:rPr>
    </w:lvl>
    <w:lvl w:ilvl="2" w:tplc="39FCEBEC">
      <w:numFmt w:val="bullet"/>
      <w:lvlText w:val="•"/>
      <w:lvlJc w:val="left"/>
      <w:pPr>
        <w:ind w:left="3965" w:hanging="526"/>
      </w:pPr>
      <w:rPr>
        <w:rFonts w:hint="default"/>
      </w:rPr>
    </w:lvl>
    <w:lvl w:ilvl="3" w:tplc="716CB810">
      <w:numFmt w:val="bullet"/>
      <w:lvlText w:val="•"/>
      <w:lvlJc w:val="left"/>
      <w:pPr>
        <w:ind w:left="4957" w:hanging="526"/>
      </w:pPr>
      <w:rPr>
        <w:rFonts w:hint="default"/>
      </w:rPr>
    </w:lvl>
    <w:lvl w:ilvl="4" w:tplc="C00C1A12">
      <w:numFmt w:val="bullet"/>
      <w:lvlText w:val="•"/>
      <w:lvlJc w:val="left"/>
      <w:pPr>
        <w:ind w:left="5950" w:hanging="526"/>
      </w:pPr>
      <w:rPr>
        <w:rFonts w:hint="default"/>
      </w:rPr>
    </w:lvl>
    <w:lvl w:ilvl="5" w:tplc="696CAE4C">
      <w:numFmt w:val="bullet"/>
      <w:lvlText w:val="•"/>
      <w:lvlJc w:val="left"/>
      <w:pPr>
        <w:ind w:left="6942" w:hanging="526"/>
      </w:pPr>
      <w:rPr>
        <w:rFonts w:hint="default"/>
      </w:rPr>
    </w:lvl>
    <w:lvl w:ilvl="6" w:tplc="36F2542A">
      <w:numFmt w:val="bullet"/>
      <w:lvlText w:val="•"/>
      <w:lvlJc w:val="left"/>
      <w:pPr>
        <w:ind w:left="7935" w:hanging="526"/>
      </w:pPr>
      <w:rPr>
        <w:rFonts w:hint="default"/>
      </w:rPr>
    </w:lvl>
    <w:lvl w:ilvl="7" w:tplc="453C7D82">
      <w:numFmt w:val="bullet"/>
      <w:lvlText w:val="•"/>
      <w:lvlJc w:val="left"/>
      <w:pPr>
        <w:ind w:left="8927" w:hanging="526"/>
      </w:pPr>
      <w:rPr>
        <w:rFonts w:hint="default"/>
      </w:rPr>
    </w:lvl>
    <w:lvl w:ilvl="8" w:tplc="786E7E86">
      <w:numFmt w:val="bullet"/>
      <w:lvlText w:val="•"/>
      <w:lvlJc w:val="left"/>
      <w:pPr>
        <w:ind w:left="9920" w:hanging="526"/>
      </w:pPr>
      <w:rPr>
        <w:rFonts w:hint="default"/>
      </w:rPr>
    </w:lvl>
  </w:abstractNum>
  <w:abstractNum w:abstractNumId="17">
    <w:nsid w:val="15D94DEE"/>
    <w:multiLevelType w:val="hybridMultilevel"/>
    <w:tmpl w:val="EE74804C"/>
    <w:lvl w:ilvl="0" w:tplc="C1A09C64">
      <w:start w:val="2"/>
      <w:numFmt w:val="lowerRoman"/>
      <w:lvlText w:val="(%1)"/>
      <w:lvlJc w:val="left"/>
      <w:pPr>
        <w:ind w:left="720" w:hanging="360"/>
      </w:pPr>
      <w:rPr>
        <w:rFonts w:hint="default"/>
        <w:spacing w:val="-1"/>
        <w:w w:val="1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7636B62"/>
    <w:multiLevelType w:val="hybridMultilevel"/>
    <w:tmpl w:val="B13AB16A"/>
    <w:lvl w:ilvl="0" w:tplc="A91E733C">
      <w:start w:val="1"/>
      <w:numFmt w:val="decimal"/>
      <w:lvlText w:val="%1."/>
      <w:lvlJc w:val="left"/>
      <w:pPr>
        <w:ind w:left="1660" w:hanging="540"/>
        <w:jc w:val="left"/>
      </w:pPr>
      <w:rPr>
        <w:rFonts w:ascii="Times New Roman" w:eastAsia="Times New Roman" w:hAnsi="Times New Roman" w:cs="Times New Roman" w:hint="default"/>
        <w:w w:val="100"/>
        <w:sz w:val="22"/>
        <w:szCs w:val="22"/>
        <w:lang w:val="en-US" w:eastAsia="en-US" w:bidi="ar-SA"/>
      </w:rPr>
    </w:lvl>
    <w:lvl w:ilvl="1" w:tplc="66AC6080">
      <w:numFmt w:val="bullet"/>
      <w:lvlText w:val="•"/>
      <w:lvlJc w:val="left"/>
      <w:pPr>
        <w:ind w:left="2617" w:hanging="540"/>
      </w:pPr>
      <w:rPr>
        <w:rFonts w:hint="default"/>
        <w:lang w:val="en-US" w:eastAsia="en-US" w:bidi="ar-SA"/>
      </w:rPr>
    </w:lvl>
    <w:lvl w:ilvl="2" w:tplc="671AD856">
      <w:numFmt w:val="bullet"/>
      <w:lvlText w:val="•"/>
      <w:lvlJc w:val="left"/>
      <w:pPr>
        <w:ind w:left="3574" w:hanging="540"/>
      </w:pPr>
      <w:rPr>
        <w:rFonts w:hint="default"/>
        <w:lang w:val="en-US" w:eastAsia="en-US" w:bidi="ar-SA"/>
      </w:rPr>
    </w:lvl>
    <w:lvl w:ilvl="3" w:tplc="FCF02C2A">
      <w:numFmt w:val="bullet"/>
      <w:lvlText w:val="•"/>
      <w:lvlJc w:val="left"/>
      <w:pPr>
        <w:ind w:left="4531" w:hanging="540"/>
      </w:pPr>
      <w:rPr>
        <w:rFonts w:hint="default"/>
        <w:lang w:val="en-US" w:eastAsia="en-US" w:bidi="ar-SA"/>
      </w:rPr>
    </w:lvl>
    <w:lvl w:ilvl="4" w:tplc="C9C64F48">
      <w:numFmt w:val="bullet"/>
      <w:lvlText w:val="•"/>
      <w:lvlJc w:val="left"/>
      <w:pPr>
        <w:ind w:left="5488" w:hanging="540"/>
      </w:pPr>
      <w:rPr>
        <w:rFonts w:hint="default"/>
        <w:lang w:val="en-US" w:eastAsia="en-US" w:bidi="ar-SA"/>
      </w:rPr>
    </w:lvl>
    <w:lvl w:ilvl="5" w:tplc="17903C6C">
      <w:numFmt w:val="bullet"/>
      <w:lvlText w:val="•"/>
      <w:lvlJc w:val="left"/>
      <w:pPr>
        <w:ind w:left="6445" w:hanging="540"/>
      </w:pPr>
      <w:rPr>
        <w:rFonts w:hint="default"/>
        <w:lang w:val="en-US" w:eastAsia="en-US" w:bidi="ar-SA"/>
      </w:rPr>
    </w:lvl>
    <w:lvl w:ilvl="6" w:tplc="6E0C23E0">
      <w:numFmt w:val="bullet"/>
      <w:lvlText w:val="•"/>
      <w:lvlJc w:val="left"/>
      <w:pPr>
        <w:ind w:left="7402" w:hanging="540"/>
      </w:pPr>
      <w:rPr>
        <w:rFonts w:hint="default"/>
        <w:lang w:val="en-US" w:eastAsia="en-US" w:bidi="ar-SA"/>
      </w:rPr>
    </w:lvl>
    <w:lvl w:ilvl="7" w:tplc="9F34F584">
      <w:numFmt w:val="bullet"/>
      <w:lvlText w:val="•"/>
      <w:lvlJc w:val="left"/>
      <w:pPr>
        <w:ind w:left="8359" w:hanging="540"/>
      </w:pPr>
      <w:rPr>
        <w:rFonts w:hint="default"/>
        <w:lang w:val="en-US" w:eastAsia="en-US" w:bidi="ar-SA"/>
      </w:rPr>
    </w:lvl>
    <w:lvl w:ilvl="8" w:tplc="764CAF06">
      <w:numFmt w:val="bullet"/>
      <w:lvlText w:val="•"/>
      <w:lvlJc w:val="left"/>
      <w:pPr>
        <w:ind w:left="9316" w:hanging="540"/>
      </w:pPr>
      <w:rPr>
        <w:rFonts w:hint="default"/>
        <w:lang w:val="en-US" w:eastAsia="en-US" w:bidi="ar-SA"/>
      </w:rPr>
    </w:lvl>
  </w:abstractNum>
  <w:abstractNum w:abstractNumId="19">
    <w:nsid w:val="176E0C76"/>
    <w:multiLevelType w:val="multilevel"/>
    <w:tmpl w:val="495E0CCC"/>
    <w:lvl w:ilvl="0">
      <w:start w:val="28"/>
      <w:numFmt w:val="decimal"/>
      <w:lvlText w:val="%1."/>
      <w:lvlJc w:val="left"/>
      <w:pPr>
        <w:ind w:left="752" w:hanging="638"/>
      </w:pPr>
      <w:rPr>
        <w:rFonts w:ascii="Times New Roman" w:eastAsia="Times New Roman" w:hAnsi="Times New Roman" w:cs="Times New Roman" w:hint="default"/>
        <w:b/>
        <w:bCs/>
        <w:color w:val="231F20"/>
        <w:spacing w:val="-13"/>
        <w:w w:val="100"/>
        <w:sz w:val="22"/>
        <w:szCs w:val="22"/>
      </w:rPr>
    </w:lvl>
    <w:lvl w:ilvl="1">
      <w:start w:val="1"/>
      <w:numFmt w:val="decimal"/>
      <w:lvlText w:val="%1.%2"/>
      <w:lvlJc w:val="left"/>
      <w:pPr>
        <w:ind w:left="767" w:hanging="638"/>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21" w:hanging="460"/>
      </w:pPr>
      <w:rPr>
        <w:rFonts w:ascii="Times New Roman" w:eastAsia="Times New Roman" w:hAnsi="Times New Roman" w:cs="Times New Roman" w:hint="default"/>
        <w:color w:val="231F20"/>
        <w:w w:val="100"/>
        <w:sz w:val="22"/>
        <w:szCs w:val="22"/>
      </w:rPr>
    </w:lvl>
    <w:lvl w:ilvl="3">
      <w:start w:val="1"/>
      <w:numFmt w:val="lowerLetter"/>
      <w:lvlText w:val="(%4)"/>
      <w:lvlJc w:val="left"/>
      <w:pPr>
        <w:ind w:left="1513" w:hanging="278"/>
      </w:pPr>
      <w:rPr>
        <w:rFonts w:ascii="Times New Roman" w:eastAsia="Times New Roman" w:hAnsi="Times New Roman" w:cs="Times New Roman" w:hint="default"/>
        <w:color w:val="231F20"/>
        <w:w w:val="100"/>
        <w:sz w:val="22"/>
        <w:szCs w:val="22"/>
      </w:rPr>
    </w:lvl>
    <w:lvl w:ilvl="4">
      <w:numFmt w:val="bullet"/>
      <w:lvlText w:val="•"/>
      <w:lvlJc w:val="left"/>
      <w:pPr>
        <w:ind w:left="1520" w:hanging="278"/>
      </w:pPr>
      <w:rPr>
        <w:rFonts w:hint="default"/>
      </w:rPr>
    </w:lvl>
    <w:lvl w:ilvl="5">
      <w:numFmt w:val="bullet"/>
      <w:lvlText w:val="•"/>
      <w:lvlJc w:val="left"/>
      <w:pPr>
        <w:ind w:left="3037" w:hanging="278"/>
      </w:pPr>
      <w:rPr>
        <w:rFonts w:hint="default"/>
      </w:rPr>
    </w:lvl>
    <w:lvl w:ilvl="6">
      <w:numFmt w:val="bullet"/>
      <w:lvlText w:val="•"/>
      <w:lvlJc w:val="left"/>
      <w:pPr>
        <w:ind w:left="4555" w:hanging="278"/>
      </w:pPr>
      <w:rPr>
        <w:rFonts w:hint="default"/>
      </w:rPr>
    </w:lvl>
    <w:lvl w:ilvl="7">
      <w:numFmt w:val="bullet"/>
      <w:lvlText w:val="•"/>
      <w:lvlJc w:val="left"/>
      <w:pPr>
        <w:ind w:left="6072" w:hanging="278"/>
      </w:pPr>
      <w:rPr>
        <w:rFonts w:hint="default"/>
      </w:rPr>
    </w:lvl>
    <w:lvl w:ilvl="8">
      <w:numFmt w:val="bullet"/>
      <w:lvlText w:val="•"/>
      <w:lvlJc w:val="left"/>
      <w:pPr>
        <w:ind w:left="7590" w:hanging="278"/>
      </w:pPr>
      <w:rPr>
        <w:rFonts w:hint="default"/>
      </w:rPr>
    </w:lvl>
  </w:abstractNum>
  <w:abstractNum w:abstractNumId="20">
    <w:nsid w:val="181935DD"/>
    <w:multiLevelType w:val="multilevel"/>
    <w:tmpl w:val="2C2C0EEE"/>
    <w:lvl w:ilvl="0">
      <w:start w:val="10"/>
      <w:numFmt w:val="decimal"/>
      <w:lvlText w:val="%1"/>
      <w:lvlJc w:val="left"/>
      <w:pPr>
        <w:ind w:left="720" w:hanging="614"/>
      </w:pPr>
      <w:rPr>
        <w:rFonts w:hint="default"/>
      </w:rPr>
    </w:lvl>
    <w:lvl w:ilvl="1">
      <w:start w:val="1"/>
      <w:numFmt w:val="decimal"/>
      <w:lvlText w:val="%1.%2"/>
      <w:lvlJc w:val="left"/>
      <w:pPr>
        <w:ind w:left="720" w:hanging="614"/>
      </w:pPr>
      <w:rPr>
        <w:rFonts w:ascii="Times New Roman" w:eastAsia="Times New Roman" w:hAnsi="Times New Roman" w:cs="Times New Roman" w:hint="default"/>
        <w:color w:val="231F20"/>
        <w:spacing w:val="-23"/>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21">
    <w:nsid w:val="18AC3279"/>
    <w:multiLevelType w:val="multilevel"/>
    <w:tmpl w:val="3B9AD30C"/>
    <w:lvl w:ilvl="0">
      <w:start w:val="21"/>
      <w:numFmt w:val="decimal"/>
      <w:lvlText w:val="%1"/>
      <w:lvlJc w:val="left"/>
      <w:pPr>
        <w:ind w:left="777" w:hanging="661"/>
      </w:pPr>
      <w:rPr>
        <w:rFonts w:hint="default"/>
      </w:rPr>
    </w:lvl>
    <w:lvl w:ilvl="1">
      <w:start w:val="1"/>
      <w:numFmt w:val="decimal"/>
      <w:lvlText w:val="%1.%2"/>
      <w:lvlJc w:val="left"/>
      <w:pPr>
        <w:ind w:left="777" w:hanging="661"/>
      </w:pPr>
      <w:rPr>
        <w:rFonts w:ascii="Times New Roman" w:eastAsia="Times New Roman" w:hAnsi="Times New Roman" w:cs="Times New Roman" w:hint="default"/>
        <w:color w:val="231F20"/>
        <w:spacing w:val="-23"/>
        <w:w w:val="99"/>
        <w:sz w:val="22"/>
        <w:szCs w:val="22"/>
      </w:rPr>
    </w:lvl>
    <w:lvl w:ilvl="2">
      <w:numFmt w:val="bullet"/>
      <w:lvlText w:val="•"/>
      <w:lvlJc w:val="left"/>
      <w:pPr>
        <w:ind w:left="2749" w:hanging="661"/>
      </w:pPr>
      <w:rPr>
        <w:rFonts w:hint="default"/>
      </w:rPr>
    </w:lvl>
    <w:lvl w:ilvl="3">
      <w:numFmt w:val="bullet"/>
      <w:lvlText w:val="•"/>
      <w:lvlJc w:val="left"/>
      <w:pPr>
        <w:ind w:left="3733" w:hanging="661"/>
      </w:pPr>
      <w:rPr>
        <w:rFonts w:hint="default"/>
      </w:rPr>
    </w:lvl>
    <w:lvl w:ilvl="4">
      <w:numFmt w:val="bullet"/>
      <w:lvlText w:val="•"/>
      <w:lvlJc w:val="left"/>
      <w:pPr>
        <w:ind w:left="4718" w:hanging="661"/>
      </w:pPr>
      <w:rPr>
        <w:rFonts w:hint="default"/>
      </w:rPr>
    </w:lvl>
    <w:lvl w:ilvl="5">
      <w:numFmt w:val="bullet"/>
      <w:lvlText w:val="•"/>
      <w:lvlJc w:val="left"/>
      <w:pPr>
        <w:ind w:left="5702" w:hanging="661"/>
      </w:pPr>
      <w:rPr>
        <w:rFonts w:hint="default"/>
      </w:rPr>
    </w:lvl>
    <w:lvl w:ilvl="6">
      <w:numFmt w:val="bullet"/>
      <w:lvlText w:val="•"/>
      <w:lvlJc w:val="left"/>
      <w:pPr>
        <w:ind w:left="6687" w:hanging="661"/>
      </w:pPr>
      <w:rPr>
        <w:rFonts w:hint="default"/>
      </w:rPr>
    </w:lvl>
    <w:lvl w:ilvl="7">
      <w:numFmt w:val="bullet"/>
      <w:lvlText w:val="•"/>
      <w:lvlJc w:val="left"/>
      <w:pPr>
        <w:ind w:left="7671" w:hanging="661"/>
      </w:pPr>
      <w:rPr>
        <w:rFonts w:hint="default"/>
      </w:rPr>
    </w:lvl>
    <w:lvl w:ilvl="8">
      <w:numFmt w:val="bullet"/>
      <w:lvlText w:val="•"/>
      <w:lvlJc w:val="left"/>
      <w:pPr>
        <w:ind w:left="8656" w:hanging="661"/>
      </w:pPr>
      <w:rPr>
        <w:rFonts w:hint="default"/>
      </w:rPr>
    </w:lvl>
  </w:abstractNum>
  <w:abstractNum w:abstractNumId="22">
    <w:nsid w:val="196C04E9"/>
    <w:multiLevelType w:val="multilevel"/>
    <w:tmpl w:val="3230D878"/>
    <w:lvl w:ilvl="0">
      <w:start w:val="18"/>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23">
    <w:nsid w:val="1A2115B2"/>
    <w:multiLevelType w:val="multilevel"/>
    <w:tmpl w:val="1CA0A654"/>
    <w:lvl w:ilvl="0">
      <w:start w:val="21"/>
      <w:numFmt w:val="decimal"/>
      <w:lvlText w:val="%1."/>
      <w:lvlJc w:val="left"/>
      <w:pPr>
        <w:ind w:left="1466" w:hanging="615"/>
      </w:pPr>
      <w:rPr>
        <w:rFonts w:ascii="Times New Roman" w:eastAsia="Times New Roman" w:hAnsi="Times New Roman" w:cs="Times New Roman" w:hint="default"/>
        <w:b/>
        <w:bCs/>
        <w:color w:val="231F20"/>
        <w:spacing w:val="-27"/>
        <w:w w:val="99"/>
        <w:sz w:val="22"/>
        <w:szCs w:val="22"/>
      </w:rPr>
    </w:lvl>
    <w:lvl w:ilvl="1">
      <w:start w:val="1"/>
      <w:numFmt w:val="decimal"/>
      <w:lvlText w:val="%1.%2"/>
      <w:lvlJc w:val="left"/>
      <w:pPr>
        <w:ind w:left="1465" w:hanging="615"/>
      </w:pPr>
      <w:rPr>
        <w:rFonts w:ascii="Times New Roman" w:eastAsia="Times New Roman" w:hAnsi="Times New Roman" w:cs="Times New Roman" w:hint="default"/>
        <w:color w:val="231F20"/>
        <w:spacing w:val="-26"/>
        <w:w w:val="99"/>
        <w:sz w:val="22"/>
        <w:szCs w:val="22"/>
      </w:rPr>
    </w:lvl>
    <w:lvl w:ilvl="2">
      <w:start w:val="1"/>
      <w:numFmt w:val="lowerLetter"/>
      <w:lvlText w:val="%3)"/>
      <w:lvlJc w:val="left"/>
      <w:pPr>
        <w:ind w:left="1989" w:hanging="518"/>
      </w:pPr>
      <w:rPr>
        <w:rFonts w:ascii="Times New Roman" w:eastAsia="Times New Roman" w:hAnsi="Times New Roman" w:cs="Times New Roman" w:hint="default"/>
        <w:color w:val="231F20"/>
        <w:w w:val="100"/>
        <w:sz w:val="22"/>
        <w:szCs w:val="22"/>
      </w:rPr>
    </w:lvl>
    <w:lvl w:ilvl="3">
      <w:numFmt w:val="bullet"/>
      <w:lvlText w:val="•"/>
      <w:lvlJc w:val="left"/>
      <w:pPr>
        <w:ind w:left="1960" w:hanging="518"/>
      </w:pPr>
      <w:rPr>
        <w:rFonts w:hint="default"/>
      </w:rPr>
    </w:lvl>
    <w:lvl w:ilvl="4">
      <w:numFmt w:val="bullet"/>
      <w:lvlText w:val="•"/>
      <w:lvlJc w:val="left"/>
      <w:pPr>
        <w:ind w:left="1980" w:hanging="518"/>
      </w:pPr>
      <w:rPr>
        <w:rFonts w:hint="default"/>
      </w:rPr>
    </w:lvl>
    <w:lvl w:ilvl="5">
      <w:numFmt w:val="bullet"/>
      <w:lvlText w:val="•"/>
      <w:lvlJc w:val="left"/>
      <w:pPr>
        <w:ind w:left="3634" w:hanging="518"/>
      </w:pPr>
      <w:rPr>
        <w:rFonts w:hint="default"/>
      </w:rPr>
    </w:lvl>
    <w:lvl w:ilvl="6">
      <w:numFmt w:val="bullet"/>
      <w:lvlText w:val="•"/>
      <w:lvlJc w:val="left"/>
      <w:pPr>
        <w:ind w:left="5288" w:hanging="518"/>
      </w:pPr>
      <w:rPr>
        <w:rFonts w:hint="default"/>
      </w:rPr>
    </w:lvl>
    <w:lvl w:ilvl="7">
      <w:numFmt w:val="bullet"/>
      <w:lvlText w:val="•"/>
      <w:lvlJc w:val="left"/>
      <w:pPr>
        <w:ind w:left="6942" w:hanging="518"/>
      </w:pPr>
      <w:rPr>
        <w:rFonts w:hint="default"/>
      </w:rPr>
    </w:lvl>
    <w:lvl w:ilvl="8">
      <w:numFmt w:val="bullet"/>
      <w:lvlText w:val="•"/>
      <w:lvlJc w:val="left"/>
      <w:pPr>
        <w:ind w:left="8597" w:hanging="518"/>
      </w:pPr>
      <w:rPr>
        <w:rFonts w:hint="default"/>
      </w:rPr>
    </w:lvl>
  </w:abstractNum>
  <w:abstractNum w:abstractNumId="24">
    <w:nsid w:val="205A5933"/>
    <w:multiLevelType w:val="multilevel"/>
    <w:tmpl w:val="779E8224"/>
    <w:lvl w:ilvl="0">
      <w:start w:val="2"/>
      <w:numFmt w:val="decimal"/>
      <w:lvlText w:val="%1"/>
      <w:lvlJc w:val="left"/>
      <w:pPr>
        <w:ind w:left="444" w:hanging="444"/>
      </w:pPr>
      <w:rPr>
        <w:rFonts w:hint="default"/>
        <w:color w:val="231F20"/>
      </w:rPr>
    </w:lvl>
    <w:lvl w:ilvl="1">
      <w:start w:val="2"/>
      <w:numFmt w:val="decimal"/>
      <w:lvlText w:val="%1.%2"/>
      <w:lvlJc w:val="left"/>
      <w:pPr>
        <w:ind w:left="866" w:hanging="444"/>
      </w:pPr>
      <w:rPr>
        <w:rFonts w:hint="default"/>
        <w:color w:val="231F20"/>
      </w:rPr>
    </w:lvl>
    <w:lvl w:ilvl="2">
      <w:start w:val="2"/>
      <w:numFmt w:val="decimal"/>
      <w:lvlText w:val="%1.%2.%3"/>
      <w:lvlJc w:val="left"/>
      <w:pPr>
        <w:ind w:left="1564" w:hanging="720"/>
      </w:pPr>
      <w:rPr>
        <w:rFonts w:hint="default"/>
        <w:color w:val="231F20"/>
      </w:rPr>
    </w:lvl>
    <w:lvl w:ilvl="3">
      <w:start w:val="1"/>
      <w:numFmt w:val="decimal"/>
      <w:lvlText w:val="%1.%2.%3.%4"/>
      <w:lvlJc w:val="left"/>
      <w:pPr>
        <w:ind w:left="1986" w:hanging="720"/>
      </w:pPr>
      <w:rPr>
        <w:rFonts w:hint="default"/>
        <w:color w:val="231F20"/>
      </w:rPr>
    </w:lvl>
    <w:lvl w:ilvl="4">
      <w:start w:val="1"/>
      <w:numFmt w:val="decimal"/>
      <w:lvlText w:val="%1.%2.%3.%4.%5"/>
      <w:lvlJc w:val="left"/>
      <w:pPr>
        <w:ind w:left="2768" w:hanging="1080"/>
      </w:pPr>
      <w:rPr>
        <w:rFonts w:hint="default"/>
        <w:color w:val="231F20"/>
      </w:rPr>
    </w:lvl>
    <w:lvl w:ilvl="5">
      <w:start w:val="1"/>
      <w:numFmt w:val="decimal"/>
      <w:lvlText w:val="%1.%2.%3.%4.%5.%6"/>
      <w:lvlJc w:val="left"/>
      <w:pPr>
        <w:ind w:left="3190" w:hanging="1080"/>
      </w:pPr>
      <w:rPr>
        <w:rFonts w:hint="default"/>
        <w:color w:val="231F20"/>
      </w:rPr>
    </w:lvl>
    <w:lvl w:ilvl="6">
      <w:start w:val="1"/>
      <w:numFmt w:val="decimal"/>
      <w:lvlText w:val="%1.%2.%3.%4.%5.%6.%7"/>
      <w:lvlJc w:val="left"/>
      <w:pPr>
        <w:ind w:left="3972" w:hanging="1440"/>
      </w:pPr>
      <w:rPr>
        <w:rFonts w:hint="default"/>
        <w:color w:val="231F20"/>
      </w:rPr>
    </w:lvl>
    <w:lvl w:ilvl="7">
      <w:start w:val="1"/>
      <w:numFmt w:val="decimal"/>
      <w:lvlText w:val="%1.%2.%3.%4.%5.%6.%7.%8"/>
      <w:lvlJc w:val="left"/>
      <w:pPr>
        <w:ind w:left="4394" w:hanging="1440"/>
      </w:pPr>
      <w:rPr>
        <w:rFonts w:hint="default"/>
        <w:color w:val="231F20"/>
      </w:rPr>
    </w:lvl>
    <w:lvl w:ilvl="8">
      <w:start w:val="1"/>
      <w:numFmt w:val="decimal"/>
      <w:lvlText w:val="%1.%2.%3.%4.%5.%6.%7.%8.%9"/>
      <w:lvlJc w:val="left"/>
      <w:pPr>
        <w:ind w:left="4816" w:hanging="1440"/>
      </w:pPr>
      <w:rPr>
        <w:rFonts w:hint="default"/>
        <w:color w:val="231F20"/>
      </w:rPr>
    </w:lvl>
  </w:abstractNum>
  <w:abstractNum w:abstractNumId="25">
    <w:nsid w:val="23094E6E"/>
    <w:multiLevelType w:val="hybridMultilevel"/>
    <w:tmpl w:val="426A4D92"/>
    <w:lvl w:ilvl="0" w:tplc="561CC8F6">
      <w:start w:val="1"/>
      <w:numFmt w:val="lowerRoman"/>
      <w:lvlText w:val="%1)"/>
      <w:lvlJc w:val="left"/>
      <w:pPr>
        <w:ind w:left="1234" w:hanging="480"/>
      </w:pPr>
      <w:rPr>
        <w:rFonts w:ascii="Times New Roman" w:eastAsia="Times New Roman" w:hAnsi="Times New Roman" w:cs="Times New Roman" w:hint="default"/>
        <w:color w:val="231F20"/>
        <w:w w:val="100"/>
        <w:sz w:val="22"/>
        <w:szCs w:val="22"/>
      </w:rPr>
    </w:lvl>
    <w:lvl w:ilvl="1" w:tplc="03D8EA20">
      <w:numFmt w:val="bullet"/>
      <w:lvlText w:val="•"/>
      <w:lvlJc w:val="left"/>
      <w:pPr>
        <w:ind w:left="2178" w:hanging="480"/>
      </w:pPr>
      <w:rPr>
        <w:rFonts w:hint="default"/>
      </w:rPr>
    </w:lvl>
    <w:lvl w:ilvl="2" w:tplc="73BA2D22">
      <w:numFmt w:val="bullet"/>
      <w:lvlText w:val="•"/>
      <w:lvlJc w:val="left"/>
      <w:pPr>
        <w:ind w:left="3117" w:hanging="480"/>
      </w:pPr>
      <w:rPr>
        <w:rFonts w:hint="default"/>
      </w:rPr>
    </w:lvl>
    <w:lvl w:ilvl="3" w:tplc="D93ED956">
      <w:numFmt w:val="bullet"/>
      <w:lvlText w:val="•"/>
      <w:lvlJc w:val="left"/>
      <w:pPr>
        <w:ind w:left="4055" w:hanging="480"/>
      </w:pPr>
      <w:rPr>
        <w:rFonts w:hint="default"/>
      </w:rPr>
    </w:lvl>
    <w:lvl w:ilvl="4" w:tplc="751C3804">
      <w:numFmt w:val="bullet"/>
      <w:lvlText w:val="•"/>
      <w:lvlJc w:val="left"/>
      <w:pPr>
        <w:ind w:left="4994" w:hanging="480"/>
      </w:pPr>
      <w:rPr>
        <w:rFonts w:hint="default"/>
      </w:rPr>
    </w:lvl>
    <w:lvl w:ilvl="5" w:tplc="6E54F962">
      <w:numFmt w:val="bullet"/>
      <w:lvlText w:val="•"/>
      <w:lvlJc w:val="left"/>
      <w:pPr>
        <w:ind w:left="5932" w:hanging="480"/>
      </w:pPr>
      <w:rPr>
        <w:rFonts w:hint="default"/>
      </w:rPr>
    </w:lvl>
    <w:lvl w:ilvl="6" w:tplc="B7DAAC18">
      <w:numFmt w:val="bullet"/>
      <w:lvlText w:val="•"/>
      <w:lvlJc w:val="left"/>
      <w:pPr>
        <w:ind w:left="6871" w:hanging="480"/>
      </w:pPr>
      <w:rPr>
        <w:rFonts w:hint="default"/>
      </w:rPr>
    </w:lvl>
    <w:lvl w:ilvl="7" w:tplc="A316F750">
      <w:numFmt w:val="bullet"/>
      <w:lvlText w:val="•"/>
      <w:lvlJc w:val="left"/>
      <w:pPr>
        <w:ind w:left="7809" w:hanging="480"/>
      </w:pPr>
      <w:rPr>
        <w:rFonts w:hint="default"/>
      </w:rPr>
    </w:lvl>
    <w:lvl w:ilvl="8" w:tplc="3E2EFFA2">
      <w:numFmt w:val="bullet"/>
      <w:lvlText w:val="•"/>
      <w:lvlJc w:val="left"/>
      <w:pPr>
        <w:ind w:left="8748" w:hanging="480"/>
      </w:pPr>
      <w:rPr>
        <w:rFonts w:hint="default"/>
      </w:rPr>
    </w:lvl>
  </w:abstractNum>
  <w:abstractNum w:abstractNumId="26">
    <w:nsid w:val="26E67966"/>
    <w:multiLevelType w:val="hybridMultilevel"/>
    <w:tmpl w:val="2B025204"/>
    <w:lvl w:ilvl="0" w:tplc="0409001B">
      <w:start w:val="1"/>
      <w:numFmt w:val="lowerRoman"/>
      <w:lvlText w:val="%1."/>
      <w:lvlJc w:val="right"/>
      <w:pPr>
        <w:ind w:left="2187" w:hanging="360"/>
      </w:pPr>
    </w:lvl>
    <w:lvl w:ilvl="1" w:tplc="04090019" w:tentative="1">
      <w:start w:val="1"/>
      <w:numFmt w:val="lowerLetter"/>
      <w:lvlText w:val="%2."/>
      <w:lvlJc w:val="left"/>
      <w:pPr>
        <w:ind w:left="2907" w:hanging="360"/>
      </w:pPr>
    </w:lvl>
    <w:lvl w:ilvl="2" w:tplc="0409001B" w:tentative="1">
      <w:start w:val="1"/>
      <w:numFmt w:val="lowerRoman"/>
      <w:lvlText w:val="%3."/>
      <w:lvlJc w:val="right"/>
      <w:pPr>
        <w:ind w:left="3627" w:hanging="180"/>
      </w:pPr>
    </w:lvl>
    <w:lvl w:ilvl="3" w:tplc="0409000F" w:tentative="1">
      <w:start w:val="1"/>
      <w:numFmt w:val="decimal"/>
      <w:lvlText w:val="%4."/>
      <w:lvlJc w:val="left"/>
      <w:pPr>
        <w:ind w:left="4347" w:hanging="360"/>
      </w:pPr>
    </w:lvl>
    <w:lvl w:ilvl="4" w:tplc="04090019" w:tentative="1">
      <w:start w:val="1"/>
      <w:numFmt w:val="lowerLetter"/>
      <w:lvlText w:val="%5."/>
      <w:lvlJc w:val="left"/>
      <w:pPr>
        <w:ind w:left="5067" w:hanging="360"/>
      </w:pPr>
    </w:lvl>
    <w:lvl w:ilvl="5" w:tplc="0409001B" w:tentative="1">
      <w:start w:val="1"/>
      <w:numFmt w:val="lowerRoman"/>
      <w:lvlText w:val="%6."/>
      <w:lvlJc w:val="right"/>
      <w:pPr>
        <w:ind w:left="5787" w:hanging="180"/>
      </w:pPr>
    </w:lvl>
    <w:lvl w:ilvl="6" w:tplc="0409000F" w:tentative="1">
      <w:start w:val="1"/>
      <w:numFmt w:val="decimal"/>
      <w:lvlText w:val="%7."/>
      <w:lvlJc w:val="left"/>
      <w:pPr>
        <w:ind w:left="6507" w:hanging="360"/>
      </w:pPr>
    </w:lvl>
    <w:lvl w:ilvl="7" w:tplc="04090019" w:tentative="1">
      <w:start w:val="1"/>
      <w:numFmt w:val="lowerLetter"/>
      <w:lvlText w:val="%8."/>
      <w:lvlJc w:val="left"/>
      <w:pPr>
        <w:ind w:left="7227" w:hanging="360"/>
      </w:pPr>
    </w:lvl>
    <w:lvl w:ilvl="8" w:tplc="0409001B" w:tentative="1">
      <w:start w:val="1"/>
      <w:numFmt w:val="lowerRoman"/>
      <w:lvlText w:val="%9."/>
      <w:lvlJc w:val="right"/>
      <w:pPr>
        <w:ind w:left="7947" w:hanging="180"/>
      </w:pPr>
    </w:lvl>
  </w:abstractNum>
  <w:abstractNum w:abstractNumId="27">
    <w:nsid w:val="27B03E32"/>
    <w:multiLevelType w:val="multilevel"/>
    <w:tmpl w:val="509CC04A"/>
    <w:lvl w:ilvl="0">
      <w:start w:val="35"/>
      <w:numFmt w:val="decimal"/>
      <w:lvlText w:val="%1"/>
      <w:lvlJc w:val="left"/>
      <w:pPr>
        <w:ind w:left="755" w:hanging="642"/>
      </w:pPr>
      <w:rPr>
        <w:rFonts w:hint="default"/>
      </w:rPr>
    </w:lvl>
    <w:lvl w:ilvl="1">
      <w:start w:val="1"/>
      <w:numFmt w:val="decimal"/>
      <w:lvlText w:val="%1.%2"/>
      <w:lvlJc w:val="left"/>
      <w:pPr>
        <w:ind w:left="755" w:hanging="642"/>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47" w:hanging="492"/>
      </w:pPr>
      <w:rPr>
        <w:rFonts w:ascii="Times New Roman" w:eastAsia="Times New Roman" w:hAnsi="Times New Roman" w:cs="Times New Roman" w:hint="default"/>
        <w:color w:val="231F20"/>
        <w:w w:val="100"/>
        <w:sz w:val="22"/>
        <w:szCs w:val="22"/>
      </w:rPr>
    </w:lvl>
    <w:lvl w:ilvl="3">
      <w:start w:val="1"/>
      <w:numFmt w:val="lowerRoman"/>
      <w:lvlText w:val="%4)"/>
      <w:lvlJc w:val="left"/>
      <w:pPr>
        <w:ind w:left="1745" w:hanging="498"/>
      </w:pPr>
      <w:rPr>
        <w:rFonts w:ascii="Times New Roman" w:eastAsia="Times New Roman" w:hAnsi="Times New Roman" w:cs="Times New Roman" w:hint="default"/>
        <w:color w:val="231F20"/>
        <w:w w:val="100"/>
        <w:sz w:val="22"/>
        <w:szCs w:val="22"/>
      </w:rPr>
    </w:lvl>
    <w:lvl w:ilvl="4">
      <w:numFmt w:val="bullet"/>
      <w:lvlText w:val="•"/>
      <w:lvlJc w:val="left"/>
      <w:pPr>
        <w:ind w:left="3961" w:hanging="498"/>
      </w:pPr>
      <w:rPr>
        <w:rFonts w:hint="default"/>
      </w:rPr>
    </w:lvl>
    <w:lvl w:ilvl="5">
      <w:numFmt w:val="bullet"/>
      <w:lvlText w:val="•"/>
      <w:lvlJc w:val="left"/>
      <w:pPr>
        <w:ind w:left="5072" w:hanging="498"/>
      </w:pPr>
      <w:rPr>
        <w:rFonts w:hint="default"/>
      </w:rPr>
    </w:lvl>
    <w:lvl w:ilvl="6">
      <w:numFmt w:val="bullet"/>
      <w:lvlText w:val="•"/>
      <w:lvlJc w:val="left"/>
      <w:pPr>
        <w:ind w:left="6182" w:hanging="498"/>
      </w:pPr>
      <w:rPr>
        <w:rFonts w:hint="default"/>
      </w:rPr>
    </w:lvl>
    <w:lvl w:ilvl="7">
      <w:numFmt w:val="bullet"/>
      <w:lvlText w:val="•"/>
      <w:lvlJc w:val="left"/>
      <w:pPr>
        <w:ind w:left="7293" w:hanging="498"/>
      </w:pPr>
      <w:rPr>
        <w:rFonts w:hint="default"/>
      </w:rPr>
    </w:lvl>
    <w:lvl w:ilvl="8">
      <w:numFmt w:val="bullet"/>
      <w:lvlText w:val="•"/>
      <w:lvlJc w:val="left"/>
      <w:pPr>
        <w:ind w:left="8404" w:hanging="498"/>
      </w:pPr>
      <w:rPr>
        <w:rFonts w:hint="default"/>
      </w:rPr>
    </w:lvl>
  </w:abstractNum>
  <w:abstractNum w:abstractNumId="28">
    <w:nsid w:val="27C207D6"/>
    <w:multiLevelType w:val="hybridMultilevel"/>
    <w:tmpl w:val="76F07814"/>
    <w:lvl w:ilvl="0" w:tplc="23FA84E2">
      <w:start w:val="16"/>
      <w:numFmt w:val="lowerLetter"/>
      <w:lvlText w:val="(%1)"/>
      <w:lvlJc w:val="left"/>
      <w:pPr>
        <w:ind w:left="1458" w:hanging="608"/>
      </w:pPr>
      <w:rPr>
        <w:rFonts w:ascii="Times New Roman" w:eastAsia="Times New Roman" w:hAnsi="Times New Roman" w:cs="Times New Roman" w:hint="default"/>
        <w:color w:val="231F20"/>
        <w:spacing w:val="-23"/>
        <w:w w:val="99"/>
        <w:sz w:val="22"/>
        <w:szCs w:val="22"/>
      </w:rPr>
    </w:lvl>
    <w:lvl w:ilvl="1" w:tplc="70B44248">
      <w:start w:val="1"/>
      <w:numFmt w:val="lowerLetter"/>
      <w:lvlText w:val="%2)"/>
      <w:lvlJc w:val="left"/>
      <w:pPr>
        <w:ind w:left="1975" w:hanging="526"/>
      </w:pPr>
      <w:rPr>
        <w:rFonts w:hint="default"/>
        <w:w w:val="100"/>
      </w:rPr>
    </w:lvl>
    <w:lvl w:ilvl="2" w:tplc="4ECECAD6">
      <w:numFmt w:val="bullet"/>
      <w:lvlText w:val="•"/>
      <w:lvlJc w:val="left"/>
      <w:pPr>
        <w:ind w:left="3082" w:hanging="526"/>
      </w:pPr>
      <w:rPr>
        <w:rFonts w:hint="default"/>
      </w:rPr>
    </w:lvl>
    <w:lvl w:ilvl="3" w:tplc="FEEEA1C8">
      <w:numFmt w:val="bullet"/>
      <w:lvlText w:val="•"/>
      <w:lvlJc w:val="left"/>
      <w:pPr>
        <w:ind w:left="4185" w:hanging="526"/>
      </w:pPr>
      <w:rPr>
        <w:rFonts w:hint="default"/>
      </w:rPr>
    </w:lvl>
    <w:lvl w:ilvl="4" w:tplc="040EE7E8">
      <w:numFmt w:val="bullet"/>
      <w:lvlText w:val="•"/>
      <w:lvlJc w:val="left"/>
      <w:pPr>
        <w:ind w:left="5288" w:hanging="526"/>
      </w:pPr>
      <w:rPr>
        <w:rFonts w:hint="default"/>
      </w:rPr>
    </w:lvl>
    <w:lvl w:ilvl="5" w:tplc="4C024548">
      <w:numFmt w:val="bullet"/>
      <w:lvlText w:val="•"/>
      <w:lvlJc w:val="left"/>
      <w:pPr>
        <w:ind w:left="6391" w:hanging="526"/>
      </w:pPr>
      <w:rPr>
        <w:rFonts w:hint="default"/>
      </w:rPr>
    </w:lvl>
    <w:lvl w:ilvl="6" w:tplc="44224526">
      <w:numFmt w:val="bullet"/>
      <w:lvlText w:val="•"/>
      <w:lvlJc w:val="left"/>
      <w:pPr>
        <w:ind w:left="7494" w:hanging="526"/>
      </w:pPr>
      <w:rPr>
        <w:rFonts w:hint="default"/>
      </w:rPr>
    </w:lvl>
    <w:lvl w:ilvl="7" w:tplc="36BC4570">
      <w:numFmt w:val="bullet"/>
      <w:lvlText w:val="•"/>
      <w:lvlJc w:val="left"/>
      <w:pPr>
        <w:ind w:left="8597" w:hanging="526"/>
      </w:pPr>
      <w:rPr>
        <w:rFonts w:hint="default"/>
      </w:rPr>
    </w:lvl>
    <w:lvl w:ilvl="8" w:tplc="42401C48">
      <w:numFmt w:val="bullet"/>
      <w:lvlText w:val="•"/>
      <w:lvlJc w:val="left"/>
      <w:pPr>
        <w:ind w:left="9699" w:hanging="526"/>
      </w:pPr>
      <w:rPr>
        <w:rFonts w:hint="default"/>
      </w:rPr>
    </w:lvl>
  </w:abstractNum>
  <w:abstractNum w:abstractNumId="29">
    <w:nsid w:val="285158A6"/>
    <w:multiLevelType w:val="hybridMultilevel"/>
    <w:tmpl w:val="DD2A31AE"/>
    <w:lvl w:ilvl="0" w:tplc="80DE6C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AF12679"/>
    <w:multiLevelType w:val="multilevel"/>
    <w:tmpl w:val="6FA6CBD2"/>
    <w:lvl w:ilvl="0">
      <w:start w:val="11"/>
      <w:numFmt w:val="decimal"/>
      <w:lvlText w:val="%1"/>
      <w:lvlJc w:val="left"/>
      <w:pPr>
        <w:ind w:left="766" w:hanging="655"/>
      </w:pPr>
      <w:rPr>
        <w:rFonts w:hint="default"/>
      </w:rPr>
    </w:lvl>
    <w:lvl w:ilvl="1">
      <w:start w:val="1"/>
      <w:numFmt w:val="decimal"/>
      <w:lvlText w:val="%1.%2"/>
      <w:lvlJc w:val="left"/>
      <w:pPr>
        <w:ind w:left="766" w:hanging="655"/>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55"/>
      </w:pPr>
      <w:rPr>
        <w:rFonts w:hint="default"/>
      </w:rPr>
    </w:lvl>
    <w:lvl w:ilvl="3">
      <w:numFmt w:val="bullet"/>
      <w:lvlText w:val="•"/>
      <w:lvlJc w:val="left"/>
      <w:pPr>
        <w:ind w:left="3719" w:hanging="655"/>
      </w:pPr>
      <w:rPr>
        <w:rFonts w:hint="default"/>
      </w:rPr>
    </w:lvl>
    <w:lvl w:ilvl="4">
      <w:numFmt w:val="bullet"/>
      <w:lvlText w:val="•"/>
      <w:lvlJc w:val="left"/>
      <w:pPr>
        <w:ind w:left="4706" w:hanging="655"/>
      </w:pPr>
      <w:rPr>
        <w:rFonts w:hint="default"/>
      </w:rPr>
    </w:lvl>
    <w:lvl w:ilvl="5">
      <w:numFmt w:val="bullet"/>
      <w:lvlText w:val="•"/>
      <w:lvlJc w:val="left"/>
      <w:pPr>
        <w:ind w:left="5692" w:hanging="655"/>
      </w:pPr>
      <w:rPr>
        <w:rFonts w:hint="default"/>
      </w:rPr>
    </w:lvl>
    <w:lvl w:ilvl="6">
      <w:numFmt w:val="bullet"/>
      <w:lvlText w:val="•"/>
      <w:lvlJc w:val="left"/>
      <w:pPr>
        <w:ind w:left="6679" w:hanging="655"/>
      </w:pPr>
      <w:rPr>
        <w:rFonts w:hint="default"/>
      </w:rPr>
    </w:lvl>
    <w:lvl w:ilvl="7">
      <w:numFmt w:val="bullet"/>
      <w:lvlText w:val="•"/>
      <w:lvlJc w:val="left"/>
      <w:pPr>
        <w:ind w:left="7665" w:hanging="655"/>
      </w:pPr>
      <w:rPr>
        <w:rFonts w:hint="default"/>
      </w:rPr>
    </w:lvl>
    <w:lvl w:ilvl="8">
      <w:numFmt w:val="bullet"/>
      <w:lvlText w:val="•"/>
      <w:lvlJc w:val="left"/>
      <w:pPr>
        <w:ind w:left="8652" w:hanging="655"/>
      </w:pPr>
      <w:rPr>
        <w:rFonts w:hint="default"/>
      </w:rPr>
    </w:lvl>
  </w:abstractNum>
  <w:abstractNum w:abstractNumId="31">
    <w:nsid w:val="2B0F26D3"/>
    <w:multiLevelType w:val="multilevel"/>
    <w:tmpl w:val="C3648180"/>
    <w:lvl w:ilvl="0">
      <w:start w:val="9"/>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34" w:hanging="516"/>
      </w:pPr>
      <w:rPr>
        <w:rFonts w:ascii="Times New Roman" w:eastAsia="Times New Roman" w:hAnsi="Times New Roman" w:cs="Times New Roman" w:hint="default"/>
        <w:color w:val="231F20"/>
        <w:w w:val="100"/>
        <w:sz w:val="22"/>
        <w:szCs w:val="22"/>
      </w:rPr>
    </w:lvl>
    <w:lvl w:ilvl="3">
      <w:numFmt w:val="bullet"/>
      <w:lvlText w:val="•"/>
      <w:lvlJc w:val="left"/>
      <w:pPr>
        <w:ind w:left="3325" w:hanging="516"/>
      </w:pPr>
      <w:rPr>
        <w:rFonts w:hint="default"/>
      </w:rPr>
    </w:lvl>
    <w:lvl w:ilvl="4">
      <w:numFmt w:val="bullet"/>
      <w:lvlText w:val="•"/>
      <w:lvlJc w:val="left"/>
      <w:pPr>
        <w:ind w:left="4368" w:hanging="516"/>
      </w:pPr>
      <w:rPr>
        <w:rFonts w:hint="default"/>
      </w:rPr>
    </w:lvl>
    <w:lvl w:ilvl="5">
      <w:numFmt w:val="bullet"/>
      <w:lvlText w:val="•"/>
      <w:lvlJc w:val="left"/>
      <w:pPr>
        <w:ind w:left="5411" w:hanging="516"/>
      </w:pPr>
      <w:rPr>
        <w:rFonts w:hint="default"/>
      </w:rPr>
    </w:lvl>
    <w:lvl w:ilvl="6">
      <w:numFmt w:val="bullet"/>
      <w:lvlText w:val="•"/>
      <w:lvlJc w:val="left"/>
      <w:pPr>
        <w:ind w:left="6454" w:hanging="516"/>
      </w:pPr>
      <w:rPr>
        <w:rFonts w:hint="default"/>
      </w:rPr>
    </w:lvl>
    <w:lvl w:ilvl="7">
      <w:numFmt w:val="bullet"/>
      <w:lvlText w:val="•"/>
      <w:lvlJc w:val="left"/>
      <w:pPr>
        <w:ind w:left="7497" w:hanging="516"/>
      </w:pPr>
      <w:rPr>
        <w:rFonts w:hint="default"/>
      </w:rPr>
    </w:lvl>
    <w:lvl w:ilvl="8">
      <w:numFmt w:val="bullet"/>
      <w:lvlText w:val="•"/>
      <w:lvlJc w:val="left"/>
      <w:pPr>
        <w:ind w:left="8539" w:hanging="516"/>
      </w:pPr>
      <w:rPr>
        <w:rFonts w:hint="default"/>
      </w:rPr>
    </w:lvl>
  </w:abstractNum>
  <w:abstractNum w:abstractNumId="32">
    <w:nsid w:val="2B7B5AEC"/>
    <w:multiLevelType w:val="multilevel"/>
    <w:tmpl w:val="DF928906"/>
    <w:lvl w:ilvl="0">
      <w:start w:val="1"/>
      <w:numFmt w:val="decimal"/>
      <w:lvlText w:val="%1."/>
      <w:lvlJc w:val="left"/>
      <w:pPr>
        <w:ind w:left="3799" w:hanging="396"/>
        <w:jc w:val="right"/>
      </w:pPr>
      <w:rPr>
        <w:rFonts w:ascii="Times New Roman" w:eastAsia="Times New Roman" w:hAnsi="Times New Roman" w:cs="Times New Roman" w:hint="default"/>
        <w:b/>
        <w:bCs/>
        <w:i w:val="0"/>
        <w:color w:val="231F20"/>
        <w:spacing w:val="-25"/>
        <w:w w:val="99"/>
        <w:sz w:val="24"/>
        <w:szCs w:val="24"/>
      </w:rPr>
    </w:lvl>
    <w:lvl w:ilvl="1">
      <w:start w:val="1"/>
      <w:numFmt w:val="decimal"/>
      <w:lvlText w:val="%1.%2"/>
      <w:lvlJc w:val="left"/>
      <w:pPr>
        <w:ind w:left="683" w:hanging="570"/>
      </w:pPr>
      <w:rPr>
        <w:rFonts w:ascii="Times New Roman" w:eastAsia="Times New Roman" w:hAnsi="Times New Roman" w:cs="Times New Roman" w:hint="default"/>
        <w:color w:val="231F20"/>
        <w:spacing w:val="-16"/>
        <w:w w:val="99"/>
        <w:sz w:val="22"/>
        <w:szCs w:val="22"/>
      </w:rPr>
    </w:lvl>
    <w:lvl w:ilvl="2">
      <w:start w:val="1"/>
      <w:numFmt w:val="lowerRoman"/>
      <w:lvlText w:val="%3)"/>
      <w:lvlJc w:val="left"/>
      <w:pPr>
        <w:ind w:left="1247" w:hanging="563"/>
      </w:pPr>
      <w:rPr>
        <w:rFonts w:ascii="Times New Roman" w:eastAsia="Times New Roman" w:hAnsi="Times New Roman" w:cs="Times New Roman" w:hint="default"/>
        <w:color w:val="231F20"/>
        <w:w w:val="100"/>
        <w:sz w:val="22"/>
        <w:szCs w:val="22"/>
      </w:rPr>
    </w:lvl>
    <w:lvl w:ilvl="3">
      <w:start w:val="1"/>
      <w:numFmt w:val="lowerLetter"/>
      <w:lvlText w:val="%4)"/>
      <w:lvlJc w:val="left"/>
      <w:pPr>
        <w:ind w:left="1792" w:hanging="540"/>
      </w:pPr>
      <w:rPr>
        <w:rFonts w:ascii="Times New Roman" w:eastAsia="Times New Roman" w:hAnsi="Times New Roman" w:cs="Times New Roman" w:hint="default"/>
        <w:color w:val="231F20"/>
        <w:w w:val="100"/>
        <w:sz w:val="22"/>
        <w:szCs w:val="22"/>
      </w:rPr>
    </w:lvl>
    <w:lvl w:ilvl="4">
      <w:numFmt w:val="bullet"/>
      <w:lvlText w:val="•"/>
      <w:lvlJc w:val="left"/>
      <w:pPr>
        <w:ind w:left="3060" w:hanging="540"/>
      </w:pPr>
      <w:rPr>
        <w:rFonts w:hint="default"/>
      </w:rPr>
    </w:lvl>
    <w:lvl w:ilvl="5">
      <w:numFmt w:val="bullet"/>
      <w:lvlText w:val="•"/>
      <w:lvlJc w:val="left"/>
      <w:pPr>
        <w:ind w:left="4321" w:hanging="540"/>
      </w:pPr>
      <w:rPr>
        <w:rFonts w:hint="default"/>
      </w:rPr>
    </w:lvl>
    <w:lvl w:ilvl="6">
      <w:numFmt w:val="bullet"/>
      <w:lvlText w:val="•"/>
      <w:lvlJc w:val="left"/>
      <w:pPr>
        <w:ind w:left="5582" w:hanging="540"/>
      </w:pPr>
      <w:rPr>
        <w:rFonts w:hint="default"/>
      </w:rPr>
    </w:lvl>
    <w:lvl w:ilvl="7">
      <w:numFmt w:val="bullet"/>
      <w:lvlText w:val="•"/>
      <w:lvlJc w:val="left"/>
      <w:pPr>
        <w:ind w:left="6843" w:hanging="540"/>
      </w:pPr>
      <w:rPr>
        <w:rFonts w:hint="default"/>
      </w:rPr>
    </w:lvl>
    <w:lvl w:ilvl="8">
      <w:numFmt w:val="bullet"/>
      <w:lvlText w:val="•"/>
      <w:lvlJc w:val="left"/>
      <w:pPr>
        <w:ind w:left="8103" w:hanging="540"/>
      </w:pPr>
      <w:rPr>
        <w:rFonts w:hint="default"/>
      </w:rPr>
    </w:lvl>
  </w:abstractNum>
  <w:abstractNum w:abstractNumId="33">
    <w:nsid w:val="2C2B1A74"/>
    <w:multiLevelType w:val="hybridMultilevel"/>
    <w:tmpl w:val="0C1A8CF2"/>
    <w:lvl w:ilvl="0" w:tplc="A3F6A912">
      <w:start w:val="1"/>
      <w:numFmt w:val="lowerLetter"/>
      <w:lvlText w:val="(%1)"/>
      <w:lvlJc w:val="left"/>
      <w:pPr>
        <w:ind w:left="1710" w:hanging="360"/>
      </w:pPr>
      <w:rPr>
        <w:rFonts w:hint="default"/>
        <w:b w:val="0"/>
        <w:sz w:val="24"/>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nsid w:val="2CB14F18"/>
    <w:multiLevelType w:val="hybridMultilevel"/>
    <w:tmpl w:val="182EEE60"/>
    <w:lvl w:ilvl="0" w:tplc="920A2788">
      <w:start w:val="2"/>
      <w:numFmt w:val="lowerRoman"/>
      <w:lvlText w:val="%1)"/>
      <w:lvlJc w:val="left"/>
      <w:pPr>
        <w:ind w:left="1716" w:hanging="480"/>
      </w:pPr>
      <w:rPr>
        <w:rFonts w:ascii="Times New Roman" w:eastAsia="Times New Roman" w:hAnsi="Times New Roman" w:cs="Times New Roman" w:hint="default"/>
        <w:color w:val="231F20"/>
        <w:w w:val="100"/>
        <w:sz w:val="22"/>
        <w:szCs w:val="22"/>
      </w:rPr>
    </w:lvl>
    <w:lvl w:ilvl="1" w:tplc="F0FEE8EE">
      <w:numFmt w:val="bullet"/>
      <w:lvlText w:val="•"/>
      <w:lvlJc w:val="left"/>
      <w:pPr>
        <w:ind w:left="2610" w:hanging="480"/>
      </w:pPr>
      <w:rPr>
        <w:rFonts w:hint="default"/>
      </w:rPr>
    </w:lvl>
    <w:lvl w:ilvl="2" w:tplc="9AC4D5EA">
      <w:numFmt w:val="bullet"/>
      <w:lvlText w:val="•"/>
      <w:lvlJc w:val="left"/>
      <w:pPr>
        <w:ind w:left="3501" w:hanging="480"/>
      </w:pPr>
      <w:rPr>
        <w:rFonts w:hint="default"/>
      </w:rPr>
    </w:lvl>
    <w:lvl w:ilvl="3" w:tplc="F47496CE">
      <w:numFmt w:val="bullet"/>
      <w:lvlText w:val="•"/>
      <w:lvlJc w:val="left"/>
      <w:pPr>
        <w:ind w:left="4391" w:hanging="480"/>
      </w:pPr>
      <w:rPr>
        <w:rFonts w:hint="default"/>
      </w:rPr>
    </w:lvl>
    <w:lvl w:ilvl="4" w:tplc="E184100A">
      <w:numFmt w:val="bullet"/>
      <w:lvlText w:val="•"/>
      <w:lvlJc w:val="left"/>
      <w:pPr>
        <w:ind w:left="5282" w:hanging="480"/>
      </w:pPr>
      <w:rPr>
        <w:rFonts w:hint="default"/>
      </w:rPr>
    </w:lvl>
    <w:lvl w:ilvl="5" w:tplc="907C7108">
      <w:numFmt w:val="bullet"/>
      <w:lvlText w:val="•"/>
      <w:lvlJc w:val="left"/>
      <w:pPr>
        <w:ind w:left="6172" w:hanging="480"/>
      </w:pPr>
      <w:rPr>
        <w:rFonts w:hint="default"/>
      </w:rPr>
    </w:lvl>
    <w:lvl w:ilvl="6" w:tplc="AC92EAE4">
      <w:numFmt w:val="bullet"/>
      <w:lvlText w:val="•"/>
      <w:lvlJc w:val="left"/>
      <w:pPr>
        <w:ind w:left="7063" w:hanging="480"/>
      </w:pPr>
      <w:rPr>
        <w:rFonts w:hint="default"/>
      </w:rPr>
    </w:lvl>
    <w:lvl w:ilvl="7" w:tplc="B2863388">
      <w:numFmt w:val="bullet"/>
      <w:lvlText w:val="•"/>
      <w:lvlJc w:val="left"/>
      <w:pPr>
        <w:ind w:left="7953" w:hanging="480"/>
      </w:pPr>
      <w:rPr>
        <w:rFonts w:hint="default"/>
      </w:rPr>
    </w:lvl>
    <w:lvl w:ilvl="8" w:tplc="328CA530">
      <w:numFmt w:val="bullet"/>
      <w:lvlText w:val="•"/>
      <w:lvlJc w:val="left"/>
      <w:pPr>
        <w:ind w:left="8844" w:hanging="480"/>
      </w:pPr>
      <w:rPr>
        <w:rFonts w:hint="default"/>
      </w:rPr>
    </w:lvl>
  </w:abstractNum>
  <w:abstractNum w:abstractNumId="35">
    <w:nsid w:val="2E61696F"/>
    <w:multiLevelType w:val="multilevel"/>
    <w:tmpl w:val="DF928906"/>
    <w:lvl w:ilvl="0">
      <w:start w:val="1"/>
      <w:numFmt w:val="decimal"/>
      <w:lvlText w:val="%1."/>
      <w:lvlJc w:val="left"/>
      <w:pPr>
        <w:ind w:left="110" w:hanging="396"/>
        <w:jc w:val="right"/>
      </w:pPr>
      <w:rPr>
        <w:rFonts w:ascii="Times New Roman" w:eastAsia="Times New Roman" w:hAnsi="Times New Roman" w:cs="Times New Roman" w:hint="default"/>
        <w:b/>
        <w:bCs/>
        <w:i w:val="0"/>
        <w:color w:val="231F20"/>
        <w:spacing w:val="-25"/>
        <w:w w:val="99"/>
        <w:sz w:val="24"/>
        <w:szCs w:val="24"/>
      </w:rPr>
    </w:lvl>
    <w:lvl w:ilvl="1">
      <w:start w:val="1"/>
      <w:numFmt w:val="decimal"/>
      <w:lvlText w:val="%1.%2"/>
      <w:lvlJc w:val="left"/>
      <w:pPr>
        <w:ind w:left="683" w:hanging="570"/>
      </w:pPr>
      <w:rPr>
        <w:rFonts w:ascii="Times New Roman" w:eastAsia="Times New Roman" w:hAnsi="Times New Roman" w:cs="Times New Roman" w:hint="default"/>
        <w:color w:val="231F20"/>
        <w:spacing w:val="-16"/>
        <w:w w:val="99"/>
        <w:sz w:val="22"/>
        <w:szCs w:val="22"/>
      </w:rPr>
    </w:lvl>
    <w:lvl w:ilvl="2">
      <w:start w:val="1"/>
      <w:numFmt w:val="lowerRoman"/>
      <w:lvlText w:val="%3)"/>
      <w:lvlJc w:val="left"/>
      <w:pPr>
        <w:ind w:left="1247" w:hanging="563"/>
      </w:pPr>
      <w:rPr>
        <w:rFonts w:ascii="Times New Roman" w:eastAsia="Times New Roman" w:hAnsi="Times New Roman" w:cs="Times New Roman" w:hint="default"/>
        <w:color w:val="231F20"/>
        <w:w w:val="100"/>
        <w:sz w:val="22"/>
        <w:szCs w:val="22"/>
      </w:rPr>
    </w:lvl>
    <w:lvl w:ilvl="3">
      <w:start w:val="1"/>
      <w:numFmt w:val="lowerLetter"/>
      <w:lvlText w:val="%4)"/>
      <w:lvlJc w:val="left"/>
      <w:pPr>
        <w:ind w:left="1792" w:hanging="540"/>
      </w:pPr>
      <w:rPr>
        <w:rFonts w:ascii="Times New Roman" w:eastAsia="Times New Roman" w:hAnsi="Times New Roman" w:cs="Times New Roman" w:hint="default"/>
        <w:color w:val="231F20"/>
        <w:w w:val="100"/>
        <w:sz w:val="22"/>
        <w:szCs w:val="22"/>
      </w:rPr>
    </w:lvl>
    <w:lvl w:ilvl="4">
      <w:numFmt w:val="bullet"/>
      <w:lvlText w:val="•"/>
      <w:lvlJc w:val="left"/>
      <w:pPr>
        <w:ind w:left="3060" w:hanging="540"/>
      </w:pPr>
      <w:rPr>
        <w:rFonts w:hint="default"/>
      </w:rPr>
    </w:lvl>
    <w:lvl w:ilvl="5">
      <w:numFmt w:val="bullet"/>
      <w:lvlText w:val="•"/>
      <w:lvlJc w:val="left"/>
      <w:pPr>
        <w:ind w:left="4321" w:hanging="540"/>
      </w:pPr>
      <w:rPr>
        <w:rFonts w:hint="default"/>
      </w:rPr>
    </w:lvl>
    <w:lvl w:ilvl="6">
      <w:numFmt w:val="bullet"/>
      <w:lvlText w:val="•"/>
      <w:lvlJc w:val="left"/>
      <w:pPr>
        <w:ind w:left="5582" w:hanging="540"/>
      </w:pPr>
      <w:rPr>
        <w:rFonts w:hint="default"/>
      </w:rPr>
    </w:lvl>
    <w:lvl w:ilvl="7">
      <w:numFmt w:val="bullet"/>
      <w:lvlText w:val="•"/>
      <w:lvlJc w:val="left"/>
      <w:pPr>
        <w:ind w:left="6843" w:hanging="540"/>
      </w:pPr>
      <w:rPr>
        <w:rFonts w:hint="default"/>
      </w:rPr>
    </w:lvl>
    <w:lvl w:ilvl="8">
      <w:numFmt w:val="bullet"/>
      <w:lvlText w:val="•"/>
      <w:lvlJc w:val="left"/>
      <w:pPr>
        <w:ind w:left="8103" w:hanging="540"/>
      </w:pPr>
      <w:rPr>
        <w:rFonts w:hint="default"/>
      </w:rPr>
    </w:lvl>
  </w:abstractNum>
  <w:abstractNum w:abstractNumId="36">
    <w:nsid w:val="2E8326EE"/>
    <w:multiLevelType w:val="hybridMultilevel"/>
    <w:tmpl w:val="543028CC"/>
    <w:lvl w:ilvl="0" w:tplc="8A321BA0">
      <w:start w:val="1"/>
      <w:numFmt w:val="decimal"/>
      <w:lvlText w:val="%1."/>
      <w:lvlJc w:val="left"/>
      <w:pPr>
        <w:ind w:left="679" w:hanging="567"/>
      </w:pPr>
      <w:rPr>
        <w:rFonts w:ascii="Times New Roman" w:eastAsia="Times New Roman" w:hAnsi="Times New Roman" w:cs="Times New Roman" w:hint="default"/>
        <w:color w:val="231F20"/>
        <w:spacing w:val="-20"/>
        <w:w w:val="100"/>
        <w:sz w:val="24"/>
        <w:szCs w:val="24"/>
      </w:rPr>
    </w:lvl>
    <w:lvl w:ilvl="1" w:tplc="4948A6AA">
      <w:numFmt w:val="bullet"/>
      <w:lvlText w:val="•"/>
      <w:lvlJc w:val="left"/>
      <w:pPr>
        <w:ind w:left="1674" w:hanging="567"/>
      </w:pPr>
      <w:rPr>
        <w:rFonts w:hint="default"/>
      </w:rPr>
    </w:lvl>
    <w:lvl w:ilvl="2" w:tplc="5636D052">
      <w:numFmt w:val="bullet"/>
      <w:lvlText w:val="•"/>
      <w:lvlJc w:val="left"/>
      <w:pPr>
        <w:ind w:left="2669" w:hanging="567"/>
      </w:pPr>
      <w:rPr>
        <w:rFonts w:hint="default"/>
      </w:rPr>
    </w:lvl>
    <w:lvl w:ilvl="3" w:tplc="85EA010E">
      <w:numFmt w:val="bullet"/>
      <w:lvlText w:val="•"/>
      <w:lvlJc w:val="left"/>
      <w:pPr>
        <w:ind w:left="3663" w:hanging="567"/>
      </w:pPr>
      <w:rPr>
        <w:rFonts w:hint="default"/>
      </w:rPr>
    </w:lvl>
    <w:lvl w:ilvl="4" w:tplc="B6FC73B2">
      <w:numFmt w:val="bullet"/>
      <w:lvlText w:val="•"/>
      <w:lvlJc w:val="left"/>
      <w:pPr>
        <w:ind w:left="4658" w:hanging="567"/>
      </w:pPr>
      <w:rPr>
        <w:rFonts w:hint="default"/>
      </w:rPr>
    </w:lvl>
    <w:lvl w:ilvl="5" w:tplc="CD909400">
      <w:numFmt w:val="bullet"/>
      <w:lvlText w:val="•"/>
      <w:lvlJc w:val="left"/>
      <w:pPr>
        <w:ind w:left="5652" w:hanging="567"/>
      </w:pPr>
      <w:rPr>
        <w:rFonts w:hint="default"/>
      </w:rPr>
    </w:lvl>
    <w:lvl w:ilvl="6" w:tplc="536E22D6">
      <w:numFmt w:val="bullet"/>
      <w:lvlText w:val="•"/>
      <w:lvlJc w:val="left"/>
      <w:pPr>
        <w:ind w:left="6647" w:hanging="567"/>
      </w:pPr>
      <w:rPr>
        <w:rFonts w:hint="default"/>
      </w:rPr>
    </w:lvl>
    <w:lvl w:ilvl="7" w:tplc="CBDE7A78">
      <w:numFmt w:val="bullet"/>
      <w:lvlText w:val="•"/>
      <w:lvlJc w:val="left"/>
      <w:pPr>
        <w:ind w:left="7641" w:hanging="567"/>
      </w:pPr>
      <w:rPr>
        <w:rFonts w:hint="default"/>
      </w:rPr>
    </w:lvl>
    <w:lvl w:ilvl="8" w:tplc="EF54163E">
      <w:numFmt w:val="bullet"/>
      <w:lvlText w:val="•"/>
      <w:lvlJc w:val="left"/>
      <w:pPr>
        <w:ind w:left="8636" w:hanging="567"/>
      </w:pPr>
      <w:rPr>
        <w:rFonts w:hint="default"/>
      </w:rPr>
    </w:lvl>
  </w:abstractNum>
  <w:abstractNum w:abstractNumId="37">
    <w:nsid w:val="30143B88"/>
    <w:multiLevelType w:val="hybridMultilevel"/>
    <w:tmpl w:val="30FC7E7C"/>
    <w:lvl w:ilvl="0" w:tplc="F280BD52">
      <w:start w:val="1"/>
      <w:numFmt w:val="lowerRoman"/>
      <w:lvlText w:val="%1)"/>
      <w:lvlJc w:val="left"/>
      <w:pPr>
        <w:ind w:left="2493" w:hanging="518"/>
      </w:pPr>
      <w:rPr>
        <w:rFonts w:ascii="Times New Roman" w:eastAsia="Times New Roman" w:hAnsi="Times New Roman" w:cs="Times New Roman" w:hint="default"/>
        <w:color w:val="231F20"/>
        <w:w w:val="100"/>
        <w:sz w:val="22"/>
        <w:szCs w:val="22"/>
      </w:rPr>
    </w:lvl>
    <w:lvl w:ilvl="1" w:tplc="91F295CE">
      <w:numFmt w:val="bullet"/>
      <w:lvlText w:val="•"/>
      <w:lvlJc w:val="left"/>
      <w:pPr>
        <w:ind w:left="3440" w:hanging="518"/>
      </w:pPr>
      <w:rPr>
        <w:rFonts w:hint="default"/>
      </w:rPr>
    </w:lvl>
    <w:lvl w:ilvl="2" w:tplc="8F0A13AA">
      <w:numFmt w:val="bullet"/>
      <w:lvlText w:val="•"/>
      <w:lvlJc w:val="left"/>
      <w:pPr>
        <w:ind w:left="4381" w:hanging="518"/>
      </w:pPr>
      <w:rPr>
        <w:rFonts w:hint="default"/>
      </w:rPr>
    </w:lvl>
    <w:lvl w:ilvl="3" w:tplc="BBBEE7C8">
      <w:numFmt w:val="bullet"/>
      <w:lvlText w:val="•"/>
      <w:lvlJc w:val="left"/>
      <w:pPr>
        <w:ind w:left="5321" w:hanging="518"/>
      </w:pPr>
      <w:rPr>
        <w:rFonts w:hint="default"/>
      </w:rPr>
    </w:lvl>
    <w:lvl w:ilvl="4" w:tplc="8F483916">
      <w:numFmt w:val="bullet"/>
      <w:lvlText w:val="•"/>
      <w:lvlJc w:val="left"/>
      <w:pPr>
        <w:ind w:left="6262" w:hanging="518"/>
      </w:pPr>
      <w:rPr>
        <w:rFonts w:hint="default"/>
      </w:rPr>
    </w:lvl>
    <w:lvl w:ilvl="5" w:tplc="688E835E">
      <w:numFmt w:val="bullet"/>
      <w:lvlText w:val="•"/>
      <w:lvlJc w:val="left"/>
      <w:pPr>
        <w:ind w:left="7202" w:hanging="518"/>
      </w:pPr>
      <w:rPr>
        <w:rFonts w:hint="default"/>
      </w:rPr>
    </w:lvl>
    <w:lvl w:ilvl="6" w:tplc="22766218">
      <w:numFmt w:val="bullet"/>
      <w:lvlText w:val="•"/>
      <w:lvlJc w:val="left"/>
      <w:pPr>
        <w:ind w:left="8143" w:hanging="518"/>
      </w:pPr>
      <w:rPr>
        <w:rFonts w:hint="default"/>
      </w:rPr>
    </w:lvl>
    <w:lvl w:ilvl="7" w:tplc="89027314">
      <w:numFmt w:val="bullet"/>
      <w:lvlText w:val="•"/>
      <w:lvlJc w:val="left"/>
      <w:pPr>
        <w:ind w:left="9083" w:hanging="518"/>
      </w:pPr>
      <w:rPr>
        <w:rFonts w:hint="default"/>
      </w:rPr>
    </w:lvl>
    <w:lvl w:ilvl="8" w:tplc="42807F36">
      <w:numFmt w:val="bullet"/>
      <w:lvlText w:val="•"/>
      <w:lvlJc w:val="left"/>
      <w:pPr>
        <w:ind w:left="10024" w:hanging="518"/>
      </w:pPr>
      <w:rPr>
        <w:rFonts w:hint="default"/>
      </w:rPr>
    </w:lvl>
  </w:abstractNum>
  <w:abstractNum w:abstractNumId="38">
    <w:nsid w:val="30ED25E6"/>
    <w:multiLevelType w:val="hybridMultilevel"/>
    <w:tmpl w:val="55AC35E4"/>
    <w:lvl w:ilvl="0" w:tplc="CE74B60E">
      <w:start w:val="1"/>
      <w:numFmt w:val="lowerRoman"/>
      <w:lvlText w:val="%1)"/>
      <w:lvlJc w:val="left"/>
      <w:pPr>
        <w:ind w:left="1974" w:hanging="507"/>
      </w:pPr>
      <w:rPr>
        <w:rFonts w:ascii="Times New Roman" w:eastAsia="Times New Roman" w:hAnsi="Times New Roman" w:cs="Times New Roman" w:hint="default"/>
        <w:color w:val="231F20"/>
        <w:w w:val="100"/>
        <w:sz w:val="22"/>
        <w:szCs w:val="22"/>
      </w:rPr>
    </w:lvl>
    <w:lvl w:ilvl="1" w:tplc="DA80210E">
      <w:numFmt w:val="bullet"/>
      <w:lvlText w:val="•"/>
      <w:lvlJc w:val="left"/>
      <w:pPr>
        <w:ind w:left="2972" w:hanging="507"/>
      </w:pPr>
      <w:rPr>
        <w:rFonts w:hint="default"/>
      </w:rPr>
    </w:lvl>
    <w:lvl w:ilvl="2" w:tplc="98A6C5A0">
      <w:numFmt w:val="bullet"/>
      <w:lvlText w:val="•"/>
      <w:lvlJc w:val="left"/>
      <w:pPr>
        <w:ind w:left="3965" w:hanging="507"/>
      </w:pPr>
      <w:rPr>
        <w:rFonts w:hint="default"/>
      </w:rPr>
    </w:lvl>
    <w:lvl w:ilvl="3" w:tplc="039245AE">
      <w:numFmt w:val="bullet"/>
      <w:lvlText w:val="•"/>
      <w:lvlJc w:val="left"/>
      <w:pPr>
        <w:ind w:left="4957" w:hanging="507"/>
      </w:pPr>
      <w:rPr>
        <w:rFonts w:hint="default"/>
      </w:rPr>
    </w:lvl>
    <w:lvl w:ilvl="4" w:tplc="A1BC3C04">
      <w:numFmt w:val="bullet"/>
      <w:lvlText w:val="•"/>
      <w:lvlJc w:val="left"/>
      <w:pPr>
        <w:ind w:left="5950" w:hanging="507"/>
      </w:pPr>
      <w:rPr>
        <w:rFonts w:hint="default"/>
      </w:rPr>
    </w:lvl>
    <w:lvl w:ilvl="5" w:tplc="B41AE9E0">
      <w:numFmt w:val="bullet"/>
      <w:lvlText w:val="•"/>
      <w:lvlJc w:val="left"/>
      <w:pPr>
        <w:ind w:left="6942" w:hanging="507"/>
      </w:pPr>
      <w:rPr>
        <w:rFonts w:hint="default"/>
      </w:rPr>
    </w:lvl>
    <w:lvl w:ilvl="6" w:tplc="F4260018">
      <w:numFmt w:val="bullet"/>
      <w:lvlText w:val="•"/>
      <w:lvlJc w:val="left"/>
      <w:pPr>
        <w:ind w:left="7935" w:hanging="507"/>
      </w:pPr>
      <w:rPr>
        <w:rFonts w:hint="default"/>
      </w:rPr>
    </w:lvl>
    <w:lvl w:ilvl="7" w:tplc="078CFBFC">
      <w:numFmt w:val="bullet"/>
      <w:lvlText w:val="•"/>
      <w:lvlJc w:val="left"/>
      <w:pPr>
        <w:ind w:left="8927" w:hanging="507"/>
      </w:pPr>
      <w:rPr>
        <w:rFonts w:hint="default"/>
      </w:rPr>
    </w:lvl>
    <w:lvl w:ilvl="8" w:tplc="ACA4824E">
      <w:numFmt w:val="bullet"/>
      <w:lvlText w:val="•"/>
      <w:lvlJc w:val="left"/>
      <w:pPr>
        <w:ind w:left="9920" w:hanging="507"/>
      </w:pPr>
      <w:rPr>
        <w:rFonts w:hint="default"/>
      </w:rPr>
    </w:lvl>
  </w:abstractNum>
  <w:abstractNum w:abstractNumId="39">
    <w:nsid w:val="3132751C"/>
    <w:multiLevelType w:val="hybridMultilevel"/>
    <w:tmpl w:val="285CB71A"/>
    <w:lvl w:ilvl="0" w:tplc="F20AFF18">
      <w:start w:val="1"/>
      <w:numFmt w:val="lowerRoman"/>
      <w:lvlText w:val="%1)"/>
      <w:lvlJc w:val="left"/>
      <w:pPr>
        <w:ind w:left="2544" w:hanging="577"/>
      </w:pPr>
      <w:rPr>
        <w:rFonts w:ascii="Times New Roman" w:eastAsia="Times New Roman" w:hAnsi="Times New Roman" w:cs="Times New Roman" w:hint="default"/>
        <w:color w:val="231F20"/>
        <w:w w:val="100"/>
        <w:sz w:val="22"/>
        <w:szCs w:val="22"/>
      </w:rPr>
    </w:lvl>
    <w:lvl w:ilvl="1" w:tplc="084CA678">
      <w:numFmt w:val="bullet"/>
      <w:lvlText w:val="•"/>
      <w:lvlJc w:val="left"/>
      <w:pPr>
        <w:ind w:left="3476" w:hanging="577"/>
      </w:pPr>
      <w:rPr>
        <w:rFonts w:hint="default"/>
      </w:rPr>
    </w:lvl>
    <w:lvl w:ilvl="2" w:tplc="FD8804C6">
      <w:numFmt w:val="bullet"/>
      <w:lvlText w:val="•"/>
      <w:lvlJc w:val="left"/>
      <w:pPr>
        <w:ind w:left="4413" w:hanging="577"/>
      </w:pPr>
      <w:rPr>
        <w:rFonts w:hint="default"/>
      </w:rPr>
    </w:lvl>
    <w:lvl w:ilvl="3" w:tplc="752A6702">
      <w:numFmt w:val="bullet"/>
      <w:lvlText w:val="•"/>
      <w:lvlJc w:val="left"/>
      <w:pPr>
        <w:ind w:left="5349" w:hanging="577"/>
      </w:pPr>
      <w:rPr>
        <w:rFonts w:hint="default"/>
      </w:rPr>
    </w:lvl>
    <w:lvl w:ilvl="4" w:tplc="4E48AF44">
      <w:numFmt w:val="bullet"/>
      <w:lvlText w:val="•"/>
      <w:lvlJc w:val="left"/>
      <w:pPr>
        <w:ind w:left="6286" w:hanging="577"/>
      </w:pPr>
      <w:rPr>
        <w:rFonts w:hint="default"/>
      </w:rPr>
    </w:lvl>
    <w:lvl w:ilvl="5" w:tplc="3AD09142">
      <w:numFmt w:val="bullet"/>
      <w:lvlText w:val="•"/>
      <w:lvlJc w:val="left"/>
      <w:pPr>
        <w:ind w:left="7222" w:hanging="577"/>
      </w:pPr>
      <w:rPr>
        <w:rFonts w:hint="default"/>
      </w:rPr>
    </w:lvl>
    <w:lvl w:ilvl="6" w:tplc="18C82FFE">
      <w:numFmt w:val="bullet"/>
      <w:lvlText w:val="•"/>
      <w:lvlJc w:val="left"/>
      <w:pPr>
        <w:ind w:left="8159" w:hanging="577"/>
      </w:pPr>
      <w:rPr>
        <w:rFonts w:hint="default"/>
      </w:rPr>
    </w:lvl>
    <w:lvl w:ilvl="7" w:tplc="76A27F5C">
      <w:numFmt w:val="bullet"/>
      <w:lvlText w:val="•"/>
      <w:lvlJc w:val="left"/>
      <w:pPr>
        <w:ind w:left="9095" w:hanging="577"/>
      </w:pPr>
      <w:rPr>
        <w:rFonts w:hint="default"/>
      </w:rPr>
    </w:lvl>
    <w:lvl w:ilvl="8" w:tplc="4DF8B8E0">
      <w:numFmt w:val="bullet"/>
      <w:lvlText w:val="•"/>
      <w:lvlJc w:val="left"/>
      <w:pPr>
        <w:ind w:left="10032" w:hanging="577"/>
      </w:pPr>
      <w:rPr>
        <w:rFonts w:hint="default"/>
      </w:rPr>
    </w:lvl>
  </w:abstractNum>
  <w:abstractNum w:abstractNumId="40">
    <w:nsid w:val="33D53E9C"/>
    <w:multiLevelType w:val="hybridMultilevel"/>
    <w:tmpl w:val="2B8297B6"/>
    <w:lvl w:ilvl="0" w:tplc="B56C8BF0">
      <w:start w:val="1"/>
      <w:numFmt w:val="decimal"/>
      <w:lvlText w:val="%1."/>
      <w:lvlJc w:val="left"/>
      <w:pPr>
        <w:ind w:left="767" w:hanging="655"/>
      </w:pPr>
      <w:rPr>
        <w:rFonts w:ascii="Times New Roman" w:eastAsia="Times New Roman" w:hAnsi="Times New Roman" w:cs="Times New Roman" w:hint="default"/>
        <w:color w:val="231F20"/>
        <w:spacing w:val="-35"/>
        <w:w w:val="99"/>
        <w:sz w:val="22"/>
        <w:szCs w:val="22"/>
      </w:rPr>
    </w:lvl>
    <w:lvl w:ilvl="1" w:tplc="04928F92">
      <w:start w:val="1"/>
      <w:numFmt w:val="upperRoman"/>
      <w:lvlText w:val="%2)"/>
      <w:lvlJc w:val="left"/>
      <w:pPr>
        <w:ind w:left="1244" w:hanging="477"/>
      </w:pPr>
      <w:rPr>
        <w:rFonts w:ascii="Times New Roman" w:eastAsia="Times New Roman" w:hAnsi="Times New Roman" w:cs="Times New Roman" w:hint="default"/>
        <w:color w:val="231F20"/>
        <w:w w:val="99"/>
        <w:sz w:val="22"/>
        <w:szCs w:val="22"/>
      </w:rPr>
    </w:lvl>
    <w:lvl w:ilvl="2" w:tplc="74DA6ACA">
      <w:numFmt w:val="bullet"/>
      <w:lvlText w:val="•"/>
      <w:lvlJc w:val="left"/>
      <w:pPr>
        <w:ind w:left="2282" w:hanging="477"/>
      </w:pPr>
      <w:rPr>
        <w:rFonts w:hint="default"/>
      </w:rPr>
    </w:lvl>
    <w:lvl w:ilvl="3" w:tplc="1E0E6336">
      <w:numFmt w:val="bullet"/>
      <w:lvlText w:val="•"/>
      <w:lvlJc w:val="left"/>
      <w:pPr>
        <w:ind w:left="3325" w:hanging="477"/>
      </w:pPr>
      <w:rPr>
        <w:rFonts w:hint="default"/>
      </w:rPr>
    </w:lvl>
    <w:lvl w:ilvl="4" w:tplc="9D2C09B0">
      <w:numFmt w:val="bullet"/>
      <w:lvlText w:val="•"/>
      <w:lvlJc w:val="left"/>
      <w:pPr>
        <w:ind w:left="4368" w:hanging="477"/>
      </w:pPr>
      <w:rPr>
        <w:rFonts w:hint="default"/>
      </w:rPr>
    </w:lvl>
    <w:lvl w:ilvl="5" w:tplc="150009EA">
      <w:numFmt w:val="bullet"/>
      <w:lvlText w:val="•"/>
      <w:lvlJc w:val="left"/>
      <w:pPr>
        <w:ind w:left="5411" w:hanging="477"/>
      </w:pPr>
      <w:rPr>
        <w:rFonts w:hint="default"/>
      </w:rPr>
    </w:lvl>
    <w:lvl w:ilvl="6" w:tplc="90C09952">
      <w:numFmt w:val="bullet"/>
      <w:lvlText w:val="•"/>
      <w:lvlJc w:val="left"/>
      <w:pPr>
        <w:ind w:left="6454" w:hanging="477"/>
      </w:pPr>
      <w:rPr>
        <w:rFonts w:hint="default"/>
      </w:rPr>
    </w:lvl>
    <w:lvl w:ilvl="7" w:tplc="6B7E35CA">
      <w:numFmt w:val="bullet"/>
      <w:lvlText w:val="•"/>
      <w:lvlJc w:val="left"/>
      <w:pPr>
        <w:ind w:left="7497" w:hanging="477"/>
      </w:pPr>
      <w:rPr>
        <w:rFonts w:hint="default"/>
      </w:rPr>
    </w:lvl>
    <w:lvl w:ilvl="8" w:tplc="F90AAC04">
      <w:numFmt w:val="bullet"/>
      <w:lvlText w:val="•"/>
      <w:lvlJc w:val="left"/>
      <w:pPr>
        <w:ind w:left="8539" w:hanging="477"/>
      </w:pPr>
      <w:rPr>
        <w:rFonts w:hint="default"/>
      </w:rPr>
    </w:lvl>
  </w:abstractNum>
  <w:abstractNum w:abstractNumId="41">
    <w:nsid w:val="345C7D82"/>
    <w:multiLevelType w:val="hybridMultilevel"/>
    <w:tmpl w:val="5470E02E"/>
    <w:lvl w:ilvl="0" w:tplc="D2B4CCEE">
      <w:start w:val="1"/>
      <w:numFmt w:val="lowerLetter"/>
      <w:lvlText w:val="%1)"/>
      <w:lvlJc w:val="left"/>
      <w:pPr>
        <w:ind w:left="1969" w:hanging="551"/>
      </w:pPr>
      <w:rPr>
        <w:rFonts w:ascii="Times New Roman" w:eastAsia="Times New Roman" w:hAnsi="Times New Roman" w:cs="Times New Roman" w:hint="default"/>
        <w:color w:val="231F20"/>
        <w:w w:val="100"/>
        <w:sz w:val="22"/>
        <w:szCs w:val="22"/>
      </w:rPr>
    </w:lvl>
    <w:lvl w:ilvl="1" w:tplc="42B0D57C">
      <w:start w:val="1"/>
      <w:numFmt w:val="lowerRoman"/>
      <w:lvlText w:val="%2)"/>
      <w:lvlJc w:val="left"/>
      <w:pPr>
        <w:ind w:left="2508" w:hanging="530"/>
      </w:pPr>
      <w:rPr>
        <w:rFonts w:ascii="Times New Roman" w:eastAsia="Times New Roman" w:hAnsi="Times New Roman" w:cs="Times New Roman" w:hint="default"/>
        <w:color w:val="231F20"/>
        <w:w w:val="100"/>
        <w:sz w:val="22"/>
        <w:szCs w:val="22"/>
      </w:rPr>
    </w:lvl>
    <w:lvl w:ilvl="2" w:tplc="AA147686">
      <w:numFmt w:val="bullet"/>
      <w:lvlText w:val="•"/>
      <w:lvlJc w:val="left"/>
      <w:pPr>
        <w:ind w:left="2919" w:hanging="421"/>
      </w:pPr>
      <w:rPr>
        <w:rFonts w:ascii="Times New Roman" w:eastAsia="Times New Roman" w:hAnsi="Times New Roman" w:cs="Times New Roman" w:hint="default"/>
        <w:color w:val="231F20"/>
        <w:w w:val="99"/>
        <w:sz w:val="22"/>
        <w:szCs w:val="22"/>
      </w:rPr>
    </w:lvl>
    <w:lvl w:ilvl="3" w:tplc="8D30F16A">
      <w:numFmt w:val="bullet"/>
      <w:lvlText w:val="•"/>
      <w:lvlJc w:val="left"/>
      <w:pPr>
        <w:ind w:left="4043" w:hanging="421"/>
      </w:pPr>
      <w:rPr>
        <w:rFonts w:hint="default"/>
      </w:rPr>
    </w:lvl>
    <w:lvl w:ilvl="4" w:tplc="396AF698">
      <w:numFmt w:val="bullet"/>
      <w:lvlText w:val="•"/>
      <w:lvlJc w:val="left"/>
      <w:pPr>
        <w:ind w:left="5166" w:hanging="421"/>
      </w:pPr>
      <w:rPr>
        <w:rFonts w:hint="default"/>
      </w:rPr>
    </w:lvl>
    <w:lvl w:ilvl="5" w:tplc="F1B66212">
      <w:numFmt w:val="bullet"/>
      <w:lvlText w:val="•"/>
      <w:lvlJc w:val="left"/>
      <w:pPr>
        <w:ind w:left="6289" w:hanging="421"/>
      </w:pPr>
      <w:rPr>
        <w:rFonts w:hint="default"/>
      </w:rPr>
    </w:lvl>
    <w:lvl w:ilvl="6" w:tplc="E8A6D720">
      <w:numFmt w:val="bullet"/>
      <w:lvlText w:val="•"/>
      <w:lvlJc w:val="left"/>
      <w:pPr>
        <w:ind w:left="7412" w:hanging="421"/>
      </w:pPr>
      <w:rPr>
        <w:rFonts w:hint="default"/>
      </w:rPr>
    </w:lvl>
    <w:lvl w:ilvl="7" w:tplc="6F4C2A30">
      <w:numFmt w:val="bullet"/>
      <w:lvlText w:val="•"/>
      <w:lvlJc w:val="left"/>
      <w:pPr>
        <w:ind w:left="8535" w:hanging="421"/>
      </w:pPr>
      <w:rPr>
        <w:rFonts w:hint="default"/>
      </w:rPr>
    </w:lvl>
    <w:lvl w:ilvl="8" w:tplc="B7C8F180">
      <w:numFmt w:val="bullet"/>
      <w:lvlText w:val="•"/>
      <w:lvlJc w:val="left"/>
      <w:pPr>
        <w:ind w:left="9659" w:hanging="421"/>
      </w:pPr>
      <w:rPr>
        <w:rFonts w:hint="default"/>
      </w:rPr>
    </w:lvl>
  </w:abstractNum>
  <w:abstractNum w:abstractNumId="42">
    <w:nsid w:val="358A306E"/>
    <w:multiLevelType w:val="multilevel"/>
    <w:tmpl w:val="31A8480E"/>
    <w:lvl w:ilvl="0">
      <w:start w:val="1"/>
      <w:numFmt w:val="decimal"/>
      <w:lvlText w:val="%1."/>
      <w:lvlJc w:val="left"/>
      <w:pPr>
        <w:ind w:left="1442" w:hanging="591"/>
      </w:pPr>
      <w:rPr>
        <w:rFonts w:ascii="Times New Roman" w:eastAsia="Times New Roman" w:hAnsi="Times New Roman" w:cs="Times New Roman" w:hint="default"/>
        <w:b/>
        <w:bCs/>
        <w:color w:val="231F20"/>
        <w:spacing w:val="-26"/>
        <w:w w:val="100"/>
        <w:sz w:val="22"/>
        <w:szCs w:val="22"/>
      </w:rPr>
    </w:lvl>
    <w:lvl w:ilvl="1">
      <w:start w:val="1"/>
      <w:numFmt w:val="decimal"/>
      <w:lvlText w:val="%1.%2"/>
      <w:lvlJc w:val="left"/>
      <w:pPr>
        <w:ind w:left="1443" w:hanging="591"/>
      </w:pPr>
      <w:rPr>
        <w:rFonts w:ascii="Times New Roman" w:eastAsia="Times New Roman" w:hAnsi="Times New Roman" w:cs="Times New Roman" w:hint="default"/>
        <w:color w:val="231F20"/>
        <w:spacing w:val="-29"/>
        <w:w w:val="99"/>
        <w:sz w:val="22"/>
        <w:szCs w:val="22"/>
      </w:rPr>
    </w:lvl>
    <w:lvl w:ilvl="2">
      <w:start w:val="1"/>
      <w:numFmt w:val="lowerLetter"/>
      <w:lvlText w:val="%3)"/>
      <w:lvlJc w:val="left"/>
      <w:pPr>
        <w:ind w:left="1870" w:hanging="423"/>
      </w:pPr>
      <w:rPr>
        <w:rFonts w:ascii="Times New Roman" w:eastAsia="Times New Roman" w:hAnsi="Times New Roman" w:cs="Times New Roman" w:hint="default"/>
        <w:color w:val="231F20"/>
        <w:w w:val="100"/>
        <w:sz w:val="22"/>
        <w:szCs w:val="22"/>
      </w:rPr>
    </w:lvl>
    <w:lvl w:ilvl="3">
      <w:start w:val="1"/>
      <w:numFmt w:val="upperRoman"/>
      <w:lvlText w:val="%4)"/>
      <w:lvlJc w:val="left"/>
      <w:pPr>
        <w:ind w:left="2559" w:hanging="552"/>
      </w:pPr>
      <w:rPr>
        <w:rFonts w:ascii="Times New Roman" w:eastAsia="Times New Roman" w:hAnsi="Times New Roman" w:cs="Times New Roman" w:hint="default"/>
        <w:color w:val="231F20"/>
        <w:spacing w:val="-23"/>
        <w:w w:val="99"/>
        <w:sz w:val="22"/>
        <w:szCs w:val="22"/>
      </w:rPr>
    </w:lvl>
    <w:lvl w:ilvl="4">
      <w:numFmt w:val="bullet"/>
      <w:lvlText w:val="•"/>
      <w:lvlJc w:val="left"/>
      <w:pPr>
        <w:ind w:left="1880" w:hanging="552"/>
      </w:pPr>
      <w:rPr>
        <w:rFonts w:hint="default"/>
      </w:rPr>
    </w:lvl>
    <w:lvl w:ilvl="5">
      <w:numFmt w:val="bullet"/>
      <w:lvlText w:val="•"/>
      <w:lvlJc w:val="left"/>
      <w:pPr>
        <w:ind w:left="1960" w:hanging="552"/>
      </w:pPr>
      <w:rPr>
        <w:rFonts w:hint="default"/>
      </w:rPr>
    </w:lvl>
    <w:lvl w:ilvl="6">
      <w:numFmt w:val="bullet"/>
      <w:lvlText w:val="•"/>
      <w:lvlJc w:val="left"/>
      <w:pPr>
        <w:ind w:left="1980" w:hanging="552"/>
      </w:pPr>
      <w:rPr>
        <w:rFonts w:hint="default"/>
      </w:rPr>
    </w:lvl>
    <w:lvl w:ilvl="7">
      <w:numFmt w:val="bullet"/>
      <w:lvlText w:val="•"/>
      <w:lvlJc w:val="left"/>
      <w:pPr>
        <w:ind w:left="2560" w:hanging="552"/>
      </w:pPr>
      <w:rPr>
        <w:rFonts w:hint="default"/>
      </w:rPr>
    </w:lvl>
    <w:lvl w:ilvl="8">
      <w:numFmt w:val="bullet"/>
      <w:lvlText w:val="•"/>
      <w:lvlJc w:val="left"/>
      <w:pPr>
        <w:ind w:left="5675" w:hanging="552"/>
      </w:pPr>
      <w:rPr>
        <w:rFonts w:hint="default"/>
      </w:rPr>
    </w:lvl>
  </w:abstractNum>
  <w:abstractNum w:abstractNumId="43">
    <w:nsid w:val="35C745E3"/>
    <w:multiLevelType w:val="hybridMultilevel"/>
    <w:tmpl w:val="8BF254F8"/>
    <w:lvl w:ilvl="0" w:tplc="29646190">
      <w:start w:val="9"/>
      <w:numFmt w:val="lowerLetter"/>
      <w:lvlText w:val="(%1)"/>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524EFA8">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CD4BCF6">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870C1D4">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71CF32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3C27706">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92F6BA">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B20BBA8">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31E58AC">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nsid w:val="362E374B"/>
    <w:multiLevelType w:val="multilevel"/>
    <w:tmpl w:val="A1C46B16"/>
    <w:lvl w:ilvl="0">
      <w:start w:val="10"/>
      <w:numFmt w:val="decimal"/>
      <w:lvlText w:val="%1"/>
      <w:lvlJc w:val="left"/>
      <w:pPr>
        <w:ind w:left="729" w:hanging="623"/>
      </w:pPr>
      <w:rPr>
        <w:rFonts w:hint="default"/>
      </w:rPr>
    </w:lvl>
    <w:lvl w:ilvl="1">
      <w:start w:val="2"/>
      <w:numFmt w:val="decimal"/>
      <w:lvlText w:val="%1.%2"/>
      <w:lvlJc w:val="left"/>
      <w:pPr>
        <w:ind w:left="729" w:hanging="623"/>
      </w:pPr>
      <w:rPr>
        <w:rFonts w:ascii="Times New Roman" w:eastAsia="Times New Roman" w:hAnsi="Times New Roman" w:cs="Times New Roman" w:hint="default"/>
        <w:b/>
        <w:bCs/>
        <w:color w:val="231F20"/>
        <w:spacing w:val="-23"/>
        <w:w w:val="99"/>
        <w:sz w:val="22"/>
        <w:szCs w:val="22"/>
      </w:rPr>
    </w:lvl>
    <w:lvl w:ilvl="2">
      <w:start w:val="1"/>
      <w:numFmt w:val="decimal"/>
      <w:lvlText w:val="%1.%2.%3"/>
      <w:lvlJc w:val="left"/>
      <w:pPr>
        <w:ind w:left="765" w:hanging="655"/>
      </w:pPr>
      <w:rPr>
        <w:rFonts w:hint="default"/>
        <w:spacing w:val="-35"/>
        <w:w w:val="100"/>
      </w:rPr>
    </w:lvl>
    <w:lvl w:ilvl="3">
      <w:start w:val="1"/>
      <w:numFmt w:val="lowerRoman"/>
      <w:lvlText w:val="%4)"/>
      <w:lvlJc w:val="left"/>
      <w:pPr>
        <w:ind w:left="1230" w:hanging="655"/>
      </w:pPr>
      <w:rPr>
        <w:rFonts w:ascii="Times New Roman" w:eastAsia="Times New Roman" w:hAnsi="Times New Roman" w:cs="Times New Roman" w:hint="default"/>
        <w:color w:val="231F20"/>
        <w:w w:val="100"/>
        <w:sz w:val="22"/>
        <w:szCs w:val="22"/>
      </w:rPr>
    </w:lvl>
    <w:lvl w:ilvl="4">
      <w:numFmt w:val="bullet"/>
      <w:lvlText w:val="•"/>
      <w:lvlJc w:val="left"/>
      <w:pPr>
        <w:ind w:left="3586" w:hanging="655"/>
      </w:pPr>
      <w:rPr>
        <w:rFonts w:hint="default"/>
      </w:rPr>
    </w:lvl>
    <w:lvl w:ilvl="5">
      <w:numFmt w:val="bullet"/>
      <w:lvlText w:val="•"/>
      <w:lvlJc w:val="left"/>
      <w:pPr>
        <w:ind w:left="4759" w:hanging="655"/>
      </w:pPr>
      <w:rPr>
        <w:rFonts w:hint="default"/>
      </w:rPr>
    </w:lvl>
    <w:lvl w:ilvl="6">
      <w:numFmt w:val="bullet"/>
      <w:lvlText w:val="•"/>
      <w:lvlJc w:val="left"/>
      <w:pPr>
        <w:ind w:left="5932" w:hanging="655"/>
      </w:pPr>
      <w:rPr>
        <w:rFonts w:hint="default"/>
      </w:rPr>
    </w:lvl>
    <w:lvl w:ilvl="7">
      <w:numFmt w:val="bullet"/>
      <w:lvlText w:val="•"/>
      <w:lvlJc w:val="left"/>
      <w:pPr>
        <w:ind w:left="7105" w:hanging="655"/>
      </w:pPr>
      <w:rPr>
        <w:rFonts w:hint="default"/>
      </w:rPr>
    </w:lvl>
    <w:lvl w:ilvl="8">
      <w:numFmt w:val="bullet"/>
      <w:lvlText w:val="•"/>
      <w:lvlJc w:val="left"/>
      <w:pPr>
        <w:ind w:left="8279" w:hanging="655"/>
      </w:pPr>
      <w:rPr>
        <w:rFonts w:hint="default"/>
      </w:rPr>
    </w:lvl>
  </w:abstractNum>
  <w:abstractNum w:abstractNumId="45">
    <w:nsid w:val="363136F7"/>
    <w:multiLevelType w:val="hybridMultilevel"/>
    <w:tmpl w:val="B1686AFC"/>
    <w:lvl w:ilvl="0" w:tplc="D9BA3848">
      <w:start w:val="1"/>
      <w:numFmt w:val="lowerRoman"/>
      <w:lvlText w:val="%1)"/>
      <w:lvlJc w:val="left"/>
      <w:pPr>
        <w:ind w:left="1992" w:hanging="531"/>
      </w:pPr>
      <w:rPr>
        <w:rFonts w:ascii="Times New Roman" w:eastAsia="Times New Roman" w:hAnsi="Times New Roman" w:cs="Times New Roman" w:hint="default"/>
        <w:color w:val="231F20"/>
        <w:w w:val="100"/>
        <w:sz w:val="22"/>
        <w:szCs w:val="22"/>
      </w:rPr>
    </w:lvl>
    <w:lvl w:ilvl="1" w:tplc="A94A2546">
      <w:numFmt w:val="bullet"/>
      <w:lvlText w:val="•"/>
      <w:lvlJc w:val="left"/>
      <w:pPr>
        <w:ind w:left="2990" w:hanging="531"/>
      </w:pPr>
      <w:rPr>
        <w:rFonts w:hint="default"/>
      </w:rPr>
    </w:lvl>
    <w:lvl w:ilvl="2" w:tplc="3766A462">
      <w:numFmt w:val="bullet"/>
      <w:lvlText w:val="•"/>
      <w:lvlJc w:val="left"/>
      <w:pPr>
        <w:ind w:left="3981" w:hanging="531"/>
      </w:pPr>
      <w:rPr>
        <w:rFonts w:hint="default"/>
      </w:rPr>
    </w:lvl>
    <w:lvl w:ilvl="3" w:tplc="E3E218B6">
      <w:numFmt w:val="bullet"/>
      <w:lvlText w:val="•"/>
      <w:lvlJc w:val="left"/>
      <w:pPr>
        <w:ind w:left="4971" w:hanging="531"/>
      </w:pPr>
      <w:rPr>
        <w:rFonts w:hint="default"/>
      </w:rPr>
    </w:lvl>
    <w:lvl w:ilvl="4" w:tplc="41D03694">
      <w:numFmt w:val="bullet"/>
      <w:lvlText w:val="•"/>
      <w:lvlJc w:val="left"/>
      <w:pPr>
        <w:ind w:left="5962" w:hanging="531"/>
      </w:pPr>
      <w:rPr>
        <w:rFonts w:hint="default"/>
      </w:rPr>
    </w:lvl>
    <w:lvl w:ilvl="5" w:tplc="31AC005C">
      <w:numFmt w:val="bullet"/>
      <w:lvlText w:val="•"/>
      <w:lvlJc w:val="left"/>
      <w:pPr>
        <w:ind w:left="6952" w:hanging="531"/>
      </w:pPr>
      <w:rPr>
        <w:rFonts w:hint="default"/>
      </w:rPr>
    </w:lvl>
    <w:lvl w:ilvl="6" w:tplc="13E00116">
      <w:numFmt w:val="bullet"/>
      <w:lvlText w:val="•"/>
      <w:lvlJc w:val="left"/>
      <w:pPr>
        <w:ind w:left="7943" w:hanging="531"/>
      </w:pPr>
      <w:rPr>
        <w:rFonts w:hint="default"/>
      </w:rPr>
    </w:lvl>
    <w:lvl w:ilvl="7" w:tplc="084483FE">
      <w:numFmt w:val="bullet"/>
      <w:lvlText w:val="•"/>
      <w:lvlJc w:val="left"/>
      <w:pPr>
        <w:ind w:left="8933" w:hanging="531"/>
      </w:pPr>
      <w:rPr>
        <w:rFonts w:hint="default"/>
      </w:rPr>
    </w:lvl>
    <w:lvl w:ilvl="8" w:tplc="1BA4C950">
      <w:numFmt w:val="bullet"/>
      <w:lvlText w:val="•"/>
      <w:lvlJc w:val="left"/>
      <w:pPr>
        <w:ind w:left="9924" w:hanging="531"/>
      </w:pPr>
      <w:rPr>
        <w:rFonts w:hint="default"/>
      </w:rPr>
    </w:lvl>
  </w:abstractNum>
  <w:abstractNum w:abstractNumId="46">
    <w:nsid w:val="36FF2405"/>
    <w:multiLevelType w:val="hybridMultilevel"/>
    <w:tmpl w:val="2AAA1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377E26E6"/>
    <w:multiLevelType w:val="multilevel"/>
    <w:tmpl w:val="B2E2FC80"/>
    <w:lvl w:ilvl="0">
      <w:start w:val="1"/>
      <w:numFmt w:val="decimal"/>
      <w:lvlText w:val="%1."/>
      <w:lvlJc w:val="left"/>
      <w:pPr>
        <w:ind w:left="1416" w:hanging="567"/>
      </w:pPr>
      <w:rPr>
        <w:rFonts w:ascii="Times New Roman" w:eastAsia="Times New Roman" w:hAnsi="Times New Roman" w:cs="Times New Roman" w:hint="default"/>
        <w:b/>
        <w:bCs/>
        <w:color w:val="231F20"/>
        <w:w w:val="100"/>
        <w:sz w:val="22"/>
        <w:szCs w:val="22"/>
      </w:rPr>
    </w:lvl>
    <w:lvl w:ilvl="1">
      <w:start w:val="1"/>
      <w:numFmt w:val="decimal"/>
      <w:lvlText w:val="%1.%2"/>
      <w:lvlJc w:val="left"/>
      <w:pPr>
        <w:ind w:left="1419" w:hanging="567"/>
      </w:pPr>
      <w:rPr>
        <w:rFonts w:ascii="Times New Roman" w:eastAsia="Times New Roman" w:hAnsi="Times New Roman" w:cs="Times New Roman" w:hint="default"/>
        <w:color w:val="231F20"/>
        <w:spacing w:val="-23"/>
        <w:w w:val="99"/>
        <w:sz w:val="22"/>
        <w:szCs w:val="22"/>
      </w:rPr>
    </w:lvl>
    <w:lvl w:ilvl="2">
      <w:start w:val="1"/>
      <w:numFmt w:val="decimal"/>
      <w:lvlText w:val="%3)"/>
      <w:lvlJc w:val="left"/>
      <w:pPr>
        <w:ind w:left="1418" w:hanging="551"/>
      </w:pPr>
      <w:rPr>
        <w:rFonts w:ascii="Times New Roman" w:eastAsia="Times New Roman" w:hAnsi="Times New Roman" w:cs="Times New Roman" w:hint="default"/>
        <w:color w:val="231F20"/>
        <w:spacing w:val="-23"/>
        <w:w w:val="99"/>
        <w:sz w:val="22"/>
        <w:szCs w:val="22"/>
      </w:rPr>
    </w:lvl>
    <w:lvl w:ilvl="3">
      <w:start w:val="1"/>
      <w:numFmt w:val="lowerLetter"/>
      <w:lvlText w:val="%4)"/>
      <w:lvlJc w:val="left"/>
      <w:pPr>
        <w:ind w:left="2543" w:hanging="578"/>
      </w:pPr>
      <w:rPr>
        <w:rFonts w:ascii="Times New Roman" w:eastAsia="Times New Roman" w:hAnsi="Times New Roman" w:cs="Times New Roman" w:hint="default"/>
        <w:color w:val="231F20"/>
        <w:w w:val="100"/>
        <w:sz w:val="22"/>
        <w:szCs w:val="22"/>
      </w:rPr>
    </w:lvl>
    <w:lvl w:ilvl="4">
      <w:numFmt w:val="bullet"/>
      <w:lvlText w:val="•"/>
      <w:lvlJc w:val="left"/>
      <w:pPr>
        <w:ind w:left="4896" w:hanging="578"/>
      </w:pPr>
      <w:rPr>
        <w:rFonts w:hint="default"/>
      </w:rPr>
    </w:lvl>
    <w:lvl w:ilvl="5">
      <w:numFmt w:val="bullet"/>
      <w:lvlText w:val="•"/>
      <w:lvlJc w:val="left"/>
      <w:pPr>
        <w:ind w:left="6064" w:hanging="578"/>
      </w:pPr>
      <w:rPr>
        <w:rFonts w:hint="default"/>
      </w:rPr>
    </w:lvl>
    <w:lvl w:ilvl="6">
      <w:numFmt w:val="bullet"/>
      <w:lvlText w:val="•"/>
      <w:lvlJc w:val="left"/>
      <w:pPr>
        <w:ind w:left="7232" w:hanging="578"/>
      </w:pPr>
      <w:rPr>
        <w:rFonts w:hint="default"/>
      </w:rPr>
    </w:lvl>
    <w:lvl w:ilvl="7">
      <w:numFmt w:val="bullet"/>
      <w:lvlText w:val="•"/>
      <w:lvlJc w:val="left"/>
      <w:pPr>
        <w:ind w:left="8400" w:hanging="578"/>
      </w:pPr>
      <w:rPr>
        <w:rFonts w:hint="default"/>
      </w:rPr>
    </w:lvl>
    <w:lvl w:ilvl="8">
      <w:numFmt w:val="bullet"/>
      <w:lvlText w:val="•"/>
      <w:lvlJc w:val="left"/>
      <w:pPr>
        <w:ind w:left="9569" w:hanging="578"/>
      </w:pPr>
      <w:rPr>
        <w:rFonts w:hint="default"/>
      </w:rPr>
    </w:lvl>
  </w:abstractNum>
  <w:abstractNum w:abstractNumId="48">
    <w:nsid w:val="3ABB6258"/>
    <w:multiLevelType w:val="hybridMultilevel"/>
    <w:tmpl w:val="3B3E13FE"/>
    <w:lvl w:ilvl="0" w:tplc="5D227014">
      <w:start w:val="2"/>
      <w:numFmt w:val="lowerRoman"/>
      <w:lvlText w:val="%1)"/>
      <w:lvlJc w:val="left"/>
      <w:pPr>
        <w:ind w:left="1244" w:hanging="477"/>
      </w:pPr>
      <w:rPr>
        <w:rFonts w:ascii="Times New Roman" w:eastAsia="Times New Roman" w:hAnsi="Times New Roman" w:cs="Times New Roman" w:hint="default"/>
        <w:color w:val="231F20"/>
        <w:w w:val="100"/>
        <w:sz w:val="22"/>
        <w:szCs w:val="22"/>
      </w:rPr>
    </w:lvl>
    <w:lvl w:ilvl="1" w:tplc="27540FA4">
      <w:numFmt w:val="bullet"/>
      <w:lvlText w:val="•"/>
      <w:lvlJc w:val="left"/>
      <w:pPr>
        <w:ind w:left="2178" w:hanging="477"/>
      </w:pPr>
      <w:rPr>
        <w:rFonts w:hint="default"/>
      </w:rPr>
    </w:lvl>
    <w:lvl w:ilvl="2" w:tplc="6292FA00">
      <w:numFmt w:val="bullet"/>
      <w:lvlText w:val="•"/>
      <w:lvlJc w:val="left"/>
      <w:pPr>
        <w:ind w:left="3117" w:hanging="477"/>
      </w:pPr>
      <w:rPr>
        <w:rFonts w:hint="default"/>
      </w:rPr>
    </w:lvl>
    <w:lvl w:ilvl="3" w:tplc="8668EE0A">
      <w:numFmt w:val="bullet"/>
      <w:lvlText w:val="•"/>
      <w:lvlJc w:val="left"/>
      <w:pPr>
        <w:ind w:left="4055" w:hanging="477"/>
      </w:pPr>
      <w:rPr>
        <w:rFonts w:hint="default"/>
      </w:rPr>
    </w:lvl>
    <w:lvl w:ilvl="4" w:tplc="920EB638">
      <w:numFmt w:val="bullet"/>
      <w:lvlText w:val="•"/>
      <w:lvlJc w:val="left"/>
      <w:pPr>
        <w:ind w:left="4994" w:hanging="477"/>
      </w:pPr>
      <w:rPr>
        <w:rFonts w:hint="default"/>
      </w:rPr>
    </w:lvl>
    <w:lvl w:ilvl="5" w:tplc="F4A88258">
      <w:numFmt w:val="bullet"/>
      <w:lvlText w:val="•"/>
      <w:lvlJc w:val="left"/>
      <w:pPr>
        <w:ind w:left="5932" w:hanging="477"/>
      </w:pPr>
      <w:rPr>
        <w:rFonts w:hint="default"/>
      </w:rPr>
    </w:lvl>
    <w:lvl w:ilvl="6" w:tplc="D752E39E">
      <w:numFmt w:val="bullet"/>
      <w:lvlText w:val="•"/>
      <w:lvlJc w:val="left"/>
      <w:pPr>
        <w:ind w:left="6871" w:hanging="477"/>
      </w:pPr>
      <w:rPr>
        <w:rFonts w:hint="default"/>
      </w:rPr>
    </w:lvl>
    <w:lvl w:ilvl="7" w:tplc="CCA43C5A">
      <w:numFmt w:val="bullet"/>
      <w:lvlText w:val="•"/>
      <w:lvlJc w:val="left"/>
      <w:pPr>
        <w:ind w:left="7809" w:hanging="477"/>
      </w:pPr>
      <w:rPr>
        <w:rFonts w:hint="default"/>
      </w:rPr>
    </w:lvl>
    <w:lvl w:ilvl="8" w:tplc="9B520AAA">
      <w:numFmt w:val="bullet"/>
      <w:lvlText w:val="•"/>
      <w:lvlJc w:val="left"/>
      <w:pPr>
        <w:ind w:left="8748" w:hanging="477"/>
      </w:pPr>
      <w:rPr>
        <w:rFonts w:hint="default"/>
      </w:rPr>
    </w:lvl>
  </w:abstractNum>
  <w:abstractNum w:abstractNumId="49">
    <w:nsid w:val="3ACB31AF"/>
    <w:multiLevelType w:val="multilevel"/>
    <w:tmpl w:val="6E8675FA"/>
    <w:lvl w:ilvl="0">
      <w:start w:val="36"/>
      <w:numFmt w:val="decimal"/>
      <w:lvlText w:val="%1"/>
      <w:lvlJc w:val="left"/>
      <w:pPr>
        <w:ind w:left="1475" w:hanging="653"/>
      </w:pPr>
      <w:rPr>
        <w:rFonts w:hint="default"/>
      </w:rPr>
    </w:lvl>
    <w:lvl w:ilvl="1">
      <w:start w:val="4"/>
      <w:numFmt w:val="decimal"/>
      <w:lvlText w:val="%1.%2"/>
      <w:lvlJc w:val="left"/>
      <w:pPr>
        <w:ind w:left="1475" w:hanging="653"/>
      </w:pPr>
      <w:rPr>
        <w:rFonts w:ascii="Times New Roman" w:eastAsia="Times New Roman" w:hAnsi="Times New Roman" w:cs="Times New Roman" w:hint="default"/>
        <w:color w:val="231F20"/>
        <w:spacing w:val="-7"/>
        <w:w w:val="99"/>
        <w:sz w:val="22"/>
        <w:szCs w:val="22"/>
      </w:rPr>
    </w:lvl>
    <w:lvl w:ilvl="2">
      <w:start w:val="1"/>
      <w:numFmt w:val="lowerRoman"/>
      <w:lvlText w:val="%3)"/>
      <w:lvlJc w:val="left"/>
      <w:pPr>
        <w:ind w:left="1984" w:hanging="509"/>
      </w:pPr>
      <w:rPr>
        <w:rFonts w:ascii="Times New Roman" w:eastAsia="Times New Roman" w:hAnsi="Times New Roman" w:cs="Times New Roman" w:hint="default"/>
        <w:color w:val="231F20"/>
        <w:w w:val="100"/>
        <w:sz w:val="22"/>
        <w:szCs w:val="22"/>
      </w:rPr>
    </w:lvl>
    <w:lvl w:ilvl="3">
      <w:numFmt w:val="bullet"/>
      <w:lvlText w:val="•"/>
      <w:lvlJc w:val="left"/>
      <w:pPr>
        <w:ind w:left="4185" w:hanging="509"/>
      </w:pPr>
      <w:rPr>
        <w:rFonts w:hint="default"/>
      </w:rPr>
    </w:lvl>
    <w:lvl w:ilvl="4">
      <w:numFmt w:val="bullet"/>
      <w:lvlText w:val="•"/>
      <w:lvlJc w:val="left"/>
      <w:pPr>
        <w:ind w:left="5288" w:hanging="509"/>
      </w:pPr>
      <w:rPr>
        <w:rFonts w:hint="default"/>
      </w:rPr>
    </w:lvl>
    <w:lvl w:ilvl="5">
      <w:numFmt w:val="bullet"/>
      <w:lvlText w:val="•"/>
      <w:lvlJc w:val="left"/>
      <w:pPr>
        <w:ind w:left="6391" w:hanging="509"/>
      </w:pPr>
      <w:rPr>
        <w:rFonts w:hint="default"/>
      </w:rPr>
    </w:lvl>
    <w:lvl w:ilvl="6">
      <w:numFmt w:val="bullet"/>
      <w:lvlText w:val="•"/>
      <w:lvlJc w:val="left"/>
      <w:pPr>
        <w:ind w:left="7494" w:hanging="509"/>
      </w:pPr>
      <w:rPr>
        <w:rFonts w:hint="default"/>
      </w:rPr>
    </w:lvl>
    <w:lvl w:ilvl="7">
      <w:numFmt w:val="bullet"/>
      <w:lvlText w:val="•"/>
      <w:lvlJc w:val="left"/>
      <w:pPr>
        <w:ind w:left="8597" w:hanging="509"/>
      </w:pPr>
      <w:rPr>
        <w:rFonts w:hint="default"/>
      </w:rPr>
    </w:lvl>
    <w:lvl w:ilvl="8">
      <w:numFmt w:val="bullet"/>
      <w:lvlText w:val="•"/>
      <w:lvlJc w:val="left"/>
      <w:pPr>
        <w:ind w:left="9699" w:hanging="509"/>
      </w:pPr>
      <w:rPr>
        <w:rFonts w:hint="default"/>
      </w:rPr>
    </w:lvl>
  </w:abstractNum>
  <w:abstractNum w:abstractNumId="50">
    <w:nsid w:val="3ED10A5F"/>
    <w:multiLevelType w:val="multilevel"/>
    <w:tmpl w:val="47087FBE"/>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i w:val="0"/>
        <w:sz w:val="24"/>
      </w:rPr>
    </w:lvl>
    <w:lvl w:ilvl="2">
      <w:start w:val="1"/>
      <w:numFmt w:val="lowerLetter"/>
      <w:lvlText w:val="(%3)"/>
      <w:lvlJc w:val="left"/>
      <w:pPr>
        <w:tabs>
          <w:tab w:val="num" w:pos="572"/>
        </w:tabs>
        <w:ind w:left="140"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nsid w:val="3EDE027E"/>
    <w:multiLevelType w:val="multilevel"/>
    <w:tmpl w:val="9D183C4E"/>
    <w:lvl w:ilvl="0">
      <w:start w:val="2"/>
      <w:numFmt w:val="decimal"/>
      <w:lvlText w:val="%1"/>
      <w:lvlJc w:val="left"/>
      <w:pPr>
        <w:ind w:left="673" w:hanging="564"/>
      </w:pPr>
      <w:rPr>
        <w:rFonts w:hint="default"/>
      </w:rPr>
    </w:lvl>
    <w:lvl w:ilvl="1">
      <w:start w:val="1"/>
      <w:numFmt w:val="decimal"/>
      <w:lvlText w:val="%1.%2."/>
      <w:lvlJc w:val="left"/>
      <w:pPr>
        <w:ind w:left="673" w:hanging="564"/>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40" w:hanging="564"/>
      </w:pPr>
      <w:rPr>
        <w:rFonts w:ascii="Times New Roman" w:eastAsia="Times New Roman" w:hAnsi="Times New Roman" w:cs="Times New Roman" w:hint="default"/>
        <w:color w:val="231F20"/>
        <w:w w:val="100"/>
        <w:sz w:val="22"/>
        <w:szCs w:val="22"/>
      </w:rPr>
    </w:lvl>
    <w:lvl w:ilvl="3">
      <w:numFmt w:val="bullet"/>
      <w:lvlText w:val="•"/>
      <w:lvlJc w:val="left"/>
      <w:pPr>
        <w:ind w:left="3325" w:hanging="564"/>
      </w:pPr>
      <w:rPr>
        <w:rFonts w:hint="default"/>
      </w:rPr>
    </w:lvl>
    <w:lvl w:ilvl="4">
      <w:numFmt w:val="bullet"/>
      <w:lvlText w:val="•"/>
      <w:lvlJc w:val="left"/>
      <w:pPr>
        <w:ind w:left="4368" w:hanging="564"/>
      </w:pPr>
      <w:rPr>
        <w:rFonts w:hint="default"/>
      </w:rPr>
    </w:lvl>
    <w:lvl w:ilvl="5">
      <w:numFmt w:val="bullet"/>
      <w:lvlText w:val="•"/>
      <w:lvlJc w:val="left"/>
      <w:pPr>
        <w:ind w:left="5411" w:hanging="564"/>
      </w:pPr>
      <w:rPr>
        <w:rFonts w:hint="default"/>
      </w:rPr>
    </w:lvl>
    <w:lvl w:ilvl="6">
      <w:numFmt w:val="bullet"/>
      <w:lvlText w:val="•"/>
      <w:lvlJc w:val="left"/>
      <w:pPr>
        <w:ind w:left="6454" w:hanging="564"/>
      </w:pPr>
      <w:rPr>
        <w:rFonts w:hint="default"/>
      </w:rPr>
    </w:lvl>
    <w:lvl w:ilvl="7">
      <w:numFmt w:val="bullet"/>
      <w:lvlText w:val="•"/>
      <w:lvlJc w:val="left"/>
      <w:pPr>
        <w:ind w:left="7497" w:hanging="564"/>
      </w:pPr>
      <w:rPr>
        <w:rFonts w:hint="default"/>
      </w:rPr>
    </w:lvl>
    <w:lvl w:ilvl="8">
      <w:numFmt w:val="bullet"/>
      <w:lvlText w:val="•"/>
      <w:lvlJc w:val="left"/>
      <w:pPr>
        <w:ind w:left="8539" w:hanging="564"/>
      </w:pPr>
      <w:rPr>
        <w:rFonts w:hint="default"/>
      </w:rPr>
    </w:lvl>
  </w:abstractNum>
  <w:abstractNum w:abstractNumId="52">
    <w:nsid w:val="3F9D2D03"/>
    <w:multiLevelType w:val="multilevel"/>
    <w:tmpl w:val="DDB4CFC6"/>
    <w:lvl w:ilvl="0">
      <w:start w:val="23"/>
      <w:numFmt w:val="decimal"/>
      <w:lvlText w:val="%1"/>
      <w:lvlJc w:val="left"/>
      <w:pPr>
        <w:ind w:left="1464" w:hanging="600"/>
      </w:pPr>
      <w:rPr>
        <w:rFonts w:hint="default"/>
      </w:rPr>
    </w:lvl>
    <w:lvl w:ilvl="1">
      <w:start w:val="3"/>
      <w:numFmt w:val="decimal"/>
      <w:lvlText w:val="%1.%2"/>
      <w:lvlJc w:val="left"/>
      <w:pPr>
        <w:ind w:left="1464" w:hanging="600"/>
      </w:pPr>
      <w:rPr>
        <w:rFonts w:ascii="Times New Roman" w:eastAsia="Times New Roman" w:hAnsi="Times New Roman" w:cs="Times New Roman" w:hint="default"/>
        <w:color w:val="231F20"/>
        <w:spacing w:val="-27"/>
        <w:w w:val="100"/>
        <w:sz w:val="22"/>
        <w:szCs w:val="22"/>
      </w:rPr>
    </w:lvl>
    <w:lvl w:ilvl="2">
      <w:numFmt w:val="bullet"/>
      <w:lvlText w:val="•"/>
      <w:lvlJc w:val="left"/>
      <w:pPr>
        <w:ind w:left="3549" w:hanging="600"/>
      </w:pPr>
      <w:rPr>
        <w:rFonts w:hint="default"/>
      </w:rPr>
    </w:lvl>
    <w:lvl w:ilvl="3">
      <w:numFmt w:val="bullet"/>
      <w:lvlText w:val="•"/>
      <w:lvlJc w:val="left"/>
      <w:pPr>
        <w:ind w:left="4593" w:hanging="600"/>
      </w:pPr>
      <w:rPr>
        <w:rFonts w:hint="default"/>
      </w:rPr>
    </w:lvl>
    <w:lvl w:ilvl="4">
      <w:numFmt w:val="bullet"/>
      <w:lvlText w:val="•"/>
      <w:lvlJc w:val="left"/>
      <w:pPr>
        <w:ind w:left="5638" w:hanging="600"/>
      </w:pPr>
      <w:rPr>
        <w:rFonts w:hint="default"/>
      </w:rPr>
    </w:lvl>
    <w:lvl w:ilvl="5">
      <w:numFmt w:val="bullet"/>
      <w:lvlText w:val="•"/>
      <w:lvlJc w:val="left"/>
      <w:pPr>
        <w:ind w:left="6682" w:hanging="600"/>
      </w:pPr>
      <w:rPr>
        <w:rFonts w:hint="default"/>
      </w:rPr>
    </w:lvl>
    <w:lvl w:ilvl="6">
      <w:numFmt w:val="bullet"/>
      <w:lvlText w:val="•"/>
      <w:lvlJc w:val="left"/>
      <w:pPr>
        <w:ind w:left="7727" w:hanging="600"/>
      </w:pPr>
      <w:rPr>
        <w:rFonts w:hint="default"/>
      </w:rPr>
    </w:lvl>
    <w:lvl w:ilvl="7">
      <w:numFmt w:val="bullet"/>
      <w:lvlText w:val="•"/>
      <w:lvlJc w:val="left"/>
      <w:pPr>
        <w:ind w:left="8771" w:hanging="600"/>
      </w:pPr>
      <w:rPr>
        <w:rFonts w:hint="default"/>
      </w:rPr>
    </w:lvl>
    <w:lvl w:ilvl="8">
      <w:numFmt w:val="bullet"/>
      <w:lvlText w:val="•"/>
      <w:lvlJc w:val="left"/>
      <w:pPr>
        <w:ind w:left="9816" w:hanging="600"/>
      </w:pPr>
      <w:rPr>
        <w:rFonts w:hint="default"/>
      </w:rPr>
    </w:lvl>
  </w:abstractNum>
  <w:abstractNum w:abstractNumId="53">
    <w:nsid w:val="4137237A"/>
    <w:multiLevelType w:val="multilevel"/>
    <w:tmpl w:val="ED58FF0E"/>
    <w:lvl w:ilvl="0">
      <w:start w:val="2"/>
      <w:numFmt w:val="decimal"/>
      <w:lvlText w:val="%1"/>
      <w:lvlJc w:val="left"/>
      <w:pPr>
        <w:ind w:left="1463" w:hanging="619"/>
      </w:pPr>
      <w:rPr>
        <w:rFonts w:hint="default"/>
      </w:rPr>
    </w:lvl>
    <w:lvl w:ilvl="1">
      <w:start w:val="2"/>
      <w:numFmt w:val="decimal"/>
      <w:lvlText w:val="%1.%2"/>
      <w:lvlJc w:val="left"/>
      <w:pPr>
        <w:ind w:left="1463" w:hanging="619"/>
      </w:pPr>
      <w:rPr>
        <w:rFonts w:hint="default"/>
      </w:rPr>
    </w:lvl>
    <w:lvl w:ilvl="2">
      <w:start w:val="1"/>
      <w:numFmt w:val="decimal"/>
      <w:lvlText w:val="%1.%2.%3"/>
      <w:lvlJc w:val="left"/>
      <w:pPr>
        <w:ind w:left="1463" w:hanging="619"/>
      </w:pPr>
      <w:rPr>
        <w:rFonts w:ascii="Times New Roman" w:eastAsia="Times New Roman" w:hAnsi="Times New Roman" w:cs="Times New Roman" w:hint="default"/>
        <w:b/>
        <w:bCs/>
        <w:color w:val="231F20"/>
        <w:spacing w:val="-26"/>
        <w:w w:val="100"/>
        <w:sz w:val="22"/>
        <w:szCs w:val="22"/>
      </w:rPr>
    </w:lvl>
    <w:lvl w:ilvl="3">
      <w:start w:val="1"/>
      <w:numFmt w:val="lowerLetter"/>
      <w:lvlText w:val="%4)"/>
      <w:lvlJc w:val="left"/>
      <w:pPr>
        <w:ind w:left="1981" w:hanging="514"/>
        <w:jc w:val="right"/>
      </w:pPr>
      <w:rPr>
        <w:rFonts w:hint="default"/>
        <w:b/>
        <w:w w:val="100"/>
      </w:rPr>
    </w:lvl>
    <w:lvl w:ilvl="4">
      <w:start w:val="1"/>
      <w:numFmt w:val="lowerRoman"/>
      <w:lvlText w:val="%5)"/>
      <w:lvlJc w:val="left"/>
      <w:pPr>
        <w:ind w:left="2394" w:hanging="405"/>
      </w:pPr>
      <w:rPr>
        <w:rFonts w:ascii="Times New Roman" w:eastAsia="Times New Roman" w:hAnsi="Times New Roman" w:cs="Times New Roman" w:hint="default"/>
        <w:color w:val="231F20"/>
        <w:w w:val="100"/>
        <w:sz w:val="22"/>
        <w:szCs w:val="22"/>
      </w:rPr>
    </w:lvl>
    <w:lvl w:ilvl="5">
      <w:numFmt w:val="bullet"/>
      <w:lvlText w:val="•"/>
      <w:lvlJc w:val="left"/>
      <w:pPr>
        <w:ind w:left="5964" w:hanging="405"/>
      </w:pPr>
      <w:rPr>
        <w:rFonts w:hint="default"/>
      </w:rPr>
    </w:lvl>
    <w:lvl w:ilvl="6">
      <w:numFmt w:val="bullet"/>
      <w:lvlText w:val="•"/>
      <w:lvlJc w:val="left"/>
      <w:pPr>
        <w:ind w:left="7152" w:hanging="405"/>
      </w:pPr>
      <w:rPr>
        <w:rFonts w:hint="default"/>
      </w:rPr>
    </w:lvl>
    <w:lvl w:ilvl="7">
      <w:numFmt w:val="bullet"/>
      <w:lvlText w:val="•"/>
      <w:lvlJc w:val="left"/>
      <w:pPr>
        <w:ind w:left="8340" w:hanging="405"/>
      </w:pPr>
      <w:rPr>
        <w:rFonts w:hint="default"/>
      </w:rPr>
    </w:lvl>
    <w:lvl w:ilvl="8">
      <w:numFmt w:val="bullet"/>
      <w:lvlText w:val="•"/>
      <w:lvlJc w:val="left"/>
      <w:pPr>
        <w:ind w:left="9529" w:hanging="405"/>
      </w:pPr>
      <w:rPr>
        <w:rFonts w:hint="default"/>
      </w:rPr>
    </w:lvl>
  </w:abstractNum>
  <w:abstractNum w:abstractNumId="54">
    <w:nsid w:val="44A069E6"/>
    <w:multiLevelType w:val="multilevel"/>
    <w:tmpl w:val="5D364C78"/>
    <w:lvl w:ilvl="0">
      <w:start w:val="1"/>
      <w:numFmt w:val="decimal"/>
      <w:lvlText w:val="%1."/>
      <w:lvlJc w:val="left"/>
      <w:pPr>
        <w:ind w:left="720" w:hanging="360"/>
      </w:pPr>
      <w:rPr>
        <w:rFonts w:hint="default"/>
        <w:b/>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nsid w:val="475B4063"/>
    <w:multiLevelType w:val="multilevel"/>
    <w:tmpl w:val="387E8C6E"/>
    <w:lvl w:ilvl="0">
      <w:start w:val="25"/>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55" w:hanging="473"/>
      </w:pPr>
      <w:rPr>
        <w:rFonts w:ascii="Times New Roman" w:eastAsia="Times New Roman" w:hAnsi="Times New Roman" w:cs="Times New Roman" w:hint="default"/>
        <w:color w:val="231F20"/>
        <w:w w:val="100"/>
        <w:sz w:val="22"/>
        <w:szCs w:val="22"/>
      </w:rPr>
    </w:lvl>
    <w:lvl w:ilvl="3">
      <w:numFmt w:val="bullet"/>
      <w:lvlText w:val="•"/>
      <w:lvlJc w:val="left"/>
      <w:pPr>
        <w:ind w:left="3341" w:hanging="473"/>
      </w:pPr>
      <w:rPr>
        <w:rFonts w:hint="default"/>
      </w:rPr>
    </w:lvl>
    <w:lvl w:ilvl="4">
      <w:numFmt w:val="bullet"/>
      <w:lvlText w:val="•"/>
      <w:lvlJc w:val="left"/>
      <w:pPr>
        <w:ind w:left="4381" w:hanging="473"/>
      </w:pPr>
      <w:rPr>
        <w:rFonts w:hint="default"/>
      </w:rPr>
    </w:lvl>
    <w:lvl w:ilvl="5">
      <w:numFmt w:val="bullet"/>
      <w:lvlText w:val="•"/>
      <w:lvlJc w:val="left"/>
      <w:pPr>
        <w:ind w:left="5422" w:hanging="473"/>
      </w:pPr>
      <w:rPr>
        <w:rFonts w:hint="default"/>
      </w:rPr>
    </w:lvl>
    <w:lvl w:ilvl="6">
      <w:numFmt w:val="bullet"/>
      <w:lvlText w:val="•"/>
      <w:lvlJc w:val="left"/>
      <w:pPr>
        <w:ind w:left="6463" w:hanging="473"/>
      </w:pPr>
      <w:rPr>
        <w:rFonts w:hint="default"/>
      </w:rPr>
    </w:lvl>
    <w:lvl w:ilvl="7">
      <w:numFmt w:val="bullet"/>
      <w:lvlText w:val="•"/>
      <w:lvlJc w:val="left"/>
      <w:pPr>
        <w:ind w:left="7503" w:hanging="473"/>
      </w:pPr>
      <w:rPr>
        <w:rFonts w:hint="default"/>
      </w:rPr>
    </w:lvl>
    <w:lvl w:ilvl="8">
      <w:numFmt w:val="bullet"/>
      <w:lvlText w:val="•"/>
      <w:lvlJc w:val="left"/>
      <w:pPr>
        <w:ind w:left="8544" w:hanging="473"/>
      </w:pPr>
      <w:rPr>
        <w:rFonts w:hint="default"/>
      </w:rPr>
    </w:lvl>
  </w:abstractNum>
  <w:abstractNum w:abstractNumId="56">
    <w:nsid w:val="4CBF7DF9"/>
    <w:multiLevelType w:val="multilevel"/>
    <w:tmpl w:val="DA14C866"/>
    <w:lvl w:ilvl="0">
      <w:start w:val="7"/>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5"/>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57">
    <w:nsid w:val="4DFE5944"/>
    <w:multiLevelType w:val="multilevel"/>
    <w:tmpl w:val="3CBA1822"/>
    <w:lvl w:ilvl="0">
      <w:start w:val="2"/>
      <w:numFmt w:val="decimal"/>
      <w:lvlText w:val="%1"/>
      <w:lvlJc w:val="left"/>
      <w:pPr>
        <w:ind w:left="1300" w:hanging="720"/>
        <w:jc w:val="left"/>
      </w:pPr>
      <w:rPr>
        <w:rFonts w:hint="default"/>
        <w:lang w:val="en-US" w:eastAsia="en-US" w:bidi="ar-SA"/>
      </w:rPr>
    </w:lvl>
    <w:lvl w:ilvl="1">
      <w:start w:val="2"/>
      <w:numFmt w:val="decimal"/>
      <w:lvlText w:val="%1.%2"/>
      <w:lvlJc w:val="left"/>
      <w:pPr>
        <w:ind w:left="1300" w:hanging="720"/>
        <w:jc w:val="left"/>
      </w:pPr>
      <w:rPr>
        <w:rFonts w:hint="default"/>
        <w:lang w:val="en-US" w:eastAsia="en-US" w:bidi="ar-SA"/>
      </w:rPr>
    </w:lvl>
    <w:lvl w:ilvl="2">
      <w:start w:val="3"/>
      <w:numFmt w:val="decimal"/>
      <w:lvlText w:val="%1.%2.%3"/>
      <w:lvlJc w:val="left"/>
      <w:pPr>
        <w:ind w:left="1300" w:hanging="720"/>
        <w:jc w:val="right"/>
      </w:pPr>
      <w:rPr>
        <w:rFonts w:hint="default"/>
        <w:b/>
        <w:bCs/>
        <w:i/>
        <w:iCs/>
        <w:w w:val="100"/>
        <w:lang w:val="en-US" w:eastAsia="en-US" w:bidi="ar-SA"/>
      </w:rPr>
    </w:lvl>
    <w:lvl w:ilvl="3">
      <w:start w:val="1"/>
      <w:numFmt w:val="decimal"/>
      <w:lvlText w:val="%1.%2.%3.%4"/>
      <w:lvlJc w:val="left"/>
      <w:pPr>
        <w:ind w:left="580" w:hanging="708"/>
        <w:jc w:val="left"/>
      </w:pPr>
      <w:rPr>
        <w:rFonts w:hint="default"/>
        <w:w w:val="100"/>
        <w:lang w:val="en-US" w:eastAsia="en-US" w:bidi="ar-SA"/>
      </w:rPr>
    </w:lvl>
    <w:lvl w:ilvl="4">
      <w:numFmt w:val="bullet"/>
      <w:lvlText w:val="•"/>
      <w:lvlJc w:val="left"/>
      <w:pPr>
        <w:ind w:left="4610" w:hanging="708"/>
      </w:pPr>
      <w:rPr>
        <w:rFonts w:hint="default"/>
        <w:lang w:val="en-US" w:eastAsia="en-US" w:bidi="ar-SA"/>
      </w:rPr>
    </w:lvl>
    <w:lvl w:ilvl="5">
      <w:numFmt w:val="bullet"/>
      <w:lvlText w:val="•"/>
      <w:lvlJc w:val="left"/>
      <w:pPr>
        <w:ind w:left="5713" w:hanging="708"/>
      </w:pPr>
      <w:rPr>
        <w:rFonts w:hint="default"/>
        <w:lang w:val="en-US" w:eastAsia="en-US" w:bidi="ar-SA"/>
      </w:rPr>
    </w:lvl>
    <w:lvl w:ilvl="6">
      <w:numFmt w:val="bullet"/>
      <w:lvlText w:val="•"/>
      <w:lvlJc w:val="left"/>
      <w:pPr>
        <w:ind w:left="6817" w:hanging="708"/>
      </w:pPr>
      <w:rPr>
        <w:rFonts w:hint="default"/>
        <w:lang w:val="en-US" w:eastAsia="en-US" w:bidi="ar-SA"/>
      </w:rPr>
    </w:lvl>
    <w:lvl w:ilvl="7">
      <w:numFmt w:val="bullet"/>
      <w:lvlText w:val="•"/>
      <w:lvlJc w:val="left"/>
      <w:pPr>
        <w:ind w:left="7920" w:hanging="708"/>
      </w:pPr>
      <w:rPr>
        <w:rFonts w:hint="default"/>
        <w:lang w:val="en-US" w:eastAsia="en-US" w:bidi="ar-SA"/>
      </w:rPr>
    </w:lvl>
    <w:lvl w:ilvl="8">
      <w:numFmt w:val="bullet"/>
      <w:lvlText w:val="•"/>
      <w:lvlJc w:val="left"/>
      <w:pPr>
        <w:ind w:left="9024" w:hanging="708"/>
      </w:pPr>
      <w:rPr>
        <w:rFonts w:hint="default"/>
        <w:lang w:val="en-US" w:eastAsia="en-US" w:bidi="ar-SA"/>
      </w:rPr>
    </w:lvl>
  </w:abstractNum>
  <w:abstractNum w:abstractNumId="58">
    <w:nsid w:val="4E1B2CB1"/>
    <w:multiLevelType w:val="hybridMultilevel"/>
    <w:tmpl w:val="706682F2"/>
    <w:lvl w:ilvl="0" w:tplc="076AD84E">
      <w:start w:val="1"/>
      <w:numFmt w:val="lowerRoman"/>
      <w:lvlText w:val="%1)"/>
      <w:lvlJc w:val="left"/>
      <w:pPr>
        <w:ind w:left="1977" w:hanging="498"/>
      </w:pPr>
      <w:rPr>
        <w:rFonts w:ascii="Times New Roman" w:eastAsia="Times New Roman" w:hAnsi="Times New Roman" w:cs="Times New Roman" w:hint="default"/>
        <w:color w:val="231F20"/>
        <w:w w:val="100"/>
        <w:sz w:val="22"/>
        <w:szCs w:val="22"/>
      </w:rPr>
    </w:lvl>
    <w:lvl w:ilvl="1" w:tplc="C2585536">
      <w:numFmt w:val="bullet"/>
      <w:lvlText w:val="•"/>
      <w:lvlJc w:val="left"/>
      <w:pPr>
        <w:ind w:left="2972" w:hanging="498"/>
      </w:pPr>
      <w:rPr>
        <w:rFonts w:hint="default"/>
      </w:rPr>
    </w:lvl>
    <w:lvl w:ilvl="2" w:tplc="5AD8707C">
      <w:numFmt w:val="bullet"/>
      <w:lvlText w:val="•"/>
      <w:lvlJc w:val="left"/>
      <w:pPr>
        <w:ind w:left="3965" w:hanging="498"/>
      </w:pPr>
      <w:rPr>
        <w:rFonts w:hint="default"/>
      </w:rPr>
    </w:lvl>
    <w:lvl w:ilvl="3" w:tplc="E480ADD2">
      <w:numFmt w:val="bullet"/>
      <w:lvlText w:val="•"/>
      <w:lvlJc w:val="left"/>
      <w:pPr>
        <w:ind w:left="4957" w:hanging="498"/>
      </w:pPr>
      <w:rPr>
        <w:rFonts w:hint="default"/>
      </w:rPr>
    </w:lvl>
    <w:lvl w:ilvl="4" w:tplc="C512E46A">
      <w:numFmt w:val="bullet"/>
      <w:lvlText w:val="•"/>
      <w:lvlJc w:val="left"/>
      <w:pPr>
        <w:ind w:left="5950" w:hanging="498"/>
      </w:pPr>
      <w:rPr>
        <w:rFonts w:hint="default"/>
      </w:rPr>
    </w:lvl>
    <w:lvl w:ilvl="5" w:tplc="37A06E24">
      <w:numFmt w:val="bullet"/>
      <w:lvlText w:val="•"/>
      <w:lvlJc w:val="left"/>
      <w:pPr>
        <w:ind w:left="6942" w:hanging="498"/>
      </w:pPr>
      <w:rPr>
        <w:rFonts w:hint="default"/>
      </w:rPr>
    </w:lvl>
    <w:lvl w:ilvl="6" w:tplc="F8CC7096">
      <w:numFmt w:val="bullet"/>
      <w:lvlText w:val="•"/>
      <w:lvlJc w:val="left"/>
      <w:pPr>
        <w:ind w:left="7935" w:hanging="498"/>
      </w:pPr>
      <w:rPr>
        <w:rFonts w:hint="default"/>
      </w:rPr>
    </w:lvl>
    <w:lvl w:ilvl="7" w:tplc="A2E24C72">
      <w:numFmt w:val="bullet"/>
      <w:lvlText w:val="•"/>
      <w:lvlJc w:val="left"/>
      <w:pPr>
        <w:ind w:left="8927" w:hanging="498"/>
      </w:pPr>
      <w:rPr>
        <w:rFonts w:hint="default"/>
      </w:rPr>
    </w:lvl>
    <w:lvl w:ilvl="8" w:tplc="07EEAB04">
      <w:numFmt w:val="bullet"/>
      <w:lvlText w:val="•"/>
      <w:lvlJc w:val="left"/>
      <w:pPr>
        <w:ind w:left="9920" w:hanging="498"/>
      </w:pPr>
      <w:rPr>
        <w:rFonts w:hint="default"/>
      </w:rPr>
    </w:lvl>
  </w:abstractNum>
  <w:abstractNum w:abstractNumId="59">
    <w:nsid w:val="4FAD6760"/>
    <w:multiLevelType w:val="hybridMultilevel"/>
    <w:tmpl w:val="1C34671C"/>
    <w:lvl w:ilvl="0" w:tplc="03D68C32">
      <w:start w:val="1"/>
      <w:numFmt w:val="lowerLetter"/>
      <w:lvlText w:val="%1)"/>
      <w:lvlJc w:val="left"/>
      <w:pPr>
        <w:ind w:left="1968" w:hanging="514"/>
      </w:pPr>
      <w:rPr>
        <w:rFonts w:ascii="Times New Roman" w:eastAsia="Times New Roman" w:hAnsi="Times New Roman" w:cs="Times New Roman" w:hint="default"/>
        <w:color w:val="231F20"/>
        <w:w w:val="100"/>
        <w:sz w:val="22"/>
        <w:szCs w:val="22"/>
      </w:rPr>
    </w:lvl>
    <w:lvl w:ilvl="1" w:tplc="EAD6CA26">
      <w:numFmt w:val="bullet"/>
      <w:lvlText w:val="•"/>
      <w:lvlJc w:val="left"/>
      <w:pPr>
        <w:ind w:left="2954" w:hanging="514"/>
      </w:pPr>
      <w:rPr>
        <w:rFonts w:hint="default"/>
      </w:rPr>
    </w:lvl>
    <w:lvl w:ilvl="2" w:tplc="BB449C20">
      <w:numFmt w:val="bullet"/>
      <w:lvlText w:val="•"/>
      <w:lvlJc w:val="left"/>
      <w:pPr>
        <w:ind w:left="3949" w:hanging="514"/>
      </w:pPr>
      <w:rPr>
        <w:rFonts w:hint="default"/>
      </w:rPr>
    </w:lvl>
    <w:lvl w:ilvl="3" w:tplc="EE14003E">
      <w:numFmt w:val="bullet"/>
      <w:lvlText w:val="•"/>
      <w:lvlJc w:val="left"/>
      <w:pPr>
        <w:ind w:left="4943" w:hanging="514"/>
      </w:pPr>
      <w:rPr>
        <w:rFonts w:hint="default"/>
      </w:rPr>
    </w:lvl>
    <w:lvl w:ilvl="4" w:tplc="A19EAFB4">
      <w:numFmt w:val="bullet"/>
      <w:lvlText w:val="•"/>
      <w:lvlJc w:val="left"/>
      <w:pPr>
        <w:ind w:left="5938" w:hanging="514"/>
      </w:pPr>
      <w:rPr>
        <w:rFonts w:hint="default"/>
      </w:rPr>
    </w:lvl>
    <w:lvl w:ilvl="5" w:tplc="31F29EF4">
      <w:numFmt w:val="bullet"/>
      <w:lvlText w:val="•"/>
      <w:lvlJc w:val="left"/>
      <w:pPr>
        <w:ind w:left="6932" w:hanging="514"/>
      </w:pPr>
      <w:rPr>
        <w:rFonts w:hint="default"/>
      </w:rPr>
    </w:lvl>
    <w:lvl w:ilvl="6" w:tplc="6CD49676">
      <w:numFmt w:val="bullet"/>
      <w:lvlText w:val="•"/>
      <w:lvlJc w:val="left"/>
      <w:pPr>
        <w:ind w:left="7927" w:hanging="514"/>
      </w:pPr>
      <w:rPr>
        <w:rFonts w:hint="default"/>
      </w:rPr>
    </w:lvl>
    <w:lvl w:ilvl="7" w:tplc="B9882BEC">
      <w:numFmt w:val="bullet"/>
      <w:lvlText w:val="•"/>
      <w:lvlJc w:val="left"/>
      <w:pPr>
        <w:ind w:left="8921" w:hanging="514"/>
      </w:pPr>
      <w:rPr>
        <w:rFonts w:hint="default"/>
      </w:rPr>
    </w:lvl>
    <w:lvl w:ilvl="8" w:tplc="4148F042">
      <w:numFmt w:val="bullet"/>
      <w:lvlText w:val="•"/>
      <w:lvlJc w:val="left"/>
      <w:pPr>
        <w:ind w:left="9916" w:hanging="514"/>
      </w:pPr>
      <w:rPr>
        <w:rFonts w:hint="default"/>
      </w:rPr>
    </w:lvl>
  </w:abstractNum>
  <w:abstractNum w:abstractNumId="60">
    <w:nsid w:val="51987F6C"/>
    <w:multiLevelType w:val="hybridMultilevel"/>
    <w:tmpl w:val="64DCB47A"/>
    <w:lvl w:ilvl="0" w:tplc="1CC066FC">
      <w:start w:val="1"/>
      <w:numFmt w:val="lowerRoman"/>
      <w:lvlText w:val="%1)"/>
      <w:lvlJc w:val="left"/>
      <w:pPr>
        <w:ind w:left="1235" w:hanging="480"/>
      </w:pPr>
      <w:rPr>
        <w:rFonts w:ascii="Times New Roman" w:eastAsia="Times New Roman" w:hAnsi="Times New Roman" w:cs="Times New Roman" w:hint="default"/>
        <w:color w:val="231F20"/>
        <w:w w:val="100"/>
        <w:sz w:val="22"/>
        <w:szCs w:val="22"/>
      </w:rPr>
    </w:lvl>
    <w:lvl w:ilvl="1" w:tplc="30D004F6">
      <w:numFmt w:val="bullet"/>
      <w:lvlText w:val="•"/>
      <w:lvlJc w:val="left"/>
      <w:pPr>
        <w:ind w:left="2178" w:hanging="480"/>
      </w:pPr>
      <w:rPr>
        <w:rFonts w:hint="default"/>
      </w:rPr>
    </w:lvl>
    <w:lvl w:ilvl="2" w:tplc="B2C6EC2E">
      <w:numFmt w:val="bullet"/>
      <w:lvlText w:val="•"/>
      <w:lvlJc w:val="left"/>
      <w:pPr>
        <w:ind w:left="3117" w:hanging="480"/>
      </w:pPr>
      <w:rPr>
        <w:rFonts w:hint="default"/>
      </w:rPr>
    </w:lvl>
    <w:lvl w:ilvl="3" w:tplc="40E62692">
      <w:numFmt w:val="bullet"/>
      <w:lvlText w:val="•"/>
      <w:lvlJc w:val="left"/>
      <w:pPr>
        <w:ind w:left="4055" w:hanging="480"/>
      </w:pPr>
      <w:rPr>
        <w:rFonts w:hint="default"/>
      </w:rPr>
    </w:lvl>
    <w:lvl w:ilvl="4" w:tplc="0EC04F4A">
      <w:numFmt w:val="bullet"/>
      <w:lvlText w:val="•"/>
      <w:lvlJc w:val="left"/>
      <w:pPr>
        <w:ind w:left="4994" w:hanging="480"/>
      </w:pPr>
      <w:rPr>
        <w:rFonts w:hint="default"/>
      </w:rPr>
    </w:lvl>
    <w:lvl w:ilvl="5" w:tplc="5C663C3A">
      <w:numFmt w:val="bullet"/>
      <w:lvlText w:val="•"/>
      <w:lvlJc w:val="left"/>
      <w:pPr>
        <w:ind w:left="5932" w:hanging="480"/>
      </w:pPr>
      <w:rPr>
        <w:rFonts w:hint="default"/>
      </w:rPr>
    </w:lvl>
    <w:lvl w:ilvl="6" w:tplc="CF36C048">
      <w:numFmt w:val="bullet"/>
      <w:lvlText w:val="•"/>
      <w:lvlJc w:val="left"/>
      <w:pPr>
        <w:ind w:left="6871" w:hanging="480"/>
      </w:pPr>
      <w:rPr>
        <w:rFonts w:hint="default"/>
      </w:rPr>
    </w:lvl>
    <w:lvl w:ilvl="7" w:tplc="437ECBE8">
      <w:numFmt w:val="bullet"/>
      <w:lvlText w:val="•"/>
      <w:lvlJc w:val="left"/>
      <w:pPr>
        <w:ind w:left="7809" w:hanging="480"/>
      </w:pPr>
      <w:rPr>
        <w:rFonts w:hint="default"/>
      </w:rPr>
    </w:lvl>
    <w:lvl w:ilvl="8" w:tplc="0FBE49DA">
      <w:numFmt w:val="bullet"/>
      <w:lvlText w:val="•"/>
      <w:lvlJc w:val="left"/>
      <w:pPr>
        <w:ind w:left="8748" w:hanging="480"/>
      </w:pPr>
      <w:rPr>
        <w:rFonts w:hint="default"/>
      </w:rPr>
    </w:lvl>
  </w:abstractNum>
  <w:abstractNum w:abstractNumId="61">
    <w:nsid w:val="51BB3821"/>
    <w:multiLevelType w:val="hybridMultilevel"/>
    <w:tmpl w:val="04742232"/>
    <w:lvl w:ilvl="0" w:tplc="5002BFDC">
      <w:start w:val="1"/>
      <w:numFmt w:val="lowerRoman"/>
      <w:lvlText w:val="%1)"/>
      <w:lvlJc w:val="left"/>
      <w:pPr>
        <w:ind w:left="1467" w:hanging="600"/>
      </w:pPr>
      <w:rPr>
        <w:rFonts w:ascii="Times New Roman" w:eastAsia="Times New Roman" w:hAnsi="Times New Roman" w:cs="Times New Roman" w:hint="default"/>
        <w:i/>
        <w:color w:val="231F20"/>
        <w:w w:val="100"/>
        <w:sz w:val="22"/>
        <w:szCs w:val="22"/>
      </w:rPr>
    </w:lvl>
    <w:lvl w:ilvl="1" w:tplc="0904202E">
      <w:numFmt w:val="bullet"/>
      <w:lvlText w:val="•"/>
      <w:lvlJc w:val="left"/>
      <w:pPr>
        <w:ind w:left="2504" w:hanging="600"/>
      </w:pPr>
      <w:rPr>
        <w:rFonts w:hint="default"/>
      </w:rPr>
    </w:lvl>
    <w:lvl w:ilvl="2" w:tplc="F75AE824">
      <w:numFmt w:val="bullet"/>
      <w:lvlText w:val="•"/>
      <w:lvlJc w:val="left"/>
      <w:pPr>
        <w:ind w:left="3549" w:hanging="600"/>
      </w:pPr>
      <w:rPr>
        <w:rFonts w:hint="default"/>
      </w:rPr>
    </w:lvl>
    <w:lvl w:ilvl="3" w:tplc="72DCCB58">
      <w:numFmt w:val="bullet"/>
      <w:lvlText w:val="•"/>
      <w:lvlJc w:val="left"/>
      <w:pPr>
        <w:ind w:left="4593" w:hanging="600"/>
      </w:pPr>
      <w:rPr>
        <w:rFonts w:hint="default"/>
      </w:rPr>
    </w:lvl>
    <w:lvl w:ilvl="4" w:tplc="7F80AF22">
      <w:numFmt w:val="bullet"/>
      <w:lvlText w:val="•"/>
      <w:lvlJc w:val="left"/>
      <w:pPr>
        <w:ind w:left="5638" w:hanging="600"/>
      </w:pPr>
      <w:rPr>
        <w:rFonts w:hint="default"/>
      </w:rPr>
    </w:lvl>
    <w:lvl w:ilvl="5" w:tplc="2A8C80F0">
      <w:numFmt w:val="bullet"/>
      <w:lvlText w:val="•"/>
      <w:lvlJc w:val="left"/>
      <w:pPr>
        <w:ind w:left="6682" w:hanging="600"/>
      </w:pPr>
      <w:rPr>
        <w:rFonts w:hint="default"/>
      </w:rPr>
    </w:lvl>
    <w:lvl w:ilvl="6" w:tplc="0E0C227A">
      <w:numFmt w:val="bullet"/>
      <w:lvlText w:val="•"/>
      <w:lvlJc w:val="left"/>
      <w:pPr>
        <w:ind w:left="7727" w:hanging="600"/>
      </w:pPr>
      <w:rPr>
        <w:rFonts w:hint="default"/>
      </w:rPr>
    </w:lvl>
    <w:lvl w:ilvl="7" w:tplc="29C82B48">
      <w:numFmt w:val="bullet"/>
      <w:lvlText w:val="•"/>
      <w:lvlJc w:val="left"/>
      <w:pPr>
        <w:ind w:left="8771" w:hanging="600"/>
      </w:pPr>
      <w:rPr>
        <w:rFonts w:hint="default"/>
      </w:rPr>
    </w:lvl>
    <w:lvl w:ilvl="8" w:tplc="C14613B6">
      <w:numFmt w:val="bullet"/>
      <w:lvlText w:val="•"/>
      <w:lvlJc w:val="left"/>
      <w:pPr>
        <w:ind w:left="9816" w:hanging="600"/>
      </w:pPr>
      <w:rPr>
        <w:rFonts w:hint="default"/>
      </w:rPr>
    </w:lvl>
  </w:abstractNum>
  <w:abstractNum w:abstractNumId="62">
    <w:nsid w:val="54E81433"/>
    <w:multiLevelType w:val="hybridMultilevel"/>
    <w:tmpl w:val="3E0A9602"/>
    <w:lvl w:ilvl="0" w:tplc="5472FDFE">
      <w:start w:val="1"/>
      <w:numFmt w:val="lowerRoman"/>
      <w:lvlText w:val="%1)"/>
      <w:lvlJc w:val="left"/>
      <w:pPr>
        <w:ind w:left="1979" w:hanging="519"/>
      </w:pPr>
      <w:rPr>
        <w:rFonts w:ascii="Times New Roman" w:eastAsia="Times New Roman" w:hAnsi="Times New Roman" w:cs="Times New Roman" w:hint="default"/>
        <w:color w:val="231F20"/>
        <w:w w:val="100"/>
        <w:sz w:val="22"/>
        <w:szCs w:val="22"/>
      </w:rPr>
    </w:lvl>
    <w:lvl w:ilvl="1" w:tplc="AB38235E">
      <w:numFmt w:val="bullet"/>
      <w:lvlText w:val="•"/>
      <w:lvlJc w:val="left"/>
      <w:pPr>
        <w:ind w:left="2972" w:hanging="519"/>
      </w:pPr>
      <w:rPr>
        <w:rFonts w:hint="default"/>
      </w:rPr>
    </w:lvl>
    <w:lvl w:ilvl="2" w:tplc="4698BC20">
      <w:numFmt w:val="bullet"/>
      <w:lvlText w:val="•"/>
      <w:lvlJc w:val="left"/>
      <w:pPr>
        <w:ind w:left="3965" w:hanging="519"/>
      </w:pPr>
      <w:rPr>
        <w:rFonts w:hint="default"/>
      </w:rPr>
    </w:lvl>
    <w:lvl w:ilvl="3" w:tplc="B48E348C">
      <w:numFmt w:val="bullet"/>
      <w:lvlText w:val="•"/>
      <w:lvlJc w:val="left"/>
      <w:pPr>
        <w:ind w:left="4957" w:hanging="519"/>
      </w:pPr>
      <w:rPr>
        <w:rFonts w:hint="default"/>
      </w:rPr>
    </w:lvl>
    <w:lvl w:ilvl="4" w:tplc="40F46418">
      <w:numFmt w:val="bullet"/>
      <w:lvlText w:val="•"/>
      <w:lvlJc w:val="left"/>
      <w:pPr>
        <w:ind w:left="5950" w:hanging="519"/>
      </w:pPr>
      <w:rPr>
        <w:rFonts w:hint="default"/>
      </w:rPr>
    </w:lvl>
    <w:lvl w:ilvl="5" w:tplc="4DA40DFA">
      <w:numFmt w:val="bullet"/>
      <w:lvlText w:val="•"/>
      <w:lvlJc w:val="left"/>
      <w:pPr>
        <w:ind w:left="6942" w:hanging="519"/>
      </w:pPr>
      <w:rPr>
        <w:rFonts w:hint="default"/>
      </w:rPr>
    </w:lvl>
    <w:lvl w:ilvl="6" w:tplc="94FE76A0">
      <w:numFmt w:val="bullet"/>
      <w:lvlText w:val="•"/>
      <w:lvlJc w:val="left"/>
      <w:pPr>
        <w:ind w:left="7935" w:hanging="519"/>
      </w:pPr>
      <w:rPr>
        <w:rFonts w:hint="default"/>
      </w:rPr>
    </w:lvl>
    <w:lvl w:ilvl="7" w:tplc="42761C16">
      <w:numFmt w:val="bullet"/>
      <w:lvlText w:val="•"/>
      <w:lvlJc w:val="left"/>
      <w:pPr>
        <w:ind w:left="8927" w:hanging="519"/>
      </w:pPr>
      <w:rPr>
        <w:rFonts w:hint="default"/>
      </w:rPr>
    </w:lvl>
    <w:lvl w:ilvl="8" w:tplc="DCC062BC">
      <w:numFmt w:val="bullet"/>
      <w:lvlText w:val="•"/>
      <w:lvlJc w:val="left"/>
      <w:pPr>
        <w:ind w:left="9920" w:hanging="519"/>
      </w:pPr>
      <w:rPr>
        <w:rFonts w:hint="default"/>
      </w:rPr>
    </w:lvl>
  </w:abstractNum>
  <w:abstractNum w:abstractNumId="63">
    <w:nsid w:val="56B06D92"/>
    <w:multiLevelType w:val="hybridMultilevel"/>
    <w:tmpl w:val="B63828CE"/>
    <w:lvl w:ilvl="0" w:tplc="B9487EF2">
      <w:start w:val="2"/>
      <w:numFmt w:val="lowerLetter"/>
      <w:lvlText w:val="(%1)"/>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686672A">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DFE01E4">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32F94C">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348FC08">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2AB4F0">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6425F02">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5660C9A">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F49E0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4">
    <w:nsid w:val="58807CF6"/>
    <w:multiLevelType w:val="multilevel"/>
    <w:tmpl w:val="70445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59556022"/>
    <w:multiLevelType w:val="hybridMultilevel"/>
    <w:tmpl w:val="A8E01986"/>
    <w:lvl w:ilvl="0" w:tplc="8DE4E41A">
      <w:start w:val="1"/>
      <w:numFmt w:val="decimal"/>
      <w:lvlText w:val="%1."/>
      <w:lvlJc w:val="left"/>
      <w:pPr>
        <w:ind w:left="1408" w:hanging="558"/>
      </w:pPr>
      <w:rPr>
        <w:rFonts w:ascii="Times New Roman" w:eastAsia="Times New Roman" w:hAnsi="Times New Roman" w:cs="Times New Roman" w:hint="default"/>
        <w:color w:val="231F20"/>
        <w:spacing w:val="-23"/>
        <w:w w:val="99"/>
        <w:sz w:val="22"/>
        <w:szCs w:val="22"/>
      </w:rPr>
    </w:lvl>
    <w:lvl w:ilvl="1" w:tplc="6BD0A7AE">
      <w:start w:val="1"/>
      <w:numFmt w:val="lowerLetter"/>
      <w:lvlText w:val="%2)"/>
      <w:lvlJc w:val="left"/>
      <w:pPr>
        <w:ind w:left="1954" w:hanging="558"/>
      </w:pPr>
      <w:rPr>
        <w:rFonts w:ascii="Times New Roman" w:eastAsia="Times New Roman" w:hAnsi="Times New Roman" w:cs="Times New Roman" w:hint="default"/>
        <w:color w:val="231F20"/>
        <w:w w:val="100"/>
        <w:sz w:val="22"/>
        <w:szCs w:val="22"/>
      </w:rPr>
    </w:lvl>
    <w:lvl w:ilvl="2" w:tplc="369C799A">
      <w:numFmt w:val="bullet"/>
      <w:lvlText w:val="•"/>
      <w:lvlJc w:val="left"/>
      <w:pPr>
        <w:ind w:left="1980" w:hanging="558"/>
      </w:pPr>
      <w:rPr>
        <w:rFonts w:hint="default"/>
      </w:rPr>
    </w:lvl>
    <w:lvl w:ilvl="3" w:tplc="70642DEC">
      <w:numFmt w:val="bullet"/>
      <w:lvlText w:val="•"/>
      <w:lvlJc w:val="left"/>
      <w:pPr>
        <w:ind w:left="3220" w:hanging="558"/>
      </w:pPr>
      <w:rPr>
        <w:rFonts w:hint="default"/>
      </w:rPr>
    </w:lvl>
    <w:lvl w:ilvl="4" w:tplc="1EF281FC">
      <w:numFmt w:val="bullet"/>
      <w:lvlText w:val="•"/>
      <w:lvlJc w:val="left"/>
      <w:pPr>
        <w:ind w:left="4461" w:hanging="558"/>
      </w:pPr>
      <w:rPr>
        <w:rFonts w:hint="default"/>
      </w:rPr>
    </w:lvl>
    <w:lvl w:ilvl="5" w:tplc="31EA5B9E">
      <w:numFmt w:val="bullet"/>
      <w:lvlText w:val="•"/>
      <w:lvlJc w:val="left"/>
      <w:pPr>
        <w:ind w:left="5702" w:hanging="558"/>
      </w:pPr>
      <w:rPr>
        <w:rFonts w:hint="default"/>
      </w:rPr>
    </w:lvl>
    <w:lvl w:ilvl="6" w:tplc="1CD8DD58">
      <w:numFmt w:val="bullet"/>
      <w:lvlText w:val="•"/>
      <w:lvlJc w:val="left"/>
      <w:pPr>
        <w:ind w:left="6942" w:hanging="558"/>
      </w:pPr>
      <w:rPr>
        <w:rFonts w:hint="default"/>
      </w:rPr>
    </w:lvl>
    <w:lvl w:ilvl="7" w:tplc="1DFE0AF8">
      <w:numFmt w:val="bullet"/>
      <w:lvlText w:val="•"/>
      <w:lvlJc w:val="left"/>
      <w:pPr>
        <w:ind w:left="8183" w:hanging="558"/>
      </w:pPr>
      <w:rPr>
        <w:rFonts w:hint="default"/>
      </w:rPr>
    </w:lvl>
    <w:lvl w:ilvl="8" w:tplc="3926C20E">
      <w:numFmt w:val="bullet"/>
      <w:lvlText w:val="•"/>
      <w:lvlJc w:val="left"/>
      <w:pPr>
        <w:ind w:left="9424" w:hanging="558"/>
      </w:pPr>
      <w:rPr>
        <w:rFonts w:hint="default"/>
      </w:rPr>
    </w:lvl>
  </w:abstractNum>
  <w:abstractNum w:abstractNumId="66">
    <w:nsid w:val="5A3D0CED"/>
    <w:multiLevelType w:val="hybridMultilevel"/>
    <w:tmpl w:val="3D60DB10"/>
    <w:lvl w:ilvl="0" w:tplc="B66267C6">
      <w:start w:val="1"/>
      <w:numFmt w:val="decimal"/>
      <w:lvlText w:val="%1."/>
      <w:lvlJc w:val="left"/>
      <w:pPr>
        <w:ind w:left="692" w:hanging="570"/>
      </w:pPr>
      <w:rPr>
        <w:rFonts w:ascii="Times New Roman" w:eastAsia="Times New Roman" w:hAnsi="Times New Roman" w:cs="Times New Roman" w:hint="default"/>
        <w:color w:val="231F20"/>
        <w:spacing w:val="-23"/>
        <w:w w:val="99"/>
        <w:sz w:val="22"/>
        <w:szCs w:val="22"/>
      </w:rPr>
    </w:lvl>
    <w:lvl w:ilvl="1" w:tplc="74D6B436">
      <w:start w:val="1"/>
      <w:numFmt w:val="lowerLetter"/>
      <w:lvlText w:val="%2)"/>
      <w:lvlJc w:val="left"/>
      <w:pPr>
        <w:ind w:left="1252" w:hanging="560"/>
      </w:pPr>
      <w:rPr>
        <w:rFonts w:ascii="Times New Roman" w:eastAsia="Times New Roman" w:hAnsi="Times New Roman" w:cs="Times New Roman" w:hint="default"/>
        <w:color w:val="231F20"/>
        <w:w w:val="100"/>
        <w:sz w:val="22"/>
        <w:szCs w:val="22"/>
      </w:rPr>
    </w:lvl>
    <w:lvl w:ilvl="2" w:tplc="0AFE3204">
      <w:numFmt w:val="bullet"/>
      <w:lvlText w:val="•"/>
      <w:lvlJc w:val="left"/>
      <w:pPr>
        <w:ind w:left="2300" w:hanging="560"/>
      </w:pPr>
      <w:rPr>
        <w:rFonts w:hint="default"/>
      </w:rPr>
    </w:lvl>
    <w:lvl w:ilvl="3" w:tplc="3D461E52">
      <w:numFmt w:val="bullet"/>
      <w:lvlText w:val="•"/>
      <w:lvlJc w:val="left"/>
      <w:pPr>
        <w:ind w:left="3341" w:hanging="560"/>
      </w:pPr>
      <w:rPr>
        <w:rFonts w:hint="default"/>
      </w:rPr>
    </w:lvl>
    <w:lvl w:ilvl="4" w:tplc="A59853D4">
      <w:numFmt w:val="bullet"/>
      <w:lvlText w:val="•"/>
      <w:lvlJc w:val="left"/>
      <w:pPr>
        <w:ind w:left="4381" w:hanging="560"/>
      </w:pPr>
      <w:rPr>
        <w:rFonts w:hint="default"/>
      </w:rPr>
    </w:lvl>
    <w:lvl w:ilvl="5" w:tplc="6A1E67CA">
      <w:numFmt w:val="bullet"/>
      <w:lvlText w:val="•"/>
      <w:lvlJc w:val="left"/>
      <w:pPr>
        <w:ind w:left="5422" w:hanging="560"/>
      </w:pPr>
      <w:rPr>
        <w:rFonts w:hint="default"/>
      </w:rPr>
    </w:lvl>
    <w:lvl w:ilvl="6" w:tplc="2908764A">
      <w:numFmt w:val="bullet"/>
      <w:lvlText w:val="•"/>
      <w:lvlJc w:val="left"/>
      <w:pPr>
        <w:ind w:left="6463" w:hanging="560"/>
      </w:pPr>
      <w:rPr>
        <w:rFonts w:hint="default"/>
      </w:rPr>
    </w:lvl>
    <w:lvl w:ilvl="7" w:tplc="557499E4">
      <w:numFmt w:val="bullet"/>
      <w:lvlText w:val="•"/>
      <w:lvlJc w:val="left"/>
      <w:pPr>
        <w:ind w:left="7503" w:hanging="560"/>
      </w:pPr>
      <w:rPr>
        <w:rFonts w:hint="default"/>
      </w:rPr>
    </w:lvl>
    <w:lvl w:ilvl="8" w:tplc="4218FFAC">
      <w:numFmt w:val="bullet"/>
      <w:lvlText w:val="•"/>
      <w:lvlJc w:val="left"/>
      <w:pPr>
        <w:ind w:left="8544" w:hanging="560"/>
      </w:pPr>
      <w:rPr>
        <w:rFonts w:hint="default"/>
      </w:rPr>
    </w:lvl>
  </w:abstractNum>
  <w:abstractNum w:abstractNumId="67">
    <w:nsid w:val="5A553709"/>
    <w:multiLevelType w:val="hybridMultilevel"/>
    <w:tmpl w:val="0F048BF2"/>
    <w:lvl w:ilvl="0" w:tplc="308CD008">
      <w:start w:val="1"/>
      <w:numFmt w:val="lowerLetter"/>
      <w:lvlText w:val="%1)"/>
      <w:lvlJc w:val="left"/>
      <w:pPr>
        <w:ind w:left="1244" w:hanging="477"/>
      </w:pPr>
      <w:rPr>
        <w:rFonts w:ascii="Times New Roman" w:eastAsia="Times New Roman" w:hAnsi="Times New Roman" w:cs="Times New Roman" w:hint="default"/>
        <w:color w:val="231F20"/>
        <w:w w:val="100"/>
        <w:sz w:val="22"/>
        <w:szCs w:val="22"/>
      </w:rPr>
    </w:lvl>
    <w:lvl w:ilvl="1" w:tplc="49E2CCBA">
      <w:start w:val="1"/>
      <w:numFmt w:val="lowerRoman"/>
      <w:lvlText w:val="%2)"/>
      <w:lvlJc w:val="left"/>
      <w:pPr>
        <w:ind w:left="1745" w:hanging="504"/>
      </w:pPr>
      <w:rPr>
        <w:rFonts w:ascii="Times New Roman" w:eastAsia="Times New Roman" w:hAnsi="Times New Roman" w:cs="Times New Roman" w:hint="default"/>
        <w:color w:val="231F20"/>
        <w:w w:val="100"/>
        <w:sz w:val="22"/>
        <w:szCs w:val="22"/>
      </w:rPr>
    </w:lvl>
    <w:lvl w:ilvl="2" w:tplc="AA84F628">
      <w:numFmt w:val="bullet"/>
      <w:lvlText w:val="•"/>
      <w:lvlJc w:val="left"/>
      <w:pPr>
        <w:ind w:left="2727" w:hanging="504"/>
      </w:pPr>
      <w:rPr>
        <w:rFonts w:hint="default"/>
      </w:rPr>
    </w:lvl>
    <w:lvl w:ilvl="3" w:tplc="E51C1EC0">
      <w:numFmt w:val="bullet"/>
      <w:lvlText w:val="•"/>
      <w:lvlJc w:val="left"/>
      <w:pPr>
        <w:ind w:left="3714" w:hanging="504"/>
      </w:pPr>
      <w:rPr>
        <w:rFonts w:hint="default"/>
      </w:rPr>
    </w:lvl>
    <w:lvl w:ilvl="4" w:tplc="00CA9184">
      <w:numFmt w:val="bullet"/>
      <w:lvlText w:val="•"/>
      <w:lvlJc w:val="left"/>
      <w:pPr>
        <w:ind w:left="4701" w:hanging="504"/>
      </w:pPr>
      <w:rPr>
        <w:rFonts w:hint="default"/>
      </w:rPr>
    </w:lvl>
    <w:lvl w:ilvl="5" w:tplc="DEE467F8">
      <w:numFmt w:val="bullet"/>
      <w:lvlText w:val="•"/>
      <w:lvlJc w:val="left"/>
      <w:pPr>
        <w:ind w:left="5689" w:hanging="504"/>
      </w:pPr>
      <w:rPr>
        <w:rFonts w:hint="default"/>
      </w:rPr>
    </w:lvl>
    <w:lvl w:ilvl="6" w:tplc="0548FEC4">
      <w:numFmt w:val="bullet"/>
      <w:lvlText w:val="•"/>
      <w:lvlJc w:val="left"/>
      <w:pPr>
        <w:ind w:left="6676" w:hanging="504"/>
      </w:pPr>
      <w:rPr>
        <w:rFonts w:hint="default"/>
      </w:rPr>
    </w:lvl>
    <w:lvl w:ilvl="7" w:tplc="66740124">
      <w:numFmt w:val="bullet"/>
      <w:lvlText w:val="•"/>
      <w:lvlJc w:val="left"/>
      <w:pPr>
        <w:ind w:left="7663" w:hanging="504"/>
      </w:pPr>
      <w:rPr>
        <w:rFonts w:hint="default"/>
      </w:rPr>
    </w:lvl>
    <w:lvl w:ilvl="8" w:tplc="2E4A24C0">
      <w:numFmt w:val="bullet"/>
      <w:lvlText w:val="•"/>
      <w:lvlJc w:val="left"/>
      <w:pPr>
        <w:ind w:left="8650" w:hanging="504"/>
      </w:pPr>
      <w:rPr>
        <w:rFonts w:hint="default"/>
      </w:rPr>
    </w:lvl>
  </w:abstractNum>
  <w:abstractNum w:abstractNumId="68">
    <w:nsid w:val="5A924F4E"/>
    <w:multiLevelType w:val="multilevel"/>
    <w:tmpl w:val="99E432F6"/>
    <w:lvl w:ilvl="0">
      <w:start w:val="20"/>
      <w:numFmt w:val="decimal"/>
      <w:lvlText w:val="%1"/>
      <w:lvlJc w:val="left"/>
      <w:pPr>
        <w:ind w:left="1464" w:hanging="615"/>
      </w:pPr>
      <w:rPr>
        <w:rFonts w:ascii="Times New Roman" w:eastAsia="Times New Roman" w:hAnsi="Times New Roman" w:cs="Times New Roman" w:hint="default"/>
        <w:b/>
        <w:bCs/>
        <w:color w:val="231F20"/>
        <w:spacing w:val="-26"/>
        <w:w w:val="99"/>
        <w:sz w:val="22"/>
        <w:szCs w:val="22"/>
      </w:rPr>
    </w:lvl>
    <w:lvl w:ilvl="1">
      <w:start w:val="1"/>
      <w:numFmt w:val="decimal"/>
      <w:lvlText w:val="%1.%2"/>
      <w:lvlJc w:val="left"/>
      <w:pPr>
        <w:ind w:left="1464" w:hanging="615"/>
      </w:pPr>
      <w:rPr>
        <w:rFonts w:ascii="Times New Roman" w:eastAsia="Times New Roman" w:hAnsi="Times New Roman" w:cs="Times New Roman" w:hint="default"/>
        <w:color w:val="231F20"/>
        <w:spacing w:val="-27"/>
        <w:w w:val="99"/>
        <w:sz w:val="22"/>
        <w:szCs w:val="22"/>
      </w:rPr>
    </w:lvl>
    <w:lvl w:ilvl="2">
      <w:start w:val="1"/>
      <w:numFmt w:val="lowerLetter"/>
      <w:lvlText w:val="%3)"/>
      <w:lvlJc w:val="left"/>
      <w:pPr>
        <w:ind w:left="1974" w:hanging="510"/>
      </w:pPr>
      <w:rPr>
        <w:rFonts w:ascii="Times New Roman" w:eastAsia="Times New Roman" w:hAnsi="Times New Roman" w:cs="Times New Roman" w:hint="default"/>
        <w:color w:val="231F20"/>
        <w:w w:val="100"/>
        <w:sz w:val="22"/>
        <w:szCs w:val="22"/>
      </w:rPr>
    </w:lvl>
    <w:lvl w:ilvl="3">
      <w:start w:val="1"/>
      <w:numFmt w:val="lowerRoman"/>
      <w:lvlText w:val="%4)"/>
      <w:lvlJc w:val="left"/>
      <w:pPr>
        <w:ind w:left="2398" w:hanging="409"/>
      </w:pPr>
      <w:rPr>
        <w:rFonts w:ascii="Times New Roman" w:eastAsia="Times New Roman" w:hAnsi="Times New Roman" w:cs="Times New Roman" w:hint="default"/>
        <w:color w:val="231F20"/>
        <w:w w:val="100"/>
        <w:sz w:val="22"/>
        <w:szCs w:val="22"/>
      </w:rPr>
    </w:lvl>
    <w:lvl w:ilvl="4">
      <w:numFmt w:val="bullet"/>
      <w:lvlText w:val="•"/>
      <w:lvlJc w:val="left"/>
      <w:pPr>
        <w:ind w:left="4776" w:hanging="409"/>
      </w:pPr>
      <w:rPr>
        <w:rFonts w:hint="default"/>
      </w:rPr>
    </w:lvl>
    <w:lvl w:ilvl="5">
      <w:numFmt w:val="bullet"/>
      <w:lvlText w:val="•"/>
      <w:lvlJc w:val="left"/>
      <w:pPr>
        <w:ind w:left="5964" w:hanging="409"/>
      </w:pPr>
      <w:rPr>
        <w:rFonts w:hint="default"/>
      </w:rPr>
    </w:lvl>
    <w:lvl w:ilvl="6">
      <w:numFmt w:val="bullet"/>
      <w:lvlText w:val="•"/>
      <w:lvlJc w:val="left"/>
      <w:pPr>
        <w:ind w:left="7152" w:hanging="409"/>
      </w:pPr>
      <w:rPr>
        <w:rFonts w:hint="default"/>
      </w:rPr>
    </w:lvl>
    <w:lvl w:ilvl="7">
      <w:numFmt w:val="bullet"/>
      <w:lvlText w:val="•"/>
      <w:lvlJc w:val="left"/>
      <w:pPr>
        <w:ind w:left="8340" w:hanging="409"/>
      </w:pPr>
      <w:rPr>
        <w:rFonts w:hint="default"/>
      </w:rPr>
    </w:lvl>
    <w:lvl w:ilvl="8">
      <w:numFmt w:val="bullet"/>
      <w:lvlText w:val="•"/>
      <w:lvlJc w:val="left"/>
      <w:pPr>
        <w:ind w:left="9529" w:hanging="409"/>
      </w:pPr>
      <w:rPr>
        <w:rFonts w:hint="default"/>
      </w:rPr>
    </w:lvl>
  </w:abstractNum>
  <w:abstractNum w:abstractNumId="69">
    <w:nsid w:val="5BFC09FA"/>
    <w:multiLevelType w:val="hybridMultilevel"/>
    <w:tmpl w:val="DECE1366"/>
    <w:lvl w:ilvl="0" w:tplc="B2A868FA">
      <w:start w:val="1"/>
      <w:numFmt w:val="lowerRoman"/>
      <w:lvlText w:val="%1)"/>
      <w:lvlJc w:val="left"/>
      <w:pPr>
        <w:ind w:left="1971" w:hanging="490"/>
      </w:pPr>
      <w:rPr>
        <w:rFonts w:ascii="Times New Roman" w:eastAsia="Times New Roman" w:hAnsi="Times New Roman" w:cs="Times New Roman" w:hint="default"/>
        <w:color w:val="231F20"/>
        <w:w w:val="100"/>
        <w:sz w:val="22"/>
        <w:szCs w:val="22"/>
      </w:rPr>
    </w:lvl>
    <w:lvl w:ilvl="1" w:tplc="B62C499A">
      <w:start w:val="2"/>
      <w:numFmt w:val="lowerRoman"/>
      <w:lvlText w:val="%2)"/>
      <w:lvlJc w:val="left"/>
      <w:pPr>
        <w:ind w:left="2559" w:hanging="581"/>
      </w:pPr>
      <w:rPr>
        <w:rFonts w:ascii="Times New Roman" w:eastAsia="Times New Roman" w:hAnsi="Times New Roman" w:cs="Times New Roman" w:hint="default"/>
        <w:color w:val="231F20"/>
        <w:w w:val="100"/>
        <w:sz w:val="22"/>
        <w:szCs w:val="22"/>
      </w:rPr>
    </w:lvl>
    <w:lvl w:ilvl="2" w:tplc="1B7A689E">
      <w:numFmt w:val="bullet"/>
      <w:lvlText w:val="•"/>
      <w:lvlJc w:val="left"/>
      <w:pPr>
        <w:ind w:left="3598" w:hanging="581"/>
      </w:pPr>
      <w:rPr>
        <w:rFonts w:hint="default"/>
      </w:rPr>
    </w:lvl>
    <w:lvl w:ilvl="3" w:tplc="1236FD1E">
      <w:numFmt w:val="bullet"/>
      <w:lvlText w:val="•"/>
      <w:lvlJc w:val="left"/>
      <w:pPr>
        <w:ind w:left="4636" w:hanging="581"/>
      </w:pPr>
      <w:rPr>
        <w:rFonts w:hint="default"/>
      </w:rPr>
    </w:lvl>
    <w:lvl w:ilvl="4" w:tplc="199841BA">
      <w:numFmt w:val="bullet"/>
      <w:lvlText w:val="•"/>
      <w:lvlJc w:val="left"/>
      <w:pPr>
        <w:ind w:left="5675" w:hanging="581"/>
      </w:pPr>
      <w:rPr>
        <w:rFonts w:hint="default"/>
      </w:rPr>
    </w:lvl>
    <w:lvl w:ilvl="5" w:tplc="DCECD222">
      <w:numFmt w:val="bullet"/>
      <w:lvlText w:val="•"/>
      <w:lvlJc w:val="left"/>
      <w:pPr>
        <w:ind w:left="6713" w:hanging="581"/>
      </w:pPr>
      <w:rPr>
        <w:rFonts w:hint="default"/>
      </w:rPr>
    </w:lvl>
    <w:lvl w:ilvl="6" w:tplc="E19E2D16">
      <w:numFmt w:val="bullet"/>
      <w:lvlText w:val="•"/>
      <w:lvlJc w:val="left"/>
      <w:pPr>
        <w:ind w:left="7751" w:hanging="581"/>
      </w:pPr>
      <w:rPr>
        <w:rFonts w:hint="default"/>
      </w:rPr>
    </w:lvl>
    <w:lvl w:ilvl="7" w:tplc="01C6455E">
      <w:numFmt w:val="bullet"/>
      <w:lvlText w:val="•"/>
      <w:lvlJc w:val="left"/>
      <w:pPr>
        <w:ind w:left="8790" w:hanging="581"/>
      </w:pPr>
      <w:rPr>
        <w:rFonts w:hint="default"/>
      </w:rPr>
    </w:lvl>
    <w:lvl w:ilvl="8" w:tplc="88C8E1A8">
      <w:numFmt w:val="bullet"/>
      <w:lvlText w:val="•"/>
      <w:lvlJc w:val="left"/>
      <w:pPr>
        <w:ind w:left="9828" w:hanging="581"/>
      </w:pPr>
      <w:rPr>
        <w:rFonts w:hint="default"/>
      </w:rPr>
    </w:lvl>
  </w:abstractNum>
  <w:abstractNum w:abstractNumId="70">
    <w:nsid w:val="5E9D66B8"/>
    <w:multiLevelType w:val="multilevel"/>
    <w:tmpl w:val="78BE8E64"/>
    <w:lvl w:ilvl="0">
      <w:start w:val="2"/>
      <w:numFmt w:val="decimal"/>
      <w:lvlText w:val="%1"/>
      <w:lvlJc w:val="left"/>
      <w:pPr>
        <w:ind w:left="1449" w:hanging="600"/>
      </w:pPr>
      <w:rPr>
        <w:rFonts w:hint="default"/>
      </w:rPr>
    </w:lvl>
    <w:lvl w:ilvl="1">
      <w:start w:val="2"/>
      <w:numFmt w:val="decimal"/>
      <w:lvlText w:val="%1.%2"/>
      <w:lvlJc w:val="left"/>
      <w:pPr>
        <w:ind w:left="1449" w:hanging="600"/>
      </w:pPr>
      <w:rPr>
        <w:rFonts w:hint="default"/>
      </w:rPr>
    </w:lvl>
    <w:lvl w:ilvl="2">
      <w:start w:val="4"/>
      <w:numFmt w:val="decimal"/>
      <w:lvlText w:val="%1.%2.%3."/>
      <w:lvlJc w:val="left"/>
      <w:pPr>
        <w:ind w:left="1464" w:hanging="600"/>
      </w:pPr>
      <w:rPr>
        <w:rFonts w:ascii="Times New Roman" w:eastAsia="Times New Roman" w:hAnsi="Times New Roman" w:cs="Times New Roman" w:hint="default"/>
        <w:b/>
        <w:bCs/>
        <w:color w:val="231F20"/>
        <w:spacing w:val="-26"/>
        <w:w w:val="100"/>
        <w:sz w:val="22"/>
        <w:szCs w:val="22"/>
      </w:rPr>
    </w:lvl>
    <w:lvl w:ilvl="3">
      <w:start w:val="1"/>
      <w:numFmt w:val="lowerRoman"/>
      <w:lvlText w:val="%4)"/>
      <w:lvlJc w:val="left"/>
      <w:pPr>
        <w:ind w:left="1959" w:hanging="510"/>
      </w:pPr>
      <w:rPr>
        <w:rFonts w:ascii="Times New Roman" w:eastAsia="Times New Roman" w:hAnsi="Times New Roman" w:cs="Times New Roman" w:hint="default"/>
        <w:color w:val="231F20"/>
        <w:w w:val="100"/>
        <w:sz w:val="22"/>
        <w:szCs w:val="22"/>
      </w:rPr>
    </w:lvl>
    <w:lvl w:ilvl="4">
      <w:numFmt w:val="bullet"/>
      <w:lvlText w:val="•"/>
      <w:lvlJc w:val="left"/>
      <w:pPr>
        <w:ind w:left="4446" w:hanging="510"/>
      </w:pPr>
      <w:rPr>
        <w:rFonts w:hint="default"/>
      </w:rPr>
    </w:lvl>
    <w:lvl w:ilvl="5">
      <w:numFmt w:val="bullet"/>
      <w:lvlText w:val="•"/>
      <w:lvlJc w:val="left"/>
      <w:pPr>
        <w:ind w:left="5689" w:hanging="510"/>
      </w:pPr>
      <w:rPr>
        <w:rFonts w:hint="default"/>
      </w:rPr>
    </w:lvl>
    <w:lvl w:ilvl="6">
      <w:numFmt w:val="bullet"/>
      <w:lvlText w:val="•"/>
      <w:lvlJc w:val="left"/>
      <w:pPr>
        <w:ind w:left="6932" w:hanging="510"/>
      </w:pPr>
      <w:rPr>
        <w:rFonts w:hint="default"/>
      </w:rPr>
    </w:lvl>
    <w:lvl w:ilvl="7">
      <w:numFmt w:val="bullet"/>
      <w:lvlText w:val="•"/>
      <w:lvlJc w:val="left"/>
      <w:pPr>
        <w:ind w:left="8175" w:hanging="510"/>
      </w:pPr>
      <w:rPr>
        <w:rFonts w:hint="default"/>
      </w:rPr>
    </w:lvl>
    <w:lvl w:ilvl="8">
      <w:numFmt w:val="bullet"/>
      <w:lvlText w:val="•"/>
      <w:lvlJc w:val="left"/>
      <w:pPr>
        <w:ind w:left="9419" w:hanging="510"/>
      </w:pPr>
      <w:rPr>
        <w:rFonts w:hint="default"/>
      </w:rPr>
    </w:lvl>
  </w:abstractNum>
  <w:abstractNum w:abstractNumId="71">
    <w:nsid w:val="5F213DD8"/>
    <w:multiLevelType w:val="hybridMultilevel"/>
    <w:tmpl w:val="A91E9402"/>
    <w:lvl w:ilvl="0" w:tplc="7FD6DAF6">
      <w:start w:val="1"/>
      <w:numFmt w:val="decimal"/>
      <w:lvlText w:val="%1."/>
      <w:lvlJc w:val="left"/>
      <w:pPr>
        <w:ind w:left="1407" w:hanging="563"/>
      </w:pPr>
      <w:rPr>
        <w:rFonts w:ascii="Times New Roman" w:eastAsia="Times New Roman" w:hAnsi="Times New Roman" w:cs="Times New Roman" w:hint="default"/>
        <w:color w:val="231F20"/>
        <w:spacing w:val="-23"/>
        <w:w w:val="99"/>
        <w:sz w:val="22"/>
        <w:szCs w:val="22"/>
      </w:rPr>
    </w:lvl>
    <w:lvl w:ilvl="1" w:tplc="9BFEC7D2">
      <w:numFmt w:val="bullet"/>
      <w:lvlText w:val="•"/>
      <w:lvlJc w:val="left"/>
      <w:pPr>
        <w:ind w:left="2450" w:hanging="563"/>
      </w:pPr>
      <w:rPr>
        <w:rFonts w:hint="default"/>
      </w:rPr>
    </w:lvl>
    <w:lvl w:ilvl="2" w:tplc="69009C56">
      <w:numFmt w:val="bullet"/>
      <w:lvlText w:val="•"/>
      <w:lvlJc w:val="left"/>
      <w:pPr>
        <w:ind w:left="3501" w:hanging="563"/>
      </w:pPr>
      <w:rPr>
        <w:rFonts w:hint="default"/>
      </w:rPr>
    </w:lvl>
    <w:lvl w:ilvl="3" w:tplc="FB22F792">
      <w:numFmt w:val="bullet"/>
      <w:lvlText w:val="•"/>
      <w:lvlJc w:val="left"/>
      <w:pPr>
        <w:ind w:left="4551" w:hanging="563"/>
      </w:pPr>
      <w:rPr>
        <w:rFonts w:hint="default"/>
      </w:rPr>
    </w:lvl>
    <w:lvl w:ilvl="4" w:tplc="33080EC0">
      <w:numFmt w:val="bullet"/>
      <w:lvlText w:val="•"/>
      <w:lvlJc w:val="left"/>
      <w:pPr>
        <w:ind w:left="5602" w:hanging="563"/>
      </w:pPr>
      <w:rPr>
        <w:rFonts w:hint="default"/>
      </w:rPr>
    </w:lvl>
    <w:lvl w:ilvl="5" w:tplc="420068BA">
      <w:numFmt w:val="bullet"/>
      <w:lvlText w:val="•"/>
      <w:lvlJc w:val="left"/>
      <w:pPr>
        <w:ind w:left="6652" w:hanging="563"/>
      </w:pPr>
      <w:rPr>
        <w:rFonts w:hint="default"/>
      </w:rPr>
    </w:lvl>
    <w:lvl w:ilvl="6" w:tplc="0FEACADE">
      <w:numFmt w:val="bullet"/>
      <w:lvlText w:val="•"/>
      <w:lvlJc w:val="left"/>
      <w:pPr>
        <w:ind w:left="7703" w:hanging="563"/>
      </w:pPr>
      <w:rPr>
        <w:rFonts w:hint="default"/>
      </w:rPr>
    </w:lvl>
    <w:lvl w:ilvl="7" w:tplc="61D81376">
      <w:numFmt w:val="bullet"/>
      <w:lvlText w:val="•"/>
      <w:lvlJc w:val="left"/>
      <w:pPr>
        <w:ind w:left="8753" w:hanging="563"/>
      </w:pPr>
      <w:rPr>
        <w:rFonts w:hint="default"/>
      </w:rPr>
    </w:lvl>
    <w:lvl w:ilvl="8" w:tplc="DB421A30">
      <w:numFmt w:val="bullet"/>
      <w:lvlText w:val="•"/>
      <w:lvlJc w:val="left"/>
      <w:pPr>
        <w:ind w:left="9804" w:hanging="563"/>
      </w:pPr>
      <w:rPr>
        <w:rFonts w:hint="default"/>
      </w:rPr>
    </w:lvl>
  </w:abstractNum>
  <w:abstractNum w:abstractNumId="72">
    <w:nsid w:val="5F521B03"/>
    <w:multiLevelType w:val="hybridMultilevel"/>
    <w:tmpl w:val="E6CE11F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nsid w:val="5FA33169"/>
    <w:multiLevelType w:val="hybridMultilevel"/>
    <w:tmpl w:val="191E0F7A"/>
    <w:lvl w:ilvl="0" w:tplc="24380008">
      <w:start w:val="1"/>
      <w:numFmt w:val="lowerLetter"/>
      <w:lvlText w:val="(%1)"/>
      <w:lvlJc w:val="left"/>
      <w:pPr>
        <w:tabs>
          <w:tab w:val="num" w:pos="1440"/>
        </w:tabs>
        <w:ind w:left="1440" w:hanging="720"/>
      </w:pPr>
      <w:rPr>
        <w:rFonts w:hint="default"/>
      </w:rPr>
    </w:lvl>
    <w:lvl w:ilvl="1" w:tplc="5BCE8A68">
      <w:start w:val="1"/>
      <w:numFmt w:val="lowerRoman"/>
      <w:lvlText w:val="(%2)"/>
      <w:lvlJc w:val="left"/>
      <w:pPr>
        <w:tabs>
          <w:tab w:val="num" w:pos="1440"/>
        </w:tabs>
        <w:ind w:left="1440" w:hanging="360"/>
      </w:pPr>
      <w:rPr>
        <w:rFonts w:ascii="Times New Roman" w:eastAsia="Times New Roman" w:hAnsi="Times New Roman" w:cs="Times New Roman" w:hint="default"/>
        <w:color w:val="231F20"/>
        <w:w w:val="100"/>
        <w:sz w:val="22"/>
        <w:szCs w:val="22"/>
      </w:r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74">
    <w:nsid w:val="600C70FE"/>
    <w:multiLevelType w:val="hybridMultilevel"/>
    <w:tmpl w:val="2D7C5B5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nsid w:val="60DD5778"/>
    <w:multiLevelType w:val="hybridMultilevel"/>
    <w:tmpl w:val="A5F898A4"/>
    <w:lvl w:ilvl="0" w:tplc="3C084DCA">
      <w:start w:val="2"/>
      <w:numFmt w:val="lowerRoman"/>
      <w:lvlText w:val="%1)"/>
      <w:lvlJc w:val="left"/>
      <w:pPr>
        <w:ind w:left="1716" w:hanging="480"/>
      </w:pPr>
      <w:rPr>
        <w:rFonts w:ascii="Times New Roman" w:eastAsia="Times New Roman" w:hAnsi="Times New Roman" w:cs="Times New Roman" w:hint="default"/>
        <w:color w:val="231F20"/>
        <w:w w:val="100"/>
        <w:sz w:val="22"/>
        <w:szCs w:val="22"/>
      </w:rPr>
    </w:lvl>
    <w:lvl w:ilvl="1" w:tplc="98A449F8">
      <w:numFmt w:val="bullet"/>
      <w:lvlText w:val="•"/>
      <w:lvlJc w:val="left"/>
      <w:pPr>
        <w:ind w:left="2610" w:hanging="480"/>
      </w:pPr>
      <w:rPr>
        <w:rFonts w:hint="default"/>
      </w:rPr>
    </w:lvl>
    <w:lvl w:ilvl="2" w:tplc="1B4EDCA2">
      <w:numFmt w:val="bullet"/>
      <w:lvlText w:val="•"/>
      <w:lvlJc w:val="left"/>
      <w:pPr>
        <w:ind w:left="3501" w:hanging="480"/>
      </w:pPr>
      <w:rPr>
        <w:rFonts w:hint="default"/>
      </w:rPr>
    </w:lvl>
    <w:lvl w:ilvl="3" w:tplc="AB1E382E">
      <w:numFmt w:val="bullet"/>
      <w:lvlText w:val="•"/>
      <w:lvlJc w:val="left"/>
      <w:pPr>
        <w:ind w:left="4391" w:hanging="480"/>
      </w:pPr>
      <w:rPr>
        <w:rFonts w:hint="default"/>
      </w:rPr>
    </w:lvl>
    <w:lvl w:ilvl="4" w:tplc="C1DCB62A">
      <w:numFmt w:val="bullet"/>
      <w:lvlText w:val="•"/>
      <w:lvlJc w:val="left"/>
      <w:pPr>
        <w:ind w:left="5282" w:hanging="480"/>
      </w:pPr>
      <w:rPr>
        <w:rFonts w:hint="default"/>
      </w:rPr>
    </w:lvl>
    <w:lvl w:ilvl="5" w:tplc="FBF240EE">
      <w:numFmt w:val="bullet"/>
      <w:lvlText w:val="•"/>
      <w:lvlJc w:val="left"/>
      <w:pPr>
        <w:ind w:left="6172" w:hanging="480"/>
      </w:pPr>
      <w:rPr>
        <w:rFonts w:hint="default"/>
      </w:rPr>
    </w:lvl>
    <w:lvl w:ilvl="6" w:tplc="5DEEE360">
      <w:numFmt w:val="bullet"/>
      <w:lvlText w:val="•"/>
      <w:lvlJc w:val="left"/>
      <w:pPr>
        <w:ind w:left="7063" w:hanging="480"/>
      </w:pPr>
      <w:rPr>
        <w:rFonts w:hint="default"/>
      </w:rPr>
    </w:lvl>
    <w:lvl w:ilvl="7" w:tplc="8C2E498C">
      <w:numFmt w:val="bullet"/>
      <w:lvlText w:val="•"/>
      <w:lvlJc w:val="left"/>
      <w:pPr>
        <w:ind w:left="7953" w:hanging="480"/>
      </w:pPr>
      <w:rPr>
        <w:rFonts w:hint="default"/>
      </w:rPr>
    </w:lvl>
    <w:lvl w:ilvl="8" w:tplc="E62A8184">
      <w:numFmt w:val="bullet"/>
      <w:lvlText w:val="•"/>
      <w:lvlJc w:val="left"/>
      <w:pPr>
        <w:ind w:left="8844" w:hanging="480"/>
      </w:pPr>
      <w:rPr>
        <w:rFonts w:hint="default"/>
      </w:rPr>
    </w:lvl>
  </w:abstractNum>
  <w:abstractNum w:abstractNumId="76">
    <w:nsid w:val="61622A69"/>
    <w:multiLevelType w:val="multilevel"/>
    <w:tmpl w:val="70445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619603BD"/>
    <w:multiLevelType w:val="hybridMultilevel"/>
    <w:tmpl w:val="3C643A5C"/>
    <w:lvl w:ilvl="0" w:tplc="5DF2924E">
      <w:start w:val="1"/>
      <w:numFmt w:val="lowerLetter"/>
      <w:lvlText w:val="%1)"/>
      <w:lvlJc w:val="left"/>
      <w:pPr>
        <w:ind w:left="1236" w:hanging="480"/>
      </w:pPr>
      <w:rPr>
        <w:rFonts w:ascii="Times New Roman" w:eastAsia="Times New Roman" w:hAnsi="Times New Roman" w:cs="Times New Roman" w:hint="default"/>
        <w:color w:val="231F20"/>
        <w:w w:val="100"/>
        <w:sz w:val="22"/>
        <w:szCs w:val="22"/>
      </w:rPr>
    </w:lvl>
    <w:lvl w:ilvl="1" w:tplc="3E88557A">
      <w:start w:val="1"/>
      <w:numFmt w:val="upperRoman"/>
      <w:lvlText w:val="%2)"/>
      <w:lvlJc w:val="left"/>
      <w:pPr>
        <w:ind w:left="1716" w:hanging="480"/>
      </w:pPr>
      <w:rPr>
        <w:rFonts w:ascii="Times New Roman" w:eastAsia="Times New Roman" w:hAnsi="Times New Roman" w:cs="Times New Roman" w:hint="default"/>
        <w:color w:val="231F20"/>
        <w:w w:val="99"/>
        <w:sz w:val="22"/>
        <w:szCs w:val="22"/>
      </w:rPr>
    </w:lvl>
    <w:lvl w:ilvl="2" w:tplc="A6BCE840">
      <w:numFmt w:val="bullet"/>
      <w:lvlText w:val="•"/>
      <w:lvlJc w:val="left"/>
      <w:pPr>
        <w:ind w:left="2709" w:hanging="480"/>
      </w:pPr>
      <w:rPr>
        <w:rFonts w:hint="default"/>
      </w:rPr>
    </w:lvl>
    <w:lvl w:ilvl="3" w:tplc="A2FAC33E">
      <w:numFmt w:val="bullet"/>
      <w:lvlText w:val="•"/>
      <w:lvlJc w:val="left"/>
      <w:pPr>
        <w:ind w:left="3699" w:hanging="480"/>
      </w:pPr>
      <w:rPr>
        <w:rFonts w:hint="default"/>
      </w:rPr>
    </w:lvl>
    <w:lvl w:ilvl="4" w:tplc="CDA26CBA">
      <w:numFmt w:val="bullet"/>
      <w:lvlText w:val="•"/>
      <w:lvlJc w:val="left"/>
      <w:pPr>
        <w:ind w:left="4688" w:hanging="480"/>
      </w:pPr>
      <w:rPr>
        <w:rFonts w:hint="default"/>
      </w:rPr>
    </w:lvl>
    <w:lvl w:ilvl="5" w:tplc="BD9489CE">
      <w:numFmt w:val="bullet"/>
      <w:lvlText w:val="•"/>
      <w:lvlJc w:val="left"/>
      <w:pPr>
        <w:ind w:left="5678" w:hanging="480"/>
      </w:pPr>
      <w:rPr>
        <w:rFonts w:hint="default"/>
      </w:rPr>
    </w:lvl>
    <w:lvl w:ilvl="6" w:tplc="11F092BE">
      <w:numFmt w:val="bullet"/>
      <w:lvlText w:val="•"/>
      <w:lvlJc w:val="left"/>
      <w:pPr>
        <w:ind w:left="6667" w:hanging="480"/>
      </w:pPr>
      <w:rPr>
        <w:rFonts w:hint="default"/>
      </w:rPr>
    </w:lvl>
    <w:lvl w:ilvl="7" w:tplc="2EC258AC">
      <w:numFmt w:val="bullet"/>
      <w:lvlText w:val="•"/>
      <w:lvlJc w:val="left"/>
      <w:pPr>
        <w:ind w:left="7657" w:hanging="480"/>
      </w:pPr>
      <w:rPr>
        <w:rFonts w:hint="default"/>
      </w:rPr>
    </w:lvl>
    <w:lvl w:ilvl="8" w:tplc="4CC8ED56">
      <w:numFmt w:val="bullet"/>
      <w:lvlText w:val="•"/>
      <w:lvlJc w:val="left"/>
      <w:pPr>
        <w:ind w:left="8646" w:hanging="480"/>
      </w:pPr>
      <w:rPr>
        <w:rFonts w:hint="default"/>
      </w:rPr>
    </w:lvl>
  </w:abstractNum>
  <w:abstractNum w:abstractNumId="78">
    <w:nsid w:val="62406CBB"/>
    <w:multiLevelType w:val="multilevel"/>
    <w:tmpl w:val="1F5C8F78"/>
    <w:lvl w:ilvl="0">
      <w:start w:val="16"/>
      <w:numFmt w:val="decimal"/>
      <w:lvlText w:val="%1"/>
      <w:lvlJc w:val="left"/>
      <w:pPr>
        <w:ind w:left="768" w:hanging="660"/>
      </w:pPr>
      <w:rPr>
        <w:rFonts w:hint="default"/>
      </w:rPr>
    </w:lvl>
    <w:lvl w:ilvl="1">
      <w:start w:val="1"/>
      <w:numFmt w:val="decimal"/>
      <w:lvlText w:val="%1.%2"/>
      <w:lvlJc w:val="left"/>
      <w:pPr>
        <w:ind w:left="768" w:hanging="660"/>
      </w:pPr>
      <w:rPr>
        <w:rFonts w:ascii="Times New Roman" w:eastAsia="Times New Roman" w:hAnsi="Times New Roman" w:cs="Times New Roman" w:hint="default"/>
        <w:color w:val="231F20"/>
        <w:spacing w:val="-27"/>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79">
    <w:nsid w:val="625F1519"/>
    <w:multiLevelType w:val="hybridMultilevel"/>
    <w:tmpl w:val="33C2E0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nsid w:val="6281406D"/>
    <w:multiLevelType w:val="multilevel"/>
    <w:tmpl w:val="70445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643B6CCD"/>
    <w:multiLevelType w:val="hybridMultilevel"/>
    <w:tmpl w:val="AB7A1D34"/>
    <w:lvl w:ilvl="0" w:tplc="DE3AF3DA">
      <w:start w:val="4"/>
      <w:numFmt w:val="lowerLetter"/>
      <w:lvlText w:val="(%1)"/>
      <w:lvlJc w:val="left"/>
      <w:pPr>
        <w:ind w:left="1422" w:hanging="570"/>
      </w:pPr>
      <w:rPr>
        <w:rFonts w:ascii="Times New Roman" w:eastAsia="Times New Roman" w:hAnsi="Times New Roman" w:cs="Times New Roman" w:hint="default"/>
        <w:color w:val="231F20"/>
        <w:spacing w:val="-23"/>
        <w:w w:val="99"/>
        <w:sz w:val="22"/>
        <w:szCs w:val="22"/>
      </w:rPr>
    </w:lvl>
    <w:lvl w:ilvl="1" w:tplc="87EAC1C8">
      <w:start w:val="1"/>
      <w:numFmt w:val="lowerRoman"/>
      <w:lvlText w:val="%2)"/>
      <w:lvlJc w:val="left"/>
      <w:pPr>
        <w:ind w:left="1962" w:hanging="540"/>
      </w:pPr>
      <w:rPr>
        <w:rFonts w:ascii="Times New Roman" w:eastAsia="Times New Roman" w:hAnsi="Times New Roman" w:cs="Times New Roman" w:hint="default"/>
        <w:color w:val="231F20"/>
        <w:w w:val="100"/>
        <w:sz w:val="22"/>
        <w:szCs w:val="22"/>
      </w:rPr>
    </w:lvl>
    <w:lvl w:ilvl="2" w:tplc="905CBE2E">
      <w:numFmt w:val="bullet"/>
      <w:lvlText w:val="•"/>
      <w:lvlJc w:val="left"/>
      <w:pPr>
        <w:ind w:left="3065" w:hanging="540"/>
      </w:pPr>
      <w:rPr>
        <w:rFonts w:hint="default"/>
      </w:rPr>
    </w:lvl>
    <w:lvl w:ilvl="3" w:tplc="9676D3A0">
      <w:numFmt w:val="bullet"/>
      <w:lvlText w:val="•"/>
      <w:lvlJc w:val="left"/>
      <w:pPr>
        <w:ind w:left="4170" w:hanging="540"/>
      </w:pPr>
      <w:rPr>
        <w:rFonts w:hint="default"/>
      </w:rPr>
    </w:lvl>
    <w:lvl w:ilvl="4" w:tplc="45B468C6">
      <w:numFmt w:val="bullet"/>
      <w:lvlText w:val="•"/>
      <w:lvlJc w:val="left"/>
      <w:pPr>
        <w:ind w:left="5275" w:hanging="540"/>
      </w:pPr>
      <w:rPr>
        <w:rFonts w:hint="default"/>
      </w:rPr>
    </w:lvl>
    <w:lvl w:ilvl="5" w:tplc="0C6001EC">
      <w:numFmt w:val="bullet"/>
      <w:lvlText w:val="•"/>
      <w:lvlJc w:val="left"/>
      <w:pPr>
        <w:ind w:left="6380" w:hanging="540"/>
      </w:pPr>
      <w:rPr>
        <w:rFonts w:hint="default"/>
      </w:rPr>
    </w:lvl>
    <w:lvl w:ilvl="6" w:tplc="F9DAB142">
      <w:numFmt w:val="bullet"/>
      <w:lvlText w:val="•"/>
      <w:lvlJc w:val="left"/>
      <w:pPr>
        <w:ind w:left="7485" w:hanging="540"/>
      </w:pPr>
      <w:rPr>
        <w:rFonts w:hint="default"/>
      </w:rPr>
    </w:lvl>
    <w:lvl w:ilvl="7" w:tplc="BEC2BBB0">
      <w:numFmt w:val="bullet"/>
      <w:lvlText w:val="•"/>
      <w:lvlJc w:val="left"/>
      <w:pPr>
        <w:ind w:left="8590" w:hanging="540"/>
      </w:pPr>
      <w:rPr>
        <w:rFonts w:hint="default"/>
      </w:rPr>
    </w:lvl>
    <w:lvl w:ilvl="8" w:tplc="D6946722">
      <w:numFmt w:val="bullet"/>
      <w:lvlText w:val="•"/>
      <w:lvlJc w:val="left"/>
      <w:pPr>
        <w:ind w:left="9695" w:hanging="540"/>
      </w:pPr>
      <w:rPr>
        <w:rFonts w:hint="default"/>
      </w:rPr>
    </w:lvl>
  </w:abstractNum>
  <w:abstractNum w:abstractNumId="82">
    <w:nsid w:val="668E1520"/>
    <w:multiLevelType w:val="hybridMultilevel"/>
    <w:tmpl w:val="32A07104"/>
    <w:lvl w:ilvl="0" w:tplc="04090001">
      <w:start w:val="1"/>
      <w:numFmt w:val="bullet"/>
      <w:lvlText w:val=""/>
      <w:lvlJc w:val="left"/>
      <w:pPr>
        <w:ind w:left="1887" w:hanging="360"/>
      </w:pPr>
      <w:rPr>
        <w:rFonts w:ascii="Symbol" w:hAnsi="Symbol" w:hint="default"/>
      </w:rPr>
    </w:lvl>
    <w:lvl w:ilvl="1" w:tplc="04090003" w:tentative="1">
      <w:start w:val="1"/>
      <w:numFmt w:val="bullet"/>
      <w:lvlText w:val="o"/>
      <w:lvlJc w:val="left"/>
      <w:pPr>
        <w:ind w:left="2607" w:hanging="360"/>
      </w:pPr>
      <w:rPr>
        <w:rFonts w:ascii="Courier New" w:hAnsi="Courier New" w:cs="Courier New" w:hint="default"/>
      </w:rPr>
    </w:lvl>
    <w:lvl w:ilvl="2" w:tplc="04090005" w:tentative="1">
      <w:start w:val="1"/>
      <w:numFmt w:val="bullet"/>
      <w:lvlText w:val=""/>
      <w:lvlJc w:val="left"/>
      <w:pPr>
        <w:ind w:left="3327" w:hanging="360"/>
      </w:pPr>
      <w:rPr>
        <w:rFonts w:ascii="Wingdings" w:hAnsi="Wingdings" w:hint="default"/>
      </w:rPr>
    </w:lvl>
    <w:lvl w:ilvl="3" w:tplc="04090001" w:tentative="1">
      <w:start w:val="1"/>
      <w:numFmt w:val="bullet"/>
      <w:lvlText w:val=""/>
      <w:lvlJc w:val="left"/>
      <w:pPr>
        <w:ind w:left="4047" w:hanging="360"/>
      </w:pPr>
      <w:rPr>
        <w:rFonts w:ascii="Symbol" w:hAnsi="Symbol" w:hint="default"/>
      </w:rPr>
    </w:lvl>
    <w:lvl w:ilvl="4" w:tplc="04090003" w:tentative="1">
      <w:start w:val="1"/>
      <w:numFmt w:val="bullet"/>
      <w:lvlText w:val="o"/>
      <w:lvlJc w:val="left"/>
      <w:pPr>
        <w:ind w:left="4767" w:hanging="360"/>
      </w:pPr>
      <w:rPr>
        <w:rFonts w:ascii="Courier New" w:hAnsi="Courier New" w:cs="Courier New" w:hint="default"/>
      </w:rPr>
    </w:lvl>
    <w:lvl w:ilvl="5" w:tplc="04090005" w:tentative="1">
      <w:start w:val="1"/>
      <w:numFmt w:val="bullet"/>
      <w:lvlText w:val=""/>
      <w:lvlJc w:val="left"/>
      <w:pPr>
        <w:ind w:left="5487" w:hanging="360"/>
      </w:pPr>
      <w:rPr>
        <w:rFonts w:ascii="Wingdings" w:hAnsi="Wingdings" w:hint="default"/>
      </w:rPr>
    </w:lvl>
    <w:lvl w:ilvl="6" w:tplc="04090001" w:tentative="1">
      <w:start w:val="1"/>
      <w:numFmt w:val="bullet"/>
      <w:lvlText w:val=""/>
      <w:lvlJc w:val="left"/>
      <w:pPr>
        <w:ind w:left="6207" w:hanging="360"/>
      </w:pPr>
      <w:rPr>
        <w:rFonts w:ascii="Symbol" w:hAnsi="Symbol" w:hint="default"/>
      </w:rPr>
    </w:lvl>
    <w:lvl w:ilvl="7" w:tplc="04090003" w:tentative="1">
      <w:start w:val="1"/>
      <w:numFmt w:val="bullet"/>
      <w:lvlText w:val="o"/>
      <w:lvlJc w:val="left"/>
      <w:pPr>
        <w:ind w:left="6927" w:hanging="360"/>
      </w:pPr>
      <w:rPr>
        <w:rFonts w:ascii="Courier New" w:hAnsi="Courier New" w:cs="Courier New" w:hint="default"/>
      </w:rPr>
    </w:lvl>
    <w:lvl w:ilvl="8" w:tplc="04090005" w:tentative="1">
      <w:start w:val="1"/>
      <w:numFmt w:val="bullet"/>
      <w:lvlText w:val=""/>
      <w:lvlJc w:val="left"/>
      <w:pPr>
        <w:ind w:left="7647" w:hanging="360"/>
      </w:pPr>
      <w:rPr>
        <w:rFonts w:ascii="Wingdings" w:hAnsi="Wingdings" w:hint="default"/>
      </w:rPr>
    </w:lvl>
  </w:abstractNum>
  <w:abstractNum w:abstractNumId="83">
    <w:nsid w:val="66E369B9"/>
    <w:multiLevelType w:val="hybridMultilevel"/>
    <w:tmpl w:val="D2B4D174"/>
    <w:lvl w:ilvl="0" w:tplc="FDB2559C">
      <w:start w:val="1"/>
      <w:numFmt w:val="decimal"/>
      <w:lvlText w:val="%1."/>
      <w:lvlJc w:val="left"/>
      <w:pPr>
        <w:ind w:left="678" w:hanging="566"/>
      </w:pPr>
      <w:rPr>
        <w:rFonts w:ascii="Times New Roman" w:eastAsia="Times New Roman" w:hAnsi="Times New Roman" w:cs="Times New Roman"/>
        <w:color w:val="231F20"/>
        <w:spacing w:val="-26"/>
        <w:w w:val="99"/>
        <w:sz w:val="22"/>
        <w:szCs w:val="22"/>
      </w:rPr>
    </w:lvl>
    <w:lvl w:ilvl="1" w:tplc="41363CC8">
      <w:start w:val="1"/>
      <w:numFmt w:val="lowerRoman"/>
      <w:lvlText w:val="%2)"/>
      <w:lvlJc w:val="left"/>
      <w:pPr>
        <w:ind w:left="678" w:hanging="555"/>
      </w:pPr>
      <w:rPr>
        <w:rFonts w:ascii="Times New Roman" w:eastAsia="Times New Roman" w:hAnsi="Times New Roman" w:cs="Times New Roman" w:hint="default"/>
        <w:color w:val="231F20"/>
        <w:w w:val="100"/>
        <w:sz w:val="22"/>
        <w:szCs w:val="22"/>
      </w:rPr>
    </w:lvl>
    <w:lvl w:ilvl="2" w:tplc="2F1ED7BC">
      <w:start w:val="1"/>
      <w:numFmt w:val="lowerLetter"/>
      <w:lvlText w:val="%3)"/>
      <w:lvlJc w:val="left"/>
      <w:pPr>
        <w:ind w:left="1718" w:hanging="490"/>
      </w:pPr>
      <w:rPr>
        <w:rFonts w:ascii="Times New Roman" w:eastAsia="Times New Roman" w:hAnsi="Times New Roman" w:cs="Times New Roman" w:hint="default"/>
        <w:color w:val="231F20"/>
        <w:w w:val="100"/>
        <w:sz w:val="22"/>
        <w:szCs w:val="22"/>
      </w:rPr>
    </w:lvl>
    <w:lvl w:ilvl="3" w:tplc="E7E4BA36">
      <w:numFmt w:val="bullet"/>
      <w:lvlText w:val="•"/>
      <w:lvlJc w:val="left"/>
      <w:pPr>
        <w:ind w:left="3699" w:hanging="490"/>
      </w:pPr>
      <w:rPr>
        <w:rFonts w:hint="default"/>
      </w:rPr>
    </w:lvl>
    <w:lvl w:ilvl="4" w:tplc="59B4BBA8">
      <w:numFmt w:val="bullet"/>
      <w:lvlText w:val="•"/>
      <w:lvlJc w:val="left"/>
      <w:pPr>
        <w:ind w:left="4688" w:hanging="490"/>
      </w:pPr>
      <w:rPr>
        <w:rFonts w:hint="default"/>
      </w:rPr>
    </w:lvl>
    <w:lvl w:ilvl="5" w:tplc="ACBA00AC">
      <w:numFmt w:val="bullet"/>
      <w:lvlText w:val="•"/>
      <w:lvlJc w:val="left"/>
      <w:pPr>
        <w:ind w:left="5678" w:hanging="490"/>
      </w:pPr>
      <w:rPr>
        <w:rFonts w:hint="default"/>
      </w:rPr>
    </w:lvl>
    <w:lvl w:ilvl="6" w:tplc="342495EE">
      <w:numFmt w:val="bullet"/>
      <w:lvlText w:val="•"/>
      <w:lvlJc w:val="left"/>
      <w:pPr>
        <w:ind w:left="6667" w:hanging="490"/>
      </w:pPr>
      <w:rPr>
        <w:rFonts w:hint="default"/>
      </w:rPr>
    </w:lvl>
    <w:lvl w:ilvl="7" w:tplc="7858263C">
      <w:numFmt w:val="bullet"/>
      <w:lvlText w:val="•"/>
      <w:lvlJc w:val="left"/>
      <w:pPr>
        <w:ind w:left="7657" w:hanging="490"/>
      </w:pPr>
      <w:rPr>
        <w:rFonts w:hint="default"/>
      </w:rPr>
    </w:lvl>
    <w:lvl w:ilvl="8" w:tplc="38346FF4">
      <w:numFmt w:val="bullet"/>
      <w:lvlText w:val="•"/>
      <w:lvlJc w:val="left"/>
      <w:pPr>
        <w:ind w:left="8646" w:hanging="490"/>
      </w:pPr>
      <w:rPr>
        <w:rFonts w:hint="default"/>
      </w:rPr>
    </w:lvl>
  </w:abstractNum>
  <w:abstractNum w:abstractNumId="84">
    <w:nsid w:val="67C428D9"/>
    <w:multiLevelType w:val="multilevel"/>
    <w:tmpl w:val="5CDA7EE8"/>
    <w:lvl w:ilvl="0">
      <w:start w:val="10"/>
      <w:numFmt w:val="decimal"/>
      <w:lvlText w:val="%1"/>
      <w:lvlJc w:val="left"/>
      <w:pPr>
        <w:ind w:left="765" w:hanging="655"/>
      </w:pPr>
      <w:rPr>
        <w:rFonts w:hint="default"/>
      </w:rPr>
    </w:lvl>
    <w:lvl w:ilvl="1">
      <w:start w:val="7"/>
      <w:numFmt w:val="decimal"/>
      <w:lvlText w:val="%1.%2"/>
      <w:lvlJc w:val="left"/>
      <w:pPr>
        <w:ind w:left="765" w:hanging="655"/>
      </w:pPr>
      <w:rPr>
        <w:rFonts w:ascii="Times New Roman" w:eastAsia="Times New Roman" w:hAnsi="Times New Roman" w:cs="Times New Roman" w:hint="default"/>
        <w:b/>
        <w:bCs/>
        <w:color w:val="231F20"/>
        <w:spacing w:val="-23"/>
        <w:w w:val="100"/>
        <w:sz w:val="22"/>
        <w:szCs w:val="22"/>
      </w:rPr>
    </w:lvl>
    <w:lvl w:ilvl="2">
      <w:start w:val="1"/>
      <w:numFmt w:val="lowerLetter"/>
      <w:lvlText w:val="%3)"/>
      <w:lvlJc w:val="left"/>
      <w:pPr>
        <w:ind w:left="1235" w:hanging="471"/>
      </w:pPr>
      <w:rPr>
        <w:rFonts w:ascii="Times New Roman" w:eastAsia="Times New Roman" w:hAnsi="Times New Roman" w:cs="Times New Roman" w:hint="default"/>
        <w:color w:val="231F20"/>
        <w:w w:val="100"/>
        <w:sz w:val="22"/>
        <w:szCs w:val="22"/>
      </w:rPr>
    </w:lvl>
    <w:lvl w:ilvl="3">
      <w:numFmt w:val="bullet"/>
      <w:lvlText w:val="•"/>
      <w:lvlJc w:val="left"/>
      <w:pPr>
        <w:ind w:left="3325" w:hanging="471"/>
      </w:pPr>
      <w:rPr>
        <w:rFonts w:hint="default"/>
      </w:rPr>
    </w:lvl>
    <w:lvl w:ilvl="4">
      <w:numFmt w:val="bullet"/>
      <w:lvlText w:val="•"/>
      <w:lvlJc w:val="left"/>
      <w:pPr>
        <w:ind w:left="4368" w:hanging="471"/>
      </w:pPr>
      <w:rPr>
        <w:rFonts w:hint="default"/>
      </w:rPr>
    </w:lvl>
    <w:lvl w:ilvl="5">
      <w:numFmt w:val="bullet"/>
      <w:lvlText w:val="•"/>
      <w:lvlJc w:val="left"/>
      <w:pPr>
        <w:ind w:left="5411" w:hanging="471"/>
      </w:pPr>
      <w:rPr>
        <w:rFonts w:hint="default"/>
      </w:rPr>
    </w:lvl>
    <w:lvl w:ilvl="6">
      <w:numFmt w:val="bullet"/>
      <w:lvlText w:val="•"/>
      <w:lvlJc w:val="left"/>
      <w:pPr>
        <w:ind w:left="6454" w:hanging="471"/>
      </w:pPr>
      <w:rPr>
        <w:rFonts w:hint="default"/>
      </w:rPr>
    </w:lvl>
    <w:lvl w:ilvl="7">
      <w:numFmt w:val="bullet"/>
      <w:lvlText w:val="•"/>
      <w:lvlJc w:val="left"/>
      <w:pPr>
        <w:ind w:left="7497" w:hanging="471"/>
      </w:pPr>
      <w:rPr>
        <w:rFonts w:hint="default"/>
      </w:rPr>
    </w:lvl>
    <w:lvl w:ilvl="8">
      <w:numFmt w:val="bullet"/>
      <w:lvlText w:val="•"/>
      <w:lvlJc w:val="left"/>
      <w:pPr>
        <w:ind w:left="8539" w:hanging="471"/>
      </w:pPr>
      <w:rPr>
        <w:rFonts w:hint="default"/>
      </w:rPr>
    </w:lvl>
  </w:abstractNum>
  <w:abstractNum w:abstractNumId="85">
    <w:nsid w:val="68B81FC4"/>
    <w:multiLevelType w:val="hybridMultilevel"/>
    <w:tmpl w:val="CA5E14D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nsid w:val="68BF3444"/>
    <w:multiLevelType w:val="multilevel"/>
    <w:tmpl w:val="FD2C2E00"/>
    <w:lvl w:ilvl="0">
      <w:start w:val="15"/>
      <w:numFmt w:val="decimal"/>
      <w:lvlText w:val="%1"/>
      <w:lvlJc w:val="left"/>
      <w:pPr>
        <w:ind w:left="766" w:hanging="655"/>
      </w:pPr>
      <w:rPr>
        <w:rFonts w:hint="default"/>
      </w:rPr>
    </w:lvl>
    <w:lvl w:ilvl="1">
      <w:start w:val="1"/>
      <w:numFmt w:val="decimal"/>
      <w:lvlText w:val="%1.%2"/>
      <w:lvlJc w:val="left"/>
      <w:pPr>
        <w:ind w:left="766" w:hanging="655"/>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55"/>
      </w:pPr>
      <w:rPr>
        <w:rFonts w:hint="default"/>
      </w:rPr>
    </w:lvl>
    <w:lvl w:ilvl="3">
      <w:numFmt w:val="bullet"/>
      <w:lvlText w:val="•"/>
      <w:lvlJc w:val="left"/>
      <w:pPr>
        <w:ind w:left="3719" w:hanging="655"/>
      </w:pPr>
      <w:rPr>
        <w:rFonts w:hint="default"/>
      </w:rPr>
    </w:lvl>
    <w:lvl w:ilvl="4">
      <w:numFmt w:val="bullet"/>
      <w:lvlText w:val="•"/>
      <w:lvlJc w:val="left"/>
      <w:pPr>
        <w:ind w:left="4706" w:hanging="655"/>
      </w:pPr>
      <w:rPr>
        <w:rFonts w:hint="default"/>
      </w:rPr>
    </w:lvl>
    <w:lvl w:ilvl="5">
      <w:numFmt w:val="bullet"/>
      <w:lvlText w:val="•"/>
      <w:lvlJc w:val="left"/>
      <w:pPr>
        <w:ind w:left="5692" w:hanging="655"/>
      </w:pPr>
      <w:rPr>
        <w:rFonts w:hint="default"/>
      </w:rPr>
    </w:lvl>
    <w:lvl w:ilvl="6">
      <w:numFmt w:val="bullet"/>
      <w:lvlText w:val="•"/>
      <w:lvlJc w:val="left"/>
      <w:pPr>
        <w:ind w:left="6679" w:hanging="655"/>
      </w:pPr>
      <w:rPr>
        <w:rFonts w:hint="default"/>
      </w:rPr>
    </w:lvl>
    <w:lvl w:ilvl="7">
      <w:numFmt w:val="bullet"/>
      <w:lvlText w:val="•"/>
      <w:lvlJc w:val="left"/>
      <w:pPr>
        <w:ind w:left="7665" w:hanging="655"/>
      </w:pPr>
      <w:rPr>
        <w:rFonts w:hint="default"/>
      </w:rPr>
    </w:lvl>
    <w:lvl w:ilvl="8">
      <w:numFmt w:val="bullet"/>
      <w:lvlText w:val="•"/>
      <w:lvlJc w:val="left"/>
      <w:pPr>
        <w:ind w:left="8652" w:hanging="655"/>
      </w:pPr>
      <w:rPr>
        <w:rFonts w:hint="default"/>
      </w:rPr>
    </w:lvl>
  </w:abstractNum>
  <w:abstractNum w:abstractNumId="87">
    <w:nsid w:val="69C4527E"/>
    <w:multiLevelType w:val="multilevel"/>
    <w:tmpl w:val="100616E8"/>
    <w:lvl w:ilvl="0">
      <w:start w:val="26"/>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88">
    <w:nsid w:val="69CE5BD1"/>
    <w:multiLevelType w:val="multilevel"/>
    <w:tmpl w:val="20DA9814"/>
    <w:lvl w:ilvl="0">
      <w:start w:val="1"/>
      <w:numFmt w:val="decimal"/>
      <w:lvlText w:val="%1."/>
      <w:lvlJc w:val="left"/>
      <w:pPr>
        <w:ind w:left="1465" w:hanging="619"/>
      </w:pPr>
      <w:rPr>
        <w:rFonts w:ascii="Times New Roman" w:eastAsia="Times New Roman" w:hAnsi="Times New Roman" w:cs="Times New Roman" w:hint="default"/>
        <w:b/>
        <w:bCs/>
        <w:color w:val="231F20"/>
        <w:spacing w:val="-23"/>
        <w:w w:val="99"/>
        <w:sz w:val="22"/>
        <w:szCs w:val="22"/>
      </w:rPr>
    </w:lvl>
    <w:lvl w:ilvl="1">
      <w:start w:val="1"/>
      <w:numFmt w:val="decimal"/>
      <w:lvlText w:val="%1.%2"/>
      <w:lvlJc w:val="left"/>
      <w:pPr>
        <w:ind w:left="1452" w:hanging="600"/>
      </w:pPr>
      <w:rPr>
        <w:rFonts w:hint="default"/>
        <w:b/>
        <w:bCs/>
        <w:spacing w:val="-26"/>
        <w:w w:val="100"/>
      </w:rPr>
    </w:lvl>
    <w:lvl w:ilvl="2">
      <w:start w:val="1"/>
      <w:numFmt w:val="lowerLetter"/>
      <w:lvlText w:val="%3)"/>
      <w:lvlJc w:val="left"/>
      <w:pPr>
        <w:ind w:left="1977" w:hanging="526"/>
      </w:pPr>
      <w:rPr>
        <w:rFonts w:hint="default"/>
        <w:b/>
        <w:bCs/>
        <w:spacing w:val="-23"/>
        <w:w w:val="99"/>
      </w:rPr>
    </w:lvl>
    <w:lvl w:ilvl="3">
      <w:start w:val="1"/>
      <w:numFmt w:val="lowerRoman"/>
      <w:lvlText w:val="%4)"/>
      <w:lvlJc w:val="left"/>
      <w:pPr>
        <w:ind w:left="2552" w:hanging="526"/>
      </w:pPr>
      <w:rPr>
        <w:rFonts w:ascii="Times New Roman" w:eastAsia="Times New Roman" w:hAnsi="Times New Roman" w:cs="Times New Roman" w:hint="default"/>
        <w:color w:val="231F20"/>
        <w:w w:val="100"/>
        <w:sz w:val="22"/>
        <w:szCs w:val="22"/>
      </w:rPr>
    </w:lvl>
    <w:lvl w:ilvl="4">
      <w:numFmt w:val="bullet"/>
      <w:lvlText w:val="•"/>
      <w:lvlJc w:val="left"/>
      <w:pPr>
        <w:ind w:left="4896" w:hanging="526"/>
      </w:pPr>
      <w:rPr>
        <w:rFonts w:hint="default"/>
      </w:rPr>
    </w:lvl>
    <w:lvl w:ilvl="5">
      <w:numFmt w:val="bullet"/>
      <w:lvlText w:val="•"/>
      <w:lvlJc w:val="left"/>
      <w:pPr>
        <w:ind w:left="6064" w:hanging="526"/>
      </w:pPr>
      <w:rPr>
        <w:rFonts w:hint="default"/>
      </w:rPr>
    </w:lvl>
    <w:lvl w:ilvl="6">
      <w:numFmt w:val="bullet"/>
      <w:lvlText w:val="•"/>
      <w:lvlJc w:val="left"/>
      <w:pPr>
        <w:ind w:left="7232" w:hanging="526"/>
      </w:pPr>
      <w:rPr>
        <w:rFonts w:hint="default"/>
      </w:rPr>
    </w:lvl>
    <w:lvl w:ilvl="7">
      <w:numFmt w:val="bullet"/>
      <w:lvlText w:val="•"/>
      <w:lvlJc w:val="left"/>
      <w:pPr>
        <w:ind w:left="8400" w:hanging="526"/>
      </w:pPr>
      <w:rPr>
        <w:rFonts w:hint="default"/>
      </w:rPr>
    </w:lvl>
    <w:lvl w:ilvl="8">
      <w:numFmt w:val="bullet"/>
      <w:lvlText w:val="•"/>
      <w:lvlJc w:val="left"/>
      <w:pPr>
        <w:ind w:left="9569" w:hanging="526"/>
      </w:pPr>
      <w:rPr>
        <w:rFonts w:hint="default"/>
      </w:rPr>
    </w:lvl>
  </w:abstractNum>
  <w:abstractNum w:abstractNumId="89">
    <w:nsid w:val="6B5B601C"/>
    <w:multiLevelType w:val="multilevel"/>
    <w:tmpl w:val="C902CEB4"/>
    <w:lvl w:ilvl="0">
      <w:start w:val="8"/>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6"/>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pStyle w:val="Headfid1"/>
      <w:lvlText w:val="•"/>
      <w:lvlJc w:val="left"/>
      <w:pPr>
        <w:ind w:left="8644" w:hanging="614"/>
      </w:pPr>
      <w:rPr>
        <w:rFonts w:hint="default"/>
      </w:rPr>
    </w:lvl>
  </w:abstractNum>
  <w:abstractNum w:abstractNumId="90">
    <w:nsid w:val="6C8F0729"/>
    <w:multiLevelType w:val="multilevel"/>
    <w:tmpl w:val="7FBA72DE"/>
    <w:lvl w:ilvl="0">
      <w:start w:val="20"/>
      <w:numFmt w:val="decimal"/>
      <w:lvlText w:val="%1"/>
      <w:lvlJc w:val="left"/>
      <w:pPr>
        <w:ind w:left="777" w:hanging="660"/>
      </w:pPr>
      <w:rPr>
        <w:rFonts w:hint="default"/>
      </w:rPr>
    </w:lvl>
    <w:lvl w:ilvl="1">
      <w:start w:val="1"/>
      <w:numFmt w:val="decimal"/>
      <w:lvlText w:val="%1.%2"/>
      <w:lvlJc w:val="left"/>
      <w:pPr>
        <w:ind w:left="777" w:hanging="660"/>
      </w:pPr>
      <w:rPr>
        <w:rFonts w:ascii="Times New Roman" w:eastAsia="Times New Roman" w:hAnsi="Times New Roman" w:cs="Times New Roman" w:hint="default"/>
        <w:color w:val="231F20"/>
        <w:spacing w:val="-6"/>
        <w:w w:val="99"/>
        <w:sz w:val="22"/>
        <w:szCs w:val="22"/>
      </w:rPr>
    </w:lvl>
    <w:lvl w:ilvl="2">
      <w:start w:val="1"/>
      <w:numFmt w:val="lowerLetter"/>
      <w:lvlText w:val="%3)"/>
      <w:lvlJc w:val="left"/>
      <w:pPr>
        <w:ind w:left="1248" w:hanging="475"/>
      </w:pPr>
      <w:rPr>
        <w:rFonts w:ascii="Times New Roman" w:eastAsia="Times New Roman" w:hAnsi="Times New Roman" w:cs="Times New Roman" w:hint="default"/>
        <w:color w:val="231F20"/>
        <w:w w:val="100"/>
        <w:sz w:val="22"/>
        <w:szCs w:val="22"/>
      </w:rPr>
    </w:lvl>
    <w:lvl w:ilvl="3">
      <w:numFmt w:val="bullet"/>
      <w:lvlText w:val="•"/>
      <w:lvlJc w:val="left"/>
      <w:pPr>
        <w:ind w:left="3325" w:hanging="475"/>
      </w:pPr>
      <w:rPr>
        <w:rFonts w:hint="default"/>
      </w:rPr>
    </w:lvl>
    <w:lvl w:ilvl="4">
      <w:numFmt w:val="bullet"/>
      <w:lvlText w:val="•"/>
      <w:lvlJc w:val="left"/>
      <w:pPr>
        <w:ind w:left="4368" w:hanging="475"/>
      </w:pPr>
      <w:rPr>
        <w:rFonts w:hint="default"/>
      </w:rPr>
    </w:lvl>
    <w:lvl w:ilvl="5">
      <w:numFmt w:val="bullet"/>
      <w:lvlText w:val="•"/>
      <w:lvlJc w:val="left"/>
      <w:pPr>
        <w:ind w:left="5411" w:hanging="475"/>
      </w:pPr>
      <w:rPr>
        <w:rFonts w:hint="default"/>
      </w:rPr>
    </w:lvl>
    <w:lvl w:ilvl="6">
      <w:numFmt w:val="bullet"/>
      <w:lvlText w:val="•"/>
      <w:lvlJc w:val="left"/>
      <w:pPr>
        <w:ind w:left="6454" w:hanging="475"/>
      </w:pPr>
      <w:rPr>
        <w:rFonts w:hint="default"/>
      </w:rPr>
    </w:lvl>
    <w:lvl w:ilvl="7">
      <w:numFmt w:val="bullet"/>
      <w:lvlText w:val="•"/>
      <w:lvlJc w:val="left"/>
      <w:pPr>
        <w:ind w:left="7497" w:hanging="475"/>
      </w:pPr>
      <w:rPr>
        <w:rFonts w:hint="default"/>
      </w:rPr>
    </w:lvl>
    <w:lvl w:ilvl="8">
      <w:numFmt w:val="bullet"/>
      <w:lvlText w:val="•"/>
      <w:lvlJc w:val="left"/>
      <w:pPr>
        <w:ind w:left="8539" w:hanging="475"/>
      </w:pPr>
      <w:rPr>
        <w:rFonts w:hint="default"/>
      </w:rPr>
    </w:lvl>
  </w:abstractNum>
  <w:abstractNum w:abstractNumId="91">
    <w:nsid w:val="6D291334"/>
    <w:multiLevelType w:val="hybridMultilevel"/>
    <w:tmpl w:val="A87E960A"/>
    <w:lvl w:ilvl="0" w:tplc="61429344">
      <w:start w:val="1"/>
      <w:numFmt w:val="lowerLetter"/>
      <w:lvlText w:val="%1)"/>
      <w:lvlJc w:val="left"/>
      <w:pPr>
        <w:ind w:left="1979" w:hanging="490"/>
      </w:pPr>
      <w:rPr>
        <w:rFonts w:ascii="Times New Roman" w:eastAsia="Times New Roman" w:hAnsi="Times New Roman" w:cs="Times New Roman" w:hint="default"/>
        <w:color w:val="231F20"/>
        <w:w w:val="100"/>
        <w:sz w:val="22"/>
        <w:szCs w:val="22"/>
      </w:rPr>
    </w:lvl>
    <w:lvl w:ilvl="1" w:tplc="11A2DB5C">
      <w:numFmt w:val="bullet"/>
      <w:lvlText w:val="•"/>
      <w:lvlJc w:val="left"/>
      <w:pPr>
        <w:ind w:left="2972" w:hanging="490"/>
      </w:pPr>
      <w:rPr>
        <w:rFonts w:hint="default"/>
      </w:rPr>
    </w:lvl>
    <w:lvl w:ilvl="2" w:tplc="E78225C6">
      <w:numFmt w:val="bullet"/>
      <w:lvlText w:val="•"/>
      <w:lvlJc w:val="left"/>
      <w:pPr>
        <w:ind w:left="3965" w:hanging="490"/>
      </w:pPr>
      <w:rPr>
        <w:rFonts w:hint="default"/>
      </w:rPr>
    </w:lvl>
    <w:lvl w:ilvl="3" w:tplc="9AB832FE">
      <w:numFmt w:val="bullet"/>
      <w:lvlText w:val="•"/>
      <w:lvlJc w:val="left"/>
      <w:pPr>
        <w:ind w:left="4957" w:hanging="490"/>
      </w:pPr>
      <w:rPr>
        <w:rFonts w:hint="default"/>
      </w:rPr>
    </w:lvl>
    <w:lvl w:ilvl="4" w:tplc="A47CA5D8">
      <w:numFmt w:val="bullet"/>
      <w:lvlText w:val="•"/>
      <w:lvlJc w:val="left"/>
      <w:pPr>
        <w:ind w:left="5950" w:hanging="490"/>
      </w:pPr>
      <w:rPr>
        <w:rFonts w:hint="default"/>
      </w:rPr>
    </w:lvl>
    <w:lvl w:ilvl="5" w:tplc="C95C7252">
      <w:numFmt w:val="bullet"/>
      <w:lvlText w:val="•"/>
      <w:lvlJc w:val="left"/>
      <w:pPr>
        <w:ind w:left="6942" w:hanging="490"/>
      </w:pPr>
      <w:rPr>
        <w:rFonts w:hint="default"/>
      </w:rPr>
    </w:lvl>
    <w:lvl w:ilvl="6" w:tplc="1E2CFAEE">
      <w:numFmt w:val="bullet"/>
      <w:lvlText w:val="•"/>
      <w:lvlJc w:val="left"/>
      <w:pPr>
        <w:ind w:left="7935" w:hanging="490"/>
      </w:pPr>
      <w:rPr>
        <w:rFonts w:hint="default"/>
      </w:rPr>
    </w:lvl>
    <w:lvl w:ilvl="7" w:tplc="1E9EDB42">
      <w:numFmt w:val="bullet"/>
      <w:lvlText w:val="•"/>
      <w:lvlJc w:val="left"/>
      <w:pPr>
        <w:ind w:left="8927" w:hanging="490"/>
      </w:pPr>
      <w:rPr>
        <w:rFonts w:hint="default"/>
      </w:rPr>
    </w:lvl>
    <w:lvl w:ilvl="8" w:tplc="1A081EDE">
      <w:numFmt w:val="bullet"/>
      <w:lvlText w:val="•"/>
      <w:lvlJc w:val="left"/>
      <w:pPr>
        <w:ind w:left="9920" w:hanging="490"/>
      </w:pPr>
      <w:rPr>
        <w:rFonts w:hint="default"/>
      </w:rPr>
    </w:lvl>
  </w:abstractNum>
  <w:abstractNum w:abstractNumId="92">
    <w:nsid w:val="6DEB0D8A"/>
    <w:multiLevelType w:val="hybridMultilevel"/>
    <w:tmpl w:val="BE06A0FA"/>
    <w:lvl w:ilvl="0" w:tplc="8292A962">
      <w:start w:val="1"/>
      <w:numFmt w:val="upperRoman"/>
      <w:lvlText w:val="%1)"/>
      <w:lvlJc w:val="left"/>
      <w:pPr>
        <w:ind w:left="854" w:hanging="720"/>
      </w:pPr>
      <w:rPr>
        <w:rFonts w:hint="default"/>
        <w:color w:val="231F20"/>
      </w:rPr>
    </w:lvl>
    <w:lvl w:ilvl="1" w:tplc="04090019" w:tentative="1">
      <w:start w:val="1"/>
      <w:numFmt w:val="lowerLetter"/>
      <w:lvlText w:val="%2."/>
      <w:lvlJc w:val="left"/>
      <w:pPr>
        <w:ind w:left="1214" w:hanging="360"/>
      </w:pPr>
    </w:lvl>
    <w:lvl w:ilvl="2" w:tplc="0409001B" w:tentative="1">
      <w:start w:val="1"/>
      <w:numFmt w:val="lowerRoman"/>
      <w:lvlText w:val="%3."/>
      <w:lvlJc w:val="right"/>
      <w:pPr>
        <w:ind w:left="1934" w:hanging="180"/>
      </w:pPr>
    </w:lvl>
    <w:lvl w:ilvl="3" w:tplc="0409000F" w:tentative="1">
      <w:start w:val="1"/>
      <w:numFmt w:val="decimal"/>
      <w:lvlText w:val="%4."/>
      <w:lvlJc w:val="left"/>
      <w:pPr>
        <w:ind w:left="2654" w:hanging="360"/>
      </w:pPr>
    </w:lvl>
    <w:lvl w:ilvl="4" w:tplc="04090019" w:tentative="1">
      <w:start w:val="1"/>
      <w:numFmt w:val="lowerLetter"/>
      <w:lvlText w:val="%5."/>
      <w:lvlJc w:val="left"/>
      <w:pPr>
        <w:ind w:left="3374" w:hanging="360"/>
      </w:pPr>
    </w:lvl>
    <w:lvl w:ilvl="5" w:tplc="0409001B" w:tentative="1">
      <w:start w:val="1"/>
      <w:numFmt w:val="lowerRoman"/>
      <w:lvlText w:val="%6."/>
      <w:lvlJc w:val="right"/>
      <w:pPr>
        <w:ind w:left="4094" w:hanging="180"/>
      </w:pPr>
    </w:lvl>
    <w:lvl w:ilvl="6" w:tplc="0409000F" w:tentative="1">
      <w:start w:val="1"/>
      <w:numFmt w:val="decimal"/>
      <w:lvlText w:val="%7."/>
      <w:lvlJc w:val="left"/>
      <w:pPr>
        <w:ind w:left="4814" w:hanging="360"/>
      </w:pPr>
    </w:lvl>
    <w:lvl w:ilvl="7" w:tplc="04090019" w:tentative="1">
      <w:start w:val="1"/>
      <w:numFmt w:val="lowerLetter"/>
      <w:lvlText w:val="%8."/>
      <w:lvlJc w:val="left"/>
      <w:pPr>
        <w:ind w:left="5534" w:hanging="360"/>
      </w:pPr>
    </w:lvl>
    <w:lvl w:ilvl="8" w:tplc="0409001B" w:tentative="1">
      <w:start w:val="1"/>
      <w:numFmt w:val="lowerRoman"/>
      <w:lvlText w:val="%9."/>
      <w:lvlJc w:val="right"/>
      <w:pPr>
        <w:ind w:left="6254" w:hanging="180"/>
      </w:pPr>
    </w:lvl>
  </w:abstractNum>
  <w:abstractNum w:abstractNumId="93">
    <w:nsid w:val="6FE87955"/>
    <w:multiLevelType w:val="multilevel"/>
    <w:tmpl w:val="DF928906"/>
    <w:lvl w:ilvl="0">
      <w:start w:val="1"/>
      <w:numFmt w:val="decimal"/>
      <w:lvlText w:val="%1."/>
      <w:lvlJc w:val="left"/>
      <w:pPr>
        <w:ind w:left="110" w:hanging="396"/>
        <w:jc w:val="right"/>
      </w:pPr>
      <w:rPr>
        <w:rFonts w:ascii="Times New Roman" w:eastAsia="Times New Roman" w:hAnsi="Times New Roman" w:cs="Times New Roman" w:hint="default"/>
        <w:b/>
        <w:bCs/>
        <w:i w:val="0"/>
        <w:color w:val="231F20"/>
        <w:spacing w:val="-25"/>
        <w:w w:val="99"/>
        <w:sz w:val="24"/>
        <w:szCs w:val="24"/>
      </w:rPr>
    </w:lvl>
    <w:lvl w:ilvl="1">
      <w:start w:val="1"/>
      <w:numFmt w:val="decimal"/>
      <w:lvlText w:val="%1.%2"/>
      <w:lvlJc w:val="left"/>
      <w:pPr>
        <w:ind w:left="683" w:hanging="570"/>
      </w:pPr>
      <w:rPr>
        <w:rFonts w:ascii="Times New Roman" w:eastAsia="Times New Roman" w:hAnsi="Times New Roman" w:cs="Times New Roman" w:hint="default"/>
        <w:color w:val="231F20"/>
        <w:spacing w:val="-16"/>
        <w:w w:val="99"/>
        <w:sz w:val="22"/>
        <w:szCs w:val="22"/>
      </w:rPr>
    </w:lvl>
    <w:lvl w:ilvl="2">
      <w:start w:val="1"/>
      <w:numFmt w:val="lowerRoman"/>
      <w:lvlText w:val="%3)"/>
      <w:lvlJc w:val="left"/>
      <w:pPr>
        <w:ind w:left="1247" w:hanging="563"/>
      </w:pPr>
      <w:rPr>
        <w:rFonts w:ascii="Times New Roman" w:eastAsia="Times New Roman" w:hAnsi="Times New Roman" w:cs="Times New Roman" w:hint="default"/>
        <w:color w:val="231F20"/>
        <w:w w:val="100"/>
        <w:sz w:val="22"/>
        <w:szCs w:val="22"/>
      </w:rPr>
    </w:lvl>
    <w:lvl w:ilvl="3">
      <w:start w:val="1"/>
      <w:numFmt w:val="lowerLetter"/>
      <w:lvlText w:val="%4)"/>
      <w:lvlJc w:val="left"/>
      <w:pPr>
        <w:ind w:left="1792" w:hanging="540"/>
      </w:pPr>
      <w:rPr>
        <w:rFonts w:ascii="Times New Roman" w:eastAsia="Times New Roman" w:hAnsi="Times New Roman" w:cs="Times New Roman" w:hint="default"/>
        <w:color w:val="231F20"/>
        <w:w w:val="100"/>
        <w:sz w:val="22"/>
        <w:szCs w:val="22"/>
      </w:rPr>
    </w:lvl>
    <w:lvl w:ilvl="4">
      <w:numFmt w:val="bullet"/>
      <w:lvlText w:val="•"/>
      <w:lvlJc w:val="left"/>
      <w:pPr>
        <w:ind w:left="3060" w:hanging="540"/>
      </w:pPr>
      <w:rPr>
        <w:rFonts w:hint="default"/>
      </w:rPr>
    </w:lvl>
    <w:lvl w:ilvl="5">
      <w:numFmt w:val="bullet"/>
      <w:lvlText w:val="•"/>
      <w:lvlJc w:val="left"/>
      <w:pPr>
        <w:ind w:left="4321" w:hanging="540"/>
      </w:pPr>
      <w:rPr>
        <w:rFonts w:hint="default"/>
      </w:rPr>
    </w:lvl>
    <w:lvl w:ilvl="6">
      <w:numFmt w:val="bullet"/>
      <w:lvlText w:val="•"/>
      <w:lvlJc w:val="left"/>
      <w:pPr>
        <w:ind w:left="5582" w:hanging="540"/>
      </w:pPr>
      <w:rPr>
        <w:rFonts w:hint="default"/>
      </w:rPr>
    </w:lvl>
    <w:lvl w:ilvl="7">
      <w:numFmt w:val="bullet"/>
      <w:lvlText w:val="•"/>
      <w:lvlJc w:val="left"/>
      <w:pPr>
        <w:ind w:left="6843" w:hanging="540"/>
      </w:pPr>
      <w:rPr>
        <w:rFonts w:hint="default"/>
      </w:rPr>
    </w:lvl>
    <w:lvl w:ilvl="8">
      <w:numFmt w:val="bullet"/>
      <w:lvlText w:val="•"/>
      <w:lvlJc w:val="left"/>
      <w:pPr>
        <w:ind w:left="8103" w:hanging="540"/>
      </w:pPr>
      <w:rPr>
        <w:rFonts w:hint="default"/>
      </w:rPr>
    </w:lvl>
  </w:abstractNum>
  <w:abstractNum w:abstractNumId="94">
    <w:nsid w:val="71CE3236"/>
    <w:multiLevelType w:val="hybridMultilevel"/>
    <w:tmpl w:val="E27EA89E"/>
    <w:lvl w:ilvl="0" w:tplc="56C64070">
      <w:start w:val="1"/>
      <w:numFmt w:val="lowerLetter"/>
      <w:lvlText w:val="%1)"/>
      <w:lvlJc w:val="left"/>
      <w:pPr>
        <w:ind w:left="1467" w:hanging="600"/>
      </w:pPr>
      <w:rPr>
        <w:rFonts w:ascii="Times New Roman" w:eastAsia="Times New Roman" w:hAnsi="Times New Roman" w:cs="Times New Roman" w:hint="default"/>
        <w:color w:val="231F20"/>
        <w:w w:val="100"/>
        <w:sz w:val="22"/>
        <w:szCs w:val="22"/>
      </w:rPr>
    </w:lvl>
    <w:lvl w:ilvl="1" w:tplc="77B852DA">
      <w:start w:val="1"/>
      <w:numFmt w:val="lowerRoman"/>
      <w:lvlText w:val="%2)"/>
      <w:lvlJc w:val="left"/>
      <w:pPr>
        <w:ind w:left="1954" w:hanging="511"/>
      </w:pPr>
      <w:rPr>
        <w:rFonts w:ascii="Times New Roman" w:eastAsia="Times New Roman" w:hAnsi="Times New Roman" w:cs="Times New Roman" w:hint="default"/>
        <w:color w:val="231F20"/>
        <w:w w:val="100"/>
        <w:sz w:val="22"/>
        <w:szCs w:val="22"/>
      </w:rPr>
    </w:lvl>
    <w:lvl w:ilvl="2" w:tplc="E5965E2A">
      <w:numFmt w:val="bullet"/>
      <w:lvlText w:val="•"/>
      <w:lvlJc w:val="left"/>
      <w:pPr>
        <w:ind w:left="3065" w:hanging="511"/>
      </w:pPr>
      <w:rPr>
        <w:rFonts w:hint="default"/>
      </w:rPr>
    </w:lvl>
    <w:lvl w:ilvl="3" w:tplc="005045BC">
      <w:numFmt w:val="bullet"/>
      <w:lvlText w:val="•"/>
      <w:lvlJc w:val="left"/>
      <w:pPr>
        <w:ind w:left="4170" w:hanging="511"/>
      </w:pPr>
      <w:rPr>
        <w:rFonts w:hint="default"/>
      </w:rPr>
    </w:lvl>
    <w:lvl w:ilvl="4" w:tplc="9AB47AB0">
      <w:numFmt w:val="bullet"/>
      <w:lvlText w:val="•"/>
      <w:lvlJc w:val="left"/>
      <w:pPr>
        <w:ind w:left="5275" w:hanging="511"/>
      </w:pPr>
      <w:rPr>
        <w:rFonts w:hint="default"/>
      </w:rPr>
    </w:lvl>
    <w:lvl w:ilvl="5" w:tplc="55BEF642">
      <w:numFmt w:val="bullet"/>
      <w:lvlText w:val="•"/>
      <w:lvlJc w:val="left"/>
      <w:pPr>
        <w:ind w:left="6380" w:hanging="511"/>
      </w:pPr>
      <w:rPr>
        <w:rFonts w:hint="default"/>
      </w:rPr>
    </w:lvl>
    <w:lvl w:ilvl="6" w:tplc="09007E3E">
      <w:numFmt w:val="bullet"/>
      <w:lvlText w:val="•"/>
      <w:lvlJc w:val="left"/>
      <w:pPr>
        <w:ind w:left="7485" w:hanging="511"/>
      </w:pPr>
      <w:rPr>
        <w:rFonts w:hint="default"/>
      </w:rPr>
    </w:lvl>
    <w:lvl w:ilvl="7" w:tplc="996C5292">
      <w:numFmt w:val="bullet"/>
      <w:lvlText w:val="•"/>
      <w:lvlJc w:val="left"/>
      <w:pPr>
        <w:ind w:left="8590" w:hanging="511"/>
      </w:pPr>
      <w:rPr>
        <w:rFonts w:hint="default"/>
      </w:rPr>
    </w:lvl>
    <w:lvl w:ilvl="8" w:tplc="002E42F8">
      <w:numFmt w:val="bullet"/>
      <w:lvlText w:val="•"/>
      <w:lvlJc w:val="left"/>
      <w:pPr>
        <w:ind w:left="9695" w:hanging="511"/>
      </w:pPr>
      <w:rPr>
        <w:rFonts w:hint="default"/>
      </w:rPr>
    </w:lvl>
  </w:abstractNum>
  <w:abstractNum w:abstractNumId="95">
    <w:nsid w:val="71D54032"/>
    <w:multiLevelType w:val="multilevel"/>
    <w:tmpl w:val="1528F8E6"/>
    <w:lvl w:ilvl="0">
      <w:start w:val="3"/>
      <w:numFmt w:val="decimal"/>
      <w:lvlText w:val="%1"/>
      <w:lvlJc w:val="left"/>
      <w:pPr>
        <w:ind w:left="678" w:hanging="567"/>
      </w:pPr>
      <w:rPr>
        <w:rFonts w:hint="default"/>
      </w:rPr>
    </w:lvl>
    <w:lvl w:ilvl="1">
      <w:start w:val="1"/>
      <w:numFmt w:val="decimal"/>
      <w:lvlText w:val="%1.%2"/>
      <w:lvlJc w:val="left"/>
      <w:pPr>
        <w:ind w:left="678" w:hanging="567"/>
      </w:pPr>
      <w:rPr>
        <w:rFonts w:ascii="Times New Roman" w:eastAsia="Times New Roman" w:hAnsi="Times New Roman" w:cs="Times New Roman" w:hint="default"/>
        <w:color w:val="231F20"/>
        <w:spacing w:val="-23"/>
        <w:w w:val="99"/>
        <w:sz w:val="22"/>
        <w:szCs w:val="22"/>
      </w:rPr>
    </w:lvl>
    <w:lvl w:ilvl="2">
      <w:numFmt w:val="bullet"/>
      <w:lvlText w:val="•"/>
      <w:lvlJc w:val="left"/>
      <w:pPr>
        <w:ind w:left="2669" w:hanging="567"/>
      </w:pPr>
      <w:rPr>
        <w:rFonts w:hint="default"/>
      </w:rPr>
    </w:lvl>
    <w:lvl w:ilvl="3">
      <w:numFmt w:val="bullet"/>
      <w:lvlText w:val="•"/>
      <w:lvlJc w:val="left"/>
      <w:pPr>
        <w:ind w:left="3663" w:hanging="567"/>
      </w:pPr>
      <w:rPr>
        <w:rFonts w:hint="default"/>
      </w:rPr>
    </w:lvl>
    <w:lvl w:ilvl="4">
      <w:numFmt w:val="bullet"/>
      <w:lvlText w:val="•"/>
      <w:lvlJc w:val="left"/>
      <w:pPr>
        <w:ind w:left="4658" w:hanging="567"/>
      </w:pPr>
      <w:rPr>
        <w:rFonts w:hint="default"/>
      </w:rPr>
    </w:lvl>
    <w:lvl w:ilvl="5">
      <w:numFmt w:val="bullet"/>
      <w:lvlText w:val="•"/>
      <w:lvlJc w:val="left"/>
      <w:pPr>
        <w:ind w:left="5652" w:hanging="567"/>
      </w:pPr>
      <w:rPr>
        <w:rFonts w:hint="default"/>
      </w:rPr>
    </w:lvl>
    <w:lvl w:ilvl="6">
      <w:numFmt w:val="bullet"/>
      <w:lvlText w:val="•"/>
      <w:lvlJc w:val="left"/>
      <w:pPr>
        <w:ind w:left="6647" w:hanging="567"/>
      </w:pPr>
      <w:rPr>
        <w:rFonts w:hint="default"/>
      </w:rPr>
    </w:lvl>
    <w:lvl w:ilvl="7">
      <w:numFmt w:val="bullet"/>
      <w:lvlText w:val="•"/>
      <w:lvlJc w:val="left"/>
      <w:pPr>
        <w:ind w:left="7641" w:hanging="567"/>
      </w:pPr>
      <w:rPr>
        <w:rFonts w:hint="default"/>
      </w:rPr>
    </w:lvl>
    <w:lvl w:ilvl="8">
      <w:numFmt w:val="bullet"/>
      <w:lvlText w:val="•"/>
      <w:lvlJc w:val="left"/>
      <w:pPr>
        <w:ind w:left="8636" w:hanging="567"/>
      </w:pPr>
      <w:rPr>
        <w:rFonts w:hint="default"/>
      </w:rPr>
    </w:lvl>
  </w:abstractNum>
  <w:abstractNum w:abstractNumId="96">
    <w:nsid w:val="72E03EF0"/>
    <w:multiLevelType w:val="hybridMultilevel"/>
    <w:tmpl w:val="97F05DB6"/>
    <w:lvl w:ilvl="0" w:tplc="ABA67A82">
      <w:start w:val="1"/>
      <w:numFmt w:val="decimal"/>
      <w:lvlText w:val="%1."/>
      <w:lvlJc w:val="left"/>
      <w:pPr>
        <w:ind w:left="685" w:hanging="567"/>
      </w:pPr>
      <w:rPr>
        <w:rFonts w:ascii="Times New Roman" w:eastAsia="Times New Roman" w:hAnsi="Times New Roman" w:cs="Times New Roman" w:hint="default"/>
        <w:color w:val="231F20"/>
        <w:w w:val="99"/>
        <w:sz w:val="22"/>
        <w:szCs w:val="22"/>
      </w:rPr>
    </w:lvl>
    <w:lvl w:ilvl="1" w:tplc="65CE2D0A">
      <w:start w:val="1"/>
      <w:numFmt w:val="decimal"/>
      <w:lvlText w:val="%2)"/>
      <w:lvlJc w:val="left"/>
      <w:pPr>
        <w:ind w:left="1234" w:hanging="554"/>
      </w:pPr>
      <w:rPr>
        <w:rFonts w:ascii="Times New Roman" w:eastAsia="Times New Roman" w:hAnsi="Times New Roman" w:cs="Times New Roman" w:hint="default"/>
        <w:color w:val="231F20"/>
        <w:spacing w:val="-23"/>
        <w:w w:val="99"/>
        <w:sz w:val="22"/>
        <w:szCs w:val="22"/>
      </w:rPr>
    </w:lvl>
    <w:lvl w:ilvl="2" w:tplc="3E7ED3D2">
      <w:numFmt w:val="bullet"/>
      <w:lvlText w:val="•"/>
      <w:lvlJc w:val="left"/>
      <w:pPr>
        <w:ind w:left="2282" w:hanging="554"/>
      </w:pPr>
      <w:rPr>
        <w:rFonts w:hint="default"/>
      </w:rPr>
    </w:lvl>
    <w:lvl w:ilvl="3" w:tplc="D3308DE8">
      <w:numFmt w:val="bullet"/>
      <w:lvlText w:val="•"/>
      <w:lvlJc w:val="left"/>
      <w:pPr>
        <w:ind w:left="3325" w:hanging="554"/>
      </w:pPr>
      <w:rPr>
        <w:rFonts w:hint="default"/>
      </w:rPr>
    </w:lvl>
    <w:lvl w:ilvl="4" w:tplc="6E88DAA6">
      <w:numFmt w:val="bullet"/>
      <w:lvlText w:val="•"/>
      <w:lvlJc w:val="left"/>
      <w:pPr>
        <w:ind w:left="4368" w:hanging="554"/>
      </w:pPr>
      <w:rPr>
        <w:rFonts w:hint="default"/>
      </w:rPr>
    </w:lvl>
    <w:lvl w:ilvl="5" w:tplc="9E166182">
      <w:numFmt w:val="bullet"/>
      <w:lvlText w:val="•"/>
      <w:lvlJc w:val="left"/>
      <w:pPr>
        <w:ind w:left="5411" w:hanging="554"/>
      </w:pPr>
      <w:rPr>
        <w:rFonts w:hint="default"/>
      </w:rPr>
    </w:lvl>
    <w:lvl w:ilvl="6" w:tplc="0C58D4D0">
      <w:numFmt w:val="bullet"/>
      <w:lvlText w:val="•"/>
      <w:lvlJc w:val="left"/>
      <w:pPr>
        <w:ind w:left="6454" w:hanging="554"/>
      </w:pPr>
      <w:rPr>
        <w:rFonts w:hint="default"/>
      </w:rPr>
    </w:lvl>
    <w:lvl w:ilvl="7" w:tplc="DBF83EE2">
      <w:numFmt w:val="bullet"/>
      <w:lvlText w:val="•"/>
      <w:lvlJc w:val="left"/>
      <w:pPr>
        <w:ind w:left="7497" w:hanging="554"/>
      </w:pPr>
      <w:rPr>
        <w:rFonts w:hint="default"/>
      </w:rPr>
    </w:lvl>
    <w:lvl w:ilvl="8" w:tplc="BC940AFA">
      <w:numFmt w:val="bullet"/>
      <w:lvlText w:val="•"/>
      <w:lvlJc w:val="left"/>
      <w:pPr>
        <w:ind w:left="8539" w:hanging="554"/>
      </w:pPr>
      <w:rPr>
        <w:rFonts w:hint="default"/>
      </w:rPr>
    </w:lvl>
  </w:abstractNum>
  <w:abstractNum w:abstractNumId="97">
    <w:nsid w:val="734F6CDD"/>
    <w:multiLevelType w:val="hybridMultilevel"/>
    <w:tmpl w:val="5A1085D8"/>
    <w:lvl w:ilvl="0" w:tplc="3B022E76">
      <w:start w:val="1"/>
      <w:numFmt w:val="decimal"/>
      <w:lvlText w:val="%1."/>
      <w:lvlJc w:val="left"/>
      <w:pPr>
        <w:ind w:left="1401" w:hanging="546"/>
      </w:pPr>
      <w:rPr>
        <w:rFonts w:ascii="Times New Roman" w:eastAsia="Times New Roman" w:hAnsi="Times New Roman" w:cs="Times New Roman" w:hint="default"/>
        <w:color w:val="231F20"/>
        <w:spacing w:val="-19"/>
        <w:w w:val="99"/>
        <w:sz w:val="22"/>
        <w:szCs w:val="22"/>
      </w:rPr>
    </w:lvl>
    <w:lvl w:ilvl="1" w:tplc="DF2C1482">
      <w:numFmt w:val="bullet"/>
      <w:lvlText w:val="•"/>
      <w:lvlJc w:val="left"/>
      <w:pPr>
        <w:ind w:left="2450" w:hanging="546"/>
      </w:pPr>
      <w:rPr>
        <w:rFonts w:hint="default"/>
      </w:rPr>
    </w:lvl>
    <w:lvl w:ilvl="2" w:tplc="44803E62">
      <w:numFmt w:val="bullet"/>
      <w:lvlText w:val="•"/>
      <w:lvlJc w:val="left"/>
      <w:pPr>
        <w:ind w:left="3501" w:hanging="546"/>
      </w:pPr>
      <w:rPr>
        <w:rFonts w:hint="default"/>
      </w:rPr>
    </w:lvl>
    <w:lvl w:ilvl="3" w:tplc="BA70E196">
      <w:numFmt w:val="bullet"/>
      <w:lvlText w:val="•"/>
      <w:lvlJc w:val="left"/>
      <w:pPr>
        <w:ind w:left="4551" w:hanging="546"/>
      </w:pPr>
      <w:rPr>
        <w:rFonts w:hint="default"/>
      </w:rPr>
    </w:lvl>
    <w:lvl w:ilvl="4" w:tplc="DDEEAD4A">
      <w:numFmt w:val="bullet"/>
      <w:lvlText w:val="•"/>
      <w:lvlJc w:val="left"/>
      <w:pPr>
        <w:ind w:left="5602" w:hanging="546"/>
      </w:pPr>
      <w:rPr>
        <w:rFonts w:hint="default"/>
      </w:rPr>
    </w:lvl>
    <w:lvl w:ilvl="5" w:tplc="9DE622B6">
      <w:numFmt w:val="bullet"/>
      <w:lvlText w:val="•"/>
      <w:lvlJc w:val="left"/>
      <w:pPr>
        <w:ind w:left="6652" w:hanging="546"/>
      </w:pPr>
      <w:rPr>
        <w:rFonts w:hint="default"/>
      </w:rPr>
    </w:lvl>
    <w:lvl w:ilvl="6" w:tplc="19BA4F56">
      <w:numFmt w:val="bullet"/>
      <w:lvlText w:val="•"/>
      <w:lvlJc w:val="left"/>
      <w:pPr>
        <w:ind w:left="7703" w:hanging="546"/>
      </w:pPr>
      <w:rPr>
        <w:rFonts w:hint="default"/>
      </w:rPr>
    </w:lvl>
    <w:lvl w:ilvl="7" w:tplc="295C21D8">
      <w:numFmt w:val="bullet"/>
      <w:lvlText w:val="•"/>
      <w:lvlJc w:val="left"/>
      <w:pPr>
        <w:ind w:left="8753" w:hanging="546"/>
      </w:pPr>
      <w:rPr>
        <w:rFonts w:hint="default"/>
      </w:rPr>
    </w:lvl>
    <w:lvl w:ilvl="8" w:tplc="E0D28A80">
      <w:numFmt w:val="bullet"/>
      <w:lvlText w:val="•"/>
      <w:lvlJc w:val="left"/>
      <w:pPr>
        <w:ind w:left="9804" w:hanging="546"/>
      </w:pPr>
      <w:rPr>
        <w:rFonts w:hint="default"/>
      </w:rPr>
    </w:lvl>
  </w:abstractNum>
  <w:abstractNum w:abstractNumId="98">
    <w:nsid w:val="785B1EDE"/>
    <w:multiLevelType w:val="hybridMultilevel"/>
    <w:tmpl w:val="DB4ECFB6"/>
    <w:lvl w:ilvl="0" w:tplc="41363CC8">
      <w:start w:val="1"/>
      <w:numFmt w:val="lowerRoman"/>
      <w:lvlText w:val="%1)"/>
      <w:lvlJc w:val="left"/>
      <w:pPr>
        <w:ind w:left="720" w:hanging="360"/>
      </w:pPr>
      <w:rPr>
        <w:rFonts w:ascii="Times New Roman" w:eastAsia="Times New Roman" w:hAnsi="Times New Roman" w:cs="Times New Roman" w:hint="default"/>
        <w:color w:val="231F20"/>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9586F49"/>
    <w:multiLevelType w:val="multilevel"/>
    <w:tmpl w:val="70445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7C644B11"/>
    <w:multiLevelType w:val="hybridMultilevel"/>
    <w:tmpl w:val="ABF8DE2E"/>
    <w:lvl w:ilvl="0" w:tplc="EF58A6E2">
      <w:start w:val="1"/>
      <w:numFmt w:val="upperLetter"/>
      <w:lvlText w:val="%1."/>
      <w:lvlJc w:val="left"/>
      <w:pPr>
        <w:ind w:left="1423" w:hanging="570"/>
      </w:pPr>
      <w:rPr>
        <w:rFonts w:hint="default"/>
      </w:rPr>
    </w:lvl>
    <w:lvl w:ilvl="1" w:tplc="08090019" w:tentative="1">
      <w:start w:val="1"/>
      <w:numFmt w:val="lowerLetter"/>
      <w:lvlText w:val="%2."/>
      <w:lvlJc w:val="left"/>
      <w:pPr>
        <w:ind w:left="1933" w:hanging="360"/>
      </w:pPr>
    </w:lvl>
    <w:lvl w:ilvl="2" w:tplc="0809001B" w:tentative="1">
      <w:start w:val="1"/>
      <w:numFmt w:val="lowerRoman"/>
      <w:lvlText w:val="%3."/>
      <w:lvlJc w:val="right"/>
      <w:pPr>
        <w:ind w:left="2653" w:hanging="180"/>
      </w:pPr>
    </w:lvl>
    <w:lvl w:ilvl="3" w:tplc="0809000F" w:tentative="1">
      <w:start w:val="1"/>
      <w:numFmt w:val="decimal"/>
      <w:lvlText w:val="%4."/>
      <w:lvlJc w:val="left"/>
      <w:pPr>
        <w:ind w:left="3373" w:hanging="360"/>
      </w:pPr>
    </w:lvl>
    <w:lvl w:ilvl="4" w:tplc="08090019" w:tentative="1">
      <w:start w:val="1"/>
      <w:numFmt w:val="lowerLetter"/>
      <w:lvlText w:val="%5."/>
      <w:lvlJc w:val="left"/>
      <w:pPr>
        <w:ind w:left="4093" w:hanging="360"/>
      </w:pPr>
    </w:lvl>
    <w:lvl w:ilvl="5" w:tplc="0809001B" w:tentative="1">
      <w:start w:val="1"/>
      <w:numFmt w:val="lowerRoman"/>
      <w:lvlText w:val="%6."/>
      <w:lvlJc w:val="right"/>
      <w:pPr>
        <w:ind w:left="4813" w:hanging="180"/>
      </w:pPr>
    </w:lvl>
    <w:lvl w:ilvl="6" w:tplc="0809000F" w:tentative="1">
      <w:start w:val="1"/>
      <w:numFmt w:val="decimal"/>
      <w:lvlText w:val="%7."/>
      <w:lvlJc w:val="left"/>
      <w:pPr>
        <w:ind w:left="5533" w:hanging="360"/>
      </w:pPr>
    </w:lvl>
    <w:lvl w:ilvl="7" w:tplc="08090019" w:tentative="1">
      <w:start w:val="1"/>
      <w:numFmt w:val="lowerLetter"/>
      <w:lvlText w:val="%8."/>
      <w:lvlJc w:val="left"/>
      <w:pPr>
        <w:ind w:left="6253" w:hanging="360"/>
      </w:pPr>
    </w:lvl>
    <w:lvl w:ilvl="8" w:tplc="0809001B" w:tentative="1">
      <w:start w:val="1"/>
      <w:numFmt w:val="lowerRoman"/>
      <w:lvlText w:val="%9."/>
      <w:lvlJc w:val="right"/>
      <w:pPr>
        <w:ind w:left="6973" w:hanging="180"/>
      </w:pPr>
    </w:lvl>
  </w:abstractNum>
  <w:abstractNum w:abstractNumId="101">
    <w:nsid w:val="7CBC1184"/>
    <w:multiLevelType w:val="hybridMultilevel"/>
    <w:tmpl w:val="9AB6BBF4"/>
    <w:lvl w:ilvl="0" w:tplc="0809001B">
      <w:start w:val="1"/>
      <w:numFmt w:val="lowerRoman"/>
      <w:lvlText w:val="%1."/>
      <w:lvlJc w:val="right"/>
      <w:pPr>
        <w:ind w:left="720" w:hanging="360"/>
      </w:pPr>
    </w:lvl>
    <w:lvl w:ilvl="1" w:tplc="EE828BA0">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nsid w:val="7D7840DE"/>
    <w:multiLevelType w:val="hybridMultilevel"/>
    <w:tmpl w:val="7542E48C"/>
    <w:lvl w:ilvl="0" w:tplc="4DB8DC1C">
      <w:start w:val="1"/>
      <w:numFmt w:val="bullet"/>
      <w:lvlText w:val="•"/>
      <w:lvlJc w:val="left"/>
      <w:pPr>
        <w:ind w:left="9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7CCC8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B815A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F8CA4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02F42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6A2A2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E064B2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2C97C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4DA4A1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3">
    <w:nsid w:val="7DF73C51"/>
    <w:multiLevelType w:val="multilevel"/>
    <w:tmpl w:val="3CC23478"/>
    <w:lvl w:ilvl="0">
      <w:start w:val="35"/>
      <w:numFmt w:val="decimal"/>
      <w:lvlText w:val="%1"/>
      <w:lvlJc w:val="left"/>
      <w:pPr>
        <w:ind w:left="754" w:hanging="642"/>
      </w:pPr>
      <w:rPr>
        <w:rFonts w:hint="default"/>
      </w:rPr>
    </w:lvl>
    <w:lvl w:ilvl="1">
      <w:start w:val="2"/>
      <w:numFmt w:val="decimal"/>
      <w:lvlText w:val="%1.%2"/>
      <w:lvlJc w:val="left"/>
      <w:pPr>
        <w:ind w:left="754" w:hanging="642"/>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46" w:hanging="492"/>
      </w:pPr>
      <w:rPr>
        <w:rFonts w:ascii="Times New Roman" w:eastAsia="Times New Roman" w:hAnsi="Times New Roman" w:cs="Times New Roman" w:hint="default"/>
        <w:color w:val="231F20"/>
        <w:w w:val="100"/>
        <w:sz w:val="22"/>
        <w:szCs w:val="22"/>
      </w:rPr>
    </w:lvl>
    <w:lvl w:ilvl="3">
      <w:start w:val="1"/>
      <w:numFmt w:val="lowerRoman"/>
      <w:lvlText w:val="%4)"/>
      <w:lvlJc w:val="left"/>
      <w:pPr>
        <w:ind w:left="1810" w:hanging="558"/>
      </w:pPr>
      <w:rPr>
        <w:rFonts w:ascii="Times New Roman" w:eastAsia="Times New Roman" w:hAnsi="Times New Roman" w:cs="Times New Roman" w:hint="default"/>
        <w:color w:val="231F20"/>
        <w:w w:val="100"/>
        <w:sz w:val="22"/>
        <w:szCs w:val="22"/>
      </w:rPr>
    </w:lvl>
    <w:lvl w:ilvl="4">
      <w:numFmt w:val="bullet"/>
      <w:lvlText w:val="•"/>
      <w:lvlJc w:val="left"/>
      <w:pPr>
        <w:ind w:left="4021" w:hanging="558"/>
      </w:pPr>
      <w:rPr>
        <w:rFonts w:hint="default"/>
      </w:rPr>
    </w:lvl>
    <w:lvl w:ilvl="5">
      <w:numFmt w:val="bullet"/>
      <w:lvlText w:val="•"/>
      <w:lvlJc w:val="left"/>
      <w:pPr>
        <w:ind w:left="5122" w:hanging="558"/>
      </w:pPr>
      <w:rPr>
        <w:rFonts w:hint="default"/>
      </w:rPr>
    </w:lvl>
    <w:lvl w:ilvl="6">
      <w:numFmt w:val="bullet"/>
      <w:lvlText w:val="•"/>
      <w:lvlJc w:val="left"/>
      <w:pPr>
        <w:ind w:left="6222" w:hanging="558"/>
      </w:pPr>
      <w:rPr>
        <w:rFonts w:hint="default"/>
      </w:rPr>
    </w:lvl>
    <w:lvl w:ilvl="7">
      <w:numFmt w:val="bullet"/>
      <w:lvlText w:val="•"/>
      <w:lvlJc w:val="left"/>
      <w:pPr>
        <w:ind w:left="7323" w:hanging="558"/>
      </w:pPr>
      <w:rPr>
        <w:rFonts w:hint="default"/>
      </w:rPr>
    </w:lvl>
    <w:lvl w:ilvl="8">
      <w:numFmt w:val="bullet"/>
      <w:lvlText w:val="•"/>
      <w:lvlJc w:val="left"/>
      <w:pPr>
        <w:ind w:left="8424" w:hanging="558"/>
      </w:pPr>
      <w:rPr>
        <w:rFonts w:hint="default"/>
      </w:rPr>
    </w:lvl>
  </w:abstractNum>
  <w:num w:numId="1">
    <w:abstractNumId w:val="96"/>
  </w:num>
  <w:num w:numId="2">
    <w:abstractNumId w:val="36"/>
  </w:num>
  <w:num w:numId="3">
    <w:abstractNumId w:val="83"/>
  </w:num>
  <w:num w:numId="4">
    <w:abstractNumId w:val="25"/>
  </w:num>
  <w:num w:numId="5">
    <w:abstractNumId w:val="60"/>
  </w:num>
  <w:num w:numId="6">
    <w:abstractNumId w:val="75"/>
  </w:num>
  <w:num w:numId="7">
    <w:abstractNumId w:val="0"/>
  </w:num>
  <w:num w:numId="8">
    <w:abstractNumId w:val="34"/>
  </w:num>
  <w:num w:numId="9">
    <w:abstractNumId w:val="77"/>
  </w:num>
  <w:num w:numId="10">
    <w:abstractNumId w:val="67"/>
  </w:num>
  <w:num w:numId="11">
    <w:abstractNumId w:val="10"/>
  </w:num>
  <w:num w:numId="12">
    <w:abstractNumId w:val="48"/>
  </w:num>
  <w:num w:numId="13">
    <w:abstractNumId w:val="40"/>
  </w:num>
  <w:num w:numId="14">
    <w:abstractNumId w:val="103"/>
  </w:num>
  <w:num w:numId="15">
    <w:abstractNumId w:val="27"/>
  </w:num>
  <w:num w:numId="16">
    <w:abstractNumId w:val="19"/>
  </w:num>
  <w:num w:numId="17">
    <w:abstractNumId w:val="87"/>
  </w:num>
  <w:num w:numId="18">
    <w:abstractNumId w:val="55"/>
  </w:num>
  <w:num w:numId="19">
    <w:abstractNumId w:val="3"/>
  </w:num>
  <w:num w:numId="20">
    <w:abstractNumId w:val="6"/>
  </w:num>
  <w:num w:numId="21">
    <w:abstractNumId w:val="21"/>
  </w:num>
  <w:num w:numId="22">
    <w:abstractNumId w:val="90"/>
  </w:num>
  <w:num w:numId="23">
    <w:abstractNumId w:val="22"/>
  </w:num>
  <w:num w:numId="24">
    <w:abstractNumId w:val="78"/>
  </w:num>
  <w:num w:numId="25">
    <w:abstractNumId w:val="86"/>
  </w:num>
  <w:num w:numId="26">
    <w:abstractNumId w:val="30"/>
  </w:num>
  <w:num w:numId="27">
    <w:abstractNumId w:val="84"/>
  </w:num>
  <w:num w:numId="28">
    <w:abstractNumId w:val="44"/>
  </w:num>
  <w:num w:numId="29">
    <w:abstractNumId w:val="20"/>
  </w:num>
  <w:num w:numId="30">
    <w:abstractNumId w:val="31"/>
  </w:num>
  <w:num w:numId="31">
    <w:abstractNumId w:val="89"/>
  </w:num>
  <w:num w:numId="32">
    <w:abstractNumId w:val="56"/>
  </w:num>
  <w:num w:numId="33">
    <w:abstractNumId w:val="15"/>
  </w:num>
  <w:num w:numId="34">
    <w:abstractNumId w:val="14"/>
  </w:num>
  <w:num w:numId="35">
    <w:abstractNumId w:val="95"/>
  </w:num>
  <w:num w:numId="36">
    <w:abstractNumId w:val="51"/>
  </w:num>
  <w:num w:numId="37">
    <w:abstractNumId w:val="12"/>
  </w:num>
  <w:num w:numId="38">
    <w:abstractNumId w:val="32"/>
  </w:num>
  <w:num w:numId="39">
    <w:abstractNumId w:val="2"/>
  </w:num>
  <w:num w:numId="40">
    <w:abstractNumId w:val="66"/>
  </w:num>
  <w:num w:numId="41">
    <w:abstractNumId w:val="81"/>
  </w:num>
  <w:num w:numId="42">
    <w:abstractNumId w:val="8"/>
  </w:num>
  <w:num w:numId="43">
    <w:abstractNumId w:val="41"/>
  </w:num>
  <w:num w:numId="44">
    <w:abstractNumId w:val="47"/>
  </w:num>
  <w:num w:numId="45">
    <w:abstractNumId w:val="71"/>
  </w:num>
  <w:num w:numId="46">
    <w:abstractNumId w:val="97"/>
  </w:num>
  <w:num w:numId="47">
    <w:abstractNumId w:val="65"/>
  </w:num>
  <w:num w:numId="48">
    <w:abstractNumId w:val="28"/>
  </w:num>
  <w:num w:numId="49">
    <w:abstractNumId w:val="94"/>
  </w:num>
  <w:num w:numId="50">
    <w:abstractNumId w:val="61"/>
  </w:num>
  <w:num w:numId="51">
    <w:abstractNumId w:val="58"/>
  </w:num>
  <w:num w:numId="52">
    <w:abstractNumId w:val="16"/>
  </w:num>
  <w:num w:numId="53">
    <w:abstractNumId w:val="45"/>
  </w:num>
  <w:num w:numId="54">
    <w:abstractNumId w:val="70"/>
  </w:num>
  <w:num w:numId="55">
    <w:abstractNumId w:val="38"/>
  </w:num>
  <w:num w:numId="56">
    <w:abstractNumId w:val="53"/>
  </w:num>
  <w:num w:numId="57">
    <w:abstractNumId w:val="88"/>
  </w:num>
  <w:num w:numId="58">
    <w:abstractNumId w:val="59"/>
  </w:num>
  <w:num w:numId="59">
    <w:abstractNumId w:val="91"/>
  </w:num>
  <w:num w:numId="60">
    <w:abstractNumId w:val="49"/>
  </w:num>
  <w:num w:numId="61">
    <w:abstractNumId w:val="9"/>
  </w:num>
  <w:num w:numId="62">
    <w:abstractNumId w:val="52"/>
  </w:num>
  <w:num w:numId="63">
    <w:abstractNumId w:val="23"/>
  </w:num>
  <w:num w:numId="64">
    <w:abstractNumId w:val="68"/>
  </w:num>
  <w:num w:numId="65">
    <w:abstractNumId w:val="37"/>
  </w:num>
  <w:num w:numId="66">
    <w:abstractNumId w:val="62"/>
  </w:num>
  <w:num w:numId="67">
    <w:abstractNumId w:val="39"/>
  </w:num>
  <w:num w:numId="68">
    <w:abstractNumId w:val="7"/>
  </w:num>
  <w:num w:numId="69">
    <w:abstractNumId w:val="69"/>
  </w:num>
  <w:num w:numId="70">
    <w:abstractNumId w:val="42"/>
  </w:num>
  <w:num w:numId="71">
    <w:abstractNumId w:val="73"/>
  </w:num>
  <w:num w:numId="72">
    <w:abstractNumId w:val="54"/>
  </w:num>
  <w:num w:numId="73">
    <w:abstractNumId w:val="100"/>
  </w:num>
  <w:num w:numId="7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3"/>
  </w:num>
  <w:num w:numId="76">
    <w:abstractNumId w:val="17"/>
  </w:num>
  <w:num w:numId="77">
    <w:abstractNumId w:val="1"/>
  </w:num>
  <w:num w:numId="78">
    <w:abstractNumId w:val="98"/>
  </w:num>
  <w:num w:numId="79">
    <w:abstractNumId w:val="5"/>
  </w:num>
  <w:num w:numId="80">
    <w:abstractNumId w:val="92"/>
  </w:num>
  <w:num w:numId="81">
    <w:abstractNumId w:val="102"/>
  </w:num>
  <w:num w:numId="82">
    <w:abstractNumId w:val="63"/>
  </w:num>
  <w:num w:numId="83">
    <w:abstractNumId w:val="43"/>
  </w:num>
  <w:num w:numId="84">
    <w:abstractNumId w:val="26"/>
  </w:num>
  <w:num w:numId="85">
    <w:abstractNumId w:val="85"/>
  </w:num>
  <w:num w:numId="86">
    <w:abstractNumId w:val="101"/>
  </w:num>
  <w:num w:numId="87">
    <w:abstractNumId w:val="4"/>
  </w:num>
  <w:num w:numId="88">
    <w:abstractNumId w:val="74"/>
  </w:num>
  <w:num w:numId="89">
    <w:abstractNumId w:val="72"/>
  </w:num>
  <w:num w:numId="90">
    <w:abstractNumId w:val="29"/>
  </w:num>
  <w:num w:numId="91">
    <w:abstractNumId w:val="11"/>
  </w:num>
  <w:num w:numId="92">
    <w:abstractNumId w:val="79"/>
  </w:num>
  <w:num w:numId="93">
    <w:abstractNumId w:val="33"/>
  </w:num>
  <w:num w:numId="94">
    <w:abstractNumId w:val="64"/>
  </w:num>
  <w:num w:numId="95">
    <w:abstractNumId w:val="99"/>
  </w:num>
  <w:num w:numId="96">
    <w:abstractNumId w:val="80"/>
  </w:num>
  <w:num w:numId="97">
    <w:abstractNumId w:val="76"/>
  </w:num>
  <w:num w:numId="98">
    <w:abstractNumId w:val="93"/>
  </w:num>
  <w:num w:numId="99">
    <w:abstractNumId w:val="35"/>
  </w:num>
  <w:num w:numId="100">
    <w:abstractNumId w:val="46"/>
  </w:num>
  <w:num w:numId="101">
    <w:abstractNumId w:val="57"/>
  </w:num>
  <w:num w:numId="102">
    <w:abstractNumId w:val="18"/>
  </w:num>
  <w:num w:numId="103">
    <w:abstractNumId w:val="24"/>
  </w:num>
  <w:num w:numId="104">
    <w:abstractNumId w:val="82"/>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DO" w:vendorID="64" w:dllVersion="131078" w:nlCheck="1" w:checkStyle="0"/>
  <w:activeWritingStyle w:appName="MSWord" w:lang="en-GB" w:vendorID="64" w:dllVersion="131078" w:nlCheck="1" w:checkStyle="0"/>
  <w:activeWritingStyle w:appName="MSWord" w:lang="en-US" w:vendorID="64" w:dllVersion="131078" w:nlCheck="1" w:checkStyle="0"/>
  <w:activeWritingStyle w:appName="MSWord" w:lang="es-ES_tradnl" w:vendorID="64" w:dllVersion="131078" w:nlCheck="1" w:checkStyle="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00B"/>
    <w:rsid w:val="000051CD"/>
    <w:rsid w:val="000054E6"/>
    <w:rsid w:val="0000787B"/>
    <w:rsid w:val="00013F0D"/>
    <w:rsid w:val="0002132F"/>
    <w:rsid w:val="00022DB4"/>
    <w:rsid w:val="00025626"/>
    <w:rsid w:val="000310B4"/>
    <w:rsid w:val="00037225"/>
    <w:rsid w:val="00041619"/>
    <w:rsid w:val="00051A16"/>
    <w:rsid w:val="00057D21"/>
    <w:rsid w:val="00060E46"/>
    <w:rsid w:val="00062279"/>
    <w:rsid w:val="00074D36"/>
    <w:rsid w:val="00092A59"/>
    <w:rsid w:val="00093DA8"/>
    <w:rsid w:val="00095C85"/>
    <w:rsid w:val="000A7BB5"/>
    <w:rsid w:val="000B05FE"/>
    <w:rsid w:val="000D7CD7"/>
    <w:rsid w:val="000E2D8E"/>
    <w:rsid w:val="000F1500"/>
    <w:rsid w:val="000F4D8E"/>
    <w:rsid w:val="00100F21"/>
    <w:rsid w:val="00107C27"/>
    <w:rsid w:val="00112615"/>
    <w:rsid w:val="001165F5"/>
    <w:rsid w:val="00120161"/>
    <w:rsid w:val="00121047"/>
    <w:rsid w:val="0013284C"/>
    <w:rsid w:val="00141B48"/>
    <w:rsid w:val="00146592"/>
    <w:rsid w:val="00157784"/>
    <w:rsid w:val="001622F2"/>
    <w:rsid w:val="00166FCC"/>
    <w:rsid w:val="001706D8"/>
    <w:rsid w:val="00172092"/>
    <w:rsid w:val="00183FC0"/>
    <w:rsid w:val="00194BD6"/>
    <w:rsid w:val="00195D5B"/>
    <w:rsid w:val="001A1710"/>
    <w:rsid w:val="001A3F1B"/>
    <w:rsid w:val="001A4EEB"/>
    <w:rsid w:val="001A6782"/>
    <w:rsid w:val="001B5A44"/>
    <w:rsid w:val="001B73FA"/>
    <w:rsid w:val="001C0B9B"/>
    <w:rsid w:val="001C0D16"/>
    <w:rsid w:val="001C4508"/>
    <w:rsid w:val="001C5E88"/>
    <w:rsid w:val="001D4E67"/>
    <w:rsid w:val="001D52A9"/>
    <w:rsid w:val="001E00E9"/>
    <w:rsid w:val="001E372B"/>
    <w:rsid w:val="001F2FA3"/>
    <w:rsid w:val="00202062"/>
    <w:rsid w:val="0021200B"/>
    <w:rsid w:val="00214384"/>
    <w:rsid w:val="00215F9A"/>
    <w:rsid w:val="0023717E"/>
    <w:rsid w:val="00240C04"/>
    <w:rsid w:val="002444A8"/>
    <w:rsid w:val="00244ED4"/>
    <w:rsid w:val="00244F6E"/>
    <w:rsid w:val="002450D3"/>
    <w:rsid w:val="002474F6"/>
    <w:rsid w:val="002555EC"/>
    <w:rsid w:val="00255C3D"/>
    <w:rsid w:val="002576EB"/>
    <w:rsid w:val="002610E5"/>
    <w:rsid w:val="00271B15"/>
    <w:rsid w:val="0029222B"/>
    <w:rsid w:val="002971B0"/>
    <w:rsid w:val="002A4A98"/>
    <w:rsid w:val="002A6646"/>
    <w:rsid w:val="002A6E08"/>
    <w:rsid w:val="002B5F48"/>
    <w:rsid w:val="002C2AE8"/>
    <w:rsid w:val="002C5B7B"/>
    <w:rsid w:val="002D7A71"/>
    <w:rsid w:val="002D7F43"/>
    <w:rsid w:val="002E09B4"/>
    <w:rsid w:val="002E14CD"/>
    <w:rsid w:val="002E330D"/>
    <w:rsid w:val="002F4D19"/>
    <w:rsid w:val="00302475"/>
    <w:rsid w:val="003126CD"/>
    <w:rsid w:val="00320F84"/>
    <w:rsid w:val="00321C47"/>
    <w:rsid w:val="003265F8"/>
    <w:rsid w:val="00330946"/>
    <w:rsid w:val="003375AB"/>
    <w:rsid w:val="003377BC"/>
    <w:rsid w:val="0034094B"/>
    <w:rsid w:val="00340FDF"/>
    <w:rsid w:val="00343D01"/>
    <w:rsid w:val="00344AC2"/>
    <w:rsid w:val="00361CCB"/>
    <w:rsid w:val="0036241F"/>
    <w:rsid w:val="00362F3B"/>
    <w:rsid w:val="00375558"/>
    <w:rsid w:val="003833C2"/>
    <w:rsid w:val="00384AB5"/>
    <w:rsid w:val="0038636E"/>
    <w:rsid w:val="003A46F6"/>
    <w:rsid w:val="003A5F8D"/>
    <w:rsid w:val="003C38A2"/>
    <w:rsid w:val="003F351D"/>
    <w:rsid w:val="003F4992"/>
    <w:rsid w:val="003F7401"/>
    <w:rsid w:val="00400BEE"/>
    <w:rsid w:val="0041412D"/>
    <w:rsid w:val="004227BD"/>
    <w:rsid w:val="004231FF"/>
    <w:rsid w:val="00443EAB"/>
    <w:rsid w:val="00444F66"/>
    <w:rsid w:val="0044571F"/>
    <w:rsid w:val="004462F2"/>
    <w:rsid w:val="00450476"/>
    <w:rsid w:val="004516DC"/>
    <w:rsid w:val="00460D24"/>
    <w:rsid w:val="004629EC"/>
    <w:rsid w:val="00477001"/>
    <w:rsid w:val="004805EA"/>
    <w:rsid w:val="0048192D"/>
    <w:rsid w:val="00487140"/>
    <w:rsid w:val="0049507D"/>
    <w:rsid w:val="004A256A"/>
    <w:rsid w:val="004B0ED4"/>
    <w:rsid w:val="004B34ED"/>
    <w:rsid w:val="004C1D69"/>
    <w:rsid w:val="004C54AF"/>
    <w:rsid w:val="004D1809"/>
    <w:rsid w:val="004F52C0"/>
    <w:rsid w:val="004F6B2D"/>
    <w:rsid w:val="00500B10"/>
    <w:rsid w:val="00503CF1"/>
    <w:rsid w:val="00504AFD"/>
    <w:rsid w:val="00512ACF"/>
    <w:rsid w:val="00514AF3"/>
    <w:rsid w:val="00516243"/>
    <w:rsid w:val="00517682"/>
    <w:rsid w:val="005256AD"/>
    <w:rsid w:val="005269F5"/>
    <w:rsid w:val="00561675"/>
    <w:rsid w:val="0056182F"/>
    <w:rsid w:val="00562497"/>
    <w:rsid w:val="00562A89"/>
    <w:rsid w:val="00567A09"/>
    <w:rsid w:val="005727A6"/>
    <w:rsid w:val="005765B8"/>
    <w:rsid w:val="00576E73"/>
    <w:rsid w:val="00580540"/>
    <w:rsid w:val="00594F19"/>
    <w:rsid w:val="00596DEE"/>
    <w:rsid w:val="005971DC"/>
    <w:rsid w:val="005A167B"/>
    <w:rsid w:val="005A25F2"/>
    <w:rsid w:val="005A4BE6"/>
    <w:rsid w:val="005A7EAC"/>
    <w:rsid w:val="005B0900"/>
    <w:rsid w:val="005C7AA7"/>
    <w:rsid w:val="005D272A"/>
    <w:rsid w:val="005E7AA2"/>
    <w:rsid w:val="00601982"/>
    <w:rsid w:val="00604A1A"/>
    <w:rsid w:val="006226C2"/>
    <w:rsid w:val="006311DD"/>
    <w:rsid w:val="00641F88"/>
    <w:rsid w:val="00650727"/>
    <w:rsid w:val="0065367C"/>
    <w:rsid w:val="00654C52"/>
    <w:rsid w:val="006605DB"/>
    <w:rsid w:val="0066385B"/>
    <w:rsid w:val="006639E2"/>
    <w:rsid w:val="0066577D"/>
    <w:rsid w:val="00677B02"/>
    <w:rsid w:val="00684343"/>
    <w:rsid w:val="00684B16"/>
    <w:rsid w:val="00690353"/>
    <w:rsid w:val="00690DA1"/>
    <w:rsid w:val="00693F64"/>
    <w:rsid w:val="006A1CDD"/>
    <w:rsid w:val="006B3FEB"/>
    <w:rsid w:val="006B531A"/>
    <w:rsid w:val="006C5D8A"/>
    <w:rsid w:val="006E4953"/>
    <w:rsid w:val="006E588B"/>
    <w:rsid w:val="006F24A6"/>
    <w:rsid w:val="006F3D6C"/>
    <w:rsid w:val="00707399"/>
    <w:rsid w:val="00714D6B"/>
    <w:rsid w:val="00721B3C"/>
    <w:rsid w:val="00727968"/>
    <w:rsid w:val="00731439"/>
    <w:rsid w:val="00732444"/>
    <w:rsid w:val="00734830"/>
    <w:rsid w:val="007374FE"/>
    <w:rsid w:val="0076325A"/>
    <w:rsid w:val="007834D7"/>
    <w:rsid w:val="007A4C66"/>
    <w:rsid w:val="007B0743"/>
    <w:rsid w:val="007B49AF"/>
    <w:rsid w:val="007B6DF4"/>
    <w:rsid w:val="007C0922"/>
    <w:rsid w:val="007F1A86"/>
    <w:rsid w:val="0080016C"/>
    <w:rsid w:val="00800CEB"/>
    <w:rsid w:val="00801776"/>
    <w:rsid w:val="00804BB3"/>
    <w:rsid w:val="008067E7"/>
    <w:rsid w:val="008161A6"/>
    <w:rsid w:val="00820E12"/>
    <w:rsid w:val="00830539"/>
    <w:rsid w:val="008321E8"/>
    <w:rsid w:val="00832795"/>
    <w:rsid w:val="00833D84"/>
    <w:rsid w:val="00834D23"/>
    <w:rsid w:val="008374A8"/>
    <w:rsid w:val="0083757F"/>
    <w:rsid w:val="008412BA"/>
    <w:rsid w:val="00851436"/>
    <w:rsid w:val="00856270"/>
    <w:rsid w:val="00873440"/>
    <w:rsid w:val="00874C92"/>
    <w:rsid w:val="008758BF"/>
    <w:rsid w:val="00892A5F"/>
    <w:rsid w:val="00894289"/>
    <w:rsid w:val="00895602"/>
    <w:rsid w:val="008A09E9"/>
    <w:rsid w:val="008A18F7"/>
    <w:rsid w:val="008A24E7"/>
    <w:rsid w:val="008A7A5E"/>
    <w:rsid w:val="008B1B10"/>
    <w:rsid w:val="008B1D0D"/>
    <w:rsid w:val="008B7360"/>
    <w:rsid w:val="008C5A98"/>
    <w:rsid w:val="008C5D83"/>
    <w:rsid w:val="008D26E2"/>
    <w:rsid w:val="008E174B"/>
    <w:rsid w:val="008F5528"/>
    <w:rsid w:val="008F7454"/>
    <w:rsid w:val="009100A6"/>
    <w:rsid w:val="0091703A"/>
    <w:rsid w:val="009255AB"/>
    <w:rsid w:val="00926482"/>
    <w:rsid w:val="00934249"/>
    <w:rsid w:val="00935A31"/>
    <w:rsid w:val="00940D9B"/>
    <w:rsid w:val="00951D4F"/>
    <w:rsid w:val="00957565"/>
    <w:rsid w:val="00960602"/>
    <w:rsid w:val="00964EA2"/>
    <w:rsid w:val="00967DB2"/>
    <w:rsid w:val="00972B31"/>
    <w:rsid w:val="00973C5B"/>
    <w:rsid w:val="00984F14"/>
    <w:rsid w:val="00990647"/>
    <w:rsid w:val="00990B92"/>
    <w:rsid w:val="00993266"/>
    <w:rsid w:val="009932E5"/>
    <w:rsid w:val="00996524"/>
    <w:rsid w:val="009A2311"/>
    <w:rsid w:val="009A5137"/>
    <w:rsid w:val="009B1DFF"/>
    <w:rsid w:val="009B7653"/>
    <w:rsid w:val="009C3A11"/>
    <w:rsid w:val="009D3B07"/>
    <w:rsid w:val="009D41C4"/>
    <w:rsid w:val="009E7AD3"/>
    <w:rsid w:val="00A05E74"/>
    <w:rsid w:val="00A12896"/>
    <w:rsid w:val="00A13660"/>
    <w:rsid w:val="00A142AA"/>
    <w:rsid w:val="00A14C64"/>
    <w:rsid w:val="00A20EBF"/>
    <w:rsid w:val="00A21E0E"/>
    <w:rsid w:val="00A25B6F"/>
    <w:rsid w:val="00A25F56"/>
    <w:rsid w:val="00A311F8"/>
    <w:rsid w:val="00A37FEE"/>
    <w:rsid w:val="00A4674B"/>
    <w:rsid w:val="00A4686A"/>
    <w:rsid w:val="00A54072"/>
    <w:rsid w:val="00A54720"/>
    <w:rsid w:val="00A55C3A"/>
    <w:rsid w:val="00A655EC"/>
    <w:rsid w:val="00A95CBB"/>
    <w:rsid w:val="00AA0F46"/>
    <w:rsid w:val="00AC04E6"/>
    <w:rsid w:val="00AC31F5"/>
    <w:rsid w:val="00AD3747"/>
    <w:rsid w:val="00AD3CD9"/>
    <w:rsid w:val="00AD4B95"/>
    <w:rsid w:val="00AE12E2"/>
    <w:rsid w:val="00AF6A61"/>
    <w:rsid w:val="00B06DF3"/>
    <w:rsid w:val="00B15865"/>
    <w:rsid w:val="00B209A2"/>
    <w:rsid w:val="00B25B80"/>
    <w:rsid w:val="00B330BD"/>
    <w:rsid w:val="00B529BE"/>
    <w:rsid w:val="00B557B5"/>
    <w:rsid w:val="00B61B39"/>
    <w:rsid w:val="00B66519"/>
    <w:rsid w:val="00B67297"/>
    <w:rsid w:val="00B71DD8"/>
    <w:rsid w:val="00B724B7"/>
    <w:rsid w:val="00B73A09"/>
    <w:rsid w:val="00B87979"/>
    <w:rsid w:val="00B902BA"/>
    <w:rsid w:val="00B90CBA"/>
    <w:rsid w:val="00B92439"/>
    <w:rsid w:val="00B97650"/>
    <w:rsid w:val="00BA0782"/>
    <w:rsid w:val="00BA7C86"/>
    <w:rsid w:val="00BB2A9D"/>
    <w:rsid w:val="00BB2BC6"/>
    <w:rsid w:val="00BB6FA5"/>
    <w:rsid w:val="00BC015F"/>
    <w:rsid w:val="00BC09AE"/>
    <w:rsid w:val="00BC4EEE"/>
    <w:rsid w:val="00BD3609"/>
    <w:rsid w:val="00BF27E1"/>
    <w:rsid w:val="00BF28F3"/>
    <w:rsid w:val="00BF43CD"/>
    <w:rsid w:val="00BF7C08"/>
    <w:rsid w:val="00C04E37"/>
    <w:rsid w:val="00C07070"/>
    <w:rsid w:val="00C61A01"/>
    <w:rsid w:val="00C62E90"/>
    <w:rsid w:val="00C81949"/>
    <w:rsid w:val="00C87436"/>
    <w:rsid w:val="00CB1C99"/>
    <w:rsid w:val="00CB25C8"/>
    <w:rsid w:val="00CB4EA4"/>
    <w:rsid w:val="00CB7FD3"/>
    <w:rsid w:val="00CC3E27"/>
    <w:rsid w:val="00CD00C3"/>
    <w:rsid w:val="00CD3198"/>
    <w:rsid w:val="00CE019E"/>
    <w:rsid w:val="00CE0968"/>
    <w:rsid w:val="00CF1ACD"/>
    <w:rsid w:val="00CF48A0"/>
    <w:rsid w:val="00CF63DA"/>
    <w:rsid w:val="00D100AB"/>
    <w:rsid w:val="00D1265E"/>
    <w:rsid w:val="00D1662F"/>
    <w:rsid w:val="00D17B6A"/>
    <w:rsid w:val="00D27605"/>
    <w:rsid w:val="00D322BC"/>
    <w:rsid w:val="00D3245A"/>
    <w:rsid w:val="00D439E6"/>
    <w:rsid w:val="00D562A3"/>
    <w:rsid w:val="00D61D9E"/>
    <w:rsid w:val="00D7709E"/>
    <w:rsid w:val="00D840CF"/>
    <w:rsid w:val="00D86CCC"/>
    <w:rsid w:val="00D86E5E"/>
    <w:rsid w:val="00D939C7"/>
    <w:rsid w:val="00DA2D24"/>
    <w:rsid w:val="00DA3007"/>
    <w:rsid w:val="00DA378D"/>
    <w:rsid w:val="00DA3AEF"/>
    <w:rsid w:val="00DB768F"/>
    <w:rsid w:val="00DC0D66"/>
    <w:rsid w:val="00DC1ADE"/>
    <w:rsid w:val="00DC31B6"/>
    <w:rsid w:val="00DD5048"/>
    <w:rsid w:val="00DD5CE5"/>
    <w:rsid w:val="00DE0EF1"/>
    <w:rsid w:val="00DE103C"/>
    <w:rsid w:val="00DE5D10"/>
    <w:rsid w:val="00DE72D3"/>
    <w:rsid w:val="00DF5C55"/>
    <w:rsid w:val="00DF5D9A"/>
    <w:rsid w:val="00E008FF"/>
    <w:rsid w:val="00E072B6"/>
    <w:rsid w:val="00E12581"/>
    <w:rsid w:val="00E12BCB"/>
    <w:rsid w:val="00E21A16"/>
    <w:rsid w:val="00E22EE2"/>
    <w:rsid w:val="00E240EE"/>
    <w:rsid w:val="00E374CB"/>
    <w:rsid w:val="00E507E1"/>
    <w:rsid w:val="00E53D63"/>
    <w:rsid w:val="00E67CB4"/>
    <w:rsid w:val="00E718B8"/>
    <w:rsid w:val="00E90E8A"/>
    <w:rsid w:val="00E959A2"/>
    <w:rsid w:val="00EA6BAA"/>
    <w:rsid w:val="00EA764B"/>
    <w:rsid w:val="00EB6B3F"/>
    <w:rsid w:val="00EB7CB3"/>
    <w:rsid w:val="00EE0ED0"/>
    <w:rsid w:val="00EE590B"/>
    <w:rsid w:val="00EF403B"/>
    <w:rsid w:val="00EF4736"/>
    <w:rsid w:val="00EF6EB4"/>
    <w:rsid w:val="00EF759D"/>
    <w:rsid w:val="00EF76E8"/>
    <w:rsid w:val="00F05C07"/>
    <w:rsid w:val="00F2011D"/>
    <w:rsid w:val="00F2013B"/>
    <w:rsid w:val="00F215F7"/>
    <w:rsid w:val="00F35D22"/>
    <w:rsid w:val="00F73078"/>
    <w:rsid w:val="00F77359"/>
    <w:rsid w:val="00F77735"/>
    <w:rsid w:val="00FA1B47"/>
    <w:rsid w:val="00FA76A2"/>
    <w:rsid w:val="00FC02F9"/>
    <w:rsid w:val="00FC17B6"/>
    <w:rsid w:val="00FC7F3C"/>
    <w:rsid w:val="00FE57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F72DBA-FE5B-41CA-B620-B21AA8D5E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0EE"/>
    <w:rPr>
      <w:rFonts w:ascii="Times New Roman" w:eastAsia="Times New Roman" w:hAnsi="Times New Roman" w:cs="Times New Roman"/>
    </w:rPr>
  </w:style>
  <w:style w:type="paragraph" w:styleId="Heading1">
    <w:name w:val="heading 1"/>
    <w:basedOn w:val="Normal"/>
    <w:link w:val="Heading1Char"/>
    <w:uiPriority w:val="9"/>
    <w:qFormat/>
    <w:pPr>
      <w:spacing w:before="158"/>
      <w:ind w:left="1277"/>
      <w:outlineLvl w:val="0"/>
    </w:pPr>
    <w:rPr>
      <w:b/>
      <w:bCs/>
      <w:sz w:val="48"/>
      <w:szCs w:val="48"/>
    </w:rPr>
  </w:style>
  <w:style w:type="paragraph" w:styleId="Heading2">
    <w:name w:val="heading 2"/>
    <w:basedOn w:val="Normal"/>
    <w:uiPriority w:val="9"/>
    <w:unhideWhenUsed/>
    <w:qFormat/>
    <w:pPr>
      <w:spacing w:before="124"/>
      <w:ind w:left="852"/>
      <w:outlineLvl w:val="1"/>
    </w:pPr>
    <w:rPr>
      <w:b/>
      <w:bCs/>
      <w:sz w:val="28"/>
      <w:szCs w:val="28"/>
    </w:rPr>
  </w:style>
  <w:style w:type="paragraph" w:styleId="Heading3">
    <w:name w:val="heading 3"/>
    <w:basedOn w:val="Normal"/>
    <w:link w:val="Heading3Char"/>
    <w:uiPriority w:val="9"/>
    <w:unhideWhenUsed/>
    <w:qFormat/>
    <w:pPr>
      <w:spacing w:before="130"/>
      <w:ind w:left="112"/>
      <w:outlineLvl w:val="2"/>
    </w:pPr>
    <w:rPr>
      <w:b/>
      <w:bCs/>
      <w:sz w:val="24"/>
      <w:szCs w:val="24"/>
    </w:rPr>
  </w:style>
  <w:style w:type="paragraph" w:styleId="Heading4">
    <w:name w:val="heading 4"/>
    <w:aliases w:val=" Sub-Clause Sub-paragraph,Sub-Clause Sub-paragraph"/>
    <w:basedOn w:val="Normal"/>
    <w:unhideWhenUsed/>
    <w:qFormat/>
    <w:pPr>
      <w:ind w:left="679" w:right="316" w:hanging="565"/>
      <w:jc w:val="both"/>
      <w:outlineLvl w:val="3"/>
    </w:pPr>
    <w:rPr>
      <w:sz w:val="24"/>
      <w:szCs w:val="24"/>
    </w:rPr>
  </w:style>
  <w:style w:type="paragraph" w:styleId="Heading5">
    <w:name w:val="heading 5"/>
    <w:basedOn w:val="Normal"/>
    <w:uiPriority w:val="9"/>
    <w:unhideWhenUsed/>
    <w:qFormat/>
    <w:pPr>
      <w:spacing w:before="238"/>
      <w:ind w:left="1464"/>
      <w:outlineLvl w:val="4"/>
    </w:pPr>
    <w:rPr>
      <w:b/>
      <w:bCs/>
    </w:rPr>
  </w:style>
  <w:style w:type="paragraph" w:styleId="Heading6">
    <w:name w:val="heading 6"/>
    <w:basedOn w:val="Normal"/>
    <w:unhideWhenUsed/>
    <w:qFormat/>
    <w:pPr>
      <w:spacing w:line="248" w:lineRule="exact"/>
      <w:ind w:left="846"/>
      <w:outlineLvl w:val="5"/>
    </w:pPr>
    <w:rPr>
      <w:b/>
      <w:bCs/>
      <w:i/>
    </w:rPr>
  </w:style>
  <w:style w:type="paragraph" w:styleId="Heading7">
    <w:name w:val="heading 7"/>
    <w:basedOn w:val="Normal"/>
    <w:next w:val="Normal"/>
    <w:link w:val="Heading7Char"/>
    <w:qFormat/>
    <w:rsid w:val="00CE0968"/>
    <w:pPr>
      <w:keepNext/>
      <w:widowControl/>
      <w:tabs>
        <w:tab w:val="num" w:pos="1296"/>
        <w:tab w:val="left" w:pos="7980"/>
      </w:tabs>
      <w:suppressAutoHyphens/>
      <w:autoSpaceDE/>
      <w:autoSpaceDN/>
      <w:ind w:left="1296" w:hanging="1296"/>
      <w:outlineLvl w:val="6"/>
    </w:pPr>
    <w:rPr>
      <w:rFonts w:eastAsiaTheme="minorHAnsi"/>
      <w:b/>
      <w:sz w:val="24"/>
      <w:szCs w:val="24"/>
      <w:lang w:val="en-GB"/>
    </w:rPr>
  </w:style>
  <w:style w:type="paragraph" w:styleId="Heading8">
    <w:name w:val="heading 8"/>
    <w:basedOn w:val="Normal"/>
    <w:next w:val="Normal"/>
    <w:link w:val="Heading8Char"/>
    <w:qFormat/>
    <w:rsid w:val="00CE0968"/>
    <w:pPr>
      <w:keepNext/>
      <w:widowControl/>
      <w:tabs>
        <w:tab w:val="num" w:pos="1440"/>
      </w:tabs>
      <w:suppressAutoHyphens/>
      <w:autoSpaceDE/>
      <w:autoSpaceDN/>
      <w:ind w:left="1440" w:hanging="1440"/>
      <w:jc w:val="right"/>
      <w:outlineLvl w:val="7"/>
    </w:pPr>
    <w:rPr>
      <w:rFonts w:eastAsiaTheme="minorHAnsi"/>
      <w:sz w:val="20"/>
      <w:szCs w:val="24"/>
      <w:lang w:val="en-GB"/>
    </w:rPr>
  </w:style>
  <w:style w:type="paragraph" w:styleId="Heading9">
    <w:name w:val="heading 9"/>
    <w:basedOn w:val="Normal"/>
    <w:next w:val="Normal"/>
    <w:link w:val="Heading9Char"/>
    <w:qFormat/>
    <w:rsid w:val="00CE0968"/>
    <w:pPr>
      <w:widowControl/>
      <w:tabs>
        <w:tab w:val="num" w:pos="1584"/>
      </w:tabs>
      <w:autoSpaceDE/>
      <w:autoSpaceDN/>
      <w:spacing w:before="240" w:after="60"/>
      <w:ind w:left="1584" w:hanging="1584"/>
      <w:jc w:val="both"/>
      <w:outlineLvl w:val="8"/>
    </w:pPr>
    <w:rPr>
      <w:rFonts w:ascii="Arial" w:eastAsiaTheme="minorHAnsi" w:hAnsi="Arial"/>
      <w:b/>
      <w:i/>
      <w:sz w:val="1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34" w:line="248" w:lineRule="exact"/>
      <w:ind w:left="847"/>
    </w:pPr>
    <w:rPr>
      <w:b/>
      <w:bCs/>
    </w:rPr>
  </w:style>
  <w:style w:type="paragraph" w:styleId="TOC2">
    <w:name w:val="toc 2"/>
    <w:basedOn w:val="Normal"/>
    <w:uiPriority w:val="39"/>
    <w:qFormat/>
    <w:pPr>
      <w:spacing w:line="244" w:lineRule="exact"/>
      <w:ind w:left="1414" w:hanging="567"/>
    </w:pPr>
  </w:style>
  <w:style w:type="paragraph" w:styleId="TOC3">
    <w:name w:val="toc 3"/>
    <w:basedOn w:val="Normal"/>
    <w:uiPriority w:val="39"/>
    <w:qFormat/>
    <w:pPr>
      <w:spacing w:before="127"/>
      <w:ind w:left="847"/>
    </w:pPr>
    <w:rPr>
      <w:b/>
      <w:bCs/>
      <w:i/>
    </w:rPr>
  </w:style>
  <w:style w:type="paragraph" w:styleId="BodyText">
    <w:name w:val="Body Text"/>
    <w:basedOn w:val="Normal"/>
    <w:link w:val="BodyTextChar"/>
    <w:uiPriority w:val="1"/>
    <w:qFormat/>
  </w:style>
  <w:style w:type="paragraph" w:styleId="ListParagraph">
    <w:name w:val="List Paragraph"/>
    <w:aliases w:val="Citation List,본문(내용),List Paragraph (numbered (a)),Colorful List - Accent 11,List Item,Bullets,List Bullet Mary,Akapit z listą BS,List Paragraph 1,List_Paragraph,Multilevel para_II,List Paragraph1,Numbered List Paragraph,Normal 2,Referenc"/>
    <w:basedOn w:val="Normal"/>
    <w:link w:val="ListParagraphChar"/>
    <w:uiPriority w:val="1"/>
    <w:qFormat/>
    <w:pPr>
      <w:ind w:left="1414" w:hanging="567"/>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26482"/>
    <w:rPr>
      <w:color w:val="0000FF" w:themeColor="hyperlink"/>
      <w:u w:val="single"/>
    </w:rPr>
  </w:style>
  <w:style w:type="character" w:customStyle="1" w:styleId="UnresolvedMention1">
    <w:name w:val="Unresolved Mention1"/>
    <w:basedOn w:val="DefaultParagraphFont"/>
    <w:uiPriority w:val="99"/>
    <w:semiHidden/>
    <w:unhideWhenUsed/>
    <w:rsid w:val="00926482"/>
    <w:rPr>
      <w:color w:val="605E5C"/>
      <w:shd w:val="clear" w:color="auto" w:fill="E1DFDD"/>
    </w:rPr>
  </w:style>
  <w:style w:type="character" w:customStyle="1" w:styleId="Heading7Char">
    <w:name w:val="Heading 7 Char"/>
    <w:basedOn w:val="DefaultParagraphFont"/>
    <w:link w:val="Heading7"/>
    <w:rsid w:val="00CE0968"/>
    <w:rPr>
      <w:rFonts w:ascii="Times New Roman" w:hAnsi="Times New Roman" w:cs="Times New Roman"/>
      <w:b/>
      <w:sz w:val="24"/>
      <w:szCs w:val="24"/>
      <w:lang w:val="en-GB"/>
    </w:rPr>
  </w:style>
  <w:style w:type="character" w:customStyle="1" w:styleId="Heading8Char">
    <w:name w:val="Heading 8 Char"/>
    <w:basedOn w:val="DefaultParagraphFont"/>
    <w:link w:val="Heading8"/>
    <w:rsid w:val="00CE0968"/>
    <w:rPr>
      <w:rFonts w:ascii="Times New Roman" w:hAnsi="Times New Roman" w:cs="Times New Roman"/>
      <w:sz w:val="20"/>
      <w:szCs w:val="24"/>
      <w:lang w:val="en-GB"/>
    </w:rPr>
  </w:style>
  <w:style w:type="character" w:customStyle="1" w:styleId="Heading9Char">
    <w:name w:val="Heading 9 Char"/>
    <w:basedOn w:val="DefaultParagraphFont"/>
    <w:link w:val="Heading9"/>
    <w:rsid w:val="00CE0968"/>
    <w:rPr>
      <w:rFonts w:ascii="Arial" w:hAnsi="Arial" w:cs="Times New Roman"/>
      <w:b/>
      <w:i/>
      <w:sz w:val="18"/>
      <w:szCs w:val="24"/>
      <w:lang w:val="en-GB"/>
    </w:rPr>
  </w:style>
  <w:style w:type="paragraph" w:customStyle="1" w:styleId="Sub-ClauseText">
    <w:name w:val="Sub-Clause Text"/>
    <w:basedOn w:val="Normal"/>
    <w:rsid w:val="00CE0968"/>
    <w:pPr>
      <w:widowControl/>
      <w:autoSpaceDE/>
      <w:autoSpaceDN/>
      <w:spacing w:before="120" w:after="120"/>
      <w:jc w:val="both"/>
    </w:pPr>
    <w:rPr>
      <w:rFonts w:eastAsiaTheme="minorHAnsi"/>
      <w:spacing w:val="-4"/>
      <w:sz w:val="24"/>
      <w:szCs w:val="24"/>
      <w:lang w:val="en-GB"/>
    </w:rPr>
  </w:style>
  <w:style w:type="paragraph" w:customStyle="1" w:styleId="TOCNumber1">
    <w:name w:val="TOC Number1"/>
    <w:basedOn w:val="Heading4"/>
    <w:autoRedefine/>
    <w:rsid w:val="00CE0968"/>
    <w:pPr>
      <w:widowControl/>
      <w:autoSpaceDE/>
      <w:autoSpaceDN/>
      <w:spacing w:before="120" w:after="120"/>
      <w:ind w:left="0" w:right="0" w:firstLine="0"/>
      <w:jc w:val="left"/>
      <w:outlineLvl w:val="9"/>
    </w:pPr>
    <w:rPr>
      <w:rFonts w:eastAsiaTheme="minorHAnsi"/>
      <w:b/>
      <w:lang w:val="en-GB"/>
    </w:rPr>
  </w:style>
  <w:style w:type="paragraph" w:customStyle="1" w:styleId="P3Header1-Clauses">
    <w:name w:val="P3 Header1-Clauses"/>
    <w:basedOn w:val="Normal"/>
    <w:rsid w:val="00CE0968"/>
    <w:pPr>
      <w:widowControl/>
      <w:tabs>
        <w:tab w:val="num" w:pos="864"/>
      </w:tabs>
      <w:autoSpaceDE/>
      <w:autoSpaceDN/>
      <w:spacing w:before="120" w:after="120"/>
      <w:ind w:left="864" w:hanging="360"/>
    </w:pPr>
    <w:rPr>
      <w:rFonts w:eastAsiaTheme="minorHAnsi"/>
      <w:sz w:val="24"/>
      <w:szCs w:val="24"/>
      <w:lang w:val="en-GB"/>
    </w:rPr>
  </w:style>
  <w:style w:type="paragraph" w:customStyle="1" w:styleId="i">
    <w:name w:val="(i)"/>
    <w:basedOn w:val="Normal"/>
    <w:rsid w:val="00CE0968"/>
    <w:pPr>
      <w:widowControl/>
      <w:suppressAutoHyphens/>
      <w:autoSpaceDE/>
      <w:autoSpaceDN/>
      <w:jc w:val="both"/>
    </w:pPr>
    <w:rPr>
      <w:rFonts w:ascii="Tms Rmn" w:eastAsiaTheme="minorHAnsi" w:hAnsi="Tms Rmn"/>
      <w:sz w:val="24"/>
      <w:szCs w:val="24"/>
      <w:lang w:val="en-GB"/>
    </w:rPr>
  </w:style>
  <w:style w:type="paragraph" w:styleId="Footer">
    <w:name w:val="footer"/>
    <w:basedOn w:val="Normal"/>
    <w:link w:val="FooterChar"/>
    <w:uiPriority w:val="99"/>
    <w:rsid w:val="00CE0968"/>
    <w:pPr>
      <w:widowControl/>
      <w:tabs>
        <w:tab w:val="right" w:leader="underscore" w:pos="9504"/>
      </w:tabs>
      <w:autoSpaceDE/>
      <w:autoSpaceDN/>
      <w:spacing w:before="120"/>
    </w:pPr>
    <w:rPr>
      <w:rFonts w:eastAsiaTheme="minorHAnsi"/>
      <w:sz w:val="24"/>
      <w:szCs w:val="24"/>
      <w:lang w:val="en-GB"/>
    </w:rPr>
  </w:style>
  <w:style w:type="character" w:customStyle="1" w:styleId="FooterChar">
    <w:name w:val="Footer Char"/>
    <w:basedOn w:val="DefaultParagraphFont"/>
    <w:link w:val="Footer"/>
    <w:uiPriority w:val="99"/>
    <w:rsid w:val="00CE0968"/>
    <w:rPr>
      <w:rFonts w:ascii="Times New Roman" w:hAnsi="Times New Roman" w:cs="Times New Roman"/>
      <w:sz w:val="24"/>
      <w:szCs w:val="24"/>
      <w:lang w:val="en-GB"/>
    </w:rPr>
  </w:style>
  <w:style w:type="paragraph" w:customStyle="1" w:styleId="StyleHeader1-ClausesAfter0pt">
    <w:name w:val="Style Header 1 - Clauses + After:  0 pt"/>
    <w:basedOn w:val="Normal"/>
    <w:rsid w:val="00CE0968"/>
    <w:pPr>
      <w:widowControl/>
      <w:autoSpaceDE/>
      <w:autoSpaceDN/>
      <w:spacing w:after="200"/>
      <w:jc w:val="both"/>
    </w:pPr>
    <w:rPr>
      <w:rFonts w:eastAsiaTheme="minorHAnsi"/>
      <w:bCs/>
      <w:sz w:val="24"/>
      <w:szCs w:val="24"/>
      <w:lang w:val="es-ES_tradnl"/>
    </w:rPr>
  </w:style>
  <w:style w:type="paragraph" w:customStyle="1" w:styleId="Headfid1">
    <w:name w:val="Head fid1"/>
    <w:basedOn w:val="Normal"/>
    <w:rsid w:val="00CE0968"/>
    <w:pPr>
      <w:widowControl/>
      <w:numPr>
        <w:ilvl w:val="8"/>
        <w:numId w:val="31"/>
      </w:numPr>
      <w:autoSpaceDE/>
      <w:autoSpaceDN/>
      <w:spacing w:before="120" w:after="120"/>
      <w:jc w:val="both"/>
    </w:pPr>
    <w:rPr>
      <w:rFonts w:eastAsiaTheme="minorHAnsi"/>
      <w:b/>
      <w:sz w:val="24"/>
      <w:szCs w:val="24"/>
      <w:lang w:val="en-GB"/>
    </w:rPr>
  </w:style>
  <w:style w:type="paragraph" w:customStyle="1" w:styleId="Header2-SubClauses">
    <w:name w:val="Header 2 - SubClauses"/>
    <w:basedOn w:val="Normal"/>
    <w:rsid w:val="00CE0968"/>
    <w:pPr>
      <w:widowControl/>
      <w:tabs>
        <w:tab w:val="num" w:pos="504"/>
      </w:tabs>
      <w:autoSpaceDE/>
      <w:autoSpaceDN/>
      <w:spacing w:after="200"/>
      <w:ind w:left="504" w:hanging="504"/>
      <w:jc w:val="both"/>
    </w:pPr>
    <w:rPr>
      <w:rFonts w:eastAsiaTheme="minorHAnsi" w:cs="Arial"/>
      <w:sz w:val="24"/>
      <w:szCs w:val="24"/>
      <w:lang w:val="en-GB"/>
    </w:rPr>
  </w:style>
  <w:style w:type="character" w:customStyle="1" w:styleId="ListParagraphChar">
    <w:name w:val="List Paragraph Char"/>
    <w:aliases w:val="Citation List Char,본문(내용) Char,List Paragraph (numbered (a)) Char,Colorful List - Accent 11 Char,List Item Char,Bullets Char,List Bullet Mary Char,Akapit z listą BS Char,List Paragraph 1 Char,List_Paragraph Char,List Paragraph1 Char"/>
    <w:basedOn w:val="DefaultParagraphFont"/>
    <w:link w:val="ListParagraph"/>
    <w:uiPriority w:val="1"/>
    <w:rsid w:val="00CE0968"/>
    <w:rPr>
      <w:rFonts w:ascii="Times New Roman" w:eastAsia="Times New Roman" w:hAnsi="Times New Roman" w:cs="Times New Roman"/>
    </w:rPr>
  </w:style>
  <w:style w:type="paragraph" w:customStyle="1" w:styleId="StyleHeader1-ClausesAfter10pt">
    <w:name w:val="Style Header 1 - Clauses + After:  10 pt"/>
    <w:basedOn w:val="Normal"/>
    <w:autoRedefine/>
    <w:rsid w:val="00CE0968"/>
    <w:pPr>
      <w:widowControl/>
      <w:tabs>
        <w:tab w:val="left" w:pos="567"/>
        <w:tab w:val="left" w:pos="7230"/>
      </w:tabs>
      <w:autoSpaceDE/>
      <w:autoSpaceDN/>
      <w:jc w:val="both"/>
    </w:pPr>
    <w:rPr>
      <w:bCs/>
      <w:sz w:val="24"/>
      <w:szCs w:val="20"/>
    </w:rPr>
  </w:style>
  <w:style w:type="paragraph" w:customStyle="1" w:styleId="Outline">
    <w:name w:val="Outline"/>
    <w:basedOn w:val="Normal"/>
    <w:rsid w:val="002C2AE8"/>
    <w:pPr>
      <w:widowControl/>
      <w:autoSpaceDE/>
      <w:autoSpaceDN/>
      <w:spacing w:before="240"/>
    </w:pPr>
    <w:rPr>
      <w:rFonts w:eastAsiaTheme="minorHAnsi"/>
      <w:kern w:val="28"/>
      <w:sz w:val="24"/>
      <w:szCs w:val="24"/>
      <w:lang w:val="en-GB"/>
    </w:rPr>
  </w:style>
  <w:style w:type="paragraph" w:customStyle="1" w:styleId="Outline1">
    <w:name w:val="Outline1"/>
    <w:basedOn w:val="Outline"/>
    <w:next w:val="Normal"/>
    <w:rsid w:val="002C2AE8"/>
    <w:pPr>
      <w:keepNext/>
      <w:tabs>
        <w:tab w:val="num" w:pos="360"/>
      </w:tabs>
      <w:ind w:left="360" w:hanging="360"/>
    </w:pPr>
  </w:style>
  <w:style w:type="paragraph" w:styleId="BodyTextIndent3">
    <w:name w:val="Body Text Indent 3"/>
    <w:basedOn w:val="Normal"/>
    <w:link w:val="BodyTextIndent3Char"/>
    <w:uiPriority w:val="99"/>
    <w:unhideWhenUsed/>
    <w:rsid w:val="00BF7C08"/>
    <w:pPr>
      <w:spacing w:after="120"/>
      <w:ind w:left="283"/>
    </w:pPr>
    <w:rPr>
      <w:sz w:val="16"/>
      <w:szCs w:val="16"/>
    </w:rPr>
  </w:style>
  <w:style w:type="character" w:customStyle="1" w:styleId="BodyTextIndent3Char">
    <w:name w:val="Body Text Indent 3 Char"/>
    <w:basedOn w:val="DefaultParagraphFont"/>
    <w:link w:val="BodyTextIndent3"/>
    <w:uiPriority w:val="99"/>
    <w:rsid w:val="00BF7C08"/>
    <w:rPr>
      <w:rFonts w:ascii="Times New Roman" w:eastAsia="Times New Roman" w:hAnsi="Times New Roman" w:cs="Times New Roman"/>
      <w:sz w:val="16"/>
      <w:szCs w:val="16"/>
    </w:rPr>
  </w:style>
  <w:style w:type="paragraph" w:customStyle="1" w:styleId="SectionVHeader">
    <w:name w:val="Section V. Header"/>
    <w:basedOn w:val="Normal"/>
    <w:rsid w:val="00BF7C08"/>
    <w:pPr>
      <w:widowControl/>
      <w:autoSpaceDE/>
      <w:autoSpaceDN/>
      <w:spacing w:before="240" w:after="240"/>
      <w:jc w:val="center"/>
    </w:pPr>
    <w:rPr>
      <w:rFonts w:eastAsiaTheme="minorHAnsi"/>
      <w:b/>
      <w:sz w:val="32"/>
      <w:szCs w:val="24"/>
      <w:lang w:val="en-GB"/>
    </w:rPr>
  </w:style>
  <w:style w:type="paragraph" w:styleId="CommentText">
    <w:name w:val="annotation text"/>
    <w:basedOn w:val="Normal"/>
    <w:link w:val="CommentTextChar"/>
    <w:uiPriority w:val="99"/>
    <w:rsid w:val="00BF7C08"/>
    <w:pPr>
      <w:widowControl/>
      <w:autoSpaceDE/>
      <w:autoSpaceDN/>
    </w:pPr>
    <w:rPr>
      <w:rFonts w:eastAsiaTheme="minorHAnsi"/>
      <w:sz w:val="20"/>
      <w:szCs w:val="24"/>
      <w:lang w:val="en-GB"/>
    </w:rPr>
  </w:style>
  <w:style w:type="character" w:customStyle="1" w:styleId="CommentTextChar">
    <w:name w:val="Comment Text Char"/>
    <w:basedOn w:val="DefaultParagraphFont"/>
    <w:link w:val="CommentText"/>
    <w:uiPriority w:val="99"/>
    <w:rsid w:val="00BF7C08"/>
    <w:rPr>
      <w:rFonts w:ascii="Times New Roman" w:hAnsi="Times New Roman" w:cs="Times New Roman"/>
      <w:sz w:val="20"/>
      <w:szCs w:val="24"/>
      <w:lang w:val="en-GB"/>
    </w:rPr>
  </w:style>
  <w:style w:type="paragraph" w:customStyle="1" w:styleId="SectionVIHeader">
    <w:name w:val="Section VI. Header"/>
    <w:basedOn w:val="SectionVHeader"/>
    <w:rsid w:val="00996524"/>
    <w:pPr>
      <w:spacing w:before="120"/>
    </w:pPr>
  </w:style>
  <w:style w:type="paragraph" w:customStyle="1" w:styleId="titulo">
    <w:name w:val="titulo"/>
    <w:basedOn w:val="Heading5"/>
    <w:rsid w:val="00500B10"/>
    <w:pPr>
      <w:widowControl/>
      <w:autoSpaceDE/>
      <w:autoSpaceDN/>
      <w:spacing w:before="0" w:after="240"/>
      <w:ind w:left="0"/>
      <w:jc w:val="center"/>
    </w:pPr>
    <w:rPr>
      <w:rFonts w:ascii="Times New Roman Bold" w:eastAsiaTheme="minorHAnsi" w:hAnsi="Times New Roman Bold"/>
      <w:bCs w:val="0"/>
      <w:sz w:val="24"/>
      <w:szCs w:val="24"/>
      <w:lang w:val="en-GB"/>
    </w:rPr>
  </w:style>
  <w:style w:type="paragraph" w:customStyle="1" w:styleId="SectionHeading">
    <w:name w:val="Section Heading"/>
    <w:basedOn w:val="Normal"/>
    <w:qFormat/>
    <w:rsid w:val="00244ED4"/>
    <w:pPr>
      <w:widowControl/>
      <w:autoSpaceDE/>
      <w:autoSpaceDN/>
      <w:spacing w:before="120" w:after="240"/>
      <w:jc w:val="center"/>
    </w:pPr>
    <w:rPr>
      <w:b/>
      <w:sz w:val="44"/>
      <w:szCs w:val="24"/>
    </w:rPr>
  </w:style>
  <w:style w:type="paragraph" w:customStyle="1" w:styleId="ClauseSubPara">
    <w:name w:val="ClauseSub_Para"/>
    <w:link w:val="ClauseSubParaChar"/>
    <w:rsid w:val="00244ED4"/>
    <w:pPr>
      <w:widowControl/>
      <w:autoSpaceDE/>
      <w:autoSpaceDN/>
      <w:spacing w:before="60" w:after="60"/>
      <w:ind w:left="2268"/>
    </w:pPr>
    <w:rPr>
      <w:rFonts w:ascii="Times New Roman" w:eastAsia="Times New Roman" w:hAnsi="Times New Roman" w:cs="Times New Roman"/>
      <w:lang w:val="en-GB"/>
    </w:rPr>
  </w:style>
  <w:style w:type="character" w:customStyle="1" w:styleId="ClauseSubParaChar">
    <w:name w:val="ClauseSub_Para Char"/>
    <w:link w:val="ClauseSubPara"/>
    <w:rsid w:val="00244ED4"/>
    <w:rPr>
      <w:rFonts w:ascii="Times New Roman" w:eastAsia="Times New Roman" w:hAnsi="Times New Roman" w:cs="Times New Roman"/>
      <w:lang w:val="en-GB"/>
    </w:rPr>
  </w:style>
  <w:style w:type="paragraph" w:customStyle="1" w:styleId="Outline3">
    <w:name w:val="Outline3"/>
    <w:basedOn w:val="Normal"/>
    <w:rsid w:val="00834D23"/>
    <w:pPr>
      <w:widowControl/>
      <w:tabs>
        <w:tab w:val="num" w:pos="1368"/>
      </w:tabs>
      <w:autoSpaceDE/>
      <w:autoSpaceDN/>
      <w:spacing w:before="240"/>
      <w:ind w:left="1368" w:hanging="504"/>
    </w:pPr>
    <w:rPr>
      <w:rFonts w:eastAsiaTheme="minorHAnsi"/>
      <w:kern w:val="28"/>
      <w:sz w:val="24"/>
      <w:szCs w:val="24"/>
      <w:lang w:val="en-GB"/>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095C85"/>
    <w:pPr>
      <w:widowControl/>
      <w:autoSpaceDE/>
      <w:autoSpaceDN/>
      <w:spacing w:after="60"/>
      <w:ind w:left="360" w:hanging="360"/>
      <w:jc w:val="both"/>
    </w:pPr>
    <w:rPr>
      <w:rFonts w:eastAsiaTheme="minorHAnsi"/>
      <w:sz w:val="20"/>
      <w:szCs w:val="24"/>
      <w:lang w:val="en-GB"/>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095C85"/>
    <w:rPr>
      <w:rFonts w:ascii="Times New Roman" w:hAnsi="Times New Roman" w:cs="Times New Roman"/>
      <w:sz w:val="20"/>
      <w:szCs w:val="24"/>
      <w:lang w:val="en-GB"/>
    </w:rPr>
  </w:style>
  <w:style w:type="character" w:styleId="FootnoteReference">
    <w:name w:val="footnote reference"/>
    <w:basedOn w:val="DefaultParagraphFont"/>
    <w:rsid w:val="00095C85"/>
    <w:rPr>
      <w:vertAlign w:val="superscript"/>
    </w:rPr>
  </w:style>
  <w:style w:type="paragraph" w:styleId="NormalWeb">
    <w:name w:val="Normal (Web)"/>
    <w:basedOn w:val="Normal"/>
    <w:uiPriority w:val="99"/>
    <w:rsid w:val="00095C85"/>
    <w:pPr>
      <w:widowControl/>
      <w:autoSpaceDE/>
      <w:autoSpaceDN/>
      <w:spacing w:before="100" w:beforeAutospacing="1" w:after="100" w:afterAutospacing="1"/>
    </w:pPr>
    <w:rPr>
      <w:rFonts w:ascii="Arial Unicode MS" w:eastAsia="Arial Unicode MS" w:hAnsi="Arial Unicode MS" w:cs="Arial Unicode MS"/>
      <w:sz w:val="24"/>
      <w:szCs w:val="24"/>
      <w:lang w:val="en-GB"/>
    </w:rPr>
  </w:style>
  <w:style w:type="paragraph" w:styleId="BalloonText">
    <w:name w:val="Balloon Text"/>
    <w:basedOn w:val="Normal"/>
    <w:link w:val="BalloonTextChar"/>
    <w:uiPriority w:val="99"/>
    <w:semiHidden/>
    <w:unhideWhenUsed/>
    <w:rsid w:val="001B5A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A44"/>
    <w:rPr>
      <w:rFonts w:ascii="Segoe UI" w:eastAsia="Times New Roman" w:hAnsi="Segoe UI" w:cs="Segoe UI"/>
      <w:sz w:val="18"/>
      <w:szCs w:val="18"/>
    </w:rPr>
  </w:style>
  <w:style w:type="paragraph" w:styleId="TOCHeading">
    <w:name w:val="TOC Heading"/>
    <w:basedOn w:val="Heading1"/>
    <w:next w:val="Normal"/>
    <w:uiPriority w:val="39"/>
    <w:unhideWhenUsed/>
    <w:qFormat/>
    <w:rsid w:val="003833C2"/>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Header">
    <w:name w:val="header"/>
    <w:basedOn w:val="Normal"/>
    <w:link w:val="HeaderChar"/>
    <w:uiPriority w:val="99"/>
    <w:unhideWhenUsed/>
    <w:rsid w:val="0036241F"/>
    <w:pPr>
      <w:tabs>
        <w:tab w:val="center" w:pos="4680"/>
        <w:tab w:val="right" w:pos="9360"/>
      </w:tabs>
    </w:pPr>
  </w:style>
  <w:style w:type="character" w:customStyle="1" w:styleId="HeaderChar">
    <w:name w:val="Header Char"/>
    <w:basedOn w:val="DefaultParagraphFont"/>
    <w:link w:val="Header"/>
    <w:uiPriority w:val="99"/>
    <w:rsid w:val="0036241F"/>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1265E"/>
    <w:rPr>
      <w:rFonts w:ascii="Times New Roman" w:eastAsia="Times New Roman" w:hAnsi="Times New Roman" w:cs="Times New Roman"/>
    </w:rPr>
  </w:style>
  <w:style w:type="character" w:customStyle="1" w:styleId="lscontrol--valign">
    <w:name w:val="lscontrol--valign"/>
    <w:rsid w:val="00D7709E"/>
  </w:style>
  <w:style w:type="table" w:styleId="TableGrid">
    <w:name w:val="Table Grid"/>
    <w:basedOn w:val="TableNormal"/>
    <w:uiPriority w:val="39"/>
    <w:rsid w:val="005256AD"/>
    <w:pPr>
      <w:widowControl/>
      <w:autoSpaceDE/>
      <w:autoSpaceDN/>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subpara">
    <w:name w:val="S1-sub para"/>
    <w:basedOn w:val="Normal"/>
    <w:link w:val="S1-subparaChar"/>
    <w:rsid w:val="00CC3E27"/>
    <w:pPr>
      <w:widowControl/>
      <w:autoSpaceDE/>
      <w:autoSpaceDN/>
      <w:spacing w:after="200"/>
      <w:jc w:val="both"/>
    </w:pPr>
    <w:rPr>
      <w:sz w:val="24"/>
      <w:szCs w:val="20"/>
    </w:rPr>
  </w:style>
  <w:style w:type="character" w:customStyle="1" w:styleId="S1-subparaChar">
    <w:name w:val="S1-sub para Char"/>
    <w:link w:val="S1-subpara"/>
    <w:rsid w:val="00CC3E27"/>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rsid w:val="00B97650"/>
    <w:pPr>
      <w:spacing w:after="120"/>
    </w:pPr>
    <w:rPr>
      <w:sz w:val="16"/>
      <w:szCs w:val="16"/>
    </w:rPr>
  </w:style>
  <w:style w:type="character" w:customStyle="1" w:styleId="BodyText3Char">
    <w:name w:val="Body Text 3 Char"/>
    <w:basedOn w:val="DefaultParagraphFont"/>
    <w:link w:val="BodyText3"/>
    <w:uiPriority w:val="99"/>
    <w:semiHidden/>
    <w:rsid w:val="00B97650"/>
    <w:rPr>
      <w:rFonts w:ascii="Times New Roman" w:eastAsia="Times New Roman" w:hAnsi="Times New Roman" w:cs="Times New Roman"/>
      <w:sz w:val="16"/>
      <w:szCs w:val="16"/>
    </w:rPr>
  </w:style>
  <w:style w:type="paragraph" w:styleId="NoSpacing">
    <w:name w:val="No Spacing"/>
    <w:uiPriority w:val="1"/>
    <w:qFormat/>
    <w:rsid w:val="00B97650"/>
    <w:rPr>
      <w:rFonts w:ascii="Times New Roman" w:eastAsia="Times New Roman" w:hAnsi="Times New Roman" w:cs="Times New Roman"/>
    </w:rPr>
  </w:style>
  <w:style w:type="character" w:styleId="LineNumber">
    <w:name w:val="line number"/>
    <w:basedOn w:val="DefaultParagraphFont"/>
    <w:uiPriority w:val="99"/>
    <w:semiHidden/>
    <w:unhideWhenUsed/>
    <w:rsid w:val="00CF48A0"/>
  </w:style>
  <w:style w:type="character" w:customStyle="1" w:styleId="Heading3Char">
    <w:name w:val="Heading 3 Char"/>
    <w:basedOn w:val="DefaultParagraphFont"/>
    <w:link w:val="Heading3"/>
    <w:uiPriority w:val="9"/>
    <w:rsid w:val="002610E5"/>
    <w:rPr>
      <w:rFonts w:ascii="Times New Roman" w:eastAsia="Times New Roman" w:hAnsi="Times New Roman" w:cs="Times New Roman"/>
      <w:b/>
      <w:bCs/>
      <w:sz w:val="24"/>
      <w:szCs w:val="24"/>
    </w:rPr>
  </w:style>
  <w:style w:type="character" w:customStyle="1" w:styleId="legaddition">
    <w:name w:val="legaddition"/>
    <w:rsid w:val="00B90CBA"/>
  </w:style>
  <w:style w:type="character" w:customStyle="1" w:styleId="Heading1Char">
    <w:name w:val="Heading 1 Char"/>
    <w:basedOn w:val="DefaultParagraphFont"/>
    <w:link w:val="Heading1"/>
    <w:uiPriority w:val="9"/>
    <w:rsid w:val="00141B48"/>
    <w:rPr>
      <w:rFonts w:ascii="Times New Roman" w:eastAsia="Times New Roman" w:hAnsi="Times New Roman" w:cs="Times New Roman"/>
      <w:b/>
      <w:bCs/>
      <w:sz w:val="48"/>
      <w:szCs w:val="48"/>
    </w:rPr>
  </w:style>
  <w:style w:type="paragraph" w:customStyle="1" w:styleId="Default">
    <w:name w:val="Default"/>
    <w:rsid w:val="0049507D"/>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1388">
      <w:bodyDiv w:val="1"/>
      <w:marLeft w:val="0"/>
      <w:marRight w:val="0"/>
      <w:marTop w:val="0"/>
      <w:marBottom w:val="0"/>
      <w:divBdr>
        <w:top w:val="none" w:sz="0" w:space="0" w:color="auto"/>
        <w:left w:val="none" w:sz="0" w:space="0" w:color="auto"/>
        <w:bottom w:val="none" w:sz="0" w:space="0" w:color="auto"/>
        <w:right w:val="none" w:sz="0" w:space="0" w:color="auto"/>
      </w:divBdr>
    </w:div>
    <w:div w:id="100271368">
      <w:bodyDiv w:val="1"/>
      <w:marLeft w:val="0"/>
      <w:marRight w:val="0"/>
      <w:marTop w:val="0"/>
      <w:marBottom w:val="0"/>
      <w:divBdr>
        <w:top w:val="none" w:sz="0" w:space="0" w:color="auto"/>
        <w:left w:val="none" w:sz="0" w:space="0" w:color="auto"/>
        <w:bottom w:val="none" w:sz="0" w:space="0" w:color="auto"/>
        <w:right w:val="none" w:sz="0" w:space="0" w:color="auto"/>
      </w:divBdr>
    </w:div>
    <w:div w:id="315111339">
      <w:bodyDiv w:val="1"/>
      <w:marLeft w:val="0"/>
      <w:marRight w:val="0"/>
      <w:marTop w:val="0"/>
      <w:marBottom w:val="0"/>
      <w:divBdr>
        <w:top w:val="none" w:sz="0" w:space="0" w:color="auto"/>
        <w:left w:val="none" w:sz="0" w:space="0" w:color="auto"/>
        <w:bottom w:val="none" w:sz="0" w:space="0" w:color="auto"/>
        <w:right w:val="none" w:sz="0" w:space="0" w:color="auto"/>
      </w:divBdr>
    </w:div>
    <w:div w:id="502814967">
      <w:bodyDiv w:val="1"/>
      <w:marLeft w:val="0"/>
      <w:marRight w:val="0"/>
      <w:marTop w:val="0"/>
      <w:marBottom w:val="0"/>
      <w:divBdr>
        <w:top w:val="none" w:sz="0" w:space="0" w:color="auto"/>
        <w:left w:val="none" w:sz="0" w:space="0" w:color="auto"/>
        <w:bottom w:val="none" w:sz="0" w:space="0" w:color="auto"/>
        <w:right w:val="none" w:sz="0" w:space="0" w:color="auto"/>
      </w:divBdr>
    </w:div>
    <w:div w:id="1045838375">
      <w:bodyDiv w:val="1"/>
      <w:marLeft w:val="0"/>
      <w:marRight w:val="0"/>
      <w:marTop w:val="0"/>
      <w:marBottom w:val="0"/>
      <w:divBdr>
        <w:top w:val="none" w:sz="0" w:space="0" w:color="auto"/>
        <w:left w:val="none" w:sz="0" w:space="0" w:color="auto"/>
        <w:bottom w:val="none" w:sz="0" w:space="0" w:color="auto"/>
        <w:right w:val="none" w:sz="0" w:space="0" w:color="auto"/>
      </w:divBdr>
    </w:div>
    <w:div w:id="1165970775">
      <w:bodyDiv w:val="1"/>
      <w:marLeft w:val="0"/>
      <w:marRight w:val="0"/>
      <w:marTop w:val="0"/>
      <w:marBottom w:val="0"/>
      <w:divBdr>
        <w:top w:val="none" w:sz="0" w:space="0" w:color="auto"/>
        <w:left w:val="none" w:sz="0" w:space="0" w:color="auto"/>
        <w:bottom w:val="none" w:sz="0" w:space="0" w:color="auto"/>
        <w:right w:val="none" w:sz="0" w:space="0" w:color="auto"/>
      </w:divBdr>
    </w:div>
    <w:div w:id="1369256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tenders@rerec.co.ke" TargetMode="External"/><Relationship Id="rId21" Type="http://schemas.openxmlformats.org/officeDocument/2006/relationships/hyperlink" Target="http://www.cak.go.ke/" TargetMode="External"/><Relationship Id="rId34" Type="http://schemas.openxmlformats.org/officeDocument/2006/relationships/hyperlink" Target="https://suppliers.rea.co.ke:44200/supportal(bD1lbiZjPTUwMCZkPW1pbg==)/bspwdapplication.do" TargetMode="External"/><Relationship Id="rId42" Type="http://schemas.openxmlformats.org/officeDocument/2006/relationships/image" Target="media/image4.png"/><Relationship Id="rId47" Type="http://schemas.openxmlformats.org/officeDocument/2006/relationships/header" Target="header3.xml"/><Relationship Id="rId50" Type="http://schemas.openxmlformats.org/officeDocument/2006/relationships/header" Target="header5.xml"/><Relationship Id="rId55" Type="http://schemas.openxmlformats.org/officeDocument/2006/relationships/header" Target="header7.xml"/><Relationship Id="rId63" Type="http://schemas.openxmlformats.org/officeDocument/2006/relationships/footer" Target="footer1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rerec.co.ke" TargetMode="External"/><Relationship Id="rId29" Type="http://schemas.openxmlformats.org/officeDocument/2006/relationships/hyperlink" Target="https://suppliers.rea.co.ke:44300/irj/portal" TargetMode="External"/><Relationship Id="rId11" Type="http://schemas.openxmlformats.org/officeDocument/2006/relationships/footer" Target="footer1.xml"/><Relationship Id="rId24" Type="http://schemas.openxmlformats.org/officeDocument/2006/relationships/hyperlink" Target="https://suppliers.rea.co.ke:44300/irj/portal" TargetMode="External"/><Relationship Id="rId32" Type="http://schemas.openxmlformats.org/officeDocument/2006/relationships/hyperlink" Target="https://suppliers.rea.co.ke:44200/supportal(bD1lbiZjPTUwMCZkPW1pbg==)/bspwdapplication.do" TargetMode="External"/><Relationship Id="rId37" Type="http://schemas.openxmlformats.org/officeDocument/2006/relationships/hyperlink" Target="mailto:info@rerec.co.ke" TargetMode="External"/><Relationship Id="rId40" Type="http://schemas.openxmlformats.org/officeDocument/2006/relationships/image" Target="media/image2.png"/><Relationship Id="rId45" Type="http://schemas.openxmlformats.org/officeDocument/2006/relationships/footer" Target="footer6.xml"/><Relationship Id="rId53" Type="http://schemas.openxmlformats.org/officeDocument/2006/relationships/footer" Target="footer9.xml"/><Relationship Id="rId58" Type="http://schemas.openxmlformats.org/officeDocument/2006/relationships/footer" Target="footer12.xml"/><Relationship Id="rId5" Type="http://schemas.openxmlformats.org/officeDocument/2006/relationships/webSettings" Target="webSettings.xml"/><Relationship Id="rId61" Type="http://schemas.openxmlformats.org/officeDocument/2006/relationships/hyperlink" Target="mailto:complaints@ppra.go.ke" TargetMode="External"/><Relationship Id="rId19" Type="http://schemas.openxmlformats.org/officeDocument/2006/relationships/header" Target="header1.xml"/><Relationship Id="rId14" Type="http://schemas.openxmlformats.org/officeDocument/2006/relationships/hyperlink" Target="http://www.rerec.co.ke" TargetMode="External"/><Relationship Id="rId22" Type="http://schemas.openxmlformats.org/officeDocument/2006/relationships/hyperlink" Target="http://www.rerec.co.ke" TargetMode="External"/><Relationship Id="rId27" Type="http://schemas.openxmlformats.org/officeDocument/2006/relationships/hyperlink" Target="mailto:tenders@rerec.co.ke" TargetMode="External"/><Relationship Id="rId30" Type="http://schemas.openxmlformats.org/officeDocument/2006/relationships/hyperlink" Target="https://suppliers.rea.co.ke:44300/irj/portal" TargetMode="External"/><Relationship Id="rId35" Type="http://schemas.openxmlformats.org/officeDocument/2006/relationships/hyperlink" Target="https://suppliers.rea.co.ke:44200/supportal(bD1lbiZjPTUwMCZkPW1pbg==)/bspwdapplication.do" TargetMode="External"/><Relationship Id="rId43" Type="http://schemas.openxmlformats.org/officeDocument/2006/relationships/image" Target="media/image5.png"/><Relationship Id="rId48" Type="http://schemas.openxmlformats.org/officeDocument/2006/relationships/header" Target="header4.xml"/><Relationship Id="rId56" Type="http://schemas.openxmlformats.org/officeDocument/2006/relationships/header" Target="header8.xml"/><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footer" Target="footer8.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mailto:tenders@rerec.co.ke" TargetMode="External"/><Relationship Id="rId25" Type="http://schemas.openxmlformats.org/officeDocument/2006/relationships/hyperlink" Target="http://www.ppra.go.ke" TargetMode="External"/><Relationship Id="rId33" Type="http://schemas.openxmlformats.org/officeDocument/2006/relationships/hyperlink" Target="https://suppliers.rea.co.ke:44200/supportal(bD1lbiZjPTUwMCZkPW1pbg==)/bspwdapplication.do" TargetMode="External"/><Relationship Id="rId38" Type="http://schemas.openxmlformats.org/officeDocument/2006/relationships/hyperlink" Target="mailto:tenders@rerec.co.ke" TargetMode="External"/><Relationship Id="rId46" Type="http://schemas.openxmlformats.org/officeDocument/2006/relationships/image" Target="media/image6.png"/><Relationship Id="rId59" Type="http://schemas.openxmlformats.org/officeDocument/2006/relationships/footer" Target="footer13.xml"/><Relationship Id="rId20" Type="http://schemas.openxmlformats.org/officeDocument/2006/relationships/footer" Target="footer4.xml"/><Relationship Id="rId41" Type="http://schemas.openxmlformats.org/officeDocument/2006/relationships/image" Target="media/image3.png"/><Relationship Id="rId54" Type="http://schemas.openxmlformats.org/officeDocument/2006/relationships/footer" Target="footer10.xml"/><Relationship Id="rId62"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uppliers.rea.co.ke:44300/irj/portal" TargetMode="External"/><Relationship Id="rId23" Type="http://schemas.openxmlformats.org/officeDocument/2006/relationships/hyperlink" Target="https://suppliers.rea.co.ke:44200/supportal(bD1lbiZjPTUwMCZkPW1pbg==)/bspwdapplication.do" TargetMode="External"/><Relationship Id="rId28" Type="http://schemas.openxmlformats.org/officeDocument/2006/relationships/hyperlink" Target="mailto:info@rerec.co.ke" TargetMode="External"/><Relationship Id="rId36" Type="http://schemas.openxmlformats.org/officeDocument/2006/relationships/hyperlink" Target="http://www.ppra.go.ke" TargetMode="External"/><Relationship Id="rId49" Type="http://schemas.openxmlformats.org/officeDocument/2006/relationships/footer" Target="footer7.xml"/><Relationship Id="rId57" Type="http://schemas.openxmlformats.org/officeDocument/2006/relationships/footer" Target="footer11.xml"/><Relationship Id="rId10" Type="http://schemas.openxmlformats.org/officeDocument/2006/relationships/hyperlink" Target="mailto:procurement@rea.co.ke" TargetMode="External"/><Relationship Id="rId31" Type="http://schemas.openxmlformats.org/officeDocument/2006/relationships/hyperlink" Target="https://suppliers.rea.co.ke:44200/supportal(bD1lbiZjPTUwMCZkPW1pbg==)/bsp%20da%20" TargetMode="External"/><Relationship Id="rId44" Type="http://schemas.openxmlformats.org/officeDocument/2006/relationships/header" Target="header2.xml"/><Relationship Id="rId52" Type="http://schemas.openxmlformats.org/officeDocument/2006/relationships/header" Target="header6.xml"/><Relationship Id="rId60" Type="http://schemas.openxmlformats.org/officeDocument/2006/relationships/hyperlink" Target="http://www.ppra.go.ke/"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rea.co.ke" TargetMode="External"/><Relationship Id="rId13" Type="http://schemas.openxmlformats.org/officeDocument/2006/relationships/footer" Target="footer3.xml"/><Relationship Id="rId18" Type="http://schemas.openxmlformats.org/officeDocument/2006/relationships/hyperlink" Target="https://suppliers.rea.co.ke:44300/irj/portal" TargetMode="External"/><Relationship Id="rId39"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C4C45-10CB-4BED-A616-809B397A5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92</Pages>
  <Words>35893</Words>
  <Characters>204595</Characters>
  <Application>Microsoft Office Word</Application>
  <DocSecurity>0</DocSecurity>
  <Lines>1704</Lines>
  <Paragraphs>480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dc:creator>
  <cp:keywords/>
  <dc:description/>
  <cp:lastModifiedBy>Fred Oluoch</cp:lastModifiedBy>
  <cp:revision>33</cp:revision>
  <cp:lastPrinted>2021-05-05T07:16:00Z</cp:lastPrinted>
  <dcterms:created xsi:type="dcterms:W3CDTF">2023-08-30T18:04:00Z</dcterms:created>
  <dcterms:modified xsi:type="dcterms:W3CDTF">2024-01-03T06:57:00Z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2021-01-31T00:00:00Z</vt:filetime>
  </property>
  <property fmtid="{D5CDD505-2E9C-101B-9397-08002B2CF9AE}" pid="3" name="Creator">
    <vt:lpwstr>pdftk 1.41 - www.pdftk.com</vt:lpwstr>
  </property>
  <property fmtid="{D5CDD505-2E9C-101B-9397-08002B2CF9AE}" pid="4" name="LastSaved">
    <vt:filetime>2021-02-05T00:00:00Z</vt:filetime>
  </property>
</Properties>
</file>